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FD4" w:rsidRPr="00FB63BE" w:rsidRDefault="00225FD4" w:rsidP="00225FD4">
      <w:pPr>
        <w:pStyle w:val="Heading1"/>
        <w:rPr>
          <w:rFonts w:cs="Times New Roman"/>
        </w:rPr>
      </w:pPr>
      <w:r w:rsidRPr="00FB63BE">
        <w:rPr>
          <w:rFonts w:cs="Times New Roman"/>
        </w:rPr>
        <w:t>Supplementary Material</w:t>
      </w:r>
    </w:p>
    <w:p w:rsidR="00225FD4" w:rsidRPr="00FB63BE" w:rsidRDefault="00225FD4" w:rsidP="00225FD4">
      <w:pPr>
        <w:rPr>
          <w:rFonts w:ascii="Times New Roman" w:hAnsi="Times New Roman" w:cs="Times New Roman"/>
        </w:rPr>
      </w:pPr>
    </w:p>
    <w:p w:rsidR="00225FD4" w:rsidRDefault="00225FD4" w:rsidP="00225FD4">
      <w:pPr>
        <w:rPr>
          <w:rFonts w:ascii="Times New Roman" w:hAnsi="Times New Roman" w:cs="Times New Roman"/>
          <w:sz w:val="24"/>
          <w:szCs w:val="24"/>
        </w:rPr>
      </w:pPr>
      <w:r w:rsidRPr="00FB63BE">
        <w:rPr>
          <w:rFonts w:ascii="Times New Roman" w:hAnsi="Times New Roman" w:cs="Times New Roman"/>
          <w:b/>
          <w:sz w:val="24"/>
          <w:szCs w:val="24"/>
        </w:rPr>
        <w:t xml:space="preserve">Figure S1. </w:t>
      </w:r>
      <w:r w:rsidRPr="00D94F23">
        <w:rPr>
          <w:rFonts w:ascii="Times New Roman" w:hAnsi="Times New Roman" w:cs="Times New Roman"/>
          <w:sz w:val="24"/>
          <w:szCs w:val="24"/>
        </w:rPr>
        <w:t xml:space="preserve">Reconstructed genealogy of the </w:t>
      </w:r>
      <w:proofErr w:type="spellStart"/>
      <w:r w:rsidRPr="00D94F23">
        <w:rPr>
          <w:rFonts w:ascii="Times New Roman" w:hAnsi="Times New Roman" w:cs="Times New Roman"/>
          <w:sz w:val="24"/>
          <w:szCs w:val="24"/>
        </w:rPr>
        <w:t>Árpád</w:t>
      </w:r>
      <w:proofErr w:type="spellEnd"/>
      <w:r w:rsidRPr="00D94F23">
        <w:rPr>
          <w:rFonts w:ascii="Times New Roman" w:hAnsi="Times New Roman" w:cs="Times New Roman"/>
          <w:sz w:val="24"/>
          <w:szCs w:val="24"/>
        </w:rPr>
        <w:t xml:space="preserve"> dynasty based on written evidences.</w:t>
      </w:r>
      <w:r w:rsidRPr="00FB63BE">
        <w:rPr>
          <w:rFonts w:ascii="Times New Roman" w:hAnsi="Times New Roman" w:cs="Times New Roman"/>
          <w:sz w:val="24"/>
          <w:szCs w:val="24"/>
        </w:rPr>
        <w:t xml:space="preserve"> </w:t>
      </w:r>
      <w:r w:rsidRPr="005620AF">
        <w:rPr>
          <w:rFonts w:ascii="Times New Roman" w:hAnsi="Times New Roman" w:cs="Times New Roman"/>
          <w:sz w:val="24"/>
          <w:szCs w:val="24"/>
        </w:rPr>
        <w:t xml:space="preserve">King </w:t>
      </w:r>
      <w:proofErr w:type="spellStart"/>
      <w:r w:rsidRPr="005620AF">
        <w:rPr>
          <w:rFonts w:ascii="Times New Roman" w:hAnsi="Times New Roman" w:cs="Times New Roman"/>
          <w:sz w:val="24"/>
          <w:szCs w:val="24"/>
        </w:rPr>
        <w:t>Bela</w:t>
      </w:r>
      <w:proofErr w:type="spellEnd"/>
      <w:r w:rsidRPr="005620AF">
        <w:rPr>
          <w:rFonts w:ascii="Times New Roman" w:hAnsi="Times New Roman" w:cs="Times New Roman"/>
          <w:sz w:val="24"/>
          <w:szCs w:val="24"/>
        </w:rPr>
        <w:t xml:space="preserve"> III placement along the male lineage is indicated with 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5620AF">
        <w:rPr>
          <w:rFonts w:ascii="Times New Roman" w:hAnsi="Times New Roman" w:cs="Times New Roman"/>
          <w:sz w:val="24"/>
          <w:szCs w:val="24"/>
        </w:rPr>
        <w:t xml:space="preserve"> arrow.</w:t>
      </w:r>
    </w:p>
    <w:p w:rsidR="00225FD4" w:rsidRPr="005620AF" w:rsidRDefault="00225FD4" w:rsidP="00225F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Based on: </w:t>
      </w:r>
      <w:proofErr w:type="spellStart"/>
      <w:r>
        <w:rPr>
          <w:rFonts w:ascii="Times New Roman" w:hAnsi="Times New Roman" w:cs="Times New Roman"/>
          <w:sz w:val="24"/>
          <w:szCs w:val="24"/>
        </w:rPr>
        <w:t>Glatz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F. A </w:t>
      </w:r>
      <w:proofErr w:type="spellStart"/>
      <w:r>
        <w:rPr>
          <w:rFonts w:ascii="Times New Roman" w:hAnsi="Times New Roman" w:cs="Times New Roman"/>
          <w:sz w:val="24"/>
          <w:szCs w:val="24"/>
        </w:rPr>
        <w:t>magyarok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krónikája</w:t>
      </w:r>
      <w:proofErr w:type="spellEnd"/>
      <w:r>
        <w:rPr>
          <w:rFonts w:ascii="Times New Roman" w:hAnsi="Times New Roman" w:cs="Times New Roman"/>
          <w:sz w:val="24"/>
          <w:szCs w:val="24"/>
        </w:rPr>
        <w:t>. [The Chronicle of the Hungarians] (</w:t>
      </w:r>
      <w:proofErr w:type="spellStart"/>
      <w:r>
        <w:rPr>
          <w:rFonts w:ascii="Times New Roman" w:hAnsi="Times New Roman" w:cs="Times New Roman"/>
          <w:sz w:val="24"/>
          <w:szCs w:val="24"/>
        </w:rPr>
        <w:t>Helikon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Pécs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2006). ISBN: </w:t>
      </w:r>
      <w:r w:rsidRPr="000A2606">
        <w:rPr>
          <w:rFonts w:ascii="Times New Roman" w:hAnsi="Times New Roman" w:cs="Times New Roman"/>
          <w:sz w:val="24"/>
          <w:szCs w:val="24"/>
        </w:rPr>
        <w:t>963-227-070-3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5FD4" w:rsidRPr="00FB63BE" w:rsidRDefault="00225FD4" w:rsidP="00225FD4">
      <w:pPr>
        <w:spacing w:after="120"/>
        <w:rPr>
          <w:rFonts w:ascii="Times New Roman" w:hAnsi="Times New Roman" w:cs="Times New Roman"/>
        </w:rPr>
      </w:pPr>
    </w:p>
    <w:p w:rsidR="00225FD4" w:rsidRPr="00FB63BE" w:rsidRDefault="00225FD4" w:rsidP="00225FD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B63BE">
        <w:rPr>
          <w:rFonts w:ascii="Times New Roman" w:hAnsi="Times New Roman" w:cs="Times New Roman"/>
          <w:b/>
          <w:sz w:val="24"/>
          <w:szCs w:val="24"/>
        </w:rPr>
        <w:t xml:space="preserve">Figure S2. </w:t>
      </w:r>
      <w:r w:rsidRPr="00D94F23">
        <w:rPr>
          <w:rFonts w:ascii="Times New Roman" w:hAnsi="Times New Roman" w:cs="Times New Roman"/>
          <w:sz w:val="24"/>
          <w:szCs w:val="24"/>
        </w:rPr>
        <w:t xml:space="preserve">The “double-cross” as the symbol of the supreme was introduced by King </w:t>
      </w:r>
      <w:proofErr w:type="spellStart"/>
      <w:r w:rsidRPr="00D94F23">
        <w:rPr>
          <w:rFonts w:ascii="Times New Roman" w:hAnsi="Times New Roman" w:cs="Times New Roman"/>
          <w:sz w:val="24"/>
          <w:szCs w:val="24"/>
        </w:rPr>
        <w:t>Béla</w:t>
      </w:r>
      <w:proofErr w:type="spellEnd"/>
      <w:r w:rsidRPr="00D94F23">
        <w:rPr>
          <w:rFonts w:ascii="Times New Roman" w:hAnsi="Times New Roman" w:cs="Times New Roman"/>
          <w:sz w:val="24"/>
          <w:szCs w:val="24"/>
        </w:rPr>
        <w:t xml:space="preserve"> III.</w:t>
      </w:r>
      <w:r w:rsidRPr="008966C2">
        <w:rPr>
          <w:rFonts w:ascii="Times New Roman" w:hAnsi="Times New Roman" w:cs="Times New Roman"/>
          <w:sz w:val="24"/>
          <w:szCs w:val="24"/>
        </w:rPr>
        <w:t xml:space="preserve"> </w:t>
      </w:r>
      <w:r w:rsidRPr="00FB63BE">
        <w:rPr>
          <w:rFonts w:ascii="Times New Roman" w:hAnsi="Times New Roman" w:cs="Times New Roman"/>
          <w:sz w:val="24"/>
          <w:szCs w:val="24"/>
        </w:rPr>
        <w:t xml:space="preserve">It has been put on coat of arms by his grandson King </w:t>
      </w:r>
      <w:proofErr w:type="spellStart"/>
      <w:r w:rsidRPr="00FB63BE">
        <w:rPr>
          <w:rFonts w:ascii="Times New Roman" w:hAnsi="Times New Roman" w:cs="Times New Roman"/>
          <w:sz w:val="24"/>
          <w:szCs w:val="24"/>
        </w:rPr>
        <w:t>Béla</w:t>
      </w:r>
      <w:proofErr w:type="spellEnd"/>
      <w:r w:rsidRPr="00FB63BE">
        <w:rPr>
          <w:rFonts w:ascii="Times New Roman" w:hAnsi="Times New Roman" w:cs="Times New Roman"/>
          <w:sz w:val="24"/>
          <w:szCs w:val="24"/>
        </w:rPr>
        <w:t xml:space="preserve"> IV, thus the silver “double-cross” in the red field the became a heraldic symbol. Image credits: public domain, CC0.</w:t>
      </w:r>
    </w:p>
    <w:p w:rsidR="00225FD4" w:rsidRPr="00FB63BE" w:rsidRDefault="00225FD4" w:rsidP="00225FD4">
      <w:pPr>
        <w:spacing w:after="120"/>
        <w:rPr>
          <w:rFonts w:ascii="Times New Roman" w:hAnsi="Times New Roman" w:cs="Times New Roman"/>
          <w:b/>
        </w:rPr>
      </w:pPr>
      <w:r w:rsidRPr="00FB63BE">
        <w:rPr>
          <w:rFonts w:ascii="Times New Roman" w:hAnsi="Times New Roman" w:cs="Times New Roman"/>
          <w:b/>
          <w:sz w:val="24"/>
          <w:szCs w:val="24"/>
        </w:rPr>
        <w:t xml:space="preserve">Figure S3. </w:t>
      </w:r>
      <w:r w:rsidRPr="00D94F23">
        <w:rPr>
          <w:rFonts w:ascii="Times New Roman" w:hAnsi="Times New Roman" w:cs="Times New Roman"/>
          <w:sz w:val="24"/>
          <w:szCs w:val="24"/>
        </w:rPr>
        <w:t>ADMIXTURE analyses reported applying K=2 to K=12 hypothetical ancestral groups.</w:t>
      </w:r>
    </w:p>
    <w:p w:rsidR="00225FD4" w:rsidRPr="00FB63BE" w:rsidRDefault="00225FD4" w:rsidP="00225FD4">
      <w:pPr>
        <w:rPr>
          <w:rFonts w:ascii="Times New Roman" w:hAnsi="Times New Roman" w:cs="Times New Roman"/>
          <w:sz w:val="24"/>
          <w:szCs w:val="24"/>
        </w:rPr>
      </w:pPr>
    </w:p>
    <w:p w:rsidR="00225FD4" w:rsidRPr="00FB63BE" w:rsidRDefault="00225FD4" w:rsidP="00225FD4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FB63BE">
        <w:rPr>
          <w:rFonts w:ascii="Times New Roman" w:hAnsi="Times New Roman" w:cs="Times New Roman"/>
          <w:b/>
          <w:sz w:val="24"/>
          <w:szCs w:val="24"/>
        </w:rPr>
        <w:t>Table S1.</w:t>
      </w:r>
      <w:r w:rsidRPr="00FB63BE">
        <w:rPr>
          <w:rFonts w:ascii="Times New Roman" w:hAnsi="Times New Roman" w:cs="Times New Roman"/>
          <w:sz w:val="24"/>
          <w:szCs w:val="24"/>
        </w:rPr>
        <w:t xml:space="preserve"> Extraction and library names</w:t>
      </w:r>
    </w:p>
    <w:p w:rsidR="00225FD4" w:rsidRPr="00FB63BE" w:rsidRDefault="00225FD4" w:rsidP="00225FD4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FB63BE">
        <w:rPr>
          <w:rFonts w:ascii="Times New Roman" w:hAnsi="Times New Roman" w:cs="Times New Roman"/>
          <w:b/>
          <w:sz w:val="24"/>
          <w:szCs w:val="24"/>
        </w:rPr>
        <w:t>Table S2.</w:t>
      </w:r>
      <w:r w:rsidRPr="00FB63BE">
        <w:rPr>
          <w:rFonts w:ascii="Times New Roman" w:hAnsi="Times New Roman" w:cs="Times New Roman"/>
          <w:sz w:val="24"/>
          <w:szCs w:val="24"/>
        </w:rPr>
        <w:t xml:space="preserve"> Shotgun, </w:t>
      </w:r>
      <w:proofErr w:type="spellStart"/>
      <w:r w:rsidRPr="00FB63BE">
        <w:rPr>
          <w:rFonts w:ascii="Times New Roman" w:hAnsi="Times New Roman" w:cs="Times New Roman"/>
          <w:sz w:val="24"/>
          <w:szCs w:val="24"/>
        </w:rPr>
        <w:t>mtDNA</w:t>
      </w:r>
      <w:proofErr w:type="spellEnd"/>
      <w:r w:rsidRPr="00FB63BE">
        <w:rPr>
          <w:rFonts w:ascii="Times New Roman" w:hAnsi="Times New Roman" w:cs="Times New Roman"/>
          <w:sz w:val="24"/>
          <w:szCs w:val="24"/>
        </w:rPr>
        <w:t xml:space="preserve"> capture and nuclear capture summary statistics.</w:t>
      </w:r>
    </w:p>
    <w:p w:rsidR="00225FD4" w:rsidRPr="00FB63BE" w:rsidRDefault="00225FD4" w:rsidP="00225FD4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FB63BE">
        <w:rPr>
          <w:rFonts w:ascii="Times New Roman" w:hAnsi="Times New Roman" w:cs="Times New Roman"/>
          <w:b/>
          <w:sz w:val="24"/>
          <w:szCs w:val="24"/>
        </w:rPr>
        <w:t xml:space="preserve">Table S3. </w:t>
      </w:r>
      <w:r w:rsidRPr="00FB63BE">
        <w:rPr>
          <w:rFonts w:ascii="Times New Roman" w:hAnsi="Times New Roman" w:cs="Times New Roman"/>
          <w:sz w:val="24"/>
          <w:szCs w:val="24"/>
        </w:rPr>
        <w:t>Genetic sex determination.</w:t>
      </w:r>
    </w:p>
    <w:p w:rsidR="00225FD4" w:rsidRPr="00FB63BE" w:rsidRDefault="00225FD4" w:rsidP="00225FD4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FB63BE">
        <w:rPr>
          <w:rFonts w:ascii="Times New Roman" w:hAnsi="Times New Roman" w:cs="Times New Roman"/>
          <w:b/>
          <w:sz w:val="24"/>
          <w:szCs w:val="24"/>
        </w:rPr>
        <w:t>Table S4.</w:t>
      </w:r>
      <w:r w:rsidRPr="00FB63BE">
        <w:rPr>
          <w:rFonts w:ascii="Times New Roman" w:hAnsi="Times New Roman" w:cs="Times New Roman"/>
          <w:sz w:val="24"/>
          <w:szCs w:val="24"/>
        </w:rPr>
        <w:t xml:space="preserve"> X-chromosome contamination estimate for each library.</w:t>
      </w:r>
    </w:p>
    <w:p w:rsidR="00225FD4" w:rsidRPr="00FB63BE" w:rsidRDefault="00225FD4" w:rsidP="00225FD4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FB63BE">
        <w:rPr>
          <w:rFonts w:ascii="Times New Roman" w:hAnsi="Times New Roman" w:cs="Times New Roman"/>
          <w:b/>
          <w:sz w:val="24"/>
          <w:szCs w:val="24"/>
        </w:rPr>
        <w:t>Table S5.</w:t>
      </w:r>
      <w:r w:rsidRPr="00FB6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B63BE">
        <w:rPr>
          <w:rFonts w:ascii="Times New Roman" w:hAnsi="Times New Roman" w:cs="Times New Roman"/>
          <w:sz w:val="24"/>
          <w:szCs w:val="24"/>
        </w:rPr>
        <w:t>mtDNA</w:t>
      </w:r>
      <w:proofErr w:type="spellEnd"/>
      <w:proofErr w:type="gramEnd"/>
      <w:r w:rsidRPr="00FB63BE">
        <w:rPr>
          <w:rFonts w:ascii="Times New Roman" w:hAnsi="Times New Roman" w:cs="Times New Roman"/>
          <w:sz w:val="24"/>
          <w:szCs w:val="24"/>
        </w:rPr>
        <w:t xml:space="preserve"> contamination estimates and </w:t>
      </w:r>
      <w:proofErr w:type="spellStart"/>
      <w:r w:rsidRPr="00FB63BE">
        <w:rPr>
          <w:rFonts w:ascii="Times New Roman" w:hAnsi="Times New Roman" w:cs="Times New Roman"/>
          <w:sz w:val="24"/>
          <w:szCs w:val="24"/>
        </w:rPr>
        <w:t>mtDNA</w:t>
      </w:r>
      <w:proofErr w:type="spellEnd"/>
      <w:r w:rsidRPr="00FB6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3BE">
        <w:rPr>
          <w:rFonts w:ascii="Times New Roman" w:hAnsi="Times New Roman" w:cs="Times New Roman"/>
          <w:sz w:val="24"/>
          <w:szCs w:val="24"/>
        </w:rPr>
        <w:t>haplogroups</w:t>
      </w:r>
      <w:proofErr w:type="spellEnd"/>
    </w:p>
    <w:p w:rsidR="00225FD4" w:rsidRPr="00FB63BE" w:rsidRDefault="00225FD4" w:rsidP="00225FD4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FB63BE">
        <w:rPr>
          <w:rFonts w:ascii="Times New Roman" w:hAnsi="Times New Roman" w:cs="Times New Roman"/>
          <w:b/>
          <w:sz w:val="24"/>
          <w:szCs w:val="24"/>
        </w:rPr>
        <w:t>Table S6.</w:t>
      </w:r>
      <w:r w:rsidRPr="00FB63BE">
        <w:rPr>
          <w:rFonts w:ascii="Times New Roman" w:hAnsi="Times New Roman" w:cs="Times New Roman"/>
          <w:sz w:val="24"/>
          <w:szCs w:val="24"/>
        </w:rPr>
        <w:t xml:space="preserve"> Y-chromosome derived SNPs defining the assigned hg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E263A">
        <w:rPr>
          <w:rFonts w:ascii="Times New Roman" w:hAnsi="Times New Roman" w:cs="Times New Roman"/>
          <w:sz w:val="24"/>
          <w:szCs w:val="24"/>
        </w:rPr>
        <w:t>Ypos37 refers to “Y-chromosome position on Genome Reference Consortium Human Build 37”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B63BE">
        <w:rPr>
          <w:rFonts w:ascii="Times New Roman" w:hAnsi="Times New Roman" w:cs="Times New Roman"/>
          <w:sz w:val="24"/>
          <w:szCs w:val="24"/>
        </w:rPr>
        <w:t>.</w:t>
      </w:r>
    </w:p>
    <w:p w:rsidR="00225FD4" w:rsidRPr="00FB63BE" w:rsidRDefault="00225FD4" w:rsidP="00225FD4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FB63BE">
        <w:rPr>
          <w:rFonts w:ascii="Times New Roman" w:hAnsi="Times New Roman" w:cs="Times New Roman"/>
          <w:b/>
          <w:sz w:val="24"/>
          <w:szCs w:val="24"/>
        </w:rPr>
        <w:t>Table S7.</w:t>
      </w:r>
      <w:r w:rsidRPr="00FB63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63BE">
        <w:rPr>
          <w:rFonts w:ascii="Times New Roman" w:hAnsi="Times New Roman" w:cs="Times New Roman"/>
          <w:i/>
          <w:sz w:val="24"/>
          <w:szCs w:val="24"/>
        </w:rPr>
        <w:t>f</w:t>
      </w:r>
      <w:r w:rsidRPr="00FB63BE">
        <w:rPr>
          <w:rFonts w:ascii="Times New Roman" w:hAnsi="Times New Roman" w:cs="Times New Roman"/>
          <w:i/>
          <w:sz w:val="24"/>
          <w:szCs w:val="24"/>
          <w:vertAlign w:val="subscript"/>
        </w:rPr>
        <w:t>4</w:t>
      </w:r>
      <w:r w:rsidRPr="00FB63BE">
        <w:rPr>
          <w:rFonts w:ascii="Times New Roman" w:hAnsi="Times New Roman" w:cs="Times New Roman"/>
          <w:sz w:val="24"/>
          <w:szCs w:val="24"/>
        </w:rPr>
        <w:t>-statistics</w:t>
      </w:r>
      <w:proofErr w:type="gramEnd"/>
      <w:r w:rsidRPr="00FB63BE">
        <w:rPr>
          <w:rFonts w:ascii="Times New Roman" w:hAnsi="Times New Roman" w:cs="Times New Roman"/>
          <w:sz w:val="24"/>
          <w:szCs w:val="24"/>
        </w:rPr>
        <w:t xml:space="preserve"> results.</w:t>
      </w:r>
    </w:p>
    <w:p w:rsidR="00225FD4" w:rsidRDefault="00225FD4" w:rsidP="00225FD4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FB63BE">
        <w:rPr>
          <w:rFonts w:ascii="Times New Roman" w:hAnsi="Times New Roman" w:cs="Times New Roman"/>
          <w:b/>
          <w:sz w:val="24"/>
          <w:szCs w:val="24"/>
        </w:rPr>
        <w:t>Table S8.</w:t>
      </w:r>
      <w:r w:rsidRPr="00FB63BE">
        <w:rPr>
          <w:rFonts w:ascii="Times New Roman" w:hAnsi="Times New Roman" w:cs="Times New Roman"/>
          <w:sz w:val="24"/>
          <w:szCs w:val="24"/>
        </w:rPr>
        <w:t xml:space="preserve"> Number of independent DNA fragments overlapping five phenotype-related SNPs with the frequency of the respective derived allele.</w:t>
      </w:r>
    </w:p>
    <w:p w:rsidR="00225FD4" w:rsidRPr="00BA7C80" w:rsidRDefault="00225FD4" w:rsidP="00225FD4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B34715">
        <w:rPr>
          <w:rFonts w:ascii="Times New Roman" w:hAnsi="Times New Roman" w:cs="Times New Roman"/>
          <w:b/>
          <w:sz w:val="24"/>
          <w:szCs w:val="24"/>
        </w:rPr>
        <w:t>Table S9</w:t>
      </w:r>
      <w:r>
        <w:rPr>
          <w:rFonts w:ascii="Times New Roman" w:hAnsi="Times New Roman" w:cs="Times New Roman"/>
          <w:sz w:val="24"/>
          <w:szCs w:val="24"/>
        </w:rPr>
        <w:t xml:space="preserve">. The sample details of </w:t>
      </w:r>
      <w:r w:rsidRPr="00BA7C80">
        <w:rPr>
          <w:rFonts w:ascii="Times New Roman" w:hAnsi="Times New Roman" w:cs="Times New Roman"/>
          <w:sz w:val="24"/>
          <w:szCs w:val="24"/>
        </w:rPr>
        <w:t>laboratory procedures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17D0" w:rsidRDefault="003E17D0">
      <w:bookmarkStart w:id="0" w:name="_GoBack"/>
      <w:bookmarkEnd w:id="0"/>
    </w:p>
    <w:sectPr w:rsidR="003E17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FD4"/>
    <w:rsid w:val="000359D3"/>
    <w:rsid w:val="00045F02"/>
    <w:rsid w:val="00081AEB"/>
    <w:rsid w:val="000C1506"/>
    <w:rsid w:val="00135975"/>
    <w:rsid w:val="00165459"/>
    <w:rsid w:val="00206DEF"/>
    <w:rsid w:val="00207153"/>
    <w:rsid w:val="00225FD4"/>
    <w:rsid w:val="00243F20"/>
    <w:rsid w:val="002A7D2C"/>
    <w:rsid w:val="00345C42"/>
    <w:rsid w:val="003E17D0"/>
    <w:rsid w:val="003F37F5"/>
    <w:rsid w:val="0045234D"/>
    <w:rsid w:val="004C074D"/>
    <w:rsid w:val="004D6981"/>
    <w:rsid w:val="00542185"/>
    <w:rsid w:val="005A2C08"/>
    <w:rsid w:val="005B3171"/>
    <w:rsid w:val="006C29AC"/>
    <w:rsid w:val="00717989"/>
    <w:rsid w:val="007B6345"/>
    <w:rsid w:val="007F6E35"/>
    <w:rsid w:val="008108D2"/>
    <w:rsid w:val="00841005"/>
    <w:rsid w:val="008566A8"/>
    <w:rsid w:val="008A5817"/>
    <w:rsid w:val="009E6305"/>
    <w:rsid w:val="00A05828"/>
    <w:rsid w:val="00A20C7F"/>
    <w:rsid w:val="00AB3AC3"/>
    <w:rsid w:val="00B548DD"/>
    <w:rsid w:val="00BB5A60"/>
    <w:rsid w:val="00C03B22"/>
    <w:rsid w:val="00D24649"/>
    <w:rsid w:val="00D52EF2"/>
    <w:rsid w:val="00D75125"/>
    <w:rsid w:val="00E54FB8"/>
    <w:rsid w:val="00FC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FEB77F-78EE-447F-BBA5-12D718C73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FD4"/>
    <w:pPr>
      <w:keepNext/>
      <w:keepLines/>
      <w:widowControl w:val="0"/>
      <w:spacing w:before="240" w:after="120" w:line="240" w:lineRule="auto"/>
      <w:jc w:val="both"/>
      <w:outlineLvl w:val="0"/>
    </w:pPr>
    <w:rPr>
      <w:rFonts w:ascii="Times New Roman" w:eastAsiaTheme="majorEastAsia" w:hAnsi="Times New Roman" w:cstheme="majorBidi"/>
      <w:b/>
      <w:bCs/>
      <w:kern w:val="2"/>
      <w:sz w:val="26"/>
      <w:szCs w:val="2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FD4"/>
    <w:rPr>
      <w:rFonts w:ascii="Times New Roman" w:eastAsiaTheme="majorEastAsia" w:hAnsi="Times New Roman" w:cstheme="majorBidi"/>
      <w:b/>
      <w:bCs/>
      <w:kern w:val="2"/>
      <w:sz w:val="26"/>
      <w:szCs w:val="2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1121</Characters>
  <Application>Microsoft Office Word</Application>
  <DocSecurity>0</DocSecurity>
  <Lines>9</Lines>
  <Paragraphs>2</Paragraphs>
  <ScaleCrop>false</ScaleCrop>
  <Company>HP Inc.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Nandini N.</dc:creator>
  <cp:keywords/>
  <dc:description/>
  <cp:lastModifiedBy>Nandini N.</cp:lastModifiedBy>
  <cp:revision>1</cp:revision>
  <dcterms:created xsi:type="dcterms:W3CDTF">2021-09-16T02:41:00Z</dcterms:created>
  <dcterms:modified xsi:type="dcterms:W3CDTF">2021-09-16T02:42:00Z</dcterms:modified>
</cp:coreProperties>
</file>