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6A6F6" w14:textId="77777777" w:rsidR="00B74242" w:rsidRPr="006A378F" w:rsidRDefault="00B74242" w:rsidP="00B74242">
      <w:pPr>
        <w:jc w:val="center"/>
        <w:rPr>
          <w:b/>
          <w:color w:val="000000" w:themeColor="text1"/>
        </w:rPr>
      </w:pPr>
      <w:bookmarkStart w:id="0" w:name="_GoBack"/>
      <w:bookmarkEnd w:id="0"/>
      <w:r w:rsidRPr="006A378F">
        <w:rPr>
          <w:b/>
          <w:color w:val="000000" w:themeColor="text1"/>
        </w:rPr>
        <w:t>Supplementary information for</w:t>
      </w:r>
    </w:p>
    <w:p w14:paraId="54803396" w14:textId="77777777" w:rsidR="00B74242" w:rsidRPr="006A378F" w:rsidRDefault="00B74242" w:rsidP="00B74242">
      <w:pPr>
        <w:jc w:val="center"/>
        <w:rPr>
          <w:b/>
          <w:bCs/>
          <w:sz w:val="28"/>
          <w:szCs w:val="28"/>
        </w:rPr>
      </w:pPr>
      <w:r w:rsidRPr="006A378F">
        <w:rPr>
          <w:b/>
          <w:bCs/>
          <w:sz w:val="28"/>
          <w:szCs w:val="28"/>
        </w:rPr>
        <w:t xml:space="preserve">Low-spin ferric iron in primordial bridgmanite crystallized from </w:t>
      </w:r>
      <w:r w:rsidRPr="006A378F">
        <w:rPr>
          <w:rFonts w:eastAsia="Yu Mincho"/>
          <w:b/>
          <w:bCs/>
          <w:sz w:val="28"/>
          <w:szCs w:val="28"/>
        </w:rPr>
        <w:t xml:space="preserve">a </w:t>
      </w:r>
      <w:r w:rsidRPr="006A378F">
        <w:rPr>
          <w:b/>
          <w:bCs/>
          <w:sz w:val="28"/>
          <w:szCs w:val="28"/>
        </w:rPr>
        <w:t>deep magma ocean</w:t>
      </w:r>
    </w:p>
    <w:p w14:paraId="5547E406" w14:textId="77777777" w:rsidR="00B74242" w:rsidRPr="006A378F" w:rsidRDefault="00B74242" w:rsidP="00B74242">
      <w:pPr>
        <w:jc w:val="center"/>
      </w:pPr>
    </w:p>
    <w:p w14:paraId="42038E8D" w14:textId="66051607" w:rsidR="00B74242" w:rsidRPr="006A378F" w:rsidRDefault="00B74242" w:rsidP="00B74242">
      <w:pPr>
        <w:jc w:val="center"/>
      </w:pPr>
      <w:r w:rsidRPr="006A378F">
        <w:t>Yoshiyuki Okuda</w:t>
      </w:r>
      <w:r w:rsidRPr="006A378F">
        <w:rPr>
          <w:vertAlign w:val="superscript"/>
        </w:rPr>
        <w:t>1</w:t>
      </w:r>
      <w:r w:rsidR="004B7806" w:rsidRPr="004B7806">
        <w:t>*</w:t>
      </w:r>
      <w:r w:rsidR="00A86DD2" w:rsidRPr="002672F9">
        <w:rPr>
          <w:vertAlign w:val="superscript"/>
        </w:rPr>
        <w:t>†</w:t>
      </w:r>
      <w:r w:rsidRPr="006A378F">
        <w:t>, Kenji Ohta</w:t>
      </w:r>
      <w:r w:rsidRPr="006A378F">
        <w:rPr>
          <w:vertAlign w:val="superscript"/>
        </w:rPr>
        <w:t>1</w:t>
      </w:r>
      <w:r w:rsidRPr="006A378F">
        <w:t>, Yu Nishihara</w:t>
      </w:r>
      <w:r w:rsidRPr="006A378F">
        <w:rPr>
          <w:vertAlign w:val="superscript"/>
        </w:rPr>
        <w:t>2</w:t>
      </w:r>
      <w:r w:rsidRPr="006A378F">
        <w:t xml:space="preserve">, </w:t>
      </w:r>
      <w:proofErr w:type="spellStart"/>
      <w:r w:rsidRPr="006A378F">
        <w:t>Naohisa</w:t>
      </w:r>
      <w:proofErr w:type="spellEnd"/>
      <w:r w:rsidRPr="006A378F">
        <w:t xml:space="preserve"> Hirao</w:t>
      </w:r>
      <w:r w:rsidRPr="006A378F">
        <w:rPr>
          <w:vertAlign w:val="superscript"/>
        </w:rPr>
        <w:t>3</w:t>
      </w:r>
      <w:r w:rsidRPr="006A378F">
        <w:t>, Tatsuya Wakamatsu</w:t>
      </w:r>
      <w:r w:rsidRPr="006A378F">
        <w:rPr>
          <w:vertAlign w:val="superscript"/>
        </w:rPr>
        <w:t>1</w:t>
      </w:r>
      <w:r w:rsidRPr="006A378F">
        <w:t xml:space="preserve">, </w:t>
      </w:r>
      <w:proofErr w:type="spellStart"/>
      <w:r w:rsidRPr="006A378F">
        <w:t>Sho</w:t>
      </w:r>
      <w:proofErr w:type="spellEnd"/>
      <w:r w:rsidRPr="006A378F">
        <w:t xml:space="preserve"> Suehiro</w:t>
      </w:r>
      <w:r w:rsidRPr="006A378F">
        <w:rPr>
          <w:vertAlign w:val="superscript"/>
        </w:rPr>
        <w:t>1</w:t>
      </w:r>
      <w:r w:rsidRPr="006A378F">
        <w:t xml:space="preserve">, </w:t>
      </w:r>
      <w:proofErr w:type="spellStart"/>
      <w:r w:rsidRPr="006A378F">
        <w:t>Saori</w:t>
      </w:r>
      <w:proofErr w:type="spellEnd"/>
      <w:r w:rsidRPr="006A378F">
        <w:t xml:space="preserve"> I Kawaguchi</w:t>
      </w:r>
      <w:r w:rsidRPr="006A378F">
        <w:rPr>
          <w:vertAlign w:val="superscript"/>
        </w:rPr>
        <w:t>3</w:t>
      </w:r>
      <w:r w:rsidRPr="006A378F">
        <w:t>, and Yasuo Ohishi</w:t>
      </w:r>
      <w:r w:rsidRPr="006A378F">
        <w:rPr>
          <w:vertAlign w:val="superscript"/>
        </w:rPr>
        <w:t>3</w:t>
      </w:r>
    </w:p>
    <w:p w14:paraId="659243C7" w14:textId="3ED8E09F" w:rsidR="00B74242" w:rsidRDefault="00B74242" w:rsidP="00B74242">
      <w:pPr>
        <w:jc w:val="center"/>
        <w:rPr>
          <w:b/>
          <w:color w:val="000000" w:themeColor="text1"/>
        </w:rPr>
      </w:pPr>
    </w:p>
    <w:p w14:paraId="0F31FE91" w14:textId="77777777" w:rsidR="006E68EE" w:rsidRPr="006E68EE" w:rsidRDefault="006E68EE" w:rsidP="006E68EE">
      <w:pPr>
        <w:numPr>
          <w:ilvl w:val="0"/>
          <w:numId w:val="12"/>
        </w:numPr>
        <w:ind w:left="284" w:hanging="284"/>
        <w:rPr>
          <w:bCs/>
          <w:color w:val="000000" w:themeColor="text1"/>
        </w:rPr>
      </w:pPr>
      <w:r w:rsidRPr="006E68EE">
        <w:rPr>
          <w:bCs/>
          <w:color w:val="000000" w:themeColor="text1"/>
          <w:vertAlign w:val="superscript"/>
        </w:rPr>
        <w:t>1</w:t>
      </w:r>
      <w:r w:rsidRPr="006E68EE">
        <w:rPr>
          <w:bCs/>
          <w:color w:val="000000" w:themeColor="text1"/>
        </w:rPr>
        <w:t xml:space="preserve">: Department of Earth and Planetary Sciences, Tokyo Institute of Technology, Tokyo 152-8550, Japan </w:t>
      </w:r>
    </w:p>
    <w:p w14:paraId="0BFFBDD2" w14:textId="77777777" w:rsidR="006E68EE" w:rsidRPr="006E68EE" w:rsidRDefault="006E68EE" w:rsidP="006E68EE">
      <w:pPr>
        <w:numPr>
          <w:ilvl w:val="0"/>
          <w:numId w:val="12"/>
        </w:numPr>
        <w:ind w:left="284" w:hanging="284"/>
        <w:rPr>
          <w:bCs/>
          <w:color w:val="000000" w:themeColor="text1"/>
        </w:rPr>
      </w:pPr>
      <w:r w:rsidRPr="006E68EE">
        <w:rPr>
          <w:bCs/>
          <w:color w:val="000000" w:themeColor="text1"/>
          <w:vertAlign w:val="superscript"/>
        </w:rPr>
        <w:t>2</w:t>
      </w:r>
      <w:r w:rsidRPr="006E68EE">
        <w:rPr>
          <w:bCs/>
          <w:color w:val="000000" w:themeColor="text1"/>
        </w:rPr>
        <w:t>: Geodynamics Research Center, Ehime University, Ehime 790-8577, Japan</w:t>
      </w:r>
    </w:p>
    <w:p w14:paraId="6D21DD28" w14:textId="3F90031A" w:rsidR="006E68EE" w:rsidRDefault="006E68EE" w:rsidP="006E68EE">
      <w:pPr>
        <w:numPr>
          <w:ilvl w:val="0"/>
          <w:numId w:val="12"/>
        </w:numPr>
        <w:ind w:left="284" w:hanging="284"/>
        <w:rPr>
          <w:bCs/>
          <w:color w:val="000000" w:themeColor="text1"/>
        </w:rPr>
      </w:pPr>
      <w:r w:rsidRPr="006E68EE">
        <w:rPr>
          <w:bCs/>
          <w:color w:val="000000" w:themeColor="text1"/>
          <w:vertAlign w:val="superscript"/>
        </w:rPr>
        <w:t>3</w:t>
      </w:r>
      <w:r w:rsidRPr="006E68EE">
        <w:rPr>
          <w:bCs/>
          <w:color w:val="000000" w:themeColor="text1"/>
        </w:rPr>
        <w:t>: Japan Synchrotron Radiation Research Institute, Hyogo 679-5198, Japan</w:t>
      </w:r>
    </w:p>
    <w:p w14:paraId="75206376" w14:textId="62D9EBF9" w:rsidR="00BB1419" w:rsidRPr="008A20A0" w:rsidRDefault="00A86DD2" w:rsidP="00A05A13">
      <w:pPr>
        <w:numPr>
          <w:ilvl w:val="0"/>
          <w:numId w:val="12"/>
        </w:numPr>
        <w:ind w:left="284" w:hanging="284"/>
        <w:rPr>
          <w:bCs/>
        </w:rPr>
      </w:pPr>
      <w:r w:rsidRPr="00FC4F0F">
        <w:rPr>
          <w:vertAlign w:val="superscript"/>
        </w:rPr>
        <w:t>†</w:t>
      </w:r>
      <w:r>
        <w:t>:</w:t>
      </w:r>
      <w:r w:rsidR="00CC6138">
        <w:t xml:space="preserve"> </w:t>
      </w:r>
      <w:r w:rsidR="006D7664">
        <w:t>P</w:t>
      </w:r>
      <w:r w:rsidR="009F5989">
        <w:t>resent affiliation</w:t>
      </w:r>
      <w:r w:rsidR="000C7EE5">
        <w:t>,</w:t>
      </w:r>
      <w:r>
        <w:t xml:space="preserve"> </w:t>
      </w:r>
      <w:r w:rsidR="00F90A63" w:rsidRPr="008A20A0">
        <w:rPr>
          <w:bCs/>
        </w:rPr>
        <w:t>Department of Earth and Planetary Science</w:t>
      </w:r>
      <w:r w:rsidR="007244B4" w:rsidRPr="008A20A0">
        <w:rPr>
          <w:bCs/>
        </w:rPr>
        <w:t>s</w:t>
      </w:r>
      <w:r w:rsidR="00F90A63" w:rsidRPr="008A20A0">
        <w:rPr>
          <w:bCs/>
        </w:rPr>
        <w:t xml:space="preserve">, </w:t>
      </w:r>
      <w:r w:rsidR="00BB1419" w:rsidRPr="008A20A0">
        <w:rPr>
          <w:bCs/>
        </w:rPr>
        <w:t xml:space="preserve">Graduate School of Science, </w:t>
      </w:r>
      <w:r w:rsidR="00053B19" w:rsidRPr="008A20A0">
        <w:rPr>
          <w:bCs/>
        </w:rPr>
        <w:t>The University of Tokyo, Bunkyo, Tokyo</w:t>
      </w:r>
      <w:r w:rsidR="00BB1419" w:rsidRPr="008A20A0">
        <w:rPr>
          <w:bCs/>
        </w:rPr>
        <w:t xml:space="preserve"> 113-0033</w:t>
      </w:r>
      <w:r w:rsidR="00053B19" w:rsidRPr="008A20A0">
        <w:rPr>
          <w:bCs/>
        </w:rPr>
        <w:t>, Japan</w:t>
      </w:r>
    </w:p>
    <w:p w14:paraId="373F28E6" w14:textId="77777777" w:rsidR="00B74242" w:rsidRPr="006A378F" w:rsidRDefault="00B74242" w:rsidP="00B74242">
      <w:r w:rsidRPr="006A378F">
        <w:br w:type="page"/>
      </w:r>
    </w:p>
    <w:p w14:paraId="0D10BFD9" w14:textId="77777777" w:rsidR="00B74242" w:rsidRPr="006A378F" w:rsidRDefault="00B74242" w:rsidP="00B74242">
      <w:r>
        <w:rPr>
          <w:noProof/>
          <w:lang w:val="en-IN" w:eastAsia="en-IN"/>
        </w:rPr>
        <w:lastRenderedPageBreak/>
        <w:drawing>
          <wp:inline distT="0" distB="0" distL="0" distR="0" wp14:anchorId="4B809A8B" wp14:editId="1FB5A176">
            <wp:extent cx="6944805" cy="93164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8">
                      <a:extLst>
                        <a:ext uri="{28A0092B-C50C-407E-A947-70E740481C1C}">
                          <a14:useLocalDpi xmlns:a14="http://schemas.microsoft.com/office/drawing/2010/main" val="0"/>
                        </a:ext>
                      </a:extLst>
                    </a:blip>
                    <a:stretch>
                      <a:fillRect/>
                    </a:stretch>
                  </pic:blipFill>
                  <pic:spPr>
                    <a:xfrm rot="5400000">
                      <a:off x="0" y="0"/>
                      <a:ext cx="7031374" cy="943253"/>
                    </a:xfrm>
                    <a:prstGeom prst="rect">
                      <a:avLst/>
                    </a:prstGeom>
                  </pic:spPr>
                </pic:pic>
              </a:graphicData>
            </a:graphic>
          </wp:inline>
        </w:drawing>
      </w:r>
    </w:p>
    <w:p w14:paraId="569C9576" w14:textId="77777777" w:rsidR="00B74242" w:rsidRPr="006A378F" w:rsidRDefault="00B74242" w:rsidP="00B74242">
      <w:r w:rsidRPr="006A378F">
        <w:br w:type="page"/>
      </w:r>
    </w:p>
    <w:p w14:paraId="501EC175" w14:textId="77777777" w:rsidR="00B74242" w:rsidRPr="006A378F" w:rsidRDefault="00B74242" w:rsidP="00B74242">
      <w:r>
        <w:rPr>
          <w:noProof/>
          <w:lang w:val="en-IN" w:eastAsia="en-IN"/>
        </w:rPr>
        <w:lastRenderedPageBreak/>
        <w:drawing>
          <wp:inline distT="0" distB="0" distL="0" distR="0" wp14:anchorId="15FFF2FA" wp14:editId="171922C3">
            <wp:extent cx="4673600" cy="496570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9">
                      <a:extLst>
                        <a:ext uri="{28A0092B-C50C-407E-A947-70E740481C1C}">
                          <a14:useLocalDpi xmlns:a14="http://schemas.microsoft.com/office/drawing/2010/main" val="0"/>
                        </a:ext>
                      </a:extLst>
                    </a:blip>
                    <a:stretch>
                      <a:fillRect/>
                    </a:stretch>
                  </pic:blipFill>
                  <pic:spPr>
                    <a:xfrm>
                      <a:off x="0" y="0"/>
                      <a:ext cx="4673600" cy="4965700"/>
                    </a:xfrm>
                    <a:prstGeom prst="rect">
                      <a:avLst/>
                    </a:prstGeom>
                  </pic:spPr>
                </pic:pic>
              </a:graphicData>
            </a:graphic>
          </wp:inline>
        </w:drawing>
      </w:r>
    </w:p>
    <w:p w14:paraId="46F08D6E" w14:textId="614EAC72" w:rsidR="00B74242" w:rsidRDefault="00B74242" w:rsidP="00B74242">
      <w:r w:rsidRPr="006A378F">
        <w:br w:type="page"/>
      </w:r>
    </w:p>
    <w:p w14:paraId="57133AB0" w14:textId="5272584F" w:rsidR="00787A6F" w:rsidRPr="00BA1968" w:rsidRDefault="00787A6F" w:rsidP="00787A6F">
      <w:pPr>
        <w:autoSpaceDE w:val="0"/>
        <w:autoSpaceDN w:val="0"/>
        <w:adjustRightInd w:val="0"/>
        <w:spacing w:after="240"/>
        <w:jc w:val="both"/>
        <w:outlineLvl w:val="0"/>
        <w:rPr>
          <w:b/>
          <w:color w:val="000000" w:themeColor="text1"/>
        </w:rPr>
      </w:pPr>
      <w:r w:rsidRPr="00BA1968">
        <w:rPr>
          <w:b/>
          <w:color w:val="000000" w:themeColor="text1"/>
        </w:rPr>
        <w:lastRenderedPageBreak/>
        <w:t>S</w:t>
      </w:r>
      <w:r>
        <w:rPr>
          <w:b/>
          <w:color w:val="000000" w:themeColor="text1"/>
        </w:rPr>
        <w:t>1</w:t>
      </w:r>
      <w:r w:rsidRPr="00BA1968">
        <w:rPr>
          <w:b/>
          <w:color w:val="000000" w:themeColor="text1"/>
        </w:rPr>
        <w:t xml:space="preserve">. </w:t>
      </w:r>
      <w:r>
        <w:rPr>
          <w:b/>
          <w:color w:val="000000" w:themeColor="text1"/>
        </w:rPr>
        <w:t>Chemical composition of the sample</w:t>
      </w:r>
    </w:p>
    <w:p w14:paraId="5BAB2712" w14:textId="1934BDA4" w:rsidR="00787A6F" w:rsidRPr="00787A6F" w:rsidRDefault="00FE4B18" w:rsidP="00787A6F">
      <w:pPr>
        <w:rPr>
          <w:rFonts w:eastAsia="Helvetica"/>
          <w:color w:val="000000" w:themeColor="text1"/>
          <w:szCs w:val="27"/>
        </w:rPr>
      </w:pPr>
      <w:r w:rsidRPr="00A05A13">
        <w:rPr>
          <w:rFonts w:eastAsia="Helvetica"/>
          <w:color w:val="000000" w:themeColor="text1"/>
          <w:szCs w:val="27"/>
          <w:lang w:val="en-GB"/>
        </w:rPr>
        <w:t>The chemical composition of the sample in our previous studies with the use of Al</w:t>
      </w:r>
      <w:r w:rsidRPr="00A05A13">
        <w:rPr>
          <w:rFonts w:eastAsia="Helvetica"/>
          <w:color w:val="000000" w:themeColor="text1"/>
          <w:szCs w:val="27"/>
          <w:vertAlign w:val="subscript"/>
          <w:lang w:val="en-GB"/>
        </w:rPr>
        <w:t>2</w:t>
      </w:r>
      <w:r w:rsidRPr="00A05A13">
        <w:rPr>
          <w:rFonts w:eastAsia="Helvetica"/>
          <w:color w:val="000000" w:themeColor="text1"/>
          <w:szCs w:val="27"/>
          <w:lang w:val="en-GB"/>
        </w:rPr>
        <w:t>O</w:t>
      </w:r>
      <w:r w:rsidRPr="00A05A13">
        <w:rPr>
          <w:rFonts w:eastAsia="Helvetica"/>
          <w:color w:val="000000" w:themeColor="text1"/>
          <w:szCs w:val="27"/>
          <w:vertAlign w:val="subscript"/>
          <w:lang w:val="en-GB"/>
        </w:rPr>
        <w:t>3</w:t>
      </w:r>
      <w:r w:rsidRPr="00A05A13">
        <w:rPr>
          <w:rFonts w:eastAsia="Helvetica"/>
          <w:color w:val="000000" w:themeColor="text1"/>
          <w:szCs w:val="27"/>
          <w:lang w:val="en-GB"/>
        </w:rPr>
        <w:t xml:space="preserve"> pressure medium has never altered from that of the starting material</w:t>
      </w:r>
      <w:r w:rsidR="00787A6F" w:rsidRPr="00787A6F">
        <w:rPr>
          <w:rFonts w:eastAsia="Helvetica"/>
          <w:color w:val="000000" w:themeColor="text1"/>
          <w:szCs w:val="27"/>
        </w:rPr>
        <w:t xml:space="preserve"> (Okuda et al., 2019, EPSL; Okuda et al., 2020, PCM). We observe that this is owing to the presence of Au layers preventing direct contact of the sample and the Al</w:t>
      </w:r>
      <w:r w:rsidR="00787A6F" w:rsidRPr="00787A6F">
        <w:rPr>
          <w:rFonts w:eastAsia="Helvetica"/>
          <w:color w:val="000000" w:themeColor="text1"/>
          <w:szCs w:val="27"/>
          <w:vertAlign w:val="subscript"/>
        </w:rPr>
        <w:t>2</w:t>
      </w:r>
      <w:r w:rsidR="00787A6F" w:rsidRPr="00787A6F">
        <w:rPr>
          <w:rFonts w:eastAsia="Helvetica"/>
          <w:color w:val="000000" w:themeColor="text1"/>
          <w:szCs w:val="27"/>
        </w:rPr>
        <w:t>O</w:t>
      </w:r>
      <w:r w:rsidR="00787A6F" w:rsidRPr="00787A6F">
        <w:rPr>
          <w:rFonts w:eastAsia="Helvetica"/>
          <w:color w:val="000000" w:themeColor="text1"/>
          <w:szCs w:val="27"/>
          <w:vertAlign w:val="subscript"/>
        </w:rPr>
        <w:t>3</w:t>
      </w:r>
      <w:r w:rsidR="00787A6F" w:rsidRPr="00787A6F">
        <w:rPr>
          <w:rFonts w:eastAsia="Helvetica"/>
          <w:color w:val="000000" w:themeColor="text1"/>
          <w:szCs w:val="27"/>
        </w:rPr>
        <w:t xml:space="preserve">. </w:t>
      </w:r>
    </w:p>
    <w:p w14:paraId="158C35FB" w14:textId="77777777" w:rsidR="001D0E64" w:rsidRDefault="00523C0D" w:rsidP="00F31F34">
      <w:pPr>
        <w:rPr>
          <w:rFonts w:eastAsia="Helvetica"/>
          <w:color w:val="000000" w:themeColor="text1"/>
          <w:szCs w:val="27"/>
        </w:rPr>
      </w:pPr>
      <w:r>
        <w:rPr>
          <w:rFonts w:eastAsia="Helvetica"/>
          <w:color w:val="000000" w:themeColor="text1"/>
          <w:szCs w:val="27"/>
        </w:rPr>
        <w:t>To</w:t>
      </w:r>
      <w:r w:rsidR="00F90F8A">
        <w:rPr>
          <w:rFonts w:eastAsia="Helvetica"/>
          <w:color w:val="000000" w:themeColor="text1"/>
          <w:szCs w:val="27"/>
        </w:rPr>
        <w:t xml:space="preserve"> clarify</w:t>
      </w:r>
      <w:r w:rsidR="00831DE6">
        <w:rPr>
          <w:rFonts w:eastAsia="Helvetica"/>
          <w:color w:val="000000" w:themeColor="text1"/>
          <w:szCs w:val="27"/>
        </w:rPr>
        <w:t xml:space="preserve"> the</w:t>
      </w:r>
      <w:r w:rsidR="00787A6F" w:rsidRPr="00787A6F">
        <w:rPr>
          <w:rFonts w:eastAsia="Helvetica"/>
          <w:color w:val="000000" w:themeColor="text1"/>
          <w:szCs w:val="27"/>
        </w:rPr>
        <w:t xml:space="preserve"> potential chemical reactions in our sample and Al</w:t>
      </w:r>
      <w:r w:rsidR="00787A6F" w:rsidRPr="00787A6F">
        <w:rPr>
          <w:rFonts w:eastAsia="Helvetica"/>
          <w:color w:val="000000" w:themeColor="text1"/>
          <w:szCs w:val="27"/>
          <w:vertAlign w:val="subscript"/>
        </w:rPr>
        <w:t>2</w:t>
      </w:r>
      <w:r w:rsidR="00787A6F" w:rsidRPr="00787A6F">
        <w:rPr>
          <w:rFonts w:eastAsia="Helvetica"/>
          <w:color w:val="000000" w:themeColor="text1"/>
          <w:szCs w:val="27"/>
        </w:rPr>
        <w:t>O</w:t>
      </w:r>
      <w:r w:rsidR="00787A6F" w:rsidRPr="00787A6F">
        <w:rPr>
          <w:rFonts w:eastAsia="Helvetica"/>
          <w:color w:val="000000" w:themeColor="text1"/>
          <w:szCs w:val="27"/>
          <w:vertAlign w:val="subscript"/>
        </w:rPr>
        <w:t>3</w:t>
      </w:r>
      <w:r w:rsidR="009D7CAF">
        <w:rPr>
          <w:rFonts w:eastAsia="Helvetica"/>
          <w:color w:val="000000" w:themeColor="text1"/>
          <w:szCs w:val="27"/>
        </w:rPr>
        <w:t>,</w:t>
      </w:r>
      <w:r w:rsidR="00787A6F" w:rsidRPr="00787A6F">
        <w:rPr>
          <w:rFonts w:eastAsia="Helvetica"/>
          <w:color w:val="000000" w:themeColor="text1"/>
          <w:szCs w:val="27"/>
        </w:rPr>
        <w:t xml:space="preserve"> we have checked the chemical composition of </w:t>
      </w:r>
      <w:r w:rsidR="00B50A82">
        <w:rPr>
          <w:rFonts w:eastAsia="Helvetica"/>
          <w:color w:val="000000" w:themeColor="text1"/>
          <w:szCs w:val="27"/>
        </w:rPr>
        <w:t>our</w:t>
      </w:r>
      <w:r w:rsidR="00787A6F" w:rsidRPr="00787A6F">
        <w:rPr>
          <w:rFonts w:eastAsia="Helvetica"/>
          <w:color w:val="000000" w:themeColor="text1"/>
          <w:szCs w:val="27"/>
        </w:rPr>
        <w:t xml:space="preserve"> bridgmanite </w:t>
      </w:r>
      <w:r w:rsidR="00B50A82">
        <w:rPr>
          <w:rFonts w:eastAsia="Helvetica"/>
          <w:color w:val="000000" w:themeColor="text1"/>
          <w:szCs w:val="27"/>
        </w:rPr>
        <w:t xml:space="preserve">sample </w:t>
      </w:r>
      <w:r w:rsidR="00C7729A">
        <w:rPr>
          <w:rFonts w:eastAsia="Helvetica"/>
          <w:color w:val="000000" w:themeColor="text1"/>
          <w:szCs w:val="27"/>
        </w:rPr>
        <w:t>before and after the experiment</w:t>
      </w:r>
      <w:r w:rsidR="0015324A">
        <w:rPr>
          <w:rFonts w:eastAsia="Helvetica"/>
          <w:color w:val="000000" w:themeColor="text1"/>
          <w:szCs w:val="27"/>
        </w:rPr>
        <w:t xml:space="preserve"> </w:t>
      </w:r>
      <w:r w:rsidR="0015324A" w:rsidRPr="00787A6F">
        <w:rPr>
          <w:rFonts w:eastAsia="Helvetica"/>
          <w:color w:val="000000" w:themeColor="text1"/>
          <w:szCs w:val="27"/>
        </w:rPr>
        <w:t>by electron probe microanalyzer (EPMA) JXA-8530F in Tokyo Institute of Technology</w:t>
      </w:r>
      <w:r w:rsidR="00C7729A">
        <w:rPr>
          <w:rFonts w:eastAsia="Helvetica"/>
          <w:color w:val="000000" w:themeColor="text1"/>
          <w:szCs w:val="27"/>
        </w:rPr>
        <w:t xml:space="preserve">. </w:t>
      </w:r>
      <w:r w:rsidR="0067605E">
        <w:rPr>
          <w:rFonts w:eastAsia="Helvetica"/>
          <w:color w:val="000000" w:themeColor="text1"/>
          <w:szCs w:val="27"/>
        </w:rPr>
        <w:t>We found that the chemical composition</w:t>
      </w:r>
      <w:r w:rsidR="00787A6F" w:rsidRPr="00787A6F">
        <w:rPr>
          <w:rFonts w:eastAsia="Helvetica"/>
          <w:color w:val="000000" w:themeColor="text1"/>
          <w:szCs w:val="27"/>
        </w:rPr>
        <w:t xml:space="preserve"> did not change before and after the experiment</w:t>
      </w:r>
      <w:r w:rsidR="0015324A">
        <w:rPr>
          <w:rFonts w:eastAsia="Helvetica"/>
          <w:color w:val="000000" w:themeColor="text1"/>
          <w:szCs w:val="27"/>
        </w:rPr>
        <w:t xml:space="preserve"> (Table S3)</w:t>
      </w:r>
      <w:r w:rsidR="00787A6F" w:rsidRPr="00787A6F">
        <w:rPr>
          <w:rFonts w:eastAsia="Helvetica"/>
          <w:color w:val="000000" w:themeColor="text1"/>
          <w:szCs w:val="27"/>
        </w:rPr>
        <w:t>.</w:t>
      </w:r>
    </w:p>
    <w:p w14:paraId="6E26DA22" w14:textId="486CEB50" w:rsidR="00F31F34" w:rsidRPr="00D70AD3" w:rsidRDefault="00F31F34" w:rsidP="00F31F34">
      <w:pPr>
        <w:rPr>
          <w:rFonts w:eastAsia="Helvetica"/>
          <w:color w:val="000000" w:themeColor="text1"/>
          <w:szCs w:val="27"/>
        </w:rPr>
      </w:pPr>
      <w:r>
        <w:rPr>
          <w:noProof/>
          <w:lang w:val="en-IN" w:eastAsia="en-IN"/>
        </w:rPr>
        <w:drawing>
          <wp:inline distT="0" distB="0" distL="0" distR="0" wp14:anchorId="013633C9" wp14:editId="41DDEA6B">
            <wp:extent cx="5276538" cy="1282189"/>
            <wp:effectExtent l="0" t="0" r="0" b="63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10"/>
                    <a:stretch>
                      <a:fillRect/>
                    </a:stretch>
                  </pic:blipFill>
                  <pic:spPr>
                    <a:xfrm>
                      <a:off x="0" y="0"/>
                      <a:ext cx="5358979" cy="1302222"/>
                    </a:xfrm>
                    <a:prstGeom prst="rect">
                      <a:avLst/>
                    </a:prstGeom>
                  </pic:spPr>
                </pic:pic>
              </a:graphicData>
            </a:graphic>
          </wp:inline>
        </w:drawing>
      </w:r>
      <w:r w:rsidRPr="006A378F">
        <w:br w:type="page"/>
      </w:r>
    </w:p>
    <w:p w14:paraId="223A8781" w14:textId="77777777" w:rsidR="00F31F34" w:rsidRPr="004D1F42" w:rsidRDefault="00F31F34" w:rsidP="00B74242"/>
    <w:p w14:paraId="156E8C55" w14:textId="77777777" w:rsidR="00B74242" w:rsidRPr="006A378F" w:rsidRDefault="00B74242" w:rsidP="00B74242">
      <w:pPr>
        <w:jc w:val="center"/>
        <w:rPr>
          <w:b/>
          <w:bCs/>
          <w:color w:val="000000" w:themeColor="text1"/>
        </w:rPr>
      </w:pPr>
      <w:r w:rsidRPr="006A378F">
        <w:rPr>
          <w:b/>
          <w:bCs/>
          <w:noProof/>
          <w:color w:val="000000" w:themeColor="text1"/>
          <w:lang w:val="en-IN" w:eastAsia="en-IN"/>
        </w:rPr>
        <w:drawing>
          <wp:inline distT="0" distB="0" distL="0" distR="0" wp14:anchorId="3A574052" wp14:editId="404B6D72">
            <wp:extent cx="5396230" cy="2434590"/>
            <wp:effectExtent l="0" t="0" r="1270" b="3810"/>
            <wp:docPr id="1" name="図 1" descr="グラフ, じょうご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42987" name="図 1" descr="グラフ, じょうごグラフ&#10;&#10;自動的に生成された説明"/>
                    <pic:cNvPicPr/>
                  </pic:nvPicPr>
                  <pic:blipFill>
                    <a:blip r:embed="rId11"/>
                    <a:stretch>
                      <a:fillRect/>
                    </a:stretch>
                  </pic:blipFill>
                  <pic:spPr>
                    <a:xfrm>
                      <a:off x="0" y="0"/>
                      <a:ext cx="5396230" cy="2434590"/>
                    </a:xfrm>
                    <a:prstGeom prst="rect">
                      <a:avLst/>
                    </a:prstGeom>
                  </pic:spPr>
                </pic:pic>
              </a:graphicData>
            </a:graphic>
          </wp:inline>
        </w:drawing>
      </w:r>
    </w:p>
    <w:p w14:paraId="4D0A4469" w14:textId="77777777" w:rsidR="00B74242" w:rsidRPr="006A378F" w:rsidRDefault="00B74242" w:rsidP="00B74242">
      <w:pPr>
        <w:rPr>
          <w:color w:val="000000" w:themeColor="text1"/>
        </w:rPr>
      </w:pPr>
      <w:r w:rsidRPr="006A378F">
        <w:rPr>
          <w:b/>
          <w:bCs/>
          <w:color w:val="000000" w:themeColor="text1"/>
        </w:rPr>
        <w:t>Fig</w:t>
      </w:r>
      <w:r>
        <w:rPr>
          <w:b/>
          <w:bCs/>
          <w:color w:val="000000" w:themeColor="text1"/>
        </w:rPr>
        <w:t>ure</w:t>
      </w:r>
      <w:r w:rsidRPr="006A378F">
        <w:rPr>
          <w:b/>
          <w:bCs/>
          <w:color w:val="000000" w:themeColor="text1"/>
        </w:rPr>
        <w:t xml:space="preserve"> S1</w:t>
      </w:r>
      <w:r>
        <w:rPr>
          <w:b/>
          <w:bCs/>
          <w:color w:val="000000" w:themeColor="text1"/>
        </w:rPr>
        <w:t>.</w:t>
      </w:r>
      <w:r w:rsidRPr="006A378F">
        <w:rPr>
          <w:b/>
          <w:bCs/>
          <w:color w:val="000000" w:themeColor="text1"/>
        </w:rPr>
        <w:t xml:space="preserve"> DAC assembly of experiments </w:t>
      </w:r>
      <w:r>
        <w:rPr>
          <w:b/>
          <w:bCs/>
          <w:color w:val="000000" w:themeColor="text1"/>
        </w:rPr>
        <w:t>with</w:t>
      </w:r>
      <w:r w:rsidRPr="006A378F">
        <w:rPr>
          <w:b/>
          <w:bCs/>
          <w:color w:val="000000" w:themeColor="text1"/>
        </w:rPr>
        <w:t xml:space="preserve"> </w:t>
      </w:r>
      <w:r w:rsidRPr="006A378F">
        <w:rPr>
          <w:b/>
          <w:bCs/>
        </w:rPr>
        <w:t xml:space="preserve">(a) DACMSRd01 and </w:t>
      </w:r>
      <w:r w:rsidRPr="006A378F">
        <w:rPr>
          <w:b/>
          <w:bCs/>
          <w:color w:val="000000" w:themeColor="text1"/>
        </w:rPr>
        <w:t xml:space="preserve">(b) </w:t>
      </w:r>
      <w:r w:rsidRPr="006A378F">
        <w:rPr>
          <w:b/>
          <w:bCs/>
        </w:rPr>
        <w:t>MAOS3265.</w:t>
      </w:r>
      <w:r w:rsidRPr="006A378F">
        <w:rPr>
          <w:color w:val="000000" w:themeColor="text1"/>
        </w:rPr>
        <w:t xml:space="preserve"> The culet</w:t>
      </w:r>
      <w:r>
        <w:rPr>
          <w:color w:val="000000" w:themeColor="text1"/>
        </w:rPr>
        <w:t>s</w:t>
      </w:r>
      <w:r w:rsidRPr="006A378F">
        <w:rPr>
          <w:color w:val="000000" w:themeColor="text1"/>
        </w:rPr>
        <w:t xml:space="preserve"> used </w:t>
      </w:r>
      <w:r>
        <w:rPr>
          <w:color w:val="000000" w:themeColor="text1"/>
        </w:rPr>
        <w:t>for</w:t>
      </w:r>
      <w:r w:rsidRPr="006A378F">
        <w:rPr>
          <w:color w:val="000000" w:themeColor="text1"/>
        </w:rPr>
        <w:t xml:space="preserve"> DACMSRd01 and MAOS3265 were 120 and 300 µm, respectively. </w:t>
      </w:r>
      <w:r w:rsidRPr="006A378F">
        <w:rPr>
          <w:rFonts w:eastAsia="Yu Mincho"/>
          <w:color w:val="000000"/>
        </w:rPr>
        <w:t xml:space="preserve">To </w:t>
      </w:r>
      <w:r w:rsidRPr="006A378F">
        <w:rPr>
          <w:color w:val="000000" w:themeColor="text1"/>
        </w:rPr>
        <w:t xml:space="preserve">minimize the temperature gradient in the sample, we made the </w:t>
      </w:r>
      <w:r w:rsidRPr="006A378F">
        <w:t xml:space="preserve">DACMSRd01 sample </w:t>
      </w:r>
      <w:r w:rsidRPr="006A378F">
        <w:rPr>
          <w:color w:val="000000" w:themeColor="text1"/>
        </w:rPr>
        <w:t>very thin,</w:t>
      </w:r>
      <w:r w:rsidRPr="006A378F">
        <w:rPr>
          <w:rFonts w:eastAsia="Yu Mincho"/>
          <w:color w:val="000000"/>
        </w:rPr>
        <w:t xml:space="preserve"> with an</w:t>
      </w:r>
      <w:r w:rsidRPr="006A378F">
        <w:rPr>
          <w:color w:val="000000" w:themeColor="text1"/>
        </w:rPr>
        <w:t xml:space="preserve"> initial thickness </w:t>
      </w:r>
      <w:r w:rsidRPr="006A378F">
        <w:rPr>
          <w:rFonts w:eastAsia="Yu Mincho"/>
          <w:color w:val="000000"/>
        </w:rPr>
        <w:t>of</w:t>
      </w:r>
      <w:r w:rsidRPr="006A378F">
        <w:rPr>
          <w:color w:val="000000" w:themeColor="text1"/>
        </w:rPr>
        <w:t xml:space="preserve"> ~4 µm.</w:t>
      </w:r>
    </w:p>
    <w:p w14:paraId="1DEF5E71" w14:textId="77777777" w:rsidR="00B74242" w:rsidRPr="006A378F" w:rsidRDefault="00B74242" w:rsidP="00B74242">
      <w:pPr>
        <w:rPr>
          <w:color w:val="000000" w:themeColor="text1"/>
        </w:rPr>
      </w:pPr>
      <w:r w:rsidRPr="006A378F">
        <w:rPr>
          <w:color w:val="000000" w:themeColor="text1"/>
        </w:rPr>
        <w:br w:type="page"/>
      </w:r>
    </w:p>
    <w:p w14:paraId="0306D6EB" w14:textId="77777777" w:rsidR="00B74242" w:rsidRPr="006A378F" w:rsidRDefault="00B74242" w:rsidP="00B74242">
      <w:pPr>
        <w:tabs>
          <w:tab w:val="left" w:pos="709"/>
        </w:tabs>
        <w:jc w:val="center"/>
        <w:rPr>
          <w:b/>
        </w:rPr>
      </w:pPr>
      <w:r w:rsidRPr="006A378F">
        <w:rPr>
          <w:b/>
          <w:noProof/>
          <w:lang w:val="en-IN" w:eastAsia="en-IN"/>
        </w:rPr>
        <w:lastRenderedPageBreak/>
        <w:drawing>
          <wp:inline distT="0" distB="0" distL="0" distR="0" wp14:anchorId="28B27838" wp14:editId="61BAD2F6">
            <wp:extent cx="3657600" cy="7042165"/>
            <wp:effectExtent l="0" t="0" r="0" b="6350"/>
            <wp:docPr id="7" name="図 7" descr="グラフィカル ユーザー インターフェイス, Excel&#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4999" name="図 7" descr="グラフィカル ユーザー インターフェイス, Excel&#10;&#10;自動的に生成された説明"/>
                    <pic:cNvPicPr/>
                  </pic:nvPicPr>
                  <pic:blipFill>
                    <a:blip r:embed="rId12"/>
                    <a:stretch>
                      <a:fillRect/>
                    </a:stretch>
                  </pic:blipFill>
                  <pic:spPr>
                    <a:xfrm>
                      <a:off x="0" y="0"/>
                      <a:ext cx="3665689" cy="7057739"/>
                    </a:xfrm>
                    <a:prstGeom prst="rect">
                      <a:avLst/>
                    </a:prstGeom>
                  </pic:spPr>
                </pic:pic>
              </a:graphicData>
            </a:graphic>
          </wp:inline>
        </w:drawing>
      </w:r>
    </w:p>
    <w:p w14:paraId="386F9BE3" w14:textId="77777777" w:rsidR="00B74242" w:rsidRPr="006A378F" w:rsidRDefault="00B74242" w:rsidP="00B74242">
      <w:pPr>
        <w:tabs>
          <w:tab w:val="left" w:pos="709"/>
        </w:tabs>
      </w:pPr>
      <w:r w:rsidRPr="006A378F">
        <w:rPr>
          <w:b/>
          <w:bCs/>
        </w:rPr>
        <w:t>Fig</w:t>
      </w:r>
      <w:r>
        <w:rPr>
          <w:b/>
          <w:bCs/>
        </w:rPr>
        <w:t>ure</w:t>
      </w:r>
      <w:r w:rsidRPr="006A378F">
        <w:rPr>
          <w:b/>
          <w:bCs/>
        </w:rPr>
        <w:t xml:space="preserve"> S2</w:t>
      </w:r>
      <w:r>
        <w:rPr>
          <w:b/>
          <w:bCs/>
        </w:rPr>
        <w:t>.</w:t>
      </w:r>
      <w:r w:rsidRPr="006A378F">
        <w:rPr>
          <w:b/>
          <w:bCs/>
        </w:rPr>
        <w:t xml:space="preserve"> XRD patterns of </w:t>
      </w:r>
      <w:r w:rsidRPr="006A378F">
        <w:rPr>
          <w:b/>
          <w:bCs/>
          <w:color w:val="000000" w:themeColor="text1"/>
        </w:rPr>
        <w:t xml:space="preserve">(a) bridgmanite sample DACMSRd01 </w:t>
      </w:r>
      <w:r w:rsidRPr="006A378F">
        <w:rPr>
          <w:rFonts w:eastAsia="Yu Mincho"/>
          <w:b/>
          <w:bCs/>
          <w:color w:val="000000"/>
        </w:rPr>
        <w:t>immediately</w:t>
      </w:r>
      <w:r w:rsidRPr="006A378F">
        <w:rPr>
          <w:b/>
          <w:bCs/>
          <w:color w:val="000000" w:themeColor="text1"/>
        </w:rPr>
        <w:t xml:space="preserve"> after its synthesis,</w:t>
      </w:r>
      <w:r w:rsidRPr="006A378F">
        <w:rPr>
          <w:b/>
          <w:bCs/>
        </w:rPr>
        <w:t xml:space="preserve"> (b) </w:t>
      </w:r>
      <w:proofErr w:type="spellStart"/>
      <w:r w:rsidRPr="006A378F">
        <w:rPr>
          <w:b/>
          <w:bCs/>
        </w:rPr>
        <w:t>clinoenstatite</w:t>
      </w:r>
      <w:proofErr w:type="spellEnd"/>
      <w:r w:rsidRPr="006A378F">
        <w:rPr>
          <w:b/>
          <w:bCs/>
        </w:rPr>
        <w:t xml:space="preserve"> as a starting material for </w:t>
      </w:r>
      <w:r w:rsidRPr="006A378F">
        <w:rPr>
          <w:b/>
          <w:bCs/>
          <w:color w:val="000000" w:themeColor="text1"/>
        </w:rPr>
        <w:t>MAOS3265 bridgmanite, and (c) recovered bridgmanite sample MAOS3265 pre-synthesized in</w:t>
      </w:r>
      <w:r>
        <w:rPr>
          <w:b/>
          <w:bCs/>
          <w:color w:val="000000" w:themeColor="text1"/>
        </w:rPr>
        <w:t xml:space="preserve"> an</w:t>
      </w:r>
      <w:r w:rsidRPr="006A378F">
        <w:rPr>
          <w:b/>
          <w:bCs/>
          <w:color w:val="000000" w:themeColor="text1"/>
        </w:rPr>
        <w:t xml:space="preserve"> MA.</w:t>
      </w:r>
      <w:r w:rsidRPr="006A378F">
        <w:rPr>
          <w:color w:val="000000" w:themeColor="text1"/>
        </w:rPr>
        <w:t xml:space="preserve"> </w:t>
      </w:r>
      <w:r w:rsidRPr="006A378F">
        <w:rPr>
          <w:rFonts w:eastAsia="Yu Mincho"/>
          <w:color w:val="000000"/>
        </w:rPr>
        <w:t xml:space="preserve">The </w:t>
      </w:r>
      <w:r w:rsidRPr="006A378F">
        <w:t xml:space="preserve">Re peaks in Fig. </w:t>
      </w:r>
      <w:r>
        <w:t>S2</w:t>
      </w:r>
      <w:r w:rsidRPr="006A378F">
        <w:t xml:space="preserve">a and Fig. </w:t>
      </w:r>
      <w:r>
        <w:t>S2</w:t>
      </w:r>
      <w:r w:rsidRPr="006A378F">
        <w:t xml:space="preserve">b are from a Re capsule and from a Re gasket, respectively. </w:t>
      </w:r>
      <w:r w:rsidRPr="006A378F">
        <w:br w:type="page"/>
      </w:r>
    </w:p>
    <w:p w14:paraId="2CBC14E2" w14:textId="77777777" w:rsidR="00B74242" w:rsidRPr="006A378F" w:rsidRDefault="00B74242" w:rsidP="00B74242">
      <w:pPr>
        <w:jc w:val="center"/>
      </w:pPr>
      <w:r>
        <w:rPr>
          <w:noProof/>
          <w:lang w:val="en-IN" w:eastAsia="en-IN"/>
        </w:rPr>
        <w:lastRenderedPageBreak/>
        <w:drawing>
          <wp:inline distT="0" distB="0" distL="0" distR="0" wp14:anchorId="573C004E" wp14:editId="33E4A17B">
            <wp:extent cx="5396230" cy="4733290"/>
            <wp:effectExtent l="0" t="0" r="1270" b="3810"/>
            <wp:docPr id="9" name="図 9"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descr="グラフ, 散布図&#10;&#10;自動的に生成された説明"/>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6230" cy="4733290"/>
                    </a:xfrm>
                    <a:prstGeom prst="rect">
                      <a:avLst/>
                    </a:prstGeom>
                  </pic:spPr>
                </pic:pic>
              </a:graphicData>
            </a:graphic>
          </wp:inline>
        </w:drawing>
      </w:r>
    </w:p>
    <w:p w14:paraId="4679DC2C" w14:textId="77777777" w:rsidR="00B74242" w:rsidRPr="006836F5" w:rsidRDefault="00B74242" w:rsidP="00B74242">
      <w:r w:rsidRPr="006A378F">
        <w:rPr>
          <w:b/>
          <w:bCs/>
        </w:rPr>
        <w:t>Fig</w:t>
      </w:r>
      <w:r>
        <w:rPr>
          <w:b/>
          <w:bCs/>
        </w:rPr>
        <w:t>ure</w:t>
      </w:r>
      <w:r w:rsidRPr="006A378F">
        <w:rPr>
          <w:b/>
          <w:bCs/>
        </w:rPr>
        <w:t xml:space="preserve"> S3</w:t>
      </w:r>
      <w:r>
        <w:rPr>
          <w:b/>
          <w:bCs/>
        </w:rPr>
        <w:t>.</w:t>
      </w:r>
      <w:r w:rsidRPr="006A378F">
        <w:rPr>
          <w:b/>
          <w:bCs/>
        </w:rPr>
        <w:t xml:space="preserve"> Pressure dependence of Mössbauer parameters. (a) Centre shift, (b) quadrupole splitting, (c) relative abundance, and (d) FWHM. </w:t>
      </w:r>
      <w:r w:rsidRPr="001908CD">
        <w:t xml:space="preserve">Triangles, bridgmanite synthesized in a DAC (this study); circles, bridgmanite synthesized in </w:t>
      </w:r>
      <w:r w:rsidRPr="001908CD">
        <w:rPr>
          <w:rFonts w:eastAsia="Yu Mincho"/>
        </w:rPr>
        <w:t>an</w:t>
      </w:r>
      <w:r w:rsidRPr="001908CD">
        <w:t xml:space="preserve"> MA (this study). </w:t>
      </w:r>
      <w:r w:rsidRPr="006A378F">
        <w:t xml:space="preserve">Green, </w:t>
      </w:r>
      <w:r>
        <w:t>grey</w:t>
      </w:r>
      <w:r w:rsidRPr="006A378F">
        <w:t xml:space="preserve">, light blue and </w:t>
      </w:r>
      <w:r>
        <w:t>red</w:t>
      </w:r>
      <w:r w:rsidRPr="006A378F">
        <w:t xml:space="preserve"> symbols indicate components of Fe</w:t>
      </w:r>
      <w:r w:rsidRPr="006A378F">
        <w:rPr>
          <w:vertAlign w:val="superscript"/>
        </w:rPr>
        <w:t>2+</w:t>
      </w:r>
      <w:r w:rsidRPr="006A378F">
        <w:t xml:space="preserve"> #1, Fe</w:t>
      </w:r>
      <w:r w:rsidRPr="006A378F">
        <w:rPr>
          <w:vertAlign w:val="superscript"/>
        </w:rPr>
        <w:t>2+</w:t>
      </w:r>
      <w:r w:rsidRPr="006A378F">
        <w:t xml:space="preserve"> #2, Fe</w:t>
      </w:r>
      <w:r w:rsidRPr="006A378F">
        <w:rPr>
          <w:vertAlign w:val="superscript"/>
        </w:rPr>
        <w:t>3+</w:t>
      </w:r>
      <w:r w:rsidRPr="006A378F">
        <w:t xml:space="preserve"> #1, and Fe</w:t>
      </w:r>
      <w:r w:rsidRPr="006A378F">
        <w:rPr>
          <w:vertAlign w:val="superscript"/>
        </w:rPr>
        <w:t>3+</w:t>
      </w:r>
      <w:r w:rsidRPr="006A378F">
        <w:t xml:space="preserve"> #2, respectively.</w:t>
      </w:r>
    </w:p>
    <w:p w14:paraId="4C00550E" w14:textId="77777777" w:rsidR="00B74242" w:rsidRPr="006A378F" w:rsidRDefault="00B74242" w:rsidP="00B74242">
      <w:r w:rsidRPr="006A378F">
        <w:br w:type="page"/>
      </w:r>
    </w:p>
    <w:p w14:paraId="43CBE875" w14:textId="77777777" w:rsidR="00B74242" w:rsidRDefault="00B74242" w:rsidP="00B74242">
      <w:pPr>
        <w:jc w:val="center"/>
      </w:pPr>
      <w:r>
        <w:rPr>
          <w:noProof/>
          <w:lang w:val="en-IN" w:eastAsia="en-IN"/>
        </w:rPr>
        <w:lastRenderedPageBreak/>
        <w:drawing>
          <wp:inline distT="0" distB="0" distL="0" distR="0" wp14:anchorId="6513A9CC" wp14:editId="3E65E734">
            <wp:extent cx="5396230" cy="2018030"/>
            <wp:effectExtent l="0" t="0" r="1270" b="1270"/>
            <wp:docPr id="10" name="図 10" descr="グラフ&#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グラフ&#10;&#10;中程度の精度で自動的に生成された説明"/>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6230" cy="2018030"/>
                    </a:xfrm>
                    <a:prstGeom prst="rect">
                      <a:avLst/>
                    </a:prstGeom>
                  </pic:spPr>
                </pic:pic>
              </a:graphicData>
            </a:graphic>
          </wp:inline>
        </w:drawing>
      </w:r>
    </w:p>
    <w:p w14:paraId="00A19957" w14:textId="62D0BA22" w:rsidR="00B74242" w:rsidRPr="006A378F" w:rsidRDefault="00B74242" w:rsidP="00B74242">
      <w:r w:rsidRPr="006A378F">
        <w:rPr>
          <w:b/>
          <w:bCs/>
        </w:rPr>
        <w:t>Fig</w:t>
      </w:r>
      <w:r>
        <w:rPr>
          <w:b/>
          <w:bCs/>
        </w:rPr>
        <w:t>ure</w:t>
      </w:r>
      <w:r w:rsidRPr="006A378F">
        <w:rPr>
          <w:b/>
          <w:bCs/>
        </w:rPr>
        <w:t xml:space="preserve"> S4</w:t>
      </w:r>
      <w:r>
        <w:rPr>
          <w:b/>
          <w:bCs/>
        </w:rPr>
        <w:t>.</w:t>
      </w:r>
      <w:r w:rsidRPr="006A378F">
        <w:rPr>
          <w:b/>
          <w:bCs/>
        </w:rPr>
        <w:t xml:space="preserve"> </w:t>
      </w:r>
      <w:r>
        <w:rPr>
          <w:b/>
          <w:bCs/>
        </w:rPr>
        <w:t xml:space="preserve">(a) </w:t>
      </w:r>
      <w:r w:rsidRPr="006A378F">
        <w:rPr>
          <w:b/>
          <w:bCs/>
        </w:rPr>
        <w:t>Fe</w:t>
      </w:r>
      <w:r w:rsidRPr="006A378F">
        <w:rPr>
          <w:b/>
          <w:bCs/>
          <w:vertAlign w:val="superscript"/>
        </w:rPr>
        <w:t>3+</w:t>
      </w:r>
      <w:r w:rsidRPr="006A378F">
        <w:rPr>
          <w:b/>
          <w:bCs/>
        </w:rPr>
        <w:t xml:space="preserve"> versus Al</w:t>
      </w:r>
      <w:r w:rsidRPr="006A378F">
        <w:rPr>
          <w:b/>
          <w:bCs/>
          <w:vertAlign w:val="superscript"/>
        </w:rPr>
        <w:t>3+</w:t>
      </w:r>
      <w:r w:rsidRPr="006A378F">
        <w:rPr>
          <w:b/>
          <w:bCs/>
        </w:rPr>
        <w:t xml:space="preserve"> content of bridgmanite</w:t>
      </w:r>
      <w:r>
        <w:rPr>
          <w:b/>
          <w:bCs/>
        </w:rPr>
        <w:t>, and (b) p</w:t>
      </w:r>
      <w:r w:rsidRPr="006A378F">
        <w:rPr>
          <w:b/>
          <w:bCs/>
        </w:rPr>
        <w:t>ressure dependence of the Fe</w:t>
      </w:r>
      <w:r w:rsidRPr="006A378F">
        <w:rPr>
          <w:b/>
          <w:bCs/>
          <w:vertAlign w:val="superscript"/>
        </w:rPr>
        <w:t>3+</w:t>
      </w:r>
      <w:r w:rsidRPr="006A378F">
        <w:rPr>
          <w:b/>
          <w:bCs/>
        </w:rPr>
        <w:t>/</w:t>
      </w:r>
      <w:proofErr w:type="spellStart"/>
      <w:r w:rsidRPr="006A378F">
        <w:rPr>
          <w:b/>
          <w:bCs/>
        </w:rPr>
        <w:t>ΣFe</w:t>
      </w:r>
      <w:proofErr w:type="spellEnd"/>
      <w:r w:rsidRPr="006A378F">
        <w:rPr>
          <w:b/>
          <w:bCs/>
        </w:rPr>
        <w:t xml:space="preserve"> ratio.</w:t>
      </w:r>
      <w:r w:rsidRPr="006A378F">
        <w:t xml:space="preserve"> Yellow and blue diamonds, DACMSRd01 at 80 GPa and MAOS3265 at 50 GPa, respectively (this study); circles, </w:t>
      </w:r>
      <w:proofErr w:type="spellStart"/>
      <w:r w:rsidRPr="006A378F">
        <w:t>Sinmyo</w:t>
      </w:r>
      <w:proofErr w:type="spellEnd"/>
      <w:r w:rsidRPr="006A378F">
        <w:t xml:space="preserve"> </w:t>
      </w:r>
      <w:r w:rsidRPr="006A378F">
        <w:rPr>
          <w:i/>
          <w:iCs/>
        </w:rPr>
        <w:t>et al</w:t>
      </w:r>
      <w:r w:rsidRPr="006A378F">
        <w:t xml:space="preserve">. </w:t>
      </w:r>
      <w:r w:rsidRPr="006A378F">
        <w:fldChar w:fldCharType="begin" w:fldLock="1"/>
      </w:r>
      <w:r w:rsidR="005C5297">
        <w:instrText>ADDIN CSL_CITATION {"citationItems":[{"id":"ITEM-1","itemData":{"DOI":"10.1029/2010JB008179","ISSN":"21699356","abstract":"While iron occurs predominantly in the form of Fe 2+ in the Earth's upper mantle and transition zone, Al-bearing (Mg,Fe)SiO 3 perovskite (Pv), a primary mineral in the lower mantle, contains a large proportion of ferric iron (Fe 3+ ). It has been demonstrated that such Fe 3+ strongly affects physical and chemical properties of Pv. On the other hand, the iron substitution mechanism and valence state of iron in postperovskite (PPv) are still unclear. Here we determined the valence state of iron in PPv with changing Al 3+ content, on the basis of electron energy-loss near-edge structure spectroscopy measurements. The results show that PPv includes a small amount of Fe 3+ , which is independent from the Al 3+ content. This indicates that Fe 3+ in Pv and coexisting metallic iron recombine to form Fe 2+ upon phase transition from Pv to PPv in pyrolitic mantle. Such Fe 2+ partitions preferentially into (Mg,Fe)O ferropericlase (Fp), and therefore PPv is depleted in iron compared to Pv. Such a marked change in the valence state of iron and resulting iron depletion in PPv have broad implications for seismic and transport properties in the lowermost mantle. Phase transition from Pv to Fe-poor PPv occurs in a much narrower pressure range than that for a fixed iron content. Copyright 2011 by the American Geophysical Union.","author":[{"dropping-particle":"","family":"Sinmyo","given":"Ryosuke","non-dropping-particle":"","parse-names":false,"suffix":""},{"dropping-particle":"","family":"Hirose","given":"Kei","non-dropping-particle":"","parse-names":false,"suffix":""},{"dropping-particle":"","family":"Muto","given":"Shunsuke","non-dropping-particle":"","parse-names":false,"suffix":""},{"dropping-particle":"","family":"Ohishi","given":"Yasuo","non-dropping-particle":"","parse-names":false,"suffix":""},{"dropping-particle":"","family":"Yasuhara","given":"Akira","non-dropping-particle":"","parse-names":false,"suffix":""}],"container-title":"Journal of Geophysical Research: Solid Earth","id":"ITEM-1","issue":"7","issued":{"date-parts":[["2011"]]},"page":"1-9","title":"The valence state and partitioning of iron in the Earth's lowermost mantle","type":"article-journal","volume":"116"},"uris":["http://www.mendeley.com/documents/?uuid=86fa24b8-0232-4a16-99a5-2da2dd8fd087"]}],"mendeley":{"formattedCitation":"&lt;sup&gt;1&lt;/sup&gt;","plainTextFormattedCitation":"1","previouslyFormattedCitation":"&lt;sup&gt;1&lt;/sup&gt;"},"properties":{"noteIndex":0},"schema":"https://github.com/citation-style-language/schema/raw/master/csl-citation.json"}</w:instrText>
      </w:r>
      <w:r w:rsidRPr="006A378F">
        <w:fldChar w:fldCharType="separate"/>
      </w:r>
      <w:r w:rsidRPr="00B74242">
        <w:rPr>
          <w:noProof/>
          <w:vertAlign w:val="superscript"/>
        </w:rPr>
        <w:t>1</w:t>
      </w:r>
      <w:r w:rsidRPr="006A378F">
        <w:fldChar w:fldCharType="end"/>
      </w:r>
      <w:r w:rsidRPr="006A378F">
        <w:t xml:space="preserve">; squares, Lauterbach </w:t>
      </w:r>
      <w:r w:rsidRPr="006A378F">
        <w:rPr>
          <w:i/>
          <w:iCs/>
        </w:rPr>
        <w:t>et al</w:t>
      </w:r>
      <w:r w:rsidRPr="006A378F">
        <w:t xml:space="preserve">. </w:t>
      </w:r>
      <w:r w:rsidRPr="006A378F">
        <w:fldChar w:fldCharType="begin" w:fldLock="1"/>
      </w:r>
      <w:r w:rsidR="005C5297">
        <w:instrText>ADDIN CSL_CITATION {"citationItems":[{"id":"ITEM-1","itemData":{"DOI":"10.1007/PL00007658","ISSN":"0010-7999","abstract":"(Mg,Fe)(Si,Al)O3 perovskite samples with varying Fe and Al concentration were synthesised at high pressure and temperature at varying conditions of oxygen fugacity using a multianvil press, and were characterised using ex situ X-ray diffraction, electron microprobe, Mossbauer spectroscopy and analytical transmission electron microscopy. The Fe3+/ΣFe ratio was determined from Mossbauer spectra recorded at 293 and 80 K, and shows a nearly linear dependence of Fe3+/ΣFe with Al composition of (Mg,Fe)(Si,Al)O3 perovskite. The Fe3+/ΣFe values were obtained for selected samples of (Mg,Fe)(Si,Al)O3 perovskite using electron energy-loss near-edge structure (ELNES) spectroscopy, and are in excellent agreement with Mossbauer data, demonstrating that Fe3+/ΣFe can be determined with a spatial resolution on the order of nm. Oxygen concentrations were determined by combining bulk chemical data with Fe3+/ΣFe data determined by Mossbauer spectroscopy, and show a significant concentration of oxygen vacancies in (Mg,Fe)(Si,Al)O3 perovskite.","author":[{"dropping-particle":"","family":"Lauterbach","given":"S.","non-dropping-particle":"","parse-names":false,"suffix":""},{"dropping-particle":"","family":"McCammon","given":"C. A.","non-dropping-particle":"","parse-names":false,"suffix":""},{"dropping-particle":"","family":"Aken","given":"P.","non-dropping-particle":"van","parse-names":false,"suffix":""},{"dropping-particle":"","family":"Langenhorst","given":"F.","non-dropping-particle":"","parse-names":false,"suffix":""},{"dropping-particle":"","family":"Seifert","given":"F.","non-dropping-particle":"","parse-names":false,"suffix":""}],"container-title":"Contributions to Mineralogy and Petrology","id":"ITEM-1","issue":"1","issued":{"date-parts":[["2000","1","1"]]},"page":"17-26","title":"Mössbauer and ELNES spectroscopy of (Mg,Fe)(Si,Al)O3 perovskite: a highly oxidised component of the lower mantle","type":"article-journal","volume":"138"},"uris":["http://www.mendeley.com/documents/?uuid=3ff901dc-696a-4ee5-b056-7cb446143d08"]}],"mendeley":{"formattedCitation":"&lt;sup&gt;2&lt;/sup&gt;","plainTextFormattedCitation":"2","previouslyFormattedCitation":"&lt;sup&gt;2&lt;/sup&gt;"},"properties":{"noteIndex":0},"schema":"https://github.com/citation-style-language/schema/raw/master/csl-citation.json"}</w:instrText>
      </w:r>
      <w:r w:rsidRPr="006A378F">
        <w:fldChar w:fldCharType="separate"/>
      </w:r>
      <w:r w:rsidRPr="00B74242">
        <w:rPr>
          <w:noProof/>
          <w:vertAlign w:val="superscript"/>
        </w:rPr>
        <w:t>2</w:t>
      </w:r>
      <w:r w:rsidRPr="006A378F">
        <w:fldChar w:fldCharType="end"/>
      </w:r>
      <w:r w:rsidRPr="006A378F">
        <w:t xml:space="preserve">; triangles, Frost and </w:t>
      </w:r>
      <w:proofErr w:type="spellStart"/>
      <w:r w:rsidRPr="006A378F">
        <w:t>Langenhorst</w:t>
      </w:r>
      <w:proofErr w:type="spellEnd"/>
      <w:r w:rsidRPr="006A378F">
        <w:t xml:space="preserve"> </w:t>
      </w:r>
      <w:r w:rsidRPr="006A378F">
        <w:fldChar w:fldCharType="begin" w:fldLock="1"/>
      </w:r>
      <w:r w:rsidR="005C5297">
        <w:instrText>ADDIN CSL_CITATION {"citationItems":[{"id":"ITEM-1","itemData":{"DOI":"10.1016/S0012-821X(02)00558-7","ISSN":"0012821X","author":[{"dropping-particle":"","family":"Frost","given":"Daniel J.","non-dropping-particle":"","parse-names":false,"suffix":""},{"dropping-particle":"","family":"Langenhorst","given":"Falko","non-dropping-particle":"","parse-names":false,"suffix":""}],"container-title":"Earth and Planetary Science Letters","id":"ITEM-1","issue":"1-2","issued":{"date-parts":[["2002","5"]]},"page":"227-241","title":"The effect of Al 2 O 3 on Fe–Mg partitioning between magnesiowüstite and magnesium silicate perovskite","type":"article-journal","volume":"199"},"uris":["http://www.mendeley.com/documents/?uuid=d3b8e102-1cda-4a52-9587-e575c2442796"]}],"mendeley":{"formattedCitation":"&lt;sup&gt;3&lt;/sup&gt;","plainTextFormattedCitation":"3","previouslyFormattedCitation":"&lt;sup&gt;3&lt;/sup&gt;"},"properties":{"noteIndex":0},"schema":"https://github.com/citation-style-language/schema/raw/master/csl-citation.json"}</w:instrText>
      </w:r>
      <w:r w:rsidRPr="006A378F">
        <w:fldChar w:fldCharType="separate"/>
      </w:r>
      <w:r w:rsidRPr="00B74242">
        <w:rPr>
          <w:noProof/>
          <w:vertAlign w:val="superscript"/>
        </w:rPr>
        <w:t>3</w:t>
      </w:r>
      <w:r w:rsidRPr="006A378F">
        <w:fldChar w:fldCharType="end"/>
      </w:r>
      <w:r w:rsidRPr="006A378F">
        <w:t>, respectively.</w:t>
      </w:r>
      <w:r w:rsidRPr="006A378F">
        <w:tab/>
      </w:r>
    </w:p>
    <w:p w14:paraId="528440FF" w14:textId="77777777" w:rsidR="00B74242" w:rsidRDefault="00B74242" w:rsidP="00B74242">
      <w:r w:rsidRPr="006A378F">
        <w:br w:type="page"/>
      </w:r>
    </w:p>
    <w:p w14:paraId="1367D888" w14:textId="12AE10C6" w:rsidR="007C0D65" w:rsidRPr="007C0D65" w:rsidRDefault="007C0D65" w:rsidP="007C0D65">
      <w:pPr>
        <w:rPr>
          <w:b/>
        </w:rPr>
      </w:pPr>
      <w:r w:rsidRPr="007C0D65">
        <w:rPr>
          <w:b/>
        </w:rPr>
        <w:lastRenderedPageBreak/>
        <w:t>S</w:t>
      </w:r>
      <w:r>
        <w:rPr>
          <w:b/>
        </w:rPr>
        <w:t>2</w:t>
      </w:r>
      <w:r w:rsidRPr="007C0D65">
        <w:rPr>
          <w:b/>
        </w:rPr>
        <w:t xml:space="preserve">. </w:t>
      </w:r>
      <w:r w:rsidR="000C563D">
        <w:rPr>
          <w:b/>
        </w:rPr>
        <w:t xml:space="preserve">The valence state </w:t>
      </w:r>
      <w:r w:rsidR="0033041D">
        <w:rPr>
          <w:b/>
        </w:rPr>
        <w:t xml:space="preserve">of </w:t>
      </w:r>
      <w:r w:rsidR="00BA2A32">
        <w:rPr>
          <w:b/>
        </w:rPr>
        <w:t xml:space="preserve">Fe in </w:t>
      </w:r>
      <w:r w:rsidR="0033041D">
        <w:rPr>
          <w:b/>
        </w:rPr>
        <w:t>the starting gel material</w:t>
      </w:r>
    </w:p>
    <w:p w14:paraId="44507E04" w14:textId="175C0350" w:rsidR="004147E5" w:rsidRDefault="00901C23" w:rsidP="004147E5">
      <w:r w:rsidRPr="00901C23">
        <w:t>We could not obtain the Mössbauer spectrum of the starting material due to the beamtime limitation. To minimize the temperature difference in the axial direction in laser heating, we chose to make the initial sample thickness less than 5 µm. However, reduced sample thickness requires a longer collection time of Mössbauer spectrum for high-quality data, which led to a relatively long collection time per data. The used gel starting material was reduced in an H</w:t>
      </w:r>
      <w:r w:rsidRPr="00901C23">
        <w:rPr>
          <w:vertAlign w:val="subscript"/>
        </w:rPr>
        <w:t>2</w:t>
      </w:r>
      <w:r w:rsidRPr="00901C23">
        <w:t>-CO</w:t>
      </w:r>
      <w:r w:rsidRPr="00901C23">
        <w:rPr>
          <w:vertAlign w:val="subscript"/>
        </w:rPr>
        <w:t>2</w:t>
      </w:r>
      <w:r w:rsidRPr="00901C23">
        <w:t xml:space="preserve"> furnace, controlling the </w:t>
      </w:r>
      <w:r w:rsidRPr="00901C23">
        <w:rPr>
          <w:i/>
          <w:iCs/>
        </w:rPr>
        <w:t>f</w:t>
      </w:r>
      <w:r w:rsidRPr="00901C23">
        <w:t>O</w:t>
      </w:r>
      <w:r w:rsidRPr="00901C23">
        <w:rPr>
          <w:vertAlign w:val="subscript"/>
        </w:rPr>
        <w:t>2</w:t>
      </w:r>
      <w:r w:rsidRPr="00901C23">
        <w:t xml:space="preserve"> slightly above the iron-</w:t>
      </w:r>
      <w:proofErr w:type="spellStart"/>
      <w:r w:rsidRPr="00901C23">
        <w:t>wüstite</w:t>
      </w:r>
      <w:proofErr w:type="spellEnd"/>
      <w:r w:rsidRPr="00901C23">
        <w:t xml:space="preserve"> buffer. </w:t>
      </w:r>
      <w:r w:rsidR="0092099B">
        <w:t>T</w:t>
      </w:r>
      <w:r w:rsidRPr="00901C23">
        <w:t>he color of the powder</w:t>
      </w:r>
      <w:r w:rsidR="0028397C">
        <w:t>ed</w:t>
      </w:r>
      <w:r w:rsidRPr="00901C23">
        <w:t xml:space="preserve"> </w:t>
      </w:r>
      <w:r w:rsidR="0028397C">
        <w:t xml:space="preserve">gel </w:t>
      </w:r>
      <w:r w:rsidRPr="00901C23">
        <w:t>sample has changed from orange to gr</w:t>
      </w:r>
      <w:r w:rsidR="007441CA">
        <w:t>e</w:t>
      </w:r>
      <w:r w:rsidRPr="00901C23">
        <w:t>y, indicating a sufficient transition of ferric to ferrous iron</w:t>
      </w:r>
      <w:r w:rsidR="00701921">
        <w:t xml:space="preserve"> (Fig. S5)</w:t>
      </w:r>
      <w:r w:rsidRPr="00901C23">
        <w:t xml:space="preserve">. </w:t>
      </w:r>
    </w:p>
    <w:p w14:paraId="36BE5ECA" w14:textId="074D5353" w:rsidR="00B74242" w:rsidRDefault="007520A0" w:rsidP="00901C23">
      <w:pPr>
        <w:jc w:val="center"/>
      </w:pPr>
      <w:r>
        <w:rPr>
          <w:noProof/>
          <w:lang w:val="en-IN" w:eastAsia="en-IN"/>
        </w:rPr>
        <w:drawing>
          <wp:inline distT="0" distB="0" distL="0" distR="0" wp14:anchorId="3C824D07" wp14:editId="5F94B2A5">
            <wp:extent cx="4143647" cy="2348565"/>
            <wp:effectExtent l="0" t="0" r="0" b="1270"/>
            <wp:docPr id="8" name="図 8" descr="カップ, テーブル, 屋内, 座る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descr="カップ, テーブル, 屋内, 座る が含まれている画像&#10;&#10;自動的に生成された説明"/>
                    <pic:cNvPicPr/>
                  </pic:nvPicPr>
                  <pic:blipFill>
                    <a:blip r:embed="rId15"/>
                    <a:stretch>
                      <a:fillRect/>
                    </a:stretch>
                  </pic:blipFill>
                  <pic:spPr>
                    <a:xfrm>
                      <a:off x="0" y="0"/>
                      <a:ext cx="4152159" cy="2353390"/>
                    </a:xfrm>
                    <a:prstGeom prst="rect">
                      <a:avLst/>
                    </a:prstGeom>
                  </pic:spPr>
                </pic:pic>
              </a:graphicData>
            </a:graphic>
          </wp:inline>
        </w:drawing>
      </w:r>
    </w:p>
    <w:p w14:paraId="40473CC1" w14:textId="77777777" w:rsidR="00B74242" w:rsidRPr="00EF2460" w:rsidRDefault="00B74242" w:rsidP="00B74242">
      <w:r w:rsidRPr="006A378F">
        <w:rPr>
          <w:b/>
          <w:bCs/>
        </w:rPr>
        <w:t>Fig</w:t>
      </w:r>
      <w:r>
        <w:rPr>
          <w:b/>
          <w:bCs/>
        </w:rPr>
        <w:t>ure</w:t>
      </w:r>
      <w:r w:rsidRPr="006A378F">
        <w:rPr>
          <w:b/>
          <w:bCs/>
        </w:rPr>
        <w:t xml:space="preserve"> S</w:t>
      </w:r>
      <w:r>
        <w:rPr>
          <w:b/>
          <w:bCs/>
        </w:rPr>
        <w:t>5.</w:t>
      </w:r>
      <w:r w:rsidRPr="006A378F">
        <w:rPr>
          <w:b/>
          <w:bCs/>
        </w:rPr>
        <w:t xml:space="preserve"> </w:t>
      </w:r>
      <w:r>
        <w:rPr>
          <w:b/>
          <w:bCs/>
        </w:rPr>
        <w:t>Photograph of the gel starting material before (left), and after (right) the reducing procedure</w:t>
      </w:r>
      <w:r w:rsidRPr="006A378F">
        <w:rPr>
          <w:b/>
          <w:bCs/>
        </w:rPr>
        <w:t>.</w:t>
      </w:r>
      <w:r w:rsidRPr="006A378F">
        <w:t xml:space="preserve"> </w:t>
      </w:r>
    </w:p>
    <w:p w14:paraId="15AB9F0E" w14:textId="6192700B" w:rsidR="009E01B1" w:rsidRPr="007C0D65" w:rsidRDefault="00B74242" w:rsidP="009E01B1">
      <w:pPr>
        <w:rPr>
          <w:b/>
        </w:rPr>
      </w:pPr>
      <w:r>
        <w:br w:type="page"/>
      </w:r>
      <w:r w:rsidR="009E01B1" w:rsidRPr="007C0D65">
        <w:rPr>
          <w:b/>
        </w:rPr>
        <w:lastRenderedPageBreak/>
        <w:t>S</w:t>
      </w:r>
      <w:r w:rsidR="009E01B1">
        <w:rPr>
          <w:b/>
        </w:rPr>
        <w:t>3</w:t>
      </w:r>
      <w:r w:rsidR="009E01B1" w:rsidRPr="007C0D65">
        <w:rPr>
          <w:b/>
        </w:rPr>
        <w:t xml:space="preserve">. </w:t>
      </w:r>
      <w:r w:rsidR="007B7576" w:rsidRPr="007B7576">
        <w:rPr>
          <w:b/>
          <w:iCs/>
        </w:rPr>
        <w:t>Completeness of the transformation of a starting gel material to bridgmanite in a DAC</w:t>
      </w:r>
    </w:p>
    <w:p w14:paraId="31695741" w14:textId="1BB79C67" w:rsidR="00533AC9" w:rsidRPr="00533AC9" w:rsidRDefault="00533AC9" w:rsidP="00533AC9">
      <w:r w:rsidRPr="00533AC9">
        <w:t>The sample thickness was suppressed to ~5 µm for uniform heating of the axial direction, and the entire sample (~30×30 µm</w:t>
      </w:r>
      <w:r w:rsidRPr="00533AC9">
        <w:rPr>
          <w:vertAlign w:val="superscript"/>
        </w:rPr>
        <w:t>2</w:t>
      </w:r>
      <w:r w:rsidRPr="00533AC9">
        <w:t>) was heated using double-sided flat-top lasers with beam spot of &gt; 30×30 µm</w:t>
      </w:r>
      <w:r w:rsidRPr="00533AC9">
        <w:rPr>
          <w:vertAlign w:val="superscript"/>
        </w:rPr>
        <w:t>2</w:t>
      </w:r>
      <w:r w:rsidRPr="00533AC9">
        <w:t xml:space="preserve"> for ~1 hr. </w:t>
      </w:r>
    </w:p>
    <w:p w14:paraId="789F39C2" w14:textId="0CAD2715" w:rsidR="002D0550" w:rsidRPr="007C0D65" w:rsidRDefault="00533AC9" w:rsidP="002D0550">
      <w:pPr>
        <w:rPr>
          <w:b/>
        </w:rPr>
      </w:pPr>
      <w:r w:rsidRPr="00533AC9">
        <w:t>We used a similar experimental set up in our previous studies that measured thermal conductivity of bridgmanite (Okuda et al., 2019</w:t>
      </w:r>
      <w:r w:rsidR="001D0D3E">
        <w:t xml:space="preserve"> EPSL</w:t>
      </w:r>
      <w:r w:rsidRPr="00533AC9">
        <w:t>) and post-perovskite (Okuda et al., 2020</w:t>
      </w:r>
      <w:r w:rsidR="001D0D3E">
        <w:t xml:space="preserve"> EPSL</w:t>
      </w:r>
      <w:r w:rsidRPr="00533AC9">
        <w:t>). Since unreacted amorphous gel has extremely low lattice thermal conductivity, an unreacted gel sample should significantly affect the bulk thermal conductivity. We clarified that sample synthesis with sample thickness of thinner than 15 µm and heating duration of ~1hr is enough for a complete crystallization based on the collected XRD patterns, thermal conductivity values, and from finite element method (see Okuda et al., 2020 EPSL for details). Therefore, we deny an unreacted gel in our bridgmanite sample.</w:t>
      </w:r>
      <w:r>
        <w:t xml:space="preserve"> </w:t>
      </w:r>
      <w:r w:rsidR="009E01B1">
        <w:br w:type="page"/>
      </w:r>
      <w:r w:rsidR="002D0550" w:rsidRPr="007C0D65">
        <w:rPr>
          <w:b/>
        </w:rPr>
        <w:lastRenderedPageBreak/>
        <w:t>S</w:t>
      </w:r>
      <w:r w:rsidR="008326CF">
        <w:rPr>
          <w:b/>
        </w:rPr>
        <w:t>4</w:t>
      </w:r>
      <w:r w:rsidR="002D0550" w:rsidRPr="007C0D65">
        <w:rPr>
          <w:b/>
        </w:rPr>
        <w:t xml:space="preserve">. </w:t>
      </w:r>
      <w:r w:rsidR="00CF63AF">
        <w:rPr>
          <w:b/>
        </w:rPr>
        <w:t xml:space="preserve">Alternative fitting </w:t>
      </w:r>
      <w:r w:rsidR="00F027A4">
        <w:rPr>
          <w:b/>
        </w:rPr>
        <w:t>results</w:t>
      </w:r>
    </w:p>
    <w:p w14:paraId="5233B933" w14:textId="70418F41" w:rsidR="008326CF" w:rsidRPr="008326CF" w:rsidRDefault="00624306" w:rsidP="008326CF">
      <w:r>
        <w:t xml:space="preserve">In </w:t>
      </w:r>
      <w:r w:rsidR="001C799B">
        <w:t>the main manuscript</w:t>
      </w:r>
      <w:r w:rsidR="004D3C6C">
        <w:t xml:space="preserve"> we have </w:t>
      </w:r>
      <w:r w:rsidR="00CE6BD2">
        <w:t xml:space="preserve">introduced three doublets </w:t>
      </w:r>
      <w:r w:rsidR="00A33CD2">
        <w:t xml:space="preserve">to </w:t>
      </w:r>
      <w:r w:rsidR="001114E2">
        <w:t xml:space="preserve">sufficiently </w:t>
      </w:r>
      <w:r w:rsidR="00A33CD2">
        <w:t>fit our data. Here w</w:t>
      </w:r>
      <w:r w:rsidR="008326CF" w:rsidRPr="008326CF">
        <w:t xml:space="preserve">e </w:t>
      </w:r>
      <w:r w:rsidR="00157D48">
        <w:t>provide</w:t>
      </w:r>
      <w:r w:rsidR="00CA7933">
        <w:t xml:space="preserve"> an alternative fit on</w:t>
      </w:r>
      <w:r w:rsidR="008326CF" w:rsidRPr="008326CF">
        <w:t xml:space="preserve"> our data with two </w:t>
      </w:r>
      <w:proofErr w:type="spellStart"/>
      <w:r w:rsidR="008326CF" w:rsidRPr="008326CF">
        <w:t>doublets</w:t>
      </w:r>
      <w:proofErr w:type="spellEnd"/>
      <w:r w:rsidR="00D730EB">
        <w:t xml:space="preserve"> (Fig. S6)</w:t>
      </w:r>
      <w:r w:rsidR="008326CF" w:rsidRPr="008326CF">
        <w:t xml:space="preserve">. </w:t>
      </w:r>
    </w:p>
    <w:p w14:paraId="2554CE0B" w14:textId="77777777" w:rsidR="008326CF" w:rsidRPr="008326CF" w:rsidRDefault="008326CF" w:rsidP="00196E02">
      <w:pPr>
        <w:jc w:val="center"/>
      </w:pPr>
      <w:r w:rsidRPr="008326CF">
        <w:rPr>
          <w:noProof/>
          <w:lang w:val="en-IN" w:eastAsia="en-IN"/>
        </w:rPr>
        <w:drawing>
          <wp:inline distT="0" distB="0" distL="0" distR="0" wp14:anchorId="63862369" wp14:editId="2C095EBE">
            <wp:extent cx="3242930" cy="415956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pic:nvPicPr>
                  <pic:blipFill>
                    <a:blip r:embed="rId16"/>
                    <a:stretch>
                      <a:fillRect/>
                    </a:stretch>
                  </pic:blipFill>
                  <pic:spPr>
                    <a:xfrm>
                      <a:off x="0" y="0"/>
                      <a:ext cx="3246692" cy="4164385"/>
                    </a:xfrm>
                    <a:prstGeom prst="rect">
                      <a:avLst/>
                    </a:prstGeom>
                  </pic:spPr>
                </pic:pic>
              </a:graphicData>
            </a:graphic>
          </wp:inline>
        </w:drawing>
      </w:r>
    </w:p>
    <w:p w14:paraId="417140C8" w14:textId="73E077EA" w:rsidR="008326CF" w:rsidRPr="008326CF" w:rsidRDefault="007C52DB" w:rsidP="008326CF">
      <w:pPr>
        <w:rPr>
          <w:b/>
          <w:bCs/>
        </w:rPr>
      </w:pPr>
      <w:r w:rsidRPr="007C52DB">
        <w:rPr>
          <w:b/>
          <w:bCs/>
        </w:rPr>
        <w:t xml:space="preserve">Fig. S6. </w:t>
      </w:r>
      <w:r w:rsidR="008326CF" w:rsidRPr="008326CF">
        <w:rPr>
          <w:b/>
          <w:bCs/>
        </w:rPr>
        <w:t xml:space="preserve">Mössbauer spectra fitted with two </w:t>
      </w:r>
      <w:proofErr w:type="spellStart"/>
      <w:r w:rsidR="008326CF" w:rsidRPr="008326CF">
        <w:rPr>
          <w:b/>
          <w:bCs/>
        </w:rPr>
        <w:t>doublets</w:t>
      </w:r>
      <w:proofErr w:type="spellEnd"/>
      <w:r>
        <w:rPr>
          <w:b/>
          <w:bCs/>
        </w:rPr>
        <w:t>.</w:t>
      </w:r>
    </w:p>
    <w:p w14:paraId="30CF08C1" w14:textId="2C2485D2" w:rsidR="008326CF" w:rsidRPr="008326CF" w:rsidRDefault="008326CF" w:rsidP="008326CF">
      <w:r w:rsidRPr="008326CF">
        <w:t>The yielded hyperfine parameters CS and QS of Fe</w:t>
      </w:r>
      <w:r w:rsidRPr="008326CF">
        <w:rPr>
          <w:vertAlign w:val="superscript"/>
        </w:rPr>
        <w:t>3+</w:t>
      </w:r>
      <w:r w:rsidRPr="008326CF">
        <w:t xml:space="preserve"> component from spectra at 50 and 80 GPa were 0.179 and 1.772, and 0.184 and 1.497, respectively. The CS values of the Fe</w:t>
      </w:r>
      <w:r w:rsidRPr="008326CF">
        <w:rPr>
          <w:vertAlign w:val="superscript"/>
        </w:rPr>
        <w:t>3+</w:t>
      </w:r>
      <w:r w:rsidRPr="008326CF">
        <w:t xml:space="preserve"> component for both 50 (pink plot) and 80 GPa (red plot) are much smaller than the suggested HS-Fe</w:t>
      </w:r>
      <w:r w:rsidRPr="008326CF">
        <w:rPr>
          <w:vertAlign w:val="superscript"/>
        </w:rPr>
        <w:t>3+</w:t>
      </w:r>
      <w:r w:rsidRPr="008326CF">
        <w:t xml:space="preserve"> value, indicating that there are not only HS-Fe</w:t>
      </w:r>
      <w:r w:rsidRPr="008326CF">
        <w:rPr>
          <w:vertAlign w:val="superscript"/>
        </w:rPr>
        <w:t>3+</w:t>
      </w:r>
      <w:r w:rsidRPr="008326CF">
        <w:t xml:space="preserve"> but also LS-Fe</w:t>
      </w:r>
      <w:r w:rsidRPr="008326CF">
        <w:rPr>
          <w:vertAlign w:val="superscript"/>
        </w:rPr>
        <w:t>3+</w:t>
      </w:r>
      <w:r w:rsidRPr="008326CF">
        <w:t xml:space="preserve"> in our sample</w:t>
      </w:r>
      <w:r w:rsidR="007E4F66">
        <w:t xml:space="preserve"> (Fig. S7)</w:t>
      </w:r>
      <w:r w:rsidRPr="008326CF">
        <w:t>. Therefore, we are confident of the presence of LS-Fe</w:t>
      </w:r>
      <w:r w:rsidRPr="008326CF">
        <w:rPr>
          <w:vertAlign w:val="superscript"/>
        </w:rPr>
        <w:t>3+</w:t>
      </w:r>
      <w:r w:rsidRPr="008326CF">
        <w:t xml:space="preserve"> in our sample.</w:t>
      </w:r>
    </w:p>
    <w:p w14:paraId="118FB4A0" w14:textId="3ACF4C43" w:rsidR="008326CF" w:rsidRPr="008326CF" w:rsidRDefault="00D83537" w:rsidP="00196E02">
      <w:pPr>
        <w:jc w:val="center"/>
      </w:pPr>
      <w:r>
        <w:rPr>
          <w:noProof/>
          <w:lang w:val="en-IN" w:eastAsia="en-IN"/>
        </w:rPr>
        <w:lastRenderedPageBreak/>
        <w:drawing>
          <wp:inline distT="0" distB="0" distL="0" distR="0" wp14:anchorId="3DAD7564" wp14:editId="324E25EE">
            <wp:extent cx="4405949" cy="3213989"/>
            <wp:effectExtent l="0" t="0" r="1270" b="0"/>
            <wp:docPr id="12" name="図 12"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descr="グラフ, 散布図&#10;&#10;自動的に生成された説明"/>
                    <pic:cNvPicPr/>
                  </pic:nvPicPr>
                  <pic:blipFill>
                    <a:blip r:embed="rId17"/>
                    <a:stretch>
                      <a:fillRect/>
                    </a:stretch>
                  </pic:blipFill>
                  <pic:spPr>
                    <a:xfrm>
                      <a:off x="0" y="0"/>
                      <a:ext cx="4423639" cy="3226893"/>
                    </a:xfrm>
                    <a:prstGeom prst="rect">
                      <a:avLst/>
                    </a:prstGeom>
                  </pic:spPr>
                </pic:pic>
              </a:graphicData>
            </a:graphic>
          </wp:inline>
        </w:drawing>
      </w:r>
    </w:p>
    <w:p w14:paraId="51110FCD" w14:textId="3F68960E" w:rsidR="008326CF" w:rsidRPr="008326CF" w:rsidRDefault="00BA4761" w:rsidP="008326CF">
      <w:pPr>
        <w:rPr>
          <w:b/>
          <w:bCs/>
        </w:rPr>
      </w:pPr>
      <w:r w:rsidRPr="00BA4761">
        <w:rPr>
          <w:b/>
          <w:bCs/>
        </w:rPr>
        <w:t xml:space="preserve">Fig. S7. </w:t>
      </w:r>
      <w:r w:rsidR="008326CF" w:rsidRPr="008326CF">
        <w:rPr>
          <w:b/>
          <w:bCs/>
        </w:rPr>
        <w:t>Hyperfine parameters obtained from two doublets fitting</w:t>
      </w:r>
      <w:r w:rsidRPr="00BA4761">
        <w:rPr>
          <w:b/>
          <w:bCs/>
        </w:rPr>
        <w:t>.</w:t>
      </w:r>
    </w:p>
    <w:p w14:paraId="3FB4AE01" w14:textId="30978001" w:rsidR="00922555" w:rsidRDefault="002D0550" w:rsidP="00AA2881">
      <w:r w:rsidRPr="002D0550">
        <w:t xml:space="preserve"> </w:t>
      </w:r>
      <w:r>
        <w:br w:type="page"/>
      </w:r>
    </w:p>
    <w:p w14:paraId="4794AEB1" w14:textId="1C363F29" w:rsidR="00922555" w:rsidRPr="007C0D65" w:rsidRDefault="00922555" w:rsidP="00922555">
      <w:pPr>
        <w:rPr>
          <w:b/>
        </w:rPr>
      </w:pPr>
      <w:r w:rsidRPr="007C0D65">
        <w:rPr>
          <w:b/>
        </w:rPr>
        <w:lastRenderedPageBreak/>
        <w:t>S</w:t>
      </w:r>
      <w:r>
        <w:rPr>
          <w:b/>
        </w:rPr>
        <w:t>5</w:t>
      </w:r>
      <w:r w:rsidRPr="007C0D65">
        <w:rPr>
          <w:b/>
        </w:rPr>
        <w:t xml:space="preserve">. </w:t>
      </w:r>
      <w:r w:rsidR="003B00AC">
        <w:rPr>
          <w:b/>
        </w:rPr>
        <w:t xml:space="preserve">The effect of </w:t>
      </w:r>
      <w:r w:rsidR="000D2377">
        <w:rPr>
          <w:b/>
        </w:rPr>
        <w:t xml:space="preserve">the </w:t>
      </w:r>
      <w:r w:rsidR="003B00AC">
        <w:rPr>
          <w:b/>
        </w:rPr>
        <w:t xml:space="preserve">spin transition </w:t>
      </w:r>
      <w:r w:rsidR="00B83DAB">
        <w:rPr>
          <w:b/>
        </w:rPr>
        <w:t xml:space="preserve">of Fe in bridgmanite </w:t>
      </w:r>
      <w:r w:rsidR="003B00AC">
        <w:rPr>
          <w:b/>
        </w:rPr>
        <w:t xml:space="preserve">on </w:t>
      </w:r>
      <w:r w:rsidR="00791112">
        <w:rPr>
          <w:b/>
        </w:rPr>
        <w:t>the d</w:t>
      </w:r>
      <w:r>
        <w:rPr>
          <w:b/>
        </w:rPr>
        <w:t>e</w:t>
      </w:r>
      <w:r w:rsidR="004C62EC">
        <w:rPr>
          <w:b/>
        </w:rPr>
        <w:t>n</w:t>
      </w:r>
      <w:r>
        <w:rPr>
          <w:b/>
        </w:rPr>
        <w:t xml:space="preserve">sity contrast </w:t>
      </w:r>
      <w:r w:rsidR="000D2377">
        <w:rPr>
          <w:b/>
        </w:rPr>
        <w:t xml:space="preserve">created </w:t>
      </w:r>
      <w:r w:rsidR="006F35A6">
        <w:rPr>
          <w:b/>
        </w:rPr>
        <w:t>in</w:t>
      </w:r>
      <w:r w:rsidR="00A2086B">
        <w:rPr>
          <w:b/>
        </w:rPr>
        <w:t xml:space="preserve"> the </w:t>
      </w:r>
      <w:r w:rsidR="00791112">
        <w:rPr>
          <w:b/>
        </w:rPr>
        <w:t>early mantle</w:t>
      </w:r>
    </w:p>
    <w:p w14:paraId="342BACF5" w14:textId="77777777" w:rsidR="00922555" w:rsidRPr="00922555" w:rsidRDefault="00922555" w:rsidP="00AA2881"/>
    <w:p w14:paraId="07F29BFF" w14:textId="425E3BDF" w:rsidR="00AA2881" w:rsidRDefault="00AA2881" w:rsidP="00AA2881">
      <w:r>
        <w:t>W</w:t>
      </w:r>
      <w:r w:rsidRPr="00AA2881">
        <w:t xml:space="preserve">hether primordial domains such as BEAMS (Ballmer et al., 2017) stabilize throughout the Earth’s history </w:t>
      </w:r>
      <w:r w:rsidR="001049D0">
        <w:t xml:space="preserve">is suggested to be </w:t>
      </w:r>
      <w:r w:rsidRPr="00AA2881">
        <w:t>depend</w:t>
      </w:r>
      <w:r w:rsidR="001049D0">
        <w:t>ent</w:t>
      </w:r>
      <w:r w:rsidRPr="00AA2881">
        <w:t xml:space="preserve"> on the density contrast between a shallow and deep region, rather than the actual density (</w:t>
      </w:r>
      <w:proofErr w:type="spellStart"/>
      <w:r w:rsidRPr="00AA2881">
        <w:t>Gülcher</w:t>
      </w:r>
      <w:proofErr w:type="spellEnd"/>
      <w:r w:rsidRPr="00AA2881">
        <w:t xml:space="preserve"> et al., 2019). </w:t>
      </w:r>
      <w:r w:rsidR="002D2E04">
        <w:t>U</w:t>
      </w:r>
      <w:r w:rsidRPr="00AA2881">
        <w:t xml:space="preserve">nder a fractional crystallization, Caracas et al. (2019) showed that bridgmanite crystallizes at a shallower depth with increasing its Fe content as the magma ocean cools. This </w:t>
      </w:r>
      <w:r w:rsidR="00196AFE">
        <w:t>weaken</w:t>
      </w:r>
      <w:r w:rsidRPr="00AA2881">
        <w:t xml:space="preserve">s the density contrast between a shallow and deep region. Although the amount of the density contrast in the mantle made by spin crossover is not huge as that that can be created by Fe content difference, since batch crystallization does not form a strong density difference and fractional crystallization even has a negative effect (Caracas et al., 2019), we expect that spin transition of Fe in bridgmanite influence creating density contrast in the lower mantle crystallized from the early magma ocean. </w:t>
      </w:r>
      <w:r>
        <w:br w:type="page"/>
      </w:r>
    </w:p>
    <w:p w14:paraId="01573DFD" w14:textId="240BA3C5" w:rsidR="00B74242" w:rsidRPr="006A378F" w:rsidRDefault="00BA2A32" w:rsidP="00B74242">
      <w:pPr>
        <w:rPr>
          <w:b/>
          <w:bCs/>
        </w:rPr>
      </w:pPr>
      <w:r>
        <w:rPr>
          <w:b/>
          <w:bCs/>
        </w:rPr>
        <w:lastRenderedPageBreak/>
        <w:t xml:space="preserve">S6. </w:t>
      </w:r>
      <w:r w:rsidR="00B74242" w:rsidRPr="006A378F">
        <w:rPr>
          <w:rFonts w:hint="eastAsia"/>
          <w:b/>
          <w:bCs/>
        </w:rPr>
        <w:t>S</w:t>
      </w:r>
      <w:r w:rsidR="00B74242" w:rsidRPr="006A378F">
        <w:rPr>
          <w:b/>
          <w:bCs/>
        </w:rPr>
        <w:t xml:space="preserve">upplementary </w:t>
      </w:r>
      <w:r w:rsidR="00B74242" w:rsidRPr="006A378F">
        <w:rPr>
          <w:rFonts w:hint="eastAsia"/>
          <w:b/>
          <w:bCs/>
        </w:rPr>
        <w:t>D</w:t>
      </w:r>
      <w:r w:rsidR="00B74242" w:rsidRPr="006A378F">
        <w:rPr>
          <w:b/>
          <w:bCs/>
        </w:rPr>
        <w:t>iscussion</w:t>
      </w:r>
    </w:p>
    <w:p w14:paraId="0AF1B6CE" w14:textId="77777777" w:rsidR="00B74242" w:rsidRDefault="00B74242" w:rsidP="00B74242">
      <w:pPr>
        <w:pStyle w:val="a"/>
        <w:jc w:val="both"/>
        <w:outlineLvl w:val="0"/>
        <w:rPr>
          <w:rFonts w:ascii="Times New Roman" w:hAnsi="Times New Roman" w:cs="Times New Roman"/>
          <w:color w:val="000000" w:themeColor="text1"/>
          <w:sz w:val="24"/>
          <w:szCs w:val="24"/>
        </w:rPr>
      </w:pPr>
    </w:p>
    <w:p w14:paraId="75FEB089" w14:textId="3FF7D985" w:rsidR="00B74242" w:rsidRPr="006A378F" w:rsidRDefault="00B74242" w:rsidP="00B74242">
      <w:pPr>
        <w:pStyle w:val="a"/>
        <w:ind w:firstLineChars="118" w:firstLine="283"/>
        <w:jc w:val="both"/>
        <w:outlineLvl w:val="0"/>
        <w:rPr>
          <w:rFonts w:ascii="Times New Roman" w:hAnsi="Times New Roman" w:cs="Times New Roman"/>
          <w:color w:val="000000" w:themeColor="text1"/>
          <w:sz w:val="24"/>
          <w:szCs w:val="24"/>
          <w:lang w:bidi="en-US"/>
        </w:rPr>
      </w:pPr>
      <w:r w:rsidRPr="006A378F">
        <w:rPr>
          <w:rFonts w:ascii="Times New Roman" w:hAnsi="Times New Roman" w:cs="Times New Roman"/>
          <w:color w:val="000000" w:themeColor="text1"/>
          <w:sz w:val="24"/>
          <w:szCs w:val="24"/>
        </w:rPr>
        <w:t>It has been shown that an Al-free and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-bearing bridgmanite contains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the B</w:t>
      </w:r>
      <w:r>
        <w:rPr>
          <w:rFonts w:ascii="Times New Roman" w:hAnsi="Times New Roman" w:cs="Times New Roman"/>
          <w:color w:val="000000" w:themeColor="text1"/>
          <w:sz w:val="24"/>
          <w:szCs w:val="24"/>
        </w:rPr>
        <w:t xml:space="preserve"> site and</w:t>
      </w:r>
      <w:r w:rsidRPr="006A37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undergoes</w:t>
      </w:r>
      <w:r w:rsidRPr="006A378F">
        <w:rPr>
          <w:rFonts w:ascii="Times New Roman" w:hAnsi="Times New Roman" w:cs="Times New Roman"/>
          <w:sz w:val="24"/>
          <w:szCs w:val="24"/>
        </w:rPr>
        <w:t xml:space="preserve"> a</w:t>
      </w:r>
      <w:r w:rsidRPr="006A378F">
        <w:rPr>
          <w:rFonts w:ascii="Times New Roman" w:hAnsi="Times New Roman" w:cs="Times New Roman"/>
          <w:color w:val="000000" w:themeColor="text1"/>
          <w:sz w:val="24"/>
          <w:szCs w:val="24"/>
        </w:rPr>
        <w:t xml:space="preserve"> spin transition at high</w:t>
      </w:r>
      <w:r w:rsidRPr="006A378F">
        <w:rPr>
          <w:rFonts w:ascii="Times New Roman" w:hAnsi="Times New Roman" w:cs="Times New Roman"/>
          <w:sz w:val="24"/>
          <w:szCs w:val="24"/>
        </w:rPr>
        <w:t xml:space="preserve"> </w:t>
      </w:r>
      <w:r w:rsidRPr="006A378F">
        <w:rPr>
          <w:rFonts w:ascii="Times New Roman" w:hAnsi="Times New Roman" w:cs="Times New Roman"/>
          <w:color w:val="000000" w:themeColor="text1"/>
          <w:sz w:val="24"/>
          <w:szCs w:val="24"/>
        </w:rPr>
        <w:t xml:space="preserve">pressure </w:t>
      </w:r>
      <w:r w:rsidRPr="006A378F">
        <w:rPr>
          <w:rFonts w:ascii="Times New Roman" w:hAnsi="Times New Roman" w:cs="Times New Roman"/>
          <w:color w:val="000000" w:themeColor="text1"/>
          <w:sz w:val="24"/>
          <w:szCs w:val="24"/>
          <w:lang w:bidi="en-US"/>
        </w:rPr>
        <w:fldChar w:fldCharType="begin" w:fldLock="1"/>
      </w:r>
      <w:r w:rsidR="005C5297">
        <w:rPr>
          <w:rFonts w:ascii="Times New Roman" w:hAnsi="Times New Roman" w:cs="Times New Roman"/>
          <w:color w:val="000000" w:themeColor="text1"/>
          <w:sz w:val="24"/>
          <w:szCs w:val="24"/>
          <w:lang w:bidi="en-US"/>
        </w:rPr>
        <w:instrText>ADDIN CSL_CITATION {"citationItems":[{"id":"ITEM-1","itemData":{"DOI":"10.1126/science.1098840","ISSN":"00368075","abstract":"We measured the spin state of iron in magnesium silicate perovskite (Mg0.9,Fe0.1)SiO3 at high pressure and found two electronic transitions occurring at 70 gigapascals and at 120 gigapascals, corresponding to partial and full electron pairing in iron, respectively. The proportion of iron in the low spin state thus grows with depth, increasing the transparency of the mantle in the i</w:instrText>
      </w:r>
      <w:r w:rsidR="005C5297">
        <w:rPr>
          <w:rFonts w:ascii="Times New Roman" w:hAnsi="Times New Roman" w:cs="Times New Roman" w:hint="eastAsia"/>
          <w:color w:val="000000" w:themeColor="text1"/>
          <w:sz w:val="24"/>
          <w:szCs w:val="24"/>
          <w:lang w:bidi="en-US"/>
        </w:rPr>
        <w:instrText>nfrared region, with a maximum at pressures consistent with the D</w:instrText>
      </w:r>
      <w:r w:rsidR="005C5297">
        <w:rPr>
          <w:rFonts w:ascii="Times New Roman" w:hAnsi="Times New Roman" w:cs="Times New Roman" w:hint="eastAsia"/>
          <w:color w:val="000000" w:themeColor="text1"/>
          <w:sz w:val="24"/>
          <w:szCs w:val="24"/>
          <w:lang w:bidi="en-US"/>
        </w:rPr>
        <w:instrText>″</w:instrText>
      </w:r>
      <w:r w:rsidR="005C5297">
        <w:rPr>
          <w:rFonts w:ascii="Times New Roman" w:hAnsi="Times New Roman" w:cs="Times New Roman" w:hint="eastAsia"/>
          <w:color w:val="000000" w:themeColor="text1"/>
          <w:sz w:val="24"/>
          <w:szCs w:val="24"/>
          <w:lang w:bidi="en-US"/>
        </w:rPr>
        <w:instrText xml:space="preserve"> layer above the core-mantle boundary. The resulting increase in radiative thermal conductivity suggests the existence of nonconvecting layers in the lowermost mantle.","author":[{"dropping</w:instrText>
      </w:r>
      <w:r w:rsidR="005C5297">
        <w:rPr>
          <w:rFonts w:ascii="Times New Roman" w:hAnsi="Times New Roman" w:cs="Times New Roman"/>
          <w:color w:val="000000" w:themeColor="text1"/>
          <w:sz w:val="24"/>
          <w:szCs w:val="24"/>
          <w:lang w:bidi="en-US"/>
        </w:rPr>
        <w:instrText>-particle":"","family":"Badro","given":"James","non-dropping-particle":"","parse-names":false,"suffix":""},{"dropping-particle":"","family":"Rueff","given":"Jean Pascal","non-dropping-particle":"","parse-names":false,"suffix":""},{"dropping-particle":"","family":"Vankó","given":"György","non-dropping-particle":"","parse-names":false,"suffix":""},{"dropping-particle":"","family":"Monaco","given":"Giulio","non-dropping-particle":"","parse-names":false,"suffix":""},{"dropping-particle":"","family":"Fiquet","given":"Guillaume","non-dropping-particle":"","parse-names":false,"suffix":""},{"dropping-particle":"","family":"Guyot","given":"François","non-dropping-particle":"","parse-names":false,"suffix":""}],"container-title":"Science","id":"ITEM-1","issue":"5682","issued":{"date-parts":[["2004"]]},"page":"383-386","title":"Electronic transitions in perovskite: Possible nonconvecting layers in the lower mantle","type":"article-journal","volume":"305"},"uris":["http://www.mendeley.com/documents/?uuid=00312a4e-c3df-4009-a567-9c28e6b04240"]},{"id":"ITEM-2","itemData":{"DOI":"10.2138/am.2005.1633","ISSN":"0003-004X","abstract":"The electronic environment of the Fe nuclei in two silicate perovskite samples, Fe0.5Mg0.95SiO3 (Pv05) and Fe 0.1Mg0.9SiO3 (Pv10), have been measured to 120 GPa and 75 GPa, respectively, at room temperature using diamond anvil cells and synchrotron Mössbauer spectroscopy (SMS). Such investigations of extremely small and dilute 57Fe-bearing samples have become possible through the development of SMS. Our results are explained in the framework of the \"three-doublet\" model, which assumes two Fe2+-like sites and one Fe3+-like site that are well distinguishable by the hyperfine fields at the location of the Fe nuclei. At low pressures, Fe3+/ΣFe is about 0.40 for both samples. Our results show that at pressures extending into the lowermost mantle the fraction of Fe3+ remains essentially unchanged, indicating that pressure alone does not alter the valence states of iron in (Mg,Fe)SiO 3 perovskite. The quadrupole splittings of all Fe sites first increase with increasing pressure, which suggests an increasingly distorted (noncubic) local iron environment. Above pressures of 40 GPa for Pv10 and 80 GPa for Pv05, the quadrupole splittings are relatively constant, suggesting an increasing resistance of the lattice against further distortion. Around 70 GPa, a change in the volume dependence of the isomer shift could be indicative of the endpoint of a continuous transition of Fe3+ from a high-spin to a low-spin state.","author":[{"dropping-particle":"","family":"Jackson","given":"Jennifer M.","non-dropping-particle":"","parse-names":false,"suffix":""},{"dropping-particle":"","family":"Sturhahn","given":"Wolfgang","non-dropping-particle":"","parse-names":false,"suffix":""},{"dropping-particle":"","family":"Shen","given":"Guoyin","non-dropping-particle":"","parse-names":false,"suffix":""},{"dropping-particle":"","family":"Zhao","given":"Jiyong","non-dropping-particle":"","parse-names":false,"suffix":""},{"dropping-particle":"","family":"Hu","given":"Michael Y.","non-dropping-particle":"","parse-names":false,"suffix":""},{"dropping-particle":"","family":"Errandonea","given":"Daniel","non-dropping-particle":"","parse-names":false,"suffix":""},{"dropping-particle":"","family":"Bass","given":"Jay D.","non-dropping-particle":"","parse-names":false,"suffix":""},{"dropping-particle":"","family":"Fei","given":"Yingwei","non-dropping-particle":"","parse-names":false,"suffix":""}],"container-title":"American Mineralogist","id":"ITEM-2","issue":"1","issued":{"date-parts":[["2005","1"]]},"page":"199-205","title":"A synchrotron Mössbauer spectroscopy study of (Mg,Fe)SiO 3 perovskite up to 120 GPa","type":"article-journal","volume":"90"},"uris":["http://www.mendeley.com/documents/?uuid=26f313a2-2867-49c2-a2ef-f40a072240cd"]},{"id":"ITEM-3","itemData":{"DOI":"10.1016/j.epsl.2006.10.035","ISSN":"0012821X","abstract":"The electronic spin state of iron in perovskites with the chemical composition Mg0.9375Fe0.0625SiO3, Mg0.8750Fe0.1250SiO3 and Mg0.9375Fe0.0625Si0.9375Fe0.0625O3, have been determined at 0 K and various pressures between 40-160 GPa, using ab initio methods. The results indicate that ferric iron exhibits a wide range of spin transition pressures between about 60-160 GPa, while ferrous iron has a much narrower span, between about 130-145 GPa. In general, the lowest spin transition pressures are associated with the most energetically favorable substitution configurations, where iron atoms are closest together. The effect of spin state on calculated elastic properties is found to be small. © 2006 Elsevier B.V. All rights reserved.","author":[{"dropping-particle":"","family":"Stackhouse","given":"Stephen","non-dropping-particle":"","parse-names":false,"suffix":""},{"dropping-particle":"","family":"Brodholt","given":"John P.","non-dropping-particle":"","parse-names":false,"suffix":""},{"dropping-particle":"","family":"Price","given":"G. David","non-dropping-particle":"","parse-names":false,"suffix":""}],"container-title":"Earth and Planetary Science Letters","id":"ITEM-3","issue":"1-2","issued":{"date-parts":[["2007"]]},"page":"282-290","title":"Electronic spin transitions in iron-bearing MgSiO3 perovskite","type":"article-journal","volume":"253"},"uris":["http://www.mendeley.com/documents/?uuid=1dffc359-9ae5-4c60-bb4d-c90fd2fffa0f"]},{"id":"ITEM-4","itemData":{"DOI":"10.1016/j.epsl.2009.10.029","ISSN":"0012821X","abstract":"Recent studies have indicated that a significant amount of iron in MgSiO3 perovskite (Pv) is Fe3+ (Fe3+/ΣFe = 10-60%) due to crystal chemistry effects at high pressure (P) and that Fe3+ is more likely than Fe2+ to undergo a high-spin (HS) to low-spin (LS) transition in Pv in the mantle. We have measured synchrotron Mössbauer spectroscopy (SMS), X-ray emission spectroscopy (XES), and X-ray diffraction (XRD) of Pv with all iron in Fe3+ in the laser-heated diamond-anvil cell to over 100 GPa. Fe3+ increases the anisotropy of the Pv unit cell, whereas Fe2+ decreases it. In Pv synthesized above 50 GPa, Fe3+ enters into both the dodecahedral (A) and octahedral (B) sites approximately equally, suggesting charge coupled substitution. Combining SMS and XES, we found that the LS population in the B site gradually increases with pressure up to 50-60 GPa where all Fe3+ in the B site becomes LS, while Fe3+ in the A site remains HS to at least 136 GPa. Fe3+ makes Pv more compressible than Mg-endmember below 50 GPa because of the gradual spin transition in the B site together with lattice compression. The completion of the spin transition at 50-60 GPa increases bulk modulus with no associated change in density. This elasticity change can be a useful seismic probe for investigating compositional heterogeneities associated with Fe3+. © 2009 Elsevier B.V.","author":[{"dropping-particle":"","family":"Catalli","given":"Krystle","non-dropping-particle":"","parse-names":false,"suffix":""},{"dropping-particle":"","family":"Shim","given":"Sang Heon","non-dropping-particle":"","parse-names":false,"suffix":""},{"dropping-particle":"","family":"Prakapenka","given":"Vitali B.","non-dropping-particle":"","parse-names":false,"suffix":""},{"dropping-particle":"","family":"Zhao","given":"Jiyong","non-dropping-particle":"","parse-names":false,"suffix":""},{"dropping-particle":"","family":"Sturhahn","given":"Wolfgang","non-dropping-particle":"","parse-names":false,"suffix":""},{"dropping-particle":"","family":"Chow","given":"Paul","non-dropping-particle":"","parse-names":false,"suffix":""},{"dropping-particle":"","family":"Xiao","given":"Yuming","non-dropping-particle":"","parse-names":false,"suffix":""},{"dropping-particle":"","family":"Liu","given":"Haozhe","non-dropping-particle":"","parse-names":false,"suffix":""},{"dropping-particle":"","family":"Cynn","given":"Hyunchae","non-dropping-particle":"","parse-names":false,"suffix":""},{"dropping-particle":"","family":"Evans","given":"William J.","non-dropping-particle":"","parse-names":false,"suffix":""}],"container-title":"Earth and Planetary Science Letters","id":"ITEM-4","issue":"1-2","issued":{"date-parts":[["2010"]]},"page":"68-75","publisher":"Elsevier B.V.","title":"Spin state of ferric iron in MgSiO3 perovskite and its effect on elastic properties","type":"article-journal","volume":"289"},"uris":["http://www.mendeley.com/documents/?uuid=bb4d8e0d-ee43-477f-90e1-1a8be3c45950"]},{"id":"ITEM-5","itemData":{"DOI":"10.1103/PhysRevLett.106.118501","ISSN":"00319007","abstract":"Using density functional theory plus Hubbard U calculations, we show that the ground state of (Mg,Fe)(Si,Fe)O3 perovskite, the major mineral phase in Earth's lower mantle, has high-spin ferric iron (S=5/2) at both dodecahedral (A) and octahedral (B) sites. With increasing pressure, the B-site iron undergoes a spin-state crossover to the low-spin state (S=1/2) between 40 and 70 GPa, while the A-site iron remains in the high-spin state. This B-site spin-state crossover is accompanied by a noticeable volume reduction and an increase in quadrupole splitting, consistent with recent x-ray diffraction and Mössbauer spectroscopy measurements. The anomalous volume reduction leads to a significant softening in bulk modulus during the crossover, suggesting a possible source of seismic-velocity anomalies in the lower mantle. © 2011 American Physical Society.","author":[{"dropping-particle":"","family":"Hsu","given":"Han","non-dropping-particle":"","parse-names":false,"suffix":""},{"dropping-particle":"","family":"Blaha","given":"Peter","non-dropping-particle":"","parse-names":false,"suffix":""},{"dropping-particle":"","family":"Cococcioni","given":"Matteo","non-dropping-particle":"","parse-names":false,"suffix":""},{"dropping-particle":"","family":"Wentzcovitch","given":"Renata M.","non-dropping-particle":"","parse-names":false,"suffix":""}],"container-title":"Physical Review Letters","id":"ITEM-5","issue":"11","issued":{"date-parts":[["2011"]]},"page":"1-4","title":"Spin-state crossover and hyperfine interactions of ferric iron in MgSiO3 perovskite","type":"article-journal","volume":"106"},"uris":["http://www.mendeley.com/documents/?uuid=cc80e556-0307-43ec-9c21-fe12a8be7126"]},{"id":"ITEM-6","itemData":{"DOI":"10.2138/am.2012.4000","ISSN":"0003004X","abstract":"The electronic spin and valence states of iron in lower-mantle silicate perovskite have been previously investigated at high pressures using various experimental and theoretical techniques. However, experimental results and their interpretation remain highly debated. Here we have studied a well-characterized silicate perovskite starting sample [(Mg 0.9,Fe 0.1) SiO 3] in a chemically inert Ne pressure medium at pressures up to 120 GPa using synchrotron Mössbauer spectra. Analyses of the Mössbauer spectra explicitly show a high-spin to low-spin transition of the octahedral-site Fe 3+ occurring at ~13-24 GPa, as evidenced from a significant increase in the hyperfine quadrupole splitting. Two quadrupole doublets of the A-site Fe 2+, with extremely high-QS values of 4.1 and 3.1 mm/s, occur simultaneously with the spin transition of the octahedral-site Fe 3+ and continue to develop to 120 GPa. It is conceivable that the spin-pairing transition of the octahedral-site Fe 3+ causes a volume reduction and a change in the local atomic-site configurations that result in a significant increase of the quadrupole splitting in the dodecahedral-site Fe 2+ at 13-24 GPa. Our results here provide a coherent explanation for recent experimental and theoretical results on the spin and valence states of iron in perovskite, and assist in comprehending the effects of the spin and valence states of iron on the properties of the lower-mantle minerals. © 1997 - 2012 Mineralogical Society of America.","author":[{"dropping-particle":"","family":"Lin","given":"Jung Fu","non-dropping-particle":"","parse-names":false,"suffix":""},{"dropping-particle":"","family":"Alp","given":"Ercan E.","non-dropping-particle":"","parse-names":false,"suffix":""},{"dropping-particle":"","family":"Mao","given":"Zhu","non-dropping-particle":"","parse-names":false,"suffix":""},{"dropping-particle":"","family":"Inoue","given":"Toru","non-dropping-particle":"","parse-names":false,"suffix":""},{"dropping-particle":"","family":"McCammon","given":"Catherine","non-dropping-particle":"","parse-names":false,"suffix":""},{"dropping-particle":"","family":"Xiao","given":"Yuming","non-dropping-particle":"","parse-names":false,"suffix":""},{"dropping-particle":"","family":"Chow","given":"Paul","non-dropping-particle":"","parse-names":false,"suffix":""},{"dropping-particle":"","family":"Zhao","given":"Jiyong","non-dropping-particle":"","parse-names":false,"suffix":""}],"container-title":"American Mineralogist","id":"ITEM-6","issue":"4","issued":{"date-parts":[["2012"]]},"page":"592-597","title":"Electronic spin states of ferric and ferrous iron in the lower-mantle silicate perovskite","type":"article-journal","volume":"97"},"uris":["http://www.mendeley.com/documents/?uuid=01dc19c2-b6db-4bde-990f-a2e1827af7c2"]},{"id":"ITEM-7","itemData":{"DOI":"10.2138/am-2017-5917","ISSN":"19453027","abstract":"Iron- and aluminum-bearing MgSiO3 bridgmanite is the most abundant mineral in the Earth's interior; hence its crystal chemistry is fundamental to expanding our knowledge of the deep Earth and its evolution. In this study, the valence and spin state of iron in well-characterized Al-free Fe3+-rich bridgmanite were investigated by means of Mössbauer spectroscopy to understand the effect of ferric iron on the spin state. We found that a minor amount of Fe3+ is in the low-spin state above 36 GPa and that its proportion does not increase substantially with pressure up to 83 GPa. This observation is consistent with recent experimental studies that used Mössbauer and X-ray emission spectroscopy. In the Earth's deep lower mantle, Fe3+ spin crossover may take place at depths below 900 and 1200 km in pyrolite and MORB, respectively. However, the effect of spin crossover on physical properties may be small due to the limited amount of Fe3+ in the low-spin state.","author":[{"dropping-particle":"","family":"Sinmyo","given":"Ryosuke","non-dropping-particle":"","parse-names":false,"suffix":""},{"dropping-particle":"","family":"McCammon","given":"Catherine","non-dropping-particle":"","parse-names":false,"suffix":""},{"dropping-particle":"","family":"Dubrovinsky","given":"Leonid","non-dropping-particle":"","parse-names":false,"suffix":""}],"container-title":"American Mineralogist","id":"ITEM-7","issue":"6","issued":{"date-parts":[["2017"]]},"page":"1263-1269","title":"The spin state of Fe3+ in lower mantle bridgmanite","type":"article-journal","volume":"102"},"uris":["http://www.mendeley.com/documents/?uuid=937bdf32-ba05-4152-a1c9-31b3e98f8162"]},{"id":"ITEM-8","itemData":{"DOI":"10.1038/s41467-018-03671-5","ISSN":"20411723","abstract":"Heterogeneity in Earth's mantle is a record of chemical and dynamic processes over Earth's history. The geophysical signatures of heterogeneity can only be interpreted with quantitative constraints on effects of major elements such as iron on physical properties including density, compressibility, and electrical conductivity. However, deconvolution of the effects of multiple valence and spin states of iron in bridgmanite (Bdg), the most abundant mineral in the lower mantle, has been challenging. Here we show through a study of a ferric-iron-only (Mg0.46Fe3+0.53)(Si0.49Fe3+0.51)O3 Bdg that Fe3+ in the octahedral site undergoes a spin transition between 43 and 53 GPa at 300 K. The resolved effects of the spin transition on density, bulk sound velocity, and electrical conductivity are smaller than previous estimations, consistent with the smooth depth profiles from geophysical observations. For likely mantle compositions, the valence state of iron has minor effects on density and sound velocities relative to major cation composition.","author":[{"dropping-particle":"","family":"Liu","given":"Jiachao","non-dropping-particle":"","parse-names":false,"suffix":""},{"dropping-particle":"","family":"Dorfman","given":"Susannah M.","non-dropping-particle":"","parse-names":false,"suffix":""},{"dropping-particle":"","family":"Zhu","given":"Feng","non-dropping-particle":"","parse-names":false,"suffix":""},{"dropping-particle":"","family":"Li","given":"Jie","non-dropping-particle":"","parse-names":false,"suffix":""},{"dropping-particle":"","family":"Wang","given":"Yonggang","non-dropping-particle":"","parse-names":false,"suffix":""},{"dropping-particle":"","family":"Zhang","given":"Dongzhou","non-dropping-particle":"","parse-names":false,"suffix":""},{"dropping-particle":"","family":"Xiao","given":"Yuming","non-dropping-particle":"","parse-names":false,"suffix":""},{"dropping-particle":"","family":"Bi","given":"Wenli","non-dropping-particle":"","parse-names":false,"suffix":""},{"dropping-particle":"","family":"Ercan Alp","given":"E.","non-dropping-particle":"","parse-names":false,"suffix":""}],"container-title":"Nature Communications","id":"ITEM-8","issue":"1","issued":{"date-parts":[["2018"]]},"publisher":"Springer US","title":"Valence and spin states of iron are invisible in Earth's lower mantle","type":"article-journal","volume":"9"},"uris":["http://www.mendeley.com/documents/?uuid=bb3b07cb-9eaf-4421-8e3c-e9af99dc15f5"]},{"id":"ITEM-9","itemData":{"DOI":"10.2138/am.2014.4659","ISSN":"19453027","abstract":"Valence, spin states, and crystallographic sites of Fe in (Mg,Fe)SiO3perovskite were investigated using energy-domain 57Fe-synchrotron Mössbauer spectroscopy and powder X-ray diffraction up to 86 GPa. The volumes of Fe3+-bearing perovskite in this study are slightly smaller than those of Mg endmember perovskite. Our Mössbauer data suggest that Fe3+prefers A sites coupled with Mg vacancies, which is consistent with previous data at ambient conditions. Fe3+in the A site remains in a high-spin state up to 86 GPa, and some fraction of the A site is occupied by Fe2+at pressures above 30 GPa. Fe2+in the A sites is also in a high-spin state up to 86 GPa. The coupled substitution from Mg2+to a highspin state of Fe3+and Mg2+vacancy would make the volume of perovskite smaller than that of Mg end-member perovskite. If the lower mantle is saturated in silica, perovskite containing high-spin Fe3+in A site has a higher density. Such silica oversaturated regions could sink by the density difference.","author":[{"dropping-particle":"","family":"Mashino","given":"Izumi","non-dropping-particle":"","parse-names":false,"suffix":""},{"dropping-particle":"","family":"Ohtani","given":"Eiji","non-dropping-particle":"","parse-names":false,"suffix":""},{"dropping-particle":"","family":"Hirao","given":"Naohisa","non-dropping-particle":"","parse-names":false,"suffix":""},{"dropping-particle":"","family":"Mitsui","given":"Takaya","non-dropping-particle":"","parse-names":false,"suffix":""},{"dropping-particle":"","family":"Masuda","given":"Ryo","non-dropping-particle":"","parse-names":false,"suffix":""},{"dropping-particle":"","family":"Seto","given":"Makoto","non-dropping-particle":"","parse-names":false,"suffix":""},{"dropping-particle":"","family":"Sakai","given":"Takeshi","non-dropping-particle":"","parse-names":false,"suffix":""},{"dropping-particle":"","family":"Takahashi","given":"Suguru","non-dropping-particle":"","parse-names":false,"suffix":""},{"dropping-particle":"","family":"Nakano","given":"Satoshi","non-dropping-particle":"","parse-names":false,"suffix":""}],"container-title":"American Mineralogist","id":"ITEM-9","issue":"8-9","issued":{"date-parts":[["2014"]]},"page":"1555-1561","title":"Chemistry and mineralogy of earth's mantle. the spin state of iron in Fe3+-bearing Mg-perovskite and its crystal chemistry at high pressure","type":"article-journal","volume":"99"},"uris":["http://www.mendeley.com/documents/?uuid=09693e40-40b2-467b-9f23-aa053a778c8e"]}],"mendeley":{"formattedCitation":"&lt;sup&gt;4–12&lt;/sup&gt;","plainTextFormattedCitation":"4–12","previouslyFormattedCitation":"&lt;sup&gt;4–12&lt;/sup&gt;"},"properties":{"noteIndex":0},"schema":"https://github.com/citation-style-language/schema/raw/master/csl-citation.json"}</w:instrText>
      </w:r>
      <w:r w:rsidRPr="006A378F">
        <w:rPr>
          <w:rFonts w:ascii="Times New Roman" w:hAnsi="Times New Roman" w:cs="Times New Roman"/>
          <w:color w:val="000000" w:themeColor="text1"/>
          <w:sz w:val="24"/>
          <w:szCs w:val="24"/>
          <w:lang w:bidi="en-US"/>
        </w:rPr>
        <w:fldChar w:fldCharType="separate"/>
      </w:r>
      <w:r w:rsidRPr="00B74242">
        <w:rPr>
          <w:rFonts w:ascii="Times New Roman" w:hAnsi="Times New Roman" w:cs="Times New Roman"/>
          <w:noProof/>
          <w:color w:val="000000" w:themeColor="text1"/>
          <w:sz w:val="24"/>
          <w:szCs w:val="24"/>
          <w:vertAlign w:val="superscript"/>
          <w:lang w:bidi="en-US"/>
        </w:rPr>
        <w:t>4–12</w:t>
      </w:r>
      <w:r w:rsidRPr="006A378F">
        <w:rPr>
          <w:rFonts w:ascii="Times New Roman" w:hAnsi="Times New Roman" w:cs="Times New Roman"/>
          <w:color w:val="000000" w:themeColor="text1"/>
          <w:sz w:val="24"/>
          <w:szCs w:val="24"/>
          <w:lang w:bidi="en-US"/>
        </w:rPr>
        <w:fldChar w:fldCharType="end"/>
      </w:r>
      <w:r w:rsidRPr="006A378F">
        <w:rPr>
          <w:rFonts w:ascii="Times New Roman" w:hAnsi="Times New Roman" w:cs="Times New Roman"/>
          <w:color w:val="000000" w:themeColor="text1"/>
          <w:sz w:val="24"/>
          <w:szCs w:val="24"/>
        </w:rPr>
        <w:t xml:space="preserve">. To our knowledge, </w:t>
      </w:r>
      <w:proofErr w:type="spellStart"/>
      <w:r w:rsidRPr="006A378F">
        <w:rPr>
          <w:rFonts w:ascii="Times New Roman" w:hAnsi="Times New Roman" w:cs="Times New Roman"/>
          <w:color w:val="000000" w:themeColor="text1"/>
          <w:sz w:val="24"/>
          <w:szCs w:val="24"/>
        </w:rPr>
        <w:t>Catalli</w:t>
      </w:r>
      <w:proofErr w:type="spellEnd"/>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i/>
          <w:iCs/>
          <w:color w:val="000000" w:themeColor="text1"/>
          <w:sz w:val="24"/>
          <w:szCs w:val="24"/>
        </w:rPr>
        <w:t>et al</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5C5297">
        <w:rPr>
          <w:rFonts w:ascii="Times New Roman" w:hAnsi="Times New Roman" w:cs="Times New Roman"/>
          <w:color w:val="000000" w:themeColor="text1"/>
          <w:sz w:val="24"/>
          <w:szCs w:val="24"/>
        </w:rPr>
        <w:instrText>ADDIN CSL_CITATION {"citationItems":[{"id":"ITEM-1","itemData":{"DOI":"10.1016/j.epsl.2011.08.018","ISSN":"0012821X","abstract":"We have measured the effects of the coupled substitution of Fe3+ and Al on the density and compressibility of mantle silicate perovskite (Pv) up to 95GPa. X-ray emission spectroscopy and synchrotron Mössbauer spectroscopy reveal a rapid increase in the population of low-spin Fe3+ in Fe3+, Al-bearing Pv over a narrow pressure range near 70GPa, which is in sharp contrast with Al-free Fe3+-bearing Pv, where Fe3+ undergoes a gradual spin transition, and with Al-free Fe2+-bearing Pv, where Fe2+ does not become low spin. At low pressure, Fe3+ and Al expand the perovskite lattice. However, near the pressure range of the abrupt increase in the low-spin population, the unit-cell volume of Fe3+, Al-bearing Pv becomes similar to that of Mg-endmember Pv, while those of Al-free Fe3+-bearing Pv and Al-free Fe2+-bearing Pv remain larger throughout the lower mantle. Consequently, Pv in Al-rich systems should have lower density in the shallow lower mantle but similar or greater density than Pv in pyrolite in the deep lower mantle, affecting the buoyancy and mechanical stability of heterogeneities. Although the Fe3+ spin transition in Pv is unlikely to cause a seismic discontinuity at mantle temperatures, it may result in a large change in bulk sound speed at 1200-1800km depth, such that a vertically extending structure with an elevated amount of Fe3+ would generate slower and faster anomalies above and below the depth of the spin transition, respectively, relative to the surrounding mantle. This may have important implications for bulk sound speed anomalies observed at similar depths in seismic tomography studies. © 2011 Elsevier B.V.","author":[{"dropping-particle":"","family":"Catalli","given":"Krystle","non-dropping-particle":"","parse-names":false,"suffix":""},{"dropping-particle":"","family":"Shim","given":"Sang Heon","non-dropping-particle":"","parse-names":false,"suffix":""},{"dropping-particle":"","family":"Dera","given":"Przemyslaw","non-dropping-particle":"","parse-names":false,"suffix":""},{"dropping-particle":"","family":"Prakapenka","given":"Vitali B.","non-dropping-particle":"","parse-names":false,"suffix":""},{"dropping-particle":"","family":"Zhao","given":"Jiyong","non-dropping-particle":"","parse-names":false,"suffix":""},{"dropping-particle":"","family":"Sturhahn","given":"Wolfgang","non-dropping-particle":"","parse-names":false,"suffix":""},{"dropping-particle":"","family":"Chow","given":"Paul","non-dropping-particle":"","parse-names":false,"suffix":""},{"dropping-particle":"","family":"Xiao","given":"Yuming","non-dropping-particle":"","parse-names":false,"suffix":""},{"dropping-particle":"","family":"Cynn","given":"Hyunchae","non-dropping-particle":"","parse-names":false,"suffix":""},{"dropping-particle":"","family":"Evans","given":"William J.","non-dropping-particle":"","parse-names":false,"suffix":""}],"container-title":"Earth and Planetary Science Letters","id":"ITEM-1","issue":"3-4","issued":{"date-parts":[["2011"]]},"page":"293-302","publisher":"Elsevier B.V.","title":"Effects of the Fe3+ spin transition on the properties of aluminous perovskite-New insights for lower-mantle seismic heterogeneities","type":"article-journal","volume":"310"},"uris":["http://www.mendeley.com/documents/?uuid=a02472ed-cbec-49c8-ac21-9deb22736c24"]}],"mendeley":{"formattedCitation":"&lt;sup&gt;13&lt;/sup&gt;","plainTextFormattedCitation":"13","previouslyFormattedCitation":"&lt;sup&gt;13&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Pr="00B74242">
        <w:rPr>
          <w:rFonts w:ascii="Times New Roman" w:hAnsi="Times New Roman" w:cs="Times New Roman"/>
          <w:noProof/>
          <w:color w:val="000000" w:themeColor="text1"/>
          <w:sz w:val="24"/>
          <w:szCs w:val="24"/>
          <w:vertAlign w:val="superscript"/>
        </w:rPr>
        <w:t>13</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first confirmed that (Fe,Al)-bearing bridgmanite can also contain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lang w:bidi="en-US"/>
        </w:rPr>
        <w:t xml:space="preserve"> in </w:t>
      </w:r>
      <w:r w:rsidRPr="006A378F">
        <w:rPr>
          <w:rFonts w:ascii="Times New Roman" w:hAnsi="Times New Roman" w:cs="Times New Roman"/>
          <w:sz w:val="24"/>
          <w:szCs w:val="24"/>
          <w:lang w:bidi="en-US"/>
        </w:rPr>
        <w:t xml:space="preserve">the </w:t>
      </w:r>
      <w:r w:rsidRPr="006A378F">
        <w:rPr>
          <w:rFonts w:ascii="Times New Roman" w:hAnsi="Times New Roman" w:cs="Times New Roman"/>
          <w:color w:val="000000" w:themeColor="text1"/>
          <w:sz w:val="24"/>
          <w:szCs w:val="24"/>
          <w:lang w:bidi="en-US"/>
        </w:rPr>
        <w:t>B</w:t>
      </w:r>
      <w:r>
        <w:rPr>
          <w:rFonts w:ascii="Times New Roman" w:hAnsi="Times New Roman" w:cs="Times New Roman"/>
          <w:color w:val="000000" w:themeColor="text1"/>
          <w:sz w:val="24"/>
          <w:szCs w:val="24"/>
          <w:lang w:bidi="en-US"/>
        </w:rPr>
        <w:t xml:space="preserve"> site</w:t>
      </w:r>
      <w:r w:rsidRPr="006A378F">
        <w:rPr>
          <w:rFonts w:ascii="Times New Roman" w:hAnsi="Times New Roman" w:cs="Times New Roman"/>
          <w:color w:val="000000" w:themeColor="text1"/>
          <w:sz w:val="24"/>
          <w:szCs w:val="24"/>
          <w:lang w:bidi="en-US"/>
        </w:rPr>
        <w:t xml:space="preserve"> by </w:t>
      </w:r>
      <w:r w:rsidR="00872F0A" w:rsidRPr="0003778A">
        <w:rPr>
          <w:rFonts w:ascii="Times New Roman" w:hAnsi="Times New Roman" w:cs="Times New Roman"/>
          <w:sz w:val="24"/>
          <w:szCs w:val="24"/>
        </w:rPr>
        <w:t>synchrotron Mössbauer spectroscopy (</w:t>
      </w:r>
      <w:r w:rsidR="00872F0A" w:rsidRPr="00941611">
        <w:rPr>
          <w:rFonts w:ascii="Times New Roman" w:hAnsi="Times New Roman" w:cs="Times New Roman"/>
          <w:color w:val="000000" w:themeColor="text1"/>
          <w:sz w:val="24"/>
          <w:szCs w:val="24"/>
        </w:rPr>
        <w:t>SMS</w:t>
      </w:r>
      <w:r w:rsidR="00872F0A" w:rsidRPr="0028362E">
        <w:rPr>
          <w:rFonts w:ascii="Times New Roman" w:hAnsi="Times New Roman" w:cs="Times New Roman"/>
          <w:color w:val="000000" w:themeColor="text1"/>
          <w:sz w:val="24"/>
          <w:szCs w:val="24"/>
        </w:rPr>
        <w:t>)</w:t>
      </w:r>
      <w:r w:rsidRPr="006A378F">
        <w:rPr>
          <w:rFonts w:ascii="Times New Roman" w:hAnsi="Times New Roman" w:cs="Times New Roman"/>
          <w:color w:val="000000" w:themeColor="text1"/>
          <w:sz w:val="24"/>
          <w:szCs w:val="24"/>
          <w:lang w:bidi="en-US"/>
        </w:rPr>
        <w:t xml:space="preserve">. A </w:t>
      </w:r>
      <w:r w:rsidRPr="006A378F">
        <w:rPr>
          <w:rFonts w:ascii="Times New Roman" w:hAnsi="Times New Roman" w:cs="Times New Roman"/>
          <w:sz w:val="24"/>
          <w:szCs w:val="24"/>
          <w:lang w:bidi="en-US"/>
        </w:rPr>
        <w:t>subsequent</w:t>
      </w:r>
      <w:r w:rsidRPr="006A378F">
        <w:rPr>
          <w:rFonts w:ascii="Times New Roman" w:hAnsi="Times New Roman" w:cs="Times New Roman"/>
          <w:color w:val="000000" w:themeColor="text1"/>
          <w:sz w:val="24"/>
          <w:szCs w:val="24"/>
          <w:lang w:bidi="en-US"/>
        </w:rPr>
        <w:t xml:space="preserve"> experimental study </w:t>
      </w:r>
      <w:r w:rsidRPr="006A378F">
        <w:rPr>
          <w:rFonts w:ascii="Times New Roman" w:hAnsi="Times New Roman" w:cs="Times New Roman"/>
          <w:color w:val="000000" w:themeColor="text1"/>
          <w:sz w:val="24"/>
          <w:szCs w:val="24"/>
          <w:lang w:bidi="en-US"/>
        </w:rPr>
        <w:fldChar w:fldCharType="begin" w:fldLock="1"/>
      </w:r>
      <w:r w:rsidR="005C5297">
        <w:rPr>
          <w:rFonts w:ascii="Times New Roman" w:hAnsi="Times New Roman" w:cs="Times New Roman"/>
          <w:color w:val="000000" w:themeColor="text1"/>
          <w:sz w:val="24"/>
          <w:szCs w:val="24"/>
          <w:lang w:bidi="en-US"/>
        </w:rPr>
        <w:instrText>ADDIN CSL_CITATION {"citationItems":[{"id":"ITEM-1","itemData":{"DOI":"10.1016/j.epsl.2011.12.006","ISSN":"0012821X","abstract":"There are still large discrepancies among the previous reports on the spin transition of iron in Mg-perovskite (Pv). To alleviate this problem, we examined the spin state of Fe 3+ in Mg 0.85Fe 3+0.15Al 0.15Si 0.85O 3 Pv up to 200GPa by X-ray emission spectroscopy (XES) and X-ray diffraction (XRD). The gradual decrease of the high spin (HS) ratio of Fe 3+ by low temperature annealing of the samples above ~60GPa in XES and the change of the trend of unit cell volumes with pressure by annealing at 50-60GPa in XRD indicate that Fe 3+ occupies the A-site and is HS below ~50GPa but above 50-60GPa it gradually replaces Al at the B-site through cation exchange reaction by annealing and becomes low spin (LS), while Fe 3+ remaining at the A-site is HS up to 200GPa. This means that the spin state of Fe 3+ depends on Fe 3+ occupancies between the A- and B-sites and these Fe 3+ occupancies are strongly controlled by the synthesis condition and annealing temperature of the samples through the cation exchange reaction. The present results combined with the previous reports indicate that in Al-bearing Mg-Pv in the lower mantle Fe 2+ occupies the A-site and remains HS for the whole lower mantle, while Fe 3+ occupies the A-site and is HS below ~50GPa but above 50-60GPa it replaces Al at the B-site and becomes LS, on the assumption that spin transition pressure of Fe 2+ at the A-site is higher than that of Fe 3+ at the same site. © 2011 Elsevier B.V.","author":[{"dropping-particle":"","family":"Fujino","given":"Kiyoshi","non-dropping-particle":"","parse-names":false,"suffix":""},{"dropping-particle":"","family":"Nishio-Hamane","given":"Daisuke","non-dropping-particle":"","parse-names":false,"suffix":""},{"dropping-particle":"","family":"Seto","given":"Yusuke","non-dropping-particle":"","parse-names":false,"suffix":""},{"dropping-particle":"","family":"Sata","given":"Nagayoshi","non-dropping-particle":"","parse-names":false,"suffix":""},{"dropping-particle":"","family":"Nagai","given":"Takaya","non-dropping-particle":"","parse-names":false,"suffix":""},{"dropping-particle":"","family":"Shinmei","given":"Toru","non-dropping-particle":"","parse-names":false,"suffix":""},{"dropping-particle":"","family":"Irifune","given":"Tetsuo","non-dropping-particle":"","parse-names":false,"suffix":""},{"dropping-particle":"","family":"Ishii","given":"Hirofumi","non-dropping-particle":"","parse-names":false,"suffix":""},{"dropping-particle":"","family":"Hiraoka","given":"Nozomu","non-dropping-particle":"","parse-names":false,"suffix":""},{"dropping-particle":"","family":"Cai","given":"Yong Q.","non-dropping-particle":"","parse-names":false,"suffix":""},{"dropping-particle":"","family":"Tsuei","given":"Ku Ding","non-dropping-particle":"","parse-names":false,"suffix":""}],"container-title":"Earth and Planetary Science Letters","id":"ITEM-1","issued":{"date-parts":[["2012"]]},"page":"407-412","publisher":"Elsevier B.V.","title":"Spin transition of ferric iron in Al-bearing Mg-perovskite up to 200GPa and its implication for the lower mantle","type":"article-journal","volume":"317-318"},"uris":["http://www.mendeley.com/documents/?uuid=71fd8b06-75e2-46b7-87c1-f58da04f89e5"]}],"mendeley":{"formattedCitation":"&lt;sup&gt;14&lt;/sup&gt;","plainTextFormattedCitation":"14","previouslyFormattedCitation":"&lt;sup&gt;14&lt;/sup&gt;"},"properties":{"noteIndex":0},"schema":"https://github.com/citation-style-language/schema/raw/master/csl-citation.json"}</w:instrText>
      </w:r>
      <w:r w:rsidRPr="006A378F">
        <w:rPr>
          <w:rFonts w:ascii="Times New Roman" w:hAnsi="Times New Roman" w:cs="Times New Roman"/>
          <w:color w:val="000000" w:themeColor="text1"/>
          <w:sz w:val="24"/>
          <w:szCs w:val="24"/>
          <w:lang w:bidi="en-US"/>
        </w:rPr>
        <w:fldChar w:fldCharType="separate"/>
      </w:r>
      <w:r w:rsidRPr="00B74242">
        <w:rPr>
          <w:rFonts w:ascii="Times New Roman" w:hAnsi="Times New Roman" w:cs="Times New Roman"/>
          <w:noProof/>
          <w:color w:val="000000" w:themeColor="text1"/>
          <w:sz w:val="24"/>
          <w:szCs w:val="24"/>
          <w:vertAlign w:val="superscript"/>
          <w:lang w:bidi="en-US"/>
        </w:rPr>
        <w:t>14</w:t>
      </w:r>
      <w:r w:rsidRPr="006A378F">
        <w:rPr>
          <w:rFonts w:ascii="Times New Roman" w:hAnsi="Times New Roman" w:cs="Times New Roman"/>
          <w:color w:val="000000" w:themeColor="text1"/>
          <w:sz w:val="24"/>
          <w:szCs w:val="24"/>
          <w:lang w:bidi="en-US"/>
        </w:rPr>
        <w:fldChar w:fldCharType="end"/>
      </w:r>
      <w:r w:rsidRPr="006A378F">
        <w:rPr>
          <w:rFonts w:ascii="Times New Roman" w:hAnsi="Times New Roman" w:cs="Times New Roman"/>
          <w:color w:val="000000" w:themeColor="text1"/>
          <w:sz w:val="24"/>
          <w:szCs w:val="24"/>
        </w:rPr>
        <w:t xml:space="preserve"> suggested that the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lang w:bidi="en-US"/>
        </w:rPr>
        <w:t xml:space="preserve"> content increases with pressure at high temperatures by cation exchange:</w:t>
      </w:r>
    </w:p>
    <w:p w14:paraId="46C769D9" w14:textId="77777777" w:rsidR="00B74242" w:rsidRPr="006A378F" w:rsidRDefault="00B74242" w:rsidP="00B74242">
      <w:pPr>
        <w:pStyle w:val="a"/>
        <w:jc w:val="center"/>
        <w:outlineLvl w:val="0"/>
        <w:rPr>
          <w:rFonts w:ascii="Times New Roman" w:hAnsi="Times New Roman" w:cs="Times New Roman"/>
          <w:color w:val="000000" w:themeColor="text1"/>
          <w:sz w:val="28"/>
          <w:szCs w:val="28"/>
          <w:lang w:bidi="en-US"/>
        </w:rPr>
      </w:pPr>
      <w:r w:rsidRPr="006A378F">
        <w:rPr>
          <w:rFonts w:ascii="Times New Roman" w:hAnsi="Times New Roman" w:cs="Times New Roman"/>
          <w:color w:val="000000" w:themeColor="text1"/>
          <w:sz w:val="24"/>
          <w:szCs w:val="24"/>
        </w:rPr>
        <w:t>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vertAlign w:val="subscript"/>
        </w:rPr>
        <w:t>A</w:t>
      </w:r>
      <w:proofErr w:type="gramStart"/>
      <w:r w:rsidRPr="006A378F">
        <w:rPr>
          <w:rFonts w:ascii="Times New Roman" w:hAnsi="Times New Roman" w:cs="Times New Roman"/>
          <w:color w:val="000000" w:themeColor="text1"/>
          <w:sz w:val="24"/>
          <w:szCs w:val="24"/>
          <w:vertAlign w:val="subscript"/>
        </w:rPr>
        <w:t>,HS</w:t>
      </w:r>
      <w:proofErr w:type="gramEnd"/>
      <w:r w:rsidRPr="006A378F">
        <w:rPr>
          <w:rFonts w:ascii="Times New Roman" w:hAnsi="Times New Roman" w:cs="Times New Roman"/>
          <w:color w:val="000000" w:themeColor="text1"/>
          <w:sz w:val="24"/>
          <w:szCs w:val="24"/>
        </w:rPr>
        <w:t>+Al</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vertAlign w:val="subscript"/>
        </w:rPr>
        <w:t>B</w:t>
      </w:r>
      <w:r w:rsidRPr="006A378F">
        <w:rPr>
          <w:rFonts w:ascii="Times New Roman" w:hAnsi="Times New Roman" w:cs="Times New Roman"/>
          <w:color w:val="000000" w:themeColor="text1"/>
          <w:sz w:val="24"/>
          <w:szCs w:val="24"/>
        </w:rPr>
        <w:t xml:space="preserve"> </w:t>
      </w:r>
      <w:r w:rsidRPr="006A378F">
        <w:rPr>
          <w:rFonts w:ascii="Cambria Math" w:hAnsi="Cambria Math" w:cs="Cambria Math"/>
          <w:color w:val="000000" w:themeColor="text1"/>
          <w:sz w:val="24"/>
          <w:szCs w:val="24"/>
        </w:rPr>
        <w:t>⇔</w:t>
      </w:r>
      <w:r w:rsidRPr="006A378F">
        <w:rPr>
          <w:rFonts w:ascii="Times New Roman" w:hAnsi="Times New Roman" w:cs="Times New Roman"/>
          <w:color w:val="000000" w:themeColor="text1"/>
          <w:sz w:val="24"/>
          <w:szCs w:val="24"/>
        </w:rPr>
        <w:t xml:space="preserve"> Al</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vertAlign w:val="subscript"/>
        </w:rPr>
        <w:t>A</w:t>
      </w:r>
      <w:r w:rsidRPr="006A378F">
        <w:rPr>
          <w:rFonts w:ascii="Times New Roman" w:hAnsi="Times New Roman" w:cs="Times New Roman"/>
          <w:color w:val="000000" w:themeColor="text1"/>
          <w:sz w:val="24"/>
          <w:szCs w:val="24"/>
        </w:rPr>
        <w:t>+Fe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vertAlign w:val="subscript"/>
        </w:rPr>
        <w:t>B,LS</w:t>
      </w:r>
      <w:r w:rsidRPr="006A378F">
        <w:rPr>
          <w:rFonts w:ascii="Times New Roman" w:hAnsi="Times New Roman" w:cs="Times New Roman"/>
          <w:color w:val="000000" w:themeColor="text1"/>
          <w:sz w:val="24"/>
          <w:szCs w:val="24"/>
        </w:rPr>
        <w:t>.</w:t>
      </w:r>
      <w:r w:rsidRPr="006A378F">
        <w:rPr>
          <w:rFonts w:ascii="Times New Roman" w:hAnsi="Times New Roman" w:cs="Times New Roman"/>
          <w:color w:val="000000" w:themeColor="text1"/>
          <w:sz w:val="24"/>
          <w:szCs w:val="24"/>
        </w:rPr>
        <w:tab/>
        <w:t>(1)</w:t>
      </w:r>
    </w:p>
    <w:p w14:paraId="3F06A940" w14:textId="292D85CC" w:rsidR="009709BB" w:rsidRPr="006A378F" w:rsidRDefault="00B74242" w:rsidP="00B74242">
      <w:pPr>
        <w:pStyle w:val="a"/>
        <w:jc w:val="both"/>
        <w:outlineLvl w:val="0"/>
        <w:rPr>
          <w:rFonts w:ascii="Times New Roman" w:hAnsi="Times New Roman" w:cs="Times New Roman"/>
          <w:color w:val="000000" w:themeColor="text1"/>
          <w:sz w:val="24"/>
          <w:szCs w:val="24"/>
        </w:rPr>
      </w:pPr>
      <w:r w:rsidRPr="006A378F">
        <w:rPr>
          <w:rFonts w:ascii="Times New Roman" w:hAnsi="Times New Roman" w:cs="Times New Roman"/>
          <w:color w:val="000000" w:themeColor="text1"/>
          <w:sz w:val="24"/>
          <w:szCs w:val="24"/>
        </w:rPr>
        <w:t xml:space="preserve">However, further experimental studies denied the occurrence of such cation exchange </w:t>
      </w:r>
      <w:r w:rsidRPr="006A378F">
        <w:rPr>
          <w:rFonts w:ascii="Times New Roman" w:hAnsi="Times New Roman" w:cs="Times New Roman"/>
          <w:color w:val="000000" w:themeColor="text1"/>
          <w:sz w:val="24"/>
          <w:szCs w:val="24"/>
        </w:rPr>
        <w:fldChar w:fldCharType="begin" w:fldLock="1"/>
      </w:r>
      <w:r w:rsidR="005C5297">
        <w:rPr>
          <w:rFonts w:ascii="Times New Roman" w:hAnsi="Times New Roman" w:cs="Times New Roman"/>
          <w:color w:val="000000" w:themeColor="text1"/>
          <w:sz w:val="24"/>
          <w:szCs w:val="24"/>
        </w:rPr>
        <w:instrText>ADDIN CSL_CITATION {"citationItems":[{"id":"ITEM-1","itemData":{"DOI":"10.1038/ncomms2436","ISSN":"20411723","abstract":"Iron can adopt different spin states in the lower mantle. Previous studies indicate that the dominant lower-mantle phase, magnesium silicate perovskite (which contains at least half of its iron as Fe 3+), undergoes a Fe 3+ high-spin to low-spin transition that has been suggested to cause seismic velocity anomalies and a drop in laboratory-measured electrical conductivity. Here we apply a new synchrotron-based method of Mössbauer spectroscopy and show that Fe 3+ remains in the high-spin state in lower-mantle perovskite at conditions throughout the lower mantle. Electrical conductivity measurements show no conductivity drop in samples with high Fe 3+, suggesting that the conductivity drop observed previously on samples with high Fe 2+ is due to a transition of Fe 2+ to the intermediate-spin state. Correlation of transport and elastic properties of lower-mantle perovskite with electromagnetic and seismic data may provide a new probe of heterogeneity in the lower mantle. © 2013 Macmillan Publishers Limited.","author":[{"dropping-particle":"","family":"Potapkin","given":"V.","non-dropping-particle":"","parse-names":false,"suffix":""},{"dropping-particle":"","family":"McCammon","given":"C.","non-dropping-particle":"","parse-names":false,"suffix":""},{"dropping-particle":"","family":"Glazyrin","given":"K.","non-dropping-particle":"","parse-names":false,"suffix":""},{"dropping-particle":"","family":"Kantor","given":"A.","non-dropping-particle":"","parse-names":false,"suffix":""},{"dropping-particle":"","family":"Kupenko","given":"I.","non-dropping-particle":"","parse-names":false,"suffix":""},{"dropping-particle":"","family":"Prescher","given":"C.","non-dropping-particle":"","parse-names":false,"suffix":""},{"dropping-particle":"","family":"Sinmyo","given":"R.","non-dropping-particle":"","parse-names":false,"suffix":""},{"dropping-particle":"V.","family":"Smirnov","given":"G.","non-dropping-particle":"","parse-names":false,"suffix":""},{"dropping-particle":"","family":"Chumakov","given":"A. I.","non-dropping-particle":"","parse-names":false,"suffix":""},{"dropping-particle":"","family":"Rüffer","given":"R.","non-dropping-particle":"","parse-names":false,"suffix":""},{"dropping-particle":"","family":"Dubrovinsky","given":"L.","non-dropping-particle":"","parse-names":false,"suffix":""}],"container-title":"Nature Communications","id":"ITEM-1","issued":{"date-parts":[["2013"]]},"page":"4-9","title":"Effect of iron oxidation state on the electrical conductivity of the Earth's lower mantle","type":"article-journal","volume":"4"},"uris":["http://www.mendeley.com/documents/?uuid=597137a0-f8fa-4826-bcab-6ba9f08906ee"]},{"id":"ITEM-2","itemData":{"DOI":"10.1016/j.epsl.2014.01.056","ISSN":"0012821X","abstract":"A comprehensive understanding of the iron- and aluminum-bearing magnesium silicate perovskite (Pv) crystal structure and its evolution under pressure is vital for our understanding of the deep Earth's lower mantle physics and chemistry as well as for correct interpretation of seismic data. In this study we investigate material with composition relevant to subducted oceanic crust, by means of single crystal X-ray diffraction at high pressure and high temperature conditions. We found that (a) there is no spin state crossover in ferric iron occupying the bicapped trigonal prism (\"A\") crystallographic site, and (b) ferric iron does not enter the octahedral (\"B\") site at any conditions of our experiments. We constrain the thermal equation of state for Pv with variable content of iron and aluminum. For compositions of Pv relevant for Earth's lower mantle, variation of Fe3 +/σFe can lead to significant changes of Pv bulk sound velocity (over 1%), demonstrating the importance of iron oxidation state to the interpretation of seismic tomography data. © 2014 Elsevier B.V.","author":[{"dropping-particle":"","family":"Glazyrin","given":"K.","non-dropping-particle":"","parse-names":false,"suffix":""},{"dropping-particle":"","family":"Boffa Ballaran","given":"T.","non-dropping-particle":"","parse-names":false,"suffix":""},{"dropping-particle":"","family":"Frost","given":"D. J.","non-dropping-particle":"","parse-names":false,"suffix":""},{"dropping-particle":"","family":"McCammon","given":"C.","non-dropping-particle":"","parse-names":false,"suffix":""},{"dropping-particle":"","family":"Kantor","given":"A.","non-dropping-particle":"","parse-names":false,"suffix":""},{"dropping-particle":"","family":"Merlini","given":"M.","non-dropping-particle":"","parse-names":false,"suffix":""},{"dropping-particle":"","family":"Hanfland","given":"M.","non-dropping-particle":"","parse-names":false,"suffix":""},{"dropping-particle":"","family":"Dubrovinsky","given":"L.","non-dropping-particle":"","parse-names":false,"suffix":""}],"container-title":"Earth and Planetary Science Letters","id":"ITEM-2","issued":{"date-parts":[["2014"]]},"page":"182-186","publisher":"Elsevier B.V.","title":"Magnesium silicate perovskite and effect of iron oxidation state on its bulk sound velocity at the conditions of the lower mantle","type":"article-journal","volume":"393"},"uris":["http://www.mendeley.com/documents/?uuid=a4cc6ef5-37e1-44cb-a69b-b563937b1790"]},{"id":"ITEM-3","itemData":{"DOI":"10.1002/2016GL069836","ISSN":"19448007","abstract":"Spin and valence states of iron in single-crystal bridgmanite (Mg0.89Fe0.12Al0.11Si0.89O3) are investigated using X-ray emission and Mössbauer spectroscopies with laser annealing up to 115 GPa. The results show that Fe predominantly substitutes for Mg2+ in the pseudo-dodecahedral A site, in which 80% of the iron is Fe3+ that enters the lattice via the charge-coupled substitution with Al3+ in the octahedral B site. The total spin momentum and hyperfine parameters indicate that these ions remain in the high-spin state with Fe2+ having extremely high quadrupole splitting due to lattice distortion. (Al,Fe)-bearing bridgmanite is expected to contain mostly high-spin, A-site Fe3+, together with a smaller amount of A-site Fe2+, that remains stable throughout the region. Even though the spin transition of B-site Fe3+ in bridgmanite was reported to cause changes in its elasticity at high pressures, (Fe,Al)-bearing bridgmanite with predominantly A-site Fe will not exhibit elastic anomalies associated with the spin transition.","author":[{"dropping-particle":"","family":"Lin","given":"Jung Fu","non-dropping-particle":"","parse-names":false,"suffix":""},{"dropping-particle":"","family":"Mao","given":"Zhu","non-dropping-particle":"","parse-names":false,"suffix":""},{"dropping-particle":"","family":"Yang","given":"Jing","non-dropping-particle":"","parse-names":false,"suffix":""},{"dropping-particle":"","family":"Liu","given":"Jin","non-dropping-particle":"","parse-names":false,"suffix":""},{"dropping-particle":"","family":"Xiao","given":"Yuming","non-dropping-particle":"","parse-names":false,"suffix":""},{"dropping-particle":"","family":"Chow","given":"Paul","non-dropping-particle":"","parse-names":false,"suffix":""},{"dropping-particle":"","family":"Okuchi","given":"Takuo","non-dropping-particle":"","parse-names":false,"suffix":""}],"container-title":"Geophysical Research Letters","id":"ITEM-3","issue":"13","issued":{"date-parts":[["2016"]]},"page":"6952-6959","title":"High-spin Fe2+ and Fe3+ in single-crystal aluminous bridgmanite in the lower mantle","type":"article-journal","volume":"43"},"uris":["http://www.mendeley.com/documents/?uuid=d5197635-f46a-4dff-9c4e-54767148ab17"]}],"mendeley":{"formattedCitation":"&lt;sup&gt;15–17&lt;/sup&gt;","plainTextFormattedCitation":"15–17","previouslyFormattedCitation":"&lt;sup&gt;15–17&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Pr="00B74242">
        <w:rPr>
          <w:rFonts w:ascii="Times New Roman" w:hAnsi="Times New Roman" w:cs="Times New Roman"/>
          <w:noProof/>
          <w:color w:val="000000" w:themeColor="text1"/>
          <w:sz w:val="24"/>
          <w:szCs w:val="24"/>
          <w:vertAlign w:val="superscript"/>
        </w:rPr>
        <w:t>15–17</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which was also supported by theoretical studies </w:t>
      </w:r>
      <w:r w:rsidRPr="006A378F">
        <w:rPr>
          <w:rFonts w:ascii="Times New Roman" w:hAnsi="Times New Roman" w:cs="Times New Roman"/>
          <w:color w:val="000000" w:themeColor="text1"/>
          <w:sz w:val="24"/>
          <w:szCs w:val="24"/>
        </w:rPr>
        <w:fldChar w:fldCharType="begin" w:fldLock="1"/>
      </w:r>
      <w:r w:rsidR="00375179">
        <w:rPr>
          <w:rFonts w:ascii="Times New Roman" w:hAnsi="Times New Roman" w:cs="Times New Roman"/>
          <w:color w:val="000000" w:themeColor="text1"/>
          <w:sz w:val="24"/>
          <w:szCs w:val="24"/>
        </w:rPr>
        <w:instrText>ADDIN CSL_CITATION {"citationItems":[{"id":"ITEM-1","itemData":{"DOI":"10.1016/j.epsl.2012.09.029","ISSN":"0012821X","abstract":"Using density functional theory+Hubbard U (DFT+U) calculations, we investigate how aluminum affects the spin crossover of iron in MgSiO3 perovskite (Pv) and post-perovskite (Ppv), the major mineral phases in the Earth's lower mantle. We find that the presence of aluminum does not change the response of iron spin state to pressure: only ferric iron (Fe3+) in the octahedral (B)-site undergoes a crossover from high-spin (HS) to low-spin (LS) state, while Fe3+ in the dodecahedral (A)-site remains in the HS state, same as in Al-free cases. However, aluminum does significantly affect the placement of Fe3+ in these mineral phases. The most stable atomic configuration has all Al3+ in the B-site and all Fe3+ in the A-site (thus in the HS state). Metastable configurations with LS Fe3+ in the B-site can happen only at high pressures and high temperatures. Therefore, experimental observations of LS Fe3+ at high pressures in Al-bearing Pv require diffusion of iron from the A-site to the B-site and should be sensitive to the annealing temperature and schedule. In the Earth's lower mantle, the elastic anomalies accompanying the B-site HS-LS crossover exhibited in Al-free Pv are likely to be considerably reduced, according to the B-site Fe3+ population. © 2012 Elsevier B.V.","author":[{"dropping-particle":"","family":"Hsu","given":"Han","non-dropping-particle":"","parse-names":false,"suffix":""},{"dropping-particle":"","family":"Yu","given":"Yonggang G.","non-dropping-particle":"","parse-names":false,"suffix":""},{"dropping-particle":"","family":"Wentzcovitch","given":"Renata M.","non-dropping-particle":"","parse-names":false,"suffix":""}],"container-title":"Earth and Planetary Science Letters","id":"ITEM-1","issued":{"date-parts":[["2012"]]},"page":"34-39","publisher":"Elsevier","title":"Spin crossover of iron in aluminous MgSiO3 perovskite and post-perovskite","type":"article-journal","volume":"359-360"},"uris":["http://www.mendeley.com/documents/?uuid=b43da741-e1bb-4a25-ae51-66e36f73ee56"]},{"id":"ITEM-2","itemData":{"DOI":"10.1016/j.epsl.2016.02.010","ISSN":"0012821X","abstract":"DFT at the GGA, GGA+U and hybrid functional levels were used to investigate thousands of different Al and Fe3+ configurations of MgSiO3-FeAlO3 (MS-FA) and MgSiO3-FeAlO3-Al2O3 bridgmanite at deep mantle conditions. Comparison of the different functionals and atomic charge analysis suggests that GGA, frequently used to explain high to low spin transitions observed in several Mössbauer and X-ray emission spectroscopy experiments, is hampered by spurious self-interaction errors in the exchange-correlation energy. Configurational Boltzmann averaging shows that the B site is thermally inaccessible to Fe3+ at the GGA+U and hybrid levels, and we find no evidence for a spin-pairing transition in fully (thermodynamically) equilibrated samples of bridgmanite, even at the lowermost mantle conditions. The comparison of the cation radii of Fe3+ and Mg supports a spin transition accompanied by a site exchange, but the flexibility of FeO bonds to locally adapt promotes the incorporation of iron in the irregularly coordinated A-site. The concept of ionic radii is therefore unsuitable for analysis of spin state and site exchange in bridgmanite at these conditions. Consistent with previous computational work and experimental studies with glass and gel as starting material, we find that ferric iron kinetically trapped at the B site undergoes a spin transition under lowermost mantle conditions. In bridgmanite with mole fraction of Fe3+&gt;Al a charge-balancing amount of low spin Fe3+ will be thermodynamically stable at the B site, but because bridgmanite in peridotitic and basaltic lithologies mostly has Al/Fetotal above unity, FA with high spin Fe3+ in the A-site will be the dominant iron component. The lack of a Fe3+ spin transition in the FA-component has important implications for bridgmanite-ferropericlase partitioning of iron and magnesium and the mineral physics of the lowermost mantle.","author":[{"dropping-particle":"","family":"Mohn","given":"Chris E.","non-dropping-particle":"","parse-names":false,"suffix":""},{"dropping-particle":"","family":"Trønnes","given":"Reidar G.","non-dropping-particle":"","parse-names":false,"suffix":""}],"container-title":"Earth and Planetary Science Letters","id":"ITEM-2","issued":{"date-parts":[["2016","4"]]},"page":"178-186","publisher":"Elsevier B.V.","title":"Iron spin state and site distribution in FeAlO 3 -bearing bridgmanite","type":"article-journal","volume":"440"},"uris":["http://www.mendeley.com/documents/?uuid=a48586a6-72dc-4c51-99fd-9d8e3efe95b0"]},{"id":"ITEM-3","itemData":{"DOI":"10.1002/2016GL069332","ISSN":"19448007","abstract":"We report ab initio (LDA + Usc) calculations of thermoelastic properties of ferric iron (Fe3+)- and aluminum (Al)-bearing bridgmanite (MgSiO3 perovskite), the main Earth forming phase, at relevant pressure and temperature conditions and compositions. Three coupled substitutions, namely, [Al]Mg-[Al]Si, [Fe3+]Mg-[Fe3+]Si, and [Fe3+]Mg-[Al]Si have been investigated. Aggregate elastic moduli and sound velocities are successfully compared with limited experimental data available. In the case of [Fe3+]Mg-[Fe3+]Si substitution, the high-spin (S = 5/2) to low-spin (S = 1/2) crossover in [Fe3+]Si induces a volume collapse and elastic anomalies across the transition region. However, the associated anomalies should disappear in the presence of aluminum in the most favorable substitution, i.e., [Fe3+]Mg-[Al]Si. Calculated elastic properties along a lower mantle model geotherm suggest that the elastic behavior of bridgmanite with simultaneous substitution of Fe2O3 and Al2O3 in equal proportions or with Al2O3 in excess should be similar to that of (Mg,Fe2+)SiO3 bridgmanite. However, excess of Fe2O3 should produce elastic anomalies in the crossover pressure region.","author":[{"dropping-particle":"","family":"Shukla","given":"Gaurav","non-dropping-particle":"","parse-names":false,"suffix":""},{"dropping-particle":"","family":"Cococcioni","given":"Matteo","non-dropping-particle":"","parse-names":false,"suffix":""},{"dropping-particle":"","family":"Wentzcovitch","given":"Renata M.","non-dropping-particle":"","parse-names":false,"suffix":""}],"container-title":"Geophysical Research Letters","id":"ITEM-3","issue":"11","issued":{"date-parts":[["2016"]]},"page":"5661-5670","title":"Thermoelasticity of Fe3+- and Al-bearing bridgmanite: Effects of iron spin crossover","type":"article-journal","volume":"43"},"uris":["http://www.mendeley.com/documents/?uuid=7447487f-adf1-4fc3-a443-972baef9d233"]},{"id":"ITEM-4","itemData":{"DOI":"10.1029/2010GL044404","ISSN":"00948276","abstract":"We use state-of-the-art ab initio calculations based on the generalized gradient approximation of the density functional theory in the planar augmented wavefunction formalism to determine the elastic constants tensor of perovskite and post-perovskite with formulas AlFeO3 and FeAlO3 in which Fe or Al respectively occupy only octahedral sites, for the stable magnetic configurations. The phase transition between perovskite and post-perovskite is associated with a site exchange, during which Fe from the inter-octahedral site in perovskite moves into the octahedral site in post-perovskite. Following this transition path the elastic moduli show positive jumps, considerably larger than for MgSiO3. The phase transition is marked by a positive jump of 0.04 km/s (0.33%) in the velocity of the compressional waves and by a negative jump of -0.15 km/s (-1.87%) in shear wave velocity. We find that the effects of the Mg + Si &lt;=&gt; Al + Fe substitution on the seismic properties of MgSiO3 perovskite and post-perovskite depend on the crystallography of the substitution, namely the position the exchanged cations take in the structure. © 2010 by the American Geophysical Union.","author":[{"dropping-particle":"","family":"Caracas","given":"R.","non-dropping-particle":"","parse-names":false,"suffix":""}],"container-title":"Geophysical Research Letters","id":"ITEM-4","issue":"20","issued":{"date-parts":[["2010"]]},"page":"3-7","title":"Elasticity of AlFeO3 and FeAlO3 perovskite and post-perovskite from first-principles calculations","type":"article-journal","volume":"37"},"uris":["http://www.mendeley.com/documents/?uuid=5fdb8b9f-98c6-4250-b3a5-2f5575c55d59"]}],"mendeley":{"formattedCitation":"&lt;sup&gt;18–21&lt;/sup&gt;","plainTextFormattedCitation":"18–21","previouslyFormattedCitation":"&lt;sup&gt;18–21&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C31F54" w:rsidRPr="00C31F54">
        <w:rPr>
          <w:rFonts w:ascii="Times New Roman" w:hAnsi="Times New Roman" w:cs="Times New Roman"/>
          <w:noProof/>
          <w:color w:val="000000" w:themeColor="text1"/>
          <w:sz w:val="24"/>
          <w:szCs w:val="24"/>
          <w:vertAlign w:val="superscript"/>
        </w:rPr>
        <w:t>18–21</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Thanks to further studies, it became evident that a compressed single</w:t>
      </w:r>
      <w:r>
        <w:rPr>
          <w:rFonts w:ascii="Times New Roman" w:hAnsi="Times New Roman" w:cs="Times New Roman"/>
          <w:color w:val="000000" w:themeColor="text1"/>
          <w:sz w:val="24"/>
          <w:szCs w:val="24"/>
        </w:rPr>
        <w:t>-</w:t>
      </w:r>
      <w:r w:rsidRPr="006A378F">
        <w:rPr>
          <w:rFonts w:ascii="Times New Roman" w:hAnsi="Times New Roman" w:cs="Times New Roman"/>
          <w:color w:val="000000" w:themeColor="text1"/>
          <w:sz w:val="24"/>
          <w:szCs w:val="24"/>
        </w:rPr>
        <w:t xml:space="preserve">crystal sample pre-synthesized in a multi-anvil press shows </w:t>
      </w:r>
      <w:r>
        <w:rPr>
          <w:rFonts w:ascii="Times New Roman" w:hAnsi="Times New Roman" w:cs="Times New Roman"/>
          <w:color w:val="000000" w:themeColor="text1"/>
          <w:sz w:val="24"/>
          <w:szCs w:val="24"/>
        </w:rPr>
        <w:t xml:space="preserve">no </w:t>
      </w:r>
      <w:r w:rsidRPr="006A378F">
        <w:rPr>
          <w:rFonts w:ascii="Times New Roman" w:hAnsi="Times New Roman" w:cs="Times New Roman"/>
          <w:color w:val="000000" w:themeColor="text1"/>
          <w:sz w:val="24"/>
          <w:szCs w:val="24"/>
        </w:rPr>
        <w:t>evidence of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375179">
        <w:rPr>
          <w:rFonts w:ascii="Times New Roman" w:hAnsi="Times New Roman" w:cs="Times New Roman"/>
          <w:color w:val="000000" w:themeColor="text1"/>
          <w:sz w:val="24"/>
          <w:szCs w:val="24"/>
        </w:rPr>
        <w:instrText>ADDIN CSL_CITATION {"citationItems":[{"id":"ITEM-1","itemData":{"DOI":"10.1016/j.epsl.2012.03.029","ISSN":"0012821X","abstract":"Three single-crystals of magnesium silicate perovskite with differing chemical compositions have been studied by means of synchrotron X-ray diffraction in diamond anvil cells with He as pressure transmitting medium from room pressure up to 75GPa. In addition to the end-member MgSiO 3 composition, a perovskite containing 4mol% of the Fe 2+SiO 3 component [(Mg,Fe)SiO 3] and one containing 37mol% of an Fe 3+AlO 3 component [(Mg,Fe)(Al,Si)SiO 3] were investigated. The high-quality of the collected data allows a detailed examination of the effect of different chemical substitutions on the compression mechanism of perovskite and on its equation of state (EoS). The bulk modulus and first pressure derivative determined for MgSiO 3 perovskite obtained by fitting a 3rd-order Birch-Murnaghan are found to be quite insensitive to the maximum pressure to which the data are fitted. The EoS parameters obtained by fitting data from room pressure to 10, 40 or 75GPa are almost identical. This is not the case, however, for either (Mg,Fe)SiO 3 or (Mg,Fe)(Al,Si)SiO 3 perovskites, for which volumes calculated from an EoS obtained from fitting data up to 40GPa deviate from the experimental data above 40GPa. In the case of (Mg,Fe)SiO 3 perovskite this deviation appears to be related to a change in octahedral tilting during compression, as revealed by analysis of the lattice strain variation with pressure. The tilting change is a likely consequence of a high-spin to intermediate spin transition of Fe 2+ but the effect on the density and bulk modulus is almost negligible and unlikely to cause seismically observable changes in the mantle. In the case of (Mg,Fe)(Al,Si)SiO 3 perovskite, the deviation is clearly due to a change in the compressibility of the c-axis and no evidence for effects due to a change in Fe spin state is observed. Substitution of Fe 2+SiO 3 has a significant negative effect on the bulk sound velocity while increasing density, whereas the effect of Fe 3+AlO 3 substitution on both the bulk sound velocity and density are in the same direction but more modest. The latter substitution may, therefore, be more compatible with some aspects of seismic anomalies observed at the base of the lower mantle. © 2012 Elsevier B.V.","author":[{"dropping-particle":"","family":"Ballaran","given":"Tiziana Boffa","non-dropping-particle":"","parse-names":false,"suffix":""},{"dropping-particle":"","family":"Kurnosov","given":"Alexander","non-dropping-particle":"","parse-names":false,"suffix":""},{"dropping-particle":"","family":"Glazyrin","given":"Konstantin","non-dropping-particle":"","parse-names":false,"suffix":""},{"dropping-particle":"","family":"Frost","given":"Daniel J.","non-dropping-particle":"","parse-names":false,"suffix":""},{"dropping-particle":"","family":"Merlini","given":"Marco","non-dropping-particle":"","parse-names":false,"suffix":""},{"dropping-particle":"","family":"Hanfland","given":"Michael","non-dropping-particle":"","parse-names":false,"suffix":""},{"dropping-particle":"","family":"Caracas","given":"Razvan","non-dropping-particle":"","parse-names":false,"suffix":""}],"container-title":"Earth and Planetary Science Letters","id":"ITEM-1","issued":{"date-parts":[["2012"]]},"page":"181-190","publisher":"Elsevier","title":"Effect of chemistry on the compressibility of silicate perovskite in the lower mantle","type":"article-journal","volume":"333-334"},"uris":["http://www.mendeley.com/documents/?uuid=51801c62-f7af-4616-a2f5-be2f3a099404"]},{"id":"ITEM-2","itemData":{"DOI":"10.1038/ncomms2436","ISSN":"20411723","abstract":"Iron can adopt different spin states in the lower mantle. Previous studies indicate that the dominant lower-mantle phase, magnesium silicate perovskite (which contains at least half of its iron as Fe 3+), undergoes a Fe 3+ high-spin to low-spin transition that has been suggested to cause seismic velocity anomalies and a drop in laboratory-measured electrical conductivity. Here we apply a new synchrotron-based method of Mössbauer spectroscopy and show that Fe 3+ remains in the high-spin state in lower-mantle perovskite at conditions throughout the lower mantle. Electrical conductivity measurements show no conductivity drop in samples with high Fe 3+, suggesting that the conductivity drop observed previously on samples with high Fe 2+ is due to a transition of Fe 2+ to the intermediate-spin state. Correlation of transport and elastic properties of lower-mantle perovskite with electromagnetic and seismic data may provide a new probe of heterogeneity in the lower mantle. © 2013 Macmillan Publishers Limited.","author":[{"dropping-particle":"","family":"Potapkin","given":"V.","non-dropping-particle":"","parse-names":false,"suffix":""},{"dropping-particle":"","family":"McCammon","given":"C.","non-dropping-particle":"","parse-names":false,"suffix":""},{"dropping-particle":"","family":"Glazyrin","given":"K.","non-dropping-particle":"","parse-names":false,"suffix":""},{"dropping-particle":"","family":"Kantor","given":"A.","non-dropping-particle":"","parse-names":false,"suffix":""},{"dropping-particle":"","family":"Kupenko","given":"I.","non-dropping-particle":"","parse-names":false,"suffix":""},{"dropping-particle":"","family":"Prescher","given":"C.","non-dropping-particle":"","parse-names":false,"suffix":""},{"dropping-particle":"","family":"Sinmyo","given":"R.","non-dropping-particle":"","parse-names":false,"suffix":""},{"dropping-particle":"V.","family":"Smirnov","given":"G.","non-dropping-particle":"","parse-names":false,"suffix":""},{"dropping-particle":"","family":"Chumakov","given":"A. I.","non-dropping-particle":"","parse-names":false,"suffix":""},{"dropping-particle":"","family":"Rüffer","given":"R.","non-dropping-particle":"","parse-names":false,"suffix":""},{"dropping-particle":"","family":"Dubrovinsky","given":"L.","non-dropping-particle":"","parse-names":false,"suffix":""}],"container-title":"Nature Communications","id":"ITEM-2","issued":{"date-parts":[["2013"]]},"page":"4-9","title":"Effect of iron oxidation state on the electrical conductivity of the Earth's lower mantle","type":"article-journal","volume":"4"},"uris":["http://www.mendeley.com/documents/?uuid=597137a0-f8fa-4826-bcab-6ba9f08906ee"]},{"id":"ITEM-3","itemData":{"DOI":"10.1016/j.epsl.2014.01.056","ISSN":"0012821X","abstract":"A comprehensive understanding of the iron- and aluminum-bearing magnesium silicate perovskite (Pv) crystal structure and its evolution under pressure is vital for our understanding of the deep Earth's lower mantle physics and chemistry as well as for correct interpretation of seismic data. In this study we investigate material with composition relevant to subducted oceanic crust, by means of single crystal X-ray diffraction at high pressure and high temperature conditions. We found that (a) there is no spin state crossover in ferric iron occupying the bicapped trigonal prism (\"A\") crystallographic site, and (b) ferric iron does not enter the octahedral (\"B\") site at any conditions of our experiments. We constrain the thermal equation of state for Pv with variable content of iron and aluminum. For compositions of Pv relevant for Earth's lower mantle, variation of Fe3 +/σFe can lead to significant changes of Pv bulk sound velocity (over 1%), demonstrating the importance of iron oxidation state to the interpretation of seismic tomography data. © 2014 Elsevier B.V.","author":[{"dropping-particle":"","family":"Glazyrin","given":"K.","non-dropping-particle":"","parse-names":false,"suffix":""},{"dropping-particle":"","family":"Boffa Ballaran","given":"T.","non-dropping-particle":"","parse-names":false,"suffix":""},{"dropping-particle":"","family":"Frost","given":"D. J.","non-dropping-particle":"","parse-names":false,"suffix":""},{"dropping-particle":"","family":"McCammon","given":"C.","non-dropping-particle":"","parse-names":false,"suffix":""},{"dropping-particle":"","family":"Kantor","given":"A.","non-dropping-particle":"","parse-names":false,"suffix":""},{"dropping-particle":"","family":"Merlini","given":"M.","non-dropping-particle":"","parse-names":false,"suffix":""},{"dropping-particle":"","family":"Hanfland","given":"M.","non-dropping-particle":"","parse-names":false,"suffix":""},{"dropping-particle":"","family":"Dubrovinsky","given":"L.","non-dropping-particle":"","parse-names":false,"suffix":""}],"container-title":"Earth and Planetary Science Letters","id":"ITEM-3","issued":{"date-parts":[["2014"]]},"page":"182-186","publisher":"Elsevier B.V.","title":"Magnesium silicate perovskite and effect of iron oxidation state on its bulk sound velocity at the conditions of the lower mantle","type":"article-journal","volume":"393"},"uris":["http://www.mendeley.com/documents/?uuid=a4cc6ef5-37e1-44cb-a69b-b563937b1790"]},{"id":"ITEM-4","itemData":{"DOI":"10.1126/sciadv.1600427","ISSN":"23752548","abstract":"The physical and chemical properties of Earth’s mantle, as well as its dynamics and evolution, heavily depend on the phase composition of the region. On the basis of experiments in laser-heated diamond anvil cells, we demonstrate that Fe,Al-bearing bridgmanite (magnesium silicate perovskite) is stable to pressures over 120 GPa and temperatures above 3000 K. Ferric iron stabilizes Fe-rich bridgmanite such that we were able to synthesize pure iron bridgmanite at pressures between ~45 and 110 GPa. The compressibility of ferric iron–bearing bridgmanite is significantly different from any known bridgmanite, which has direct implications for the interpretation of seismic tomography data.","author":[{"dropping-particle":"","family":"Ismailova","given":"Leyla","non-dropping-particle":"","parse-names":false,"suffix":""},{"dropping-particle":"","family":"Bykova","given":"Elena","non-dropping-particle":"","parse-names":false,"suffix":""},{"dropping-particle":"","family":"Bykov","given":"Maxim","non-dropping-particle":"","parse-names":false,"suffix":""},{"dropping-particle":"","family":"Cerantola","given":"Valerio","non-dropping-particle":"","parse-names":false,"suffix":""},{"dropping-particle":"","family":"McCammon","given":"Catherine","non-dropping-particle":"","parse-names":false,"suffix":""},{"dropping-particle":"","family":"Ballaran","given":"Tiziana Boffa","non-dropping-particle":"","parse-names":false,"suffix":""},{"dropping-particle":"","family":"Bobrov","given":"Andrei","non-dropping-particle":"","parse-names":false,"suffix":""},{"dropping-particle":"","family":"Sinmyo","given":"Ryosuke","non-dropping-particle":"","parse-names":false,"suffix":""},{"dropping-particle":"","family":"Dubrovinskaia","given":"Natalia","non-dropping-particle":"","parse-names":false,"suffix":""},{"dropping-particle":"","family":"Glazyrin","given":"Konstantin","non-dropping-particle":"","parse-names":false,"suffix":""},{"dropping-particle":"","family":"Liermann","given":"Hanns Peter","non-dropping-particle":"","parse-names":false,"suffix":""},{"dropping-particle":"","family":"Kupenko","given":"Ilya","non-dropping-particle":"","parse-names":false,"suffix":""},{"dropping-particle":"","family":"Hanfland","given":"Michael","non-dropping-particle":"","parse-names":false,"suffix":""},{"dropping-particle":"","family":"Prescher","given":"Clemens","non-dropping-particle":"","parse-names":false,"suffix":""},{"dropping-particle":"","family":"Prakapenka","given":"Vitali","non-dropping-particle":"","parse-names":false,"suffix":""},{"dropping-particle":"","family":"Svitlyk","given":"Volodymyr","non-dropping-particle":"","parse-names":false,"suffix":""},{"dropping-particle":"","family":"Dubrovinsky","given":"Leonid","non-dropping-particle":"","parse-names":false,"suffix":""}],"container-title":"Science Advances","id":"ITEM-4","issue":"7","issued":{"date-parts":[["2016"]]},"title":"Stability of Fe,Al-bearing bridgmanite in the lower mantle and synthesis of pure Fe-bridgmanite","type":"article-journal","volume":"2"},"uris":["http://www.mendeley.com/documents/?uuid=bc281509-5062-4c6c-8138-6ff0e84900e0"]},{"id":"ITEM-5","itemData":{"DOI":"10.1002/2016GL069836","ISSN":"19448007","abstract":"Spin and valence states of iron in single-crystal bridgmanite (Mg0.89Fe0.12Al0.11Si0.89O3) are investigated using X-ray emission and Mössbauer spectroscopies with laser annealing up to 115 GPa. The results show that Fe predominantly substitutes for Mg2+ in the pseudo-dodecahedral A site, in which 80% of the iron is Fe3+ that enters the lattice via the charge-coupled substitution with Al3+ in the octahedral B site. The total spin momentum and hyperfine parameters indicate that these ions remain in the high-spin state with Fe2+ having extremely high quadrupole splitting due to lattice distortion. (Al,Fe)-bearing bridgmanite is expected to contain mostly high-spin, A-site Fe3+, together with a smaller amount of A-site Fe2+, that remains stable throughout the region. Even though the spin transition of B-site Fe3+ in bridgmanite was reported to cause changes in its elasticity at high pressures, (Fe,Al)-bearing bridgmanite with predominantly A-site Fe will not exhibit elastic anomalies associated with the spin transition.","author":[{"dropping-particle":"","family":"Lin","given":"Jung Fu","non-dropping-particle":"","parse-names":false,"suffix":""},{"dropping-particle":"","family":"Mao","given":"Zhu","non-dropping-particle":"","parse-names":false,"suffix":""},{"dropping-particle":"","family":"Yang","given":"Jing","non-dropping-particle":"","parse-names":false,"suffix":""},{"dropping-particle":"","family":"Liu","given":"Jin","non-dropping-particle":"","parse-names":false,"suffix":""},{"dropping-particle":"","family":"Xiao","given":"Yuming","non-dropping-particle":"","parse-names":false,"suffix":""},{"dropping-particle":"","family":"Chow","given":"Paul","non-dropping-particle":"","parse-names":false,"suffix":""},{"dropping-particle":"","family":"Okuchi","given":"Takuo","non-dropping-particle":"","parse-names":false,"suffix":""}],"container-title":"Geophysical Research Letters","id":"ITEM-5","issue":"13","issued":{"date-parts":[["2016"]]},"page":"6952-6959","title":"High-spin Fe2+ and Fe3+ in single-crystal aluminous bridgmanite in the lower mantle","type":"article-journal","volume":"43"},"uris":["http://www.mendeley.com/documents/?uuid=d5197635-f46a-4dff-9c4e-54767148ab17"]},{"id":"ITEM-6","itemData":{"DOI":"10.2138/am-2017-5770","ISSN":"19453027","abstract":"In this study, we performed synchrotron X-ray diffraction (XRD) and Mössbauer spectroscopy (SMS) measurements on two single-crystal bridgmanite samples [Mg0.94 Fe0.042+Fe0.023+ Al0.01Si0.99O3 (Bm6) and Mg0.89 Fe0.0242+Fe0.0963+ Al0.11Si0.89O3 (Al-Bm11)] to investigate the combined effect of Fe and Al on the hyperfine parameters, lattice parameters, and equation of state (EoS) of bridgmanite up to 130 GPa. Our SMS results show that Fe2+ and Fe3+ in Bm6 and Al-Bm11 are predominantly located in the large pseudo-dodecahedral sites (A-site) at lower-mantle pressures. The observed drastic increase in the hyperfine quadrupole splitting (QS) between 13 and 32 GPa can be associated with an enhanced local distortion of the A-site Fe2+ in Bm6. In contrast to Bm6, the enhanced lattice distortion and the presence of extremely high QS values of Fe2+ are not observed in Al-Bm11 at high pressures. Our results here support the notion that the occurrence of the extremely high QS component of approximately 4 mm/s in bridgmanite is due to the lattice distortion in the high-spin (HS) A-site Fe2+, instead of the occurrence of the intermediate-spin state. Both A-site Fe2+ and Fe3+ in Bm6 and Al-Bm11 remain in the HS state at lower-mantle pressures. Together with XRD results, we present the first experimental evidence that the enhanced lattice distortion of A-site Fe2+ does not cause any detectable variation in the EoS parameters, but is associated with anomalous variations in the bond length, tilting angle, and shear strain in the octahedra of Bm6. Analysis of the obtained EoS parameters of bridgmanite at lower-mantle pressures indicates that the substitution of Fe in bridgmanite will cause an enhanced density and a reduced bulk sound velocity (VΦ), whereas the Al and Fe substitution has a reduced effect on density and a negligible effect on VΦ. These experimental results provide new insight into the correlation between lattice, hyperfine, and EoS parameters of bridgmanite in the Earth's lower mantle.","author":[{"dropping-particle":"","family":"Mao","given":"Zhu","non-dropping-particle":"","parse-names":false,"suffix":""},{"dropping-particle":"","family":"Wang","given":"Fan","non-dropping-particle":"","parse-names":false,"suffix":""},{"dropping-particle":"","family":"Lin","given":"Jung Fu","non-dropping-particle":"","parse-names":false,"suffix":""},{"dropping-particle":"","family":"Fu","given":"Suyu","non-dropping-particle":"","parse-names":false,"suffix":""},{"dropping-particle":"","family":"Yang","given":"Jing","non-dropping-particle":"","parse-names":false,"suffix":""},{"dropping-particle":"","family":"Wu","given":"Xiang","non-dropping-particle":"","parse-names":false,"suffix":""},{"dropping-particle":"","family":"Okuchi","given":"Takuo","non-dropping-particle":"","parse-names":false,"suffix":""},{"dropping-particle":"","family":"Tomioka","given":"Naotaka","non-dropping-particle":"","parse-names":false,"suffix":""},{"dropping-particle":"","family":"Prakapenka","given":"Vitali B.","non-dropping-particle":"","parse-names":false,"suffix":""},{"dropping-particle":"","family":"Xiao","given":"Yuming","non-dropping-particle":"","parse-names":false,"suffix":""},{"dropping-particle":"","family":"Chow","given":"Paul","non-dropping-particle":"","parse-names":false,"suffix":""}],"container-title":"American Mineralogist","id":"ITEM-6","issue":"2","issued":{"date-parts":[["2017"]]},"page":"357-368","title":"Equation of state and hyperfine parameters of high-spin bridgmanite in the Earth's lower mantle by synchrotron X-ray diffraction and Mössbauer spectroscopy","type":"article-journal","volume":"102"},"uris":["http://www.mendeley.com/documents/?uuid=90594adf-f644-459e-9dd0-ed4a2b791268"]}],"mendeley":{"formattedCitation":"&lt;sup&gt;15–17,22–24&lt;/sup&gt;","plainTextFormattedCitation":"15–17,22–24","previouslyFormattedCitation":"&lt;sup&gt;15–17,22–24&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C31F54" w:rsidRPr="00C31F54">
        <w:rPr>
          <w:rFonts w:ascii="Times New Roman" w:hAnsi="Times New Roman" w:cs="Times New Roman"/>
          <w:noProof/>
          <w:color w:val="000000" w:themeColor="text1"/>
          <w:sz w:val="24"/>
          <w:szCs w:val="24"/>
          <w:vertAlign w:val="superscript"/>
        </w:rPr>
        <w:t>15–17,22–24</w:t>
      </w:r>
      <w:r w:rsidRPr="006A378F">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r w:rsidRPr="006A378F">
        <w:rPr>
          <w:rFonts w:ascii="Times New Roman" w:hAnsi="Times New Roman" w:cs="Times New Roman"/>
          <w:color w:val="000000" w:themeColor="text1"/>
          <w:sz w:val="24"/>
          <w:szCs w:val="24"/>
        </w:rPr>
        <w:t xml:space="preserve"> as </w:t>
      </w:r>
      <w:r>
        <w:rPr>
          <w:rFonts w:ascii="Times New Roman" w:hAnsi="Times New Roman" w:cs="Times New Roman"/>
          <w:color w:val="000000" w:themeColor="text1"/>
          <w:sz w:val="24"/>
          <w:szCs w:val="24"/>
        </w:rPr>
        <w:t>the case of</w:t>
      </w:r>
      <w:r w:rsidRPr="006A378F">
        <w:rPr>
          <w:rFonts w:ascii="Times New Roman" w:hAnsi="Times New Roman" w:cs="Times New Roman"/>
          <w:color w:val="000000" w:themeColor="text1"/>
          <w:sz w:val="24"/>
          <w:szCs w:val="24"/>
        </w:rPr>
        <w:t xml:space="preserve"> our sample </w:t>
      </w:r>
      <w:r w:rsidRPr="006A378F">
        <w:rPr>
          <w:rFonts w:ascii="Times New Roman" w:hAnsi="Times New Roman" w:cs="Times New Roman"/>
          <w:sz w:val="24"/>
          <w:szCs w:val="24"/>
        </w:rPr>
        <w:t>MAOS3265</w:t>
      </w:r>
      <w:r w:rsidRPr="006A378F">
        <w:rPr>
          <w:rFonts w:ascii="Times New Roman" w:hAnsi="Times New Roman" w:cs="Times New Roman"/>
          <w:color w:val="000000" w:themeColor="text1"/>
          <w:sz w:val="24"/>
          <w:szCs w:val="24"/>
        </w:rPr>
        <w:t>. Conversely, polycrystalline bridgmanite samples show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though interestingly</w:t>
      </w:r>
      <w:r w:rsidRPr="006A378F">
        <w:rPr>
          <w:rFonts w:ascii="Times New Roman" w:hAnsi="Times New Roman" w:cs="Times New Roman"/>
          <w:sz w:val="24"/>
          <w:szCs w:val="24"/>
        </w:rPr>
        <w:t>,</w:t>
      </w:r>
      <w:r w:rsidRPr="006A37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this result</w:t>
      </w:r>
      <w:r w:rsidRPr="006A378F">
        <w:rPr>
          <w:rFonts w:ascii="Times New Roman" w:hAnsi="Times New Roman" w:cs="Times New Roman"/>
          <w:color w:val="000000" w:themeColor="text1"/>
          <w:sz w:val="24"/>
          <w:szCs w:val="24"/>
        </w:rPr>
        <w:t xml:space="preserve"> is probe-dependent; SMS and X-ray emission spectroscopy (XES) measurements detect</w:t>
      </w:r>
      <w:r>
        <w:rPr>
          <w:rFonts w:ascii="Times New Roman" w:hAnsi="Times New Roman" w:cs="Times New Roman"/>
          <w:color w:val="000000" w:themeColor="text1"/>
          <w:sz w:val="24"/>
          <w:szCs w:val="24"/>
        </w:rPr>
        <w:t>ed this species</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375179">
        <w:rPr>
          <w:rFonts w:ascii="Times New Roman" w:hAnsi="Times New Roman" w:cs="Times New Roman"/>
          <w:color w:val="000000" w:themeColor="text1"/>
          <w:sz w:val="24"/>
          <w:szCs w:val="24"/>
        </w:rPr>
        <w:instrText>ADDIN CSL_CITATION {"citationItems":[{"id":"ITEM-1","itemData":{"DOI":"10.1016/j.epsl.2011.12.006","ISSN":"0012821X","abstract":"There are still large discrepancies among the previous reports on the spin transition of iron in Mg-perovskite (Pv). To alleviate this problem, we examined the spin state of Fe 3+ in Mg 0.85Fe 3+0.15Al 0.15Si 0.85O 3 Pv up to 200GPa by X-ray emission spectroscopy (XES) and X-ray diffraction (XRD). The gradual decrease of the high spin (HS) ratio of Fe 3+ by low temperature annealing of the samples above ~60GPa in XES and the change of the trend of unit cell volumes with pressure by annealing at 50-60GPa in XRD indicate that Fe 3+ occupies the A-site and is HS below ~50GPa but above 50-60GPa it gradually replaces Al at the B-site through cation exchange reaction by annealing and becomes low spin (LS), while Fe 3+ remaining at the A-site is HS up to 200GPa. This means that the spin state of Fe 3+ depends on Fe 3+ occupancies between the A- and B-sites and these Fe 3+ occupancies are strongly controlled by the synthesis condition and annealing temperature of the samples through the cation exchange reaction. The present results combined with the previous reports indicate that in Al-bearing Mg-Pv in the lower mantle Fe 2+ occupies the A-site and remains HS for the whole lower mantle, while Fe 3+ occupies the A-site and is HS below ~50GPa but above 50-60GPa it replaces Al at the B-site and becomes LS, on the assumption that spin transition pressure of Fe 2+ at the A-site is higher than that of Fe 3+ at the same site. © 2011 Elsevier B.V.","author":[{"dropping-particle":"","family":"Fujino","given":"Kiyoshi","non-dropping-particle":"","parse-names":false,"suffix":""},{"dropping-particle":"","family":"Nishio-Hamane","given":"Daisuke","non-dropping-particle":"","parse-names":false,"suffix":""},{"dropping-particle":"","family":"Seto","given":"Yusuke","non-dropping-particle":"","parse-names":false,"suffix":""},{"dropping-particle":"","family":"Sata","given":"Nagayoshi","non-dropping-particle":"","parse-names":false,"suffix":""},{"dropping-particle":"","family":"Nagai","given":"Takaya","non-dropping-particle":"","parse-names":false,"suffix":""},{"dropping-particle":"","family":"Shinmei","given":"Toru","non-dropping-particle":"","parse-names":false,"suffix":""},{"dropping-particle":"","family":"Irifune","given":"Tetsuo","non-dropping-particle":"","parse-names":false,"suffix":""},{"dropping-particle":"","family":"Ishii","given":"Hirofumi","non-dropping-particle":"","parse-names":false,"suffix":""},{"dropping-particle":"","family":"Hiraoka","given":"Nozomu","non-dropping-particle":"","parse-names":false,"suffix":""},{"dropping-particle":"","family":"Cai","given":"Yong Q.","non-dropping-particle":"","parse-names":false,"suffix":""},{"dropping-particle":"","family":"Tsuei","given":"Ku Ding","non-dropping-particle":"","parse-names":false,"suffix":""}],"container-title":"Earth and Planetary Science Letters","id":"ITEM-1","issued":{"date-parts":[["2012"]]},"page":"407-412","publisher":"Elsevier B.V.","title":"Spin transition of ferric iron in Al-bearing Mg-perovskite up to 200GPa and its implication for the lower mantle","type":"article-journal","volume":"317-318"},"uris":["http://www.mendeley.com/documents/?uuid=71fd8b06-75e2-46b7-87c1-f58da04f89e5"]},{"id":"ITEM-2","itemData":{"DOI":"10.1016/j.epsl.2015.04.027","ISSN":"0012821X","abstract":"We have investigated the electronic configuration of iron in Fe-, Al-containing magnesium silicate perovskite, i.e., bridgmanite, the main component of the lower mantle, at conditions of the deep Earth's interior using the energy domain Synchrotron Mössbauer Source technique. We show that the high ferric iron content observed previously in quenched samples is preserved at high temperatures and high pressures. Our data are consistent with high-spin to intermediate-spin (HS-IS) crossover in Fe&lt;sup&gt;2+&lt;/sup&gt; at high pressures and ambient temperature. We see no evidence of spin crossover in Fe&lt;sup&gt;3+&lt;/sup&gt; occupying the A-position of bridgmanite. On laser heating at pressures above ~40 GPa we observe a new doublet with relative area below 5% which is assigned to Fe&lt;sup&gt;3+&lt;/sup&gt; in the octahedral (B-site) position in bridgmanite. We conclude that at lower mantle conditions Fe&lt;sup&gt;3+&lt;/sup&gt; remains predominantly in the HS state, while Fe&lt;sup&gt;2+&lt;/sup&gt; occurs solely in the IS state.","author":[{"dropping-particle":"","family":"Kupenko","given":"I.","non-dropping-particle":"","parse-names":false,"suffix":""},{"dropping-particle":"","family":"McCammon","given":"C.","non-dropping-particle":"","parse-names":false,"suffix":""},{"dropping-particle":"","family":"Sinmyo","given":"R.","non-dropping-particle":"","parse-names":false,"suffix":""},{"dropping-particle":"","family":"Cerantola","given":"V.","non-dropping-particle":"","parse-names":false,"suffix":""},{"dropping-particle":"","family":"Potapkin","given":"V.","non-dropping-particle":"","parse-names":false,"suffix":""},{"dropping-particle":"","family":"Chumakov","given":"A. I.","non-dropping-particle":"","parse-names":false,"suffix":""},{"dropping-particle":"","family":"Kantor","given":"A.","non-dropping-particle":"","parse-names":false,"suffix":""},{"dropping-particle":"","family":"Rüffer","given":"R.","non-dropping-particle":"","parse-names":false,"suffix":""},{"dropping-particle":"","family":"Dubrovinsky","given":"L.","non-dropping-particle":"","parse-names":false,"suffix":""}],"container-title":"Earth and Planetary Science Letters","id":"ITEM-2","issued":{"date-parts":[["2015"]]},"page":"78-86","publisher":"Elsevier B.V.","title":"Oxidation state of the lower mantle: In situ observations of the iron electronic configuration in bridgmanite at extreme conditions","type":"article-journal","volume":"423"},"uris":["http://www.mendeley.com/documents/?uuid=2cb3926b-1b2e-4093-88e5-abd3a8b359ac"]},{"id":"ITEM-3","itemData":{"DOI":"10.1029/2020JB019964","ISSN":"2169-9313","author":[{"dropping-particle":"","family":"Zhu","given":"Feng","non-dropping-particle":"","parse-names":false,"suffix":""},{"dropping-particle":"","family":"Liu","given":"Jiachao","non-dropping-particle":"","parse-names":false,"suffix":""},{"dropping-particle":"","family":"Lai","given":"Xiaojing","non-dropping-particle":"","parse-names":false,"suffix":""},{"dropping-particle":"","family":"Xiao","given":"Yuming","non-dropping-particle":"","parse-names":false,"suffix":""},{"dropping-particle":"","family":"Prakapenka","given":"Vitali","non-dropping-particle":"","parse-names":false,"suffix":""},{"dropping-particle":"","family":"Bi","given":"Wenli","non-dropping-particle":"","parse-names":false,"suffix":""},{"dropping-particle":"","family":"Alp","given":"E. Ercan","non-dropping-particle":"","parse-names":false,"suffix":""},{"dropping-particle":"","family":"Dera","given":"Przemyslaw","non-dropping-particle":"","parse-names":false,"suffix":""},{"dropping-particle":"","family":"Chen","given":"Bin","non-dropping-particle":"","parse-names":false,"suffix":""},{"dropping-particle":"","family":"Li","given":"Jie","non-dropping-particle":"","parse-names":false,"suffix":""}],"</w:instrText>
      </w:r>
      <w:r w:rsidR="00375179">
        <w:rPr>
          <w:rFonts w:ascii="Times New Roman" w:hAnsi="Times New Roman" w:cs="Times New Roman" w:hint="eastAsia"/>
          <w:color w:val="000000" w:themeColor="text1"/>
          <w:sz w:val="24"/>
          <w:szCs w:val="24"/>
        </w:rPr>
        <w:instrText xml:space="preserve">container-title":"Journal of Geophysical Research: Solid Earth","id":"ITEM-3","issue":"7","issued":{"date-parts":[["2020","7","20"]]},"title":"Synthesis, Elasticity, and Spin State of an Intermediate MgSiO 3 </w:instrText>
      </w:r>
      <w:r w:rsidR="00375179">
        <w:rPr>
          <w:rFonts w:ascii="Times New Roman" w:hAnsi="Times New Roman" w:cs="Times New Roman" w:hint="eastAsia"/>
          <w:color w:val="000000" w:themeColor="text1"/>
          <w:sz w:val="24"/>
          <w:szCs w:val="24"/>
        </w:rPr>
        <w:instrText>‐</w:instrText>
      </w:r>
      <w:r w:rsidR="00375179">
        <w:rPr>
          <w:rFonts w:ascii="Times New Roman" w:hAnsi="Times New Roman" w:cs="Times New Roman" w:hint="eastAsia"/>
          <w:color w:val="000000" w:themeColor="text1"/>
          <w:sz w:val="24"/>
          <w:szCs w:val="24"/>
        </w:rPr>
        <w:instrText xml:space="preserve">FeAlO 3 Bridgmanite: Implications for Iron in </w:instrText>
      </w:r>
      <w:r w:rsidR="00375179">
        <w:rPr>
          <w:rFonts w:ascii="Times New Roman" w:hAnsi="Times New Roman" w:cs="Times New Roman"/>
          <w:color w:val="000000" w:themeColor="text1"/>
          <w:sz w:val="24"/>
          <w:szCs w:val="24"/>
        </w:rPr>
        <w:instrText>Earth's Lower Mantle","type":"article-journal","volume":"125"},"uris":["http://www.mendeley.com/documents/?uuid=497a7a94-ad3e-49b7-bd0d-4be9fb82f191"]}],"mendeley":{"formattedCitation":"&lt;sup&gt;14,25,26&lt;/sup&gt;","plainTextFormattedCitation":"14,25,26","previouslyFormattedCitation":"&lt;sup&gt;14,25,26&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C31F54" w:rsidRPr="00C31F54">
        <w:rPr>
          <w:rFonts w:ascii="Times New Roman" w:hAnsi="Times New Roman" w:cs="Times New Roman"/>
          <w:noProof/>
          <w:color w:val="000000" w:themeColor="text1"/>
          <w:sz w:val="24"/>
          <w:szCs w:val="24"/>
          <w:vertAlign w:val="superscript"/>
        </w:rPr>
        <w:t>14,25,26</w:t>
      </w:r>
      <w:r w:rsidRPr="006A378F">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r w:rsidRPr="006A378F">
        <w:rPr>
          <w:rFonts w:ascii="Times New Roman" w:hAnsi="Times New Roman" w:cs="Times New Roman"/>
          <w:color w:val="000000" w:themeColor="text1"/>
          <w:sz w:val="24"/>
          <w:szCs w:val="24"/>
        </w:rPr>
        <w:t xml:space="preserve"> but XRD </w:t>
      </w:r>
      <w:r>
        <w:rPr>
          <w:rFonts w:ascii="Times New Roman" w:hAnsi="Times New Roman" w:cs="Times New Roman"/>
          <w:color w:val="000000" w:themeColor="text1"/>
          <w:sz w:val="24"/>
          <w:szCs w:val="24"/>
        </w:rPr>
        <w:t xml:space="preserve">did not </w:t>
      </w:r>
      <w:r w:rsidRPr="006A378F">
        <w:rPr>
          <w:rFonts w:ascii="Times New Roman" w:hAnsi="Times New Roman" w:cs="Times New Roman"/>
          <w:color w:val="000000" w:themeColor="text1"/>
          <w:sz w:val="24"/>
          <w:szCs w:val="24"/>
        </w:rPr>
        <w:fldChar w:fldCharType="begin" w:fldLock="1"/>
      </w:r>
      <w:r w:rsidR="00964D8D">
        <w:rPr>
          <w:rFonts w:ascii="Times New Roman" w:hAnsi="Times New Roman" w:cs="Times New Roman"/>
          <w:color w:val="000000" w:themeColor="text1"/>
          <w:sz w:val="24"/>
          <w:szCs w:val="24"/>
        </w:rPr>
        <w:instrText>ADDIN CSL_CITATION {"citationItems":[{"id":"ITEM-1","itemData":{"DOI":"10.1016/j.epsl.2011.12.006","ISSN":"0012821X","abstract":"There are still large discrepancies among the previous reports on the spin transition of iron in Mg-perovskite (Pv). To alleviate this problem, we examined the spin state of Fe 3+ in Mg 0.85Fe 3+0.15Al 0.15Si 0.85O 3 Pv up to 200GPa by X-ray emission spectroscopy (XES) and X-ray diffraction (XRD). The gradual decrease of the high spin (HS) ratio of Fe 3+ by low temperature annealing of the samples above ~60GPa in XES and the change of the trend of unit cell volumes with pressure by annealing at 50-60GPa in XRD indicate that Fe 3+ occupies the A-site and is HS below ~50GPa but above 50-60GPa it gradually replaces Al at the B-site through cation exchange reaction by annealing and becomes low spin (LS), while Fe 3+ remaining at the A-site is HS up to 200GPa. This means that the spin state of Fe 3+ depends on Fe 3+ occupancies between the A- and B-sites and these Fe 3+ occupancies are strongly controlled by the synthesis condition and annealing temperature of the samples through the cation exchange reaction. The present results combined with the previous reports indicate that in Al-bearing Mg-Pv in the lower mantle Fe 2+ occupies the A-site and remains HS for the whole lower mantle, while Fe 3+ occupies the A-site and is HS below ~50GPa but above 50-60GPa it replaces Al at the B-site and becomes LS, on the assumption that spin transition pressure of Fe 2+ at the A-site is higher than that of Fe 3+ at the same site. © 2011 Elsevier B.V.","author":[{"dropping-particle":"","family":"Fujino","given":"Kiyoshi","non-dropping-particle":"","parse-names":false,"suffix":""},{"dropping-particle":"","family":"Nishio-Hamane","given":"Daisuke","non-dropping-particle":"","parse-names":false,"suffix":""},{"dropping-particle":"","family":"Seto","given":"Yusuke","non-dropping-particle":"","parse-names":false,"suffix":""},{"dropping-particle":"","family":"Sata","given":"Nagayoshi","non-dropping-particle":"","parse-names":false,"suffix":""},{"dropping-particle":"","family":"Nagai","given":"Takaya","non-dropping-particle":"","parse-names":false,"suffix":""},{"dropping-particle":"","family":"Shinmei","given":"Toru","non-dropping-particle":"","parse-names":false,"suffix":""},{"dropping-particle":"","family":"Irifune","given":"Tetsuo","non-dropping-particle":"","parse-names":false,"suffix":""},{"dropping-particle":"","family":"Ishii","given":"Hirofumi","non-dropping-particle":"","parse-names":false,"suffix":""},{"dropping-particle":"","family":"Hiraoka","given":"Nozomu","non-dropping-particle":"","parse-names":false,"suffix":""},{"dropping-particle":"","family":"Cai","given":"Yong Q.","non-dropping-particle":"","parse-names":false,"suffix":""},{"dropping-particle":"","family":"Tsuei","given":"Ku Ding","non-dropping-particle":"","parse-names":false,"suffix":""}],"container-title":"Earth and Planetary Science Letters","id":"ITEM-1","issued":{"date-parts":[["2012"]]},"page":"407-412","publisher":"Elsevier B.V.","title":"Spin transition of ferric iron in Al-bearing Mg-perovskite up to 200GPa and its implication for the lower mantle","type":"article-journal","volume":"317-318"},"uris":["http://www.mendeley.com/documents/?uuid=71fd8b06-75e2-46b7-87c1-f58da04f89e5"]},{"id":"ITEM-2","itemData":{"DOI":"10.1016/j.epsl.2017.06.022","ISSN":"0012821X","abstract":"© 2017 Elsevier B.V. Bridgmanite (Bdg), iron (Fe)- and aluminum (Al)-bearing magnesium silicate perovskite is the most abundant mineral in the Earth's lower mantle. Thus, its thermal conductivity governs the lower mantle thermal conductivity that critically controls the thermo-chemical evolution of both the core and the lower mantle. While there is extensive research for the lattice thermal conductivity of MgSiO 3 Bdg, the effects of Fe and Al incorporation on its lattice thermal conduction are still controversial. Here we report the lattice thermal conductivity of Mg 0.832 Fe 0.209 Al 0.060 Si 0.916 O 3 Bdg measured up to 142 GPa at 300 K using the pulsed light heating thermoreflectance technique in a diamond anvil cell. The results show that the lattice thermal conductivity of Bdg is 25.5±2.2 W/m/K at 135 GPa and 300 K, which is 19% lower than that of Fe and Al-free Bdg at identical conditions. Considering the temperature effect on the lattice conductivity and the contribution of radiative thermal conductivity, the total thermal conductivity of Fe and Al-bearing Bdg does not change very much with temperature at 135 GPa, and could be higher than that of post-perovskite with identical chemical composition.","author":[{"dropping-particle":"","family":"Okuda","given":"Yoshiyuki","non-dropping-particle":"","parse-names":false,"suffix":""},{"dropping-particle":"","family":"Ohta","given":"Kenji","non-dropping-particle":"","parse-names":false,"suffix":""},{"dropping-particle":"","family":"Yagi","given":"Takashi","non-dropping-particle":"","parse-names":false,"suffix":""},{"dropping-particle":"","family":"Sinmyo","given":"Ryosuke","non-dropping-particle":"","parse-names":false,"suffix":""},{"dropping-particle":"","family":"Wakamatsu","given":"Tatsuya","non-dropping-particle":"","parse-names":false,"suffix":""},{"dropping-particle":"","family":"Hirose","given":"Kei","non-dropping-particle":"","parse-names":false,"suffix":""},{"dropping-particle":"","family":"Ohishi","given":"Yasuo","non-dropping-particle":"","parse-names":false,"suffix":""}],"container-title":"Earth and Planetary Science Letters","id":"ITEM-2","issued":{"date-parts":[["2017","9"]]},"page":"25-31","title":"The effect of iron and aluminum incorporation on lattice thermal conductivity of bridgmanite at the Earth's lower mantle","type":"article-journal","volume":"474"},"uris":["http://www.mendeley.com/documents/?uuid=0e056d38-f716-3b5d-ad3e-bbf2c87b598a"]},{"id":"ITEM-3","itemData":{"DOI":"10.1029/2020JB019964","ISSN":"2169-9313","author":[{"dropping-particle":"","family":"Zhu","given":"Feng","non-dropping-particle":"","parse-names":false,"suffix":""},{"dropping-particle":"","family":"Liu","given":"Jiachao","non-dropping-particle":"","parse-names":false,"suffix":""},{"dropping-particle":"","family":"Lai","given":"Xiaojing","non-dropping-particle":"","parse-names":false,"suffix":""},{"dropping-particle":"","family":"Xiao","given":"Yuming","non-dropping-particle":"","parse-names":false,"suffix":""},{"dropping-particle":"","family":"Prakapenka","given":"Vitali","non-dropping-particle":"","parse-names":false,"suffix":""},{"dropping-particle":"","family":"Bi","given":"Wenli","non-dropping-particle":"","parse-names":false,"suffix":""},{"dropping-particle":"","family":"Alp","given":"E. Ercan","non-dropping-particle":"","parse-names":false,"suffix":""},{"dropping-particle":"","family":"Dera","given":"Przemyslaw","non-dropping-particle":"","parse-names":false,"suffix":""},{"dropping-particle":"","family":"Chen","given":"Bin","non-dropping-particle":"","parse-names":false,"suffix":""},{"dropping-particle":"","family":"Li","given":"Jie","non-dropping-particle":"","parse-names":false,"suffix":""}],"container-title":"</w:instrText>
      </w:r>
      <w:r w:rsidR="00964D8D">
        <w:rPr>
          <w:rFonts w:ascii="Times New Roman" w:hAnsi="Times New Roman" w:cs="Times New Roman" w:hint="eastAsia"/>
          <w:color w:val="000000" w:themeColor="text1"/>
          <w:sz w:val="24"/>
          <w:szCs w:val="24"/>
        </w:rPr>
        <w:instrText xml:space="preserve">Journal of Geophysical Research: Solid Earth","id":"ITEM-3","issue":"7","issued":{"date-parts":[["2020","7","20"]]},"title":"Synthesis, Elasticity, and Spin State of an Intermediate MgSiO 3 </w:instrText>
      </w:r>
      <w:r w:rsidR="00964D8D">
        <w:rPr>
          <w:rFonts w:ascii="Times New Roman" w:hAnsi="Times New Roman" w:cs="Times New Roman" w:hint="eastAsia"/>
          <w:color w:val="000000" w:themeColor="text1"/>
          <w:sz w:val="24"/>
          <w:szCs w:val="24"/>
        </w:rPr>
        <w:instrText>‐</w:instrText>
      </w:r>
      <w:r w:rsidR="00964D8D">
        <w:rPr>
          <w:rFonts w:ascii="Times New Roman" w:hAnsi="Times New Roman" w:cs="Times New Roman" w:hint="eastAsia"/>
          <w:color w:val="000000" w:themeColor="text1"/>
          <w:sz w:val="24"/>
          <w:szCs w:val="24"/>
        </w:rPr>
        <w:instrText>FeAlO 3 Bridgmanite: Implications for Iron in Earth's Lower Mant</w:instrText>
      </w:r>
      <w:r w:rsidR="00964D8D">
        <w:rPr>
          <w:rFonts w:ascii="Times New Roman" w:hAnsi="Times New Roman" w:cs="Times New Roman"/>
          <w:color w:val="000000" w:themeColor="text1"/>
          <w:sz w:val="24"/>
          <w:szCs w:val="24"/>
        </w:rPr>
        <w:instrText>le","type":"article-journal","volume":"125"},"uris":["http://www.mendeley.com/documents/?uuid=497a7a94-ad3e-49b7-bd0d-4be9fb82f191"]}],"mendeley":{"formattedCitation":"&lt;sup&gt;14,26,27&lt;/sup&gt;","plainTextFormattedCitation":"14,26,27","previouslyFormattedCitation":"&lt;sup&gt;14,26,27&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375179" w:rsidRPr="00375179">
        <w:rPr>
          <w:rFonts w:ascii="Times New Roman" w:hAnsi="Times New Roman" w:cs="Times New Roman"/>
          <w:noProof/>
          <w:color w:val="000000" w:themeColor="text1"/>
          <w:sz w:val="24"/>
          <w:szCs w:val="24"/>
          <w:vertAlign w:val="superscript"/>
        </w:rPr>
        <w:t>14,26,27</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indicating that such bridgmanite can accommodate only a small amount of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w:t>
      </w:r>
      <w:r w:rsidRPr="006A378F">
        <w:rPr>
          <w:rFonts w:ascii="Times New Roman" w:hAnsi="Times New Roman" w:cs="Times New Roman" w:hint="eastAsia"/>
          <w:color w:val="000000" w:themeColor="text1"/>
          <w:sz w:val="24"/>
          <w:szCs w:val="24"/>
        </w:rPr>
        <w:t xml:space="preserve"> </w:t>
      </w:r>
      <w:r w:rsidRPr="006A378F">
        <w:rPr>
          <w:rFonts w:ascii="Times New Roman" w:hAnsi="Times New Roman" w:cs="Times New Roman"/>
          <w:sz w:val="24"/>
          <w:szCs w:val="24"/>
        </w:rPr>
        <w:t>However</w:t>
      </w:r>
      <w:r w:rsidRPr="006A378F">
        <w:rPr>
          <w:rFonts w:ascii="Times New Roman" w:hAnsi="Times New Roman" w:cs="Times New Roman"/>
          <w:color w:val="000000" w:themeColor="text1"/>
          <w:sz w:val="24"/>
          <w:szCs w:val="24"/>
        </w:rPr>
        <w:t xml:space="preserve">, bridgmanite synthesized in </w:t>
      </w:r>
      <w:r>
        <w:rPr>
          <w:rFonts w:ascii="Times New Roman" w:hAnsi="Times New Roman" w:cs="Times New Roman"/>
          <w:color w:val="000000" w:themeColor="text1"/>
          <w:sz w:val="24"/>
          <w:szCs w:val="24"/>
        </w:rPr>
        <w:t xml:space="preserve">a </w:t>
      </w:r>
      <w:r w:rsidRPr="006A378F">
        <w:rPr>
          <w:rFonts w:ascii="Times New Roman" w:hAnsi="Times New Roman" w:cs="Times New Roman"/>
          <w:color w:val="000000" w:themeColor="text1"/>
          <w:sz w:val="24"/>
          <w:szCs w:val="24"/>
        </w:rPr>
        <w:t>DAC directly from an amorphous starting material</w:t>
      </w:r>
      <w:r w:rsidRPr="006A378F">
        <w:rPr>
          <w:rFonts w:ascii="Times New Roman" w:hAnsi="Times New Roman" w:cs="Times New Roman"/>
          <w:i/>
          <w:iCs/>
          <w:color w:val="000000" w:themeColor="text1"/>
          <w:sz w:val="24"/>
          <w:szCs w:val="24"/>
        </w:rPr>
        <w:t xml:space="preserve"> </w:t>
      </w:r>
      <w:r w:rsidRPr="006A378F">
        <w:rPr>
          <w:rFonts w:ascii="Times New Roman" w:hAnsi="Times New Roman" w:cs="Times New Roman"/>
          <w:color w:val="000000" w:themeColor="text1"/>
          <w:sz w:val="24"/>
          <w:szCs w:val="24"/>
        </w:rPr>
        <w:t>at relatively high</w:t>
      </w:r>
      <w:r w:rsidRPr="006A378F">
        <w:rPr>
          <w:rFonts w:ascii="Times New Roman" w:hAnsi="Times New Roman" w:cs="Times New Roman"/>
          <w:sz w:val="24"/>
          <w:szCs w:val="24"/>
        </w:rPr>
        <w:t xml:space="preserve"> </w:t>
      </w:r>
      <w:r w:rsidRPr="006A378F">
        <w:rPr>
          <w:rFonts w:ascii="Times New Roman" w:hAnsi="Times New Roman" w:cs="Times New Roman"/>
          <w:color w:val="000000" w:themeColor="text1"/>
          <w:sz w:val="24"/>
          <w:szCs w:val="24"/>
        </w:rPr>
        <w:t>pressure was reported to contain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w:t>
      </w:r>
      <w:r w:rsidRPr="006A378F">
        <w:rPr>
          <w:rFonts w:ascii="Times New Roman" w:hAnsi="Times New Roman" w:cs="Times New Roman"/>
          <w:sz w:val="24"/>
          <w:szCs w:val="24"/>
        </w:rPr>
        <w:t xml:space="preserve"> the</w:t>
      </w:r>
      <w:r w:rsidRPr="006A378F">
        <w:rPr>
          <w:rFonts w:ascii="Times New Roman" w:hAnsi="Times New Roman" w:cs="Times New Roman"/>
          <w:color w:val="000000" w:themeColor="text1"/>
          <w:sz w:val="24"/>
          <w:szCs w:val="24"/>
        </w:rPr>
        <w:t xml:space="preserve"> B</w:t>
      </w:r>
      <w:r>
        <w:rPr>
          <w:rFonts w:ascii="Times New Roman" w:hAnsi="Times New Roman" w:cs="Times New Roman"/>
          <w:color w:val="000000" w:themeColor="text1"/>
          <w:sz w:val="24"/>
          <w:szCs w:val="24"/>
        </w:rPr>
        <w:t xml:space="preserve"> site</w:t>
      </w:r>
      <w:r w:rsidRPr="006A378F">
        <w:rPr>
          <w:rFonts w:ascii="Times New Roman" w:hAnsi="Times New Roman" w:cs="Times New Roman"/>
          <w:color w:val="000000" w:themeColor="text1"/>
          <w:sz w:val="24"/>
          <w:szCs w:val="24"/>
        </w:rPr>
        <w:t xml:space="preserve">, which was confirmed by both SMS and XRD </w:t>
      </w:r>
      <w:r w:rsidRPr="006A378F">
        <w:rPr>
          <w:rFonts w:ascii="Times New Roman" w:hAnsi="Times New Roman" w:cs="Times New Roman"/>
          <w:color w:val="000000" w:themeColor="text1"/>
          <w:sz w:val="24"/>
          <w:szCs w:val="24"/>
        </w:rPr>
        <w:fldChar w:fldCharType="begin" w:fldLock="1"/>
      </w:r>
      <w:r w:rsidR="001C5508">
        <w:rPr>
          <w:rFonts w:ascii="Times New Roman" w:hAnsi="Times New Roman" w:cs="Times New Roman"/>
          <w:color w:val="000000" w:themeColor="text1"/>
          <w:sz w:val="24"/>
          <w:szCs w:val="24"/>
        </w:rPr>
        <w:instrText>ADDIN CSL_CITATION {"citationItems":[{"id":"ITEM-1","itemData":{"DOI":"10.1016/j.epsl.2011.08.018","ISSN":"0012821X","abstract":"We have measured the effects of the coupled substitution of Fe3+ and Al on the density and compressibility of mantle silicate perovskite (Pv) up to 95GPa. X-ray emission spectroscopy and synchrotron Mössbauer spectroscopy reveal a rapid increase in the population of low-spin Fe3+ in Fe3+, Al-bearing Pv over a narrow pressure range near 70GPa, which is in sharp contrast with Al-free Fe3+-bearing Pv, where Fe3+ undergoes a gradual spin transition, and with Al-free Fe2+-bearing Pv, where Fe2+ does not become low spin. At low pressure, Fe3+ and Al expand the perovskite lattice. However, near the pressure range of the abrupt increase in the low-spin population, the unit-cell volume of Fe3+, Al-bearing Pv becomes similar to that of Mg-endmember Pv, while those of Al-free Fe3+-bearing Pv and Al-free Fe2+-bearing Pv remain larger throughout the lower mantle. Consequently, Pv in Al-rich systems should have lower density in the shallow lower mantle but similar or greater density than Pv in pyrolite in the deep lower mantle, affecting the buoyancy and mechanical stability of heterogeneities. Although the Fe3+ spin transition in Pv is unlikely to cause a seismic discontinuity at mantle temperatures, it may result in a large change in bulk sound speed at 1200-1800km depth, such that a vertically extending structure with an elevated amount of Fe3+ would generate slower and faster anomalies above and below the depth of the spin transition, respectively, relative to the surrounding mantle. This may have important implications for bulk sound speed anomalies observed at similar depths in seismic tomography studies. © 2011 Elsevier B.V.","author":[{"dropping-particle":"","family":"Catalli","given":"Krystle","non-dropping-particle":"","parse-names":false,"suffix":""},{"dropping-particle":"","family":"Shim","given":"Sang Heon","non-dropping-particle":"","parse-names":false,"suffix":""},{"dropping-particle":"","family":"Dera","given":"Przemyslaw","non-dropping-particle":"","parse-names":false,"suffix":""},{"dropping-particle":"","family":"Prakapenka","given":"Vitali B.","non-dropping-particle":"","parse-names":false,"suffix":""},{"dropping-particle":"","family":"Zhao","given":"Jiyong","non-dropping-particle":"","parse-names":false,"suffix":""},{"dropping-particle":"","family":"Sturhahn","given":"Wolfgang","non-dropping-particle":"","parse-names":false,"suffix":""},{"dropping-particle":"","family":"Chow","given":"Paul","non-dropping-particle":"","parse-names":false,"suffix":""},{"dropping-particle":"","family":"Xiao","given":"Yuming","non-dropping-particle":"","parse-names":false,"suffix":""},{"dropping-particle":"","family":"Cynn","given":"Hyunchae","non-dropping-particle":"","parse-names":false,"suffix":""},{"dropping-particle":"","family":"Evans","given":"William J.","non-dropping-particle":"","parse-names":false,"suffix":""}],"container-title":"Earth and Planetary Science Letters","id":"ITEM-1","issue":"3-4","issued":{"date-parts":[["2011"]]},"page":"293-302","publisher":"Elsevier B.V.","title":"Effects of the Fe3+ spin transition on the properties of aluminous perovskite-New insights for lower-mantle seismic heterogeneities","type":"article-journal","volume":"310"},"uris":["http://www.mendeley.com/documents/?uuid=a02472ed-cbec-49c8-ac21-9deb22736c24"]},{"id":"ITEM-2","itemData":{"DOI":"10.1016/j.epsl.2019.05.042","ISSN":"0012821X","abstract":"Thermal conductivity of bridgmanite (Bdg) is the important physical property controlling the heat transfer inside the Earth. Here we report room temperature lattice thermal conductivity of (Fe,Al)-bearing Bdg with chemical compositions of Mg0.848Fe0.090Al0.206Si0.856O3 and Mg0.718Fe0.123Al0.281Si0.878O3 measured up to 125 GPa and 74 GPa, respectively, using the pulsed light heating thermoreflectance technique in a diamond anvil cell. We found that the lattice thermal conductivity of these Bdg samples show abnormal reduction in the pressure range of 20-40 GPa at 300 K, which is probably due to the spin transition of Fe3+ in octahedral Si-site (B-site). We propose that the lattice thermal conductivity of Bdg is reduced by 46 ± 16% when Fe is in the mixed spin state, which may form a thermal insulating layer in the Earth's mid lower mantle. In addition, we provide a thermal conductivity model of Bdg, taking into account the effect of compositional difference and the spin transition of Fe. Our conductivity model indicates that the thermal conductivity of Bdg in the pyrolitic lower mantle is more than twice as high as that in the descending MORB, which is likely to create heterogeneity of lateral heat flux through the Earth's core-mantle boundary.","author":[{"dropping-particle":"","family":"Okuda","given":"Yoshiyuki","non-dropping-particle":"","parse-names":false,"suffix":""},{"dropping-particle":"","family":"Ohta","given":"Kenji","non-dropping-particle":"","parse-names":false,"suffix":""},{"dropping-particle":"","family":"Sinmyo","given":"Ryosuke","non-dropping-particle":"","parse-names":false,"suffix":""},{"dropping-particle":"","family":"Hirose","given":"Kei","non-dropping-particle":"","parse-names":false,"suffix":""},{"dropping-particle":"","family":"Yagi","given":"Takashi","non-dropping-particle":"","parse-names":false,"suffix":""},{"dropping-particle":"","family":"Ohishi","given":"Yasuo","non-dropping-particle":"","parse-names":false,"suffix":""}],"container-title":"Earth and Planetary Science Letters","id":"ITEM-2","issued":{"date-parts":[["2019"]]},"page":"188-198","publisher":"Elsevier B.V.","title":"Effect of spin transition of iron on the thermal conductivity of (Fe, Al)-bearing bridgmanite","type":"article-journal","volume":"520"},"uris":["http://www.mendeley.com/documents/?uuid=b2357375-ed12-44ab-85f7-fbf89b1f85f1"]},{"id":"ITEM-3","itemData":{"DOI":"10.1016/j.pepi.2008.01.002","ISSN":"00319201","abstract":"The effect of FeAlO3 incorporation into MgSiO3 on the bulk modulus of perovskite has been investigated in Mg0.85Fe0.15Al0.15Si0.85O3 on the basi</w:instrText>
      </w:r>
      <w:r w:rsidR="001C5508">
        <w:rPr>
          <w:rFonts w:ascii="Times New Roman" w:hAnsi="Times New Roman" w:cs="Times New Roman" w:hint="eastAsia"/>
          <w:color w:val="000000" w:themeColor="text1"/>
          <w:sz w:val="24"/>
          <w:szCs w:val="24"/>
        </w:rPr>
        <w:instrText>s of high-pressure and high-temperature in-situ X-ray diffraction measurements in a laser-heated diamond anvil cell. The Birch-Murnaghan equation of state (K</w:instrText>
      </w:r>
      <w:r w:rsidR="001C5508">
        <w:rPr>
          <w:rFonts w:ascii="Times New Roman" w:hAnsi="Times New Roman" w:cs="Times New Roman" w:hint="eastAsia"/>
          <w:color w:val="000000" w:themeColor="text1"/>
          <w:sz w:val="24"/>
          <w:szCs w:val="24"/>
        </w:rPr>
        <w:instrText>′</w:instrText>
      </w:r>
      <w:r w:rsidR="001C5508">
        <w:rPr>
          <w:rFonts w:ascii="Times New Roman" w:hAnsi="Times New Roman" w:cs="Times New Roman" w:hint="eastAsia"/>
          <w:color w:val="000000" w:themeColor="text1"/>
          <w:sz w:val="24"/>
          <w:szCs w:val="24"/>
        </w:rPr>
        <w:instrText>0 = 4) yields zero-pressure bulk moduli of 252(1) GPa and 259(1) GPa for Mg0.85Fe0.15Al0.15Si0.85</w:instrText>
      </w:r>
      <w:r w:rsidR="001C5508">
        <w:rPr>
          <w:rFonts w:ascii="Times New Roman" w:hAnsi="Times New Roman" w:cs="Times New Roman"/>
          <w:color w:val="000000" w:themeColor="text1"/>
          <w:sz w:val="24"/>
          <w:szCs w:val="24"/>
        </w:rPr>
        <w:instrText>O3 perovskite and MgSiO3 perovskite, respectively, using Tsuchiya's pressure scale. The effect of the FeAlO3 is a decrease in the bulk modulus. This effect is not explained by the compression mechanism of the oxygen vacancy or partial amorphisation. Rather, the decrease of the bulk modulus may be associated with high-pressure behavior of the perovskite structure that is distorted by the coupled substitution of Mg + Si = Fe + Al. Mg0.85Fe0.15Al0.15Si0.85O3 perovskite was also found to be stable up to 143 GPa and 2500 K based on Tsuchiya's pressure scale. The other effect of the addition of FeAlO3 is an expansion of the perovskite stability field towards higher pressures. There may be an empirical relation between the bulk modulus decrease and the post-perovskite transition pressure increase on incorporation of trivalent cations into perovskite by mechanisms other than the oxygen vacancy compression. © 2008 Elsevier B.V. All rights reserved.","author":[{"dropping-particle":"","family":"Nishio-Hamane","given":"Daisuke","non-dropping-particle":"","parse-names":false,"suffix":""},{"dropping-particle":"","family":"Seto","given":"Yusuke","non-dropping-particle":"","parse-names":false,"suffix":""},{"dropping-particle":"","family":"Fujino","given":"Kiyoshi","non-dropping-particle":"","parse-names":false,"suffix":""},{"dropping-particle":"","family":"Nagai","given":"Takaya","non-dropping-particle":"","parse-names":false,"suffix":""}],"container-title":"Physics of the Earth and Planetary Interiors","id":"ITEM-3","issue":"3-4","issued":{"date-parts":[["2008"]]},"page":"219-225","title":"Effect of FeAlO3 incorporation into MgSiO3 on the bulk modulus of perovskite","type":"article-journal","volume":"166"},"uris":["http://www.mendeley.com/documents/?uuid=0be5c8b3-acab-4b7a-8d95-8a95041f34e9"]},{"id":"ITEM-4","itemData":{"DOI":"10.1007/s00269-020-01109-3","ISBN":"0026902001","ISSN":"0342-1791","author":[{"dropping-particle":"","family":"Okuda","given":"Yoshiyuki","non-dropping-particle":"","parse-names":false,"suffix":""},{"dropping-particle":"","family":"Ohta","given":"Kenji","non-dropping-particle":"","parse-names":false,"suffix":""},{"dropping-particle":"","family":"Sinmyo","given":"Ryosuke","non-dropping-particle":"","parse-names":false,"suffix":""},{"dropping-particle":"","family":"Hirose","given":"Kei","non-dropping-particle":"","parse-names":false,"suffix":""},{"dropping-particle":"","family":"Ohishi","given":"Yasuo","non-dropping-particle":"","parse-names":false,"suffix":""}],"container-title":"Physics and Chemistry of Minerals","id":"ITEM-4","issue":"9","issued":{"date-parts":[["2020","9","11"]]},"page":"40","publisher":"Springer Berlin Heidelberg","title":"Anomalous compressibility in (Fe,Al)-bearing bridgmanite: implications for the spin state of iron","type":"article-journal","volume":"47"},"uris":["http://www.mendeley.com/documents/?uuid=8ab5aad8-13a9-4605-a4a1-a1c5e1a175b1"]},{"id":"ITEM-5","itemData":{"DOI":"10.1073/pnas.1614036114","ISSN":"10916490","PMID":"28584106","abstract":"Our current understanding of the electronic state of iron in lowermantle minerals leads to a considerable disagreement in bulk sound speed with seismic measurements if the lower mantle has the same composition as the upper mantle (pyrolite). In the modeling studies, the content and oxidation state of Fe in the minerals have been assumed to be constant throughout the lower mantle. Here, we report high-pressure experimental results in which Fe becomes dominantly Fe2+ in bridgmanite synthesized at 40-70 GPa and 2,000 K, while it is i</w:instrText>
      </w:r>
      <w:r w:rsidR="001C5508">
        <w:rPr>
          <w:rFonts w:ascii="Times New Roman" w:hAnsi="Times New Roman" w:cs="Times New Roman" w:hint="eastAsia"/>
          <w:color w:val="000000" w:themeColor="text1"/>
          <w:sz w:val="24"/>
          <w:szCs w:val="24"/>
        </w:rPr>
        <w:instrText>n mixed oxidation state (Fe3+/</w:instrText>
      </w:r>
      <w:r w:rsidR="001C5508">
        <w:rPr>
          <w:rFonts w:ascii="Times New Roman" w:hAnsi="Times New Roman" w:cs="Times New Roman" w:hint="eastAsia"/>
          <w:color w:val="000000" w:themeColor="text1"/>
          <w:sz w:val="24"/>
          <w:szCs w:val="24"/>
        </w:rPr>
        <w:instrText>∑</w:instrText>
      </w:r>
      <w:r w:rsidR="001C5508">
        <w:rPr>
          <w:rFonts w:ascii="Times New Roman" w:hAnsi="Times New Roman" w:cs="Times New Roman" w:hint="eastAsia"/>
          <w:color w:val="000000" w:themeColor="text1"/>
          <w:sz w:val="24"/>
          <w:szCs w:val="24"/>
        </w:rPr>
        <w:instrText xml:space="preserve">Fe = 60%) in the samples synthesized below and above the pressure range. Little Fe3+ in bridgmanite combined with the strong partitioning of Fe2+ into ferropericlase will alter the Fe content for these minerals at 1,100- to </w:instrText>
      </w:r>
      <w:r w:rsidR="001C5508">
        <w:rPr>
          <w:rFonts w:ascii="Times New Roman" w:hAnsi="Times New Roman" w:cs="Times New Roman"/>
          <w:color w:val="000000" w:themeColor="text1"/>
          <w:sz w:val="24"/>
          <w:szCs w:val="24"/>
        </w:rPr>
        <w:instrText>1,700-km depths. Our calculations show that the change in iron content harmonizes the bulk sound speed of pyrolite with the seismic values in this region. Our experiments support no significant changes in bulk composition for most of the mantle, but possible changes in physical properties and processes (such as viscosity and mantle flow patterns) in the midmantle.","author":[{"dropping-particle":"","family":"Shim","given":"Sang Heon","non-dropping-particle":"","parse-names":false,"suffix":""},{"dropping-particle":"","family":"Grocholski","given":"Brent","non-dropping-particle":"","parse-names":false,"suffix":""},{"dropping-particle":"","family":"Ye","given":"Yu","non-dropping-particle":"","parse-names":false,"suffix":""},{"dropping-particle":"","family":"Alp","given":"E. Ercan","non-dropping-particle":"","parse-names":false,"suffix":""},{"dropping-particle":"","family":"Xu","given":"Shenzhen","non-dropping-particle":"","parse-names":false,"suffix":""},{"dropping-particle":"","family":"Morgan","given":"Dane","non-dropping-particle":"","parse-names":false,"suffix":""},{"dropping-particle":"","family":"Meng","given":"Yue","non-dropping-particle":"","parse-names":false,"suffix":""},{"dropping-particle":"","family":"Prakapenka","given":"Vitali B.","non-dropping-particle":"","parse-names":false,"suffix":""}],"container-title":"Proceedings of the National Academy of Sciences of the United States of America","id":"ITEM-5","issue":"25","issued":{"date-parts":[["2017"]]},"page":"6468-6473","title":"Stability of ferrous-iron-rich bridgmanite under reducing midmantle conditions","type":"article-journal","volume":"114"},"uris":["http://www.mendeley.com/documents/?uuid=79deeb33-73a5-4c5a-b73b-edfd5e7db0d7"]}],"mendeley":{"formattedCitation":"&lt;sup&gt;13,28–31&lt;/sup&gt;","plainTextFormattedCitation":"13,28–31","previouslyFormattedCitation":"&lt;sup&gt;13,28–31&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964D8D" w:rsidRPr="00964D8D">
        <w:rPr>
          <w:rFonts w:ascii="Times New Roman" w:hAnsi="Times New Roman" w:cs="Times New Roman"/>
          <w:noProof/>
          <w:color w:val="000000" w:themeColor="text1"/>
          <w:sz w:val="24"/>
          <w:szCs w:val="24"/>
          <w:vertAlign w:val="superscript"/>
        </w:rPr>
        <w:t>13,28–31</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A two-dimensional compilation of </w:t>
      </w:r>
      <w:r>
        <w:rPr>
          <w:rFonts w:ascii="Times New Roman" w:hAnsi="Times New Roman" w:cs="Times New Roman"/>
          <w:color w:val="000000" w:themeColor="text1"/>
          <w:sz w:val="24"/>
          <w:szCs w:val="24"/>
        </w:rPr>
        <w:t xml:space="preserve">results from </w:t>
      </w:r>
      <w:r w:rsidRPr="006A378F">
        <w:rPr>
          <w:rFonts w:ascii="Times New Roman" w:hAnsi="Times New Roman" w:cs="Times New Roman"/>
          <w:color w:val="000000" w:themeColor="text1"/>
          <w:sz w:val="24"/>
          <w:szCs w:val="24"/>
        </w:rPr>
        <w:t xml:space="preserve">previous studies and the present study </w:t>
      </w:r>
      <w:r>
        <w:rPr>
          <w:rFonts w:ascii="Times New Roman" w:hAnsi="Times New Roman" w:cs="Times New Roman"/>
          <w:color w:val="000000" w:themeColor="text1"/>
          <w:sz w:val="24"/>
          <w:szCs w:val="24"/>
        </w:rPr>
        <w:t>regarding</w:t>
      </w:r>
      <w:r w:rsidRPr="006A378F">
        <w:rPr>
          <w:rFonts w:ascii="Times New Roman" w:hAnsi="Times New Roman" w:cs="Times New Roman"/>
          <w:color w:val="000000" w:themeColor="text1"/>
          <w:sz w:val="24"/>
          <w:szCs w:val="24"/>
        </w:rPr>
        <w:t xml:space="preserve"> the spin state of (Fe</w:t>
      </w:r>
      <w:proofErr w:type="gramStart"/>
      <w:r w:rsidRPr="006A378F">
        <w:rPr>
          <w:rFonts w:ascii="Times New Roman" w:hAnsi="Times New Roman" w:cs="Times New Roman"/>
          <w:color w:val="000000" w:themeColor="text1"/>
          <w:sz w:val="24"/>
          <w:szCs w:val="24"/>
        </w:rPr>
        <w:t>,Al</w:t>
      </w:r>
      <w:proofErr w:type="gramEnd"/>
      <w:r w:rsidRPr="006A378F">
        <w:rPr>
          <w:rFonts w:ascii="Times New Roman" w:hAnsi="Times New Roman" w:cs="Times New Roman"/>
          <w:color w:val="000000" w:themeColor="text1"/>
          <w:sz w:val="24"/>
          <w:szCs w:val="24"/>
        </w:rPr>
        <w:t>)-bearing bridgmanite</w:t>
      </w:r>
      <w:r w:rsidRPr="006A378F">
        <w:rPr>
          <w:rFonts w:ascii="Times New Roman" w:hAnsi="Times New Roman" w:cs="Times New Roman"/>
          <w:sz w:val="24"/>
          <w:szCs w:val="24"/>
        </w:rPr>
        <w:t xml:space="preserve"> is </w:t>
      </w:r>
      <w:r>
        <w:rPr>
          <w:rFonts w:ascii="Times New Roman" w:hAnsi="Times New Roman" w:cs="Times New Roman"/>
          <w:sz w:val="24"/>
          <w:szCs w:val="24"/>
        </w:rPr>
        <w:t>shown</w:t>
      </w:r>
      <w:r w:rsidRPr="006A378F">
        <w:rPr>
          <w:rFonts w:ascii="Times New Roman" w:hAnsi="Times New Roman" w:cs="Times New Roman"/>
          <w:color w:val="000000" w:themeColor="text1"/>
          <w:sz w:val="24"/>
          <w:szCs w:val="24"/>
        </w:rPr>
        <w:t xml:space="preserve"> below (</w:t>
      </w:r>
      <w:r>
        <w:rPr>
          <w:rFonts w:ascii="Times New Roman" w:hAnsi="Times New Roman" w:cs="Times New Roman"/>
          <w:color w:val="000000" w:themeColor="text1"/>
          <w:sz w:val="24"/>
          <w:szCs w:val="24"/>
        </w:rPr>
        <w:t>Figure</w:t>
      </w:r>
      <w:r w:rsidRPr="006A378F">
        <w:rPr>
          <w:rFonts w:ascii="Times New Roman" w:hAnsi="Times New Roman" w:cs="Times New Roman"/>
          <w:color w:val="000000" w:themeColor="text1"/>
          <w:sz w:val="24"/>
          <w:szCs w:val="24"/>
        </w:rPr>
        <w:t xml:space="preserve"> S</w:t>
      </w:r>
      <w:r w:rsidR="007656EC">
        <w:rPr>
          <w:rFonts w:ascii="Times New Roman" w:hAnsi="Times New Roman" w:cs="Times New Roman"/>
          <w:color w:val="000000" w:themeColor="text1"/>
          <w:sz w:val="24"/>
          <w:szCs w:val="24"/>
        </w:rPr>
        <w:t>8</w:t>
      </w:r>
      <w:r w:rsidRPr="006A378F">
        <w:rPr>
          <w:rFonts w:ascii="Times New Roman" w:hAnsi="Times New Roman" w:cs="Times New Roman"/>
          <w:color w:val="000000" w:themeColor="text1"/>
          <w:sz w:val="24"/>
          <w:szCs w:val="24"/>
        </w:rPr>
        <w:t>).</w:t>
      </w:r>
      <w:r w:rsidR="008F4A2B">
        <w:rPr>
          <w:rFonts w:ascii="Times New Roman" w:hAnsi="Times New Roman" w:cs="Times New Roman"/>
          <w:color w:val="000000" w:themeColor="text1"/>
          <w:sz w:val="24"/>
          <w:szCs w:val="24"/>
        </w:rPr>
        <w:t xml:space="preserve"> </w:t>
      </w:r>
      <w:r w:rsidR="00361C47" w:rsidRPr="00964D8D">
        <w:rPr>
          <w:rFonts w:ascii="Times New Roman" w:hAnsi="Times New Roman" w:cs="Times New Roman"/>
          <w:color w:val="000000" w:themeColor="text1"/>
          <w:sz w:val="24"/>
          <w:szCs w:val="24"/>
        </w:rPr>
        <w:t xml:space="preserve">Note that Shim et al. </w:t>
      </w:r>
      <w:r w:rsidR="00361C47" w:rsidRPr="00964D8D">
        <w:rPr>
          <w:rFonts w:ascii="Times New Roman" w:hAnsi="Times New Roman" w:cs="Times New Roman"/>
          <w:color w:val="000000" w:themeColor="text1"/>
          <w:sz w:val="24"/>
          <w:szCs w:val="24"/>
        </w:rPr>
        <w:fldChar w:fldCharType="begin" w:fldLock="1"/>
      </w:r>
      <w:r w:rsidR="00964D8D" w:rsidRPr="00964D8D">
        <w:rPr>
          <w:rFonts w:ascii="Times New Roman" w:hAnsi="Times New Roman" w:cs="Times New Roman"/>
          <w:color w:val="000000" w:themeColor="text1"/>
          <w:sz w:val="24"/>
          <w:szCs w:val="24"/>
        </w:rPr>
        <w:instrText>ADDIN CSL_CITATION {"citationItems":[{"id":"ITEM-1","itemData":{"DOI":"10.1073/pnas.1614036114","ISSN":"10916490","PMID":"28584106","abstract":"Our current understanding of the electronic state of iron in lowermantle minerals leads to a considerable disagreement in bulk sound speed with seismic measurements if the lower mantle has the same composition as the upper mantle (pyrolite). In the modeling studies, the content and oxidation state of Fe in the minerals have been assumed to be constant throughout t</w:instrText>
      </w:r>
      <w:r w:rsidR="00964D8D" w:rsidRPr="00964D8D">
        <w:rPr>
          <w:rFonts w:ascii="Times New Roman" w:hAnsi="Times New Roman" w:cs="Times New Roman" w:hint="eastAsia"/>
          <w:color w:val="000000" w:themeColor="text1"/>
          <w:sz w:val="24"/>
          <w:szCs w:val="24"/>
        </w:rPr>
        <w:instrText>he lower mantle. Here, we report high-pressure experimental results in which Fe becomes dominantly Fe2+ in bridgmanite synthesized at 40-70 GPa and 2,000 K, while it is in mixed oxidation state (Fe3+/</w:instrText>
      </w:r>
      <w:r w:rsidR="00964D8D" w:rsidRPr="00964D8D">
        <w:rPr>
          <w:rFonts w:ascii="Times New Roman" w:hAnsi="Times New Roman" w:cs="Times New Roman" w:hint="eastAsia"/>
          <w:color w:val="000000" w:themeColor="text1"/>
          <w:sz w:val="24"/>
          <w:szCs w:val="24"/>
        </w:rPr>
        <w:instrText>∑</w:instrText>
      </w:r>
      <w:r w:rsidR="00964D8D" w:rsidRPr="00964D8D">
        <w:rPr>
          <w:rFonts w:ascii="Times New Roman" w:hAnsi="Times New Roman" w:cs="Times New Roman" w:hint="eastAsia"/>
          <w:color w:val="000000" w:themeColor="text1"/>
          <w:sz w:val="24"/>
          <w:szCs w:val="24"/>
        </w:rPr>
        <w:instrText>Fe = 60%) in the samples synthesized below and above t</w:instrText>
      </w:r>
      <w:r w:rsidR="00964D8D" w:rsidRPr="00964D8D">
        <w:rPr>
          <w:rFonts w:ascii="Times New Roman" w:hAnsi="Times New Roman" w:cs="Times New Roman"/>
          <w:color w:val="000000" w:themeColor="text1"/>
          <w:sz w:val="24"/>
          <w:szCs w:val="24"/>
        </w:rPr>
        <w:instrText>he pressure range. Little Fe3+ in bridgmanite combined with the strong partitioning of Fe2+ into ferropericlase will alter the Fe content for these minerals at 1,100- to 1,700-km depths. Our calculations show that the change in iron content harmonizes the bulk sound speed of pyrolite with the seismic values in this region. Our experiments support no significant changes in bulk composition for most of the mantle, but possible changes in physical properties and processes (such as viscosity and mantle flow patterns) in the midmantle.","author":[{"dropping-particle":"","family":"Shim","given":"Sang Heon","non-dropping-particle":"","parse-names":false,"suffix":""},{"dropping-particle":"","family":"Grocholski","given":"Brent","non-dropping-particle":"","parse-names":false,"suffix":""},{"dropping-particle":"","family":"Ye","given":"Yu","non-dropping-particle":"","parse-names":false,"suffix":""},{"dropping-particle":"","family":"Alp","given":"E. Ercan","non-dropping-particle":"","parse-names":false,"suffix":""},{"dropping-particle":"","family":"Xu","given":"Shenzhen","non-dropping-particle":"","parse-names":false,"suffix":""},{"dropping-particle":"","family":"Morgan","given":"Dane","non-dropping-particle":"","parse-names":false,"suffix":""},{"dropping-particle":"","family":"Meng","given":"Yue","non-dropping-particle":"","parse-names":false,"suffix":""},{"dropping-particle":"","family":"Prakapenka","given":"Vitali B.","non-dropping-particle":"","parse-names":false,"suffix":""}],"container-title":"Proceedings of the National Academy of Sciences of the United States of America","id":"ITEM-1","issue":"25","issued":{"date-parts":[["2017"]]},"page":"6468-6473","title":"Stability of ferrous-iron-rich bridgmanite under reducing midmantle conditions","type":"article-journal","volume":"114"},"uris":["http://www.mendeley.com/documents/?uuid=79deeb33-73a5-4c5a-b73b-edfd5e7db0d7"]}],"mendeley":{"formattedCitation":"&lt;sup&gt;31&lt;/sup&gt;","plainTextFormattedCitation":"31","previouslyFormattedCitation":"&lt;sup&gt;31&lt;/sup&gt;"},"properties":{"noteIndex":0},"schema":"https://github.com/citation-style-language/schema/raw/master/csl-citation.json"}</w:instrText>
      </w:r>
      <w:r w:rsidR="00361C47" w:rsidRPr="00964D8D">
        <w:rPr>
          <w:rFonts w:ascii="Times New Roman" w:hAnsi="Times New Roman" w:cs="Times New Roman"/>
          <w:color w:val="000000" w:themeColor="text1"/>
          <w:sz w:val="24"/>
          <w:szCs w:val="24"/>
        </w:rPr>
        <w:fldChar w:fldCharType="separate"/>
      </w:r>
      <w:r w:rsidR="00361C47" w:rsidRPr="00964D8D">
        <w:rPr>
          <w:rFonts w:ascii="Times New Roman" w:hAnsi="Times New Roman" w:cs="Times New Roman"/>
          <w:noProof/>
          <w:color w:val="000000" w:themeColor="text1"/>
          <w:sz w:val="24"/>
          <w:szCs w:val="24"/>
          <w:vertAlign w:val="superscript"/>
        </w:rPr>
        <w:t>31</w:t>
      </w:r>
      <w:r w:rsidR="00361C47" w:rsidRPr="00964D8D">
        <w:rPr>
          <w:rFonts w:ascii="Times New Roman" w:hAnsi="Times New Roman" w:cs="Times New Roman"/>
          <w:color w:val="000000" w:themeColor="text1"/>
          <w:sz w:val="24"/>
          <w:szCs w:val="24"/>
        </w:rPr>
        <w:fldChar w:fldCharType="end"/>
      </w:r>
      <w:r w:rsidR="00361C47" w:rsidRPr="00964D8D">
        <w:rPr>
          <w:rFonts w:ascii="Times New Roman" w:hAnsi="Times New Roman" w:cs="Times New Roman"/>
          <w:color w:val="000000" w:themeColor="text1"/>
          <w:sz w:val="24"/>
          <w:szCs w:val="24"/>
        </w:rPr>
        <w:t xml:space="preserve"> </w:t>
      </w:r>
      <w:r w:rsidR="00CB15A9" w:rsidRPr="00964D8D">
        <w:rPr>
          <w:rFonts w:ascii="Times New Roman" w:hAnsi="Times New Roman" w:cs="Times New Roman"/>
          <w:color w:val="000000" w:themeColor="text1"/>
          <w:sz w:val="24"/>
          <w:szCs w:val="24"/>
        </w:rPr>
        <w:t xml:space="preserve">synthesized their bridgmanite sample in a DAC and </w:t>
      </w:r>
      <w:r w:rsidR="00361C47" w:rsidRPr="00964D8D">
        <w:rPr>
          <w:rFonts w:ascii="Times New Roman" w:hAnsi="Times New Roman" w:cs="Times New Roman"/>
          <w:color w:val="000000" w:themeColor="text1"/>
          <w:sz w:val="24"/>
          <w:szCs w:val="24"/>
        </w:rPr>
        <w:t xml:space="preserve">found that </w:t>
      </w:r>
      <w:r w:rsidR="006143ED" w:rsidRPr="00964D8D">
        <w:rPr>
          <w:rFonts w:ascii="Times New Roman" w:hAnsi="Times New Roman" w:cs="Times New Roman"/>
          <w:color w:val="000000" w:themeColor="text1"/>
          <w:sz w:val="24"/>
          <w:szCs w:val="24"/>
        </w:rPr>
        <w:t xml:space="preserve">the </w:t>
      </w:r>
      <w:r w:rsidR="00361C47" w:rsidRPr="00964D8D">
        <w:rPr>
          <w:rFonts w:ascii="Times New Roman" w:hAnsi="Times New Roman" w:cs="Times New Roman"/>
          <w:color w:val="000000" w:themeColor="text1"/>
          <w:sz w:val="24"/>
          <w:szCs w:val="24"/>
        </w:rPr>
        <w:t xml:space="preserve">oxidation state of </w:t>
      </w:r>
      <w:r w:rsidR="00CB15A9" w:rsidRPr="00964D8D">
        <w:rPr>
          <w:rFonts w:ascii="Times New Roman" w:hAnsi="Times New Roman" w:cs="Times New Roman"/>
          <w:color w:val="000000" w:themeColor="text1"/>
          <w:sz w:val="24"/>
          <w:szCs w:val="24"/>
        </w:rPr>
        <w:t xml:space="preserve">Fe in </w:t>
      </w:r>
      <w:r w:rsidR="00361C47" w:rsidRPr="00964D8D">
        <w:rPr>
          <w:rFonts w:ascii="Times New Roman" w:hAnsi="Times New Roman" w:cs="Times New Roman"/>
          <w:color w:val="000000" w:themeColor="text1"/>
          <w:sz w:val="24"/>
          <w:szCs w:val="24"/>
        </w:rPr>
        <w:t xml:space="preserve">bridgmanite changes with changing </w:t>
      </w:r>
      <w:r w:rsidR="00361C47" w:rsidRPr="00964D8D">
        <w:rPr>
          <w:rFonts w:ascii="Times New Roman" w:hAnsi="Times New Roman" w:cs="Times New Roman"/>
          <w:i/>
          <w:iCs/>
          <w:color w:val="000000" w:themeColor="text1"/>
          <w:sz w:val="24"/>
          <w:szCs w:val="24"/>
        </w:rPr>
        <w:t>P-T</w:t>
      </w:r>
      <w:r w:rsidR="00361C47" w:rsidRPr="00964D8D">
        <w:rPr>
          <w:rFonts w:ascii="Times New Roman" w:hAnsi="Times New Roman" w:cs="Times New Roman"/>
          <w:color w:val="000000" w:themeColor="text1"/>
          <w:sz w:val="24"/>
          <w:szCs w:val="24"/>
        </w:rPr>
        <w:t xml:space="preserve"> conditions</w:t>
      </w:r>
      <w:r w:rsidR="00CB15A9" w:rsidRPr="00964D8D">
        <w:rPr>
          <w:rFonts w:ascii="Times New Roman" w:hAnsi="Times New Roman" w:cs="Times New Roman"/>
          <w:color w:val="000000" w:themeColor="text1"/>
          <w:sz w:val="24"/>
          <w:szCs w:val="24"/>
        </w:rPr>
        <w:t>. This was</w:t>
      </w:r>
      <w:r w:rsidR="00361C47" w:rsidRPr="00964D8D">
        <w:rPr>
          <w:rFonts w:ascii="Times New Roman" w:hAnsi="Times New Roman" w:cs="Times New Roman"/>
          <w:color w:val="000000" w:themeColor="text1"/>
          <w:sz w:val="24"/>
          <w:szCs w:val="24"/>
        </w:rPr>
        <w:t xml:space="preserve"> attributed to the spin transition of Fe</w:t>
      </w:r>
      <w:r w:rsidR="00361C47" w:rsidRPr="00964D8D">
        <w:rPr>
          <w:rFonts w:ascii="Times New Roman" w:hAnsi="Times New Roman" w:cs="Times New Roman"/>
          <w:color w:val="000000" w:themeColor="text1"/>
          <w:sz w:val="24"/>
          <w:szCs w:val="24"/>
          <w:vertAlign w:val="superscript"/>
        </w:rPr>
        <w:t>3+</w:t>
      </w:r>
      <w:r w:rsidR="00361C47" w:rsidRPr="00964D8D">
        <w:rPr>
          <w:rFonts w:ascii="Times New Roman" w:hAnsi="Times New Roman" w:cs="Times New Roman"/>
          <w:color w:val="000000" w:themeColor="text1"/>
          <w:sz w:val="24"/>
          <w:szCs w:val="24"/>
        </w:rPr>
        <w:t>, but they lacked</w:t>
      </w:r>
      <w:r w:rsidR="006143ED" w:rsidRPr="00964D8D">
        <w:rPr>
          <w:rFonts w:ascii="Times New Roman" w:hAnsi="Times New Roman" w:cs="Times New Roman"/>
          <w:color w:val="000000" w:themeColor="text1"/>
          <w:sz w:val="24"/>
          <w:szCs w:val="24"/>
        </w:rPr>
        <w:t xml:space="preserve"> </w:t>
      </w:r>
      <w:r w:rsidR="00361C47" w:rsidRPr="00964D8D">
        <w:rPr>
          <w:rFonts w:ascii="Times New Roman" w:hAnsi="Times New Roman" w:cs="Times New Roman"/>
          <w:color w:val="000000" w:themeColor="text1"/>
          <w:sz w:val="24"/>
          <w:szCs w:val="24"/>
        </w:rPr>
        <w:t xml:space="preserve">direct evidence from their obtained </w:t>
      </w:r>
      <w:r w:rsidR="00361C47" w:rsidRPr="008326CF">
        <w:rPr>
          <w:rFonts w:ascii="Times New Roman" w:hAnsi="Times New Roman" w:cs="Times New Roman"/>
          <w:color w:val="000000" w:themeColor="text1"/>
          <w:sz w:val="24"/>
          <w:szCs w:val="24"/>
        </w:rPr>
        <w:t>Mössbauer spectr</w:t>
      </w:r>
      <w:r w:rsidR="00361C47" w:rsidRPr="00964D8D">
        <w:rPr>
          <w:rFonts w:ascii="Times New Roman" w:hAnsi="Times New Roman" w:cs="Times New Roman"/>
          <w:color w:val="000000" w:themeColor="text1"/>
          <w:sz w:val="24"/>
          <w:szCs w:val="24"/>
        </w:rPr>
        <w:t>a.</w:t>
      </w:r>
      <w:r w:rsidR="00964D8D">
        <w:rPr>
          <w:rFonts w:ascii="Times New Roman" w:hAnsi="Times New Roman" w:cs="Times New Roman"/>
          <w:color w:val="000000" w:themeColor="text1"/>
          <w:sz w:val="24"/>
          <w:szCs w:val="24"/>
        </w:rPr>
        <w:t xml:space="preserve"> </w:t>
      </w:r>
    </w:p>
    <w:p w14:paraId="58F6EBCB" w14:textId="15F3C150" w:rsidR="00B74242" w:rsidRDefault="003C1F3B" w:rsidP="00B74242">
      <w:pPr>
        <w:pStyle w:val="a"/>
        <w:jc w:val="center"/>
        <w:outlineLvl w:val="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val="en-IN" w:eastAsia="en-IN"/>
        </w:rPr>
        <w:lastRenderedPageBreak/>
        <w:drawing>
          <wp:inline distT="0" distB="0" distL="0" distR="0" wp14:anchorId="2CDD0889" wp14:editId="17976F81">
            <wp:extent cx="5396230" cy="2247900"/>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pic:cNvPicPr/>
                  </pic:nvPicPr>
                  <pic:blipFill>
                    <a:blip r:embed="rId18"/>
                    <a:stretch>
                      <a:fillRect/>
                    </a:stretch>
                  </pic:blipFill>
                  <pic:spPr>
                    <a:xfrm>
                      <a:off x="0" y="0"/>
                      <a:ext cx="5396230" cy="2247900"/>
                    </a:xfrm>
                    <a:prstGeom prst="rect">
                      <a:avLst/>
                    </a:prstGeom>
                  </pic:spPr>
                </pic:pic>
              </a:graphicData>
            </a:graphic>
          </wp:inline>
        </w:drawing>
      </w:r>
    </w:p>
    <w:p w14:paraId="13C0AC15" w14:textId="7B3AE762" w:rsidR="00B74242" w:rsidRPr="00A05A13" w:rsidRDefault="00B74242" w:rsidP="00A05A13">
      <w:pPr>
        <w:rPr>
          <w:rFonts w:ascii="MS PGothic" w:eastAsia="MS PGothic" w:hAnsi="MS PGothic" w:cs="MS PGothic"/>
        </w:rPr>
      </w:pPr>
      <w:r w:rsidRPr="00E01607">
        <w:rPr>
          <w:b/>
          <w:bCs/>
          <w:color w:val="000000" w:themeColor="text1"/>
        </w:rPr>
        <w:t>Fig</w:t>
      </w:r>
      <w:r>
        <w:rPr>
          <w:b/>
          <w:bCs/>
          <w:color w:val="000000" w:themeColor="text1"/>
        </w:rPr>
        <w:t xml:space="preserve">ure </w:t>
      </w:r>
      <w:r w:rsidRPr="00E01607">
        <w:rPr>
          <w:b/>
          <w:bCs/>
          <w:color w:val="000000" w:themeColor="text1"/>
        </w:rPr>
        <w:t>S</w:t>
      </w:r>
      <w:r w:rsidR="007656EC">
        <w:rPr>
          <w:b/>
          <w:bCs/>
          <w:color w:val="000000" w:themeColor="text1"/>
        </w:rPr>
        <w:t>8</w:t>
      </w:r>
      <w:r w:rsidRPr="00884D36">
        <w:rPr>
          <w:b/>
          <w:bCs/>
          <w:color w:val="000000" w:themeColor="text1"/>
        </w:rPr>
        <w:t xml:space="preserve">. </w:t>
      </w:r>
      <w:r w:rsidR="00F72314">
        <w:rPr>
          <w:b/>
          <w:bCs/>
          <w:color w:val="000000" w:themeColor="text1"/>
        </w:rPr>
        <w:t>The s</w:t>
      </w:r>
      <w:r w:rsidRPr="00884D36">
        <w:rPr>
          <w:b/>
          <w:bCs/>
          <w:color w:val="000000" w:themeColor="text1"/>
        </w:rPr>
        <w:t>pin state of Fe in (Fe</w:t>
      </w:r>
      <w:proofErr w:type="gramStart"/>
      <w:r w:rsidRPr="00884D36">
        <w:rPr>
          <w:b/>
          <w:bCs/>
          <w:color w:val="000000" w:themeColor="text1"/>
        </w:rPr>
        <w:t>,Al</w:t>
      </w:r>
      <w:proofErr w:type="gramEnd"/>
      <w:r w:rsidRPr="00884D36">
        <w:rPr>
          <w:b/>
          <w:bCs/>
          <w:color w:val="000000" w:themeColor="text1"/>
        </w:rPr>
        <w:t>)-bearing bridgmanite compiled in a two-dimensional diagram with the x-axis the sample synthesis pressure and the y-axis the sample grain size</w:t>
      </w:r>
      <w:r w:rsidR="00CE2C1C">
        <w:rPr>
          <w:b/>
          <w:bCs/>
          <w:color w:val="000000" w:themeColor="text1"/>
        </w:rPr>
        <w:t>.</w:t>
      </w:r>
      <w:r w:rsidRPr="00884D36">
        <w:rPr>
          <w:b/>
          <w:bCs/>
          <w:color w:val="000000" w:themeColor="text1"/>
        </w:rPr>
        <w:t xml:space="preserve"> </w:t>
      </w:r>
      <w:r w:rsidR="00CE2C1C" w:rsidRPr="0003778A">
        <w:rPr>
          <w:color w:val="000000" w:themeColor="text1"/>
        </w:rPr>
        <w:t>1st and 2nd quadrants, studies used a multigrain sample, 3rd and 4th quadrants, studies used a single-crystal sample.</w:t>
      </w:r>
      <w:r w:rsidR="00CE2C1C">
        <w:rPr>
          <w:color w:val="000000" w:themeColor="text1"/>
        </w:rPr>
        <w:t xml:space="preserve"> </w:t>
      </w:r>
      <w:r w:rsidR="00CE2C1C" w:rsidRPr="003762C1">
        <w:rPr>
          <w:color w:val="000000" w:themeColor="text1"/>
        </w:rPr>
        <w:t>1st and 4th quadrants, sample synthesized in a DAC, 2nd and 3rd quadrants, used a sample pre-synthesized in a MA.</w:t>
      </w:r>
      <w:r w:rsidR="00CE2C1C">
        <w:rPr>
          <w:color w:val="000000" w:themeColor="text1"/>
        </w:rPr>
        <w:t xml:space="preserve"> </w:t>
      </w:r>
      <w:r w:rsidR="00CE2C1C" w:rsidRPr="003762C1">
        <w:rPr>
          <w:color w:val="000000" w:themeColor="text1"/>
        </w:rPr>
        <w:t>Numbers in the table denote the quadrants.</w:t>
      </w:r>
      <w:r w:rsidR="00CE2C1C">
        <w:rPr>
          <w:color w:val="000000" w:themeColor="text1"/>
        </w:rPr>
        <w:t xml:space="preserve"> </w:t>
      </w:r>
      <w:r w:rsidR="00CE2C1C" w:rsidRPr="00A05A13">
        <w:rPr>
          <w:color w:val="000000" w:themeColor="text1"/>
          <w:vertAlign w:val="superscript"/>
        </w:rPr>
        <w:t>*</w:t>
      </w:r>
      <w:r w:rsidR="00CE2C1C" w:rsidRPr="003762C1">
        <w:rPr>
          <w:color w:val="000000" w:themeColor="text1"/>
        </w:rPr>
        <w:t xml:space="preserve">: discussed in </w:t>
      </w:r>
      <w:proofErr w:type="spellStart"/>
      <w:r w:rsidR="00CE2C1C" w:rsidRPr="003762C1">
        <w:rPr>
          <w:color w:val="000000" w:themeColor="text1"/>
        </w:rPr>
        <w:t>Fujino</w:t>
      </w:r>
      <w:proofErr w:type="spellEnd"/>
      <w:r w:rsidR="00CE2C1C" w:rsidRPr="003762C1">
        <w:rPr>
          <w:color w:val="000000" w:themeColor="text1"/>
        </w:rPr>
        <w:t xml:space="preserve"> et al.</w:t>
      </w:r>
      <w:r w:rsidR="00F96224">
        <w:rPr>
          <w:color w:val="000000" w:themeColor="text1"/>
        </w:rPr>
        <w:t xml:space="preserve"> (2012)</w:t>
      </w:r>
      <w:r w:rsidR="00CE2C1C" w:rsidRPr="003762C1">
        <w:rPr>
          <w:color w:val="000000" w:themeColor="text1"/>
        </w:rPr>
        <w:t>.</w:t>
      </w:r>
      <w:r w:rsidR="00CE2C1C">
        <w:rPr>
          <w:color w:val="000000" w:themeColor="text1"/>
        </w:rPr>
        <w:t xml:space="preserve"> </w:t>
      </w:r>
      <w:r w:rsidR="00CE2C1C" w:rsidRPr="0003778A">
        <w:rPr>
          <w:color w:val="000000" w:themeColor="text1"/>
          <w:vertAlign w:val="superscript"/>
        </w:rPr>
        <w:t>#</w:t>
      </w:r>
      <w:r w:rsidR="00CE2C1C" w:rsidRPr="00DD031A">
        <w:rPr>
          <w:color w:val="000000" w:themeColor="text1"/>
        </w:rPr>
        <w:t xml:space="preserve">: lack clear evidence from their SMS results, but has suggested </w:t>
      </w:r>
      <w:r w:rsidR="00E85511">
        <w:rPr>
          <w:color w:val="000000" w:themeColor="text1"/>
        </w:rPr>
        <w:t>being</w:t>
      </w:r>
      <w:r w:rsidR="00CE2C1C" w:rsidRPr="00DD031A">
        <w:rPr>
          <w:color w:val="000000" w:themeColor="text1"/>
        </w:rPr>
        <w:t xml:space="preserve"> present from</w:t>
      </w:r>
      <w:r w:rsidR="00CE2C1C" w:rsidRPr="00257D5A">
        <w:rPr>
          <w:color w:val="000000" w:themeColor="text1"/>
        </w:rPr>
        <w:t xml:space="preserve"> their </w:t>
      </w:r>
      <w:r w:rsidR="00CE2C1C" w:rsidRPr="0003778A">
        <w:rPr>
          <w:rFonts w:eastAsia="Arial Unicode MS"/>
          <w:color w:val="000000" w:themeColor="text1"/>
          <w:bdr w:val="nil"/>
        </w:rPr>
        <w:t>Electron Energy-Loss Spectroscopy</w:t>
      </w:r>
      <w:r w:rsidR="00CE2C1C" w:rsidRPr="0003778A">
        <w:rPr>
          <w:color w:val="000000" w:themeColor="text1"/>
        </w:rPr>
        <w:t xml:space="preserve"> (</w:t>
      </w:r>
      <w:r w:rsidR="00CE2C1C" w:rsidRPr="00257D5A">
        <w:rPr>
          <w:color w:val="000000" w:themeColor="text1"/>
        </w:rPr>
        <w:t>EELS) results.</w:t>
      </w:r>
      <w:r w:rsidR="00CE2C1C">
        <w:rPr>
          <w:color w:val="000000" w:themeColor="text1"/>
        </w:rPr>
        <w:t xml:space="preserve"> </w:t>
      </w:r>
      <w:r w:rsidR="00AC42B6" w:rsidRPr="00A05A13">
        <w:rPr>
          <w:rFonts w:ascii="Meiryo" w:eastAsia="Meiryo" w:hAnsi="Meiryo" w:cs="MS PGothic" w:hint="eastAsia"/>
          <w:color w:val="333333"/>
          <w:sz w:val="20"/>
          <w:szCs w:val="20"/>
          <w:shd w:val="clear" w:color="auto" w:fill="FFFFFF"/>
          <w:vertAlign w:val="superscript"/>
        </w:rPr>
        <w:t>★</w:t>
      </w:r>
      <w:r w:rsidR="00CE2C1C" w:rsidRPr="003762C1">
        <w:rPr>
          <w:color w:val="000000" w:themeColor="text1"/>
        </w:rPr>
        <w:t xml:space="preserve">: </w:t>
      </w:r>
      <w:r w:rsidR="00CE2C1C" w:rsidRPr="002B0287">
        <w:rPr>
          <w:color w:val="000000" w:themeColor="text1"/>
        </w:rPr>
        <w:t>hiroseite with almandine composition. P: present; N: No evidence. T- and E-SMS, time- and energy-domain SMS, respectively.</w:t>
      </w:r>
    </w:p>
    <w:p w14:paraId="6196533B" w14:textId="77777777" w:rsidR="00B74242" w:rsidRPr="00884D36" w:rsidRDefault="00B74242" w:rsidP="00B74242">
      <w:pPr>
        <w:pStyle w:val="a"/>
        <w:outlineLvl w:val="0"/>
        <w:rPr>
          <w:rFonts w:ascii="Times New Roman" w:hAnsi="Times New Roman" w:cs="Times New Roman"/>
          <w:color w:val="000000" w:themeColor="text1"/>
          <w:sz w:val="24"/>
          <w:szCs w:val="24"/>
        </w:rPr>
      </w:pPr>
    </w:p>
    <w:p w14:paraId="5F03E1B6" w14:textId="68688594" w:rsidR="00B74242" w:rsidRPr="007A6592" w:rsidRDefault="00B74242" w:rsidP="007A6592">
      <w:pPr>
        <w:pStyle w:val="a"/>
        <w:ind w:firstLineChars="118" w:firstLine="283"/>
        <w:jc w:val="both"/>
        <w:outlineLvl w:val="0"/>
        <w:rPr>
          <w:rFonts w:ascii="Times New Roman" w:hAnsi="Times New Roman" w:cs="Times New Roman"/>
          <w:bCs/>
          <w:color w:val="000000" w:themeColor="text1"/>
          <w:sz w:val="24"/>
          <w:szCs w:val="24"/>
        </w:rPr>
      </w:pPr>
      <w:r w:rsidRPr="006A378F">
        <w:rPr>
          <w:rFonts w:ascii="Times New Roman" w:hAnsi="Times New Roman" w:cs="Times New Roman"/>
          <w:color w:val="000000" w:themeColor="text1"/>
          <w:sz w:val="24"/>
          <w:szCs w:val="24"/>
        </w:rPr>
        <w:t xml:space="preserve">To interpret the previous reports, the chemical composition is one of the important factors because principally (Fe,Al)-bearing bridgmanite with </w:t>
      </w:r>
      <w:r>
        <w:rPr>
          <w:rFonts w:ascii="Times New Roman" w:hAnsi="Times New Roman" w:cs="Times New Roman"/>
          <w:color w:val="000000" w:themeColor="text1"/>
          <w:sz w:val="24"/>
          <w:szCs w:val="24"/>
        </w:rPr>
        <w:t>more</w:t>
      </w:r>
      <w:r w:rsidRPr="006A378F">
        <w:rPr>
          <w:rFonts w:ascii="Times New Roman" w:hAnsi="Times New Roman" w:cs="Times New Roman"/>
          <w:color w:val="000000" w:themeColor="text1"/>
          <w:sz w:val="24"/>
          <w:szCs w:val="24"/>
        </w:rPr>
        <w:t xml:space="preserve"> Fe</w:t>
      </w:r>
      <w:r w:rsidRPr="006A378F">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than </w:t>
      </w:r>
      <w:r w:rsidRPr="006A378F">
        <w:rPr>
          <w:rFonts w:ascii="Times New Roman" w:hAnsi="Times New Roman" w:cs="Times New Roman"/>
          <w:color w:val="000000" w:themeColor="text1"/>
          <w:sz w:val="24"/>
          <w:szCs w:val="24"/>
        </w:rPr>
        <w:t>Al must incorporate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the B site to maintain its charge balance. The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content of the bridgmanite sample used in </w:t>
      </w:r>
      <w:proofErr w:type="spellStart"/>
      <w:r w:rsidRPr="006A378F">
        <w:rPr>
          <w:rFonts w:ascii="Times New Roman" w:hAnsi="Times New Roman" w:cs="Times New Roman"/>
          <w:color w:val="000000" w:themeColor="text1"/>
          <w:sz w:val="24"/>
          <w:szCs w:val="24"/>
        </w:rPr>
        <w:t>Catalli</w:t>
      </w:r>
      <w:proofErr w:type="spellEnd"/>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i/>
          <w:iCs/>
          <w:color w:val="000000" w:themeColor="text1"/>
          <w:sz w:val="24"/>
          <w:szCs w:val="24"/>
        </w:rPr>
        <w:t>et al</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5C5297">
        <w:rPr>
          <w:rFonts w:ascii="Times New Roman" w:hAnsi="Times New Roman" w:cs="Times New Roman"/>
          <w:color w:val="000000" w:themeColor="text1"/>
          <w:sz w:val="24"/>
          <w:szCs w:val="24"/>
        </w:rPr>
        <w:instrText>ADDIN CSL_CITATION {"citationItems":[{"id":"ITEM-1","itemData":{"DOI":"10.1016/j.epsl.2011.08.018","ISSN":"0012821X","abstract":"We have measured the effects of the coupled substitution of Fe3+ and Al on the density and compressibility of mantle silicate perovskite (Pv) up to 95GPa. X-ray emission spectroscopy and synchrotron Mössbauer spectroscopy reveal a rapid increase in the population of low-spin Fe3+ in Fe3+, Al-bearing Pv over a narrow pressure range near 70GPa, which is in sharp contrast with Al-free Fe3+-bearing Pv, where Fe3+ undergoes a gradual spin transition, and with Al-free Fe2+-bearing Pv, where Fe2+ does not become low spin. At low pressure, Fe3+ and Al expand the perovskite lattice. However, near the pressure range of the abrupt increase in the low-spin population, the unit-cell volume of Fe3+, Al-bearing Pv becomes similar to that of Mg-endmember Pv, while those of Al-free Fe3+-bearing Pv and Al-free Fe2+-bearing Pv remain larger throughout the lower mantle. Consequently, Pv in Al-rich systems should have lower density in the shallow lower mantle but similar or greater density than Pv in pyrolite in the deep lower mantle, affecting the buoyancy and mechanical stability of heterogeneities. Although the Fe3+ spin transition in Pv is unlikely to cause a seismic discontinuity at mantle temperatures, it may result in a large change in bulk sound speed at 1200-1800km depth, such that a vertically extending structure with an elevated amount of Fe3+ would generate slower and faster anomalies above and below the depth of the spin transition, respectively, relative to the surrounding mantle. This may have important implications for bulk sound speed anomalies observed at similar depths in seismic tomography studies. © 2011 Elsevier B.V.","author":[{"dropping-particle":"","family":"Catalli","given":"Krystle","non-dropping-particle":"","parse-names":false,"suffix":""},{"dropping-particle":"","family":"Shim","given":"Sang Heon","non-dropping-particle":"","parse-names":false,"suffix":""},{"dropping-particle":"","family":"Dera","given":"Przemyslaw","non-dropping-particle":"","parse-names":false,"suffix":""},{"dropping-particle":"","family":"Prakapenka","given":"Vitali B.","non-dropping-particle":"","parse-names":false,"suffix":""},{"dropping-particle":"","family":"Zhao","given":"Jiyong","non-dropping-particle":"","parse-names":false,"suffix":""},{"dropping-particle":"","family":"Sturhahn","given":"Wolfgang","non-dropping-particle":"","parse-names":false,"suffix":""},{"dropping-particle":"","family":"Chow","given":"Paul","non-dropping-particle":"","parse-names":false,"suffix":""},{"dropping-particle":"","family":"Xiao","given":"Yuming","non-dropping-particle":"","parse-names":false,"suffix":""},{"dropping-particle":"","family":"Cynn","given":"Hyunchae","non-dropping-particle":"","parse-names":false,"suffix":""},{"dropping-particle":"","family":"Evans","given":"William J.","non-dropping-particle":"","parse-names":false,"suffix":""}],"container-title":"Earth and Planetary Science Letters","id":"ITEM-1","issue":"3-4","issued":{"date-parts":[["2011"]]},"page":"293-302","publisher":"Elsevier B.V.","title":"Effects of the Fe3+ spin transition on the properties of aluminous perovskite-New insights for lower-mantle seismic heterogeneities","type":"article-journal","volume":"310"},"uris":["http://www.mendeley.com/documents/?uuid=a02472ed-cbec-49c8-ac21-9deb22736c24"]}],"mendeley":{"formattedCitation":"&lt;sup&gt;13&lt;/sup&gt;","plainTextFormattedCitation":"13","previouslyFormattedCitation":"&lt;sup&gt;13&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Pr="00B74242">
        <w:rPr>
          <w:rFonts w:ascii="Times New Roman" w:hAnsi="Times New Roman" w:cs="Times New Roman"/>
          <w:noProof/>
          <w:color w:val="000000" w:themeColor="text1"/>
          <w:sz w:val="24"/>
          <w:szCs w:val="24"/>
          <w:vertAlign w:val="superscript"/>
        </w:rPr>
        <w:t>13</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exceeded its Al content</w:t>
      </w:r>
      <w:r w:rsidRPr="006A378F">
        <w:rPr>
          <w:rFonts w:ascii="Times New Roman" w:hAnsi="Times New Roman" w:cs="Times New Roman"/>
          <w:sz w:val="24"/>
          <w:szCs w:val="24"/>
        </w:rPr>
        <w:t>;</w:t>
      </w:r>
      <w:r w:rsidRPr="006A378F">
        <w:rPr>
          <w:rFonts w:ascii="Times New Roman" w:hAnsi="Times New Roman" w:cs="Times New Roman"/>
          <w:color w:val="000000" w:themeColor="text1"/>
          <w:sz w:val="24"/>
          <w:szCs w:val="24"/>
        </w:rPr>
        <w:t xml:space="preserve"> thus, the observed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their sample </w:t>
      </w:r>
      <w:r>
        <w:rPr>
          <w:rFonts w:ascii="Times New Roman" w:hAnsi="Times New Roman" w:cs="Times New Roman"/>
          <w:color w:val="000000" w:themeColor="text1"/>
          <w:sz w:val="24"/>
          <w:szCs w:val="24"/>
        </w:rPr>
        <w:t xml:space="preserve">might have been </w:t>
      </w:r>
      <w:r w:rsidRPr="006A378F">
        <w:rPr>
          <w:rFonts w:ascii="Times New Roman" w:hAnsi="Times New Roman" w:cs="Times New Roman"/>
          <w:color w:val="000000" w:themeColor="text1"/>
          <w:sz w:val="24"/>
          <w:szCs w:val="24"/>
        </w:rPr>
        <w:t>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w:t>
      </w:r>
      <w:r w:rsidRPr="006A378F">
        <w:rPr>
          <w:rFonts w:ascii="Times New Roman" w:hAnsi="Times New Roman" w:cs="Times New Roman"/>
          <w:sz w:val="24"/>
          <w:szCs w:val="24"/>
        </w:rPr>
        <w:t xml:space="preserve">the </w:t>
      </w:r>
      <w:r w:rsidRPr="006A378F">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 xml:space="preserve"> site</w:t>
      </w:r>
      <w:r w:rsidRPr="006A378F">
        <w:rPr>
          <w:rFonts w:ascii="Times New Roman" w:hAnsi="Times New Roman" w:cs="Times New Roman"/>
          <w:color w:val="000000" w:themeColor="text1"/>
          <w:sz w:val="24"/>
          <w:szCs w:val="24"/>
        </w:rPr>
        <w:t xml:space="preserve"> meta-stably trapped to preserve the charge balance. This is also true for </w:t>
      </w:r>
      <w:proofErr w:type="spellStart"/>
      <w:r w:rsidRPr="006A378F">
        <w:rPr>
          <w:rFonts w:ascii="Times New Roman" w:hAnsi="Times New Roman" w:cs="Times New Roman"/>
          <w:color w:val="000000" w:themeColor="text1"/>
          <w:sz w:val="24"/>
          <w:szCs w:val="24"/>
        </w:rPr>
        <w:t>Kupenko</w:t>
      </w:r>
      <w:proofErr w:type="spellEnd"/>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i/>
          <w:iCs/>
          <w:color w:val="000000" w:themeColor="text1"/>
          <w:sz w:val="24"/>
          <w:szCs w:val="24"/>
        </w:rPr>
        <w:t>et al</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964D8D">
        <w:rPr>
          <w:rFonts w:ascii="Times New Roman" w:hAnsi="Times New Roman" w:cs="Times New Roman"/>
          <w:color w:val="000000" w:themeColor="text1"/>
          <w:sz w:val="24"/>
          <w:szCs w:val="24"/>
        </w:rPr>
        <w:instrText>ADDIN CSL_CITATION {"citationItems":[{"id":"ITEM-1","itemData":{"DOI":"10.1016/j.epsl.2015.04.027","ISSN":"0012821X","abstract":"We have investigated the electronic configuration of iron in Fe-, Al-containing magnesium silicate perovskite, i.e., bridgmanite, the main component of the lower mantle, at conditions of the deep Earth's interior using the energy domain Synchrotron Mössbauer Source technique. We show that the high ferric iron content observed previously in quenched samples is preserved at high temperatures and high pressures. Our data are consistent with high-spin to intermediate-spin (HS-IS) crossover in Fe&lt;sup&gt;2+&lt;/sup&gt; at high pressures and ambient temperature. We see no evidence of spin crossover in Fe&lt;sup&gt;3+&lt;/sup&gt; occupying the A-position of bridgmanite. On laser heating at pressures above ~40 GPa we observe a new doublet with relative area below 5% which is assigned to Fe&lt;sup&gt;3+&lt;/sup&gt; in the octahedral (B-site) position in bridgmanite. We conclude that at lower mantle conditions Fe&lt;sup&gt;3+&lt;/sup&gt; remains predominantly in the HS state, while Fe&lt;sup&gt;2+&lt;/sup&gt; occurs solely in the IS state.","author":[{"dropping-particle":"","family":"Kupenko","given":"I.","non-dropping-particle":"","parse-names":false,"suffix":""},{"dropping-particle":"","family":"McCammon","given":"C.","non-dropping-particle":"","parse-names":false,"suffix":""},{"dropping-particle":"","family":"Sinmyo","given":"R.","non-dropping-particle":"","parse-names":false,"suffix":""},{"dropping-particle":"","family":"Cerantola","given":"V.","non-dropping-particle":"","parse-names":false,"suffix":""},{"dropping-particle":"","family":"Potapkin","given":"V.","non-dropping-particle":"","parse-names":false,"suffix":""},{"dropping-particle":"","family":"Chumakov","given":"A. I.","non-dropping-particle":"","parse-names":false,"suffix":""},{"dropping-particle":"","family":"Kantor","given":"A.","non-dropping-particle":"","parse-names":false,"suffix":""},{"dropping-particle":"","family":"Rüffer","given":"R.","non-dropping-particle":"","parse-names":false,"suffix":""},{"dropping-particle":"","family":"Dubrovinsky","given":"L.","non-dropping-particle":"","parse-names":false,"suffix":""}],"container-title":"Earth and Planetary Science Letters","id":"ITEM-1","issued":{"date-parts":[["2015"]]},"page":"78-86","publisher":"Elsevier B.V.","title":"Oxidation state of the lower mantle: In situ observations of the iron electronic configuration in bridgmanite at extreme conditions","type":"article-journal","volume":"423"},"uris":["http://www.mendeley.com/documents/?uuid=2cb3926b-1b2e-4093-88e5-abd3a8b359ac"]}],"mendeley":{"formattedCitation":"&lt;sup&gt;25&lt;/sup&gt;","plainTextFormattedCitation":"25","previouslyFormattedCitation":"&lt;sup&gt;25&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375179" w:rsidRPr="00375179">
        <w:rPr>
          <w:rFonts w:ascii="Times New Roman" w:hAnsi="Times New Roman" w:cs="Times New Roman"/>
          <w:noProof/>
          <w:color w:val="000000" w:themeColor="text1"/>
          <w:sz w:val="24"/>
          <w:szCs w:val="24"/>
          <w:vertAlign w:val="superscript"/>
        </w:rPr>
        <w:t>25</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which had significantly higher Fe </w:t>
      </w:r>
      <w:r w:rsidRPr="006A378F">
        <w:rPr>
          <w:rFonts w:ascii="Times New Roman" w:hAnsi="Times New Roman" w:cs="Times New Roman"/>
          <w:sz w:val="24"/>
          <w:szCs w:val="24"/>
        </w:rPr>
        <w:t>contents</w:t>
      </w:r>
      <w:r>
        <w:rPr>
          <w:rFonts w:ascii="Times New Roman" w:hAnsi="Times New Roman" w:cs="Times New Roman"/>
          <w:sz w:val="24"/>
          <w:szCs w:val="24"/>
        </w:rPr>
        <w:t xml:space="preserve"> than other studies</w:t>
      </w:r>
      <w:r w:rsidRPr="006A378F">
        <w:rPr>
          <w:rFonts w:ascii="Times New Roman" w:hAnsi="Times New Roman" w:cs="Times New Roman"/>
          <w:sz w:val="24"/>
          <w:szCs w:val="24"/>
        </w:rPr>
        <w:t>;</w:t>
      </w:r>
      <w:r w:rsidRPr="006A378F">
        <w:rPr>
          <w:rFonts w:ascii="Times New Roman" w:hAnsi="Times New Roman" w:cs="Times New Roman"/>
          <w:color w:val="000000" w:themeColor="text1"/>
          <w:sz w:val="24"/>
          <w:szCs w:val="24"/>
        </w:rPr>
        <w:t xml:space="preserve"> note that the other previous studies had comparable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and Al</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sz w:val="24"/>
          <w:szCs w:val="24"/>
        </w:rPr>
        <w:t>contents</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964D8D">
        <w:rPr>
          <w:rFonts w:ascii="Times New Roman" w:hAnsi="Times New Roman" w:cs="Times New Roman"/>
          <w:color w:val="000000" w:themeColor="text1"/>
          <w:sz w:val="24"/>
          <w:szCs w:val="24"/>
        </w:rPr>
        <w:instrText>ADDIN CSL_CITATION {"citationItems":[{"id":"ITEM-1","itemData":{"DOI":"10.1016/j.epsl.2011.12.006","ISSN":"0012821X","abstract":"There are still large discrepancies among the previous reports on the spin transition of iron in Mg-perovskite (Pv). To alleviate this problem, we examined the spin state of Fe 3+ in Mg 0.85Fe 3+0.15Al 0.15Si 0.85O 3 Pv up to 200GPa by X-ray emission spectroscopy (XES) and X-ray diffraction (XRD). The gradual decrease of the high spin (HS) ratio of Fe 3+ by low temperature annealing of the samples above ~60GPa in XES and the change of the trend of unit cell volumes with pressure by annealing at 50-60GPa in XRD indicate that Fe 3+ occupies the A-site and is HS below ~50GPa but above 50-60GPa it gradually replaces Al at the B-site through cation exchange reaction by annealing and becomes low spin (LS), while Fe 3+ remaining at the A-site is HS up to 200GPa. This means that the spin state of Fe 3+ depends on Fe 3+ occupancies between the A- and B-sites and these Fe 3+ occupancies are strongly controlled by the synthesis condition and annealing temperature of the samples through the cation exchange reaction. The present results combined with the previous reports indicate that in Al-bearing Mg-Pv in the lower mantle Fe 2+ occupies the A-site and remains HS for the whole lower mantle, while Fe 3+ occupies the A-site and is HS below ~50GPa but above 50-60GPa it replaces Al at the B-site and becomes LS, on the assumption that spin transition pressure of Fe 2+ at the A-site is higher than that of Fe 3+ at the same site. © 2011 Elsevier B.V.","author":[{"dropping-particle":"","family":"Fujino","given":"Kiyoshi","non-dropping-particle":"","parse-names":false,"suffix":""},{"dropping-particle":"","family":"Nishio-Hamane","given":"Daisuke","non-dropping-particle":"","parse-names":false,"suffix":""},{"dropping-particle":"","family":"Seto","given":"Yusuke","non-dropping-particle":"","parse-names":false,"suffix":""},{"dropping-particle":"","family":"Sata","given":"Nagayoshi","non-dropping-particle":"","parse-names":false,"suffix":""},{"dropping-particle":"","family":"Nagai","given":"Takaya","non-dropping-particle":"","parse-names":false,"suffix":""},{"dropping-particle":"","family":"Shinmei","given":"Toru","non-dropping-particle":"","parse-names":false,"suffix":""},{"dropping-particle":"","family":"Irifune","given":"Tetsuo","non-dropping-particle":"","parse-names":false,"suffix":""},{"dropping-particle":"","family":"Ishii","given":"Hirofumi","non-dropping-particle":"","parse-names":false,"suffix":""},{"dropping-particle":"","family":"Hiraoka","given":"Nozomu","non-dropping-particle":"","parse-names":false,"suffix":""},{"dropping-particle":"","family":"Cai","given":"Yong Q.","non-dropping-particle":"","parse-names":false,"suffix":""},{"dropping-particle":"","family":"Tsuei","given":"Ku Ding","non-dropping-particle":"","parse-names":false,"suffix":""}],"container-title":"Earth and Planetary Science Letters","id":"ITEM-1","issued":{"date-parts":[["2012"]]},"page":"407-412","publisher":"Elsevier B.V.","title":"Spin transition of ferric iron in Al-bearing Mg-perovskite up to 200GPa and its implication for the lower mantle","type":"article-journal","volume":"317-318"},"uris":["http://www.mendeley.com/documents/?uuid=71fd8b06-75e2-46b7-87c1-f58da04f89e5"]},{"id":"ITEM-2","itemData":{"DOI":"10.1016/j.pepi.2008.01.002","ISSN":"00319201","abstract":"The effect of FeAlO3 incorporation into MgSiO3 on the bulk modulus of perovskite has been investigated in Mg0.85Fe0.15Al0.15Si0.85O3 on the basis of high-pres</w:instrText>
      </w:r>
      <w:r w:rsidR="00964D8D">
        <w:rPr>
          <w:rFonts w:ascii="Times New Roman" w:hAnsi="Times New Roman" w:cs="Times New Roman" w:hint="eastAsia"/>
          <w:color w:val="000000" w:themeColor="text1"/>
          <w:sz w:val="24"/>
          <w:szCs w:val="24"/>
        </w:rPr>
        <w:instrText>sure and high-temperature in-situ X-ray diffraction measurements in a laser-heated diamond anvil cell. The Birch-Murnaghan equation of state (K</w:instrText>
      </w:r>
      <w:r w:rsidR="00964D8D">
        <w:rPr>
          <w:rFonts w:ascii="Times New Roman" w:hAnsi="Times New Roman" w:cs="Times New Roman" w:hint="eastAsia"/>
          <w:color w:val="000000" w:themeColor="text1"/>
          <w:sz w:val="24"/>
          <w:szCs w:val="24"/>
        </w:rPr>
        <w:instrText>′</w:instrText>
      </w:r>
      <w:r w:rsidR="00964D8D">
        <w:rPr>
          <w:rFonts w:ascii="Times New Roman" w:hAnsi="Times New Roman" w:cs="Times New Roman" w:hint="eastAsia"/>
          <w:color w:val="000000" w:themeColor="text1"/>
          <w:sz w:val="24"/>
          <w:szCs w:val="24"/>
        </w:rPr>
        <w:instrText xml:space="preserve">0 = 4) yields zero-pressure bulk moduli of 252(1) GPa and 259(1) GPa for Mg0.85Fe0.15Al0.15Si0.85O3 perovskite </w:instrText>
      </w:r>
      <w:r w:rsidR="00964D8D">
        <w:rPr>
          <w:rFonts w:ascii="Times New Roman" w:hAnsi="Times New Roman" w:cs="Times New Roman"/>
          <w:color w:val="000000" w:themeColor="text1"/>
          <w:sz w:val="24"/>
          <w:szCs w:val="24"/>
        </w:rPr>
        <w:instrText>and MgSiO3 perovskite, respectively, using Tsuchiya's pressure scale. The effect of the FeAlO3 is a decrease in the bulk modulus. This effect is not explained by the compression mechanism of the oxygen vacancy or partial amorphisation. Rather, the decrease of the bulk modulus may be associated with high-pressure behavior of the perovskite structure that is distorted by the coupled substitution of Mg + Si = Fe + Al. Mg0.85Fe0.15Al0.15Si0.85O3 perovskite was also found to be stable up to 143 GPa and 2500 K based on Tsuchiya's pressure scale. The other effect of the addition of FeAlO3 is an expansion of the perovskite stability field towards higher pressures. There may be an empirical relation between the bulk modulus decrease and the post-perovskite transition pressure increase on incorporation of trivalent cations into perovskite by mechanisms other than the oxygen vacancy compression. © 2008 Elsevier B.V. All rights reserved.","author":[{"dropping-particle":"","family":"Nishio-Hamane","given":"Daisuke","non-dropping-particle":"","parse-names":false,"suffix":""},{"dropping-particle":"","family":"Seto","given":"Yusuke","non-dropping-particle":"","parse-names":false,"suffix":""},{"dropping-particle":"","family":"Fujino","given":"Kiyoshi","non-dropping-particle":"","parse-names":false,"suffix":""},{"dropping-particle":"","family":"Nagai","given":"Takaya","non-dropping-particle":"","parse-names":false,"suffix":""}],"container-title":"Physics of the Earth and Planetary Interiors","id":"ITEM-2","issue":"3-4","issued":{"date-parts":[["2008"]]},"page":"219-225","title":"Effect of FeAlO3 incorporation into MgSiO3 on the bulk modulus of perovskite","type":"article-journal","volume":"166"},"uris":["http://www.mendeley.com/documents/?uuid=0be5c8b3-acab-4b7a-8d95-8a95041f34e9"]},{"id":"ITEM-3","itemData":{"DOI":"10.1016/j.epsl.2011.08.018","ISSN":"0012821X","abstract":"We have measured the effects of the coupled substitution of Fe3+ and Al on the density and compressibility of mantle silicate perovskite (Pv) up to 95GPa. X-ray emission spectroscopy and synchrotron Mössbauer spectroscopy reveal a rapid increase in the population of low-spin Fe3+ in Fe3+, Al-bearing Pv over a narrow pressure range near 70GPa, which is in sharp contrast with Al-free Fe3+-bearing Pv, where Fe3+ undergoes a gradual spin transition, and with Al-free Fe2+-bearing Pv, where Fe2+ does not become low spin. At low pressure, Fe3+ and Al expand the perovskite lattice. However, near the pressure range of the abrupt increase in the low-spin population, the unit-cell volume of Fe3+, Al-bearing Pv becomes similar to that of Mg-endmember Pv, while those of Al-free Fe3+-bearing Pv and Al-free Fe2+-bearing Pv remain larger throughout the lower mantle. Consequently, Pv in Al-rich systems should have lower density in the shallow lower mantle but similar or greater density than Pv in pyrolite in the deep lower mantle, affecting the buoyancy and mechanical stability of heterogeneities. Although the Fe3+ spin transition in Pv is unlikely to cause a seismic discontinuity at mantle temperatures, it may result in a large change in bulk sound speed at 1200-1800km depth, such that a vertically extending structure with an elevated amount of Fe3+ would generate slower and faster anomalies above and below the depth of the spin transition, respectively, relative to the surrounding mantle. This may have important implications for bulk sound speed anomalies observed at similar depths in seismic tomography studies. © 2011 Elsevier B.V.","author":[{"dropping-particle":"","family":"Catalli","given":"Krystle","non-dropping-particle":"","parse-names":false,"suffix":""},{"dropping-particle":"","family":"Shim","given":"Sang Heon","non-dropping-particle":"","parse-names":false,"suffix":""},{"dropping-particle":"","family":"Dera","given":"Przemyslaw","non-dropping-particle":"","parse-names":false,"suffix":""},{"dropping-particle":"","family":"Prakapenka","given":"Vitali B.","non-dropping-particle":"","parse-names":false,"suffix":""},{"dropping-particle":"","family":"Zhao","given":"Jiyong","non-dropping-particle":"","parse-names":false,"suffix":""},{"dropping-particle":"","family":"Sturhahn","given":"Wolfgang","non-dropping-particle":"","parse-names":false,"suffix":""},{"dropping-particle":"","family":"Chow","given":"Paul","non-dropping-particle":"","parse-names":false,"suffix":""},{"dropping-particle":"","family":"Xiao","given":"Yuming","non-dropping-particle":"","parse-names":false,"suffix":""},{"dropping-particle":"","family":"Cynn","given":"Hyunchae","non-dropping-particle":"","parse-names":false,"suffix":""},{"dropping-particle":"","family":"Evans","given":"William J.","non-dropping-particle":"","parse-names":false,"suffix":""}],"container-title":"Earth and Planetary Science Letters","id":"ITEM-3","issue":"3-4","issued":{"date-parts":[["2011"]]},"page":"293-302","publisher":"Elsevier B.V.","title":"Effects of the Fe3+ spin transition on the properties of aluminous perovskite-New insights for lower-mantle seismic heterogeneities","type":"article-journal","volume":"310"},"uris":["http://www.mendeley.com/documents/?uuid=a02472ed-cbec-49c8-ac21-9deb22736c24"]},{"id":"ITEM-4","itemData":{"DOI":"10.1029/2020JB019964","ISSN":"2169-9313","author":[{"dropping-particle":"","family":"Zhu","given":"Feng","non-dropping-particle":"","parse-names":false,"suffix":""},{"dropping-particle":"","family":"Liu","given":"Jiachao","non-dropping-particle":"","parse-names":false,"suffix":""},{"dropping-particle":"","family":"Lai","given":"Xiaojing","non-dropping-particle":"","parse-names":false,"suffix":""},{"dropping-particle":"","family":"Xiao","given":"Yuming","non-dropping-particle":"","parse-names":false,"suffix":""},{"dropping-particle":"","family":"Prakapenka","given":"Vitali","non-dropping-particle":"","parse-names":false,"suffix":""},{"dropping-particle":"","family":"Bi","given":"Wenli","non-dropping-particle":"","parse-names":false,"suffix":""},{"dropping-particle":"","family":"Alp","given":"E. Ercan","non-dropping-particle":"","parse-names":false,"suffix":""},{"dropping-particle":"","family":"Dera","given":"Przemyslaw","non-dropping-particle":"","parse-names":false,"suffix":""},{"dropping-particle":"","family":"Chen","given":"Bin","non-dropping-particle":"","parse-names":false,"suffix":""},{"dropping-particle":"","family":"Li","given":"Jie","non-dropping-particle":"","parse-names":false,"suffix":""}],"container-title":"Journal of Geophysical Research: Solid Earth","id":"ITEM-4","issue":"7","issued":{"date-parts":[["2020","7","20"]]},"title":"Synthesis, Elasticity, and Spin State of an Inter</w:instrText>
      </w:r>
      <w:r w:rsidR="00964D8D">
        <w:rPr>
          <w:rFonts w:ascii="Times New Roman" w:hAnsi="Times New Roman" w:cs="Times New Roman" w:hint="eastAsia"/>
          <w:color w:val="000000" w:themeColor="text1"/>
          <w:sz w:val="24"/>
          <w:szCs w:val="24"/>
        </w:rPr>
        <w:instrText xml:space="preserve">mediate MgSiO 3 </w:instrText>
      </w:r>
      <w:r w:rsidR="00964D8D">
        <w:rPr>
          <w:rFonts w:ascii="Times New Roman" w:hAnsi="Times New Roman" w:cs="Times New Roman" w:hint="eastAsia"/>
          <w:color w:val="000000" w:themeColor="text1"/>
          <w:sz w:val="24"/>
          <w:szCs w:val="24"/>
        </w:rPr>
        <w:instrText>‐</w:instrText>
      </w:r>
      <w:r w:rsidR="00964D8D">
        <w:rPr>
          <w:rFonts w:ascii="Times New Roman" w:hAnsi="Times New Roman" w:cs="Times New Roman" w:hint="eastAsia"/>
          <w:color w:val="000000" w:themeColor="text1"/>
          <w:sz w:val="24"/>
          <w:szCs w:val="24"/>
        </w:rPr>
        <w:instrText>FeAlO 3 Bridgmanite: Implications for Iron in Earth's Lower Mantle","type":"article-journal","volume":"125"},"uris":["http://www.mendeley.com/documents/?uuid=497a7a94-ad3e-49b7-bd0d-4be9fb82f191"]}],"mendeley":{"formattedCitation":"&lt;sup&gt;1</w:instrText>
      </w:r>
      <w:r w:rsidR="00964D8D">
        <w:rPr>
          <w:rFonts w:ascii="Times New Roman" w:hAnsi="Times New Roman" w:cs="Times New Roman"/>
          <w:color w:val="000000" w:themeColor="text1"/>
          <w:sz w:val="24"/>
          <w:szCs w:val="24"/>
        </w:rPr>
        <w:instrText>3,14,26,29&lt;/sup&gt;","plainTextFormattedCitation":"13,14,26,29","previouslyFormattedCitation":"&lt;sup&gt;13,14,26,29&lt;/sup&gt;"},"properties":{"noteIndex":0},"schema":"https://github.com/citation-style-language/schema/raw/master/csl-citation.json"}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375179" w:rsidRPr="00375179">
        <w:rPr>
          <w:rFonts w:ascii="Times New Roman" w:hAnsi="Times New Roman" w:cs="Times New Roman"/>
          <w:noProof/>
          <w:color w:val="000000" w:themeColor="text1"/>
          <w:sz w:val="24"/>
          <w:szCs w:val="24"/>
          <w:vertAlign w:val="superscript"/>
        </w:rPr>
        <w:t>13,14,26,29</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or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&lt;Al </w:t>
      </w:r>
      <w:r w:rsidRPr="006A378F">
        <w:rPr>
          <w:rFonts w:ascii="Times New Roman" w:hAnsi="Times New Roman" w:cs="Times New Roman"/>
          <w:sz w:val="24"/>
          <w:szCs w:val="24"/>
        </w:rPr>
        <w:t>compositions</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964D8D">
        <w:rPr>
          <w:rFonts w:ascii="Times New Roman" w:hAnsi="Times New Roman" w:cs="Times New Roman"/>
          <w:color w:val="000000" w:themeColor="text1"/>
          <w:sz w:val="24"/>
          <w:szCs w:val="24"/>
        </w:rPr>
        <w:instrText>ADDIN CSL_CITATION {"citationItems":[{"id":"ITEM-1","itemData":{"DOI":"10.1016/j.epsl.2019.05.042","ISSN":"0012821X","abstract":"Thermal conductivity of bridgmanite (Bdg) is the important physical property controlling the heat transfer inside the Earth. Here we report room temperature lattice thermal conductivity of (Fe,Al)-bearing Bdg with chemical compositions of Mg0.848Fe0.090Al0.206Si0.856O3 and Mg0.718Fe0.123Al0.281Si0.878O3 measured up to 125 GPa and 74 GPa, respectively, using the pulsed light heating thermoreflectance technique in a diamond anvil cell. We found that the lattice thermal conductivity of these Bdg samples show abnormal reduction in the pressure range of 20-40 GPa at 300 K, which is probably due to the spin transition of Fe3+ in octahedral Si-site (B-site). We propose that the lattice thermal conductivity of Bdg is reduced by 46 ± 16% when Fe is in the mixed spin state, which may form a thermal insulating layer in the Earth's mid lower mantle. In addition, we provide a thermal conductivity model of Bdg, taking into account the effect of compositional difference and the spin transition of Fe. Our conductivity model indicates that the thermal conductivity of Bdg in the pyrolitic lower mantle is more than twice as high as that in the descending MORB, which is likely to create heterogeneity of lateral heat flux through the Earth's core-mantle boundary.","author":[{"dropping-particle":"","family":"Okuda","given":"Yoshiyuki","non-dropping-particle":"","parse-names":false,"suffix":""},{"dropping-particle":"","family":"Ohta","given":"Kenji","non-dropping-particle":"","parse-names":false,"suffix":""},{"dropping-particle":"","family":"Sinmyo","given":"Ryosuke","non-dropping-particle":"","parse-names":false,"suffix":""},{"dropping-particle":"","family":"Hirose","given":"Kei","non-dropping-particle":"","parse-names":false,"suffix":""},{"dropping-particle":"","family":"Yagi","given":"Takashi","non-dropping-particle":"","parse-names":false,"suffix":""},{"dropping-particle":"","family":"Ohishi","given":"Yasuo","non-dropping-particle":"","parse-names":false,"suffix":""}],"container-title":"Earth and Planetary Science Letters","id":"ITEM-1","issued":{"date-parts":[["2019"]]},"page":"188-198","publisher":"Elsevier B.V.","title":"Effect of spin transition of iron on the thermal conductivity of (Fe, Al)-bearing bridgmanite","type":"article-journal","volume":"520"},"uris":["http://www.mendeley.com/documents/?uuid=b2357375-ed12-44ab-85f7-fbf89b1f85f1"]},{"id":"ITEM-2","itemData":{"DOI":"10.1007/s00269-020-01109-3","ISBN":"0026902001","ISSN":"0342-1791","author":[{"dropping-particle":"","family":"Okuda","given":"Yoshiyuki","non-dropping-particle":"","parse-names":false,"suffix":""},{"dropping-particle":"","family":"Ohta","given":"Kenji","non-dropping-particle":"","parse-names":false,"suffix":""},{"dropping-particle":"","family":"Sinmyo","given":"Ryosuke","non-dropping-particle":"","parse-names":false,"suffix":""},{"dropping-particle":"","family":"Hirose","given":"Kei","non-dropping-particle":"","parse-names":false,"suffix":""},{"dropping-particle":"","family":"Ohishi","given":"Yasuo","non-dropping-particle":"","parse-names":false,"suffix":""}],"container-title":"Physics and Chemistry of Minerals","id":"ITEM-2","issue":"9","issued":{"date-parts":[["2020","9","11"]]},"page":"40","publisher":"Springer Berlin Heidelberg","title":"Anomalous compressibility in (Fe,Al)-bearing bridgmanite: implications for the spin state of iron","type":"article-journal","volume":"47"},"uris":["http://www.mendeley.com/documents/?uuid=8ab5aad8-13a9-4605-a4a1-a1c5e1a175b1"]}],"mendeley":{"formattedCitation":"&lt;sup&gt;28,30&lt;/sup&gt;","plainTextFormattedCitation":"28,30","previouslyFormattedCitation":"&lt;sup&gt;28,30&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375179" w:rsidRPr="00375179">
        <w:rPr>
          <w:rFonts w:ascii="Times New Roman" w:hAnsi="Times New Roman" w:cs="Times New Roman"/>
          <w:noProof/>
          <w:color w:val="000000" w:themeColor="text1"/>
          <w:sz w:val="24"/>
          <w:szCs w:val="24"/>
          <w:vertAlign w:val="superscript"/>
        </w:rPr>
        <w:t>28,30</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bCs/>
          <w:color w:val="000000" w:themeColor="text1"/>
          <w:sz w:val="24"/>
          <w:szCs w:val="24"/>
        </w:rPr>
        <w:t xml:space="preserve">, so it is difficult to solely explain the conflicting results by chemical composition. Here, our gel starting material was rather </w:t>
      </w:r>
      <w:r>
        <w:rPr>
          <w:rFonts w:ascii="Times New Roman" w:hAnsi="Times New Roman" w:cs="Times New Roman"/>
          <w:bCs/>
          <w:color w:val="000000" w:themeColor="text1"/>
          <w:sz w:val="24"/>
          <w:szCs w:val="24"/>
        </w:rPr>
        <w:t xml:space="preserve">enriched with </w:t>
      </w:r>
      <w:r w:rsidRPr="006A378F">
        <w:rPr>
          <w:rFonts w:ascii="Times New Roman" w:hAnsi="Times New Roman" w:cs="Times New Roman"/>
          <w:bCs/>
          <w:color w:val="000000" w:themeColor="text1"/>
          <w:sz w:val="24"/>
          <w:szCs w:val="24"/>
        </w:rPr>
        <w:t>Fe</w:t>
      </w:r>
      <w:r w:rsidRPr="006A378F">
        <w:rPr>
          <w:rFonts w:ascii="Times New Roman" w:hAnsi="Times New Roman" w:cs="Times New Roman"/>
          <w:bCs/>
          <w:color w:val="000000" w:themeColor="text1"/>
          <w:sz w:val="24"/>
          <w:szCs w:val="24"/>
          <w:vertAlign w:val="superscript"/>
        </w:rPr>
        <w:t>2+</w:t>
      </w:r>
      <w:r w:rsidRPr="006A378F">
        <w:rPr>
          <w:rFonts w:ascii="Times New Roman" w:hAnsi="Times New Roman" w:cs="Times New Roman"/>
          <w:bCs/>
          <w:sz w:val="24"/>
          <w:szCs w:val="24"/>
        </w:rPr>
        <w:t>,</w:t>
      </w:r>
      <w:r w:rsidRPr="006A378F">
        <w:rPr>
          <w:rFonts w:ascii="Times New Roman" w:hAnsi="Times New Roman" w:cs="Times New Roman"/>
          <w:bCs/>
          <w:color w:val="000000" w:themeColor="text1"/>
          <w:sz w:val="24"/>
          <w:szCs w:val="24"/>
        </w:rPr>
        <w:t xml:space="preserve"> and bridgmanite had </w:t>
      </w:r>
      <w:r>
        <w:rPr>
          <w:rFonts w:ascii="Times New Roman" w:hAnsi="Times New Roman" w:cs="Times New Roman"/>
          <w:bCs/>
          <w:color w:val="000000" w:themeColor="text1"/>
          <w:sz w:val="24"/>
          <w:szCs w:val="24"/>
        </w:rPr>
        <w:t>had more</w:t>
      </w:r>
      <w:r w:rsidRPr="006A378F">
        <w:rPr>
          <w:rFonts w:ascii="Times New Roman" w:hAnsi="Times New Roman" w:cs="Times New Roman"/>
          <w:bCs/>
          <w:color w:val="000000" w:themeColor="text1"/>
          <w:sz w:val="24"/>
          <w:szCs w:val="24"/>
        </w:rPr>
        <w:t xml:space="preserve"> Al</w:t>
      </w:r>
      <w:r>
        <w:rPr>
          <w:rFonts w:ascii="Times New Roman" w:hAnsi="Times New Roman" w:cs="Times New Roman"/>
          <w:bCs/>
          <w:color w:val="000000" w:themeColor="text1"/>
          <w:sz w:val="24"/>
          <w:szCs w:val="24"/>
        </w:rPr>
        <w:t xml:space="preserve"> than </w:t>
      </w:r>
      <w:r w:rsidRPr="006A378F">
        <w:rPr>
          <w:rFonts w:ascii="Times New Roman" w:hAnsi="Times New Roman" w:cs="Times New Roman"/>
          <w:bCs/>
          <w:color w:val="000000" w:themeColor="text1"/>
          <w:sz w:val="24"/>
          <w:szCs w:val="24"/>
        </w:rPr>
        <w:t>Fe</w:t>
      </w:r>
      <w:r w:rsidRPr="006A378F">
        <w:rPr>
          <w:rFonts w:ascii="Times New Roman" w:hAnsi="Times New Roman" w:cs="Times New Roman"/>
          <w:bCs/>
          <w:color w:val="000000" w:themeColor="text1"/>
          <w:sz w:val="24"/>
          <w:szCs w:val="24"/>
          <w:vertAlign w:val="superscript"/>
        </w:rPr>
        <w:t>3+</w:t>
      </w:r>
      <w:r w:rsidRPr="006A378F">
        <w:rPr>
          <w:rFonts w:ascii="Times New Roman" w:hAnsi="Times New Roman" w:cs="Times New Roman"/>
          <w:bCs/>
          <w:color w:val="000000" w:themeColor="text1"/>
          <w:sz w:val="24"/>
          <w:szCs w:val="24"/>
        </w:rPr>
        <w:t xml:space="preserve">. The results in our DACMSRd01 bridgmanite clarified that </w:t>
      </w:r>
      <w:r w:rsidRPr="006A378F">
        <w:rPr>
          <w:rFonts w:ascii="Times New Roman" w:hAnsi="Times New Roman" w:cs="Times New Roman"/>
          <w:bCs/>
          <w:sz w:val="24"/>
          <w:szCs w:val="24"/>
        </w:rPr>
        <w:t xml:space="preserve">the </w:t>
      </w:r>
      <w:r w:rsidRPr="006A378F">
        <w:rPr>
          <w:rFonts w:ascii="Times New Roman" w:hAnsi="Times New Roman" w:cs="Times New Roman"/>
          <w:bCs/>
          <w:color w:val="000000" w:themeColor="text1"/>
          <w:sz w:val="24"/>
          <w:szCs w:val="24"/>
        </w:rPr>
        <w:t>B</w:t>
      </w:r>
      <w:r>
        <w:rPr>
          <w:rFonts w:ascii="Times New Roman" w:hAnsi="Times New Roman" w:cs="Times New Roman"/>
          <w:bCs/>
          <w:color w:val="000000" w:themeColor="text1"/>
          <w:sz w:val="24"/>
          <w:szCs w:val="24"/>
        </w:rPr>
        <w:t xml:space="preserve"> site</w:t>
      </w:r>
      <w:r w:rsidRPr="006A378F">
        <w:rPr>
          <w:rFonts w:ascii="Times New Roman" w:hAnsi="Times New Roman" w:cs="Times New Roman"/>
          <w:bCs/>
          <w:color w:val="000000" w:themeColor="text1"/>
          <w:sz w:val="24"/>
          <w:szCs w:val="24"/>
        </w:rPr>
        <w:t xml:space="preserve"> in bridgmanite can accommodate L</w:t>
      </w:r>
      <w:r>
        <w:rPr>
          <w:rFonts w:ascii="Times New Roman" w:hAnsi="Times New Roman" w:cs="Times New Roman"/>
          <w:bCs/>
          <w:color w:val="000000" w:themeColor="text1"/>
          <w:sz w:val="24"/>
          <w:szCs w:val="24"/>
        </w:rPr>
        <w:t>S Fe</w:t>
      </w:r>
      <w:r w:rsidRPr="006A378F">
        <w:rPr>
          <w:rFonts w:ascii="Times New Roman" w:hAnsi="Times New Roman" w:cs="Times New Roman"/>
          <w:bCs/>
          <w:color w:val="000000" w:themeColor="text1"/>
          <w:sz w:val="24"/>
          <w:szCs w:val="24"/>
          <w:vertAlign w:val="superscript"/>
        </w:rPr>
        <w:t>3+</w:t>
      </w:r>
      <w:r w:rsidRPr="004D1F42">
        <w:rPr>
          <w:rFonts w:ascii="Times New Roman" w:hAnsi="Times New Roman" w:cs="Times New Roman"/>
          <w:bCs/>
          <w:sz w:val="24"/>
          <w:szCs w:val="24"/>
        </w:rPr>
        <w:t>,</w:t>
      </w:r>
      <w:r w:rsidRPr="000340EA">
        <w:rPr>
          <w:rFonts w:ascii="Times New Roman" w:hAnsi="Times New Roman" w:cs="Times New Roman"/>
          <w:bCs/>
          <w:color w:val="000000" w:themeColor="text1"/>
          <w:sz w:val="24"/>
          <w:szCs w:val="24"/>
        </w:rPr>
        <w:t xml:space="preserve"> </w:t>
      </w:r>
      <w:r w:rsidRPr="006A378F">
        <w:rPr>
          <w:rFonts w:ascii="Times New Roman" w:hAnsi="Times New Roman" w:cs="Times New Roman"/>
          <w:bCs/>
          <w:color w:val="000000" w:themeColor="text1"/>
          <w:sz w:val="24"/>
          <w:szCs w:val="24"/>
        </w:rPr>
        <w:t xml:space="preserve">even </w:t>
      </w:r>
      <w:r>
        <w:rPr>
          <w:rFonts w:ascii="Times New Roman" w:hAnsi="Times New Roman" w:cs="Times New Roman"/>
          <w:bCs/>
          <w:color w:val="000000" w:themeColor="text1"/>
          <w:sz w:val="24"/>
          <w:szCs w:val="24"/>
        </w:rPr>
        <w:t>at</w:t>
      </w:r>
      <w:r w:rsidRPr="006A378F">
        <w:rPr>
          <w:rFonts w:ascii="Times New Roman" w:hAnsi="Times New Roman" w:cs="Times New Roman"/>
          <w:bCs/>
          <w:color w:val="000000" w:themeColor="text1"/>
          <w:sz w:val="24"/>
          <w:szCs w:val="24"/>
        </w:rPr>
        <w:t xml:space="preserve"> Al/Fe</w:t>
      </w:r>
      <w:r w:rsidRPr="006A378F">
        <w:rPr>
          <w:rFonts w:ascii="Times New Roman" w:hAnsi="Times New Roman" w:cs="Times New Roman"/>
          <w:bCs/>
          <w:color w:val="000000" w:themeColor="text1"/>
          <w:sz w:val="24"/>
          <w:szCs w:val="24"/>
          <w:vertAlign w:val="superscript"/>
        </w:rPr>
        <w:t>3+</w:t>
      </w:r>
      <w:r w:rsidRPr="006A378F">
        <w:rPr>
          <w:rFonts w:ascii="Times New Roman" w:hAnsi="Times New Roman" w:cs="Times New Roman"/>
          <w:bCs/>
          <w:color w:val="000000" w:themeColor="text1"/>
          <w:sz w:val="24"/>
          <w:szCs w:val="24"/>
        </w:rPr>
        <w:t>&gt;1.</w:t>
      </w:r>
      <w:r w:rsidR="00396074">
        <w:rPr>
          <w:rFonts w:ascii="Times New Roman" w:hAnsi="Times New Roman" w:cs="Times New Roman"/>
          <w:bCs/>
          <w:color w:val="000000" w:themeColor="text1"/>
          <w:sz w:val="24"/>
          <w:szCs w:val="24"/>
        </w:rPr>
        <w:t xml:space="preserve"> The most recent </w:t>
      </w:r>
      <w:r w:rsidR="00A2571B">
        <w:rPr>
          <w:rFonts w:ascii="Times New Roman" w:hAnsi="Times New Roman" w:cs="Times New Roman"/>
          <w:bCs/>
          <w:color w:val="000000" w:themeColor="text1"/>
          <w:sz w:val="24"/>
          <w:szCs w:val="24"/>
        </w:rPr>
        <w:t xml:space="preserve">SMS study showed that </w:t>
      </w:r>
      <w:r w:rsidR="002C1430">
        <w:rPr>
          <w:rFonts w:ascii="Times New Roman" w:hAnsi="Times New Roman" w:cs="Times New Roman"/>
          <w:bCs/>
          <w:color w:val="000000" w:themeColor="text1"/>
          <w:sz w:val="24"/>
          <w:szCs w:val="24"/>
        </w:rPr>
        <w:t>Fe</w:t>
      </w:r>
      <w:r w:rsidR="007A6592" w:rsidRPr="007A6592">
        <w:rPr>
          <w:rFonts w:ascii="Times New Roman" w:hAnsi="Times New Roman" w:cs="Times New Roman"/>
          <w:bCs/>
          <w:color w:val="000000" w:themeColor="text1"/>
          <w:sz w:val="24"/>
          <w:szCs w:val="24"/>
          <w:vertAlign w:val="superscript"/>
        </w:rPr>
        <w:t>2+</w:t>
      </w:r>
      <w:r w:rsidR="007A6592" w:rsidRPr="007A6592">
        <w:rPr>
          <w:rFonts w:ascii="Times New Roman" w:hAnsi="Times New Roman" w:cs="Times New Roman"/>
          <w:bCs/>
          <w:color w:val="000000" w:themeColor="text1"/>
          <w:sz w:val="24"/>
          <w:szCs w:val="24"/>
          <w:vertAlign w:val="subscript"/>
        </w:rPr>
        <w:t>0.55</w:t>
      </w:r>
      <w:r w:rsidR="007A6592">
        <w:rPr>
          <w:rFonts w:ascii="Times New Roman" w:hAnsi="Times New Roman" w:cs="Times New Roman"/>
          <w:bCs/>
          <w:color w:val="000000" w:themeColor="text1"/>
          <w:sz w:val="24"/>
          <w:szCs w:val="24"/>
        </w:rPr>
        <w:t>Fe</w:t>
      </w:r>
      <w:r w:rsidR="007A6592" w:rsidRPr="007A6592">
        <w:rPr>
          <w:rFonts w:ascii="Times New Roman" w:hAnsi="Times New Roman" w:cs="Times New Roman"/>
          <w:bCs/>
          <w:color w:val="000000" w:themeColor="text1"/>
          <w:sz w:val="24"/>
          <w:szCs w:val="24"/>
          <w:vertAlign w:val="superscript"/>
        </w:rPr>
        <w:t>3+</w:t>
      </w:r>
      <w:r w:rsidR="007A6592" w:rsidRPr="007A6592">
        <w:rPr>
          <w:rFonts w:ascii="Times New Roman" w:hAnsi="Times New Roman" w:cs="Times New Roman"/>
          <w:bCs/>
          <w:color w:val="000000" w:themeColor="text1"/>
          <w:sz w:val="24"/>
          <w:szCs w:val="24"/>
          <w:vertAlign w:val="subscript"/>
        </w:rPr>
        <w:t>0.12</w:t>
      </w:r>
      <w:r w:rsidR="002C1430">
        <w:rPr>
          <w:rFonts w:ascii="Times New Roman" w:hAnsi="Times New Roman" w:cs="Times New Roman"/>
          <w:bCs/>
          <w:color w:val="000000" w:themeColor="text1"/>
          <w:sz w:val="24"/>
          <w:szCs w:val="24"/>
        </w:rPr>
        <w:t>Al</w:t>
      </w:r>
      <w:r w:rsidR="007A6592" w:rsidRPr="007A6592">
        <w:rPr>
          <w:rFonts w:ascii="Times New Roman" w:hAnsi="Times New Roman" w:cs="Times New Roman"/>
          <w:bCs/>
          <w:color w:val="000000" w:themeColor="text1"/>
          <w:sz w:val="24"/>
          <w:szCs w:val="24"/>
          <w:vertAlign w:val="subscript"/>
        </w:rPr>
        <w:t>0.54</w:t>
      </w:r>
      <w:r w:rsidR="002C1430">
        <w:rPr>
          <w:rFonts w:ascii="Times New Roman" w:hAnsi="Times New Roman" w:cs="Times New Roman"/>
          <w:bCs/>
          <w:color w:val="000000" w:themeColor="text1"/>
          <w:sz w:val="24"/>
          <w:szCs w:val="24"/>
        </w:rPr>
        <w:t>Si</w:t>
      </w:r>
      <w:r w:rsidR="007A6592" w:rsidRPr="007A6592">
        <w:rPr>
          <w:rFonts w:ascii="Times New Roman" w:hAnsi="Times New Roman" w:cs="Times New Roman"/>
          <w:bCs/>
          <w:color w:val="000000" w:themeColor="text1"/>
          <w:sz w:val="24"/>
          <w:szCs w:val="24"/>
          <w:vertAlign w:val="subscript"/>
        </w:rPr>
        <w:t>0.73</w:t>
      </w:r>
      <w:r w:rsidR="002C1430">
        <w:rPr>
          <w:rFonts w:ascii="Times New Roman" w:hAnsi="Times New Roman" w:cs="Times New Roman"/>
          <w:bCs/>
          <w:color w:val="000000" w:themeColor="text1"/>
          <w:sz w:val="24"/>
          <w:szCs w:val="24"/>
        </w:rPr>
        <w:t>O</w:t>
      </w:r>
      <w:r w:rsidR="002C1430" w:rsidRPr="007A6592">
        <w:rPr>
          <w:rFonts w:ascii="Times New Roman" w:hAnsi="Times New Roman" w:cs="Times New Roman"/>
          <w:bCs/>
          <w:color w:val="000000" w:themeColor="text1"/>
          <w:sz w:val="24"/>
          <w:szCs w:val="24"/>
          <w:vertAlign w:val="subscript"/>
        </w:rPr>
        <w:t>3</w:t>
      </w:r>
      <w:r w:rsidR="002C1430">
        <w:rPr>
          <w:rFonts w:ascii="Times New Roman" w:hAnsi="Times New Roman" w:cs="Times New Roman"/>
          <w:bCs/>
          <w:color w:val="000000" w:themeColor="text1"/>
          <w:sz w:val="24"/>
          <w:szCs w:val="24"/>
        </w:rPr>
        <w:t xml:space="preserve"> hiroseite, </w:t>
      </w:r>
      <w:r w:rsidR="002C1430" w:rsidRPr="002C1430">
        <w:rPr>
          <w:rFonts w:ascii="Times New Roman" w:hAnsi="Times New Roman" w:cs="Times New Roman"/>
          <w:bCs/>
          <w:color w:val="000000" w:themeColor="text1"/>
          <w:sz w:val="24"/>
          <w:szCs w:val="24"/>
        </w:rPr>
        <w:t>the Fe-analogue of bridgmanite</w:t>
      </w:r>
      <w:r w:rsidR="007A6592">
        <w:rPr>
          <w:rFonts w:ascii="Times New Roman" w:hAnsi="Times New Roman" w:cs="Times New Roman"/>
          <w:bCs/>
          <w:color w:val="000000" w:themeColor="text1"/>
          <w:sz w:val="24"/>
          <w:szCs w:val="24"/>
        </w:rPr>
        <w:t xml:space="preserve">, do not show spin </w:t>
      </w:r>
      <w:r w:rsidR="007A6592">
        <w:rPr>
          <w:rFonts w:ascii="Times New Roman" w:hAnsi="Times New Roman" w:cs="Times New Roman"/>
          <w:bCs/>
          <w:color w:val="000000" w:themeColor="text1"/>
          <w:sz w:val="24"/>
          <w:szCs w:val="24"/>
        </w:rPr>
        <w:lastRenderedPageBreak/>
        <w:t>transition</w:t>
      </w:r>
      <w:r w:rsidR="001C5508">
        <w:rPr>
          <w:rFonts w:ascii="Times New Roman" w:hAnsi="Times New Roman" w:cs="Times New Roman"/>
          <w:bCs/>
          <w:color w:val="000000" w:themeColor="text1"/>
          <w:sz w:val="24"/>
          <w:szCs w:val="24"/>
        </w:rPr>
        <w:t xml:space="preserve"> </w:t>
      </w:r>
      <w:r w:rsidR="001C5508">
        <w:rPr>
          <w:rFonts w:ascii="Times New Roman" w:hAnsi="Times New Roman" w:cs="Times New Roman"/>
          <w:bCs/>
          <w:color w:val="000000" w:themeColor="text1"/>
          <w:sz w:val="24"/>
          <w:szCs w:val="24"/>
        </w:rPr>
        <w:fldChar w:fldCharType="begin" w:fldLock="1"/>
      </w:r>
      <w:r w:rsidR="001C5508">
        <w:rPr>
          <w:rFonts w:ascii="Times New Roman" w:hAnsi="Times New Roman" w:cs="Times New Roman"/>
          <w:bCs/>
          <w:color w:val="000000" w:themeColor="text1"/>
          <w:sz w:val="24"/>
          <w:szCs w:val="24"/>
        </w:rPr>
        <w:instrText>ADDIN CSL_CITATION {"citationItems":[{"id":"ITEM-1","itemData":{"DOI":"10.2138/am-2020-7309","ISSN":"0003-004X","abstract":"A recent issue of Elements, edited by Craig Lundstrom and Allen Glazner (2016), is titled \" Enigmatic relationship between silicic volcanic and plutonic rocks. \" This title, and the articles in the issue, reflect the remarkable fact that the origins of silicic magmas and the relationship between their erupted and intruded products—rhyolite and granite sensu lato—remain a topic of great interest, uncertainty, and heated debate. This, despite the fact that these rocks comprise a large part of Earth's crust, include products of arguably the largest and most impactful eruptions on Earth and have been puzzled over by investigators for centuries, since before the dawn of geology as a science. A paper in this issue of American Mineralogist by Tang et al. (2017) provides new perspectives and insights on these problems that arise from a detailed study of a particularly opportune natural example. A Brief History. To gain a perspective on views and debates about granite and rhyolite today, it is worth a glance back to where they stood 70 years ago. Both rock types were well known, as were the facts that their chemical and mineralogical compositions were generally similar and that rhyolite was indeed formed from magma. Granite, however—despite its enormous abundance (at least as defined s.l.) and importance in the exposed crust—was at the center of bitter dispute that at the time overshadowed disagreements about continental drift (plate tectonics was yet to be proposed). Hutton had suggested in the late 18th century that granite, or at least some granite, was the product of intruding and cooling molten magma, but in the mid-20th century that was far from universally accepted. A memorable day-long session of the 1947 GSA meeting in Ottawa was entitled \" The Origin of Granites. \" The symposium was devoted to debate about whether granite was formed by crystallization of magma, by replacement of pre-existing rock with or without participation of watery or magmatic fluids (\" granitization \"), or by both of these processes. GSA Memoir 28 (Gilluly 1948) records this fiery debate, including addresses and discussion by such luminaries as Read, Buddington, Grout, Bowen, and Shand. Interestingly, the word \" rhyolite \" is not mentioned once (assuming reliability of my recollection from grad school reading of the text and a recent search). Ten years later, Tuttle and Bowen (1958) published what was essentially a follow-up that very much took rhyolites into consideration: GSA Me…","author":[{"dropping-particle":"","family":"Dorfman","given":"Susannah M","non-dropping-particle":"","parse-names":false,"suffix":""},{"dropping-particle":"","family":"Potapkin","given":"Vasily","non-dropping-particle":"","parse-names":false,"suffix":""},{"dropping-particle":"","family":"Lv","given":"Mingda","non-dropping-particle":"","parse-names":false,"suffix":""},{"dropping-particle":"","family":"Greenberg","given":"Eran","non-dropping-particle":"","parse-names":false,"suffix":""},{"dropping-particle":"","family":"Kupenko","given":"Ilya","non-dropping-particle":"","parse-names":false,"suffix":""},{"dropping-particle":"","family":"Chumakov","given":"Aleksandr I","non-dropping-particle":"","parse-names":false,"suffix":""},{"dropping-particle":"","family":"Bi","given":"Wenli","non-dropping-particle":"","parse-names":false,"suffix":""},{"dropping-particle":"","family":"Alp","given":"E Ercan","non-dropping-particle":"","parse-names":false,"suffix":""},{"dropping-particle":"","family":"Liu","given":"Jiachao","non-dropping-particle":"","parse-names":false,"suffix":""},{"dropping-particle":"","family":"Magrez","given":"Arnaud","non-dropping-particle":"","parse-names":false,"suffix":""},{"dropping-particle":"","family":"Dutton","given":"Siân E","non-dropping-particle":"","parse-names":false,"suffix":""},{"dropping-particle":"","family":"Cava","given":"Robert J","non-dropping-particle":"","parse-names":false,"suffix":""},{"dropping-particle":"","family":"McCammon","given":"Catherine A.","non-dropping-particle":"","parse-names":false,"suffix":""},{"dropping-particle":"","family":"Gillet","given":"Philippe","non-dropping-particle":"","parse-names":false,"suffix":""}],"container-title":"American Mineralogist","id":"ITEM-1","issue":"7","issued":{"date-parts":[["2020"]]},"page":"1030-1039","title":"Effects of composition and pressure on electronic states of iron in bridgmanite","type":"article-journal","volume":"105"},"uris":["http://www.mendeley.com/documents/?uuid=1326fcdc-a6d1-3370-bca0-2f0561480ada"]}],"mendeley":{"formattedCitation":"&lt;sup&gt;32&lt;/sup&gt;","plainTextFormattedCitation":"32"},"properties":{"noteIndex":0},"schema":"https://github.com/citation-style-language/schema/raw/master/csl-citation.json"}</w:instrText>
      </w:r>
      <w:r w:rsidR="001C5508">
        <w:rPr>
          <w:rFonts w:ascii="Times New Roman" w:hAnsi="Times New Roman" w:cs="Times New Roman"/>
          <w:bCs/>
          <w:color w:val="000000" w:themeColor="text1"/>
          <w:sz w:val="24"/>
          <w:szCs w:val="24"/>
        </w:rPr>
        <w:fldChar w:fldCharType="separate"/>
      </w:r>
      <w:r w:rsidR="001C5508" w:rsidRPr="001C5508">
        <w:rPr>
          <w:rFonts w:ascii="Times New Roman" w:hAnsi="Times New Roman" w:cs="Times New Roman"/>
          <w:bCs/>
          <w:noProof/>
          <w:color w:val="000000" w:themeColor="text1"/>
          <w:sz w:val="24"/>
          <w:szCs w:val="24"/>
          <w:vertAlign w:val="superscript"/>
        </w:rPr>
        <w:t>32</w:t>
      </w:r>
      <w:r w:rsidR="001C5508">
        <w:rPr>
          <w:rFonts w:ascii="Times New Roman" w:hAnsi="Times New Roman" w:cs="Times New Roman"/>
          <w:bCs/>
          <w:color w:val="000000" w:themeColor="text1"/>
          <w:sz w:val="24"/>
          <w:szCs w:val="24"/>
        </w:rPr>
        <w:fldChar w:fldCharType="end"/>
      </w:r>
      <w:r w:rsidR="007A6592">
        <w:rPr>
          <w:rFonts w:ascii="Times New Roman" w:hAnsi="Times New Roman" w:cs="Times New Roman"/>
          <w:bCs/>
          <w:color w:val="000000" w:themeColor="text1"/>
          <w:sz w:val="24"/>
          <w:szCs w:val="24"/>
        </w:rPr>
        <w:t xml:space="preserve">. </w:t>
      </w:r>
      <w:r w:rsidR="006C1685">
        <w:rPr>
          <w:rFonts w:ascii="Times New Roman" w:hAnsi="Times New Roman" w:cs="Times New Roman"/>
          <w:bCs/>
          <w:color w:val="000000" w:themeColor="text1"/>
          <w:sz w:val="24"/>
          <w:szCs w:val="24"/>
        </w:rPr>
        <w:t xml:space="preserve">This may be due to the </w:t>
      </w:r>
      <w:r w:rsidR="00645894">
        <w:rPr>
          <w:rFonts w:ascii="Times New Roman" w:hAnsi="Times New Roman" w:cs="Times New Roman"/>
          <w:bCs/>
          <w:color w:val="000000" w:themeColor="text1"/>
          <w:sz w:val="24"/>
          <w:szCs w:val="24"/>
        </w:rPr>
        <w:t xml:space="preserve">relatively larger A-site compared to bridgmanite that </w:t>
      </w:r>
      <w:r w:rsidR="008B7121">
        <w:rPr>
          <w:rFonts w:ascii="Times New Roman" w:hAnsi="Times New Roman" w:cs="Times New Roman"/>
          <w:bCs/>
          <w:color w:val="000000" w:themeColor="text1"/>
          <w:sz w:val="24"/>
          <w:szCs w:val="24"/>
        </w:rPr>
        <w:t xml:space="preserve">all the </w:t>
      </w:r>
      <w:r w:rsidR="00B924F0">
        <w:rPr>
          <w:rFonts w:ascii="Times New Roman" w:hAnsi="Times New Roman" w:cs="Times New Roman"/>
          <w:bCs/>
          <w:color w:val="000000" w:themeColor="text1"/>
          <w:sz w:val="24"/>
          <w:szCs w:val="24"/>
        </w:rPr>
        <w:t xml:space="preserve">larger Fe atoms </w:t>
      </w:r>
      <w:r w:rsidR="009359DD">
        <w:rPr>
          <w:rFonts w:ascii="Times New Roman" w:hAnsi="Times New Roman" w:cs="Times New Roman"/>
          <w:bCs/>
          <w:color w:val="000000" w:themeColor="text1"/>
          <w:sz w:val="24"/>
          <w:szCs w:val="24"/>
        </w:rPr>
        <w:t xml:space="preserve">may have </w:t>
      </w:r>
      <w:r w:rsidR="009867AF">
        <w:rPr>
          <w:rFonts w:ascii="Times New Roman" w:hAnsi="Times New Roman" w:cs="Times New Roman"/>
          <w:bCs/>
          <w:color w:val="000000" w:themeColor="text1"/>
          <w:sz w:val="24"/>
          <w:szCs w:val="24"/>
        </w:rPr>
        <w:t>preferred</w:t>
      </w:r>
      <w:r w:rsidR="00782FC2">
        <w:rPr>
          <w:rFonts w:ascii="Times New Roman" w:hAnsi="Times New Roman" w:cs="Times New Roman"/>
          <w:bCs/>
          <w:color w:val="000000" w:themeColor="text1"/>
          <w:sz w:val="24"/>
          <w:szCs w:val="24"/>
        </w:rPr>
        <w:t xml:space="preserve"> </w:t>
      </w:r>
      <w:r w:rsidR="009867AF">
        <w:rPr>
          <w:rFonts w:ascii="Times New Roman" w:hAnsi="Times New Roman" w:cs="Times New Roman"/>
          <w:bCs/>
          <w:color w:val="000000" w:themeColor="text1"/>
          <w:sz w:val="24"/>
          <w:szCs w:val="24"/>
        </w:rPr>
        <w:t>A over B</w:t>
      </w:r>
      <w:r w:rsidR="0023728A">
        <w:rPr>
          <w:rFonts w:ascii="Times New Roman" w:hAnsi="Times New Roman" w:cs="Times New Roman"/>
          <w:bCs/>
          <w:color w:val="000000" w:themeColor="text1"/>
          <w:sz w:val="24"/>
          <w:szCs w:val="24"/>
        </w:rPr>
        <w:t>-</w:t>
      </w:r>
      <w:r w:rsidR="009867AF">
        <w:rPr>
          <w:rFonts w:ascii="Times New Roman" w:hAnsi="Times New Roman" w:cs="Times New Roman"/>
          <w:bCs/>
          <w:color w:val="000000" w:themeColor="text1"/>
          <w:sz w:val="24"/>
          <w:szCs w:val="24"/>
        </w:rPr>
        <w:t>site</w:t>
      </w:r>
      <w:r w:rsidR="006E02A4">
        <w:rPr>
          <w:rFonts w:ascii="Times New Roman" w:hAnsi="Times New Roman" w:cs="Times New Roman"/>
          <w:bCs/>
          <w:color w:val="000000" w:themeColor="text1"/>
          <w:sz w:val="24"/>
          <w:szCs w:val="24"/>
        </w:rPr>
        <w:t xml:space="preserve">. Not only the </w:t>
      </w:r>
      <w:r w:rsidR="006E02A4" w:rsidRPr="006A378F">
        <w:rPr>
          <w:rFonts w:ascii="Times New Roman" w:hAnsi="Times New Roman" w:cs="Times New Roman"/>
          <w:bCs/>
          <w:color w:val="000000" w:themeColor="text1"/>
          <w:sz w:val="24"/>
          <w:szCs w:val="24"/>
        </w:rPr>
        <w:t>Al/Fe</w:t>
      </w:r>
      <w:r w:rsidR="006E02A4" w:rsidRPr="006A378F">
        <w:rPr>
          <w:rFonts w:ascii="Times New Roman" w:hAnsi="Times New Roman" w:cs="Times New Roman"/>
          <w:bCs/>
          <w:color w:val="000000" w:themeColor="text1"/>
          <w:sz w:val="24"/>
          <w:szCs w:val="24"/>
          <w:vertAlign w:val="superscript"/>
        </w:rPr>
        <w:t>3+</w:t>
      </w:r>
      <w:r w:rsidR="006E02A4">
        <w:rPr>
          <w:rFonts w:ascii="Times New Roman" w:hAnsi="Times New Roman" w:cs="Times New Roman"/>
          <w:bCs/>
          <w:color w:val="000000" w:themeColor="text1"/>
          <w:sz w:val="24"/>
          <w:szCs w:val="24"/>
        </w:rPr>
        <w:t xml:space="preserve"> ratio but also the </w:t>
      </w:r>
      <w:r w:rsidR="002B0BF2">
        <w:rPr>
          <w:rFonts w:ascii="Times New Roman" w:hAnsi="Times New Roman" w:cs="Times New Roman"/>
          <w:bCs/>
          <w:color w:val="000000" w:themeColor="text1"/>
          <w:sz w:val="24"/>
          <w:szCs w:val="24"/>
        </w:rPr>
        <w:t xml:space="preserve">Fe content </w:t>
      </w:r>
      <w:r w:rsidR="00F44EDE">
        <w:rPr>
          <w:rFonts w:ascii="Times New Roman" w:hAnsi="Times New Roman" w:cs="Times New Roman"/>
          <w:bCs/>
          <w:color w:val="000000" w:themeColor="text1"/>
          <w:sz w:val="24"/>
          <w:szCs w:val="24"/>
        </w:rPr>
        <w:t xml:space="preserve">may </w:t>
      </w:r>
      <w:r w:rsidR="00235734">
        <w:rPr>
          <w:rFonts w:ascii="Times New Roman" w:hAnsi="Times New Roman" w:cs="Times New Roman"/>
          <w:bCs/>
          <w:color w:val="000000" w:themeColor="text1"/>
          <w:sz w:val="24"/>
          <w:szCs w:val="24"/>
        </w:rPr>
        <w:t xml:space="preserve">largely </w:t>
      </w:r>
      <w:r w:rsidR="00E7093C">
        <w:rPr>
          <w:rFonts w:ascii="Times New Roman" w:hAnsi="Times New Roman" w:cs="Times New Roman"/>
          <w:bCs/>
          <w:color w:val="000000" w:themeColor="text1"/>
          <w:sz w:val="24"/>
          <w:szCs w:val="24"/>
        </w:rPr>
        <w:t xml:space="preserve">affect the </w:t>
      </w:r>
      <w:r w:rsidR="006A23E8">
        <w:rPr>
          <w:rFonts w:ascii="Times New Roman" w:hAnsi="Times New Roman" w:cs="Times New Roman"/>
          <w:bCs/>
          <w:color w:val="000000" w:themeColor="text1"/>
          <w:sz w:val="24"/>
          <w:szCs w:val="24"/>
        </w:rPr>
        <w:t>site occupancies</w:t>
      </w:r>
      <w:r w:rsidR="00A71337">
        <w:rPr>
          <w:rFonts w:ascii="Times New Roman" w:hAnsi="Times New Roman" w:cs="Times New Roman"/>
          <w:bCs/>
          <w:color w:val="000000" w:themeColor="text1"/>
          <w:sz w:val="24"/>
          <w:szCs w:val="24"/>
        </w:rPr>
        <w:t xml:space="preserve"> in bridgmanite</w:t>
      </w:r>
      <w:r w:rsidR="00E7093C">
        <w:rPr>
          <w:rFonts w:ascii="Times New Roman" w:hAnsi="Times New Roman" w:cs="Times New Roman"/>
          <w:bCs/>
          <w:color w:val="000000" w:themeColor="text1"/>
          <w:sz w:val="24"/>
          <w:szCs w:val="24"/>
        </w:rPr>
        <w:t>.</w:t>
      </w:r>
      <w:r w:rsidR="00D55C26">
        <w:rPr>
          <w:rFonts w:ascii="Times New Roman" w:hAnsi="Times New Roman" w:cs="Times New Roman"/>
          <w:bCs/>
          <w:color w:val="000000" w:themeColor="text1"/>
          <w:sz w:val="24"/>
          <w:szCs w:val="24"/>
        </w:rPr>
        <w:t xml:space="preserve"> </w:t>
      </w:r>
    </w:p>
    <w:p w14:paraId="32F6F6CF" w14:textId="1F15D126" w:rsidR="00B74242" w:rsidRPr="006A378F" w:rsidRDefault="00B74242" w:rsidP="00B74242">
      <w:pPr>
        <w:pStyle w:val="a"/>
        <w:ind w:firstLineChars="118" w:firstLine="283"/>
        <w:jc w:val="both"/>
        <w:outlineLvl w:val="0"/>
        <w:rPr>
          <w:rFonts w:ascii="Times New Roman" w:hAnsi="Times New Roman" w:cs="Times New Roman"/>
          <w:color w:val="000000" w:themeColor="text1"/>
          <w:sz w:val="24"/>
          <w:szCs w:val="24"/>
        </w:rPr>
      </w:pPr>
      <w:r w:rsidRPr="006A378F">
        <w:rPr>
          <w:rFonts w:ascii="Times New Roman" w:hAnsi="Times New Roman" w:cs="Times New Roman"/>
          <w:color w:val="000000" w:themeColor="text1"/>
          <w:sz w:val="24"/>
          <w:szCs w:val="24"/>
        </w:rPr>
        <w:t xml:space="preserve">In addition to the chemical composition, the conflicting results in the 2nd and 3rd quadrants in </w:t>
      </w:r>
      <w:r>
        <w:rPr>
          <w:rFonts w:ascii="Times New Roman" w:hAnsi="Times New Roman" w:cs="Times New Roman"/>
          <w:color w:val="000000" w:themeColor="text1"/>
          <w:sz w:val="24"/>
          <w:szCs w:val="24"/>
        </w:rPr>
        <w:t>Figure</w:t>
      </w:r>
      <w:r w:rsidRPr="006A378F">
        <w:rPr>
          <w:rFonts w:ascii="Times New Roman" w:hAnsi="Times New Roman" w:cs="Times New Roman"/>
          <w:color w:val="000000" w:themeColor="text1"/>
          <w:sz w:val="24"/>
          <w:szCs w:val="24"/>
        </w:rPr>
        <w:t xml:space="preserve"> S</w:t>
      </w:r>
      <w:r w:rsidR="00E516DE">
        <w:rPr>
          <w:rFonts w:ascii="Times New Roman" w:hAnsi="Times New Roman" w:cs="Times New Roman"/>
          <w:color w:val="000000" w:themeColor="text1"/>
          <w:sz w:val="24"/>
          <w:szCs w:val="24"/>
        </w:rPr>
        <w:t>8</w:t>
      </w:r>
      <w:r w:rsidRPr="006A378F">
        <w:rPr>
          <w:rFonts w:ascii="Times New Roman" w:hAnsi="Times New Roman" w:cs="Times New Roman"/>
          <w:color w:val="000000" w:themeColor="text1"/>
          <w:sz w:val="24"/>
          <w:szCs w:val="24"/>
        </w:rPr>
        <w:t xml:space="preserve"> were conventionally explained by thermal disorder. This </w:t>
      </w:r>
      <w:r>
        <w:rPr>
          <w:rFonts w:ascii="Times New Roman" w:hAnsi="Times New Roman" w:cs="Times New Roman"/>
          <w:color w:val="000000" w:themeColor="text1"/>
          <w:sz w:val="24"/>
          <w:szCs w:val="24"/>
        </w:rPr>
        <w:t>stands in the point of view</w:t>
      </w:r>
      <w:r w:rsidRPr="006A378F">
        <w:rPr>
          <w:rFonts w:ascii="Times New Roman" w:hAnsi="Times New Roman" w:cs="Times New Roman"/>
          <w:sz w:val="24"/>
          <w:szCs w:val="24"/>
        </w:rPr>
        <w:t xml:space="preserve"> </w:t>
      </w:r>
      <w:r w:rsidRPr="006A378F">
        <w:rPr>
          <w:rFonts w:ascii="Times New Roman" w:hAnsi="Times New Roman" w:cs="Times New Roman"/>
          <w:color w:val="000000" w:themeColor="text1"/>
          <w:sz w:val="24"/>
          <w:szCs w:val="24"/>
        </w:rPr>
        <w:t>that Al</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w:t>
      </w:r>
      <w:r w:rsidRPr="006A378F">
        <w:rPr>
          <w:rFonts w:ascii="Times New Roman" w:hAnsi="Times New Roman" w:cs="Times New Roman"/>
          <w:sz w:val="24"/>
          <w:szCs w:val="24"/>
        </w:rPr>
        <w:t xml:space="preserve"> the</w:t>
      </w:r>
      <w:r w:rsidRPr="006A378F">
        <w:rPr>
          <w:rFonts w:ascii="Times New Roman" w:hAnsi="Times New Roman" w:cs="Times New Roman"/>
          <w:color w:val="000000" w:themeColor="text1"/>
          <w:sz w:val="24"/>
          <w:szCs w:val="24"/>
        </w:rPr>
        <w:t xml:space="preserve"> B</w:t>
      </w:r>
      <w:r>
        <w:rPr>
          <w:rFonts w:ascii="Times New Roman" w:hAnsi="Times New Roman" w:cs="Times New Roman"/>
          <w:color w:val="000000" w:themeColor="text1"/>
          <w:sz w:val="24"/>
          <w:szCs w:val="24"/>
        </w:rPr>
        <w:t xml:space="preserve"> site</w:t>
      </w:r>
      <w:r w:rsidRPr="006A378F">
        <w:rPr>
          <w:rFonts w:ascii="Times New Roman" w:hAnsi="Times New Roman" w:cs="Times New Roman"/>
          <w:color w:val="000000" w:themeColor="text1"/>
          <w:sz w:val="24"/>
          <w:szCs w:val="24"/>
        </w:rPr>
        <w:t xml:space="preserve"> is sufficiently energetically preferable </w:t>
      </w:r>
      <w:r w:rsidRPr="006A378F">
        <w:rPr>
          <w:rFonts w:ascii="Times New Roman" w:hAnsi="Times New Roman" w:cs="Times New Roman"/>
          <w:sz w:val="24"/>
          <w:szCs w:val="24"/>
        </w:rPr>
        <w:t>to</w:t>
      </w:r>
      <w:r w:rsidRPr="006A378F">
        <w:rPr>
          <w:rFonts w:ascii="Times New Roman" w:hAnsi="Times New Roman" w:cs="Times New Roman"/>
          <w:color w:val="000000" w:themeColor="text1"/>
          <w:sz w:val="24"/>
          <w:szCs w:val="24"/>
        </w:rPr>
        <w:t xml:space="preserve"> both HS and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there </w:t>
      </w:r>
      <w:r w:rsidRPr="006A378F">
        <w:rPr>
          <w:rFonts w:ascii="Times New Roman" w:hAnsi="Times New Roman" w:cs="Times New Roman"/>
          <w:color w:val="000000" w:themeColor="text1"/>
          <w:sz w:val="24"/>
          <w:szCs w:val="24"/>
        </w:rPr>
        <w:fldChar w:fldCharType="begin" w:fldLock="1"/>
      </w:r>
      <w:r w:rsidR="00375179">
        <w:rPr>
          <w:rFonts w:ascii="Times New Roman" w:hAnsi="Times New Roman" w:cs="Times New Roman"/>
          <w:color w:val="000000" w:themeColor="text1"/>
          <w:sz w:val="24"/>
          <w:szCs w:val="24"/>
        </w:rPr>
        <w:instrText>ADDIN CSL_CITATION {"citationItems":[{"id":"ITEM-1","itemData":{"DOI":"10.1002/2016GL069332","ISSN":"19448007","abstract":"We report ab initio (LDA + Usc) calculations of thermoelastic properties of ferric iron (Fe3+)- and aluminum (Al)-bearing bridgmanite (MgSiO3 perovskite), the main Earth forming phase, at relevant pressure and temperature conditions and compositions. Three coupled substitutions, namely, [Al]Mg-[Al]Si, [Fe3+]Mg-[Fe3+]Si, and [Fe3+]Mg-[Al]Si have been investigated. Aggregate elastic moduli and sound velocities are successfully compared with limited experimental data available. In the case of [Fe3+]Mg-[Fe3+]Si substitution, the high-spin (S = 5/2) to low-spin (S = 1/2) crossover in [Fe3+]Si induces a volume collapse and elastic anomalies across the transition region. However, the associated anomalies should disappear in the presence of aluminum in the most favorable substitution, i.e., [Fe3+]Mg-[Al]Si. Calculated elastic properties along a lower mantle model geotherm suggest that the elastic behavior of bridgmanite with simultaneous substitution of Fe2O3 and Al2O3 in equal proportions or with Al2O3 in excess should be similar to that of (Mg,Fe2+)SiO3 bridgmanite. However, excess of Fe2O3 should produce elastic anomalies in the crossover pressure region.","author":[{"dropping-particle":"","family":"Shukla","given":"Gaurav","non-dropping-particle":"","parse-names":false,"suffix":""},{"dropping-particle":"","family":"Cococcioni","given":"Matteo","non-dropping-particle":"","parse-names":false,"suffix":""},{"dropping-particle":"","family":"Wentzcovitch","given":"Renata M.","non-dropping-particle":"","parse-names":false,"suffix":""}],"container-title":"Geophysical Research Letters","id":"ITEM-1","issue":"11","issued":{"date-parts":[["2016"]]},"page":"5661-5670","title":"Thermoelasticity of Fe3+- and Al-bearing bridgmanite: Effects of iron spin crossover","type":"article-journal","volume":"43"},"uris":["http://www.mendeley.com/documents/?uuid=7447487f-adf1-4fc3-a443-972baef9d233"]},{"id":"ITEM-2","itemData":{"DOI":"10.1016/j.epsl.2016.02.010","ISSN":"0012821X","abstract":"DFT at the GGA, GGA+U and hybrid functional levels were used to investigate thousands of different Al and Fe3+ configurations of MgSiO3-FeAlO3 (MS-FA) and MgSiO3-FeAlO3-Al2O3 bridgmanite at deep mantle conditions. Comparison of the different functionals and atomic charge analysis suggests that GGA, frequently used to explain high to low spin transitions observed in several Mössbauer and X-ray emission spectroscopy experiments, is hampered by spurious self-interaction errors in the exchange-correlation energy. Configurational Boltzmann averaging shows that the B site is thermally inaccessible to Fe3+ at the GGA+U and hybrid levels, and we find no evidence for a spin-pairing transition in fully (thermodynamically) equilibrated samples of bridgmanite, even at the lowermost mantle conditions. The comparison of the cation radii of Fe3+ and Mg supports a spin transition accompanied by a site exchange, but the flexibility of FeO bonds to locally adapt promotes the incorporation of iron in the irregularly coordinated A-site. The concept of ionic radii is therefore unsuitable for analysis of spin state and site exchange in bridgmanite at these conditions. Consistent with previous computational work and experimental studies with glass and gel as starting material, we find that ferric iron kinetically trapped at the B site undergoes a spin transition under lowermost mantle conditions. In bridgmanite with mole fraction of Fe3+&gt;Al a charge-balancing amount of low spin Fe3+ will be thermodynamically stable at the B site, but because bridgmanite in peridotitic and basaltic lithologies mostly has Al/Fetotal above unity, FA with high spin Fe3+ in the A-site will be the dominant iron component. The lack of a Fe3+ spin transition in the FA-component has important implications for bridgmanite-ferropericlase partitioning of iron and magnesium and the mineral physics of the lowermost mantle.","author":[{"dropping-particle":"","family":"Mohn","given":"Chris E.","non-dropping-particle":"","parse-names":false,"suffix":""},{"dropping-particle":"","family":"Trønnes","given":"Reidar G.","non-dropping-particle":"","parse-names":false,"suffix":""}],"container-title":"Earth and Planetary Science Letters","id":"ITEM-2","issued":{"date-parts":[["2016","4"]]},"page":"178-186","publisher":"Elsevier B.V.","title":"Iron spin state and site distribution in FeAlO 3 -bearing bridgmanite","type":"article-journal","volume":"440"},"uris":["http://www.mendeley.com/documents/?uuid=a48586a6-72dc-4c51-99fd-9d8e3efe95b0"]},{"id":"ITEM-3","itemData":{"DOI":"10.1016/j.epsl.2012.09.029","ISSN":"0012821X","abstract":"Using density functional theory+Hubbard U (DFT+U) calculations, we investigate how aluminum affects the spin crossover of iron in MgSiO3 perovskite (Pv) and post-perovskite (Ppv), the major mineral phases in the Earth's lower mantle. We find that the presence of aluminum does not change the response of iron spin state to pressure: only ferric iron (Fe3+) in the octahedral (B)-site undergoes a crossover from high-spin (HS) to low-spin (LS) state, while Fe3+ in the dodecahedral (A)-site remains in the HS state, same as in Al-free cases. However, aluminum does significantly affect the placement of Fe3+ in these mineral phases. The most stable atomic configuration has all Al3+ in the B-site and all Fe3+ in the A-site (thus in the HS state). Metastable configurations with LS Fe3+ in the B-site can happen only at high pressures and high temperatures. Therefore, experimental observations of LS Fe3+ at high pressures in Al-bearing Pv require diffusion of iron from the A-site to the B-site and should be sensitive to the annealing temperature and schedule. In the Earth's lower mantle, the elastic anomalies accompanying the B-site HS-LS crossover exhibited in Al-free Pv are likely to be considerably reduced, according to the B-site Fe3+ population. © 2012 Elsevier B.V.","author":[{"dropping-particle":"","family":"Hsu","given":"Han","non-dropping-particle":"","parse-names":false,"suffix":""},{"dropping-particle":"","family":"Yu","given":"Yonggang G.","non-dropping-particle":"","parse-names":false,"suffix":""},{"dropping-particle":"","family":"Wentzcovitch","given":"Renata M.","non-dropping-particle":"","parse-names":false,"suffix":""}],"container-title":"Earth and Planetary Science Letters","id":"ITEM-3","issued":{"date-parts":[["2012"]]},"page":"34-39","publisher":"Elsevier","title":"Spin crossover of iron in aluminous MgSiO3 perovskite and post-perovskite","type":"article-journal","volume":"359-360"},"uris":["http://www.mendeley.com/documents/?uuid=b43da741-e1bb-4a25-ae51-66e36f73ee56"]},{"id":"ITEM-4","itemData":{"DOI":"10.1029/2010GL044404","ISSN":"00948276","abstract":"We use state-of-the-art ab initio calculations based on the generalized gradient approximation of the density functional theory in the planar augmented wavefunction formalism to determine the elastic constants tensor of perovskite and post-perovskite with formulas AlFeO3 and FeAlO3 in which Fe or Al respectively occupy only octahedral sites, for the stable magnetic configurations. The phase transition between perovskite and post-perovskite is associated with a site exchange, during which Fe from the inter-octahedral site in perovskite moves into the octahedral site in post-perovskite. Following this transition path the elastic moduli show positive jumps, considerably larger than for MgSiO3. The phase transition is marked by a positive jump of 0.04 km/s (0.33%) in the velocity of the compressional waves and by a negative jump of -0.15 km/s (-1.87%) in shear wave velocity. We find that the effects of the Mg + Si &lt;=&gt; Al + Fe substitution on the seismic properties of MgSiO3 perovskite and post-perovskite depend on the crystallography of the substitution, namely the position the exchanged cations take in the structure. © 2010 by the American Geophysical Union.","author":[{"dropping-particle":"","family":"Caracas","given":"R.","non-dropping-particle":"","parse-names":false,"suffix":""}],"container-title":"Geophysical Research Letters","id":"ITEM-4","issue":"20","issued":{"date-parts":[["2010"]]},"page":"3-7","title":"Elasticity of AlFeO3 and FeAlO3 perovskite and post-perovskite from first-principles calculations","type":"article-journal","volume":"37"},"uris":["http://www.mendeley.com/documents/?uuid=5fdb8b9f-98c6-4250-b3a5-2f5575c55d59"]}],"mendeley":{"formattedCitation":"&lt;sup&gt;18–21&lt;/sup&gt;","plainTextFormattedCitation":"18–21","previouslyFormattedCitation":"&lt;sup&gt;18–21&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C31F54" w:rsidRPr="00C31F54">
        <w:rPr>
          <w:rFonts w:ascii="Times New Roman" w:hAnsi="Times New Roman" w:cs="Times New Roman"/>
          <w:noProof/>
          <w:color w:val="000000" w:themeColor="text1"/>
          <w:sz w:val="24"/>
          <w:szCs w:val="24"/>
          <w:vertAlign w:val="superscript"/>
        </w:rPr>
        <w:t>18–21</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sz w:val="24"/>
          <w:szCs w:val="24"/>
        </w:rPr>
        <w:t>The</w:t>
      </w:r>
      <w:r w:rsidRPr="006A378F">
        <w:rPr>
          <w:rFonts w:ascii="Times New Roman" w:hAnsi="Times New Roman" w:cs="Times New Roman"/>
          <w:color w:val="000000" w:themeColor="text1"/>
          <w:sz w:val="24"/>
          <w:szCs w:val="24"/>
        </w:rPr>
        <w:t xml:space="preserve"> limited amount of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located in the 2nd quadrant in </w:t>
      </w:r>
      <w:r>
        <w:rPr>
          <w:rFonts w:ascii="Times New Roman" w:hAnsi="Times New Roman" w:cs="Times New Roman"/>
          <w:color w:val="000000" w:themeColor="text1"/>
          <w:sz w:val="24"/>
          <w:szCs w:val="24"/>
        </w:rPr>
        <w:t>Figure</w:t>
      </w:r>
      <w:r w:rsidRPr="006A378F">
        <w:rPr>
          <w:rFonts w:ascii="Times New Roman" w:hAnsi="Times New Roman" w:cs="Times New Roman"/>
          <w:color w:val="000000" w:themeColor="text1"/>
          <w:sz w:val="24"/>
          <w:szCs w:val="24"/>
        </w:rPr>
        <w:t xml:space="preserve"> S</w:t>
      </w:r>
      <w:r w:rsidR="00E516DE">
        <w:rPr>
          <w:rFonts w:ascii="Times New Roman" w:hAnsi="Times New Roman" w:cs="Times New Roman"/>
          <w:color w:val="000000" w:themeColor="text1"/>
          <w:sz w:val="24"/>
          <w:szCs w:val="24"/>
        </w:rPr>
        <w:t>8</w:t>
      </w:r>
      <w:r w:rsidRPr="006A37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that was </w:t>
      </w:r>
      <w:r w:rsidRPr="006A378F">
        <w:rPr>
          <w:rFonts w:ascii="Times New Roman" w:hAnsi="Times New Roman" w:cs="Times New Roman"/>
          <w:color w:val="000000" w:themeColor="text1"/>
          <w:sz w:val="24"/>
          <w:szCs w:val="24"/>
        </w:rPr>
        <w:t>confirmed by SMS measurements</w:t>
      </w:r>
      <w:r w:rsidRPr="006A378F">
        <w:rPr>
          <w:rFonts w:ascii="Times New Roman" w:hAnsi="Times New Roman" w:cs="Times New Roman"/>
          <w:sz w:val="24"/>
          <w:szCs w:val="24"/>
        </w:rPr>
        <w:t>,</w:t>
      </w:r>
      <w:r w:rsidRPr="006A37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e.g.,</w:t>
      </w:r>
      <w:r w:rsidRPr="006A378F">
        <w:rPr>
          <w:rFonts w:ascii="Times New Roman" w:hAnsi="Times New Roman" w:cs="Times New Roman"/>
          <w:color w:val="000000" w:themeColor="text1"/>
          <w:sz w:val="24"/>
          <w:szCs w:val="24"/>
        </w:rPr>
        <w:t xml:space="preserve"> ~5% </w:t>
      </w:r>
      <w:r w:rsidRPr="006A378F">
        <w:rPr>
          <w:rFonts w:ascii="Times New Roman" w:hAnsi="Times New Roman" w:cs="Times New Roman"/>
          <w:color w:val="000000" w:themeColor="text1"/>
          <w:sz w:val="24"/>
          <w:szCs w:val="24"/>
        </w:rPr>
        <w:fldChar w:fldCharType="begin" w:fldLock="1"/>
      </w:r>
      <w:r w:rsidR="00964D8D">
        <w:rPr>
          <w:rFonts w:ascii="Times New Roman" w:hAnsi="Times New Roman" w:cs="Times New Roman"/>
          <w:color w:val="000000" w:themeColor="text1"/>
          <w:sz w:val="24"/>
          <w:szCs w:val="24"/>
        </w:rPr>
        <w:instrText>ADDIN CSL_CITATION {"citationItems":[{"id":"ITEM-1","itemData":{"DOI":"10.1016/j.epsl.2015.04.027","ISSN":"0012821X","abstract":"We have investigated the electronic configuration of iron in Fe-, Al-containing magnesium silicate perovskite, i.e., bridgmanite, the main component of the lower mantle, at conditions of the deep Earth's interior using the energy domain Synchrotron Mössbauer Source technique. We show that the high ferric iron content observed previously in quenched samples is preserved at high temperatures and high pressures. Our data are consistent with high-spin to intermediate-spin (HS-IS) crossover in Fe&lt;sup&gt;2+&lt;/sup&gt; at high pressures and ambient temperature. We see no evidence of spin crossover in Fe&lt;sup&gt;3+&lt;/sup&gt; occupying the A-position of bridgmanite. On laser heating at pressures above ~40 GPa we observe a new doublet with relative area below 5% which is assigned to Fe&lt;sup&gt;3+&lt;/sup&gt; in the octahedral (B-site) position in bridgmanite. We conclude that at lower mantle conditions Fe&lt;sup&gt;3+&lt;/sup&gt; remains predominantly in the HS state, while Fe&lt;sup&gt;2+&lt;/sup&gt; occurs solely in the IS state.","author":[{"dropping-particle":"","family":"Kupenko","given":"I.","non-dropping-particle":"","parse-names":false,"suffix":""},{"dropping-particle":"","family":"McCammon","given":"C.","non-dropping-particle":"","parse-names":false,"suffix":""},{"dropping-particle":"","family":"Sinmyo","given":"R.","non-dropping-particle":"","parse-names":false,"suffix":""},{"dropping-particle":"","family":"Cerantola","given":"V.","non-dropping-particle":"","parse-names":false,"suffix":""},{"dropping-particle":"","family":"Potapkin","given":"V.","non-dropping-particle":"","parse-names":false,"suffix":""},{"dropping-particle":"","family":"Chumakov","given":"A. I.","non-dropping-particle":"","parse-names":false,"suffix":""},{"dropping-particle":"","family":"Kantor","given":"A.","non-dropping-particle":"","parse-names":false,"suffix":""},{"dropping-particle":"","family":"Rüffer","given":"R.","non-dropping-particle":"","parse-names":false,"suffix":""},{"dropping-particle":"","family":"Dubrovinsky","given":"L.","non-dropping-particle":"","parse-names":false,"suffix":""}],"container-title":"Earth and Planetary Science Letters","id":"ITEM-1","issued":{"date-parts":[["2015"]]},"page":"78-86","publisher":"Elsevier B.V.","title":"Oxidation state of the lower mantle: In situ observations of the iron electronic configuration in bridgmanite at extreme conditions","type":"article-journal","volume":"423"},"uris":["http://www.mendeley.com/documents/?uuid=2cb3926b-1b2e-4093-88e5-abd3a8b359ac"]}],"mendeley":{"formattedCitation":"&lt;sup&gt;25&lt;/sup&gt;","plainTextFormattedCitation":"25","previouslyFormattedCitation":"&lt;sup&gt;25&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375179" w:rsidRPr="00375179">
        <w:rPr>
          <w:rFonts w:ascii="Times New Roman" w:hAnsi="Times New Roman" w:cs="Times New Roman"/>
          <w:noProof/>
          <w:color w:val="000000" w:themeColor="text1"/>
          <w:sz w:val="24"/>
          <w:szCs w:val="24"/>
          <w:vertAlign w:val="superscript"/>
        </w:rPr>
        <w:t>25</w:t>
      </w:r>
      <w:r w:rsidRPr="006A378F">
        <w:rPr>
          <w:rFonts w:ascii="Times New Roman" w:hAnsi="Times New Roman" w:cs="Times New Roman"/>
          <w:color w:val="000000" w:themeColor="text1"/>
          <w:sz w:val="24"/>
          <w:szCs w:val="24"/>
        </w:rPr>
        <w:fldChar w:fldCharType="end"/>
      </w:r>
      <w:r w:rsidRPr="004D1F42">
        <w:rPr>
          <w:rFonts w:ascii="Times New Roman" w:hAnsi="Times New Roman" w:cs="Times New Roman"/>
          <w:sz w:val="24"/>
          <w:szCs w:val="24"/>
        </w:rPr>
        <w:t>,</w:t>
      </w:r>
      <w:r w:rsidRPr="006A378F">
        <w:rPr>
          <w:rFonts w:ascii="Times New Roman" w:hAnsi="Times New Roman" w:cs="Times New Roman"/>
          <w:color w:val="000000" w:themeColor="text1"/>
          <w:sz w:val="24"/>
          <w:szCs w:val="24"/>
        </w:rPr>
        <w:t xml:space="preserve"> may be explained by the disorder caused by laser heating. The XES measurement performed by </w:t>
      </w:r>
      <w:proofErr w:type="spellStart"/>
      <w:r w:rsidRPr="006A378F">
        <w:rPr>
          <w:rFonts w:ascii="Times New Roman" w:hAnsi="Times New Roman" w:cs="Times New Roman"/>
          <w:color w:val="000000" w:themeColor="text1"/>
          <w:sz w:val="24"/>
          <w:szCs w:val="24"/>
        </w:rPr>
        <w:t>Fujino</w:t>
      </w:r>
      <w:proofErr w:type="spellEnd"/>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i/>
          <w:iCs/>
          <w:color w:val="000000" w:themeColor="text1"/>
          <w:sz w:val="24"/>
          <w:szCs w:val="24"/>
        </w:rPr>
        <w:t>et al</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5C5297">
        <w:rPr>
          <w:rFonts w:ascii="Times New Roman" w:hAnsi="Times New Roman" w:cs="Times New Roman"/>
          <w:color w:val="000000" w:themeColor="text1"/>
          <w:sz w:val="24"/>
          <w:szCs w:val="24"/>
        </w:rPr>
        <w:instrText>ADDIN CSL_CITATION {"citationItems":[{"id":"ITEM-1","itemData":{"DOI":"10.1016/j.epsl.2011.12.006","ISSN":"0012821X","abstract":"There are still large discrepancies among the previous reports on the spin transition of iron in Mg-perovskite (Pv). To alleviate this problem, we examined the spin state of Fe 3+ in Mg 0.85Fe 3+0.15Al 0.15Si 0.85O 3 Pv up to 200GPa by X-ray emission spectroscopy (XES) and X-ray diffraction (XRD). The gradual decrease of the high spin (HS) ratio of Fe 3+ by low temperature annealing of the samples above ~60GPa in XES and the change of the trend of unit cell volumes with pressure by annealing at 50-60GPa in XRD indicate that Fe 3+ occupies the A-site and is HS below ~50GPa but above 50-60GPa it gradually replaces Al at the B-site through cation exchange reaction by annealing and becomes low spin (LS), while Fe 3+ remaining at the A-site is HS up to 200GPa. This means that the spin state of Fe 3+ depends on Fe 3+ occupancies between the A- and B-sites and these Fe 3+ occupancies are strongly controlled by the synthesis condition and annealing temperature of the samples through the cation exchange reaction. The present results combined with the previous reports indicate that in Al-bearing Mg-Pv in the lower mantle Fe 2+ occupies the A-site and remains HS for the whole lower mantle, while Fe 3+ occupies the A-site and is HS below ~50GPa but above 50-60GPa it replaces Al at the B-site and becomes LS, on the assumption that spin transition pressure of Fe 2+ at the A-site is higher than that of Fe 3+ at the same site. © 2011 Elsevier B.V.","author":[{"dropping-particle":"","family":"Fujino","given":"Kiyoshi","non-dropping-particle":"","parse-names":false,"suffix":""},{"dropping-particle":"","family":"Nishio-Hamane","given":"Daisuke","non-dropping-particle":"","parse-names":false,"suffix":""},{"dropping-particle":"","family":"Seto","given":"Yusuke","non-dropping-particle":"","parse-names":false,"suffix":""},{"dropping-particle":"","family":"Sata","given":"Nagayoshi","non-dropping-particle":"","parse-names":false,"suffix":""},{"dropping-particle":"","family":"Nagai","given":"Takaya","non-dropping-particle":"","parse-names":false,"suffix":""},{"dropping-particle":"","family":"Shinmei","given":"Toru","non-dropping-particle":"","parse-names":false,"suffix":""},{"dropping-particle":"","family":"Irifune","given":"Tetsuo","non-dropping-particle":"","parse-names":false,"suffix":""},{"dropping-particle":"","family":"Ishii","given":"Hirofumi","non-dropping-particle":"","parse-names":false,"suffix":""},{"dropping-particle":"","family":"Hiraoka","given":"Nozomu","non-dropping-particle":"","parse-names":false,"suffix":""},{"dropping-particle":"","family":"Cai","given":"Yong Q.","non-dropping-particle":"","parse-names":false,"suffix":""},{"dropping-particle":"","family":"Tsuei","given":"Ku Ding","non-dropping-particle":"","parse-names":false,"suffix":""}],"container-title":"Earth and Planetary Science Letters","id":"ITEM-1","issued":{"date-parts":[["2012"]]},"page":"407-412","publisher":"Elsevier B.V.","title":"Spin transition of ferric iron in Al-bearing Mg-perovskite up to 200GPa and its implication for the lower mantle","type":"article-journal","volume":"317-318"},"uris":["http://www.mendeley.com/documents/?uuid=71fd8b06-75e2-46b7-87c1-f58da04f89e5"]}],"mendeley":{"formattedCitation":"&lt;sup&gt;14&lt;/sup&gt;","plainTextFormattedCitation":"14","previouslyFormattedCitation":"&lt;sup&gt;14&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Pr="00B74242">
        <w:rPr>
          <w:rFonts w:ascii="Times New Roman" w:hAnsi="Times New Roman" w:cs="Times New Roman"/>
          <w:noProof/>
          <w:color w:val="000000" w:themeColor="text1"/>
          <w:sz w:val="24"/>
          <w:szCs w:val="24"/>
          <w:vertAlign w:val="superscript"/>
        </w:rPr>
        <w:t>14</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shown</w:t>
      </w:r>
      <w:r w:rsidRPr="006A378F">
        <w:rPr>
          <w:rFonts w:ascii="Times New Roman" w:hAnsi="Times New Roman" w:cs="Times New Roman"/>
          <w:color w:val="000000" w:themeColor="text1"/>
          <w:sz w:val="24"/>
          <w:szCs w:val="24"/>
        </w:rPr>
        <w:t xml:space="preserve"> in the 2nd quadrant showed a higher relative abundance of ~20%, but we need to be aware that the collapse of the kβ’ peak in XES is also argued to be affected by its pressure-induced broadening under non-hydrostatic</w:t>
      </w:r>
      <w:r>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t xml:space="preserve">conditions </w:t>
      </w:r>
      <w:r w:rsidRPr="006A378F">
        <w:rPr>
          <w:rFonts w:ascii="Times New Roman" w:hAnsi="Times New Roman" w:cs="Times New Roman"/>
          <w:color w:val="000000" w:themeColor="text1"/>
          <w:sz w:val="24"/>
          <w:szCs w:val="24"/>
        </w:rPr>
        <w:fldChar w:fldCharType="begin" w:fldLock="1"/>
      </w:r>
      <w:r w:rsidR="00375179">
        <w:rPr>
          <w:rFonts w:ascii="Times New Roman" w:hAnsi="Times New Roman" w:cs="Times New Roman"/>
          <w:color w:val="000000" w:themeColor="text1"/>
          <w:sz w:val="24"/>
          <w:szCs w:val="24"/>
        </w:rPr>
        <w:instrText>ADDIN CSL_CITATION {"citationItems":[{"id":"ITEM-1","itemData":{"DOI":"10.1002/2016GL069836","ISSN":"19448007","abstract":"Spin and valence states of iron in single-crystal bridgmanite (Mg0.89Fe0.12Al0.11Si0.89O3) are investigated using X-ray emission and Mössbauer spectroscopies with laser annealing up to 115 GPa. The results show that Fe predominantly substitutes for Mg2+ in the pseudo-dodecahedral A site, in which 80% of the iron is Fe3+ that enters the lattice via the charge-coupled substitution with Al3+ in the octahedral B site. The total spin momentum and hyperfine parameters indicate that these ions remain in the high-spin state with Fe2+ having extremely high quadrupole splitting due to lattice distortion. (Al,Fe)-bearing bridgmanite is expected to contain mostly high-spin, A-site Fe3+, together with a smaller amount of A-site Fe2+, that remains stable throughout the region. Even though the spin transition of B-site Fe3+ in bridgmanite was reported to cause changes in its elasticity at high pressures, (Fe,Al)-bearing bridgmanite with predominantly A-site Fe will not exhibit elastic anomalies associated with the spin transition.","author":[{"dropping-particle":"","family":"Lin","given":"Jung Fu","non-dropping-particle":"","parse-names":false,"suffix":""},{"dropping-particle":"","family":"Mao","given":"Zhu","non-dropping-particle":"","parse-names":false,"suffix":""},{"dropping-particle":"","family":"Yang","given":"Jing","non-dropping-particle":"","parse-names":false,"suffix":""},{"dropping-particle":"","family":"Liu","given":"Jin","non-dropping-particle":"","parse-names":false,"suffix":""},{"dropping-particle":"","family":"Xiao","given":"Yuming","non-dropping-particle":"","parse-names":false,"suffix":""},{"dropping-particle":"","family":"Chow","given":"Paul","non-dropping-particle":"","parse-names":false,"suffix":""},{"dropping-particle":"","family":"Okuchi","given":"Takuo","non-dropping-particle":"","parse-names":false,"suffix":""}],"container-title":"Geophysical Research Letters","id":"ITEM-1","issue":"13","issued":{"date-parts":[["2016"]]},"page":"6952-6959","title":"High-spin Fe2+ and Fe3+ in single-crystal aluminous bridgmanite in the lower mantle","type":"article-journal","volume":"43"},"uris":["http://www.mendeley.com/documents/?uuid=d5197635-f46a-4dff-9c4e-54767148ab17"]},{"id":"ITEM-2","itemData":{"DOI":"10.2138/am-2017-5770","ISSN":"19453027","abstract":"In this study, we performed synchrotron X-ray diffraction (XRD) and Mössbauer spectroscopy (SMS) measurements on two single-crystal bridgmanite samples [Mg0.94 Fe0.042+Fe0.023+ Al0.01Si0.99O3 (Bm6) and Mg0.89 Fe0.0242+Fe0.0963+ Al0.11Si0.89O3 (Al-Bm11)] to investigate the combined effect of Fe and Al on the hyperfine parameters, lattice parameters, and equation of state (EoS) of bridgmanite up to 130 GPa. Our SMS results show that Fe2+ and Fe3+ in Bm6 and Al-Bm11 are predominantly located in the large pseudo-dodecahedral sites (A-site) at lower-mantle pressures. The observed drastic increase in the hyperfine quadrupole splitting (QS) between 13 and 32 GPa can be associated with an enhanced local distortion of the A-site Fe2+ in Bm6. In contrast to Bm6, the enhanced lattice distortion and the presence of extremely high QS values of Fe2+ are not observed in Al-Bm11 at high pressures. Our results here support the notion that the occurrence of the extremely high QS component of approximately 4 mm/s in bridgmanite is due to the lattice distortion in the high-spin (HS) A-site Fe2+, instead of the occurrence of the intermediate-spin state. Both A-site Fe2+ and Fe3+ in Bm6 and Al-Bm11 remain in the HS state at lower-mantle pressures. Together with XRD results, we present the first experimental evidence that the enhanced lattice distortion of A-site Fe2+ does not cause any detectable variation in the EoS parameters, but is associated with anomalous variations in the bond length, tilting angle, and shear strain in the octahedra of Bm6. Analysis of the obtained EoS parameters of bridgmanite at lower-mantle pressures indicates that the substitution of Fe in bridgmanite will cause an enhanced density and a reduced bulk sound velocity (VΦ), whereas the Al and Fe substitution has a reduced effect on density and a negligible effect on VΦ. These experimental results provide new insight into the correlation between lattice, hyperfine, and EoS parameters of bridgmanite in the Earth's lower mantle.","author":[{"dropping-particle":"","family":"Mao","given":"Zhu","non-dropping-particle":"","parse-names":false,"suffix":""},{"dropping-particle":"","family":"Wang","given":"Fan","non-dropping-particle":"","parse-names":false,"suffix":""},{"dropping-particle":"","family":"Lin","given":"Jung Fu","non-dropping-particle":"","parse-names":false,"suffix":""},{"dropping-particle":"","family":"Fu","given":"Suyu","non-dropping-particle":"","parse-names":false,"suffix":""},{"dropping-particle":"","family":"Yang","given":"Jing","non-dropping-particle":"","parse-names":false,"suffix":""},{"dropping-particle":"","family":"Wu","given":"Xiang","non-dropping-particle":"","parse-names":false,"suffix":""},{"dropping-particle":"","family":"Okuchi","given":"Takuo","non-dropping-particle":"","parse-names":false,"suffix":""},{"dropping-particle":"","family":"Tomioka","given":"Naotaka","non-dropping-particle":"","parse-names":false,"suffix":""},{"dropping-particle":"","family":"Prakapenka","given":"Vitali B.","non-dropping-particle":"","parse-names":false,"suffix":""},{"dropping-particle":"","family":"Xiao","given":"Yuming","non-dropping-particle":"","parse-names":false,"suffix":""},{"dropping-particle":"","family":"Chow","given":"Paul","non-dropping-particle":"","parse-names":false,"suffix":""}],"container-title":"American Mineralogist","id":"ITEM-2","issue":"2","issued":{"date-parts":[["2017"]]},"page":"357-368","title":"Equation of state and hyperfine parameters of high-spin bridgmanite in the Earth's lower mantle by synchrotron X-ray diffraction and Mössbauer spectroscopy","type":"article-journal","volume":"102"},"uris":["http://www.mendeley.com/documents/?uuid=90594adf-f644-459e-9dd0-ed4a2b791268"]}],"mendeley":{"formattedCitation":"&lt;sup&gt;17,24&lt;/sup&gt;","plainTextFormattedCitation":"17,24","previouslyFormattedCitation":"&lt;sup&gt;17,24&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C31F54" w:rsidRPr="00C31F54">
        <w:rPr>
          <w:rFonts w:ascii="Times New Roman" w:hAnsi="Times New Roman" w:cs="Times New Roman"/>
          <w:noProof/>
          <w:color w:val="000000" w:themeColor="text1"/>
          <w:sz w:val="24"/>
          <w:szCs w:val="24"/>
          <w:vertAlign w:val="superscript"/>
        </w:rPr>
        <w:t>17,24</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However, the different results located in the 1st and 3rd quadrants </w:t>
      </w:r>
      <w:r w:rsidRPr="006A378F">
        <w:rPr>
          <w:rFonts w:ascii="Times New Roman" w:hAnsi="Times New Roman" w:cs="Times New Roman"/>
          <w:sz w:val="24"/>
          <w:szCs w:val="24"/>
        </w:rPr>
        <w:t>are</w:t>
      </w:r>
      <w:r w:rsidRPr="006A378F">
        <w:rPr>
          <w:rFonts w:ascii="Times New Roman" w:hAnsi="Times New Roman" w:cs="Times New Roman"/>
          <w:color w:val="000000" w:themeColor="text1"/>
          <w:sz w:val="24"/>
          <w:szCs w:val="24"/>
        </w:rPr>
        <w:t xml:space="preserve"> unlikely to be explained by only the thermal disorder because of </w:t>
      </w:r>
      <w:r w:rsidRPr="006A378F">
        <w:rPr>
          <w:rFonts w:ascii="Times New Roman" w:hAnsi="Times New Roman" w:cs="Times New Roman"/>
          <w:sz w:val="24"/>
          <w:szCs w:val="24"/>
        </w:rPr>
        <w:t>the</w:t>
      </w:r>
      <w:r w:rsidRPr="006A378F">
        <w:rPr>
          <w:rFonts w:ascii="Times New Roman" w:hAnsi="Times New Roman" w:cs="Times New Roman"/>
          <w:color w:val="000000" w:themeColor="text1"/>
          <w:sz w:val="24"/>
          <w:szCs w:val="24"/>
        </w:rPr>
        <w:t xml:space="preserve"> relatively large LS fraction of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shown in the studies in the 1st quadrant (</w:t>
      </w:r>
      <w:proofErr w:type="spellStart"/>
      <w:r w:rsidRPr="006A378F">
        <w:rPr>
          <w:rFonts w:ascii="Times New Roman" w:hAnsi="Times New Roman" w:cs="Times New Roman"/>
          <w:color w:val="000000" w:themeColor="text1"/>
          <w:sz w:val="24"/>
          <w:szCs w:val="24"/>
        </w:rPr>
        <w:t>Catalli</w:t>
      </w:r>
      <w:proofErr w:type="spellEnd"/>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i/>
          <w:iCs/>
          <w:color w:val="000000" w:themeColor="text1"/>
          <w:sz w:val="24"/>
          <w:szCs w:val="24"/>
        </w:rPr>
        <w:t>et al</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5C5297">
        <w:rPr>
          <w:rFonts w:ascii="Times New Roman" w:hAnsi="Times New Roman" w:cs="Times New Roman"/>
          <w:color w:val="000000" w:themeColor="text1"/>
          <w:sz w:val="24"/>
          <w:szCs w:val="24"/>
        </w:rPr>
        <w:instrText>ADDIN CSL_CITATION {"citationItems":[{"id":"ITEM-1","itemData":{"DOI":"10.1016/j.epsl.2011.08.018","ISSN":"0012821X","abstract":"We have measured the effects of the coupled substitution of Fe3+ and Al on the density and compressibility of mantle silicate perovskite (Pv) up to 95GPa. X-ray emission spectroscopy and synchrotron Mössbauer spectroscopy reveal a rapid increase in the population of low-spin Fe3+ in Fe3+, Al-bearing Pv over a narrow pressure range near 70GPa, which is in sharp contrast with Al-free Fe3+-bearing Pv, where Fe3+ undergoes a gradual spin transition, and with Al-free Fe2+-bearing Pv, where Fe2+ does not become low spin. At low pressure, Fe3+ and Al expand the perovskite lattice. However, near the pressure range of the abrupt increase in the low-spin population, the unit-cell volume of Fe3+, Al-bearing Pv becomes similar to that of Mg-endmember Pv, while those of Al-free Fe3+-bearing Pv and Al-free Fe2+-bearing Pv remain larger throughout the lower mantle. Consequently, Pv in Al-rich systems should have lower density in the shallow lower mantle but similar or greater density than Pv in pyrolite in the deep lower mantle, affecting the buoyancy and mechanical stability of heterogeneities. Although the Fe3+ spin transition in Pv is unlikely to cause a seismic discontinuity at mantle temperatures, it may result in a large change in bulk sound speed at 1200-1800km depth, such that a vertically extending structure with an elevated amount of Fe3+ would generate slower and faster anomalies above and below the depth of the spin transition, respectively, relative to the surrounding mantle. This may have important implications for bulk sound speed anomalies observed at similar depths in seismic tomography studies. © 2011 Elsevier B.V.","author":[{"dropping-particle":"","family":"Catalli","given":"Krystle","non-dropping-particle":"","parse-names":false,"suffix":""},{"dropping-particle":"","family":"Shim","given":"Sang Heon","non-dropping-particle":"","parse-names":false,"suffix":""},{"dropping-particle":"","family":"Dera","given":"Przemyslaw","non-dropping-particle":"","parse-names":false,"suffix":""},{"dropping-particle":"","family":"Prakapenka","given":"Vitali B.","non-dropping-particle":"","parse-names":false,"suffix":""},{"dropping-particle":"","family":"Zhao","given":"Jiyong","non-dropping-particle":"","parse-names":false,"suffix":""},{"dropping-particle":"","family":"Sturhahn","given":"Wolfgang","non-dropping-particle":"","parse-names":false,"suffix":""},{"dropping-particle":"","family":"Chow","given":"Paul","non-dropping-particle":"","parse-names":false,"suffix":""},{"dropping-particle":"","family":"Xiao","given":"Yuming","non-dropping-particle":"","parse-names":false,"suffix":""},{"dropping-particle":"","family":"Cynn","given":"Hyunchae","non-dropping-particle":"","parse-names":false,"suffix":""},{"dropping-particle":"","family":"Evans","given":"William J.","non-dropping-particle":"","parse-names":false,"suffix":""}],"container-title":"Earth and Planetary Science Letters","id":"ITEM-1","issue":"3-4","issued":{"date-parts":[["2011"]]},"page":"293-302","publisher":"Elsevier B.V.","title":"Effects of the Fe3+ spin transition on the properties of aluminous perovskite-New insights for lower-mantle seismic heterogeneities","type":"article-journal","volume":"310"},"uris":["http://www.mendeley.com/documents/?uuid=a02472ed-cbec-49c8-ac21-9deb22736c24"]}],"mendeley":{"formattedCitation":"&lt;sup&gt;13&lt;/sup&gt;","plainTextFormattedCitation":"13","previouslyFormattedCitation":"&lt;sup&gt;13&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Pr="00B74242">
        <w:rPr>
          <w:rFonts w:ascii="Times New Roman" w:hAnsi="Times New Roman" w:cs="Times New Roman"/>
          <w:noProof/>
          <w:color w:val="000000" w:themeColor="text1"/>
          <w:sz w:val="24"/>
          <w:szCs w:val="24"/>
          <w:vertAlign w:val="superscript"/>
        </w:rPr>
        <w:t>13</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this study). Likewise, all the reports located in the 1st quadrant </w:t>
      </w:r>
      <w:r>
        <w:rPr>
          <w:rFonts w:ascii="Times New Roman" w:hAnsi="Times New Roman" w:cs="Times New Roman"/>
          <w:color w:val="000000" w:themeColor="text1"/>
          <w:sz w:val="24"/>
          <w:szCs w:val="24"/>
        </w:rPr>
        <w:t>involved</w:t>
      </w:r>
      <w:r w:rsidRPr="006A378F">
        <w:rPr>
          <w:rFonts w:ascii="Times New Roman" w:hAnsi="Times New Roman" w:cs="Times New Roman"/>
          <w:color w:val="000000" w:themeColor="text1"/>
          <w:sz w:val="24"/>
          <w:szCs w:val="24"/>
        </w:rPr>
        <w:t xml:space="preserve"> gel or glass-state amorphous starting material so one may argue the unknown effect of the use of amorphous (i.e., having high entropy) material on the spin state</w:t>
      </w:r>
      <w:r>
        <w:rPr>
          <w:rFonts w:ascii="Times New Roman" w:hAnsi="Times New Roman" w:cs="Times New Roman"/>
          <w:color w:val="000000" w:themeColor="text1"/>
          <w:sz w:val="24"/>
          <w:szCs w:val="24"/>
        </w:rPr>
        <w:t xml:space="preserve"> and the formation of</w:t>
      </w:r>
      <w:r w:rsidRPr="006A378F">
        <w:rPr>
          <w:rFonts w:ascii="Times New Roman" w:hAnsi="Times New Roman" w:cs="Times New Roman"/>
          <w:color w:val="000000" w:themeColor="text1"/>
          <w:sz w:val="24"/>
          <w:szCs w:val="24"/>
        </w:rPr>
        <w:t xml:space="preserve"> a metastable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B</w:t>
      </w:r>
      <w:r>
        <w:rPr>
          <w:rFonts w:ascii="Times New Roman" w:hAnsi="Times New Roman" w:cs="Times New Roman"/>
          <w:color w:val="000000" w:themeColor="text1"/>
          <w:sz w:val="24"/>
          <w:szCs w:val="24"/>
        </w:rPr>
        <w:t xml:space="preserve"> sites</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5C5297">
        <w:rPr>
          <w:rFonts w:ascii="Times New Roman" w:hAnsi="Times New Roman" w:cs="Times New Roman"/>
          <w:color w:val="000000" w:themeColor="text1"/>
          <w:sz w:val="24"/>
          <w:szCs w:val="24"/>
        </w:rPr>
        <w:instrText>ADDIN CSL_CITATION {"citationItems":[{"id":"ITEM-1","itemData":{"DOI":"10.1016/j.epsl.2016.02.010","ISSN":"0012821X","abstract":"DFT at the GGA, GGA+U and hybrid functional levels were used to investigate thousands of different Al and Fe3+ configurations of MgSiO3-FeAlO3 (MS-FA) and MgSiO3-FeAlO3-Al2O3 bridgmanite at deep mantle conditions. Comparison of the different functionals and atomic charge analysis suggests that GGA, frequently used to explain high to low spin transitions observed in several Mössbauer and X-ray emission spectroscopy experiments, is hampered by spurious self-interaction errors in the exchange-correlation energy. Configurational Boltzmann averaging shows that the B site is thermally inaccessible to Fe3+ at the GGA+U and hybrid levels, and we find no evidence for a spin-pairing transition in fully (thermodynamically) equilibrated samples of bridgmanite, even at the lowermost mantle conditions. The comparison of the cation radii of Fe3+ and Mg supports a spin transition accompanied by a site exchange, but the flexibility of FeO bonds to locally adapt promotes the incorporation of iron in the irregularly coordinated A-site. The concept of ionic radii is therefore unsuitable for analysis of spin state and site exchange in bridgmanite at these conditions. Consistent with previous computational work and experimental studies with glass and gel as starting material, we find that ferric iron kinetically trapped at the B site undergoes a spin transition under lowermost mantle conditions. In bridgmanite with mole fraction of Fe3+&gt;Al a charge-balancing amount of low spin Fe3+ will be thermodynamically stable at the B site, but because bridgmanite in peridotitic and basaltic lithologies mostly has Al/Fetotal above unity, FA with high spin Fe3+ in the A-site will be the dominant iron component. The lack of a Fe3+ spin transition in the FA-component has important implications for bridgmanite-ferropericlase partitioning of iron and magnesium and the mineral physics of the lowermost mantle.","author":[{"dropping-particle":"","family":"Mohn","given":"Chris E.","non-dropping-particle":"","parse-names":false,"suffix":""},{"dropping-particle":"","family":"Trønnes","given":"Reidar G.","non-dropping-particle":"","parse-names":false,"suffix":""}],"container-title":"Earth and Planetary Science Letters","id":"ITEM-1","issued":{"date-parts":[["2016","4"]]},"page":"178-186","publisher":"Elsevier B.V.","title":"Iron spin state and site distribution in FeAlO 3 -bearing bridgmanite","type":"article-journal","volume":"440"},"uris":["http://www.mendeley.com/documents/?uuid=a48586a6-72dc-4c51-99fd-9d8e3efe95b0"]}],"mendeley":{"formattedCitation":"&lt;sup&gt;19&lt;/sup&gt;","plainTextFormattedCitation":"19","previouslyFormattedCitation":"&lt;sup&gt;19&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Pr="00B74242">
        <w:rPr>
          <w:rFonts w:ascii="Times New Roman" w:hAnsi="Times New Roman" w:cs="Times New Roman"/>
          <w:noProof/>
          <w:color w:val="000000" w:themeColor="text1"/>
          <w:sz w:val="24"/>
          <w:szCs w:val="24"/>
          <w:vertAlign w:val="superscript"/>
        </w:rPr>
        <w:t>19</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but we do not believe that this is the case due to the observed large amount of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spite of the presence of the surrounding metallic Fe (also described later). </w:t>
      </w:r>
      <w:r>
        <w:rPr>
          <w:rFonts w:ascii="Times New Roman" w:hAnsi="Times New Roman" w:cs="Times New Roman"/>
          <w:color w:val="000000" w:themeColor="text1"/>
          <w:sz w:val="24"/>
          <w:szCs w:val="24"/>
        </w:rPr>
        <w:t>I</w:t>
      </w:r>
      <w:r w:rsidRPr="006A378F">
        <w:rPr>
          <w:rFonts w:ascii="Times New Roman" w:hAnsi="Times New Roman" w:cs="Times New Roman"/>
          <w:color w:val="000000" w:themeColor="text1"/>
          <w:sz w:val="24"/>
          <w:szCs w:val="24"/>
        </w:rPr>
        <w:t>nvestigation of the spin state of (Fe,Al)-bearing bridgmanite directly synthesized not from gel or glass starting material but from oxide mixture</w:t>
      </w:r>
      <w:r>
        <w:rPr>
          <w:rFonts w:ascii="Times New Roman" w:hAnsi="Times New Roman" w:cs="Times New Roman"/>
          <w:color w:val="000000" w:themeColor="text1"/>
          <w:sz w:val="24"/>
          <w:szCs w:val="24"/>
        </w:rPr>
        <w:t>s</w:t>
      </w:r>
      <w:r w:rsidRPr="006A378F">
        <w:rPr>
          <w:rFonts w:ascii="Times New Roman" w:hAnsi="Times New Roman" w:cs="Times New Roman"/>
          <w:color w:val="000000" w:themeColor="text1"/>
          <w:sz w:val="24"/>
          <w:szCs w:val="24"/>
        </w:rPr>
        <w:t xml:space="preserve"> or mineral phases such as pyroxene or garnet in a DAC may </w:t>
      </w:r>
      <w:r w:rsidRPr="006A378F">
        <w:rPr>
          <w:rFonts w:ascii="Times New Roman" w:hAnsi="Times New Roman" w:cs="Times New Roman"/>
          <w:sz w:val="24"/>
          <w:szCs w:val="24"/>
        </w:rPr>
        <w:t>clarify</w:t>
      </w:r>
      <w:r w:rsidRPr="006A378F">
        <w:rPr>
          <w:rFonts w:ascii="Times New Roman" w:hAnsi="Times New Roman" w:cs="Times New Roman"/>
          <w:color w:val="000000" w:themeColor="text1"/>
          <w:sz w:val="24"/>
          <w:szCs w:val="24"/>
        </w:rPr>
        <w:t xml:space="preserve"> the effect of the use of amorphous starting material.</w:t>
      </w:r>
    </w:p>
    <w:p w14:paraId="4767280F" w14:textId="22833C63" w:rsidR="00B74242" w:rsidRPr="006A378F" w:rsidRDefault="00B74242" w:rsidP="00B74242">
      <w:pPr>
        <w:pStyle w:val="a"/>
        <w:ind w:firstLineChars="118" w:firstLine="283"/>
        <w:jc w:val="both"/>
        <w:outlineLvl w:val="0"/>
        <w:rPr>
          <w:rFonts w:ascii="Times New Roman" w:hAnsi="Times New Roman" w:cs="Times New Roman"/>
          <w:color w:val="000000" w:themeColor="text1"/>
          <w:sz w:val="24"/>
          <w:szCs w:val="24"/>
        </w:rPr>
      </w:pPr>
      <w:r w:rsidRPr="006A378F">
        <w:rPr>
          <w:rFonts w:ascii="Times New Roman" w:hAnsi="Times New Roman" w:cs="Times New Roman"/>
          <w:color w:val="000000" w:themeColor="text1"/>
          <w:sz w:val="24"/>
          <w:szCs w:val="24"/>
        </w:rPr>
        <w:t xml:space="preserve">Zhu </w:t>
      </w:r>
      <w:r w:rsidRPr="006A378F">
        <w:rPr>
          <w:rFonts w:ascii="Times New Roman" w:hAnsi="Times New Roman" w:cs="Times New Roman"/>
          <w:i/>
          <w:iCs/>
          <w:color w:val="000000" w:themeColor="text1"/>
          <w:sz w:val="24"/>
          <w:szCs w:val="24"/>
        </w:rPr>
        <w:t>et al</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964D8D">
        <w:rPr>
          <w:rFonts w:ascii="Times New Roman" w:hAnsi="Times New Roman" w:cs="Times New Roman"/>
          <w:color w:val="000000" w:themeColor="text1"/>
          <w:sz w:val="24"/>
          <w:szCs w:val="24"/>
        </w:rPr>
        <w:instrText>ADDIN CSL_CITATION {"citationItems":[{"id":"ITEM-1","itemData":{"DOI":"10.1029/2020JB019964","ISSN":"2169-9313","author":[{"dropping-particle":"","family":"Zhu","given":"Feng","non-dropping-particle":"","parse-names":false,"suffix":""},{"dropping-particle":"","family":"Liu","given":"Jiachao","non-dropping-particle":"","parse-names":false,"suffix":""},{"dropping-particle":"","family":"Lai","given":"Xiaojing","non-dropping-particle":"","parse-names":false,"suffix":""},{"dropping-particle":"","family":"Xiao","given":"Yuming","non-dropping-particle":"","parse-names":false,"suffix":""},{"dropping-particle":"","family":"Prakapenka","given":"Vitali","non-dropping-particle":"","parse-names":false,"suffix":""},{"dropping-particle":"","family":"Bi","given":"Wenli","non-dropping-particle":"","parse-names":false,"suffix":""},{"dropping-particle":"","family":"Alp","given":"E. Ercan","non-dropping-particle":"","parse-names":false,"suffix":""},{"dropping-particle":"","family":"Dera","given":"Przemyslaw","non-dropping-particle":"","parse-names":false,"suffix":""},{"dropping-particle":"","family":"Chen","given":"Bin","non-dropping-particle":"","parse-names":false,"suffix":""},{"dropping-particle":"","family":"Li","given":"Jie","non-dropping-particle":"","parse-names":fals</w:instrText>
      </w:r>
      <w:r w:rsidR="00964D8D">
        <w:rPr>
          <w:rFonts w:ascii="Times New Roman" w:hAnsi="Times New Roman" w:cs="Times New Roman" w:hint="eastAsia"/>
          <w:color w:val="000000" w:themeColor="text1"/>
          <w:sz w:val="24"/>
          <w:szCs w:val="24"/>
        </w:rPr>
        <w:instrText xml:space="preserve">e,"suffix":""}],"container-title":"Journal of Geophysical Research: Solid Earth","id":"ITEM-1","issue":"7","issued":{"date-parts":[["2020","7","20"]]},"title":"Synthesis, Elasticity, and Spin State of an Intermediate MgSiO 3 </w:instrText>
      </w:r>
      <w:r w:rsidR="00964D8D">
        <w:rPr>
          <w:rFonts w:ascii="Times New Roman" w:hAnsi="Times New Roman" w:cs="Times New Roman" w:hint="eastAsia"/>
          <w:color w:val="000000" w:themeColor="text1"/>
          <w:sz w:val="24"/>
          <w:szCs w:val="24"/>
        </w:rPr>
        <w:instrText>‐</w:instrText>
      </w:r>
      <w:r w:rsidR="00964D8D">
        <w:rPr>
          <w:rFonts w:ascii="Times New Roman" w:hAnsi="Times New Roman" w:cs="Times New Roman" w:hint="eastAsia"/>
          <w:color w:val="000000" w:themeColor="text1"/>
          <w:sz w:val="24"/>
          <w:szCs w:val="24"/>
        </w:rPr>
        <w:instrText>FeAlO 3 Bridgmanite: Implicat</w:instrText>
      </w:r>
      <w:r w:rsidR="00964D8D">
        <w:rPr>
          <w:rFonts w:ascii="Times New Roman" w:hAnsi="Times New Roman" w:cs="Times New Roman"/>
          <w:color w:val="000000" w:themeColor="text1"/>
          <w:sz w:val="24"/>
          <w:szCs w:val="24"/>
        </w:rPr>
        <w:instrText>ions for Iron in Earth's Lower Mantle","type":"article-journal","volume":"125"},"uris":["http://www.mendeley.com/documents/?uuid=497a7a94-ad3e-49b7-bd0d-4be9fb82f191"]}],"mendeley":{"formattedCitation":"&lt;sup&gt;26&lt;/sup&gt;","plainTextFormattedCitation":"26","previouslyFormattedCitation":"&lt;sup&gt;26&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375179" w:rsidRPr="00375179">
        <w:rPr>
          <w:rFonts w:ascii="Times New Roman" w:hAnsi="Times New Roman" w:cs="Times New Roman"/>
          <w:noProof/>
          <w:color w:val="000000" w:themeColor="text1"/>
          <w:sz w:val="24"/>
          <w:szCs w:val="24"/>
          <w:vertAlign w:val="superscript"/>
        </w:rPr>
        <w:t>26</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432FF"/>
          <w:sz w:val="24"/>
          <w:szCs w:val="24"/>
        </w:rPr>
        <w:t xml:space="preserve"> </w:t>
      </w:r>
      <w:r w:rsidRPr="006A378F">
        <w:rPr>
          <w:rFonts w:ascii="Times New Roman" w:hAnsi="Times New Roman" w:cs="Times New Roman"/>
          <w:color w:val="000000" w:themeColor="text1"/>
          <w:sz w:val="24"/>
          <w:szCs w:val="24"/>
        </w:rPr>
        <w:t xml:space="preserve">proposed that the kinetic barrier of cation exchange Eq. (1) can be large, which can also explain the </w:t>
      </w:r>
      <w:r>
        <w:rPr>
          <w:rFonts w:ascii="Times New Roman" w:hAnsi="Times New Roman" w:cs="Times New Roman"/>
          <w:color w:val="000000" w:themeColor="text1"/>
          <w:sz w:val="24"/>
          <w:szCs w:val="24"/>
        </w:rPr>
        <w:t>undetected</w:t>
      </w:r>
      <w:r w:rsidRPr="006A378F">
        <w:rPr>
          <w:rFonts w:ascii="Times New Roman" w:hAnsi="Times New Roman" w:cs="Times New Roman"/>
          <w:color w:val="000000" w:themeColor="text1"/>
          <w:sz w:val="24"/>
          <w:szCs w:val="24"/>
        </w:rPr>
        <w:t xml:space="preserve">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studies located in the 3rd quadrant. This indicates the difficulty </w:t>
      </w:r>
      <w:r>
        <w:rPr>
          <w:rFonts w:ascii="Times New Roman" w:hAnsi="Times New Roman" w:cs="Times New Roman"/>
          <w:color w:val="000000" w:themeColor="text1"/>
          <w:sz w:val="24"/>
          <w:szCs w:val="24"/>
        </w:rPr>
        <w:t>in</w:t>
      </w:r>
      <w:r w:rsidRPr="006A378F">
        <w:rPr>
          <w:rFonts w:ascii="Times New Roman" w:hAnsi="Times New Roman" w:cs="Times New Roman"/>
          <w:sz w:val="24"/>
          <w:szCs w:val="24"/>
        </w:rPr>
        <w:t xml:space="preserve"> achieving</w:t>
      </w:r>
      <w:r w:rsidRPr="006A378F">
        <w:rPr>
          <w:rFonts w:ascii="Times New Roman" w:hAnsi="Times New Roman" w:cs="Times New Roman"/>
          <w:color w:val="000000" w:themeColor="text1"/>
          <w:sz w:val="24"/>
          <w:szCs w:val="24"/>
        </w:rPr>
        <w:t xml:space="preserve"> an equilibrium </w:t>
      </w:r>
      <w:r>
        <w:rPr>
          <w:rFonts w:ascii="Times New Roman" w:hAnsi="Times New Roman" w:cs="Times New Roman"/>
          <w:color w:val="000000" w:themeColor="text1"/>
          <w:sz w:val="24"/>
          <w:szCs w:val="24"/>
        </w:rPr>
        <w:t>in</w:t>
      </w:r>
      <w:r w:rsidRPr="006A378F">
        <w:rPr>
          <w:rFonts w:ascii="Times New Roman" w:hAnsi="Times New Roman" w:cs="Times New Roman"/>
          <w:color w:val="000000" w:themeColor="text1"/>
          <w:sz w:val="24"/>
          <w:szCs w:val="24"/>
        </w:rPr>
        <w:t xml:space="preserve"> the site distribution of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even with thermal annealing, which was also suggested in a previous experimental study </w:t>
      </w:r>
      <w:r w:rsidRPr="006A378F">
        <w:rPr>
          <w:rFonts w:ascii="Times New Roman" w:hAnsi="Times New Roman" w:cs="Times New Roman"/>
          <w:color w:val="000000" w:themeColor="text1"/>
          <w:sz w:val="24"/>
          <w:szCs w:val="24"/>
        </w:rPr>
        <w:fldChar w:fldCharType="begin" w:fldLock="1"/>
      </w:r>
      <w:r w:rsidR="005C5297">
        <w:rPr>
          <w:rFonts w:ascii="Times New Roman" w:hAnsi="Times New Roman" w:cs="Times New Roman"/>
          <w:color w:val="000000" w:themeColor="text1"/>
          <w:sz w:val="24"/>
          <w:szCs w:val="24"/>
        </w:rPr>
        <w:instrText>ADDIN CSL_CITATION {"citationItems":[{"id":"ITEM-1","itemData":{"DOI":"10.1016/j.epsl.2011.12.006","ISSN":"0012821X","abstract":"There are still large discrepancies among the previous reports on the spin transition of iron in Mg-perovskite (Pv). To alleviate this problem, we examined the spin state of Fe 3+ in Mg 0.85Fe 3+0.15Al 0.15Si 0.85O 3 Pv up to 200GPa by X-ray emission spectroscopy (XES) and X-ray diffraction (XRD). The gradual decrease of the high spin (HS) ratio of Fe 3+ by low temperature annealing of the samples above ~60GPa in XES and the change of the trend of unit cell volumes with pressure by annealing at 50-60GPa in XRD indicate that Fe 3+ occupies the A-site and is HS below ~50GPa but above 50-60GPa it gradually replaces Al at the B-site through cation exchange reaction by annealing and becomes low spin (LS), while Fe 3+ remaining at the A-site is HS up to 200GPa. This means that the spin state of Fe 3+ depends on Fe 3+ occupancies between the A- and B-sites and these Fe 3+ occupancies are strongly controlled by the synthesis condition and annealing temperature of the samples through the cation exchange reaction. The present results combined with the previous reports indicate that in Al-bearing Mg-Pv in the lower mantle Fe 2+ occupies the A-site and remains HS for the whole lower mantle, while Fe 3+ occupies the A-site and is HS below ~50GPa but above 50-60GPa it replaces Al at the B-site and becomes LS, on the assumption that spin transition pressure of Fe 2+ at the A-site is higher than that of Fe 3+ at the same site. © 2011 Elsevier B.V.","author":[{"dropping-particle":"","family":"Fujino","given":"Kiyoshi","non-dropping-particle":"","parse-names":false,"suffix":""},{"dropping-particle":"","family":"Nishio-Hamane","given":"Daisuke","non-dropping-particle":"","parse-names":false,"suffix":""},{"dropping-particle":"","family":"Seto","given":"Yusuke","non-dropping-particle":"","parse-names":false,"suffix":""},{"dropping-particle":"","family":"Sata","given":"Nagayoshi","non-dropping-particle":"","parse-names":false,"suffix":""},{"dropping-particle":"","family":"Nagai","given":"Takaya","non-dropping-particle":"","parse-names":false,"suffix":""},{"dropping-particle":"","family":"Shinmei","given":"Toru","non-dropping-particle":"","parse-names":false,"suffix":""},{"dropping-particle":"","family":"Irifune","given":"Tetsuo","non-dropping-particle":"","parse-names":false,"suffix":""},{"dropping-particle":"","family":"Ishii","given":"Hirofumi","non-dropping-particle":"","parse-names":false,"suffix":""},{"dropping-particle":"","family":"Hiraoka","given":"Nozomu","non-dropping-particle":"","parse-names":false,"suffix":""},{"dropping-particle":"","family":"Cai","given":"Yong Q.","non-dropping-particle":"","parse-names":false,"suffix":""},{"dropping-particle":"","family":"Tsuei","given":"Ku Ding","non-dropping-particle":"","parse-names":false,"suffix":""}],"container-title":"Earth and Planetary Science Letters","id":"ITEM-1","issued":{"date-parts":[["2012"]]},"page":"407-412","publisher":"Elsevier B.V.","title":"Spin transition of ferric iron in Al-bearing Mg-perovskite up to 200GPa and its implication for the lower mantle","type":"article-journal","volume":"317-318"},"uris":["http://www.mendeley.com/documents/?uuid=71fd8b06-75e2-46b7-87c1-f58da04f89e5"]}],"mendeley":{"formattedCitation":"&lt;sup&gt;14&lt;/sup&gt;","plainTextFormattedCitation":"14","previouslyFormattedCitation":"&lt;sup&gt;14&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Pr="00B74242">
        <w:rPr>
          <w:rFonts w:ascii="Times New Roman" w:hAnsi="Times New Roman" w:cs="Times New Roman"/>
          <w:noProof/>
          <w:color w:val="000000" w:themeColor="text1"/>
          <w:sz w:val="24"/>
          <w:szCs w:val="24"/>
          <w:vertAlign w:val="superscript"/>
        </w:rPr>
        <w:t>14</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and theoretical studies </w:t>
      </w:r>
      <w:r w:rsidRPr="006A378F">
        <w:rPr>
          <w:rFonts w:ascii="Times New Roman" w:hAnsi="Times New Roman" w:cs="Times New Roman"/>
          <w:color w:val="000000" w:themeColor="text1"/>
          <w:sz w:val="24"/>
          <w:szCs w:val="24"/>
        </w:rPr>
        <w:fldChar w:fldCharType="begin" w:fldLock="1"/>
      </w:r>
      <w:r w:rsidR="005C5297">
        <w:rPr>
          <w:rFonts w:ascii="Times New Roman" w:hAnsi="Times New Roman" w:cs="Times New Roman"/>
          <w:color w:val="000000" w:themeColor="text1"/>
          <w:sz w:val="24"/>
          <w:szCs w:val="24"/>
        </w:rPr>
        <w:instrText>ADDIN CSL_CITATION {"citationItems":[{"id":"ITEM-1","itemData":{"DOI":"10.1002/2016GL069332","ISSN":"19448007","abstract":"We report ab initio (LDA + Usc) calculations of thermoelastic properties of ferric iron (Fe3+)- and aluminum (Al)-bearing bridgmanite (MgSiO3 perovskite), the main Earth forming phase, at relevant pressure and temperature conditions and compositions. Three coupled substitutions, namely, [Al]Mg-[Al]Si, [Fe3+]Mg-[Fe3+]Si, and [Fe3+]Mg-[Al]Si have been investigated. Aggregate elastic moduli and sound velocities are successfully compared with limited experimental data available. In the case of [Fe3+]Mg-[Fe3+]Si substitution, the high-spin (S = 5/2) to low-spin (S = 1/2) crossover in [Fe3+]Si induces a volume collapse and elastic anomalies across the transition region. However, the associated anomalies should disappear in the presence of aluminum in the most favorable substitution, i.e., [Fe3+]Mg-[Al]Si. Calculated elastic properties along a lower mantle model geotherm suggest that the elastic behavior of bridgmanite with simultaneous substitution of Fe2O3 and Al2O3 in equal proportions or with Al2O3 in excess should be similar to that of (Mg,Fe2+)SiO3 bridgmanite. However, excess of Fe2O3 should produce elastic anomalies in the crossover pressure region.","author":[{"dropping-particle":"","family":"Shukla","given":"Gaurav","non-dropping-particle":"","parse-names":false,"suffix":""},{"dropping-particle":"","family":"Cococcioni","given":"Matteo","non-dropping-particle":"","parse-names":false,"suffix":""},{"dropping-particle":"","family":"Wentzcovitch","given":"Renata M.","non-dropping-particle":"","parse-names":false,"suffix":""}],"container-title":"Geophysical Research Letters","id":"ITEM-1","issue":"11","issued":{"date-parts":[["2016"]]},"page":"5661-5670","title":"Thermoelasticity of Fe3+- and Al-bearing bridgmanite: Effects of iron spin crossover","type":"article-journal","volume":"43"},"uris":["http://www.mendeley.com/documents/?uuid=7447487f-adf1-4fc3-a443-972baef9d233"]},{"id":"ITEM-2","itemData":{"DOI":"10.1016/j.epsl.2016.02.010","ISSN":"0012821X","abstract":"DFT at the GGA, GGA+U and hybrid functional levels were used to investigate thousands of different Al and Fe3+ configurations of MgSiO3-FeAlO3 (MS-FA) and MgSiO3-FeAlO3-Al2O3 bridgmanite at deep mantle conditions. Comparison of the different functionals and atomic charge analysis suggests that GGA, frequently used to explain high to low spin transitions observed in several Mössbauer and X-ray emission spectroscopy experiments, is hampered by spurious self-interaction errors in the exchange-correlation energy. Configurational Boltzmann averaging shows that the B site is thermally inaccessible to Fe3+ at the GGA+U and hybrid levels, and we find no evidence for a spin-pairing transition in fully (thermodynamically) equilibrated samples of bridgmanite, even at the lowermost mantle conditions. The comparison of the cation radii of Fe3+ and Mg supports a spin transition accompanied by a site exchange, but the flexibility of FeO bonds to locally adapt promotes the incorporation of iron in the irregularly coordinated A-site. The concept of ionic radii is therefore unsuitable for analysis of spin state and site exchange in bridgmanite at these conditions. Consistent with previous computational work and experimental studies with glass and gel as starting material, we find that ferric iron kinetically trapped at the B site undergoes a spin transition under lowermost mantle conditions. In bridgmanite with mole fraction of Fe3+&gt;Al a charge-balancing amount of low spin Fe3+ will be thermodynamically stable at the B site, but because bridgmanite in peridotitic and basaltic lithologies mostly has Al/Fetotal above unity, FA with high spin Fe3+ in the A-site will be the dominant iron component. The lack of a Fe3+ spin transition in the FA-component has important implications for bridgmanite-ferropericlase partitioning of iron and magnesium and the mineral physics of the lowermost mantle.","author":[{"dropping-particle":"","family":"Mohn","given":"Chris E.","non-dropping-particle":"","parse-names":false,"suffix":""},{"dropping-particle":"","family":"Trønnes","given":"Reidar G.","non-dropping-particle":"","parse-names":false,"suffix":""}],"container-title":"Earth and Planetary Science Letters","id":"ITEM-2","issued":{"date-parts":[["2016","4"]]},"page":"178-186","publisher":"Elsevier B.V.","title":"Iron spin state and site distribution in FeAlO 3 -bearing bridgmanite","type":"article-journal","volume":"440"},"uris":["http://www.mendeley.com/documents/?uuid=a48586a6-72dc-4c51-99fd-9d8e3efe95b0"]}],"mendeley":{"formattedCitation":"&lt;sup&gt;19,20&lt;/sup&gt;","plainTextFormattedCitation":"19,20","previouslyFormattedCitation":"&lt;sup&gt;19,20&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Pr="00B74242">
        <w:rPr>
          <w:rFonts w:ascii="Times New Roman" w:hAnsi="Times New Roman" w:cs="Times New Roman"/>
          <w:noProof/>
          <w:color w:val="000000" w:themeColor="text1"/>
          <w:sz w:val="24"/>
          <w:szCs w:val="24"/>
          <w:vertAlign w:val="superscript"/>
        </w:rPr>
        <w:t>19,20</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This large kinetic barrier hypothesis can sufficiently explain the high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rPr>
        <w:t xml:space="preserve"> fraction in bridgmanite located in </w:t>
      </w:r>
      <w:r w:rsidRPr="006A378F">
        <w:rPr>
          <w:rFonts w:ascii="Times New Roman" w:hAnsi="Times New Roman" w:cs="Times New Roman"/>
          <w:sz w:val="24"/>
          <w:szCs w:val="24"/>
        </w:rPr>
        <w:t xml:space="preserve">the </w:t>
      </w:r>
      <w:r w:rsidRPr="006A378F">
        <w:rPr>
          <w:rFonts w:ascii="Times New Roman" w:hAnsi="Times New Roman" w:cs="Times New Roman"/>
          <w:color w:val="000000" w:themeColor="text1"/>
          <w:sz w:val="24"/>
          <w:szCs w:val="24"/>
        </w:rPr>
        <w:t xml:space="preserve">1st quadrant since </w:t>
      </w:r>
      <w:r>
        <w:rPr>
          <w:rFonts w:ascii="Times New Roman" w:hAnsi="Times New Roman" w:cs="Times New Roman"/>
          <w:color w:val="000000" w:themeColor="text1"/>
          <w:sz w:val="24"/>
          <w:szCs w:val="24"/>
        </w:rPr>
        <w:t xml:space="preserve">that </w:t>
      </w:r>
      <w:r w:rsidRPr="006A378F">
        <w:rPr>
          <w:rFonts w:ascii="Times New Roman" w:hAnsi="Times New Roman" w:cs="Times New Roman"/>
          <w:color w:val="000000" w:themeColor="text1"/>
          <w:sz w:val="24"/>
          <w:szCs w:val="24"/>
        </w:rPr>
        <w:t xml:space="preserve">bridgmanite </w:t>
      </w:r>
      <w:r w:rsidRPr="006A378F">
        <w:rPr>
          <w:rFonts w:ascii="Times New Roman" w:hAnsi="Times New Roman" w:cs="Times New Roman"/>
          <w:sz w:val="24"/>
          <w:szCs w:val="24"/>
        </w:rPr>
        <w:t>was</w:t>
      </w:r>
      <w:r w:rsidRPr="006A378F">
        <w:rPr>
          <w:rFonts w:ascii="Times New Roman" w:hAnsi="Times New Roman" w:cs="Times New Roman"/>
          <w:color w:val="000000" w:themeColor="text1"/>
          <w:sz w:val="24"/>
          <w:szCs w:val="24"/>
        </w:rPr>
        <w:t xml:space="preserve"> directly synthesized from gel or glass-state amorphous starting material</w:t>
      </w:r>
      <w:r w:rsidRPr="006A378F">
        <w:rPr>
          <w:rFonts w:ascii="Times New Roman" w:hAnsi="Times New Roman" w:cs="Times New Roman"/>
          <w:sz w:val="24"/>
          <w:szCs w:val="24"/>
        </w:rPr>
        <w:t xml:space="preserve"> and</w:t>
      </w:r>
      <w:r w:rsidRPr="006A378F">
        <w:rPr>
          <w:rFonts w:ascii="Times New Roman" w:hAnsi="Times New Roman" w:cs="Times New Roman"/>
          <w:color w:val="000000" w:themeColor="text1"/>
          <w:sz w:val="24"/>
          <w:szCs w:val="24"/>
        </w:rPr>
        <w:t xml:space="preserve"> hence </w:t>
      </w:r>
      <w:r w:rsidRPr="006A378F">
        <w:rPr>
          <w:rFonts w:ascii="Times New Roman" w:hAnsi="Times New Roman" w:cs="Times New Roman"/>
          <w:sz w:val="24"/>
          <w:szCs w:val="24"/>
        </w:rPr>
        <w:t>did</w:t>
      </w:r>
      <w:r w:rsidRPr="006A378F">
        <w:rPr>
          <w:rFonts w:ascii="Times New Roman" w:hAnsi="Times New Roman" w:cs="Times New Roman"/>
          <w:color w:val="000000" w:themeColor="text1"/>
          <w:sz w:val="24"/>
          <w:szCs w:val="24"/>
        </w:rPr>
        <w:t xml:space="preserve"> not require cation exchange Eq. (1) for accommodating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other words, </w:t>
      </w:r>
      <w:r w:rsidRPr="006A378F">
        <w:rPr>
          <w:rFonts w:ascii="Times New Roman" w:hAnsi="Times New Roman" w:cs="Times New Roman"/>
          <w:sz w:val="24"/>
          <w:szCs w:val="24"/>
        </w:rPr>
        <w:t xml:space="preserve">the </w:t>
      </w:r>
      <w:r w:rsidRPr="006A378F">
        <w:rPr>
          <w:rFonts w:ascii="Times New Roman" w:hAnsi="Times New Roman" w:cs="Times New Roman"/>
          <w:color w:val="000000" w:themeColor="text1"/>
          <w:sz w:val="24"/>
          <w:szCs w:val="24"/>
        </w:rPr>
        <w:t xml:space="preserve">bridgmanite sample synthesized in </w:t>
      </w:r>
      <w:r>
        <w:rPr>
          <w:rFonts w:ascii="Times New Roman" w:hAnsi="Times New Roman" w:cs="Times New Roman"/>
          <w:color w:val="000000" w:themeColor="text1"/>
          <w:sz w:val="24"/>
          <w:szCs w:val="24"/>
        </w:rPr>
        <w:t xml:space="preserve">an </w:t>
      </w:r>
      <w:r w:rsidRPr="006A378F">
        <w:rPr>
          <w:rFonts w:ascii="Times New Roman" w:hAnsi="Times New Roman" w:cs="Times New Roman"/>
          <w:color w:val="000000" w:themeColor="text1"/>
          <w:sz w:val="24"/>
          <w:szCs w:val="24"/>
        </w:rPr>
        <w:t xml:space="preserve">MA requires the cation exchange </w:t>
      </w:r>
      <w:r>
        <w:rPr>
          <w:rFonts w:ascii="Times New Roman" w:hAnsi="Times New Roman" w:cs="Times New Roman"/>
          <w:color w:val="000000" w:themeColor="text1"/>
          <w:sz w:val="24"/>
          <w:szCs w:val="24"/>
        </w:rPr>
        <w:t>reaction</w:t>
      </w:r>
      <w:r w:rsidRPr="006A378F">
        <w:rPr>
          <w:rFonts w:ascii="Times New Roman" w:hAnsi="Times New Roman" w:cs="Times New Roman"/>
          <w:color w:val="000000" w:themeColor="text1"/>
          <w:sz w:val="24"/>
          <w:szCs w:val="24"/>
        </w:rPr>
        <w:t xml:space="preserve"> for accommodating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rPr>
        <w:t xml:space="preserve"> in </w:t>
      </w:r>
      <w:r w:rsidRPr="006A378F">
        <w:rPr>
          <w:rFonts w:ascii="Times New Roman" w:hAnsi="Times New Roman" w:cs="Times New Roman"/>
          <w:sz w:val="24"/>
          <w:szCs w:val="24"/>
        </w:rPr>
        <w:t xml:space="preserve">the </w:t>
      </w:r>
      <w:r w:rsidRPr="006A378F">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 xml:space="preserve"> site</w:t>
      </w:r>
      <w:r w:rsidRPr="006A378F">
        <w:rPr>
          <w:rFonts w:ascii="Times New Roman" w:hAnsi="Times New Roman" w:cs="Times New Roman"/>
          <w:color w:val="000000" w:themeColor="text1"/>
          <w:sz w:val="24"/>
          <w:szCs w:val="24"/>
        </w:rPr>
        <w:t xml:space="preserve"> since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is initially HS and located in</w:t>
      </w:r>
      <w:r w:rsidRPr="006A378F">
        <w:rPr>
          <w:rFonts w:ascii="Times New Roman" w:hAnsi="Times New Roman" w:cs="Times New Roman"/>
          <w:sz w:val="24"/>
          <w:szCs w:val="24"/>
        </w:rPr>
        <w:t xml:space="preserve"> the</w:t>
      </w:r>
      <w:r w:rsidRPr="006A378F">
        <w:rPr>
          <w:rFonts w:ascii="Times New Roman" w:hAnsi="Times New Roman" w:cs="Times New Roman"/>
          <w:color w:val="000000" w:themeColor="text1"/>
          <w:sz w:val="24"/>
          <w:szCs w:val="24"/>
        </w:rPr>
        <w:t xml:space="preserve"> A</w:t>
      </w:r>
      <w:r>
        <w:rPr>
          <w:rFonts w:ascii="Times New Roman" w:hAnsi="Times New Roman" w:cs="Times New Roman"/>
          <w:color w:val="000000" w:themeColor="text1"/>
          <w:sz w:val="24"/>
          <w:szCs w:val="24"/>
        </w:rPr>
        <w:t xml:space="preserve"> site</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lastRenderedPageBreak/>
        <w:t>though Al</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and Si </w:t>
      </w:r>
      <w:r w:rsidRPr="006A378F">
        <w:rPr>
          <w:rFonts w:ascii="Times New Roman" w:hAnsi="Times New Roman" w:cs="Times New Roman"/>
          <w:sz w:val="24"/>
          <w:szCs w:val="24"/>
        </w:rPr>
        <w:t>are</w:t>
      </w:r>
      <w:r w:rsidRPr="006A378F">
        <w:rPr>
          <w:rFonts w:ascii="Times New Roman" w:hAnsi="Times New Roman" w:cs="Times New Roman"/>
          <w:color w:val="000000" w:themeColor="text1"/>
          <w:sz w:val="24"/>
          <w:szCs w:val="24"/>
        </w:rPr>
        <w:t xml:space="preserve"> not thought to be energetically stable in the B</w:t>
      </w:r>
      <w:r>
        <w:rPr>
          <w:rFonts w:ascii="Times New Roman" w:hAnsi="Times New Roman" w:cs="Times New Roman"/>
          <w:color w:val="000000" w:themeColor="text1"/>
          <w:sz w:val="24"/>
          <w:szCs w:val="24"/>
        </w:rPr>
        <w:t xml:space="preserve"> site</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5C5297">
        <w:rPr>
          <w:rFonts w:ascii="Times New Roman" w:hAnsi="Times New Roman" w:cs="Times New Roman"/>
          <w:color w:val="000000" w:themeColor="text1"/>
          <w:sz w:val="24"/>
          <w:szCs w:val="24"/>
        </w:rPr>
        <w:instrText>ADDIN CSL_CITATION {"citationItems":[{"id":"ITEM-1","itemData":{"DOI":"10.1002/2016GL069332","ISSN":"19448007","abstract":"We report ab initio (LDA + Usc) calculations of thermoelastic properties of ferric iron (Fe3+)- and aluminum (Al)-bearing bridgmanite (MgSiO3 perovskite), the main Earth forming phase, at relevant pressure and temperature conditions and compositions. Three coupled substitutions, namely, [Al]Mg-[Al]Si, [Fe3+]Mg-[Fe3+]Si, and [Fe3+]Mg-[Al]Si have been investigated. Aggregate elastic moduli and sound velocities are successfully compared with limited experimental data available. In the case of [Fe3+]Mg-[Fe3+]Si substitution, the high-spin (S = 5/2) to low-spin (S = 1/2) crossover in [Fe3+]Si induces a volume collapse and elastic anomalies across the transition region. However, the associated anomalies should disappear in the presence of aluminum in the most favorable substitution, i.e., [Fe3+]Mg-[Al]Si. Calculated elastic properties along a lower mantle model geotherm suggest that the elastic behavior of bridgmanite with simultaneous substitution of Fe2O3 and Al2O3 in equal proportions or with Al2O3 in excess should be similar to that of (Mg,Fe2+)SiO3 bridgmanite. However, excess of Fe2O3 should produce elastic anomalies in the crossover pressure region.","author":[{"dropping-particle":"","family":"Shukla","given":"Gaurav","non-dropping-particle":"","parse-names":false,"suffix":""},{"dropping-particle":"","family":"Cococcioni","given":"Matteo","non-dropping-particle":"","parse-names":false,"suffix":""},{"dropping-particle":"","family":"Wentzcovitch","given":"Renata M.","non-dropping-particle":"","parse-names":false,"suffix":""}],"container-title":"Geophysical Research Letters","id":"ITEM-1","issue":"11","issued":{"date-parts":[["2016"]]},"page":"5661-5670","title":"Thermoelasticity of Fe3+- and Al-bearing bridgmanite: Effects of iron spin crossover","type":"article-journal","volume":"43"},"uris":["http://www.mendeley.com/documents/?uuid=7447487f-adf1-4fc3-a443-972baef9d233"]},{"id":"ITEM-2","itemData":{"DOI":"10.1016/j.epsl.2016.02.010","ISSN":"0012821X","abstract":"DFT at the GGA, GGA+U and hybrid functional levels were used to investigate thousands of different Al and Fe3+ configurations of MgSiO3-FeAlO3 (MS-FA) and MgSiO3-FeAlO3-Al2O3 bridgmanite at deep mantle conditions. Comparison of the different functionals and atomic charge analysis suggests that GGA, frequently used to explain high to low spin transitions observed in several Mössbauer and X-ray emission spectroscopy experiments, is hampered by spurious self-interaction errors in the exchange-correlation energy. Configurational Boltzmann averaging shows that the B site is thermally inaccessible to Fe3+ at the GGA+U and hybrid levels, and we find no evidence for a spin-pairing transition in fully (thermodynamically) equilibrated samples of bridgmanite, even at the lowermost mantle conditions. The comparison of the cation radii of Fe3+ and Mg supports a spin transition accompanied by a site exchange, but the flexibility of FeO bonds to locally adapt promotes the incorporation of iron in the irregularly coordinated A-site. The concept of ionic radii is therefore unsuitable for analysis of spin state and site exchange in bridgmanite at these conditions. Consistent with previous computational work and experimental studies with glass and gel as starting material, we find that ferric iron kinetically trapped at the B site undergoes a spin transition under lowermost mantle conditions. In bridgmanite with mole fraction of Fe3+&gt;Al a charge-balancing amount of low spin Fe3+ will be thermodynamically stable at the B site, but because bridgmanite in peridotitic and basaltic lithologies mostly has Al/Fetotal above unity, FA with high spin Fe3+ in the A-site will be the dominant iron component. The lack of a Fe3+ spin transition in the FA-component has important implications for bridgmanite-ferropericlase partitioning of iron and magnesium and the mineral physics of the lowermost mantle.","author":[{"dropping-particle":"","family":"Mohn","given":"Chris E.","non-dropping-particle":"","parse-names":false,"suffix":""},{"dropping-particle":"","family":"Trønnes","given":"Reidar G.","non-dropping-particle":"","parse-names":false,"suffix":""}],"container-title":"Earth and Planetary Science Letters","id":"ITEM-2","issued":{"date-parts":[["2016","4"]]},"page":"178-186","publisher":"Elsevier B.V.","title":"Iron spin state and site distribution in FeAlO 3 -bearing bridgmanite","type":"article-journal","volume":"440"},"uris":["http://www.mendeley.com/documents/?uuid=a48586a6-72dc-4c51-99fd-9d8e3efe95b0"]}],"mendeley":{"formattedCitation":"&lt;sup&gt;19,20&lt;/sup&gt;","plainTextFormattedCitation":"19,20","previouslyFormattedCitation":"&lt;sup&gt;19,20&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Pr="00B74242">
        <w:rPr>
          <w:rFonts w:ascii="Times New Roman" w:hAnsi="Times New Roman" w:cs="Times New Roman"/>
          <w:noProof/>
          <w:color w:val="000000" w:themeColor="text1"/>
          <w:sz w:val="24"/>
          <w:szCs w:val="24"/>
          <w:vertAlign w:val="superscript"/>
        </w:rPr>
        <w:t>19,20</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As shown in </w:t>
      </w:r>
      <w:r w:rsidR="00495A37">
        <w:rPr>
          <w:rFonts w:ascii="Times New Roman" w:hAnsi="Times New Roman" w:cs="Times New Roman"/>
          <w:color w:val="000000" w:themeColor="text1"/>
          <w:sz w:val="24"/>
          <w:szCs w:val="24"/>
        </w:rPr>
        <w:t>Figure</w:t>
      </w:r>
      <w:r w:rsidRPr="006A378F">
        <w:rPr>
          <w:rFonts w:ascii="Times New Roman" w:hAnsi="Times New Roman" w:cs="Times New Roman"/>
          <w:color w:val="000000" w:themeColor="text1"/>
          <w:sz w:val="24"/>
          <w:szCs w:val="24"/>
        </w:rPr>
        <w:t xml:space="preserve"> S</w:t>
      </w:r>
      <w:r w:rsidR="00E516DE">
        <w:rPr>
          <w:rFonts w:ascii="Times New Roman" w:hAnsi="Times New Roman" w:cs="Times New Roman"/>
          <w:color w:val="000000" w:themeColor="text1"/>
          <w:sz w:val="24"/>
          <w:szCs w:val="24"/>
        </w:rPr>
        <w:t>8</w:t>
      </w:r>
      <w:r w:rsidRPr="006A378F">
        <w:rPr>
          <w:rFonts w:ascii="Times New Roman" w:hAnsi="Times New Roman" w:cs="Times New Roman"/>
          <w:color w:val="000000" w:themeColor="text1"/>
          <w:sz w:val="24"/>
          <w:szCs w:val="24"/>
        </w:rPr>
        <w:t>, a single crystal sample may have a larger kinetic barrier than a polycrystalline sample, which may be merely due to the crystal size difference</w:t>
      </w:r>
      <w:r>
        <w:rPr>
          <w:rFonts w:ascii="Times New Roman" w:hAnsi="Times New Roman" w:cs="Times New Roman"/>
          <w:color w:val="000000" w:themeColor="text1"/>
          <w:sz w:val="24"/>
          <w:szCs w:val="24"/>
        </w:rPr>
        <w:t>,</w:t>
      </w:r>
      <w:r w:rsidRPr="006A378F">
        <w:rPr>
          <w:rFonts w:ascii="Times New Roman" w:hAnsi="Times New Roman" w:cs="Times New Roman"/>
          <w:color w:val="000000" w:themeColor="text1"/>
          <w:sz w:val="24"/>
          <w:szCs w:val="24"/>
        </w:rPr>
        <w:t xml:space="preserve"> or reaction</w:t>
      </w:r>
      <w:r>
        <w:rPr>
          <w:rFonts w:ascii="Times New Roman" w:hAnsi="Times New Roman" w:cs="Times New Roman"/>
          <w:color w:val="000000" w:themeColor="text1"/>
          <w:sz w:val="24"/>
          <w:szCs w:val="24"/>
        </w:rPr>
        <w:t>s</w:t>
      </w:r>
      <w:r w:rsidRPr="006A378F">
        <w:rPr>
          <w:rFonts w:ascii="Times New Roman" w:hAnsi="Times New Roman" w:cs="Times New Roman"/>
          <w:color w:val="000000" w:themeColor="text1"/>
          <w:sz w:val="24"/>
          <w:szCs w:val="24"/>
        </w:rPr>
        <w:t xml:space="preserve"> with other minor surrounding phases such as stishovite in</w:t>
      </w:r>
      <w:r w:rsidRPr="006A378F">
        <w:rPr>
          <w:rFonts w:ascii="Times New Roman" w:hAnsi="Times New Roman" w:cs="Times New Roman"/>
          <w:sz w:val="24"/>
          <w:szCs w:val="24"/>
        </w:rPr>
        <w:t xml:space="preserve"> the</w:t>
      </w:r>
      <w:r w:rsidRPr="006A378F">
        <w:rPr>
          <w:rFonts w:ascii="Times New Roman" w:hAnsi="Times New Roman" w:cs="Times New Roman"/>
          <w:color w:val="000000" w:themeColor="text1"/>
          <w:sz w:val="24"/>
          <w:szCs w:val="24"/>
        </w:rPr>
        <w:t xml:space="preserve"> polycrystalline sample.</w:t>
      </w:r>
    </w:p>
    <w:p w14:paraId="5B789E84" w14:textId="00AC5085" w:rsidR="00B74242" w:rsidRPr="006A378F" w:rsidRDefault="00B74242" w:rsidP="00B74242">
      <w:pPr>
        <w:pStyle w:val="a"/>
        <w:ind w:firstLineChars="118" w:firstLine="283"/>
        <w:jc w:val="both"/>
        <w:outlineLvl w:val="0"/>
        <w:rPr>
          <w:rFonts w:ascii="Times New Roman" w:hAnsi="Times New Roman" w:cs="Times New Roman"/>
          <w:color w:val="000000" w:themeColor="text1"/>
          <w:sz w:val="24"/>
          <w:szCs w:val="24"/>
        </w:rPr>
      </w:pPr>
      <w:r w:rsidRPr="006A378F">
        <w:rPr>
          <w:rFonts w:ascii="Times New Roman" w:hAnsi="Times New Roman" w:cs="Times New Roman"/>
          <w:color w:val="000000" w:themeColor="text1"/>
          <w:sz w:val="24"/>
          <w:szCs w:val="24"/>
        </w:rPr>
        <w:t>Here</w:t>
      </w:r>
      <w:r w:rsidRPr="006A378F">
        <w:rPr>
          <w:rFonts w:ascii="Times New Roman" w:hAnsi="Times New Roman" w:cs="Times New Roman"/>
          <w:sz w:val="24"/>
          <w:szCs w:val="24"/>
        </w:rPr>
        <w:t>,</w:t>
      </w:r>
      <w:r w:rsidRPr="006A378F">
        <w:rPr>
          <w:rFonts w:ascii="Times New Roman" w:hAnsi="Times New Roman" w:cs="Times New Roman"/>
          <w:color w:val="000000" w:themeColor="text1"/>
          <w:sz w:val="24"/>
          <w:szCs w:val="24"/>
        </w:rPr>
        <w:t xml:space="preserve"> the present experimental results strongly confirmed that bridgmanite directly synthesized at relatively high pressure can contain a certain amount of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our DACMSRd01 bridgmanite synthesized from a reduced amorphous starting material well represents bridgmanite crystallized from a reduced magma ocean. The lower mantle bridgmanite crystallized from the magma ocean is also thought to coexist with metallic iron disproportionated from ferrous iron, which can be due to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-Al</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1C5508">
        <w:rPr>
          <w:rFonts w:ascii="Times New Roman" w:hAnsi="Times New Roman" w:cs="Times New Roman"/>
          <w:color w:val="000000" w:themeColor="text1"/>
          <w:sz w:val="24"/>
          <w:szCs w:val="24"/>
        </w:rPr>
        <w:instrText>ADDIN CSL_CITATION {"citationItems":[{"id":"ITEM-1","itemData":{"DOI":"10.1038/nature02413","ISSN":"0028-0836","author":[{"dropping-particle":"","family":"Frost","given":"Daniel J","non-dropping-particle":"","parse-names":false,"suffix":""},{"dropping-particle":"","family":"Liebske","given":"Christian","non-dropping-particle":"","parse-names":false,"suffix":""},{"dropping-particle":"","family":"Langenhorst","given":"Falko","non-dropping-particle":"","parse-names":false,"suffix":""},{"dropping-particle":"","family":"McCammon","given":"Catherine A.","non-dropping-particle":"","parse-names":false,"suffix":""},{"dropping-particle":"","family":"Trønnes","given":"Reidar G.","non-dropping-particle":"","parse-names":false,"suffix":""},{"dropping-particle":"","family":"Rubie","given":"David C.","non-dropping-particle":"","parse-names":false,"suffix":""}],"container-title":"Nature","id":"ITEM-1","issue":"6981","issued":{"date-parts":[["2004","3","25"]]},"page":"409-412","title":"Experimental evidence for the existence of iron-rich metal in the Earth's lower mantle","type":"article-journal","volume":"428"},"uris":["http://www.mendeley.com/documents/?uuid=9b1af59f-612e-3eca-958d-0967aedccb89"]}],"mendeley":{"formattedCitation":"&lt;sup&gt;33&lt;/sup&gt;","plainTextFormattedCitation":"33","previouslyFormattedCitation":"&lt;sup&gt;32&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1C5508" w:rsidRPr="001C5508">
        <w:rPr>
          <w:rFonts w:ascii="Times New Roman" w:hAnsi="Times New Roman" w:cs="Times New Roman"/>
          <w:noProof/>
          <w:color w:val="000000" w:themeColor="text1"/>
          <w:sz w:val="24"/>
          <w:szCs w:val="24"/>
          <w:vertAlign w:val="superscript"/>
        </w:rPr>
        <w:t>33</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or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1C5508">
        <w:rPr>
          <w:rFonts w:ascii="Times New Roman" w:hAnsi="Times New Roman" w:cs="Times New Roman"/>
          <w:color w:val="000000" w:themeColor="text1"/>
          <w:sz w:val="24"/>
          <w:szCs w:val="24"/>
        </w:rPr>
        <w:instrText>ADDIN CSL_CITATION {"citationItems":[{"id":"ITEM-1","itemData":{"DOI":"10.1016/j.epsl.2006.07.023","ISSN":"0012821X","abstract":"Using ab initio simulations, we investigated the valence and spin states of iron impurities in the perovskite (Pv) and post-pe</w:instrText>
      </w:r>
      <w:r w:rsidR="001C5508">
        <w:rPr>
          <w:rFonts w:ascii="Times New Roman" w:hAnsi="Times New Roman" w:cs="Times New Roman" w:hint="eastAsia"/>
          <w:color w:val="000000" w:themeColor="text1"/>
          <w:sz w:val="24"/>
          <w:szCs w:val="24"/>
        </w:rPr>
        <w:instrText xml:space="preserve">rovskite (PPv) polymorphs of MgSiO3. In agreement with the previous experimental work, we find a valence disproportionation reaction: 3Fe2+ </w:instrText>
      </w:r>
      <w:r w:rsidR="001C5508">
        <w:rPr>
          <w:rFonts w:ascii="Times New Roman" w:hAnsi="Times New Roman" w:cs="Times New Roman" w:hint="eastAsia"/>
          <w:color w:val="000000" w:themeColor="text1"/>
          <w:sz w:val="24"/>
          <w:szCs w:val="24"/>
        </w:rPr>
        <w:instrText>→</w:instrText>
      </w:r>
      <w:r w:rsidR="001C5508">
        <w:rPr>
          <w:rFonts w:ascii="Times New Roman" w:hAnsi="Times New Roman" w:cs="Times New Roman" w:hint="eastAsia"/>
          <w:color w:val="000000" w:themeColor="text1"/>
          <w:sz w:val="24"/>
          <w:szCs w:val="24"/>
        </w:rPr>
        <w:instrText xml:space="preserve"> 2Fe3+ Fe0metal. This exothermic reaction results in the predominance of Fe3+ impurities in lower mantle silicates</w:instrText>
      </w:r>
      <w:r w:rsidR="001C5508">
        <w:rPr>
          <w:rFonts w:ascii="Times New Roman" w:hAnsi="Times New Roman" w:cs="Times New Roman"/>
          <w:color w:val="000000" w:themeColor="text1"/>
          <w:sz w:val="24"/>
          <w:szCs w:val="24"/>
        </w:rPr>
        <w:instrText xml:space="preserve"> and produces free metallic iron. It occurs both in Pv and PPv, Al-free and Al-rich, at all lower mantle pressures. This reaction provides a possible mechanism for the growth of the Earth's core and core-mantle chemical equilibration. In the presence of Al3+, iron forms Fe3+-Al3+ coupled substitutions in Pv, but separate Fe3+-Fe3+ and Al3+-Al3+ substitutions in PPv. Only the high-spin state is found for Fe2+ impurities at all mantle pressures, while Fe3+ impurities on the Si-site are low-spin at all pressures in both phases. Fe3+ impurities on the Mg-site are in the high-spin state in PPv at all mantle pressures, but in Pv we predict a high-spin-low-spin transition. The pressure at which this transition occurs strongly depends on the Al3+ content and according to our calculations increases from 76 GPa for Al-free to 134 GPa for aluminous Pv; this reconciles many of the previous experimental results. Our findings have implications for the chemical evolution of the Earth and for the radiative conductivity and dynamics of the D\" layer. © 2006 Elsevier B.V. All rights reserved.","author":[{"dropping-particle":"","family":"Zhang","given":"Feiwu","non-dropping-particle":"","parse-names":false,"suffix":""},{"dropping-particle":"","family":"Oganov","given":"Artem R.","non-dropping-particle":"","parse-names":false,"suffix":""}],"container-title":"Earth and Planetary Science Letters","id":"ITEM-1","issue":"3-4","issued":{"date-parts":[["2006"]]},"page":"436-443","title":"Valence state and spin transitions of iron in Earth's mantle silicates","type":"article-journal","volume":"249"},"uris":["http://www.mendeley.com/documents/?uuid=22e180a8-9fd1-366b-a078-5d7bfb2ae811"]}],"mendeley":{"formattedCitation":"&lt;sup&gt;34&lt;/sup&gt;","plainTextFormattedCitation":"34","previouslyFormattedCitation":"&lt;sup&gt;33&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1C5508" w:rsidRPr="001C5508">
        <w:rPr>
          <w:rFonts w:ascii="Times New Roman" w:hAnsi="Times New Roman" w:cs="Times New Roman"/>
          <w:noProof/>
          <w:color w:val="000000" w:themeColor="text1"/>
          <w:sz w:val="24"/>
          <w:szCs w:val="24"/>
          <w:vertAlign w:val="superscript"/>
        </w:rPr>
        <w:t>34</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 xml:space="preserve"> coupled substitution. Since our bridgmanite sample was synthesized from a well-reduced starting material, all the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should have originated from the disproportionation of Fe</w:t>
      </w:r>
      <w:r w:rsidRPr="006A378F">
        <w:rPr>
          <w:rFonts w:ascii="Times New Roman" w:hAnsi="Times New Roman" w:cs="Times New Roman"/>
          <w:color w:val="000000" w:themeColor="text1"/>
          <w:sz w:val="24"/>
          <w:szCs w:val="24"/>
          <w:vertAlign w:val="superscript"/>
        </w:rPr>
        <w:t>2+</w:t>
      </w:r>
      <w:r w:rsidRPr="006A378F">
        <w:rPr>
          <w:rFonts w:ascii="Times New Roman" w:hAnsi="Times New Roman" w:cs="Times New Roman"/>
          <w:color w:val="000000" w:themeColor="text1"/>
          <w:sz w:val="24"/>
          <w:szCs w:val="24"/>
        </w:rPr>
        <w:t xml:space="preserve"> with</w:t>
      </w:r>
      <w:r w:rsidRPr="006A378F">
        <w:rPr>
          <w:rFonts w:ascii="Times New Roman" w:hAnsi="Times New Roman" w:cs="Times New Roman"/>
          <w:sz w:val="24"/>
          <w:szCs w:val="24"/>
        </w:rPr>
        <w:t xml:space="preserve"> the formation of</w:t>
      </w:r>
      <w:r w:rsidRPr="006A378F">
        <w:rPr>
          <w:rFonts w:ascii="Times New Roman" w:hAnsi="Times New Roman" w:cs="Times New Roman"/>
          <w:color w:val="000000" w:themeColor="text1"/>
          <w:sz w:val="24"/>
          <w:szCs w:val="24"/>
        </w:rPr>
        <w:t xml:space="preserve"> metallic iron. When assuming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-Al</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coupled substitution in our sample, since the Al</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w:t>
      </w:r>
      <w:r w:rsidRPr="006A378F">
        <w:rPr>
          <w:rFonts w:ascii="Times New Roman" w:hAnsi="Times New Roman" w:cs="Times New Roman"/>
          <w:sz w:val="24"/>
          <w:szCs w:val="24"/>
        </w:rPr>
        <w:t xml:space="preserve">the </w:t>
      </w:r>
      <w:r w:rsidRPr="006A378F">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site</w:t>
      </w:r>
      <w:r w:rsidRPr="006A378F">
        <w:rPr>
          <w:rFonts w:ascii="Times New Roman" w:hAnsi="Times New Roman" w:cs="Times New Roman"/>
          <w:color w:val="000000" w:themeColor="text1"/>
          <w:sz w:val="24"/>
          <w:szCs w:val="24"/>
        </w:rPr>
        <w:t xml:space="preserve"> is thought to be unstable, the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in the B</w:t>
      </w:r>
      <w:r>
        <w:rPr>
          <w:rFonts w:ascii="Times New Roman" w:hAnsi="Times New Roman" w:cs="Times New Roman"/>
          <w:color w:val="000000" w:themeColor="text1"/>
          <w:sz w:val="24"/>
          <w:szCs w:val="24"/>
        </w:rPr>
        <w:t xml:space="preserve"> site</w:t>
      </w:r>
      <w:r w:rsidRPr="006A378F">
        <w:rPr>
          <w:rFonts w:ascii="Times New Roman" w:hAnsi="Times New Roman" w:cs="Times New Roman"/>
          <w:color w:val="000000" w:themeColor="text1"/>
          <w:sz w:val="24"/>
          <w:szCs w:val="24"/>
        </w:rPr>
        <w:t xml:space="preserve"> should react with the surrounding metallic Fe and transform to A</w:t>
      </w:r>
      <w:r>
        <w:rPr>
          <w:rFonts w:ascii="Times New Roman" w:hAnsi="Times New Roman" w:cs="Times New Roman"/>
          <w:color w:val="000000" w:themeColor="text1"/>
          <w:sz w:val="24"/>
          <w:szCs w:val="24"/>
        </w:rPr>
        <w:t>-site</w:t>
      </w:r>
      <w:r w:rsidRPr="006A378F">
        <w:rPr>
          <w:rFonts w:ascii="Times New Roman" w:hAnsi="Times New Roman" w:cs="Times New Roman"/>
          <w:color w:val="000000" w:themeColor="text1"/>
          <w:sz w:val="24"/>
          <w:szCs w:val="24"/>
        </w:rPr>
        <w:t>d Fe</w:t>
      </w:r>
      <w:r w:rsidRPr="006A378F">
        <w:rPr>
          <w:rFonts w:ascii="Times New Roman" w:hAnsi="Times New Roman" w:cs="Times New Roman"/>
          <w:color w:val="000000" w:themeColor="text1"/>
          <w:sz w:val="24"/>
          <w:szCs w:val="24"/>
          <w:vertAlign w:val="superscript"/>
        </w:rPr>
        <w:t>2+</w:t>
      </w:r>
      <w:r w:rsidRPr="006A378F">
        <w:rPr>
          <w:rFonts w:ascii="Times New Roman" w:hAnsi="Times New Roman" w:cs="Times New Roman"/>
          <w:color w:val="000000" w:themeColor="text1"/>
          <w:sz w:val="24"/>
          <w:szCs w:val="24"/>
        </w:rPr>
        <w:t>. The fact that our DACMSRd01 bridgmanite crystallized from a Fe</w:t>
      </w:r>
      <w:r w:rsidRPr="006A378F">
        <w:rPr>
          <w:rFonts w:ascii="Times New Roman" w:hAnsi="Times New Roman" w:cs="Times New Roman"/>
          <w:color w:val="000000" w:themeColor="text1"/>
          <w:sz w:val="24"/>
          <w:szCs w:val="24"/>
          <w:vertAlign w:val="superscript"/>
        </w:rPr>
        <w:t>2+</w:t>
      </w:r>
      <w:r w:rsidRPr="006A378F">
        <w:rPr>
          <w:rFonts w:ascii="Times New Roman" w:hAnsi="Times New Roman" w:cs="Times New Roman"/>
          <w:color w:val="000000" w:themeColor="text1"/>
          <w:sz w:val="24"/>
          <w:szCs w:val="24"/>
        </w:rPr>
        <w:t>-enriched gel starting material contained a large amount of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strongly indicates stable L</w:t>
      </w:r>
      <w:r>
        <w:rPr>
          <w:rFonts w:ascii="Times New Roman" w:hAnsi="Times New Roman" w:cs="Times New Roman"/>
          <w:color w:val="000000" w:themeColor="text1"/>
          <w:sz w:val="24"/>
          <w:szCs w:val="24"/>
        </w:rPr>
        <w:t>S 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accommodation into bridgmanite, and support</w:t>
      </w:r>
      <w:r>
        <w:rPr>
          <w:rFonts w:ascii="Times New Roman" w:hAnsi="Times New Roman" w:cs="Times New Roman"/>
          <w:color w:val="000000" w:themeColor="text1"/>
          <w:sz w:val="24"/>
          <w:szCs w:val="24"/>
        </w:rPr>
        <w:t>s</w:t>
      </w:r>
      <w:r w:rsidRPr="006A378F">
        <w:rPr>
          <w:rFonts w:ascii="Times New Roman" w:hAnsi="Times New Roman" w:cs="Times New Roman"/>
          <w:color w:val="000000" w:themeColor="text1"/>
          <w:sz w:val="24"/>
          <w:szCs w:val="24"/>
        </w:rPr>
        <w:t xml:space="preserve"> the suggested disproportionation of ferrous iron in bridgmanite without the contribution of Al</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1C5508">
        <w:rPr>
          <w:rFonts w:ascii="Times New Roman" w:hAnsi="Times New Roman" w:cs="Times New Roman"/>
          <w:color w:val="000000" w:themeColor="text1"/>
          <w:sz w:val="24"/>
          <w:szCs w:val="24"/>
        </w:rPr>
        <w:instrText>ADDIN CSL_CITATION {"citationItems":[{"id":"ITEM-1","itemData":{"DOI":"10.1016/j.epsl.2006.07.023","ISSN":"0012821X","abstract":"Using ab initio simulations, we investigated the valence and spin states of iron impurities in the perovskite (Pv) and post-pe</w:instrText>
      </w:r>
      <w:r w:rsidR="001C5508">
        <w:rPr>
          <w:rFonts w:ascii="Times New Roman" w:hAnsi="Times New Roman" w:cs="Times New Roman" w:hint="eastAsia"/>
          <w:color w:val="000000" w:themeColor="text1"/>
          <w:sz w:val="24"/>
          <w:szCs w:val="24"/>
        </w:rPr>
        <w:instrText xml:space="preserve">rovskite (PPv) polymorphs of MgSiO3. In agreement with the previous experimental work, we find a valence disproportionation reaction: 3Fe2+ </w:instrText>
      </w:r>
      <w:r w:rsidR="001C5508">
        <w:rPr>
          <w:rFonts w:ascii="Times New Roman" w:hAnsi="Times New Roman" w:cs="Times New Roman" w:hint="eastAsia"/>
          <w:color w:val="000000" w:themeColor="text1"/>
          <w:sz w:val="24"/>
          <w:szCs w:val="24"/>
        </w:rPr>
        <w:instrText>→</w:instrText>
      </w:r>
      <w:r w:rsidR="001C5508">
        <w:rPr>
          <w:rFonts w:ascii="Times New Roman" w:hAnsi="Times New Roman" w:cs="Times New Roman" w:hint="eastAsia"/>
          <w:color w:val="000000" w:themeColor="text1"/>
          <w:sz w:val="24"/>
          <w:szCs w:val="24"/>
        </w:rPr>
        <w:instrText xml:space="preserve"> 2Fe3+ Fe0metal. This exothermic reaction results in the predominance of Fe3+ impurities in lower mantle silicates</w:instrText>
      </w:r>
      <w:r w:rsidR="001C5508">
        <w:rPr>
          <w:rFonts w:ascii="Times New Roman" w:hAnsi="Times New Roman" w:cs="Times New Roman"/>
          <w:color w:val="000000" w:themeColor="text1"/>
          <w:sz w:val="24"/>
          <w:szCs w:val="24"/>
        </w:rPr>
        <w:instrText xml:space="preserve"> and produces free metallic iron. It occurs both in Pv and PPv, Al-free and Al-rich, at all lower mantle pressures. This reaction provides a possible mechanism for the growth of the Earth's core and core-mantle chemical equilibration. In the presence of Al3+, iron forms Fe3+-Al3+ coupled substitutions in Pv, but separate Fe3+-Fe3+ and Al3+-Al3+ substitutions in PPv. Only the high-spin state is found for Fe2+ impurities at all mantle pressures, while Fe3+ impurities on the Si-site are low-spin at all pressures in both phases. Fe3+ impurities on the Mg-site are in the high-spin state in PPv at all mantle pressures, but in Pv we predict a high-spin-low-spin transition. The pressure at which this transition occurs strongly depends on the Al3+ content and according to our calculations increases from 76 GPa for Al-free to 134 GPa for aluminous Pv; this reconciles many of the previous experimental results. Our findings have implications for the chemical evolution of the Earth and for the radiative conductivity and dynamics of the D\" layer. © 2006 Elsevier B.V. All rights reserved.","author":[{"dropping-particle":"","family":"Zhang","given":"Feiwu","non-dropping-particle":"","parse-names":false,"suffix":""},{"dropping-particle":"","family":"Oganov","given":"Artem R.","non-dropping-particle":"","parse-names":false,"suffix":""}],"container-title":"Earth and Planetary Science Letters","id":"ITEM-1","issue":"3-4","issued":{"date-parts":[["2006"]]},"page":"436-443","title":"Valence state and spin transitions of iron in Earth's mantle silicates","type":"article-journal","volume":"249"},"uris":["http://www.mendeley.com/documents/?uuid=22e180a8-9fd1-366b-a078-5d7bfb2ae811"]}],"mendeley":{"formattedCitation":"&lt;sup&gt;34&lt;/sup&gt;","plainTextFormattedCitation":"34","previouslyFormattedCitation":"&lt;sup&gt;33&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1C5508" w:rsidRPr="001C5508">
        <w:rPr>
          <w:rFonts w:ascii="Times New Roman" w:hAnsi="Times New Roman" w:cs="Times New Roman"/>
          <w:noProof/>
          <w:color w:val="000000" w:themeColor="text1"/>
          <w:sz w:val="24"/>
          <w:szCs w:val="24"/>
          <w:vertAlign w:val="superscript"/>
        </w:rPr>
        <w:t>34</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color w:val="000000" w:themeColor="text1"/>
          <w:sz w:val="24"/>
          <w:szCs w:val="24"/>
        </w:rPr>
        <w:t>.</w:t>
      </w:r>
    </w:p>
    <w:p w14:paraId="3D660A57" w14:textId="28AA2BBD" w:rsidR="00B74242" w:rsidRPr="006A378F" w:rsidRDefault="00B74242" w:rsidP="00B74242">
      <w:pPr>
        <w:pStyle w:val="a"/>
        <w:ind w:firstLineChars="118" w:firstLine="283"/>
        <w:jc w:val="both"/>
        <w:outlineLvl w:val="0"/>
        <w:rPr>
          <w:rFonts w:ascii="Times New Roman" w:hAnsi="Times New Roman" w:cs="Times New Roman"/>
          <w:sz w:val="24"/>
          <w:szCs w:val="24"/>
        </w:rPr>
      </w:pPr>
      <w:r w:rsidRPr="006A378F">
        <w:rPr>
          <w:rFonts w:ascii="Times New Roman" w:hAnsi="Times New Roman" w:cs="Times New Roman" w:hint="eastAsia"/>
          <w:sz w:val="24"/>
          <w:szCs w:val="24"/>
        </w:rPr>
        <w:t>T</w:t>
      </w:r>
      <w:r w:rsidRPr="006A378F">
        <w:rPr>
          <w:rFonts w:ascii="Times New Roman" w:hAnsi="Times New Roman" w:cs="Times New Roman"/>
          <w:sz w:val="24"/>
          <w:szCs w:val="24"/>
        </w:rPr>
        <w:t>o summarize, our study implies a disproportionation of Fe</w:t>
      </w:r>
      <w:r w:rsidRPr="006A378F">
        <w:rPr>
          <w:rFonts w:ascii="Times New Roman" w:hAnsi="Times New Roman" w:cs="Times New Roman"/>
          <w:sz w:val="24"/>
          <w:szCs w:val="24"/>
          <w:vertAlign w:val="superscript"/>
        </w:rPr>
        <w:t>2+</w:t>
      </w:r>
      <w:r w:rsidRPr="006A378F">
        <w:rPr>
          <w:rFonts w:ascii="Times New Roman" w:hAnsi="Times New Roman" w:cs="Times New Roman"/>
          <w:sz w:val="24"/>
          <w:szCs w:val="24"/>
        </w:rPr>
        <w:t xml:space="preserve"> to Fe</w:t>
      </w:r>
      <w:r w:rsidRPr="006A378F">
        <w:rPr>
          <w:rFonts w:ascii="Times New Roman" w:hAnsi="Times New Roman" w:cs="Times New Roman"/>
          <w:sz w:val="24"/>
          <w:szCs w:val="24"/>
          <w:vertAlign w:val="superscript"/>
        </w:rPr>
        <w:t>3+</w:t>
      </w:r>
      <w:r w:rsidRPr="006A378F">
        <w:rPr>
          <w:rFonts w:ascii="Times New Roman" w:hAnsi="Times New Roman" w:cs="Times New Roman"/>
          <w:sz w:val="24"/>
          <w:szCs w:val="24"/>
        </w:rPr>
        <w:t xml:space="preserve"> and metallic Fe in the ancient magma ocean </w:t>
      </w:r>
      <w:r>
        <w:rPr>
          <w:rFonts w:ascii="Times New Roman" w:hAnsi="Times New Roman" w:cs="Times New Roman"/>
          <w:sz w:val="24"/>
          <w:szCs w:val="24"/>
        </w:rPr>
        <w:t xml:space="preserve">with the contribution of the </w:t>
      </w:r>
      <w:r w:rsidRPr="006A378F">
        <w:rPr>
          <w:rFonts w:ascii="Times New Roman" w:hAnsi="Times New Roman" w:cs="Times New Roman"/>
          <w:color w:val="000000" w:themeColor="text1"/>
          <w:sz w:val="24"/>
          <w:szCs w:val="24"/>
        </w:rPr>
        <w:t>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-Fe</w:t>
      </w:r>
      <w:r w:rsidRPr="006A378F">
        <w:rPr>
          <w:rFonts w:ascii="Times New Roman" w:hAnsi="Times New Roman" w:cs="Times New Roman"/>
          <w:color w:val="000000" w:themeColor="text1"/>
          <w:sz w:val="24"/>
          <w:szCs w:val="24"/>
          <w:vertAlign w:val="superscript"/>
        </w:rPr>
        <w:t>3+</w:t>
      </w:r>
      <w:r w:rsidRPr="006A378F">
        <w:rPr>
          <w:rFonts w:ascii="Times New Roman" w:hAnsi="Times New Roman" w:cs="Times New Roman"/>
          <w:color w:val="000000" w:themeColor="text1"/>
          <w:sz w:val="24"/>
          <w:szCs w:val="24"/>
        </w:rPr>
        <w:t xml:space="preserve"> coupled substitution</w:t>
      </w:r>
      <w:r w:rsidRPr="006A378F">
        <w:rPr>
          <w:rFonts w:ascii="Times New Roman" w:hAnsi="Times New Roman" w:cs="Times New Roman"/>
          <w:sz w:val="24"/>
          <w:szCs w:val="24"/>
        </w:rPr>
        <w:t xml:space="preserve"> in bridgmanite</w:t>
      </w:r>
      <w:r w:rsidRPr="006A378F">
        <w:rPr>
          <w:rFonts w:ascii="Times New Roman" w:hAnsi="Times New Roman" w:cs="Times New Roman"/>
          <w:color w:val="000000" w:themeColor="text1"/>
          <w:sz w:val="24"/>
          <w:szCs w:val="24"/>
        </w:rPr>
        <w:t xml:space="preserve"> </w:t>
      </w:r>
      <w:r w:rsidRPr="006A378F">
        <w:rPr>
          <w:rFonts w:ascii="Times New Roman" w:hAnsi="Times New Roman" w:cs="Times New Roman"/>
          <w:color w:val="000000" w:themeColor="text1"/>
          <w:sz w:val="24"/>
          <w:szCs w:val="24"/>
        </w:rPr>
        <w:fldChar w:fldCharType="begin" w:fldLock="1"/>
      </w:r>
      <w:r w:rsidR="001C5508">
        <w:rPr>
          <w:rFonts w:ascii="Times New Roman" w:hAnsi="Times New Roman" w:cs="Times New Roman"/>
          <w:color w:val="000000" w:themeColor="text1"/>
          <w:sz w:val="24"/>
          <w:szCs w:val="24"/>
        </w:rPr>
        <w:instrText>ADDIN CSL_CITATION {"citationItems":[{"id":"ITEM-1","itemData":{"DOI":"10.1016/j.epsl.2006.07.023","ISSN":"0012821X","abstract":"Using ab initio simulations, we investigated the valence and spin states of iron impurities in the perovskite (Pv) and post-pe</w:instrText>
      </w:r>
      <w:r w:rsidR="001C5508">
        <w:rPr>
          <w:rFonts w:ascii="Times New Roman" w:hAnsi="Times New Roman" w:cs="Times New Roman" w:hint="eastAsia"/>
          <w:color w:val="000000" w:themeColor="text1"/>
          <w:sz w:val="24"/>
          <w:szCs w:val="24"/>
        </w:rPr>
        <w:instrText xml:space="preserve">rovskite (PPv) polymorphs of MgSiO3. In agreement with the previous experimental work, we find a valence disproportionation reaction: 3Fe2+ </w:instrText>
      </w:r>
      <w:r w:rsidR="001C5508">
        <w:rPr>
          <w:rFonts w:ascii="Times New Roman" w:hAnsi="Times New Roman" w:cs="Times New Roman" w:hint="eastAsia"/>
          <w:color w:val="000000" w:themeColor="text1"/>
          <w:sz w:val="24"/>
          <w:szCs w:val="24"/>
        </w:rPr>
        <w:instrText>→</w:instrText>
      </w:r>
      <w:r w:rsidR="001C5508">
        <w:rPr>
          <w:rFonts w:ascii="Times New Roman" w:hAnsi="Times New Roman" w:cs="Times New Roman" w:hint="eastAsia"/>
          <w:color w:val="000000" w:themeColor="text1"/>
          <w:sz w:val="24"/>
          <w:szCs w:val="24"/>
        </w:rPr>
        <w:instrText xml:space="preserve"> 2Fe3+ Fe0metal. This exothermic reaction results in the predominance of Fe3+ impurities in lower mantle silicates</w:instrText>
      </w:r>
      <w:r w:rsidR="001C5508">
        <w:rPr>
          <w:rFonts w:ascii="Times New Roman" w:hAnsi="Times New Roman" w:cs="Times New Roman"/>
          <w:color w:val="000000" w:themeColor="text1"/>
          <w:sz w:val="24"/>
          <w:szCs w:val="24"/>
        </w:rPr>
        <w:instrText xml:space="preserve"> and produces free metallic iron. It occurs both in Pv and PPv, Al-free and Al-rich, at all lower mantle pressures. This reaction provides a possible mechanism for the growth of the Earth's core and core-mantle chemical equilibration. In the presence of Al3+, iron forms Fe3+-Al3+ coupled substitutions in Pv, but separate Fe3+-Fe3+ and Al3+-Al3+ substitutions in PPv. Only the high-spin state is found for Fe2+ impurities at all mantle pressures, while Fe3+ impurities on the Si-site are low-spin at all pressures in both phases. Fe3+ impurities on the Mg-site are in the high-spin state in PPv at all mantle pressures, but in Pv we predict a high-spin-low-spin transition. The pressure at which this transition occurs strongly depends on the Al3+ content and according to our calculations increases from 76 GPa for Al-free to 134 GPa for aluminous Pv; this reconciles many of the previous experimental results. Our findings have implications for the chemical evolution of the Earth and for the radiative conductivity and dynamics of the D\" layer. © 2006 Elsevier B.V. All rights reserved.","author":[{"dropping-particle":"","family":"Zhang","given":"Feiwu","non-dropping-particle":"","parse-names":false,"suffix":""},{"dropping-particle":"","family":"Oganov","given":"Artem R.","non-dropping-particle":"","parse-names":false,"suffix":""}],"container-title":"Earth and Planetary Science Letters","id":"ITEM-1","issue":"3-4","issued":{"date-parts":[["2006"]]},"page":"436-443","title":"Valence state and spin transitions of iron in Earth's mantle silicates","type":"article-journal","volume":"249"},"uris":["http://www.mendeley.com/documents/?uuid=22e180a8-9fd1-366b-a078-5d7bfb2ae811"]}],"mendeley":{"formattedCitation":"&lt;sup&gt;34&lt;/sup&gt;","plainTextFormattedCitation":"34","previouslyFormattedCitation":"&lt;sup&gt;33&lt;/sup&gt;"},"properties":{"noteIndex":0},"schema":"https://github.com/citation-style-language/schema/raw/master/csl-citation.json"}</w:instrText>
      </w:r>
      <w:r w:rsidRPr="006A378F">
        <w:rPr>
          <w:rFonts w:ascii="Times New Roman" w:hAnsi="Times New Roman" w:cs="Times New Roman"/>
          <w:color w:val="000000" w:themeColor="text1"/>
          <w:sz w:val="24"/>
          <w:szCs w:val="24"/>
        </w:rPr>
        <w:fldChar w:fldCharType="separate"/>
      </w:r>
      <w:r w:rsidR="001C5508" w:rsidRPr="001C5508">
        <w:rPr>
          <w:rFonts w:ascii="Times New Roman" w:hAnsi="Times New Roman" w:cs="Times New Roman"/>
          <w:noProof/>
          <w:color w:val="000000" w:themeColor="text1"/>
          <w:sz w:val="24"/>
          <w:szCs w:val="24"/>
          <w:vertAlign w:val="superscript"/>
        </w:rPr>
        <w:t>34</w:t>
      </w:r>
      <w:r w:rsidRPr="006A378F">
        <w:rPr>
          <w:rFonts w:ascii="Times New Roman" w:hAnsi="Times New Roman" w:cs="Times New Roman"/>
          <w:color w:val="000000" w:themeColor="text1"/>
          <w:sz w:val="24"/>
          <w:szCs w:val="24"/>
        </w:rPr>
        <w:fldChar w:fldCharType="end"/>
      </w:r>
      <w:r w:rsidRPr="006A378F">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Pr="006A378F">
        <w:rPr>
          <w:rFonts w:ascii="Times New Roman" w:hAnsi="Times New Roman" w:cs="Times New Roman"/>
          <w:sz w:val="24"/>
          <w:szCs w:val="24"/>
        </w:rPr>
        <w:t>crystalliz</w:t>
      </w:r>
      <w:r>
        <w:rPr>
          <w:rFonts w:ascii="Times New Roman" w:hAnsi="Times New Roman" w:cs="Times New Roman"/>
          <w:sz w:val="24"/>
          <w:szCs w:val="24"/>
        </w:rPr>
        <w:t>es</w:t>
      </w:r>
      <w:r w:rsidRPr="006A378F">
        <w:rPr>
          <w:rFonts w:ascii="Times New Roman" w:hAnsi="Times New Roman" w:cs="Times New Roman"/>
          <w:sz w:val="24"/>
          <w:szCs w:val="24"/>
        </w:rPr>
        <w:t xml:space="preserve"> LS Fe</w:t>
      </w:r>
      <w:r w:rsidRPr="006A378F">
        <w:rPr>
          <w:rFonts w:ascii="Times New Roman" w:hAnsi="Times New Roman" w:cs="Times New Roman"/>
          <w:sz w:val="24"/>
          <w:szCs w:val="24"/>
          <w:vertAlign w:val="superscript"/>
        </w:rPr>
        <w:t>3+</w:t>
      </w:r>
      <w:r w:rsidRPr="006A378F">
        <w:rPr>
          <w:rFonts w:ascii="Times New Roman" w:hAnsi="Times New Roman" w:cs="Times New Roman"/>
          <w:sz w:val="24"/>
          <w:szCs w:val="24"/>
        </w:rPr>
        <w:t>-bearing bridgmanite</w:t>
      </w:r>
      <w:r>
        <w:rPr>
          <w:rFonts w:ascii="Times New Roman" w:hAnsi="Times New Roman" w:cs="Times New Roman"/>
          <w:sz w:val="24"/>
          <w:szCs w:val="24"/>
        </w:rPr>
        <w:t xml:space="preserve"> and</w:t>
      </w:r>
      <w:r w:rsidRPr="006A378F">
        <w:rPr>
          <w:rFonts w:ascii="Times New Roman" w:hAnsi="Times New Roman" w:cs="Times New Roman"/>
          <w:sz w:val="24"/>
          <w:szCs w:val="24"/>
        </w:rPr>
        <w:t xml:space="preserve"> has profoun</w:t>
      </w:r>
      <w:r w:rsidRPr="006A378F">
        <w:rPr>
          <w:rFonts w:ascii="Times New Roman" w:hAnsi="Times New Roman" w:cs="Times New Roman" w:hint="eastAsia"/>
          <w:sz w:val="24"/>
          <w:szCs w:val="24"/>
        </w:rPr>
        <w:t>d</w:t>
      </w:r>
      <w:r w:rsidRPr="006A378F">
        <w:rPr>
          <w:rFonts w:ascii="Times New Roman" w:hAnsi="Times New Roman" w:cs="Times New Roman"/>
          <w:sz w:val="24"/>
          <w:szCs w:val="24"/>
        </w:rPr>
        <w:t xml:space="preserve"> implications for the Earth’s thermochemical evolution.</w:t>
      </w:r>
    </w:p>
    <w:p w14:paraId="0EA78406" w14:textId="30E9D0A2" w:rsidR="00B74242" w:rsidRPr="006A378F" w:rsidRDefault="00B74242" w:rsidP="00B74242">
      <w:pPr>
        <w:pStyle w:val="a"/>
        <w:ind w:firstLineChars="118" w:firstLine="283"/>
        <w:jc w:val="both"/>
        <w:outlineLvl w:val="0"/>
        <w:rPr>
          <w:rFonts w:ascii="Times New Roman" w:hAnsi="Times New Roman" w:cs="Times New Roman"/>
          <w:sz w:val="24"/>
          <w:szCs w:val="24"/>
        </w:rPr>
      </w:pPr>
      <w:r w:rsidRPr="006A378F">
        <w:rPr>
          <w:rFonts w:ascii="Times New Roman" w:hAnsi="Times New Roman" w:cs="Times New Roman"/>
          <w:sz w:val="24"/>
          <w:szCs w:val="24"/>
        </w:rPr>
        <w:t xml:space="preserve">The present SMS measurement was conducted at only room temperature. </w:t>
      </w:r>
      <w:r>
        <w:rPr>
          <w:rFonts w:ascii="Times New Roman" w:hAnsi="Times New Roman" w:cs="Times New Roman"/>
          <w:sz w:val="24"/>
          <w:szCs w:val="24"/>
        </w:rPr>
        <w:t>Determining t</w:t>
      </w:r>
      <w:r w:rsidRPr="006A378F">
        <w:rPr>
          <w:rFonts w:ascii="Times New Roman" w:hAnsi="Times New Roman" w:cs="Times New Roman"/>
          <w:sz w:val="24"/>
          <w:szCs w:val="24"/>
        </w:rPr>
        <w:t xml:space="preserve">he spin transition depth in the actual lower mantle currently depends on theoretical studies </w:t>
      </w:r>
      <w:r w:rsidRPr="006A378F">
        <w:rPr>
          <w:rFonts w:ascii="Times New Roman" w:hAnsi="Times New Roman" w:cs="Times New Roman"/>
          <w:sz w:val="24"/>
          <w:szCs w:val="24"/>
        </w:rPr>
        <w:fldChar w:fldCharType="begin" w:fldLock="1"/>
      </w:r>
      <w:r w:rsidR="001C5508">
        <w:rPr>
          <w:rFonts w:ascii="Times New Roman" w:hAnsi="Times New Roman" w:cs="Times New Roman"/>
          <w:sz w:val="24"/>
          <w:szCs w:val="24"/>
        </w:rPr>
        <w:instrText>ADDIN CSL_CITATION {"citationItems":[{"id":"ITEM-1","itemData":{"DOI":"10.1029/2012JB009696","ISSN":"21699356","abstract":"High-pressure (P) and high-temperature (T) thermodynamics and spin transition of Fe3+-bearing MgSiO3 perovskite (Pv) are investigated by means of the internally consistent LDA + U method combined with the lattice dynamics method. Fe3+ is found to contribute mainly to the low frequency phonons. The spin transition of iron in the B site occurs at 55 GPa at 300 K and from ~75 to ~90 GPa at lower mantle temperatures. Although high-spin Fe3+ expands the volume of Pv, most of the bulk thermodynamic properties of Pv are insensitive to Fe3+ incorporation at least at XFe2O3 = 0.0625, with the exception of the Grüneisen parameter. The calculated properties are in good agreement with room temperature experimental data, but a significant increase suggested in the isothermal bulk modulus is not predicted. Results clearly demonstrate that Fe3+-bearing perovskite alone does not reproduce the density and the bulk sound velocity of the Earth's lower mantle simultaneously. Key Points The spin transition of Fe3+ in Pv occurs from ~75 GPa to ~90 GPa at ~2000 K Most of the thermodynamic properties of Pv are insensitive to Fe3+ Fe3+-bearing Pv alone does not reproduce the Earth's rho and Vf simultaneously ©2012. American Geophysical Union. All Rights Reserved.","author":[{"dropping-particle":"","family":"Tsuchiya","given":"Taku","non-dropping-particle":"","parse-names":false,"suffix":""},{"dropping-particle":"","family":"Wang","given":"Xianlong","non-dropping-particle":"","parse-names":false,"suffix":""}],"container-title":"Journal of Geophysical Research: Solid Earth","id":"ITEM-1","issue":"1","issued":{"date-parts":[["2013"]]},"page":"83-91","title":"Ab initio investigation on the high-temperature thermodynamic properties of Fe3+-bearing MgSiO3 perovskite","type":"article-journal","volume":"118"},"uris":["http://www.mendeley.com/documents/?uuid=e2ef4d71-ac9e-4242-bdbd-d6337fe70975"]}],"mendeley":{"formattedCitation":"&lt;sup&gt;35&lt;/sup&gt;","plainTextFormattedCitation":"35","previouslyFormattedCitation":"&lt;sup&gt;34&lt;/sup&gt;"},"properties":{"noteIndex":0},"schema":"https://github.com/citation-style-language/schema/raw/master/csl-citation.json"}</w:instrText>
      </w:r>
      <w:r w:rsidRPr="006A378F">
        <w:rPr>
          <w:rFonts w:ascii="Times New Roman" w:hAnsi="Times New Roman" w:cs="Times New Roman"/>
          <w:sz w:val="24"/>
          <w:szCs w:val="24"/>
        </w:rPr>
        <w:fldChar w:fldCharType="separate"/>
      </w:r>
      <w:r w:rsidR="001C5508" w:rsidRPr="001C5508">
        <w:rPr>
          <w:rFonts w:ascii="Times New Roman" w:hAnsi="Times New Roman" w:cs="Times New Roman"/>
          <w:noProof/>
          <w:sz w:val="24"/>
          <w:szCs w:val="24"/>
          <w:vertAlign w:val="superscript"/>
        </w:rPr>
        <w:t>35</w:t>
      </w:r>
      <w:r w:rsidRPr="006A378F">
        <w:rPr>
          <w:rFonts w:ascii="Times New Roman" w:hAnsi="Times New Roman" w:cs="Times New Roman"/>
          <w:sz w:val="24"/>
          <w:szCs w:val="24"/>
        </w:rPr>
        <w:fldChar w:fldCharType="end"/>
      </w:r>
      <w:r w:rsidRPr="006A378F">
        <w:rPr>
          <w:rFonts w:ascii="Times New Roman" w:hAnsi="Times New Roman" w:cs="Times New Roman"/>
          <w:sz w:val="24"/>
          <w:szCs w:val="24"/>
        </w:rPr>
        <w:t xml:space="preserve"> due to the lack of direct high-</w:t>
      </w:r>
      <w:r w:rsidRPr="006A378F">
        <w:rPr>
          <w:rFonts w:ascii="Times New Roman" w:hAnsi="Times New Roman" w:cs="Times New Roman"/>
          <w:i/>
          <w:iCs/>
          <w:sz w:val="24"/>
          <w:szCs w:val="24"/>
        </w:rPr>
        <w:t>P,T</w:t>
      </w:r>
      <w:r w:rsidRPr="006A378F">
        <w:rPr>
          <w:rFonts w:ascii="Times New Roman" w:hAnsi="Times New Roman" w:cs="Times New Roman"/>
          <w:sz w:val="24"/>
          <w:szCs w:val="24"/>
        </w:rPr>
        <w:t xml:space="preserve"> spectroscopy measurements. Future studies on </w:t>
      </w:r>
      <w:r w:rsidRPr="006A378F">
        <w:rPr>
          <w:rFonts w:ascii="Times New Roman" w:hAnsi="Times New Roman" w:cs="Times New Roman"/>
          <w:i/>
          <w:iCs/>
          <w:sz w:val="24"/>
          <w:szCs w:val="24"/>
        </w:rPr>
        <w:t>in situ</w:t>
      </w:r>
      <w:r w:rsidRPr="006A378F">
        <w:rPr>
          <w:rFonts w:ascii="Times New Roman" w:hAnsi="Times New Roman" w:cs="Times New Roman"/>
          <w:sz w:val="24"/>
          <w:szCs w:val="24"/>
        </w:rPr>
        <w:t xml:space="preserve"> SMS measurements of (Fe</w:t>
      </w:r>
      <w:proofErr w:type="gramStart"/>
      <w:r w:rsidRPr="006A378F">
        <w:rPr>
          <w:rFonts w:ascii="Times New Roman" w:hAnsi="Times New Roman" w:cs="Times New Roman"/>
          <w:sz w:val="24"/>
          <w:szCs w:val="24"/>
        </w:rPr>
        <w:t>,Al</w:t>
      </w:r>
      <w:proofErr w:type="gramEnd"/>
      <w:r w:rsidRPr="006A378F">
        <w:rPr>
          <w:rFonts w:ascii="Times New Roman" w:hAnsi="Times New Roman" w:cs="Times New Roman"/>
          <w:sz w:val="24"/>
          <w:szCs w:val="24"/>
        </w:rPr>
        <w:t xml:space="preserve">)-bearing bridgmanite at high </w:t>
      </w:r>
      <w:r w:rsidRPr="006A378F">
        <w:rPr>
          <w:rFonts w:ascii="Times New Roman" w:hAnsi="Times New Roman" w:cs="Times New Roman"/>
          <w:i/>
          <w:iCs/>
          <w:sz w:val="24"/>
          <w:szCs w:val="24"/>
        </w:rPr>
        <w:t>P,T</w:t>
      </w:r>
      <w:r w:rsidRPr="006A378F">
        <w:rPr>
          <w:rFonts w:ascii="Times New Roman" w:hAnsi="Times New Roman" w:cs="Times New Roman"/>
          <w:sz w:val="24"/>
          <w:szCs w:val="24"/>
        </w:rPr>
        <w:t xml:space="preserve"> can provide experimentally determined Fe spin transition depths in the lower mantle.</w:t>
      </w:r>
    </w:p>
    <w:p w14:paraId="6422D440" w14:textId="77777777" w:rsidR="00B74242" w:rsidRDefault="00B74242">
      <w:pPr>
        <w:rPr>
          <w:b/>
          <w:bCs/>
        </w:rPr>
      </w:pPr>
      <w:r>
        <w:rPr>
          <w:b/>
          <w:bCs/>
        </w:rPr>
        <w:br w:type="page"/>
      </w:r>
    </w:p>
    <w:p w14:paraId="40CFF787" w14:textId="66123908" w:rsidR="0080606E" w:rsidRPr="006A378F" w:rsidRDefault="0080606E" w:rsidP="0080606E">
      <w:pPr>
        <w:rPr>
          <w:b/>
          <w:bCs/>
        </w:rPr>
      </w:pPr>
      <w:r w:rsidRPr="006A378F">
        <w:rPr>
          <w:rFonts w:hint="eastAsia"/>
          <w:b/>
          <w:bCs/>
        </w:rPr>
        <w:lastRenderedPageBreak/>
        <w:t>S</w:t>
      </w:r>
      <w:r w:rsidRPr="006A378F">
        <w:rPr>
          <w:b/>
          <w:bCs/>
        </w:rPr>
        <w:t>upplementary references</w:t>
      </w:r>
    </w:p>
    <w:p w14:paraId="32FE8FF4" w14:textId="11EE4DC6" w:rsidR="001C5508" w:rsidRPr="001C5508" w:rsidRDefault="00B74242" w:rsidP="001C5508">
      <w:pPr>
        <w:autoSpaceDE w:val="0"/>
        <w:autoSpaceDN w:val="0"/>
        <w:adjustRightInd w:val="0"/>
        <w:ind w:left="640" w:hanging="640"/>
        <w:rPr>
          <w:noProof/>
        </w:rPr>
      </w:pPr>
      <w:r>
        <w:rPr>
          <w:noProof/>
        </w:rPr>
        <w:fldChar w:fldCharType="begin" w:fldLock="1"/>
      </w:r>
      <w:r>
        <w:rPr>
          <w:noProof/>
        </w:rPr>
        <w:instrText xml:space="preserve">ADDIN Mendeley Bibliography CSL_BIBLIOGRAPHY </w:instrText>
      </w:r>
      <w:r>
        <w:rPr>
          <w:noProof/>
        </w:rPr>
        <w:fldChar w:fldCharType="separate"/>
      </w:r>
      <w:r w:rsidR="001C5508" w:rsidRPr="001C5508">
        <w:rPr>
          <w:noProof/>
        </w:rPr>
        <w:t>1.</w:t>
      </w:r>
      <w:r w:rsidR="001C5508" w:rsidRPr="001C5508">
        <w:rPr>
          <w:noProof/>
        </w:rPr>
        <w:tab/>
        <w:t xml:space="preserve">Sinmyo, R., Hirose, K., Muto, S., Ohishi, Y. &amp; Yasuhara, A. The valence state and partitioning of iron in the Earth’s lowermost mantle. </w:t>
      </w:r>
      <w:r w:rsidR="001C5508" w:rsidRPr="001C5508">
        <w:rPr>
          <w:i/>
          <w:iCs/>
          <w:noProof/>
        </w:rPr>
        <w:t>J. Geophys. Res. Solid Earth</w:t>
      </w:r>
      <w:r w:rsidR="001C5508" w:rsidRPr="001C5508">
        <w:rPr>
          <w:noProof/>
        </w:rPr>
        <w:t xml:space="preserve"> </w:t>
      </w:r>
      <w:r w:rsidR="001C5508" w:rsidRPr="001C5508">
        <w:rPr>
          <w:b/>
          <w:bCs/>
          <w:noProof/>
        </w:rPr>
        <w:t>116</w:t>
      </w:r>
      <w:r w:rsidR="001C5508" w:rsidRPr="001C5508">
        <w:rPr>
          <w:noProof/>
        </w:rPr>
        <w:t>, 1–9 (2011).</w:t>
      </w:r>
    </w:p>
    <w:p w14:paraId="6AE54B92" w14:textId="77777777" w:rsidR="001C5508" w:rsidRPr="001C5508" w:rsidRDefault="001C5508" w:rsidP="001C5508">
      <w:pPr>
        <w:autoSpaceDE w:val="0"/>
        <w:autoSpaceDN w:val="0"/>
        <w:adjustRightInd w:val="0"/>
        <w:ind w:left="640" w:hanging="640"/>
        <w:rPr>
          <w:noProof/>
        </w:rPr>
      </w:pPr>
      <w:r w:rsidRPr="001C5508">
        <w:rPr>
          <w:noProof/>
        </w:rPr>
        <w:t>2.</w:t>
      </w:r>
      <w:r w:rsidRPr="001C5508">
        <w:rPr>
          <w:noProof/>
        </w:rPr>
        <w:tab/>
        <w:t xml:space="preserve">Lauterbach, S., McCammon, C. A., van Aken, P., Langenhorst, F. &amp; Seifert, F. Mössbauer and ELNES spectroscopy of (Mg,Fe)(Si,Al)O3 perovskite: a highly oxidised component of the lower mantle. </w:t>
      </w:r>
      <w:r w:rsidRPr="001C5508">
        <w:rPr>
          <w:i/>
          <w:iCs/>
          <w:noProof/>
        </w:rPr>
        <w:t>Contrib. to Mineral. Petrol.</w:t>
      </w:r>
      <w:r w:rsidRPr="001C5508">
        <w:rPr>
          <w:noProof/>
        </w:rPr>
        <w:t xml:space="preserve"> </w:t>
      </w:r>
      <w:r w:rsidRPr="001C5508">
        <w:rPr>
          <w:b/>
          <w:bCs/>
          <w:noProof/>
        </w:rPr>
        <w:t>138</w:t>
      </w:r>
      <w:r w:rsidRPr="001C5508">
        <w:rPr>
          <w:noProof/>
        </w:rPr>
        <w:t>, 17–26 (2000).</w:t>
      </w:r>
    </w:p>
    <w:p w14:paraId="79910843" w14:textId="77777777" w:rsidR="001C5508" w:rsidRPr="001C5508" w:rsidRDefault="001C5508" w:rsidP="001C5508">
      <w:pPr>
        <w:autoSpaceDE w:val="0"/>
        <w:autoSpaceDN w:val="0"/>
        <w:adjustRightInd w:val="0"/>
        <w:ind w:left="640" w:hanging="640"/>
        <w:rPr>
          <w:noProof/>
        </w:rPr>
      </w:pPr>
      <w:r w:rsidRPr="001C5508">
        <w:rPr>
          <w:noProof/>
        </w:rPr>
        <w:t>3.</w:t>
      </w:r>
      <w:r w:rsidRPr="001C5508">
        <w:rPr>
          <w:noProof/>
        </w:rPr>
        <w:tab/>
        <w:t xml:space="preserve">Frost, D. J. &amp; Langenhorst, F. The effect of Al 2 O 3 on Fe–Mg partitioning between magnesiowüstite and magnesium silicate perovskite. </w:t>
      </w:r>
      <w:r w:rsidRPr="001C5508">
        <w:rPr>
          <w:i/>
          <w:iCs/>
          <w:noProof/>
        </w:rPr>
        <w:t>Earth Planet. Sci. Lett.</w:t>
      </w:r>
      <w:r w:rsidRPr="001C5508">
        <w:rPr>
          <w:noProof/>
        </w:rPr>
        <w:t xml:space="preserve"> </w:t>
      </w:r>
      <w:r w:rsidRPr="001C5508">
        <w:rPr>
          <w:b/>
          <w:bCs/>
          <w:noProof/>
        </w:rPr>
        <w:t>199</w:t>
      </w:r>
      <w:r w:rsidRPr="001C5508">
        <w:rPr>
          <w:noProof/>
        </w:rPr>
        <w:t>, 227–241 (2002).</w:t>
      </w:r>
    </w:p>
    <w:p w14:paraId="4BF6E5A7" w14:textId="2BBF91EA" w:rsidR="001C5508" w:rsidRPr="001C5508" w:rsidRDefault="001C5508" w:rsidP="001C5508">
      <w:pPr>
        <w:autoSpaceDE w:val="0"/>
        <w:autoSpaceDN w:val="0"/>
        <w:adjustRightInd w:val="0"/>
        <w:ind w:left="640" w:hanging="640"/>
        <w:rPr>
          <w:noProof/>
        </w:rPr>
      </w:pPr>
      <w:r w:rsidRPr="001C5508">
        <w:rPr>
          <w:noProof/>
        </w:rPr>
        <w:t>4.</w:t>
      </w:r>
      <w:r w:rsidRPr="001C5508">
        <w:rPr>
          <w:noProof/>
        </w:rPr>
        <w:tab/>
        <w:t xml:space="preserve">Badro, J. </w:t>
      </w:r>
      <w:r w:rsidRPr="001C5508">
        <w:rPr>
          <w:i/>
          <w:iCs/>
          <w:noProof/>
        </w:rPr>
        <w:t>et al.</w:t>
      </w:r>
      <w:r w:rsidRPr="001C5508">
        <w:rPr>
          <w:noProof/>
        </w:rPr>
        <w:t xml:space="preserve"> Electronic transitions in perovskite: Possible nonconvecting layers in the lower mantle. </w:t>
      </w:r>
      <w:r w:rsidRPr="001C5508">
        <w:rPr>
          <w:i/>
          <w:iCs/>
          <w:noProof/>
        </w:rPr>
        <w:t>Science.</w:t>
      </w:r>
      <w:r w:rsidRPr="001C5508">
        <w:rPr>
          <w:noProof/>
        </w:rPr>
        <w:t xml:space="preserve"> </w:t>
      </w:r>
      <w:r w:rsidRPr="001C5508">
        <w:rPr>
          <w:b/>
          <w:bCs/>
          <w:noProof/>
        </w:rPr>
        <w:t>305</w:t>
      </w:r>
      <w:r w:rsidRPr="001C5508">
        <w:rPr>
          <w:noProof/>
        </w:rPr>
        <w:t>, 383–386 (2004).</w:t>
      </w:r>
    </w:p>
    <w:p w14:paraId="59D5267C" w14:textId="77777777" w:rsidR="001C5508" w:rsidRPr="001C5508" w:rsidRDefault="001C5508" w:rsidP="001C5508">
      <w:pPr>
        <w:autoSpaceDE w:val="0"/>
        <w:autoSpaceDN w:val="0"/>
        <w:adjustRightInd w:val="0"/>
        <w:ind w:left="640" w:hanging="640"/>
        <w:rPr>
          <w:noProof/>
        </w:rPr>
      </w:pPr>
      <w:r w:rsidRPr="001C5508">
        <w:rPr>
          <w:noProof/>
        </w:rPr>
        <w:t>5.</w:t>
      </w:r>
      <w:r w:rsidRPr="001C5508">
        <w:rPr>
          <w:noProof/>
        </w:rPr>
        <w:tab/>
        <w:t xml:space="preserve">Jackson, J. M. </w:t>
      </w:r>
      <w:r w:rsidRPr="001C5508">
        <w:rPr>
          <w:i/>
          <w:iCs/>
          <w:noProof/>
        </w:rPr>
        <w:t>et al.</w:t>
      </w:r>
      <w:r w:rsidRPr="001C5508">
        <w:rPr>
          <w:noProof/>
        </w:rPr>
        <w:t xml:space="preserve"> A synchrotron Mössbauer spectroscopy study of (Mg,Fe)SiO 3 perovskite up to 120 GPa. </w:t>
      </w:r>
      <w:r w:rsidRPr="001C5508">
        <w:rPr>
          <w:i/>
          <w:iCs/>
          <w:noProof/>
        </w:rPr>
        <w:t>Am. Mineral.</w:t>
      </w:r>
      <w:r w:rsidRPr="001C5508">
        <w:rPr>
          <w:noProof/>
        </w:rPr>
        <w:t xml:space="preserve"> </w:t>
      </w:r>
      <w:r w:rsidRPr="001C5508">
        <w:rPr>
          <w:b/>
          <w:bCs/>
          <w:noProof/>
        </w:rPr>
        <w:t>90</w:t>
      </w:r>
      <w:r w:rsidRPr="001C5508">
        <w:rPr>
          <w:noProof/>
        </w:rPr>
        <w:t>, 199–205 (2005).</w:t>
      </w:r>
    </w:p>
    <w:p w14:paraId="613255AF" w14:textId="77777777" w:rsidR="001C5508" w:rsidRPr="001C5508" w:rsidRDefault="001C5508" w:rsidP="001C5508">
      <w:pPr>
        <w:autoSpaceDE w:val="0"/>
        <w:autoSpaceDN w:val="0"/>
        <w:adjustRightInd w:val="0"/>
        <w:ind w:left="640" w:hanging="640"/>
        <w:rPr>
          <w:noProof/>
        </w:rPr>
      </w:pPr>
      <w:r w:rsidRPr="001C5508">
        <w:rPr>
          <w:noProof/>
        </w:rPr>
        <w:t>6.</w:t>
      </w:r>
      <w:r w:rsidRPr="001C5508">
        <w:rPr>
          <w:noProof/>
        </w:rPr>
        <w:tab/>
        <w:t xml:space="preserve">Stackhouse, S., Brodholt, J. P. &amp; Price, G. D. Electronic spin transitions in iron-bearing MgSiO3 perovskite. </w:t>
      </w:r>
      <w:r w:rsidRPr="001C5508">
        <w:rPr>
          <w:i/>
          <w:iCs/>
          <w:noProof/>
        </w:rPr>
        <w:t>Earth Planet. Sci. Lett.</w:t>
      </w:r>
      <w:r w:rsidRPr="001C5508">
        <w:rPr>
          <w:noProof/>
        </w:rPr>
        <w:t xml:space="preserve"> </w:t>
      </w:r>
      <w:r w:rsidRPr="001C5508">
        <w:rPr>
          <w:b/>
          <w:bCs/>
          <w:noProof/>
        </w:rPr>
        <w:t>253</w:t>
      </w:r>
      <w:r w:rsidRPr="001C5508">
        <w:rPr>
          <w:noProof/>
        </w:rPr>
        <w:t>, 282–290 (2007).</w:t>
      </w:r>
    </w:p>
    <w:p w14:paraId="630E1754" w14:textId="77777777" w:rsidR="001C5508" w:rsidRPr="001C5508" w:rsidRDefault="001C5508" w:rsidP="001C5508">
      <w:pPr>
        <w:autoSpaceDE w:val="0"/>
        <w:autoSpaceDN w:val="0"/>
        <w:adjustRightInd w:val="0"/>
        <w:ind w:left="640" w:hanging="640"/>
        <w:rPr>
          <w:noProof/>
        </w:rPr>
      </w:pPr>
      <w:r w:rsidRPr="001C5508">
        <w:rPr>
          <w:noProof/>
        </w:rPr>
        <w:t>7.</w:t>
      </w:r>
      <w:r w:rsidRPr="001C5508">
        <w:rPr>
          <w:noProof/>
        </w:rPr>
        <w:tab/>
        <w:t xml:space="preserve">Catalli, K. </w:t>
      </w:r>
      <w:r w:rsidRPr="001C5508">
        <w:rPr>
          <w:i/>
          <w:iCs/>
          <w:noProof/>
        </w:rPr>
        <w:t>et al.</w:t>
      </w:r>
      <w:r w:rsidRPr="001C5508">
        <w:rPr>
          <w:noProof/>
        </w:rPr>
        <w:t xml:space="preserve"> Spin state of ferric iron in MgSiO3 perovskite and its effect on elastic properties. </w:t>
      </w:r>
      <w:r w:rsidRPr="001C5508">
        <w:rPr>
          <w:i/>
          <w:iCs/>
          <w:noProof/>
        </w:rPr>
        <w:t>Earth Planet. Sci. Lett.</w:t>
      </w:r>
      <w:r w:rsidRPr="001C5508">
        <w:rPr>
          <w:noProof/>
        </w:rPr>
        <w:t xml:space="preserve"> </w:t>
      </w:r>
      <w:r w:rsidRPr="001C5508">
        <w:rPr>
          <w:b/>
          <w:bCs/>
          <w:noProof/>
        </w:rPr>
        <w:t>289</w:t>
      </w:r>
      <w:r w:rsidRPr="001C5508">
        <w:rPr>
          <w:noProof/>
        </w:rPr>
        <w:t>, 68–75 (2010).</w:t>
      </w:r>
    </w:p>
    <w:p w14:paraId="2EA1DBEA" w14:textId="77777777" w:rsidR="001C5508" w:rsidRPr="001C5508" w:rsidRDefault="001C5508" w:rsidP="001C5508">
      <w:pPr>
        <w:autoSpaceDE w:val="0"/>
        <w:autoSpaceDN w:val="0"/>
        <w:adjustRightInd w:val="0"/>
        <w:ind w:left="640" w:hanging="640"/>
        <w:rPr>
          <w:noProof/>
        </w:rPr>
      </w:pPr>
      <w:r w:rsidRPr="001C5508">
        <w:rPr>
          <w:noProof/>
        </w:rPr>
        <w:t>8.</w:t>
      </w:r>
      <w:r w:rsidRPr="001C5508">
        <w:rPr>
          <w:noProof/>
        </w:rPr>
        <w:tab/>
        <w:t xml:space="preserve">Hsu, H., Blaha, P., Cococcioni, M. &amp; Wentzcovitch, R. M. Spin-state crossover and hyperfine interactions of ferric iron in MgSiO3 perovskite. </w:t>
      </w:r>
      <w:r w:rsidRPr="001C5508">
        <w:rPr>
          <w:i/>
          <w:iCs/>
          <w:noProof/>
        </w:rPr>
        <w:t>Phys. Rev. Lett.</w:t>
      </w:r>
      <w:r w:rsidRPr="001C5508">
        <w:rPr>
          <w:noProof/>
        </w:rPr>
        <w:t xml:space="preserve"> </w:t>
      </w:r>
      <w:r w:rsidRPr="001C5508">
        <w:rPr>
          <w:b/>
          <w:bCs/>
          <w:noProof/>
        </w:rPr>
        <w:t>106</w:t>
      </w:r>
      <w:r w:rsidRPr="001C5508">
        <w:rPr>
          <w:noProof/>
        </w:rPr>
        <w:t>, 1–4 (2011).</w:t>
      </w:r>
    </w:p>
    <w:p w14:paraId="127E7727" w14:textId="77777777" w:rsidR="001C5508" w:rsidRPr="001C5508" w:rsidRDefault="001C5508" w:rsidP="001C5508">
      <w:pPr>
        <w:autoSpaceDE w:val="0"/>
        <w:autoSpaceDN w:val="0"/>
        <w:adjustRightInd w:val="0"/>
        <w:ind w:left="640" w:hanging="640"/>
        <w:rPr>
          <w:noProof/>
        </w:rPr>
      </w:pPr>
      <w:r w:rsidRPr="001C5508">
        <w:rPr>
          <w:noProof/>
        </w:rPr>
        <w:t>9.</w:t>
      </w:r>
      <w:r w:rsidRPr="001C5508">
        <w:rPr>
          <w:noProof/>
        </w:rPr>
        <w:tab/>
        <w:t xml:space="preserve">Lin, J. F. </w:t>
      </w:r>
      <w:r w:rsidRPr="001C5508">
        <w:rPr>
          <w:i/>
          <w:iCs/>
          <w:noProof/>
        </w:rPr>
        <w:t>et al.</w:t>
      </w:r>
      <w:r w:rsidRPr="001C5508">
        <w:rPr>
          <w:noProof/>
        </w:rPr>
        <w:t xml:space="preserve"> Electronic spin states of ferric and ferrous iron in the lower-mantle silicate perovskite. </w:t>
      </w:r>
      <w:r w:rsidRPr="001C5508">
        <w:rPr>
          <w:i/>
          <w:iCs/>
          <w:noProof/>
        </w:rPr>
        <w:t>Am. Mineral.</w:t>
      </w:r>
      <w:r w:rsidRPr="001C5508">
        <w:rPr>
          <w:noProof/>
        </w:rPr>
        <w:t xml:space="preserve"> </w:t>
      </w:r>
      <w:r w:rsidRPr="001C5508">
        <w:rPr>
          <w:b/>
          <w:bCs/>
          <w:noProof/>
        </w:rPr>
        <w:t>97</w:t>
      </w:r>
      <w:r w:rsidRPr="001C5508">
        <w:rPr>
          <w:noProof/>
        </w:rPr>
        <w:t>, 592–597 (2012).</w:t>
      </w:r>
    </w:p>
    <w:p w14:paraId="18ADD02A" w14:textId="77777777" w:rsidR="001C5508" w:rsidRPr="001C5508" w:rsidRDefault="001C5508" w:rsidP="001C5508">
      <w:pPr>
        <w:autoSpaceDE w:val="0"/>
        <w:autoSpaceDN w:val="0"/>
        <w:adjustRightInd w:val="0"/>
        <w:ind w:left="640" w:hanging="640"/>
        <w:rPr>
          <w:noProof/>
        </w:rPr>
      </w:pPr>
      <w:r w:rsidRPr="001C5508">
        <w:rPr>
          <w:noProof/>
        </w:rPr>
        <w:t>10.</w:t>
      </w:r>
      <w:r w:rsidRPr="001C5508">
        <w:rPr>
          <w:noProof/>
        </w:rPr>
        <w:tab/>
        <w:t xml:space="preserve">Sinmyo, R., McCammon, C. &amp; Dubrovinsky, L. The spin state of Fe3+ in lower mantle bridgmanite. </w:t>
      </w:r>
      <w:r w:rsidRPr="001C5508">
        <w:rPr>
          <w:i/>
          <w:iCs/>
          <w:noProof/>
        </w:rPr>
        <w:t>Am. Mineral.</w:t>
      </w:r>
      <w:r w:rsidRPr="001C5508">
        <w:rPr>
          <w:noProof/>
        </w:rPr>
        <w:t xml:space="preserve"> </w:t>
      </w:r>
      <w:r w:rsidRPr="001C5508">
        <w:rPr>
          <w:b/>
          <w:bCs/>
          <w:noProof/>
        </w:rPr>
        <w:t>102</w:t>
      </w:r>
      <w:r w:rsidRPr="001C5508">
        <w:rPr>
          <w:noProof/>
        </w:rPr>
        <w:t>, 1263–1269 (2017).</w:t>
      </w:r>
    </w:p>
    <w:p w14:paraId="5F178930" w14:textId="77777777" w:rsidR="001C5508" w:rsidRPr="001C5508" w:rsidRDefault="001C5508" w:rsidP="001C5508">
      <w:pPr>
        <w:autoSpaceDE w:val="0"/>
        <w:autoSpaceDN w:val="0"/>
        <w:adjustRightInd w:val="0"/>
        <w:ind w:left="640" w:hanging="640"/>
        <w:rPr>
          <w:noProof/>
        </w:rPr>
      </w:pPr>
      <w:r w:rsidRPr="001C5508">
        <w:rPr>
          <w:noProof/>
        </w:rPr>
        <w:t>11.</w:t>
      </w:r>
      <w:r w:rsidRPr="001C5508">
        <w:rPr>
          <w:noProof/>
        </w:rPr>
        <w:tab/>
        <w:t xml:space="preserve">Liu, J. </w:t>
      </w:r>
      <w:r w:rsidRPr="001C5508">
        <w:rPr>
          <w:i/>
          <w:iCs/>
          <w:noProof/>
        </w:rPr>
        <w:t>et al.</w:t>
      </w:r>
      <w:r w:rsidRPr="001C5508">
        <w:rPr>
          <w:noProof/>
        </w:rPr>
        <w:t xml:space="preserve"> Valence and spin states of iron are invisible in Earth’s lower mantle. </w:t>
      </w:r>
      <w:r w:rsidRPr="001C5508">
        <w:rPr>
          <w:i/>
          <w:iCs/>
          <w:noProof/>
        </w:rPr>
        <w:t>Nat. Commun.</w:t>
      </w:r>
      <w:r w:rsidRPr="001C5508">
        <w:rPr>
          <w:noProof/>
        </w:rPr>
        <w:t xml:space="preserve"> </w:t>
      </w:r>
      <w:r w:rsidRPr="001C5508">
        <w:rPr>
          <w:b/>
          <w:bCs/>
          <w:noProof/>
        </w:rPr>
        <w:t>9</w:t>
      </w:r>
      <w:r w:rsidRPr="001C5508">
        <w:rPr>
          <w:noProof/>
        </w:rPr>
        <w:t>, (2018).</w:t>
      </w:r>
    </w:p>
    <w:p w14:paraId="24F6DD8A" w14:textId="77777777" w:rsidR="001C5508" w:rsidRPr="001C5508" w:rsidRDefault="001C5508" w:rsidP="001C5508">
      <w:pPr>
        <w:autoSpaceDE w:val="0"/>
        <w:autoSpaceDN w:val="0"/>
        <w:adjustRightInd w:val="0"/>
        <w:ind w:left="640" w:hanging="640"/>
        <w:rPr>
          <w:noProof/>
        </w:rPr>
      </w:pPr>
      <w:r w:rsidRPr="001C5508">
        <w:rPr>
          <w:noProof/>
        </w:rPr>
        <w:t>12.</w:t>
      </w:r>
      <w:r w:rsidRPr="001C5508">
        <w:rPr>
          <w:noProof/>
        </w:rPr>
        <w:tab/>
        <w:t xml:space="preserve">Mashino, I. </w:t>
      </w:r>
      <w:r w:rsidRPr="001C5508">
        <w:rPr>
          <w:i/>
          <w:iCs/>
          <w:noProof/>
        </w:rPr>
        <w:t>et al.</w:t>
      </w:r>
      <w:r w:rsidRPr="001C5508">
        <w:rPr>
          <w:noProof/>
        </w:rPr>
        <w:t xml:space="preserve"> Chemistry and mineralogy of earth’s mantle. the spin state of iron in Fe3+-bearing Mg-perovskite and its crystal chemistry at high pressure. </w:t>
      </w:r>
      <w:r w:rsidRPr="001C5508">
        <w:rPr>
          <w:i/>
          <w:iCs/>
          <w:noProof/>
        </w:rPr>
        <w:t>Am. Mineral.</w:t>
      </w:r>
      <w:r w:rsidRPr="001C5508">
        <w:rPr>
          <w:noProof/>
        </w:rPr>
        <w:t xml:space="preserve"> </w:t>
      </w:r>
      <w:r w:rsidRPr="001C5508">
        <w:rPr>
          <w:b/>
          <w:bCs/>
          <w:noProof/>
        </w:rPr>
        <w:t>99</w:t>
      </w:r>
      <w:r w:rsidRPr="001C5508">
        <w:rPr>
          <w:noProof/>
        </w:rPr>
        <w:t>, 1555–1561 (2014).</w:t>
      </w:r>
    </w:p>
    <w:p w14:paraId="2D9DCE93" w14:textId="77777777" w:rsidR="001C5508" w:rsidRPr="001C5508" w:rsidRDefault="001C5508" w:rsidP="001C5508">
      <w:pPr>
        <w:autoSpaceDE w:val="0"/>
        <w:autoSpaceDN w:val="0"/>
        <w:adjustRightInd w:val="0"/>
        <w:ind w:left="640" w:hanging="640"/>
        <w:rPr>
          <w:noProof/>
        </w:rPr>
      </w:pPr>
      <w:r w:rsidRPr="001C5508">
        <w:rPr>
          <w:noProof/>
        </w:rPr>
        <w:lastRenderedPageBreak/>
        <w:t>13.</w:t>
      </w:r>
      <w:r w:rsidRPr="001C5508">
        <w:rPr>
          <w:noProof/>
        </w:rPr>
        <w:tab/>
        <w:t xml:space="preserve">Catalli, K. </w:t>
      </w:r>
      <w:r w:rsidRPr="001C5508">
        <w:rPr>
          <w:i/>
          <w:iCs/>
          <w:noProof/>
        </w:rPr>
        <w:t>et al.</w:t>
      </w:r>
      <w:r w:rsidRPr="001C5508">
        <w:rPr>
          <w:noProof/>
        </w:rPr>
        <w:t xml:space="preserve"> Effects of the Fe3+ spin transition on the properties of aluminous perovskite-New insights for lower-mantle seismic heterogeneities. </w:t>
      </w:r>
      <w:r w:rsidRPr="001C5508">
        <w:rPr>
          <w:i/>
          <w:iCs/>
          <w:noProof/>
        </w:rPr>
        <w:t>Earth Planet. Sci. Lett.</w:t>
      </w:r>
      <w:r w:rsidRPr="001C5508">
        <w:rPr>
          <w:noProof/>
        </w:rPr>
        <w:t xml:space="preserve"> </w:t>
      </w:r>
      <w:r w:rsidRPr="001C5508">
        <w:rPr>
          <w:b/>
          <w:bCs/>
          <w:noProof/>
        </w:rPr>
        <w:t>310</w:t>
      </w:r>
      <w:r w:rsidRPr="001C5508">
        <w:rPr>
          <w:noProof/>
        </w:rPr>
        <w:t>, 293–302 (2011).</w:t>
      </w:r>
    </w:p>
    <w:p w14:paraId="1A0AB645" w14:textId="77777777" w:rsidR="001C5508" w:rsidRPr="001C5508" w:rsidRDefault="001C5508" w:rsidP="001C5508">
      <w:pPr>
        <w:autoSpaceDE w:val="0"/>
        <w:autoSpaceDN w:val="0"/>
        <w:adjustRightInd w:val="0"/>
        <w:ind w:left="640" w:hanging="640"/>
        <w:rPr>
          <w:noProof/>
        </w:rPr>
      </w:pPr>
      <w:r w:rsidRPr="001C5508">
        <w:rPr>
          <w:noProof/>
        </w:rPr>
        <w:t>14.</w:t>
      </w:r>
      <w:r w:rsidRPr="001C5508">
        <w:rPr>
          <w:noProof/>
        </w:rPr>
        <w:tab/>
        <w:t xml:space="preserve">Fujino, K. </w:t>
      </w:r>
      <w:r w:rsidRPr="001C5508">
        <w:rPr>
          <w:i/>
          <w:iCs/>
          <w:noProof/>
        </w:rPr>
        <w:t>et al.</w:t>
      </w:r>
      <w:r w:rsidRPr="001C5508">
        <w:rPr>
          <w:noProof/>
        </w:rPr>
        <w:t xml:space="preserve"> Spin transition of ferric iron in Al-bearing Mg-perovskite up to 200GPa and its implication for the lower mantle. </w:t>
      </w:r>
      <w:r w:rsidRPr="001C5508">
        <w:rPr>
          <w:i/>
          <w:iCs/>
          <w:noProof/>
        </w:rPr>
        <w:t>Earth Planet. Sci. Lett.</w:t>
      </w:r>
      <w:r w:rsidRPr="001C5508">
        <w:rPr>
          <w:noProof/>
        </w:rPr>
        <w:t xml:space="preserve"> </w:t>
      </w:r>
      <w:r w:rsidRPr="001C5508">
        <w:rPr>
          <w:b/>
          <w:bCs/>
          <w:noProof/>
        </w:rPr>
        <w:t>317</w:t>
      </w:r>
      <w:r w:rsidRPr="001C5508">
        <w:rPr>
          <w:noProof/>
        </w:rPr>
        <w:t>–</w:t>
      </w:r>
      <w:r w:rsidRPr="001C5508">
        <w:rPr>
          <w:b/>
          <w:bCs/>
          <w:noProof/>
        </w:rPr>
        <w:t>318</w:t>
      </w:r>
      <w:r w:rsidRPr="001C5508">
        <w:rPr>
          <w:noProof/>
        </w:rPr>
        <w:t>, 407–412 (2012).</w:t>
      </w:r>
    </w:p>
    <w:p w14:paraId="27FF38E1" w14:textId="77777777" w:rsidR="001C5508" w:rsidRPr="001C5508" w:rsidRDefault="001C5508" w:rsidP="001C5508">
      <w:pPr>
        <w:autoSpaceDE w:val="0"/>
        <w:autoSpaceDN w:val="0"/>
        <w:adjustRightInd w:val="0"/>
        <w:ind w:left="640" w:hanging="640"/>
        <w:rPr>
          <w:noProof/>
        </w:rPr>
      </w:pPr>
      <w:r w:rsidRPr="001C5508">
        <w:rPr>
          <w:noProof/>
        </w:rPr>
        <w:t>15.</w:t>
      </w:r>
      <w:r w:rsidRPr="001C5508">
        <w:rPr>
          <w:noProof/>
        </w:rPr>
        <w:tab/>
        <w:t xml:space="preserve">Potapkin, V. </w:t>
      </w:r>
      <w:r w:rsidRPr="001C5508">
        <w:rPr>
          <w:i/>
          <w:iCs/>
          <w:noProof/>
        </w:rPr>
        <w:t>et al.</w:t>
      </w:r>
      <w:r w:rsidRPr="001C5508">
        <w:rPr>
          <w:noProof/>
        </w:rPr>
        <w:t xml:space="preserve"> Effect of iron oxidation state on the electrical conductivity of the Earth’s lower mantle. </w:t>
      </w:r>
      <w:r w:rsidRPr="001C5508">
        <w:rPr>
          <w:i/>
          <w:iCs/>
          <w:noProof/>
        </w:rPr>
        <w:t>Nat. Commun.</w:t>
      </w:r>
      <w:r w:rsidRPr="001C5508">
        <w:rPr>
          <w:noProof/>
        </w:rPr>
        <w:t xml:space="preserve"> </w:t>
      </w:r>
      <w:r w:rsidRPr="001C5508">
        <w:rPr>
          <w:b/>
          <w:bCs/>
          <w:noProof/>
        </w:rPr>
        <w:t>4</w:t>
      </w:r>
      <w:r w:rsidRPr="001C5508">
        <w:rPr>
          <w:noProof/>
        </w:rPr>
        <w:t>, 4–9 (2013).</w:t>
      </w:r>
    </w:p>
    <w:p w14:paraId="0535D1FB" w14:textId="77777777" w:rsidR="001C5508" w:rsidRPr="001C5508" w:rsidRDefault="001C5508" w:rsidP="001C5508">
      <w:pPr>
        <w:autoSpaceDE w:val="0"/>
        <w:autoSpaceDN w:val="0"/>
        <w:adjustRightInd w:val="0"/>
        <w:ind w:left="640" w:hanging="640"/>
        <w:rPr>
          <w:noProof/>
        </w:rPr>
      </w:pPr>
      <w:r w:rsidRPr="001C5508">
        <w:rPr>
          <w:noProof/>
        </w:rPr>
        <w:t>16.</w:t>
      </w:r>
      <w:r w:rsidRPr="001C5508">
        <w:rPr>
          <w:noProof/>
        </w:rPr>
        <w:tab/>
        <w:t xml:space="preserve">Glazyrin, K. </w:t>
      </w:r>
      <w:r w:rsidRPr="001C5508">
        <w:rPr>
          <w:i/>
          <w:iCs/>
          <w:noProof/>
        </w:rPr>
        <w:t>et al.</w:t>
      </w:r>
      <w:r w:rsidRPr="001C5508">
        <w:rPr>
          <w:noProof/>
        </w:rPr>
        <w:t xml:space="preserve"> Magnesium silicate perovskite and effect of iron oxidation state on its bulk sound velocity at the conditions of the lower mantle. </w:t>
      </w:r>
      <w:r w:rsidRPr="001C5508">
        <w:rPr>
          <w:i/>
          <w:iCs/>
          <w:noProof/>
        </w:rPr>
        <w:t>Earth Planet. Sci. Lett.</w:t>
      </w:r>
      <w:r w:rsidRPr="001C5508">
        <w:rPr>
          <w:noProof/>
        </w:rPr>
        <w:t xml:space="preserve"> </w:t>
      </w:r>
      <w:r w:rsidRPr="001C5508">
        <w:rPr>
          <w:b/>
          <w:bCs/>
          <w:noProof/>
        </w:rPr>
        <w:t>393</w:t>
      </w:r>
      <w:r w:rsidRPr="001C5508">
        <w:rPr>
          <w:noProof/>
        </w:rPr>
        <w:t>, 182–186 (2014).</w:t>
      </w:r>
    </w:p>
    <w:p w14:paraId="7CC52D2C" w14:textId="77777777" w:rsidR="001C5508" w:rsidRPr="001C5508" w:rsidRDefault="001C5508" w:rsidP="001C5508">
      <w:pPr>
        <w:autoSpaceDE w:val="0"/>
        <w:autoSpaceDN w:val="0"/>
        <w:adjustRightInd w:val="0"/>
        <w:ind w:left="640" w:hanging="640"/>
        <w:rPr>
          <w:noProof/>
        </w:rPr>
      </w:pPr>
      <w:r w:rsidRPr="001C5508">
        <w:rPr>
          <w:noProof/>
        </w:rPr>
        <w:t>17.</w:t>
      </w:r>
      <w:r w:rsidRPr="001C5508">
        <w:rPr>
          <w:noProof/>
        </w:rPr>
        <w:tab/>
        <w:t xml:space="preserve">Lin, J. F. </w:t>
      </w:r>
      <w:r w:rsidRPr="001C5508">
        <w:rPr>
          <w:i/>
          <w:iCs/>
          <w:noProof/>
        </w:rPr>
        <w:t>et al.</w:t>
      </w:r>
      <w:r w:rsidRPr="001C5508">
        <w:rPr>
          <w:noProof/>
        </w:rPr>
        <w:t xml:space="preserve"> High-spin Fe2+ and Fe3+ in single-crystal aluminous bridgmanite in the lower mantle. </w:t>
      </w:r>
      <w:r w:rsidRPr="001C5508">
        <w:rPr>
          <w:i/>
          <w:iCs/>
          <w:noProof/>
        </w:rPr>
        <w:t>Geophys. Res. Lett.</w:t>
      </w:r>
      <w:r w:rsidRPr="001C5508">
        <w:rPr>
          <w:noProof/>
        </w:rPr>
        <w:t xml:space="preserve"> </w:t>
      </w:r>
      <w:r w:rsidRPr="001C5508">
        <w:rPr>
          <w:b/>
          <w:bCs/>
          <w:noProof/>
        </w:rPr>
        <w:t>43</w:t>
      </w:r>
      <w:r w:rsidRPr="001C5508">
        <w:rPr>
          <w:noProof/>
        </w:rPr>
        <w:t>, 6952–6959 (2016).</w:t>
      </w:r>
    </w:p>
    <w:p w14:paraId="3362EA85" w14:textId="77777777" w:rsidR="001C5508" w:rsidRPr="001C5508" w:rsidRDefault="001C5508" w:rsidP="001C5508">
      <w:pPr>
        <w:autoSpaceDE w:val="0"/>
        <w:autoSpaceDN w:val="0"/>
        <w:adjustRightInd w:val="0"/>
        <w:ind w:left="640" w:hanging="640"/>
        <w:rPr>
          <w:noProof/>
        </w:rPr>
      </w:pPr>
      <w:r w:rsidRPr="001C5508">
        <w:rPr>
          <w:noProof/>
        </w:rPr>
        <w:t>18.</w:t>
      </w:r>
      <w:r w:rsidRPr="001C5508">
        <w:rPr>
          <w:noProof/>
        </w:rPr>
        <w:tab/>
        <w:t xml:space="preserve">Hsu, H., Yu, Y. G. &amp; Wentzcovitch, R. M. Spin crossover of iron in aluminous MgSiO3 perovskite and post-perovskite. </w:t>
      </w:r>
      <w:r w:rsidRPr="001C5508">
        <w:rPr>
          <w:i/>
          <w:iCs/>
          <w:noProof/>
        </w:rPr>
        <w:t>Earth Planet. Sci. Lett.</w:t>
      </w:r>
      <w:r w:rsidRPr="001C5508">
        <w:rPr>
          <w:noProof/>
        </w:rPr>
        <w:t xml:space="preserve"> </w:t>
      </w:r>
      <w:r w:rsidRPr="001C5508">
        <w:rPr>
          <w:b/>
          <w:bCs/>
          <w:noProof/>
        </w:rPr>
        <w:t>359</w:t>
      </w:r>
      <w:r w:rsidRPr="001C5508">
        <w:rPr>
          <w:noProof/>
        </w:rPr>
        <w:t>–</w:t>
      </w:r>
      <w:r w:rsidRPr="001C5508">
        <w:rPr>
          <w:b/>
          <w:bCs/>
          <w:noProof/>
        </w:rPr>
        <w:t>360</w:t>
      </w:r>
      <w:r w:rsidRPr="001C5508">
        <w:rPr>
          <w:noProof/>
        </w:rPr>
        <w:t>, 34–39 (2012).</w:t>
      </w:r>
    </w:p>
    <w:p w14:paraId="74CBBBC4" w14:textId="77777777" w:rsidR="001C5508" w:rsidRPr="001C5508" w:rsidRDefault="001C5508" w:rsidP="001C5508">
      <w:pPr>
        <w:autoSpaceDE w:val="0"/>
        <w:autoSpaceDN w:val="0"/>
        <w:adjustRightInd w:val="0"/>
        <w:ind w:left="640" w:hanging="640"/>
        <w:rPr>
          <w:noProof/>
        </w:rPr>
      </w:pPr>
      <w:r w:rsidRPr="001C5508">
        <w:rPr>
          <w:noProof/>
        </w:rPr>
        <w:t>19.</w:t>
      </w:r>
      <w:r w:rsidRPr="001C5508">
        <w:rPr>
          <w:noProof/>
        </w:rPr>
        <w:tab/>
        <w:t xml:space="preserve">Mohn, C. E. &amp; Trønnes, R. G. Iron spin state and site distribution in FeAlO 3 -bearing bridgmanite. </w:t>
      </w:r>
      <w:r w:rsidRPr="001C5508">
        <w:rPr>
          <w:i/>
          <w:iCs/>
          <w:noProof/>
        </w:rPr>
        <w:t>Earth Planet. Sci. Lett.</w:t>
      </w:r>
      <w:r w:rsidRPr="001C5508">
        <w:rPr>
          <w:noProof/>
        </w:rPr>
        <w:t xml:space="preserve"> </w:t>
      </w:r>
      <w:r w:rsidRPr="001C5508">
        <w:rPr>
          <w:b/>
          <w:bCs/>
          <w:noProof/>
        </w:rPr>
        <w:t>440</w:t>
      </w:r>
      <w:r w:rsidRPr="001C5508">
        <w:rPr>
          <w:noProof/>
        </w:rPr>
        <w:t>, 178–186 (2016).</w:t>
      </w:r>
    </w:p>
    <w:p w14:paraId="46EF4B09" w14:textId="77777777" w:rsidR="001C5508" w:rsidRPr="001C5508" w:rsidRDefault="001C5508" w:rsidP="001C5508">
      <w:pPr>
        <w:autoSpaceDE w:val="0"/>
        <w:autoSpaceDN w:val="0"/>
        <w:adjustRightInd w:val="0"/>
        <w:ind w:left="640" w:hanging="640"/>
        <w:rPr>
          <w:noProof/>
        </w:rPr>
      </w:pPr>
      <w:r w:rsidRPr="001C5508">
        <w:rPr>
          <w:noProof/>
        </w:rPr>
        <w:t>20.</w:t>
      </w:r>
      <w:r w:rsidRPr="001C5508">
        <w:rPr>
          <w:noProof/>
        </w:rPr>
        <w:tab/>
        <w:t xml:space="preserve">Shukla, G., Cococcioni, M. &amp; Wentzcovitch, R. M. Thermoelasticity of Fe3+- and Al-bearing bridgmanite: Effects of iron spin crossover. </w:t>
      </w:r>
      <w:r w:rsidRPr="001C5508">
        <w:rPr>
          <w:i/>
          <w:iCs/>
          <w:noProof/>
        </w:rPr>
        <w:t>Geophys. Res. Lett.</w:t>
      </w:r>
      <w:r w:rsidRPr="001C5508">
        <w:rPr>
          <w:noProof/>
        </w:rPr>
        <w:t xml:space="preserve"> </w:t>
      </w:r>
      <w:r w:rsidRPr="001C5508">
        <w:rPr>
          <w:b/>
          <w:bCs/>
          <w:noProof/>
        </w:rPr>
        <w:t>43</w:t>
      </w:r>
      <w:r w:rsidRPr="001C5508">
        <w:rPr>
          <w:noProof/>
        </w:rPr>
        <w:t>, 5661–5670 (2016).</w:t>
      </w:r>
    </w:p>
    <w:p w14:paraId="651E636C" w14:textId="77777777" w:rsidR="001C5508" w:rsidRPr="001C5508" w:rsidRDefault="001C5508" w:rsidP="001C5508">
      <w:pPr>
        <w:autoSpaceDE w:val="0"/>
        <w:autoSpaceDN w:val="0"/>
        <w:adjustRightInd w:val="0"/>
        <w:ind w:left="640" w:hanging="640"/>
        <w:rPr>
          <w:noProof/>
        </w:rPr>
      </w:pPr>
      <w:r w:rsidRPr="001C5508">
        <w:rPr>
          <w:noProof/>
        </w:rPr>
        <w:t>21.</w:t>
      </w:r>
      <w:r w:rsidRPr="001C5508">
        <w:rPr>
          <w:noProof/>
        </w:rPr>
        <w:tab/>
        <w:t xml:space="preserve">Caracas, R. Elasticity of AlFeO3 and FeAlO3 perovskite and post-perovskite from first-principles calculations. </w:t>
      </w:r>
      <w:r w:rsidRPr="001C5508">
        <w:rPr>
          <w:i/>
          <w:iCs/>
          <w:noProof/>
        </w:rPr>
        <w:t>Geophys. Res. Lett.</w:t>
      </w:r>
      <w:r w:rsidRPr="001C5508">
        <w:rPr>
          <w:noProof/>
        </w:rPr>
        <w:t xml:space="preserve"> </w:t>
      </w:r>
      <w:r w:rsidRPr="001C5508">
        <w:rPr>
          <w:b/>
          <w:bCs/>
          <w:noProof/>
        </w:rPr>
        <w:t>37</w:t>
      </w:r>
      <w:r w:rsidRPr="001C5508">
        <w:rPr>
          <w:noProof/>
        </w:rPr>
        <w:t>, 3–7 (2010).</w:t>
      </w:r>
    </w:p>
    <w:p w14:paraId="59D90731" w14:textId="77777777" w:rsidR="001C5508" w:rsidRPr="001C5508" w:rsidRDefault="001C5508" w:rsidP="001C5508">
      <w:pPr>
        <w:autoSpaceDE w:val="0"/>
        <w:autoSpaceDN w:val="0"/>
        <w:adjustRightInd w:val="0"/>
        <w:ind w:left="640" w:hanging="640"/>
        <w:rPr>
          <w:noProof/>
        </w:rPr>
      </w:pPr>
      <w:r w:rsidRPr="001C5508">
        <w:rPr>
          <w:noProof/>
        </w:rPr>
        <w:t>22.</w:t>
      </w:r>
      <w:r w:rsidRPr="001C5508">
        <w:rPr>
          <w:noProof/>
        </w:rPr>
        <w:tab/>
        <w:t xml:space="preserve">Ballaran, T. B. </w:t>
      </w:r>
      <w:r w:rsidRPr="001C5508">
        <w:rPr>
          <w:i/>
          <w:iCs/>
          <w:noProof/>
        </w:rPr>
        <w:t>et al.</w:t>
      </w:r>
      <w:r w:rsidRPr="001C5508">
        <w:rPr>
          <w:noProof/>
        </w:rPr>
        <w:t xml:space="preserve"> Effect of chemistry on the compressibility of silicate perovskite in the lower mantle. </w:t>
      </w:r>
      <w:r w:rsidRPr="001C5508">
        <w:rPr>
          <w:i/>
          <w:iCs/>
          <w:noProof/>
        </w:rPr>
        <w:t>Earth Planet. Sci. Lett.</w:t>
      </w:r>
      <w:r w:rsidRPr="001C5508">
        <w:rPr>
          <w:noProof/>
        </w:rPr>
        <w:t xml:space="preserve"> </w:t>
      </w:r>
      <w:r w:rsidRPr="001C5508">
        <w:rPr>
          <w:b/>
          <w:bCs/>
          <w:noProof/>
        </w:rPr>
        <w:t>333</w:t>
      </w:r>
      <w:r w:rsidRPr="001C5508">
        <w:rPr>
          <w:noProof/>
        </w:rPr>
        <w:t>–</w:t>
      </w:r>
      <w:r w:rsidRPr="001C5508">
        <w:rPr>
          <w:b/>
          <w:bCs/>
          <w:noProof/>
        </w:rPr>
        <w:t>334</w:t>
      </w:r>
      <w:r w:rsidRPr="001C5508">
        <w:rPr>
          <w:noProof/>
        </w:rPr>
        <w:t>, 181–190 (2012).</w:t>
      </w:r>
    </w:p>
    <w:p w14:paraId="75F5BE49" w14:textId="77777777" w:rsidR="001C5508" w:rsidRPr="001C5508" w:rsidRDefault="001C5508" w:rsidP="001C5508">
      <w:pPr>
        <w:autoSpaceDE w:val="0"/>
        <w:autoSpaceDN w:val="0"/>
        <w:adjustRightInd w:val="0"/>
        <w:ind w:left="640" w:hanging="640"/>
        <w:rPr>
          <w:noProof/>
        </w:rPr>
      </w:pPr>
      <w:r w:rsidRPr="001C5508">
        <w:rPr>
          <w:noProof/>
        </w:rPr>
        <w:t>23.</w:t>
      </w:r>
      <w:r w:rsidRPr="001C5508">
        <w:rPr>
          <w:noProof/>
        </w:rPr>
        <w:tab/>
        <w:t xml:space="preserve">Ismailova, L. </w:t>
      </w:r>
      <w:r w:rsidRPr="001C5508">
        <w:rPr>
          <w:i/>
          <w:iCs/>
          <w:noProof/>
        </w:rPr>
        <w:t>et al.</w:t>
      </w:r>
      <w:r w:rsidRPr="001C5508">
        <w:rPr>
          <w:noProof/>
        </w:rPr>
        <w:t xml:space="preserve"> Stability of Fe,Al-bearing bridgmanite in the lower mantle and synthesis of pure Fe-bridgmanite. </w:t>
      </w:r>
      <w:r w:rsidRPr="001C5508">
        <w:rPr>
          <w:i/>
          <w:iCs/>
          <w:noProof/>
        </w:rPr>
        <w:t>Sci. Adv.</w:t>
      </w:r>
      <w:r w:rsidRPr="001C5508">
        <w:rPr>
          <w:noProof/>
        </w:rPr>
        <w:t xml:space="preserve"> </w:t>
      </w:r>
      <w:r w:rsidRPr="001C5508">
        <w:rPr>
          <w:b/>
          <w:bCs/>
          <w:noProof/>
        </w:rPr>
        <w:t>2</w:t>
      </w:r>
      <w:r w:rsidRPr="001C5508">
        <w:rPr>
          <w:noProof/>
        </w:rPr>
        <w:t>, (2016).</w:t>
      </w:r>
    </w:p>
    <w:p w14:paraId="6F91EE67" w14:textId="77777777" w:rsidR="001C5508" w:rsidRPr="001C5508" w:rsidRDefault="001C5508" w:rsidP="001C5508">
      <w:pPr>
        <w:autoSpaceDE w:val="0"/>
        <w:autoSpaceDN w:val="0"/>
        <w:adjustRightInd w:val="0"/>
        <w:ind w:left="640" w:hanging="640"/>
        <w:rPr>
          <w:noProof/>
        </w:rPr>
      </w:pPr>
      <w:r w:rsidRPr="001C5508">
        <w:rPr>
          <w:noProof/>
        </w:rPr>
        <w:t>24.</w:t>
      </w:r>
      <w:r w:rsidRPr="001C5508">
        <w:rPr>
          <w:noProof/>
        </w:rPr>
        <w:tab/>
        <w:t xml:space="preserve">Mao, Z. </w:t>
      </w:r>
      <w:r w:rsidRPr="001C5508">
        <w:rPr>
          <w:i/>
          <w:iCs/>
          <w:noProof/>
        </w:rPr>
        <w:t>et al.</w:t>
      </w:r>
      <w:r w:rsidRPr="001C5508">
        <w:rPr>
          <w:noProof/>
        </w:rPr>
        <w:t xml:space="preserve"> Equation of state and hyperfine parameters of high-spin bridgmanite in the Earth’s lower mantle by synchrotron X-ray diffraction and Mössbauer spectroscopy. </w:t>
      </w:r>
      <w:r w:rsidRPr="001C5508">
        <w:rPr>
          <w:i/>
          <w:iCs/>
          <w:noProof/>
        </w:rPr>
        <w:t>Am. Mineral.</w:t>
      </w:r>
      <w:r w:rsidRPr="001C5508">
        <w:rPr>
          <w:noProof/>
        </w:rPr>
        <w:t xml:space="preserve"> </w:t>
      </w:r>
      <w:r w:rsidRPr="001C5508">
        <w:rPr>
          <w:b/>
          <w:bCs/>
          <w:noProof/>
        </w:rPr>
        <w:t>102</w:t>
      </w:r>
      <w:r w:rsidRPr="001C5508">
        <w:rPr>
          <w:noProof/>
        </w:rPr>
        <w:t>, 357–368 (2017).</w:t>
      </w:r>
    </w:p>
    <w:p w14:paraId="4C73D73C" w14:textId="77777777" w:rsidR="001C5508" w:rsidRPr="001C5508" w:rsidRDefault="001C5508" w:rsidP="001C5508">
      <w:pPr>
        <w:autoSpaceDE w:val="0"/>
        <w:autoSpaceDN w:val="0"/>
        <w:adjustRightInd w:val="0"/>
        <w:ind w:left="640" w:hanging="640"/>
        <w:rPr>
          <w:noProof/>
        </w:rPr>
      </w:pPr>
      <w:r w:rsidRPr="001C5508">
        <w:rPr>
          <w:noProof/>
        </w:rPr>
        <w:lastRenderedPageBreak/>
        <w:t>25.</w:t>
      </w:r>
      <w:r w:rsidRPr="001C5508">
        <w:rPr>
          <w:noProof/>
        </w:rPr>
        <w:tab/>
        <w:t xml:space="preserve">Kupenko, I. </w:t>
      </w:r>
      <w:r w:rsidRPr="001C5508">
        <w:rPr>
          <w:i/>
          <w:iCs/>
          <w:noProof/>
        </w:rPr>
        <w:t>et al.</w:t>
      </w:r>
      <w:r w:rsidRPr="001C5508">
        <w:rPr>
          <w:noProof/>
        </w:rPr>
        <w:t xml:space="preserve"> Oxidation state of the lower mantle: In situ observations of the iron electronic configuration in bridgmanite at extreme conditions. </w:t>
      </w:r>
      <w:r w:rsidRPr="001C5508">
        <w:rPr>
          <w:i/>
          <w:iCs/>
          <w:noProof/>
        </w:rPr>
        <w:t>Earth Planet. Sci. Lett.</w:t>
      </w:r>
      <w:r w:rsidRPr="001C5508">
        <w:rPr>
          <w:noProof/>
        </w:rPr>
        <w:t xml:space="preserve"> </w:t>
      </w:r>
      <w:r w:rsidRPr="001C5508">
        <w:rPr>
          <w:b/>
          <w:bCs/>
          <w:noProof/>
        </w:rPr>
        <w:t>423</w:t>
      </w:r>
      <w:r w:rsidRPr="001C5508">
        <w:rPr>
          <w:noProof/>
        </w:rPr>
        <w:t>, 78–86 (2015).</w:t>
      </w:r>
    </w:p>
    <w:p w14:paraId="1314EF58" w14:textId="77777777" w:rsidR="001C5508" w:rsidRPr="001C5508" w:rsidRDefault="001C5508" w:rsidP="001C5508">
      <w:pPr>
        <w:autoSpaceDE w:val="0"/>
        <w:autoSpaceDN w:val="0"/>
        <w:adjustRightInd w:val="0"/>
        <w:ind w:left="640" w:hanging="640"/>
        <w:rPr>
          <w:noProof/>
        </w:rPr>
      </w:pPr>
      <w:r w:rsidRPr="001C5508">
        <w:rPr>
          <w:noProof/>
        </w:rPr>
        <w:t>26.</w:t>
      </w:r>
      <w:r w:rsidRPr="001C5508">
        <w:rPr>
          <w:noProof/>
        </w:rPr>
        <w:tab/>
        <w:t xml:space="preserve">Zhu, F. </w:t>
      </w:r>
      <w:r w:rsidRPr="001C5508">
        <w:rPr>
          <w:i/>
          <w:iCs/>
          <w:noProof/>
        </w:rPr>
        <w:t>et al.</w:t>
      </w:r>
      <w:r w:rsidRPr="001C5508">
        <w:rPr>
          <w:noProof/>
        </w:rPr>
        <w:t xml:space="preserve"> Synthesis, Elasticity, and Spin State of an Intermediate MgSiO 3 ‐FeAlO 3 Bridgmanite: Implications for Iron in Earth’s Lower Mantle. </w:t>
      </w:r>
      <w:r w:rsidRPr="001C5508">
        <w:rPr>
          <w:i/>
          <w:iCs/>
          <w:noProof/>
        </w:rPr>
        <w:t>J. Geophys. Res. Solid Earth</w:t>
      </w:r>
      <w:r w:rsidRPr="001C5508">
        <w:rPr>
          <w:noProof/>
        </w:rPr>
        <w:t xml:space="preserve"> </w:t>
      </w:r>
      <w:r w:rsidRPr="001C5508">
        <w:rPr>
          <w:b/>
          <w:bCs/>
          <w:noProof/>
        </w:rPr>
        <w:t>125</w:t>
      </w:r>
      <w:r w:rsidRPr="001C5508">
        <w:rPr>
          <w:noProof/>
        </w:rPr>
        <w:t>, (2020).</w:t>
      </w:r>
    </w:p>
    <w:p w14:paraId="252EAE94" w14:textId="77777777" w:rsidR="001C5508" w:rsidRPr="001C5508" w:rsidRDefault="001C5508" w:rsidP="001C5508">
      <w:pPr>
        <w:autoSpaceDE w:val="0"/>
        <w:autoSpaceDN w:val="0"/>
        <w:adjustRightInd w:val="0"/>
        <w:ind w:left="640" w:hanging="640"/>
        <w:rPr>
          <w:noProof/>
        </w:rPr>
      </w:pPr>
      <w:r w:rsidRPr="001C5508">
        <w:rPr>
          <w:noProof/>
        </w:rPr>
        <w:t>27.</w:t>
      </w:r>
      <w:r w:rsidRPr="001C5508">
        <w:rPr>
          <w:noProof/>
        </w:rPr>
        <w:tab/>
        <w:t xml:space="preserve">Okuda, Y. </w:t>
      </w:r>
      <w:r w:rsidRPr="001C5508">
        <w:rPr>
          <w:i/>
          <w:iCs/>
          <w:noProof/>
        </w:rPr>
        <w:t>et al.</w:t>
      </w:r>
      <w:r w:rsidRPr="001C5508">
        <w:rPr>
          <w:noProof/>
        </w:rPr>
        <w:t xml:space="preserve"> The effect of iron and aluminum incorporation on lattice thermal conductivity of bridgmanite at the Earth’s lower mantle. </w:t>
      </w:r>
      <w:r w:rsidRPr="001C5508">
        <w:rPr>
          <w:i/>
          <w:iCs/>
          <w:noProof/>
        </w:rPr>
        <w:t>Earth Planet. Sci. Lett.</w:t>
      </w:r>
      <w:r w:rsidRPr="001C5508">
        <w:rPr>
          <w:noProof/>
        </w:rPr>
        <w:t xml:space="preserve"> </w:t>
      </w:r>
      <w:r w:rsidRPr="001C5508">
        <w:rPr>
          <w:b/>
          <w:bCs/>
          <w:noProof/>
        </w:rPr>
        <w:t>474</w:t>
      </w:r>
      <w:r w:rsidRPr="001C5508">
        <w:rPr>
          <w:noProof/>
        </w:rPr>
        <w:t>, 25–31 (2017).</w:t>
      </w:r>
    </w:p>
    <w:p w14:paraId="0AEC32AB" w14:textId="77777777" w:rsidR="001C5508" w:rsidRPr="001C5508" w:rsidRDefault="001C5508" w:rsidP="001C5508">
      <w:pPr>
        <w:autoSpaceDE w:val="0"/>
        <w:autoSpaceDN w:val="0"/>
        <w:adjustRightInd w:val="0"/>
        <w:ind w:left="640" w:hanging="640"/>
        <w:rPr>
          <w:noProof/>
        </w:rPr>
      </w:pPr>
      <w:r w:rsidRPr="001C5508">
        <w:rPr>
          <w:noProof/>
        </w:rPr>
        <w:t>28.</w:t>
      </w:r>
      <w:r w:rsidRPr="001C5508">
        <w:rPr>
          <w:noProof/>
        </w:rPr>
        <w:tab/>
        <w:t xml:space="preserve">Okuda, Y. </w:t>
      </w:r>
      <w:r w:rsidRPr="001C5508">
        <w:rPr>
          <w:i/>
          <w:iCs/>
          <w:noProof/>
        </w:rPr>
        <w:t>et al.</w:t>
      </w:r>
      <w:r w:rsidRPr="001C5508">
        <w:rPr>
          <w:noProof/>
        </w:rPr>
        <w:t xml:space="preserve"> Effect of spin transition of iron on the thermal conductivity of (Fe, Al)-bearing bridgmanite. </w:t>
      </w:r>
      <w:r w:rsidRPr="001C5508">
        <w:rPr>
          <w:i/>
          <w:iCs/>
          <w:noProof/>
        </w:rPr>
        <w:t>Earth Planet. Sci. Lett.</w:t>
      </w:r>
      <w:r w:rsidRPr="001C5508">
        <w:rPr>
          <w:noProof/>
        </w:rPr>
        <w:t xml:space="preserve"> </w:t>
      </w:r>
      <w:r w:rsidRPr="001C5508">
        <w:rPr>
          <w:b/>
          <w:bCs/>
          <w:noProof/>
        </w:rPr>
        <w:t>520</w:t>
      </w:r>
      <w:r w:rsidRPr="001C5508">
        <w:rPr>
          <w:noProof/>
        </w:rPr>
        <w:t>, 188–198 (2019).</w:t>
      </w:r>
    </w:p>
    <w:p w14:paraId="226087DD" w14:textId="77777777" w:rsidR="001C5508" w:rsidRPr="001C5508" w:rsidRDefault="001C5508" w:rsidP="001C5508">
      <w:pPr>
        <w:autoSpaceDE w:val="0"/>
        <w:autoSpaceDN w:val="0"/>
        <w:adjustRightInd w:val="0"/>
        <w:ind w:left="640" w:hanging="640"/>
        <w:rPr>
          <w:noProof/>
        </w:rPr>
      </w:pPr>
      <w:r w:rsidRPr="001C5508">
        <w:rPr>
          <w:noProof/>
        </w:rPr>
        <w:t>29.</w:t>
      </w:r>
      <w:r w:rsidRPr="001C5508">
        <w:rPr>
          <w:noProof/>
        </w:rPr>
        <w:tab/>
        <w:t xml:space="preserve">Nishio-Hamane, D., Seto, Y., Fujino, K. &amp; Nagai, T. Effect of FeAlO3 incorporation into MgSiO3 on the bulk modulus of perovskite. </w:t>
      </w:r>
      <w:r w:rsidRPr="001C5508">
        <w:rPr>
          <w:i/>
          <w:iCs/>
          <w:noProof/>
        </w:rPr>
        <w:t>Phys. Earth Planet. Inter.</w:t>
      </w:r>
      <w:r w:rsidRPr="001C5508">
        <w:rPr>
          <w:noProof/>
        </w:rPr>
        <w:t xml:space="preserve"> </w:t>
      </w:r>
      <w:r w:rsidRPr="001C5508">
        <w:rPr>
          <w:b/>
          <w:bCs/>
          <w:noProof/>
        </w:rPr>
        <w:t>166</w:t>
      </w:r>
      <w:r w:rsidRPr="001C5508">
        <w:rPr>
          <w:noProof/>
        </w:rPr>
        <w:t>, 219–225 (2008).</w:t>
      </w:r>
    </w:p>
    <w:p w14:paraId="6C48F689" w14:textId="77777777" w:rsidR="001C5508" w:rsidRPr="001C5508" w:rsidRDefault="001C5508" w:rsidP="001C5508">
      <w:pPr>
        <w:autoSpaceDE w:val="0"/>
        <w:autoSpaceDN w:val="0"/>
        <w:adjustRightInd w:val="0"/>
        <w:ind w:left="640" w:hanging="640"/>
        <w:rPr>
          <w:noProof/>
        </w:rPr>
      </w:pPr>
      <w:r w:rsidRPr="001C5508">
        <w:rPr>
          <w:noProof/>
        </w:rPr>
        <w:t>30.</w:t>
      </w:r>
      <w:r w:rsidRPr="001C5508">
        <w:rPr>
          <w:noProof/>
        </w:rPr>
        <w:tab/>
        <w:t xml:space="preserve">Okuda, Y., Ohta, K., Sinmyo, R., Hirose, K. &amp; Ohishi, Y. Anomalous compressibility in (Fe,Al)-bearing bridgmanite: implications for the spin state of iron. </w:t>
      </w:r>
      <w:r w:rsidRPr="001C5508">
        <w:rPr>
          <w:i/>
          <w:iCs/>
          <w:noProof/>
        </w:rPr>
        <w:t>Phys. Chem. Miner.</w:t>
      </w:r>
      <w:r w:rsidRPr="001C5508">
        <w:rPr>
          <w:noProof/>
        </w:rPr>
        <w:t xml:space="preserve"> </w:t>
      </w:r>
      <w:r w:rsidRPr="001C5508">
        <w:rPr>
          <w:b/>
          <w:bCs/>
          <w:noProof/>
        </w:rPr>
        <w:t>47</w:t>
      </w:r>
      <w:r w:rsidRPr="001C5508">
        <w:rPr>
          <w:noProof/>
        </w:rPr>
        <w:t>, 40 (2020).</w:t>
      </w:r>
    </w:p>
    <w:p w14:paraId="4626CA06" w14:textId="77777777" w:rsidR="001C5508" w:rsidRPr="001C5508" w:rsidRDefault="001C5508" w:rsidP="001C5508">
      <w:pPr>
        <w:autoSpaceDE w:val="0"/>
        <w:autoSpaceDN w:val="0"/>
        <w:adjustRightInd w:val="0"/>
        <w:ind w:left="640" w:hanging="640"/>
        <w:rPr>
          <w:noProof/>
        </w:rPr>
      </w:pPr>
      <w:r w:rsidRPr="001C5508">
        <w:rPr>
          <w:noProof/>
        </w:rPr>
        <w:t>31.</w:t>
      </w:r>
      <w:r w:rsidRPr="001C5508">
        <w:rPr>
          <w:noProof/>
        </w:rPr>
        <w:tab/>
        <w:t xml:space="preserve">Shim, S. H. </w:t>
      </w:r>
      <w:r w:rsidRPr="001C5508">
        <w:rPr>
          <w:i/>
          <w:iCs/>
          <w:noProof/>
        </w:rPr>
        <w:t>et al.</w:t>
      </w:r>
      <w:r w:rsidRPr="001C5508">
        <w:rPr>
          <w:noProof/>
        </w:rPr>
        <w:t xml:space="preserve"> Stability of ferrous-iron-rich bridgmanite under reducing midmantle conditions. </w:t>
      </w:r>
      <w:r w:rsidRPr="001C5508">
        <w:rPr>
          <w:i/>
          <w:iCs/>
          <w:noProof/>
        </w:rPr>
        <w:t>Proc. Natl. Acad. Sci. U. S. A.</w:t>
      </w:r>
      <w:r w:rsidRPr="001C5508">
        <w:rPr>
          <w:noProof/>
        </w:rPr>
        <w:t xml:space="preserve"> </w:t>
      </w:r>
      <w:r w:rsidRPr="001C5508">
        <w:rPr>
          <w:b/>
          <w:bCs/>
          <w:noProof/>
        </w:rPr>
        <w:t>114</w:t>
      </w:r>
      <w:r w:rsidRPr="001C5508">
        <w:rPr>
          <w:noProof/>
        </w:rPr>
        <w:t>, 6468–6473 (2017).</w:t>
      </w:r>
    </w:p>
    <w:p w14:paraId="59212384" w14:textId="77777777" w:rsidR="001C5508" w:rsidRPr="001C5508" w:rsidRDefault="001C5508" w:rsidP="001C5508">
      <w:pPr>
        <w:autoSpaceDE w:val="0"/>
        <w:autoSpaceDN w:val="0"/>
        <w:adjustRightInd w:val="0"/>
        <w:ind w:left="640" w:hanging="640"/>
        <w:rPr>
          <w:noProof/>
        </w:rPr>
      </w:pPr>
      <w:r w:rsidRPr="001C5508">
        <w:rPr>
          <w:noProof/>
        </w:rPr>
        <w:t>32.</w:t>
      </w:r>
      <w:r w:rsidRPr="001C5508">
        <w:rPr>
          <w:noProof/>
        </w:rPr>
        <w:tab/>
        <w:t xml:space="preserve">Dorfman, S. M. </w:t>
      </w:r>
      <w:r w:rsidRPr="001C5508">
        <w:rPr>
          <w:i/>
          <w:iCs/>
          <w:noProof/>
        </w:rPr>
        <w:t>et al.</w:t>
      </w:r>
      <w:r w:rsidRPr="001C5508">
        <w:rPr>
          <w:noProof/>
        </w:rPr>
        <w:t xml:space="preserve"> Effects of composition and pressure on electronic states of iron in bridgmanite. </w:t>
      </w:r>
      <w:r w:rsidRPr="001C5508">
        <w:rPr>
          <w:i/>
          <w:iCs/>
          <w:noProof/>
        </w:rPr>
        <w:t>Am. Mineral.</w:t>
      </w:r>
      <w:r w:rsidRPr="001C5508">
        <w:rPr>
          <w:noProof/>
        </w:rPr>
        <w:t xml:space="preserve"> </w:t>
      </w:r>
      <w:r w:rsidRPr="001C5508">
        <w:rPr>
          <w:b/>
          <w:bCs/>
          <w:noProof/>
        </w:rPr>
        <w:t>105</w:t>
      </w:r>
      <w:r w:rsidRPr="001C5508">
        <w:rPr>
          <w:noProof/>
        </w:rPr>
        <w:t>, 1030–1039 (2020).</w:t>
      </w:r>
    </w:p>
    <w:p w14:paraId="675C68E6" w14:textId="77777777" w:rsidR="001C5508" w:rsidRPr="001C5508" w:rsidRDefault="001C5508" w:rsidP="001C5508">
      <w:pPr>
        <w:autoSpaceDE w:val="0"/>
        <w:autoSpaceDN w:val="0"/>
        <w:adjustRightInd w:val="0"/>
        <w:ind w:left="640" w:hanging="640"/>
        <w:rPr>
          <w:noProof/>
        </w:rPr>
      </w:pPr>
      <w:r w:rsidRPr="001C5508">
        <w:rPr>
          <w:noProof/>
        </w:rPr>
        <w:t>33.</w:t>
      </w:r>
      <w:r w:rsidRPr="001C5508">
        <w:rPr>
          <w:noProof/>
        </w:rPr>
        <w:tab/>
        <w:t xml:space="preserve">Frost, D. J. </w:t>
      </w:r>
      <w:r w:rsidRPr="001C5508">
        <w:rPr>
          <w:i/>
          <w:iCs/>
          <w:noProof/>
        </w:rPr>
        <w:t>et al.</w:t>
      </w:r>
      <w:r w:rsidRPr="001C5508">
        <w:rPr>
          <w:noProof/>
        </w:rPr>
        <w:t xml:space="preserve"> Experimental evidence for the existence of iron-rich metal in the Earth’s lower mantle. </w:t>
      </w:r>
      <w:r w:rsidRPr="001C5508">
        <w:rPr>
          <w:i/>
          <w:iCs/>
          <w:noProof/>
        </w:rPr>
        <w:t>Nature</w:t>
      </w:r>
      <w:r w:rsidRPr="001C5508">
        <w:rPr>
          <w:noProof/>
        </w:rPr>
        <w:t xml:space="preserve"> </w:t>
      </w:r>
      <w:r w:rsidRPr="001C5508">
        <w:rPr>
          <w:b/>
          <w:bCs/>
          <w:noProof/>
        </w:rPr>
        <w:t>428</w:t>
      </w:r>
      <w:r w:rsidRPr="001C5508">
        <w:rPr>
          <w:noProof/>
        </w:rPr>
        <w:t>, 409–412 (2004).</w:t>
      </w:r>
    </w:p>
    <w:p w14:paraId="5F31399C" w14:textId="77777777" w:rsidR="001C5508" w:rsidRPr="001C5508" w:rsidRDefault="001C5508" w:rsidP="001C5508">
      <w:pPr>
        <w:autoSpaceDE w:val="0"/>
        <w:autoSpaceDN w:val="0"/>
        <w:adjustRightInd w:val="0"/>
        <w:ind w:left="640" w:hanging="640"/>
        <w:rPr>
          <w:noProof/>
        </w:rPr>
      </w:pPr>
      <w:r w:rsidRPr="001C5508">
        <w:rPr>
          <w:noProof/>
        </w:rPr>
        <w:t>34.</w:t>
      </w:r>
      <w:r w:rsidRPr="001C5508">
        <w:rPr>
          <w:noProof/>
        </w:rPr>
        <w:tab/>
        <w:t xml:space="preserve">Zhang, F. &amp; Oganov, A. R. Valence state and spin transitions of iron in Earth’s mantle silicates. </w:t>
      </w:r>
      <w:r w:rsidRPr="001C5508">
        <w:rPr>
          <w:i/>
          <w:iCs/>
          <w:noProof/>
        </w:rPr>
        <w:t>Earth Planet. Sci. Lett.</w:t>
      </w:r>
      <w:r w:rsidRPr="001C5508">
        <w:rPr>
          <w:noProof/>
        </w:rPr>
        <w:t xml:space="preserve"> </w:t>
      </w:r>
      <w:r w:rsidRPr="001C5508">
        <w:rPr>
          <w:b/>
          <w:bCs/>
          <w:noProof/>
        </w:rPr>
        <w:t>249</w:t>
      </w:r>
      <w:r w:rsidRPr="001C5508">
        <w:rPr>
          <w:noProof/>
        </w:rPr>
        <w:t>, 436–443 (2006).</w:t>
      </w:r>
    </w:p>
    <w:p w14:paraId="7E7C11C0" w14:textId="77777777" w:rsidR="001C5508" w:rsidRPr="001C5508" w:rsidRDefault="001C5508" w:rsidP="001C5508">
      <w:pPr>
        <w:autoSpaceDE w:val="0"/>
        <w:autoSpaceDN w:val="0"/>
        <w:adjustRightInd w:val="0"/>
        <w:ind w:left="640" w:hanging="640"/>
        <w:rPr>
          <w:noProof/>
        </w:rPr>
      </w:pPr>
      <w:r w:rsidRPr="001C5508">
        <w:rPr>
          <w:noProof/>
        </w:rPr>
        <w:t>35.</w:t>
      </w:r>
      <w:r w:rsidRPr="001C5508">
        <w:rPr>
          <w:noProof/>
        </w:rPr>
        <w:tab/>
        <w:t xml:space="preserve">Tsuchiya, T. &amp; Wang, X. Ab initio investigation on the high-temperature thermodynamic properties of Fe3+-bearing MgSiO3 perovskite. </w:t>
      </w:r>
      <w:r w:rsidRPr="001C5508">
        <w:rPr>
          <w:i/>
          <w:iCs/>
          <w:noProof/>
        </w:rPr>
        <w:t>J. Geophys. Res. Solid Earth</w:t>
      </w:r>
      <w:r w:rsidRPr="001C5508">
        <w:rPr>
          <w:noProof/>
        </w:rPr>
        <w:t xml:space="preserve"> </w:t>
      </w:r>
      <w:r w:rsidRPr="001C5508">
        <w:rPr>
          <w:b/>
          <w:bCs/>
          <w:noProof/>
        </w:rPr>
        <w:t>118</w:t>
      </w:r>
      <w:r w:rsidRPr="001C5508">
        <w:rPr>
          <w:noProof/>
        </w:rPr>
        <w:t>, 83–91 (2013).</w:t>
      </w:r>
    </w:p>
    <w:p w14:paraId="6F0C0FFB" w14:textId="78C1EB28" w:rsidR="00EA5E41" w:rsidRPr="008663EC" w:rsidRDefault="00B74242" w:rsidP="001C5508">
      <w:pPr>
        <w:autoSpaceDE w:val="0"/>
        <w:autoSpaceDN w:val="0"/>
        <w:adjustRightInd w:val="0"/>
        <w:ind w:left="640" w:hanging="640"/>
        <w:rPr>
          <w:noProof/>
        </w:rPr>
      </w:pPr>
      <w:r>
        <w:rPr>
          <w:noProof/>
        </w:rPr>
        <w:fldChar w:fldCharType="end"/>
      </w:r>
    </w:p>
    <w:sectPr w:rsidR="00EA5E41" w:rsidRPr="008663EC" w:rsidSect="00C7160A">
      <w:footerReference w:type="even" r:id="rId19"/>
      <w:footerReference w:type="default" r:id="rId20"/>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731B9F" w14:textId="77777777" w:rsidR="00E548C3" w:rsidRDefault="00E548C3" w:rsidP="00EC645F">
      <w:r>
        <w:separator/>
      </w:r>
    </w:p>
  </w:endnote>
  <w:endnote w:type="continuationSeparator" w:id="0">
    <w:p w14:paraId="48461F32" w14:textId="77777777" w:rsidR="00E548C3" w:rsidRDefault="00E548C3" w:rsidP="00EC6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S Mincho">
    <w:altName w:val="ＭＳ 明朝"/>
    <w:panose1 w:val="02020609040205080304"/>
    <w:charset w:val="80"/>
    <w:family w:val="modern"/>
    <w:pitch w:val="fixed"/>
    <w:sig w:usb0="A00002BF" w:usb1="68C7FCFB" w:usb2="00000010" w:usb3="00000000" w:csb0="0002009F" w:csb1="00000000"/>
  </w:font>
  <w:font w:name="ヒラギノ角ゴ ProN W3">
    <w:charset w:val="80"/>
    <w:family w:val="swiss"/>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Yu Mincho">
    <w:altName w:val="MS Mincho"/>
    <w:charset w:val="80"/>
    <w:family w:val="roman"/>
    <w:pitch w:val="variable"/>
    <w:sig w:usb0="00000000" w:usb1="2AC7FCFF" w:usb2="00000012" w:usb3="00000000" w:csb0="0002009F" w:csb1="00000000"/>
  </w:font>
  <w:font w:name="Helvetica">
    <w:panose1 w:val="000B0500000000000000"/>
    <w:charset w:val="00"/>
    <w:family w:val="auto"/>
    <w:pitch w:val="variable"/>
    <w:sig w:usb0="20000287" w:usb1="00000000"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728FB" w14:textId="77777777" w:rsidR="009576F5" w:rsidRDefault="009576F5" w:rsidP="00AB2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8B876C" w14:textId="77777777" w:rsidR="009576F5" w:rsidRDefault="009576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0B454" w14:textId="5B2E8914" w:rsidR="009576F5" w:rsidRDefault="009576F5" w:rsidP="00AB2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7160A">
      <w:rPr>
        <w:rStyle w:val="PageNumber"/>
        <w:noProof/>
      </w:rPr>
      <w:t>4</w:t>
    </w:r>
    <w:r>
      <w:rPr>
        <w:rStyle w:val="PageNumber"/>
      </w:rPr>
      <w:fldChar w:fldCharType="end"/>
    </w:r>
  </w:p>
  <w:p w14:paraId="26757E08" w14:textId="77777777" w:rsidR="009576F5" w:rsidRDefault="009576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869DC" w14:textId="77777777" w:rsidR="00E548C3" w:rsidRDefault="00E548C3" w:rsidP="00EC645F">
      <w:r>
        <w:separator/>
      </w:r>
    </w:p>
  </w:footnote>
  <w:footnote w:type="continuationSeparator" w:id="0">
    <w:p w14:paraId="12612D5F" w14:textId="77777777" w:rsidR="00E548C3" w:rsidRDefault="00E548C3" w:rsidP="00EC64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0302D"/>
    <w:multiLevelType w:val="multilevel"/>
    <w:tmpl w:val="76D2C926"/>
    <w:lvl w:ilvl="0">
      <w:start w:val="1"/>
      <w:numFmt w:val="decimal"/>
      <w:lvlText w:val="(%1)"/>
      <w:lvlJc w:val="left"/>
      <w:pPr>
        <w:ind w:left="360" w:hanging="360"/>
      </w:pPr>
      <w:rPr>
        <w:rFonts w:hint="default"/>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1" w15:restartNumberingAfterBreak="0">
    <w:nsid w:val="0DDC6A57"/>
    <w:multiLevelType w:val="hybridMultilevel"/>
    <w:tmpl w:val="A1885DD2"/>
    <w:lvl w:ilvl="0" w:tplc="395E52CE">
      <w:start w:val="1"/>
      <w:numFmt w:val="decimal"/>
      <w:lvlText w:val="[%1]."/>
      <w:lvlJc w:val="left"/>
      <w:pPr>
        <w:ind w:left="480" w:hanging="480"/>
      </w:pPr>
      <w:rPr>
        <w:rFonts w:ascii="Times New Roman" w:hAnsi="Times New Roman"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111622C7"/>
    <w:multiLevelType w:val="hybridMultilevel"/>
    <w:tmpl w:val="ADECA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AC53CE7"/>
    <w:multiLevelType w:val="hybridMultilevel"/>
    <w:tmpl w:val="6772ECDC"/>
    <w:lvl w:ilvl="0" w:tplc="07F478A8">
      <w:start w:val="1"/>
      <w:numFmt w:val="decimal"/>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7014F0"/>
    <w:multiLevelType w:val="hybridMultilevel"/>
    <w:tmpl w:val="44BE7D7A"/>
    <w:lvl w:ilvl="0" w:tplc="0CCEB74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12234CF"/>
    <w:multiLevelType w:val="hybridMultilevel"/>
    <w:tmpl w:val="EA6E0A36"/>
    <w:lvl w:ilvl="0" w:tplc="B04E56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D561177"/>
    <w:multiLevelType w:val="hybridMultilevel"/>
    <w:tmpl w:val="76D2C926"/>
    <w:lvl w:ilvl="0" w:tplc="8A4AE41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 w15:restartNumberingAfterBreak="0">
    <w:nsid w:val="5C5A2579"/>
    <w:multiLevelType w:val="hybridMultilevel"/>
    <w:tmpl w:val="B06A73F6"/>
    <w:lvl w:ilvl="0" w:tplc="38F21224">
      <w:start w:val="1"/>
      <w:numFmt w:val="upperLetter"/>
      <w:lvlText w:val="%1."/>
      <w:lvlJc w:val="left"/>
      <w:pPr>
        <w:ind w:left="360" w:hanging="36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B86394D"/>
    <w:multiLevelType w:val="hybridMultilevel"/>
    <w:tmpl w:val="0FA0C260"/>
    <w:lvl w:ilvl="0" w:tplc="1BDE9970">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0" w15:restartNumberingAfterBreak="0">
    <w:nsid w:val="7FF93B75"/>
    <w:multiLevelType w:val="hybridMultilevel"/>
    <w:tmpl w:val="C4DEF03A"/>
    <w:lvl w:ilvl="0" w:tplc="5DF61468">
      <w:start w:val="3"/>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9"/>
  </w:num>
  <w:num w:numId="2">
    <w:abstractNumId w:val="1"/>
  </w:num>
  <w:num w:numId="3">
    <w:abstractNumId w:val="7"/>
  </w:num>
  <w:num w:numId="4">
    <w:abstractNumId w:val="10"/>
  </w:num>
  <w:num w:numId="5">
    <w:abstractNumId w:val="0"/>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6"/>
  </w:num>
  <w:num w:numId="10">
    <w:abstractNumId w:val="3"/>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proofState w:spelling="clean" w:grammar="clean"/>
  <w:defaultTabStop w:val="960"/>
  <w:drawingGridHorizontalSpacing w:val="120"/>
  <w:drawingGridVerticalSpacing w:val="20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CAA"/>
    <w:rsid w:val="00000681"/>
    <w:rsid w:val="00000F94"/>
    <w:rsid w:val="0000123D"/>
    <w:rsid w:val="000013C6"/>
    <w:rsid w:val="000017F7"/>
    <w:rsid w:val="00001DE3"/>
    <w:rsid w:val="00001EF6"/>
    <w:rsid w:val="00002855"/>
    <w:rsid w:val="000032F4"/>
    <w:rsid w:val="0000384C"/>
    <w:rsid w:val="00003C36"/>
    <w:rsid w:val="00003DFC"/>
    <w:rsid w:val="000044A6"/>
    <w:rsid w:val="000048E6"/>
    <w:rsid w:val="000053CE"/>
    <w:rsid w:val="00005EBA"/>
    <w:rsid w:val="00006354"/>
    <w:rsid w:val="0000640E"/>
    <w:rsid w:val="000069EE"/>
    <w:rsid w:val="00006A3E"/>
    <w:rsid w:val="0000784D"/>
    <w:rsid w:val="00010494"/>
    <w:rsid w:val="0001064C"/>
    <w:rsid w:val="00010681"/>
    <w:rsid w:val="000108D0"/>
    <w:rsid w:val="000108DC"/>
    <w:rsid w:val="00011323"/>
    <w:rsid w:val="00011419"/>
    <w:rsid w:val="000125C6"/>
    <w:rsid w:val="00012B15"/>
    <w:rsid w:val="00012D10"/>
    <w:rsid w:val="00012E7A"/>
    <w:rsid w:val="000131B1"/>
    <w:rsid w:val="00013AA6"/>
    <w:rsid w:val="0001431D"/>
    <w:rsid w:val="00014630"/>
    <w:rsid w:val="0001532C"/>
    <w:rsid w:val="000155C1"/>
    <w:rsid w:val="00015B04"/>
    <w:rsid w:val="0001647B"/>
    <w:rsid w:val="00016BFD"/>
    <w:rsid w:val="0001729E"/>
    <w:rsid w:val="00017773"/>
    <w:rsid w:val="00017F90"/>
    <w:rsid w:val="000207DC"/>
    <w:rsid w:val="00020C4B"/>
    <w:rsid w:val="00020D19"/>
    <w:rsid w:val="000216D9"/>
    <w:rsid w:val="00021A48"/>
    <w:rsid w:val="00021CF9"/>
    <w:rsid w:val="00021DBC"/>
    <w:rsid w:val="0002398A"/>
    <w:rsid w:val="00024048"/>
    <w:rsid w:val="0002479C"/>
    <w:rsid w:val="00024DE1"/>
    <w:rsid w:val="00024F6C"/>
    <w:rsid w:val="0002557A"/>
    <w:rsid w:val="00025758"/>
    <w:rsid w:val="00025A48"/>
    <w:rsid w:val="00026A52"/>
    <w:rsid w:val="00026FB4"/>
    <w:rsid w:val="00027014"/>
    <w:rsid w:val="0002725A"/>
    <w:rsid w:val="00030B41"/>
    <w:rsid w:val="00030BDC"/>
    <w:rsid w:val="00031660"/>
    <w:rsid w:val="00031FE0"/>
    <w:rsid w:val="00032663"/>
    <w:rsid w:val="00032B23"/>
    <w:rsid w:val="00033029"/>
    <w:rsid w:val="00033568"/>
    <w:rsid w:val="00033E4E"/>
    <w:rsid w:val="000342EB"/>
    <w:rsid w:val="000345D7"/>
    <w:rsid w:val="000345E2"/>
    <w:rsid w:val="000348EB"/>
    <w:rsid w:val="0003517E"/>
    <w:rsid w:val="000351DF"/>
    <w:rsid w:val="00035CF2"/>
    <w:rsid w:val="00035DC8"/>
    <w:rsid w:val="000365E4"/>
    <w:rsid w:val="00036633"/>
    <w:rsid w:val="00036B6A"/>
    <w:rsid w:val="00037274"/>
    <w:rsid w:val="00037496"/>
    <w:rsid w:val="0003782E"/>
    <w:rsid w:val="0003791D"/>
    <w:rsid w:val="000379DC"/>
    <w:rsid w:val="00040594"/>
    <w:rsid w:val="00040CC1"/>
    <w:rsid w:val="00040FB3"/>
    <w:rsid w:val="00041128"/>
    <w:rsid w:val="00041A4C"/>
    <w:rsid w:val="00041F3A"/>
    <w:rsid w:val="000421E4"/>
    <w:rsid w:val="00042818"/>
    <w:rsid w:val="00042E9B"/>
    <w:rsid w:val="000433F3"/>
    <w:rsid w:val="00043413"/>
    <w:rsid w:val="00043946"/>
    <w:rsid w:val="00043FB0"/>
    <w:rsid w:val="000443AD"/>
    <w:rsid w:val="00044457"/>
    <w:rsid w:val="00044DCA"/>
    <w:rsid w:val="00044F6E"/>
    <w:rsid w:val="00045008"/>
    <w:rsid w:val="000454BA"/>
    <w:rsid w:val="00045BBC"/>
    <w:rsid w:val="00045E6B"/>
    <w:rsid w:val="000462BF"/>
    <w:rsid w:val="00046365"/>
    <w:rsid w:val="00046ACD"/>
    <w:rsid w:val="00047BC1"/>
    <w:rsid w:val="00050469"/>
    <w:rsid w:val="00050510"/>
    <w:rsid w:val="00050B5E"/>
    <w:rsid w:val="00051004"/>
    <w:rsid w:val="000511AD"/>
    <w:rsid w:val="00051BE8"/>
    <w:rsid w:val="00051F28"/>
    <w:rsid w:val="0005206E"/>
    <w:rsid w:val="000528E4"/>
    <w:rsid w:val="00052A07"/>
    <w:rsid w:val="00052FCB"/>
    <w:rsid w:val="00053784"/>
    <w:rsid w:val="000538CC"/>
    <w:rsid w:val="00053B15"/>
    <w:rsid w:val="00053B19"/>
    <w:rsid w:val="00053C11"/>
    <w:rsid w:val="0005425D"/>
    <w:rsid w:val="00055107"/>
    <w:rsid w:val="00055845"/>
    <w:rsid w:val="00056558"/>
    <w:rsid w:val="000566F3"/>
    <w:rsid w:val="00056C07"/>
    <w:rsid w:val="0005769A"/>
    <w:rsid w:val="000577A0"/>
    <w:rsid w:val="00057C6F"/>
    <w:rsid w:val="000601F0"/>
    <w:rsid w:val="00060DC5"/>
    <w:rsid w:val="00060FAD"/>
    <w:rsid w:val="000611E6"/>
    <w:rsid w:val="0006129D"/>
    <w:rsid w:val="00061546"/>
    <w:rsid w:val="00061A91"/>
    <w:rsid w:val="00062083"/>
    <w:rsid w:val="000621C8"/>
    <w:rsid w:val="000633DC"/>
    <w:rsid w:val="00063703"/>
    <w:rsid w:val="00063B66"/>
    <w:rsid w:val="00063E30"/>
    <w:rsid w:val="00064072"/>
    <w:rsid w:val="000640C7"/>
    <w:rsid w:val="000643C3"/>
    <w:rsid w:val="0006443A"/>
    <w:rsid w:val="0006471B"/>
    <w:rsid w:val="00064AB9"/>
    <w:rsid w:val="00064B5F"/>
    <w:rsid w:val="000662F7"/>
    <w:rsid w:val="00066354"/>
    <w:rsid w:val="0006776E"/>
    <w:rsid w:val="00067D3E"/>
    <w:rsid w:val="000706D4"/>
    <w:rsid w:val="00070B8F"/>
    <w:rsid w:val="00070CCB"/>
    <w:rsid w:val="00071059"/>
    <w:rsid w:val="000711BA"/>
    <w:rsid w:val="000712C0"/>
    <w:rsid w:val="00071DD3"/>
    <w:rsid w:val="0007206C"/>
    <w:rsid w:val="00072281"/>
    <w:rsid w:val="000723AF"/>
    <w:rsid w:val="000725B4"/>
    <w:rsid w:val="00072718"/>
    <w:rsid w:val="00072906"/>
    <w:rsid w:val="00072D67"/>
    <w:rsid w:val="00073E46"/>
    <w:rsid w:val="0007421E"/>
    <w:rsid w:val="00074496"/>
    <w:rsid w:val="0007463A"/>
    <w:rsid w:val="00074C59"/>
    <w:rsid w:val="00074D8E"/>
    <w:rsid w:val="00074E92"/>
    <w:rsid w:val="000759D0"/>
    <w:rsid w:val="00075DC8"/>
    <w:rsid w:val="00075EC7"/>
    <w:rsid w:val="000763E3"/>
    <w:rsid w:val="000763ED"/>
    <w:rsid w:val="00076615"/>
    <w:rsid w:val="0007676D"/>
    <w:rsid w:val="00076C5E"/>
    <w:rsid w:val="00076F12"/>
    <w:rsid w:val="0007762C"/>
    <w:rsid w:val="00077C58"/>
    <w:rsid w:val="000805C8"/>
    <w:rsid w:val="00081271"/>
    <w:rsid w:val="000813E0"/>
    <w:rsid w:val="00081528"/>
    <w:rsid w:val="00082DA1"/>
    <w:rsid w:val="00082EE4"/>
    <w:rsid w:val="00083253"/>
    <w:rsid w:val="00083284"/>
    <w:rsid w:val="000835ED"/>
    <w:rsid w:val="000836F1"/>
    <w:rsid w:val="00083CF3"/>
    <w:rsid w:val="000847DB"/>
    <w:rsid w:val="000851E2"/>
    <w:rsid w:val="00085279"/>
    <w:rsid w:val="00085384"/>
    <w:rsid w:val="0008561A"/>
    <w:rsid w:val="00085930"/>
    <w:rsid w:val="00085CD5"/>
    <w:rsid w:val="00085ED9"/>
    <w:rsid w:val="00086033"/>
    <w:rsid w:val="0008643E"/>
    <w:rsid w:val="000867B8"/>
    <w:rsid w:val="00090807"/>
    <w:rsid w:val="00090A26"/>
    <w:rsid w:val="000913C8"/>
    <w:rsid w:val="00091A27"/>
    <w:rsid w:val="00091E23"/>
    <w:rsid w:val="0009200A"/>
    <w:rsid w:val="0009224C"/>
    <w:rsid w:val="00093250"/>
    <w:rsid w:val="0009364E"/>
    <w:rsid w:val="0009393C"/>
    <w:rsid w:val="00093E9D"/>
    <w:rsid w:val="00094421"/>
    <w:rsid w:val="00094441"/>
    <w:rsid w:val="00094EF8"/>
    <w:rsid w:val="0009555A"/>
    <w:rsid w:val="0009597E"/>
    <w:rsid w:val="00096463"/>
    <w:rsid w:val="000971C1"/>
    <w:rsid w:val="00097683"/>
    <w:rsid w:val="00097825"/>
    <w:rsid w:val="000A1253"/>
    <w:rsid w:val="000A137E"/>
    <w:rsid w:val="000A179C"/>
    <w:rsid w:val="000A1D33"/>
    <w:rsid w:val="000A2E2F"/>
    <w:rsid w:val="000A2EA3"/>
    <w:rsid w:val="000A3471"/>
    <w:rsid w:val="000A3CF5"/>
    <w:rsid w:val="000A43E8"/>
    <w:rsid w:val="000A4C2E"/>
    <w:rsid w:val="000A5567"/>
    <w:rsid w:val="000A5BD5"/>
    <w:rsid w:val="000A65D0"/>
    <w:rsid w:val="000A6B03"/>
    <w:rsid w:val="000A73E8"/>
    <w:rsid w:val="000A75AA"/>
    <w:rsid w:val="000A7BDA"/>
    <w:rsid w:val="000A7DFD"/>
    <w:rsid w:val="000B03CB"/>
    <w:rsid w:val="000B0607"/>
    <w:rsid w:val="000B1177"/>
    <w:rsid w:val="000B1727"/>
    <w:rsid w:val="000B19A1"/>
    <w:rsid w:val="000B232C"/>
    <w:rsid w:val="000B2401"/>
    <w:rsid w:val="000B29D8"/>
    <w:rsid w:val="000B306D"/>
    <w:rsid w:val="000B3C50"/>
    <w:rsid w:val="000B3CD4"/>
    <w:rsid w:val="000B3EC9"/>
    <w:rsid w:val="000B424B"/>
    <w:rsid w:val="000B474C"/>
    <w:rsid w:val="000B4A59"/>
    <w:rsid w:val="000B4E91"/>
    <w:rsid w:val="000B4FF8"/>
    <w:rsid w:val="000B55E3"/>
    <w:rsid w:val="000B65BC"/>
    <w:rsid w:val="000B66E3"/>
    <w:rsid w:val="000B6A1A"/>
    <w:rsid w:val="000B6AB9"/>
    <w:rsid w:val="000C0333"/>
    <w:rsid w:val="000C0783"/>
    <w:rsid w:val="000C17CA"/>
    <w:rsid w:val="000C20AE"/>
    <w:rsid w:val="000C26C9"/>
    <w:rsid w:val="000C2761"/>
    <w:rsid w:val="000C2D14"/>
    <w:rsid w:val="000C2E05"/>
    <w:rsid w:val="000C2F58"/>
    <w:rsid w:val="000C3259"/>
    <w:rsid w:val="000C3737"/>
    <w:rsid w:val="000C3CA6"/>
    <w:rsid w:val="000C4546"/>
    <w:rsid w:val="000C4A21"/>
    <w:rsid w:val="000C55F5"/>
    <w:rsid w:val="000C563D"/>
    <w:rsid w:val="000C56E1"/>
    <w:rsid w:val="000C56FF"/>
    <w:rsid w:val="000C5AC2"/>
    <w:rsid w:val="000C5CE7"/>
    <w:rsid w:val="000C6A6A"/>
    <w:rsid w:val="000C6EEE"/>
    <w:rsid w:val="000C7321"/>
    <w:rsid w:val="000C758F"/>
    <w:rsid w:val="000C75DE"/>
    <w:rsid w:val="000C76F0"/>
    <w:rsid w:val="000C788D"/>
    <w:rsid w:val="000C7EE5"/>
    <w:rsid w:val="000D15C0"/>
    <w:rsid w:val="000D1E4C"/>
    <w:rsid w:val="000D2377"/>
    <w:rsid w:val="000D2576"/>
    <w:rsid w:val="000D2C26"/>
    <w:rsid w:val="000D2E33"/>
    <w:rsid w:val="000D2FCF"/>
    <w:rsid w:val="000D315B"/>
    <w:rsid w:val="000D3343"/>
    <w:rsid w:val="000D3528"/>
    <w:rsid w:val="000D39B4"/>
    <w:rsid w:val="000D3B70"/>
    <w:rsid w:val="000D3F34"/>
    <w:rsid w:val="000D4846"/>
    <w:rsid w:val="000D4A5A"/>
    <w:rsid w:val="000D4D1E"/>
    <w:rsid w:val="000D4E2F"/>
    <w:rsid w:val="000D4ECA"/>
    <w:rsid w:val="000D5023"/>
    <w:rsid w:val="000D50FD"/>
    <w:rsid w:val="000D557F"/>
    <w:rsid w:val="000D5E1F"/>
    <w:rsid w:val="000D5FBE"/>
    <w:rsid w:val="000D6304"/>
    <w:rsid w:val="000D6555"/>
    <w:rsid w:val="000D7090"/>
    <w:rsid w:val="000D7166"/>
    <w:rsid w:val="000D730C"/>
    <w:rsid w:val="000D76D0"/>
    <w:rsid w:val="000D775F"/>
    <w:rsid w:val="000D7AFA"/>
    <w:rsid w:val="000D7F55"/>
    <w:rsid w:val="000E042A"/>
    <w:rsid w:val="000E1289"/>
    <w:rsid w:val="000E1BDF"/>
    <w:rsid w:val="000E1D9C"/>
    <w:rsid w:val="000E2A21"/>
    <w:rsid w:val="000E3B01"/>
    <w:rsid w:val="000E419E"/>
    <w:rsid w:val="000E4779"/>
    <w:rsid w:val="000E523D"/>
    <w:rsid w:val="000E5347"/>
    <w:rsid w:val="000E5375"/>
    <w:rsid w:val="000E5683"/>
    <w:rsid w:val="000E573D"/>
    <w:rsid w:val="000E5A2C"/>
    <w:rsid w:val="000E5A72"/>
    <w:rsid w:val="000E5D80"/>
    <w:rsid w:val="000E5E10"/>
    <w:rsid w:val="000E5FDB"/>
    <w:rsid w:val="000E7782"/>
    <w:rsid w:val="000E77D0"/>
    <w:rsid w:val="000E7D50"/>
    <w:rsid w:val="000E7E75"/>
    <w:rsid w:val="000E7ED2"/>
    <w:rsid w:val="000F0242"/>
    <w:rsid w:val="000F0862"/>
    <w:rsid w:val="000F08B2"/>
    <w:rsid w:val="000F16E5"/>
    <w:rsid w:val="000F1A58"/>
    <w:rsid w:val="000F1D4B"/>
    <w:rsid w:val="000F24A7"/>
    <w:rsid w:val="000F2770"/>
    <w:rsid w:val="000F3050"/>
    <w:rsid w:val="000F31CD"/>
    <w:rsid w:val="000F3513"/>
    <w:rsid w:val="000F3B58"/>
    <w:rsid w:val="000F3D9D"/>
    <w:rsid w:val="000F44FB"/>
    <w:rsid w:val="000F4999"/>
    <w:rsid w:val="000F4C35"/>
    <w:rsid w:val="000F4CAE"/>
    <w:rsid w:val="000F605E"/>
    <w:rsid w:val="000F62F1"/>
    <w:rsid w:val="000F665E"/>
    <w:rsid w:val="000F6953"/>
    <w:rsid w:val="000F6DD5"/>
    <w:rsid w:val="000F7AE1"/>
    <w:rsid w:val="000F7AFC"/>
    <w:rsid w:val="000F7DE8"/>
    <w:rsid w:val="0010054D"/>
    <w:rsid w:val="00100A9A"/>
    <w:rsid w:val="00100CA2"/>
    <w:rsid w:val="00100F37"/>
    <w:rsid w:val="00101A42"/>
    <w:rsid w:val="00101C79"/>
    <w:rsid w:val="00102387"/>
    <w:rsid w:val="00102641"/>
    <w:rsid w:val="00102BAD"/>
    <w:rsid w:val="00102C15"/>
    <w:rsid w:val="00103823"/>
    <w:rsid w:val="0010424F"/>
    <w:rsid w:val="0010434F"/>
    <w:rsid w:val="00104756"/>
    <w:rsid w:val="0010486E"/>
    <w:rsid w:val="001049A8"/>
    <w:rsid w:val="001049D0"/>
    <w:rsid w:val="00104AB1"/>
    <w:rsid w:val="00105845"/>
    <w:rsid w:val="001061FC"/>
    <w:rsid w:val="00107109"/>
    <w:rsid w:val="001073E4"/>
    <w:rsid w:val="00107470"/>
    <w:rsid w:val="001079D7"/>
    <w:rsid w:val="00107BE3"/>
    <w:rsid w:val="0011037A"/>
    <w:rsid w:val="00110A06"/>
    <w:rsid w:val="00110F87"/>
    <w:rsid w:val="001114E2"/>
    <w:rsid w:val="0011152C"/>
    <w:rsid w:val="00111E56"/>
    <w:rsid w:val="00112157"/>
    <w:rsid w:val="00112D40"/>
    <w:rsid w:val="001132D9"/>
    <w:rsid w:val="00113788"/>
    <w:rsid w:val="00113B0E"/>
    <w:rsid w:val="00113ED8"/>
    <w:rsid w:val="00114432"/>
    <w:rsid w:val="00114AB4"/>
    <w:rsid w:val="00114CD7"/>
    <w:rsid w:val="001152A3"/>
    <w:rsid w:val="0011546D"/>
    <w:rsid w:val="0011551A"/>
    <w:rsid w:val="00115753"/>
    <w:rsid w:val="00116545"/>
    <w:rsid w:val="001170C7"/>
    <w:rsid w:val="001171DE"/>
    <w:rsid w:val="00117B0A"/>
    <w:rsid w:val="00117FD0"/>
    <w:rsid w:val="00120281"/>
    <w:rsid w:val="00120293"/>
    <w:rsid w:val="001207A6"/>
    <w:rsid w:val="001209EE"/>
    <w:rsid w:val="00120B1B"/>
    <w:rsid w:val="00120CCF"/>
    <w:rsid w:val="001217F7"/>
    <w:rsid w:val="00121E8E"/>
    <w:rsid w:val="00122018"/>
    <w:rsid w:val="0012234A"/>
    <w:rsid w:val="00122B0C"/>
    <w:rsid w:val="00123798"/>
    <w:rsid w:val="001239BC"/>
    <w:rsid w:val="00123A28"/>
    <w:rsid w:val="00123C4B"/>
    <w:rsid w:val="001240ED"/>
    <w:rsid w:val="0012563E"/>
    <w:rsid w:val="00125717"/>
    <w:rsid w:val="00126918"/>
    <w:rsid w:val="00126A21"/>
    <w:rsid w:val="00126AE7"/>
    <w:rsid w:val="00127239"/>
    <w:rsid w:val="0012733D"/>
    <w:rsid w:val="001277E6"/>
    <w:rsid w:val="00130708"/>
    <w:rsid w:val="0013075C"/>
    <w:rsid w:val="00130A02"/>
    <w:rsid w:val="00130A37"/>
    <w:rsid w:val="001313DE"/>
    <w:rsid w:val="001325BE"/>
    <w:rsid w:val="0013270D"/>
    <w:rsid w:val="0013326C"/>
    <w:rsid w:val="0013378A"/>
    <w:rsid w:val="0013392F"/>
    <w:rsid w:val="00133D80"/>
    <w:rsid w:val="0013440C"/>
    <w:rsid w:val="00134AE6"/>
    <w:rsid w:val="00134D97"/>
    <w:rsid w:val="00135751"/>
    <w:rsid w:val="00135B72"/>
    <w:rsid w:val="001363A4"/>
    <w:rsid w:val="0013730A"/>
    <w:rsid w:val="00137391"/>
    <w:rsid w:val="00140C4D"/>
    <w:rsid w:val="00140FFA"/>
    <w:rsid w:val="001413B0"/>
    <w:rsid w:val="001417B2"/>
    <w:rsid w:val="00141F58"/>
    <w:rsid w:val="00142856"/>
    <w:rsid w:val="00143269"/>
    <w:rsid w:val="00143381"/>
    <w:rsid w:val="00143B62"/>
    <w:rsid w:val="00143EC9"/>
    <w:rsid w:val="001445B4"/>
    <w:rsid w:val="001449AB"/>
    <w:rsid w:val="00144B96"/>
    <w:rsid w:val="001453F6"/>
    <w:rsid w:val="001458D0"/>
    <w:rsid w:val="001459F8"/>
    <w:rsid w:val="00145C34"/>
    <w:rsid w:val="00145D6F"/>
    <w:rsid w:val="001464AB"/>
    <w:rsid w:val="001464EB"/>
    <w:rsid w:val="00146855"/>
    <w:rsid w:val="00146D33"/>
    <w:rsid w:val="00150549"/>
    <w:rsid w:val="00150613"/>
    <w:rsid w:val="00150CB5"/>
    <w:rsid w:val="00150F75"/>
    <w:rsid w:val="00151121"/>
    <w:rsid w:val="0015163F"/>
    <w:rsid w:val="0015207B"/>
    <w:rsid w:val="001521B8"/>
    <w:rsid w:val="001527FF"/>
    <w:rsid w:val="0015324A"/>
    <w:rsid w:val="001535D8"/>
    <w:rsid w:val="001536AA"/>
    <w:rsid w:val="00153A47"/>
    <w:rsid w:val="00154176"/>
    <w:rsid w:val="00154516"/>
    <w:rsid w:val="00155016"/>
    <w:rsid w:val="00155DA4"/>
    <w:rsid w:val="00156161"/>
    <w:rsid w:val="001565DA"/>
    <w:rsid w:val="00156D4B"/>
    <w:rsid w:val="00156DA5"/>
    <w:rsid w:val="0015704C"/>
    <w:rsid w:val="0015730D"/>
    <w:rsid w:val="001575E6"/>
    <w:rsid w:val="0015787B"/>
    <w:rsid w:val="001578AB"/>
    <w:rsid w:val="001579A4"/>
    <w:rsid w:val="00157A61"/>
    <w:rsid w:val="00157D48"/>
    <w:rsid w:val="0016005D"/>
    <w:rsid w:val="001614ED"/>
    <w:rsid w:val="001627E3"/>
    <w:rsid w:val="00162AF7"/>
    <w:rsid w:val="001638FE"/>
    <w:rsid w:val="00163A11"/>
    <w:rsid w:val="001642EF"/>
    <w:rsid w:val="001643ED"/>
    <w:rsid w:val="00164792"/>
    <w:rsid w:val="00164D47"/>
    <w:rsid w:val="00165339"/>
    <w:rsid w:val="00165790"/>
    <w:rsid w:val="00165985"/>
    <w:rsid w:val="00165C9C"/>
    <w:rsid w:val="00165CC2"/>
    <w:rsid w:val="001662B8"/>
    <w:rsid w:val="00166706"/>
    <w:rsid w:val="00166848"/>
    <w:rsid w:val="00166AA2"/>
    <w:rsid w:val="00167458"/>
    <w:rsid w:val="00167FA6"/>
    <w:rsid w:val="0017046A"/>
    <w:rsid w:val="00170FE3"/>
    <w:rsid w:val="00170FFE"/>
    <w:rsid w:val="001718A7"/>
    <w:rsid w:val="0017216C"/>
    <w:rsid w:val="0017219A"/>
    <w:rsid w:val="00172C23"/>
    <w:rsid w:val="00172CA9"/>
    <w:rsid w:val="00172DD3"/>
    <w:rsid w:val="00173403"/>
    <w:rsid w:val="00173452"/>
    <w:rsid w:val="001736D4"/>
    <w:rsid w:val="0017395E"/>
    <w:rsid w:val="00173BCD"/>
    <w:rsid w:val="00174842"/>
    <w:rsid w:val="00174C17"/>
    <w:rsid w:val="001754A0"/>
    <w:rsid w:val="00175873"/>
    <w:rsid w:val="00176795"/>
    <w:rsid w:val="00176AE8"/>
    <w:rsid w:val="00176ECE"/>
    <w:rsid w:val="00177BD9"/>
    <w:rsid w:val="00177D8F"/>
    <w:rsid w:val="00180130"/>
    <w:rsid w:val="00180C5F"/>
    <w:rsid w:val="00180E69"/>
    <w:rsid w:val="00181100"/>
    <w:rsid w:val="00181694"/>
    <w:rsid w:val="00181714"/>
    <w:rsid w:val="001817B8"/>
    <w:rsid w:val="00181B50"/>
    <w:rsid w:val="001820FB"/>
    <w:rsid w:val="0018213E"/>
    <w:rsid w:val="001823F5"/>
    <w:rsid w:val="001824E8"/>
    <w:rsid w:val="001833CD"/>
    <w:rsid w:val="001835DA"/>
    <w:rsid w:val="0018444C"/>
    <w:rsid w:val="00184B0C"/>
    <w:rsid w:val="0018525E"/>
    <w:rsid w:val="00185330"/>
    <w:rsid w:val="00185973"/>
    <w:rsid w:val="00185B4A"/>
    <w:rsid w:val="00185F14"/>
    <w:rsid w:val="00186AFA"/>
    <w:rsid w:val="00187020"/>
    <w:rsid w:val="001875EE"/>
    <w:rsid w:val="00187BCA"/>
    <w:rsid w:val="00187C91"/>
    <w:rsid w:val="00187F88"/>
    <w:rsid w:val="0019074A"/>
    <w:rsid w:val="0019155B"/>
    <w:rsid w:val="001918D2"/>
    <w:rsid w:val="00191EA9"/>
    <w:rsid w:val="0019272B"/>
    <w:rsid w:val="00192B16"/>
    <w:rsid w:val="00192D18"/>
    <w:rsid w:val="00192F8B"/>
    <w:rsid w:val="00193008"/>
    <w:rsid w:val="00193A7B"/>
    <w:rsid w:val="00194314"/>
    <w:rsid w:val="00194398"/>
    <w:rsid w:val="00194912"/>
    <w:rsid w:val="00194CC6"/>
    <w:rsid w:val="00194E8B"/>
    <w:rsid w:val="0019518B"/>
    <w:rsid w:val="00195DDA"/>
    <w:rsid w:val="001963BE"/>
    <w:rsid w:val="001969CF"/>
    <w:rsid w:val="00196A6C"/>
    <w:rsid w:val="00196A8A"/>
    <w:rsid w:val="00196AFE"/>
    <w:rsid w:val="00196B89"/>
    <w:rsid w:val="00196D6B"/>
    <w:rsid w:val="00196E02"/>
    <w:rsid w:val="00197537"/>
    <w:rsid w:val="001A11E9"/>
    <w:rsid w:val="001A1204"/>
    <w:rsid w:val="001A1AD5"/>
    <w:rsid w:val="001A419B"/>
    <w:rsid w:val="001A429F"/>
    <w:rsid w:val="001A432A"/>
    <w:rsid w:val="001A49FC"/>
    <w:rsid w:val="001A5A3F"/>
    <w:rsid w:val="001A5C12"/>
    <w:rsid w:val="001A6D55"/>
    <w:rsid w:val="001A7385"/>
    <w:rsid w:val="001A7F4D"/>
    <w:rsid w:val="001B0398"/>
    <w:rsid w:val="001B10AE"/>
    <w:rsid w:val="001B124B"/>
    <w:rsid w:val="001B1F72"/>
    <w:rsid w:val="001B2A79"/>
    <w:rsid w:val="001B2C8C"/>
    <w:rsid w:val="001B316B"/>
    <w:rsid w:val="001B36FE"/>
    <w:rsid w:val="001B384C"/>
    <w:rsid w:val="001B384F"/>
    <w:rsid w:val="001B40FC"/>
    <w:rsid w:val="001B45AE"/>
    <w:rsid w:val="001B45CB"/>
    <w:rsid w:val="001B466D"/>
    <w:rsid w:val="001B4E8D"/>
    <w:rsid w:val="001B5BAF"/>
    <w:rsid w:val="001B5F05"/>
    <w:rsid w:val="001B6088"/>
    <w:rsid w:val="001B7A50"/>
    <w:rsid w:val="001C0078"/>
    <w:rsid w:val="001C08B6"/>
    <w:rsid w:val="001C1351"/>
    <w:rsid w:val="001C135D"/>
    <w:rsid w:val="001C137B"/>
    <w:rsid w:val="001C2142"/>
    <w:rsid w:val="001C2851"/>
    <w:rsid w:val="001C407F"/>
    <w:rsid w:val="001C41C1"/>
    <w:rsid w:val="001C449D"/>
    <w:rsid w:val="001C454E"/>
    <w:rsid w:val="001C46B0"/>
    <w:rsid w:val="001C5352"/>
    <w:rsid w:val="001C5508"/>
    <w:rsid w:val="001C5A38"/>
    <w:rsid w:val="001C6815"/>
    <w:rsid w:val="001C68A2"/>
    <w:rsid w:val="001C70F5"/>
    <w:rsid w:val="001C77FB"/>
    <w:rsid w:val="001C799B"/>
    <w:rsid w:val="001C7AAF"/>
    <w:rsid w:val="001D031E"/>
    <w:rsid w:val="001D053D"/>
    <w:rsid w:val="001D0D3E"/>
    <w:rsid w:val="001D0E64"/>
    <w:rsid w:val="001D1007"/>
    <w:rsid w:val="001D1194"/>
    <w:rsid w:val="001D1B72"/>
    <w:rsid w:val="001D204C"/>
    <w:rsid w:val="001D2EA4"/>
    <w:rsid w:val="001D3196"/>
    <w:rsid w:val="001D35F5"/>
    <w:rsid w:val="001D3B01"/>
    <w:rsid w:val="001D3B7E"/>
    <w:rsid w:val="001D3DB6"/>
    <w:rsid w:val="001D3DBA"/>
    <w:rsid w:val="001D4461"/>
    <w:rsid w:val="001D555E"/>
    <w:rsid w:val="001D57E7"/>
    <w:rsid w:val="001D6268"/>
    <w:rsid w:val="001D6CAA"/>
    <w:rsid w:val="001D6EAB"/>
    <w:rsid w:val="001D7248"/>
    <w:rsid w:val="001D72AA"/>
    <w:rsid w:val="001D7A4F"/>
    <w:rsid w:val="001D7BD6"/>
    <w:rsid w:val="001E06F3"/>
    <w:rsid w:val="001E081B"/>
    <w:rsid w:val="001E1404"/>
    <w:rsid w:val="001E1818"/>
    <w:rsid w:val="001E237D"/>
    <w:rsid w:val="001E2C90"/>
    <w:rsid w:val="001E2FDA"/>
    <w:rsid w:val="001E3447"/>
    <w:rsid w:val="001E37D9"/>
    <w:rsid w:val="001E3808"/>
    <w:rsid w:val="001E440D"/>
    <w:rsid w:val="001E4CA8"/>
    <w:rsid w:val="001E4CDB"/>
    <w:rsid w:val="001E58D9"/>
    <w:rsid w:val="001E6CFB"/>
    <w:rsid w:val="001E7111"/>
    <w:rsid w:val="001E7ACA"/>
    <w:rsid w:val="001F029D"/>
    <w:rsid w:val="001F0D6C"/>
    <w:rsid w:val="001F0DA1"/>
    <w:rsid w:val="001F1291"/>
    <w:rsid w:val="001F1301"/>
    <w:rsid w:val="001F187E"/>
    <w:rsid w:val="001F18A1"/>
    <w:rsid w:val="001F1C3C"/>
    <w:rsid w:val="001F208B"/>
    <w:rsid w:val="001F27A4"/>
    <w:rsid w:val="001F2877"/>
    <w:rsid w:val="001F28C8"/>
    <w:rsid w:val="001F2E04"/>
    <w:rsid w:val="001F330E"/>
    <w:rsid w:val="001F393F"/>
    <w:rsid w:val="001F3C20"/>
    <w:rsid w:val="001F3C25"/>
    <w:rsid w:val="001F4C39"/>
    <w:rsid w:val="001F50C3"/>
    <w:rsid w:val="001F5293"/>
    <w:rsid w:val="001F5E17"/>
    <w:rsid w:val="001F5F6D"/>
    <w:rsid w:val="001F6684"/>
    <w:rsid w:val="001F6883"/>
    <w:rsid w:val="001F6B51"/>
    <w:rsid w:val="001F6CCB"/>
    <w:rsid w:val="001F6CF5"/>
    <w:rsid w:val="001F7066"/>
    <w:rsid w:val="001F76FB"/>
    <w:rsid w:val="00200255"/>
    <w:rsid w:val="002002F5"/>
    <w:rsid w:val="00200A90"/>
    <w:rsid w:val="00200D19"/>
    <w:rsid w:val="00202596"/>
    <w:rsid w:val="002027A7"/>
    <w:rsid w:val="002029B9"/>
    <w:rsid w:val="00202E21"/>
    <w:rsid w:val="00202F61"/>
    <w:rsid w:val="002036DE"/>
    <w:rsid w:val="002039CA"/>
    <w:rsid w:val="00203CF2"/>
    <w:rsid w:val="00203F7C"/>
    <w:rsid w:val="0020410C"/>
    <w:rsid w:val="00204B61"/>
    <w:rsid w:val="00206220"/>
    <w:rsid w:val="00206838"/>
    <w:rsid w:val="00206B31"/>
    <w:rsid w:val="00207010"/>
    <w:rsid w:val="00210103"/>
    <w:rsid w:val="00210122"/>
    <w:rsid w:val="00212B49"/>
    <w:rsid w:val="00212B56"/>
    <w:rsid w:val="002131FB"/>
    <w:rsid w:val="002135AF"/>
    <w:rsid w:val="002147C8"/>
    <w:rsid w:val="002155F0"/>
    <w:rsid w:val="0021646B"/>
    <w:rsid w:val="002164CA"/>
    <w:rsid w:val="002166F9"/>
    <w:rsid w:val="00216AEA"/>
    <w:rsid w:val="00216CC6"/>
    <w:rsid w:val="002176CC"/>
    <w:rsid w:val="00220B0D"/>
    <w:rsid w:val="0022123A"/>
    <w:rsid w:val="00222376"/>
    <w:rsid w:val="002225FB"/>
    <w:rsid w:val="002231E9"/>
    <w:rsid w:val="00223701"/>
    <w:rsid w:val="00223BB9"/>
    <w:rsid w:val="00223E22"/>
    <w:rsid w:val="00223FD8"/>
    <w:rsid w:val="00223FF1"/>
    <w:rsid w:val="00223FF4"/>
    <w:rsid w:val="002243F1"/>
    <w:rsid w:val="00225177"/>
    <w:rsid w:val="0022596F"/>
    <w:rsid w:val="002262A4"/>
    <w:rsid w:val="002262E8"/>
    <w:rsid w:val="00226D96"/>
    <w:rsid w:val="0022705B"/>
    <w:rsid w:val="00227790"/>
    <w:rsid w:val="00227BCE"/>
    <w:rsid w:val="00227F07"/>
    <w:rsid w:val="00227FCE"/>
    <w:rsid w:val="0023099F"/>
    <w:rsid w:val="00230AA4"/>
    <w:rsid w:val="00230D01"/>
    <w:rsid w:val="00230EC5"/>
    <w:rsid w:val="00230FB0"/>
    <w:rsid w:val="00231C90"/>
    <w:rsid w:val="00231FCC"/>
    <w:rsid w:val="00232B76"/>
    <w:rsid w:val="002332E2"/>
    <w:rsid w:val="002338B3"/>
    <w:rsid w:val="00233A7C"/>
    <w:rsid w:val="00233C72"/>
    <w:rsid w:val="00234492"/>
    <w:rsid w:val="0023451B"/>
    <w:rsid w:val="00235734"/>
    <w:rsid w:val="002359C1"/>
    <w:rsid w:val="00235D45"/>
    <w:rsid w:val="00236090"/>
    <w:rsid w:val="002362F3"/>
    <w:rsid w:val="0023728A"/>
    <w:rsid w:val="00237633"/>
    <w:rsid w:val="0023774E"/>
    <w:rsid w:val="00237ABA"/>
    <w:rsid w:val="00237EAE"/>
    <w:rsid w:val="00237EB8"/>
    <w:rsid w:val="00240CB5"/>
    <w:rsid w:val="002417AF"/>
    <w:rsid w:val="00241A4A"/>
    <w:rsid w:val="00241C27"/>
    <w:rsid w:val="002424FF"/>
    <w:rsid w:val="00242E12"/>
    <w:rsid w:val="00242F11"/>
    <w:rsid w:val="00243065"/>
    <w:rsid w:val="002431F1"/>
    <w:rsid w:val="00243CC5"/>
    <w:rsid w:val="00244208"/>
    <w:rsid w:val="002443F7"/>
    <w:rsid w:val="00244EBF"/>
    <w:rsid w:val="00245735"/>
    <w:rsid w:val="0024595F"/>
    <w:rsid w:val="00245A43"/>
    <w:rsid w:val="002466FF"/>
    <w:rsid w:val="0024750F"/>
    <w:rsid w:val="00247596"/>
    <w:rsid w:val="00247C0C"/>
    <w:rsid w:val="00250A26"/>
    <w:rsid w:val="00250BA8"/>
    <w:rsid w:val="00250DDD"/>
    <w:rsid w:val="0025125F"/>
    <w:rsid w:val="0025127A"/>
    <w:rsid w:val="0025182A"/>
    <w:rsid w:val="00251D12"/>
    <w:rsid w:val="00251D8B"/>
    <w:rsid w:val="00251DB3"/>
    <w:rsid w:val="00252076"/>
    <w:rsid w:val="00252373"/>
    <w:rsid w:val="002537CD"/>
    <w:rsid w:val="002539F8"/>
    <w:rsid w:val="00254906"/>
    <w:rsid w:val="002551BC"/>
    <w:rsid w:val="0025592B"/>
    <w:rsid w:val="002566E6"/>
    <w:rsid w:val="00257424"/>
    <w:rsid w:val="002579EB"/>
    <w:rsid w:val="00257A07"/>
    <w:rsid w:val="00257AC5"/>
    <w:rsid w:val="00257C38"/>
    <w:rsid w:val="00257FC5"/>
    <w:rsid w:val="0026003D"/>
    <w:rsid w:val="00260BA2"/>
    <w:rsid w:val="0026114B"/>
    <w:rsid w:val="002617FB"/>
    <w:rsid w:val="00261E66"/>
    <w:rsid w:val="00261EA1"/>
    <w:rsid w:val="0026210F"/>
    <w:rsid w:val="002625BD"/>
    <w:rsid w:val="00262F0C"/>
    <w:rsid w:val="00263251"/>
    <w:rsid w:val="00263760"/>
    <w:rsid w:val="00263836"/>
    <w:rsid w:val="0026408A"/>
    <w:rsid w:val="002645BA"/>
    <w:rsid w:val="00264883"/>
    <w:rsid w:val="002649EC"/>
    <w:rsid w:val="00264A3C"/>
    <w:rsid w:val="0026688F"/>
    <w:rsid w:val="00266974"/>
    <w:rsid w:val="00266DB3"/>
    <w:rsid w:val="00267239"/>
    <w:rsid w:val="002672F9"/>
    <w:rsid w:val="002674B1"/>
    <w:rsid w:val="00267EC9"/>
    <w:rsid w:val="00270370"/>
    <w:rsid w:val="002705FA"/>
    <w:rsid w:val="00270AD8"/>
    <w:rsid w:val="00270BFC"/>
    <w:rsid w:val="00270F15"/>
    <w:rsid w:val="0027169E"/>
    <w:rsid w:val="00271A05"/>
    <w:rsid w:val="00272265"/>
    <w:rsid w:val="002723B2"/>
    <w:rsid w:val="0027273E"/>
    <w:rsid w:val="00272CFC"/>
    <w:rsid w:val="00273641"/>
    <w:rsid w:val="00273D95"/>
    <w:rsid w:val="00274042"/>
    <w:rsid w:val="00274412"/>
    <w:rsid w:val="002748F4"/>
    <w:rsid w:val="002759DB"/>
    <w:rsid w:val="00275B03"/>
    <w:rsid w:val="00275F81"/>
    <w:rsid w:val="002774B5"/>
    <w:rsid w:val="00277745"/>
    <w:rsid w:val="00277889"/>
    <w:rsid w:val="00277EED"/>
    <w:rsid w:val="0028017E"/>
    <w:rsid w:val="0028080C"/>
    <w:rsid w:val="0028098F"/>
    <w:rsid w:val="0028149B"/>
    <w:rsid w:val="00281952"/>
    <w:rsid w:val="00282234"/>
    <w:rsid w:val="00282540"/>
    <w:rsid w:val="00282681"/>
    <w:rsid w:val="00282B08"/>
    <w:rsid w:val="00282E52"/>
    <w:rsid w:val="00282FAD"/>
    <w:rsid w:val="0028313D"/>
    <w:rsid w:val="002833C0"/>
    <w:rsid w:val="00283483"/>
    <w:rsid w:val="00283490"/>
    <w:rsid w:val="0028397C"/>
    <w:rsid w:val="00283E23"/>
    <w:rsid w:val="002842E6"/>
    <w:rsid w:val="0028434F"/>
    <w:rsid w:val="002844EA"/>
    <w:rsid w:val="00284749"/>
    <w:rsid w:val="00284B67"/>
    <w:rsid w:val="00284F19"/>
    <w:rsid w:val="00285BB0"/>
    <w:rsid w:val="00285FB7"/>
    <w:rsid w:val="00286606"/>
    <w:rsid w:val="002869FA"/>
    <w:rsid w:val="00286B84"/>
    <w:rsid w:val="00286E14"/>
    <w:rsid w:val="00287713"/>
    <w:rsid w:val="0028775A"/>
    <w:rsid w:val="00287963"/>
    <w:rsid w:val="00287DBE"/>
    <w:rsid w:val="00287E78"/>
    <w:rsid w:val="0029014D"/>
    <w:rsid w:val="00290252"/>
    <w:rsid w:val="0029039E"/>
    <w:rsid w:val="00290687"/>
    <w:rsid w:val="00290BE9"/>
    <w:rsid w:val="002917B6"/>
    <w:rsid w:val="0029196A"/>
    <w:rsid w:val="00291B1B"/>
    <w:rsid w:val="00291D64"/>
    <w:rsid w:val="002920FA"/>
    <w:rsid w:val="0029212C"/>
    <w:rsid w:val="002921A9"/>
    <w:rsid w:val="002923E0"/>
    <w:rsid w:val="002933CC"/>
    <w:rsid w:val="0029345D"/>
    <w:rsid w:val="00293AAB"/>
    <w:rsid w:val="00293ACF"/>
    <w:rsid w:val="002941F9"/>
    <w:rsid w:val="00294ED3"/>
    <w:rsid w:val="002950EA"/>
    <w:rsid w:val="002952A7"/>
    <w:rsid w:val="002958BD"/>
    <w:rsid w:val="0029594A"/>
    <w:rsid w:val="002960F6"/>
    <w:rsid w:val="00296916"/>
    <w:rsid w:val="00296FBE"/>
    <w:rsid w:val="0029739A"/>
    <w:rsid w:val="002A018B"/>
    <w:rsid w:val="002A0655"/>
    <w:rsid w:val="002A071D"/>
    <w:rsid w:val="002A0EFE"/>
    <w:rsid w:val="002A0FBA"/>
    <w:rsid w:val="002A1129"/>
    <w:rsid w:val="002A12C1"/>
    <w:rsid w:val="002A146C"/>
    <w:rsid w:val="002A1476"/>
    <w:rsid w:val="002A1EB3"/>
    <w:rsid w:val="002A2488"/>
    <w:rsid w:val="002A2976"/>
    <w:rsid w:val="002A2DE6"/>
    <w:rsid w:val="002A3366"/>
    <w:rsid w:val="002A396A"/>
    <w:rsid w:val="002A3C6F"/>
    <w:rsid w:val="002A3CFD"/>
    <w:rsid w:val="002A45B3"/>
    <w:rsid w:val="002A461F"/>
    <w:rsid w:val="002A4690"/>
    <w:rsid w:val="002A4C97"/>
    <w:rsid w:val="002A5364"/>
    <w:rsid w:val="002A54A9"/>
    <w:rsid w:val="002A5939"/>
    <w:rsid w:val="002A65A9"/>
    <w:rsid w:val="002A6A6E"/>
    <w:rsid w:val="002A7179"/>
    <w:rsid w:val="002A7F3F"/>
    <w:rsid w:val="002B05F5"/>
    <w:rsid w:val="002B0B48"/>
    <w:rsid w:val="002B0BF2"/>
    <w:rsid w:val="002B10B1"/>
    <w:rsid w:val="002B1439"/>
    <w:rsid w:val="002B1741"/>
    <w:rsid w:val="002B1B05"/>
    <w:rsid w:val="002B2298"/>
    <w:rsid w:val="002B28FB"/>
    <w:rsid w:val="002B3A7B"/>
    <w:rsid w:val="002B492E"/>
    <w:rsid w:val="002B4C57"/>
    <w:rsid w:val="002B4F26"/>
    <w:rsid w:val="002B53E9"/>
    <w:rsid w:val="002B5428"/>
    <w:rsid w:val="002B5434"/>
    <w:rsid w:val="002B67BE"/>
    <w:rsid w:val="002B6C34"/>
    <w:rsid w:val="002B7434"/>
    <w:rsid w:val="002B7BCC"/>
    <w:rsid w:val="002B7E5F"/>
    <w:rsid w:val="002C0052"/>
    <w:rsid w:val="002C0391"/>
    <w:rsid w:val="002C0707"/>
    <w:rsid w:val="002C0A66"/>
    <w:rsid w:val="002C1430"/>
    <w:rsid w:val="002C175B"/>
    <w:rsid w:val="002C1C13"/>
    <w:rsid w:val="002C1F6F"/>
    <w:rsid w:val="002C201B"/>
    <w:rsid w:val="002C2039"/>
    <w:rsid w:val="002C255E"/>
    <w:rsid w:val="002C27AB"/>
    <w:rsid w:val="002C2A52"/>
    <w:rsid w:val="002C3172"/>
    <w:rsid w:val="002C410D"/>
    <w:rsid w:val="002C4363"/>
    <w:rsid w:val="002C45A8"/>
    <w:rsid w:val="002C46E1"/>
    <w:rsid w:val="002C4797"/>
    <w:rsid w:val="002C47BD"/>
    <w:rsid w:val="002C4DDD"/>
    <w:rsid w:val="002C4F89"/>
    <w:rsid w:val="002C5458"/>
    <w:rsid w:val="002C586A"/>
    <w:rsid w:val="002C5E32"/>
    <w:rsid w:val="002C60D6"/>
    <w:rsid w:val="002C648D"/>
    <w:rsid w:val="002C675C"/>
    <w:rsid w:val="002C6903"/>
    <w:rsid w:val="002C6CDF"/>
    <w:rsid w:val="002C6E4C"/>
    <w:rsid w:val="002C6F15"/>
    <w:rsid w:val="002C7107"/>
    <w:rsid w:val="002C7EB3"/>
    <w:rsid w:val="002D0188"/>
    <w:rsid w:val="002D0550"/>
    <w:rsid w:val="002D07F9"/>
    <w:rsid w:val="002D0AA0"/>
    <w:rsid w:val="002D2271"/>
    <w:rsid w:val="002D2E04"/>
    <w:rsid w:val="002D3286"/>
    <w:rsid w:val="002D3AFA"/>
    <w:rsid w:val="002D3B7E"/>
    <w:rsid w:val="002D3C4A"/>
    <w:rsid w:val="002D4148"/>
    <w:rsid w:val="002D4212"/>
    <w:rsid w:val="002D4B22"/>
    <w:rsid w:val="002D4FAD"/>
    <w:rsid w:val="002D5CD3"/>
    <w:rsid w:val="002D6F65"/>
    <w:rsid w:val="002E0DC6"/>
    <w:rsid w:val="002E0F87"/>
    <w:rsid w:val="002E1386"/>
    <w:rsid w:val="002E1AF2"/>
    <w:rsid w:val="002E1D2E"/>
    <w:rsid w:val="002E2FEC"/>
    <w:rsid w:val="002E30BE"/>
    <w:rsid w:val="002E398C"/>
    <w:rsid w:val="002E3F23"/>
    <w:rsid w:val="002E43AF"/>
    <w:rsid w:val="002E43C4"/>
    <w:rsid w:val="002E5E75"/>
    <w:rsid w:val="002E6D00"/>
    <w:rsid w:val="002E6D48"/>
    <w:rsid w:val="002E7B1D"/>
    <w:rsid w:val="002F0271"/>
    <w:rsid w:val="002F043F"/>
    <w:rsid w:val="002F053D"/>
    <w:rsid w:val="002F063E"/>
    <w:rsid w:val="002F0709"/>
    <w:rsid w:val="002F1034"/>
    <w:rsid w:val="002F1461"/>
    <w:rsid w:val="002F1DCE"/>
    <w:rsid w:val="002F2148"/>
    <w:rsid w:val="002F25E2"/>
    <w:rsid w:val="002F3955"/>
    <w:rsid w:val="002F416B"/>
    <w:rsid w:val="002F43FD"/>
    <w:rsid w:val="002F47BE"/>
    <w:rsid w:val="002F4929"/>
    <w:rsid w:val="002F49D1"/>
    <w:rsid w:val="002F5AE2"/>
    <w:rsid w:val="002F6613"/>
    <w:rsid w:val="002F6748"/>
    <w:rsid w:val="002F6C03"/>
    <w:rsid w:val="002F6F9C"/>
    <w:rsid w:val="002F7B59"/>
    <w:rsid w:val="002F7D3D"/>
    <w:rsid w:val="00300730"/>
    <w:rsid w:val="00300A6E"/>
    <w:rsid w:val="00300AC5"/>
    <w:rsid w:val="00300B2B"/>
    <w:rsid w:val="00300CC3"/>
    <w:rsid w:val="00302870"/>
    <w:rsid w:val="00302C8F"/>
    <w:rsid w:val="00302EBC"/>
    <w:rsid w:val="00302EFE"/>
    <w:rsid w:val="00302F63"/>
    <w:rsid w:val="00303279"/>
    <w:rsid w:val="0030375E"/>
    <w:rsid w:val="00303783"/>
    <w:rsid w:val="00303E6B"/>
    <w:rsid w:val="00304110"/>
    <w:rsid w:val="00304DA8"/>
    <w:rsid w:val="00304DF6"/>
    <w:rsid w:val="00305011"/>
    <w:rsid w:val="00305884"/>
    <w:rsid w:val="00305B76"/>
    <w:rsid w:val="00305C37"/>
    <w:rsid w:val="0030615A"/>
    <w:rsid w:val="00306692"/>
    <w:rsid w:val="00306867"/>
    <w:rsid w:val="00306957"/>
    <w:rsid w:val="00307E80"/>
    <w:rsid w:val="00310500"/>
    <w:rsid w:val="003108E5"/>
    <w:rsid w:val="00310C75"/>
    <w:rsid w:val="0031128C"/>
    <w:rsid w:val="00311300"/>
    <w:rsid w:val="003114A5"/>
    <w:rsid w:val="00312336"/>
    <w:rsid w:val="003123A3"/>
    <w:rsid w:val="00312B16"/>
    <w:rsid w:val="00312E20"/>
    <w:rsid w:val="00313B90"/>
    <w:rsid w:val="00314034"/>
    <w:rsid w:val="00314735"/>
    <w:rsid w:val="003150E1"/>
    <w:rsid w:val="003153E8"/>
    <w:rsid w:val="00315875"/>
    <w:rsid w:val="003159D8"/>
    <w:rsid w:val="00315F7F"/>
    <w:rsid w:val="003160EE"/>
    <w:rsid w:val="0031636B"/>
    <w:rsid w:val="00316B17"/>
    <w:rsid w:val="00317131"/>
    <w:rsid w:val="00317896"/>
    <w:rsid w:val="00317D77"/>
    <w:rsid w:val="00317FC7"/>
    <w:rsid w:val="0032027E"/>
    <w:rsid w:val="00320C04"/>
    <w:rsid w:val="00320E4E"/>
    <w:rsid w:val="00321CBD"/>
    <w:rsid w:val="0032278E"/>
    <w:rsid w:val="00323157"/>
    <w:rsid w:val="00325318"/>
    <w:rsid w:val="00325D54"/>
    <w:rsid w:val="00326732"/>
    <w:rsid w:val="0032756B"/>
    <w:rsid w:val="003279B2"/>
    <w:rsid w:val="00327BBA"/>
    <w:rsid w:val="00327D8C"/>
    <w:rsid w:val="0033041D"/>
    <w:rsid w:val="003308C6"/>
    <w:rsid w:val="00330CE9"/>
    <w:rsid w:val="0033224C"/>
    <w:rsid w:val="00332579"/>
    <w:rsid w:val="00332984"/>
    <w:rsid w:val="003329BF"/>
    <w:rsid w:val="00332C99"/>
    <w:rsid w:val="003330E6"/>
    <w:rsid w:val="00333540"/>
    <w:rsid w:val="00333CF9"/>
    <w:rsid w:val="00334476"/>
    <w:rsid w:val="00334AB8"/>
    <w:rsid w:val="00335066"/>
    <w:rsid w:val="003352A9"/>
    <w:rsid w:val="003356C7"/>
    <w:rsid w:val="00335708"/>
    <w:rsid w:val="00335AD6"/>
    <w:rsid w:val="003368B6"/>
    <w:rsid w:val="00336C1B"/>
    <w:rsid w:val="00336FC5"/>
    <w:rsid w:val="00337456"/>
    <w:rsid w:val="00337728"/>
    <w:rsid w:val="00340EA6"/>
    <w:rsid w:val="00341352"/>
    <w:rsid w:val="00341AB4"/>
    <w:rsid w:val="00341C60"/>
    <w:rsid w:val="00342283"/>
    <w:rsid w:val="003427F8"/>
    <w:rsid w:val="00342DF0"/>
    <w:rsid w:val="0034395A"/>
    <w:rsid w:val="0034397E"/>
    <w:rsid w:val="00344277"/>
    <w:rsid w:val="00344B0D"/>
    <w:rsid w:val="00344CA7"/>
    <w:rsid w:val="00345BF8"/>
    <w:rsid w:val="00345CE6"/>
    <w:rsid w:val="00346CC3"/>
    <w:rsid w:val="00346DB1"/>
    <w:rsid w:val="00347752"/>
    <w:rsid w:val="00350646"/>
    <w:rsid w:val="00350A84"/>
    <w:rsid w:val="00350B0E"/>
    <w:rsid w:val="00351597"/>
    <w:rsid w:val="00351CB0"/>
    <w:rsid w:val="00351D15"/>
    <w:rsid w:val="003528F0"/>
    <w:rsid w:val="00352C0E"/>
    <w:rsid w:val="00353021"/>
    <w:rsid w:val="00353A6B"/>
    <w:rsid w:val="00353AD0"/>
    <w:rsid w:val="0035430E"/>
    <w:rsid w:val="00354C1A"/>
    <w:rsid w:val="00354D62"/>
    <w:rsid w:val="00354E24"/>
    <w:rsid w:val="00354F51"/>
    <w:rsid w:val="003553B6"/>
    <w:rsid w:val="0035559D"/>
    <w:rsid w:val="003555C9"/>
    <w:rsid w:val="00355978"/>
    <w:rsid w:val="00355BF5"/>
    <w:rsid w:val="00355E89"/>
    <w:rsid w:val="00357FE7"/>
    <w:rsid w:val="00360232"/>
    <w:rsid w:val="00360237"/>
    <w:rsid w:val="00360669"/>
    <w:rsid w:val="00360942"/>
    <w:rsid w:val="003609CC"/>
    <w:rsid w:val="00360B7A"/>
    <w:rsid w:val="00360C78"/>
    <w:rsid w:val="00360FD0"/>
    <w:rsid w:val="00361045"/>
    <w:rsid w:val="00361A64"/>
    <w:rsid w:val="00361A68"/>
    <w:rsid w:val="00361C47"/>
    <w:rsid w:val="00361CEF"/>
    <w:rsid w:val="00361DB9"/>
    <w:rsid w:val="003623E9"/>
    <w:rsid w:val="00363939"/>
    <w:rsid w:val="003641FB"/>
    <w:rsid w:val="003644EA"/>
    <w:rsid w:val="00364CFE"/>
    <w:rsid w:val="00365245"/>
    <w:rsid w:val="003654EF"/>
    <w:rsid w:val="0036578D"/>
    <w:rsid w:val="00366217"/>
    <w:rsid w:val="0036621F"/>
    <w:rsid w:val="0036677B"/>
    <w:rsid w:val="00366896"/>
    <w:rsid w:val="00366BDE"/>
    <w:rsid w:val="0036758B"/>
    <w:rsid w:val="00367672"/>
    <w:rsid w:val="00367BDB"/>
    <w:rsid w:val="00367F91"/>
    <w:rsid w:val="00370AA8"/>
    <w:rsid w:val="00371826"/>
    <w:rsid w:val="00371CA2"/>
    <w:rsid w:val="0037215D"/>
    <w:rsid w:val="003727C1"/>
    <w:rsid w:val="00372975"/>
    <w:rsid w:val="00372F4F"/>
    <w:rsid w:val="00373BFF"/>
    <w:rsid w:val="00374039"/>
    <w:rsid w:val="00374D87"/>
    <w:rsid w:val="00375179"/>
    <w:rsid w:val="003761F5"/>
    <w:rsid w:val="0037742E"/>
    <w:rsid w:val="00377466"/>
    <w:rsid w:val="003777F5"/>
    <w:rsid w:val="00377CA4"/>
    <w:rsid w:val="003806CA"/>
    <w:rsid w:val="003808BE"/>
    <w:rsid w:val="00383062"/>
    <w:rsid w:val="00383170"/>
    <w:rsid w:val="00383884"/>
    <w:rsid w:val="00384718"/>
    <w:rsid w:val="003848DC"/>
    <w:rsid w:val="00384BAF"/>
    <w:rsid w:val="00384BD4"/>
    <w:rsid w:val="00384BF4"/>
    <w:rsid w:val="00384FE3"/>
    <w:rsid w:val="00385276"/>
    <w:rsid w:val="003858D3"/>
    <w:rsid w:val="00385DBE"/>
    <w:rsid w:val="00385E45"/>
    <w:rsid w:val="003864AE"/>
    <w:rsid w:val="003864D0"/>
    <w:rsid w:val="00386EF6"/>
    <w:rsid w:val="00386F66"/>
    <w:rsid w:val="00387426"/>
    <w:rsid w:val="00387671"/>
    <w:rsid w:val="00387C71"/>
    <w:rsid w:val="003902ED"/>
    <w:rsid w:val="00390386"/>
    <w:rsid w:val="003907AD"/>
    <w:rsid w:val="00390CC7"/>
    <w:rsid w:val="00391327"/>
    <w:rsid w:val="0039137A"/>
    <w:rsid w:val="00391ADC"/>
    <w:rsid w:val="00391B93"/>
    <w:rsid w:val="003925A8"/>
    <w:rsid w:val="00392798"/>
    <w:rsid w:val="003927FE"/>
    <w:rsid w:val="00392E43"/>
    <w:rsid w:val="0039309A"/>
    <w:rsid w:val="0039395B"/>
    <w:rsid w:val="00393A23"/>
    <w:rsid w:val="00393A80"/>
    <w:rsid w:val="00393AD7"/>
    <w:rsid w:val="00393AF9"/>
    <w:rsid w:val="00393D54"/>
    <w:rsid w:val="003941C5"/>
    <w:rsid w:val="00394B6F"/>
    <w:rsid w:val="00395B10"/>
    <w:rsid w:val="00396074"/>
    <w:rsid w:val="0039656E"/>
    <w:rsid w:val="00397A6F"/>
    <w:rsid w:val="00397DC4"/>
    <w:rsid w:val="00397FC9"/>
    <w:rsid w:val="003A09FA"/>
    <w:rsid w:val="003A0AC2"/>
    <w:rsid w:val="003A0BEE"/>
    <w:rsid w:val="003A0F74"/>
    <w:rsid w:val="003A1031"/>
    <w:rsid w:val="003A17C7"/>
    <w:rsid w:val="003A26AA"/>
    <w:rsid w:val="003A2884"/>
    <w:rsid w:val="003A2BB6"/>
    <w:rsid w:val="003A3988"/>
    <w:rsid w:val="003A399A"/>
    <w:rsid w:val="003A4639"/>
    <w:rsid w:val="003A4BFC"/>
    <w:rsid w:val="003A64C3"/>
    <w:rsid w:val="003A6525"/>
    <w:rsid w:val="003A6E4D"/>
    <w:rsid w:val="003A6FDA"/>
    <w:rsid w:val="003A7155"/>
    <w:rsid w:val="003A7B30"/>
    <w:rsid w:val="003B00AC"/>
    <w:rsid w:val="003B12EE"/>
    <w:rsid w:val="003B1A60"/>
    <w:rsid w:val="003B1AA0"/>
    <w:rsid w:val="003B1CC2"/>
    <w:rsid w:val="003B2278"/>
    <w:rsid w:val="003B243E"/>
    <w:rsid w:val="003B28ED"/>
    <w:rsid w:val="003B2C09"/>
    <w:rsid w:val="003B2F4D"/>
    <w:rsid w:val="003B302C"/>
    <w:rsid w:val="003B3259"/>
    <w:rsid w:val="003B32AF"/>
    <w:rsid w:val="003B3585"/>
    <w:rsid w:val="003B3759"/>
    <w:rsid w:val="003B4472"/>
    <w:rsid w:val="003B44D0"/>
    <w:rsid w:val="003B45B6"/>
    <w:rsid w:val="003B4A44"/>
    <w:rsid w:val="003B54B0"/>
    <w:rsid w:val="003B56C1"/>
    <w:rsid w:val="003B6998"/>
    <w:rsid w:val="003B6AD2"/>
    <w:rsid w:val="003B6BBB"/>
    <w:rsid w:val="003C0294"/>
    <w:rsid w:val="003C030B"/>
    <w:rsid w:val="003C044D"/>
    <w:rsid w:val="003C0848"/>
    <w:rsid w:val="003C0A64"/>
    <w:rsid w:val="003C0F36"/>
    <w:rsid w:val="003C1278"/>
    <w:rsid w:val="003C12B1"/>
    <w:rsid w:val="003C12BF"/>
    <w:rsid w:val="003C12EB"/>
    <w:rsid w:val="003C1B69"/>
    <w:rsid w:val="003C1F3B"/>
    <w:rsid w:val="003C228B"/>
    <w:rsid w:val="003C272B"/>
    <w:rsid w:val="003C333B"/>
    <w:rsid w:val="003C35C3"/>
    <w:rsid w:val="003C44CA"/>
    <w:rsid w:val="003C4A3D"/>
    <w:rsid w:val="003C4A56"/>
    <w:rsid w:val="003C52F2"/>
    <w:rsid w:val="003C5677"/>
    <w:rsid w:val="003C59BD"/>
    <w:rsid w:val="003C5B97"/>
    <w:rsid w:val="003C5CF6"/>
    <w:rsid w:val="003C5D75"/>
    <w:rsid w:val="003C61AB"/>
    <w:rsid w:val="003C65FE"/>
    <w:rsid w:val="003C6F96"/>
    <w:rsid w:val="003C6FE5"/>
    <w:rsid w:val="003C74CF"/>
    <w:rsid w:val="003C7611"/>
    <w:rsid w:val="003C7B46"/>
    <w:rsid w:val="003D00AC"/>
    <w:rsid w:val="003D0A44"/>
    <w:rsid w:val="003D0B87"/>
    <w:rsid w:val="003D10C9"/>
    <w:rsid w:val="003D1D99"/>
    <w:rsid w:val="003D2D3C"/>
    <w:rsid w:val="003D3B7D"/>
    <w:rsid w:val="003D40E0"/>
    <w:rsid w:val="003D43C1"/>
    <w:rsid w:val="003D44D6"/>
    <w:rsid w:val="003D5168"/>
    <w:rsid w:val="003D56EA"/>
    <w:rsid w:val="003D5CB5"/>
    <w:rsid w:val="003D6088"/>
    <w:rsid w:val="003D6305"/>
    <w:rsid w:val="003D65AC"/>
    <w:rsid w:val="003D673E"/>
    <w:rsid w:val="003D6742"/>
    <w:rsid w:val="003D69D8"/>
    <w:rsid w:val="003D6B61"/>
    <w:rsid w:val="003D71C8"/>
    <w:rsid w:val="003D74A0"/>
    <w:rsid w:val="003D78AE"/>
    <w:rsid w:val="003D7A6F"/>
    <w:rsid w:val="003E02BA"/>
    <w:rsid w:val="003E1270"/>
    <w:rsid w:val="003E19B3"/>
    <w:rsid w:val="003E2118"/>
    <w:rsid w:val="003E2244"/>
    <w:rsid w:val="003E2CE7"/>
    <w:rsid w:val="003E3FF3"/>
    <w:rsid w:val="003E4010"/>
    <w:rsid w:val="003E4031"/>
    <w:rsid w:val="003E4523"/>
    <w:rsid w:val="003E5262"/>
    <w:rsid w:val="003E57AA"/>
    <w:rsid w:val="003E5875"/>
    <w:rsid w:val="003E5DE5"/>
    <w:rsid w:val="003E643D"/>
    <w:rsid w:val="003E6F76"/>
    <w:rsid w:val="003E7047"/>
    <w:rsid w:val="003E7115"/>
    <w:rsid w:val="003E71B3"/>
    <w:rsid w:val="003E74F9"/>
    <w:rsid w:val="003E7E3D"/>
    <w:rsid w:val="003F0210"/>
    <w:rsid w:val="003F05BD"/>
    <w:rsid w:val="003F0CE0"/>
    <w:rsid w:val="003F10CF"/>
    <w:rsid w:val="003F1A88"/>
    <w:rsid w:val="003F1B4C"/>
    <w:rsid w:val="003F27EC"/>
    <w:rsid w:val="003F3C52"/>
    <w:rsid w:val="003F3D4F"/>
    <w:rsid w:val="003F3E2A"/>
    <w:rsid w:val="003F4315"/>
    <w:rsid w:val="003F4372"/>
    <w:rsid w:val="003F45F2"/>
    <w:rsid w:val="003F462C"/>
    <w:rsid w:val="003F4881"/>
    <w:rsid w:val="003F48A2"/>
    <w:rsid w:val="003F48B2"/>
    <w:rsid w:val="003F4C9A"/>
    <w:rsid w:val="003F4D2C"/>
    <w:rsid w:val="003F4D68"/>
    <w:rsid w:val="003F4ED4"/>
    <w:rsid w:val="003F505E"/>
    <w:rsid w:val="003F5237"/>
    <w:rsid w:val="003F5F0A"/>
    <w:rsid w:val="003F695D"/>
    <w:rsid w:val="003F69D8"/>
    <w:rsid w:val="003F6BEE"/>
    <w:rsid w:val="003F6DAB"/>
    <w:rsid w:val="003F6F69"/>
    <w:rsid w:val="003F73F2"/>
    <w:rsid w:val="003F75E4"/>
    <w:rsid w:val="003F7CEE"/>
    <w:rsid w:val="003F7FCA"/>
    <w:rsid w:val="004007EE"/>
    <w:rsid w:val="0040131D"/>
    <w:rsid w:val="00401C4D"/>
    <w:rsid w:val="00401C89"/>
    <w:rsid w:val="00401DAD"/>
    <w:rsid w:val="00402052"/>
    <w:rsid w:val="0040212C"/>
    <w:rsid w:val="004025B8"/>
    <w:rsid w:val="00402773"/>
    <w:rsid w:val="00403238"/>
    <w:rsid w:val="00403276"/>
    <w:rsid w:val="00403326"/>
    <w:rsid w:val="00403D33"/>
    <w:rsid w:val="00403E92"/>
    <w:rsid w:val="004042C6"/>
    <w:rsid w:val="00404921"/>
    <w:rsid w:val="00404A0C"/>
    <w:rsid w:val="00404BDC"/>
    <w:rsid w:val="00404C97"/>
    <w:rsid w:val="00405FB0"/>
    <w:rsid w:val="00406207"/>
    <w:rsid w:val="004071D6"/>
    <w:rsid w:val="00407A7B"/>
    <w:rsid w:val="00410D7B"/>
    <w:rsid w:val="004111B2"/>
    <w:rsid w:val="00412FEA"/>
    <w:rsid w:val="00413E8E"/>
    <w:rsid w:val="00413F5A"/>
    <w:rsid w:val="004147E5"/>
    <w:rsid w:val="0041482A"/>
    <w:rsid w:val="00414F7F"/>
    <w:rsid w:val="0041535E"/>
    <w:rsid w:val="004157CD"/>
    <w:rsid w:val="00416657"/>
    <w:rsid w:val="00417124"/>
    <w:rsid w:val="004171DB"/>
    <w:rsid w:val="0042031A"/>
    <w:rsid w:val="004212FE"/>
    <w:rsid w:val="00421612"/>
    <w:rsid w:val="00421716"/>
    <w:rsid w:val="00421ABE"/>
    <w:rsid w:val="00421B2F"/>
    <w:rsid w:val="004227A5"/>
    <w:rsid w:val="00423339"/>
    <w:rsid w:val="004233D3"/>
    <w:rsid w:val="004240C2"/>
    <w:rsid w:val="00424132"/>
    <w:rsid w:val="004241F1"/>
    <w:rsid w:val="00424316"/>
    <w:rsid w:val="00424429"/>
    <w:rsid w:val="004244E5"/>
    <w:rsid w:val="004250E4"/>
    <w:rsid w:val="00425627"/>
    <w:rsid w:val="00425640"/>
    <w:rsid w:val="00425A17"/>
    <w:rsid w:val="00425D0E"/>
    <w:rsid w:val="004265BE"/>
    <w:rsid w:val="004268E7"/>
    <w:rsid w:val="00426AE8"/>
    <w:rsid w:val="00426CC7"/>
    <w:rsid w:val="004272E0"/>
    <w:rsid w:val="004273E6"/>
    <w:rsid w:val="00427899"/>
    <w:rsid w:val="00427A49"/>
    <w:rsid w:val="00427D1B"/>
    <w:rsid w:val="004300B9"/>
    <w:rsid w:val="00430C12"/>
    <w:rsid w:val="00430C19"/>
    <w:rsid w:val="004321BC"/>
    <w:rsid w:val="00432256"/>
    <w:rsid w:val="0043314D"/>
    <w:rsid w:val="00433381"/>
    <w:rsid w:val="004341F4"/>
    <w:rsid w:val="0043458F"/>
    <w:rsid w:val="00434664"/>
    <w:rsid w:val="00434696"/>
    <w:rsid w:val="004348A1"/>
    <w:rsid w:val="00434BDF"/>
    <w:rsid w:val="00434FB3"/>
    <w:rsid w:val="004352CC"/>
    <w:rsid w:val="004357E8"/>
    <w:rsid w:val="00436AAC"/>
    <w:rsid w:val="00436C5C"/>
    <w:rsid w:val="00436EB6"/>
    <w:rsid w:val="0043705A"/>
    <w:rsid w:val="004374E0"/>
    <w:rsid w:val="00437BD8"/>
    <w:rsid w:val="00437C27"/>
    <w:rsid w:val="004403F4"/>
    <w:rsid w:val="00440D70"/>
    <w:rsid w:val="00440E26"/>
    <w:rsid w:val="00441363"/>
    <w:rsid w:val="0044189F"/>
    <w:rsid w:val="0044195B"/>
    <w:rsid w:val="00441E45"/>
    <w:rsid w:val="0044219F"/>
    <w:rsid w:val="00442567"/>
    <w:rsid w:val="004427D1"/>
    <w:rsid w:val="0044295D"/>
    <w:rsid w:val="00442CF9"/>
    <w:rsid w:val="0044341B"/>
    <w:rsid w:val="004435B2"/>
    <w:rsid w:val="00443CD2"/>
    <w:rsid w:val="00444A44"/>
    <w:rsid w:val="004452A2"/>
    <w:rsid w:val="00445308"/>
    <w:rsid w:val="004456C3"/>
    <w:rsid w:val="0044634D"/>
    <w:rsid w:val="0044722F"/>
    <w:rsid w:val="00447246"/>
    <w:rsid w:val="00447ED7"/>
    <w:rsid w:val="004500A3"/>
    <w:rsid w:val="00450394"/>
    <w:rsid w:val="00450576"/>
    <w:rsid w:val="00450C62"/>
    <w:rsid w:val="004513D1"/>
    <w:rsid w:val="004514E0"/>
    <w:rsid w:val="0045279A"/>
    <w:rsid w:val="00453BFC"/>
    <w:rsid w:val="0045435C"/>
    <w:rsid w:val="00455498"/>
    <w:rsid w:val="004556EB"/>
    <w:rsid w:val="0045666D"/>
    <w:rsid w:val="004568B3"/>
    <w:rsid w:val="00456957"/>
    <w:rsid w:val="00456CD4"/>
    <w:rsid w:val="0045747B"/>
    <w:rsid w:val="004574DA"/>
    <w:rsid w:val="004577F5"/>
    <w:rsid w:val="0045788E"/>
    <w:rsid w:val="0046082F"/>
    <w:rsid w:val="00460D1C"/>
    <w:rsid w:val="00461579"/>
    <w:rsid w:val="00461E16"/>
    <w:rsid w:val="00461F81"/>
    <w:rsid w:val="0046293E"/>
    <w:rsid w:val="00462A88"/>
    <w:rsid w:val="00463056"/>
    <w:rsid w:val="00463ACB"/>
    <w:rsid w:val="00464063"/>
    <w:rsid w:val="004647B2"/>
    <w:rsid w:val="004648C2"/>
    <w:rsid w:val="004653F9"/>
    <w:rsid w:val="0046541C"/>
    <w:rsid w:val="004655EC"/>
    <w:rsid w:val="00465C24"/>
    <w:rsid w:val="0046617D"/>
    <w:rsid w:val="00466A52"/>
    <w:rsid w:val="00467E8D"/>
    <w:rsid w:val="00470545"/>
    <w:rsid w:val="00471947"/>
    <w:rsid w:val="00471AD3"/>
    <w:rsid w:val="00471C61"/>
    <w:rsid w:val="00471D05"/>
    <w:rsid w:val="00472365"/>
    <w:rsid w:val="00472B43"/>
    <w:rsid w:val="00472BAE"/>
    <w:rsid w:val="00472E72"/>
    <w:rsid w:val="00472F59"/>
    <w:rsid w:val="0047332E"/>
    <w:rsid w:val="0047444A"/>
    <w:rsid w:val="0047444E"/>
    <w:rsid w:val="00474501"/>
    <w:rsid w:val="00474977"/>
    <w:rsid w:val="00474A86"/>
    <w:rsid w:val="00474A8A"/>
    <w:rsid w:val="00474E43"/>
    <w:rsid w:val="00475081"/>
    <w:rsid w:val="00475239"/>
    <w:rsid w:val="00475AA5"/>
    <w:rsid w:val="00475C6E"/>
    <w:rsid w:val="00476048"/>
    <w:rsid w:val="00476821"/>
    <w:rsid w:val="0047699C"/>
    <w:rsid w:val="0048028A"/>
    <w:rsid w:val="00480370"/>
    <w:rsid w:val="0048057B"/>
    <w:rsid w:val="004818AB"/>
    <w:rsid w:val="0048199A"/>
    <w:rsid w:val="00481B0D"/>
    <w:rsid w:val="004820B7"/>
    <w:rsid w:val="00482488"/>
    <w:rsid w:val="004826C6"/>
    <w:rsid w:val="004827F9"/>
    <w:rsid w:val="00482990"/>
    <w:rsid w:val="00482F70"/>
    <w:rsid w:val="00484153"/>
    <w:rsid w:val="00484C1F"/>
    <w:rsid w:val="00484D9D"/>
    <w:rsid w:val="00485D57"/>
    <w:rsid w:val="004865A9"/>
    <w:rsid w:val="00486623"/>
    <w:rsid w:val="00486933"/>
    <w:rsid w:val="00486C85"/>
    <w:rsid w:val="00487DF2"/>
    <w:rsid w:val="00487E87"/>
    <w:rsid w:val="00491689"/>
    <w:rsid w:val="00491B10"/>
    <w:rsid w:val="00492DBB"/>
    <w:rsid w:val="0049364B"/>
    <w:rsid w:val="00494074"/>
    <w:rsid w:val="00494705"/>
    <w:rsid w:val="004949D0"/>
    <w:rsid w:val="00494DE4"/>
    <w:rsid w:val="004958B2"/>
    <w:rsid w:val="00495A37"/>
    <w:rsid w:val="00495A44"/>
    <w:rsid w:val="00495B5B"/>
    <w:rsid w:val="00495B69"/>
    <w:rsid w:val="0049602F"/>
    <w:rsid w:val="004962E3"/>
    <w:rsid w:val="00496B7F"/>
    <w:rsid w:val="00497815"/>
    <w:rsid w:val="00497A69"/>
    <w:rsid w:val="004A0509"/>
    <w:rsid w:val="004A0601"/>
    <w:rsid w:val="004A0849"/>
    <w:rsid w:val="004A0B57"/>
    <w:rsid w:val="004A0ECA"/>
    <w:rsid w:val="004A1022"/>
    <w:rsid w:val="004A1110"/>
    <w:rsid w:val="004A22FE"/>
    <w:rsid w:val="004A2402"/>
    <w:rsid w:val="004A256A"/>
    <w:rsid w:val="004A39B7"/>
    <w:rsid w:val="004A3B21"/>
    <w:rsid w:val="004A3DE1"/>
    <w:rsid w:val="004A44D0"/>
    <w:rsid w:val="004A4681"/>
    <w:rsid w:val="004A4C3D"/>
    <w:rsid w:val="004A5F87"/>
    <w:rsid w:val="004A62D9"/>
    <w:rsid w:val="004A7984"/>
    <w:rsid w:val="004A7DEC"/>
    <w:rsid w:val="004B07E6"/>
    <w:rsid w:val="004B0F85"/>
    <w:rsid w:val="004B11E3"/>
    <w:rsid w:val="004B173A"/>
    <w:rsid w:val="004B23E0"/>
    <w:rsid w:val="004B2E74"/>
    <w:rsid w:val="004B3AE1"/>
    <w:rsid w:val="004B3DB0"/>
    <w:rsid w:val="004B4753"/>
    <w:rsid w:val="004B50E1"/>
    <w:rsid w:val="004B5330"/>
    <w:rsid w:val="004B5A3A"/>
    <w:rsid w:val="004B5D95"/>
    <w:rsid w:val="004B692E"/>
    <w:rsid w:val="004B6CA1"/>
    <w:rsid w:val="004B6D53"/>
    <w:rsid w:val="004B6FA2"/>
    <w:rsid w:val="004B7806"/>
    <w:rsid w:val="004B7D83"/>
    <w:rsid w:val="004C0019"/>
    <w:rsid w:val="004C043F"/>
    <w:rsid w:val="004C1017"/>
    <w:rsid w:val="004C1BE0"/>
    <w:rsid w:val="004C1D0E"/>
    <w:rsid w:val="004C2103"/>
    <w:rsid w:val="004C2481"/>
    <w:rsid w:val="004C2E90"/>
    <w:rsid w:val="004C3440"/>
    <w:rsid w:val="004C37C5"/>
    <w:rsid w:val="004C39C5"/>
    <w:rsid w:val="004C3C8F"/>
    <w:rsid w:val="004C3F47"/>
    <w:rsid w:val="004C5ACF"/>
    <w:rsid w:val="004C5CE8"/>
    <w:rsid w:val="004C6291"/>
    <w:rsid w:val="004C62EC"/>
    <w:rsid w:val="004C6449"/>
    <w:rsid w:val="004C6A41"/>
    <w:rsid w:val="004C6DBC"/>
    <w:rsid w:val="004C717D"/>
    <w:rsid w:val="004C772B"/>
    <w:rsid w:val="004C78A7"/>
    <w:rsid w:val="004C7B96"/>
    <w:rsid w:val="004D0418"/>
    <w:rsid w:val="004D178E"/>
    <w:rsid w:val="004D1B7D"/>
    <w:rsid w:val="004D1CAA"/>
    <w:rsid w:val="004D2176"/>
    <w:rsid w:val="004D33B5"/>
    <w:rsid w:val="004D3725"/>
    <w:rsid w:val="004D383E"/>
    <w:rsid w:val="004D3C6C"/>
    <w:rsid w:val="004D3CA1"/>
    <w:rsid w:val="004D4153"/>
    <w:rsid w:val="004D476F"/>
    <w:rsid w:val="004D4A1D"/>
    <w:rsid w:val="004D4EB7"/>
    <w:rsid w:val="004D4F44"/>
    <w:rsid w:val="004D5FD8"/>
    <w:rsid w:val="004D688A"/>
    <w:rsid w:val="004D73B6"/>
    <w:rsid w:val="004D7CEA"/>
    <w:rsid w:val="004E00FB"/>
    <w:rsid w:val="004E09BD"/>
    <w:rsid w:val="004E14EC"/>
    <w:rsid w:val="004E1845"/>
    <w:rsid w:val="004E252D"/>
    <w:rsid w:val="004E3073"/>
    <w:rsid w:val="004E35C2"/>
    <w:rsid w:val="004E360B"/>
    <w:rsid w:val="004E3778"/>
    <w:rsid w:val="004E3C06"/>
    <w:rsid w:val="004E3C0D"/>
    <w:rsid w:val="004E422C"/>
    <w:rsid w:val="004E45D8"/>
    <w:rsid w:val="004E55EE"/>
    <w:rsid w:val="004E5814"/>
    <w:rsid w:val="004E5A27"/>
    <w:rsid w:val="004E5A44"/>
    <w:rsid w:val="004E644D"/>
    <w:rsid w:val="004E6B4F"/>
    <w:rsid w:val="004E77E6"/>
    <w:rsid w:val="004E7968"/>
    <w:rsid w:val="004F0B3F"/>
    <w:rsid w:val="004F1107"/>
    <w:rsid w:val="004F2516"/>
    <w:rsid w:val="004F2AFF"/>
    <w:rsid w:val="004F2E2D"/>
    <w:rsid w:val="004F35D6"/>
    <w:rsid w:val="004F3A87"/>
    <w:rsid w:val="004F3CCA"/>
    <w:rsid w:val="004F4412"/>
    <w:rsid w:val="004F4C4D"/>
    <w:rsid w:val="004F524F"/>
    <w:rsid w:val="004F5B02"/>
    <w:rsid w:val="004F5C1E"/>
    <w:rsid w:val="004F5DCC"/>
    <w:rsid w:val="004F5FEC"/>
    <w:rsid w:val="004F656A"/>
    <w:rsid w:val="004F7408"/>
    <w:rsid w:val="004F79D2"/>
    <w:rsid w:val="004F7A91"/>
    <w:rsid w:val="005003F9"/>
    <w:rsid w:val="0050056A"/>
    <w:rsid w:val="0050056C"/>
    <w:rsid w:val="005007AB"/>
    <w:rsid w:val="00500895"/>
    <w:rsid w:val="005012C5"/>
    <w:rsid w:val="005017EB"/>
    <w:rsid w:val="00501B72"/>
    <w:rsid w:val="00502000"/>
    <w:rsid w:val="005023C1"/>
    <w:rsid w:val="00502666"/>
    <w:rsid w:val="00502AC4"/>
    <w:rsid w:val="00502E2D"/>
    <w:rsid w:val="00503102"/>
    <w:rsid w:val="00503810"/>
    <w:rsid w:val="0050435B"/>
    <w:rsid w:val="00504415"/>
    <w:rsid w:val="0050574C"/>
    <w:rsid w:val="00505BE3"/>
    <w:rsid w:val="00505FAA"/>
    <w:rsid w:val="00506177"/>
    <w:rsid w:val="005068D1"/>
    <w:rsid w:val="00507106"/>
    <w:rsid w:val="00507ECF"/>
    <w:rsid w:val="00510BEF"/>
    <w:rsid w:val="00510EBD"/>
    <w:rsid w:val="00511117"/>
    <w:rsid w:val="00511649"/>
    <w:rsid w:val="00511944"/>
    <w:rsid w:val="00511F15"/>
    <w:rsid w:val="005123CA"/>
    <w:rsid w:val="00512986"/>
    <w:rsid w:val="005129E1"/>
    <w:rsid w:val="00512E70"/>
    <w:rsid w:val="005138A3"/>
    <w:rsid w:val="00514097"/>
    <w:rsid w:val="005143FC"/>
    <w:rsid w:val="00515DDD"/>
    <w:rsid w:val="0051680E"/>
    <w:rsid w:val="005179BC"/>
    <w:rsid w:val="005207C4"/>
    <w:rsid w:val="00520BF7"/>
    <w:rsid w:val="005211DE"/>
    <w:rsid w:val="00521F39"/>
    <w:rsid w:val="005226CB"/>
    <w:rsid w:val="00522828"/>
    <w:rsid w:val="00522B73"/>
    <w:rsid w:val="00522DFF"/>
    <w:rsid w:val="00523800"/>
    <w:rsid w:val="005238F1"/>
    <w:rsid w:val="00523A5D"/>
    <w:rsid w:val="00523A9F"/>
    <w:rsid w:val="00523B9C"/>
    <w:rsid w:val="00523BCF"/>
    <w:rsid w:val="00523C0D"/>
    <w:rsid w:val="00523F0F"/>
    <w:rsid w:val="0052421A"/>
    <w:rsid w:val="005244F9"/>
    <w:rsid w:val="005247EE"/>
    <w:rsid w:val="00524D6A"/>
    <w:rsid w:val="00525B31"/>
    <w:rsid w:val="00525BEE"/>
    <w:rsid w:val="00526648"/>
    <w:rsid w:val="005267B2"/>
    <w:rsid w:val="0052685A"/>
    <w:rsid w:val="00530285"/>
    <w:rsid w:val="00530874"/>
    <w:rsid w:val="005309E7"/>
    <w:rsid w:val="00530E07"/>
    <w:rsid w:val="005310B6"/>
    <w:rsid w:val="0053127A"/>
    <w:rsid w:val="005313DA"/>
    <w:rsid w:val="00531C7A"/>
    <w:rsid w:val="00532538"/>
    <w:rsid w:val="0053295C"/>
    <w:rsid w:val="00533599"/>
    <w:rsid w:val="00533759"/>
    <w:rsid w:val="00533AC9"/>
    <w:rsid w:val="0053431B"/>
    <w:rsid w:val="005358EE"/>
    <w:rsid w:val="00536EEB"/>
    <w:rsid w:val="00536F17"/>
    <w:rsid w:val="00536FEB"/>
    <w:rsid w:val="00537D23"/>
    <w:rsid w:val="005403AC"/>
    <w:rsid w:val="00540542"/>
    <w:rsid w:val="0054056F"/>
    <w:rsid w:val="005409DE"/>
    <w:rsid w:val="00540A39"/>
    <w:rsid w:val="00541D36"/>
    <w:rsid w:val="00542618"/>
    <w:rsid w:val="00542986"/>
    <w:rsid w:val="00543448"/>
    <w:rsid w:val="0054349F"/>
    <w:rsid w:val="00544515"/>
    <w:rsid w:val="00544874"/>
    <w:rsid w:val="00545842"/>
    <w:rsid w:val="00545E0D"/>
    <w:rsid w:val="005466FD"/>
    <w:rsid w:val="00547E37"/>
    <w:rsid w:val="00551185"/>
    <w:rsid w:val="00551537"/>
    <w:rsid w:val="005516BC"/>
    <w:rsid w:val="005521F6"/>
    <w:rsid w:val="005524DB"/>
    <w:rsid w:val="00552D7D"/>
    <w:rsid w:val="00552D9C"/>
    <w:rsid w:val="00552DB8"/>
    <w:rsid w:val="00553539"/>
    <w:rsid w:val="00553BB5"/>
    <w:rsid w:val="00553D3D"/>
    <w:rsid w:val="00553E17"/>
    <w:rsid w:val="005547CA"/>
    <w:rsid w:val="00555447"/>
    <w:rsid w:val="00555FEC"/>
    <w:rsid w:val="005564FC"/>
    <w:rsid w:val="00556E6C"/>
    <w:rsid w:val="00556FAD"/>
    <w:rsid w:val="005577E9"/>
    <w:rsid w:val="00557A6D"/>
    <w:rsid w:val="00560039"/>
    <w:rsid w:val="0056011F"/>
    <w:rsid w:val="00560124"/>
    <w:rsid w:val="00560B7C"/>
    <w:rsid w:val="00560EDC"/>
    <w:rsid w:val="005614B7"/>
    <w:rsid w:val="00561AEB"/>
    <w:rsid w:val="00561FFD"/>
    <w:rsid w:val="0056201D"/>
    <w:rsid w:val="00562414"/>
    <w:rsid w:val="00562484"/>
    <w:rsid w:val="005629E8"/>
    <w:rsid w:val="005631A7"/>
    <w:rsid w:val="00563316"/>
    <w:rsid w:val="00565816"/>
    <w:rsid w:val="0056594D"/>
    <w:rsid w:val="00565CF8"/>
    <w:rsid w:val="00566745"/>
    <w:rsid w:val="00566DAB"/>
    <w:rsid w:val="005674CA"/>
    <w:rsid w:val="0056760E"/>
    <w:rsid w:val="00567653"/>
    <w:rsid w:val="005677AD"/>
    <w:rsid w:val="0056799D"/>
    <w:rsid w:val="00567C74"/>
    <w:rsid w:val="00567D4D"/>
    <w:rsid w:val="00567EB8"/>
    <w:rsid w:val="00567F80"/>
    <w:rsid w:val="00570465"/>
    <w:rsid w:val="0057048E"/>
    <w:rsid w:val="0057088E"/>
    <w:rsid w:val="00571332"/>
    <w:rsid w:val="005719CC"/>
    <w:rsid w:val="00572EE7"/>
    <w:rsid w:val="00572FF7"/>
    <w:rsid w:val="00573D7F"/>
    <w:rsid w:val="005750D8"/>
    <w:rsid w:val="0057584A"/>
    <w:rsid w:val="00575F01"/>
    <w:rsid w:val="00576E11"/>
    <w:rsid w:val="0057706D"/>
    <w:rsid w:val="005778CA"/>
    <w:rsid w:val="00577B05"/>
    <w:rsid w:val="00580313"/>
    <w:rsid w:val="00580562"/>
    <w:rsid w:val="0058275E"/>
    <w:rsid w:val="00582C26"/>
    <w:rsid w:val="0058300E"/>
    <w:rsid w:val="00583633"/>
    <w:rsid w:val="0058373E"/>
    <w:rsid w:val="00584ADB"/>
    <w:rsid w:val="00584B4B"/>
    <w:rsid w:val="00585049"/>
    <w:rsid w:val="00585171"/>
    <w:rsid w:val="00585238"/>
    <w:rsid w:val="00585564"/>
    <w:rsid w:val="00585C14"/>
    <w:rsid w:val="00585CED"/>
    <w:rsid w:val="00586166"/>
    <w:rsid w:val="0058648B"/>
    <w:rsid w:val="00587298"/>
    <w:rsid w:val="005876AD"/>
    <w:rsid w:val="00587B9F"/>
    <w:rsid w:val="00590A33"/>
    <w:rsid w:val="00590C4F"/>
    <w:rsid w:val="00591160"/>
    <w:rsid w:val="0059148A"/>
    <w:rsid w:val="00591C5C"/>
    <w:rsid w:val="00592002"/>
    <w:rsid w:val="00592C69"/>
    <w:rsid w:val="00592EBD"/>
    <w:rsid w:val="00593618"/>
    <w:rsid w:val="0059378B"/>
    <w:rsid w:val="005939C3"/>
    <w:rsid w:val="0059462B"/>
    <w:rsid w:val="00594DD4"/>
    <w:rsid w:val="00595100"/>
    <w:rsid w:val="005954A0"/>
    <w:rsid w:val="005956F9"/>
    <w:rsid w:val="00595D4E"/>
    <w:rsid w:val="00596691"/>
    <w:rsid w:val="00596863"/>
    <w:rsid w:val="005970E5"/>
    <w:rsid w:val="0059798D"/>
    <w:rsid w:val="005A077A"/>
    <w:rsid w:val="005A0823"/>
    <w:rsid w:val="005A09BE"/>
    <w:rsid w:val="005A0D8A"/>
    <w:rsid w:val="005A1877"/>
    <w:rsid w:val="005A1EC7"/>
    <w:rsid w:val="005A27F2"/>
    <w:rsid w:val="005A2A1C"/>
    <w:rsid w:val="005A2B9D"/>
    <w:rsid w:val="005A2E41"/>
    <w:rsid w:val="005A3761"/>
    <w:rsid w:val="005A5E9B"/>
    <w:rsid w:val="005A6B78"/>
    <w:rsid w:val="005A6B97"/>
    <w:rsid w:val="005A6F1D"/>
    <w:rsid w:val="005A79E1"/>
    <w:rsid w:val="005B0AA3"/>
    <w:rsid w:val="005B0AFB"/>
    <w:rsid w:val="005B0D83"/>
    <w:rsid w:val="005B14F6"/>
    <w:rsid w:val="005B1528"/>
    <w:rsid w:val="005B1631"/>
    <w:rsid w:val="005B1AA3"/>
    <w:rsid w:val="005B289F"/>
    <w:rsid w:val="005B2C9B"/>
    <w:rsid w:val="005B2E8B"/>
    <w:rsid w:val="005B318D"/>
    <w:rsid w:val="005B31D1"/>
    <w:rsid w:val="005B32CF"/>
    <w:rsid w:val="005B363B"/>
    <w:rsid w:val="005B38AA"/>
    <w:rsid w:val="005B395F"/>
    <w:rsid w:val="005B5272"/>
    <w:rsid w:val="005B5E22"/>
    <w:rsid w:val="005B6A8A"/>
    <w:rsid w:val="005B6C38"/>
    <w:rsid w:val="005B7153"/>
    <w:rsid w:val="005B71BD"/>
    <w:rsid w:val="005B723B"/>
    <w:rsid w:val="005B78EB"/>
    <w:rsid w:val="005B7C23"/>
    <w:rsid w:val="005B7D7B"/>
    <w:rsid w:val="005C0108"/>
    <w:rsid w:val="005C01E4"/>
    <w:rsid w:val="005C0F0A"/>
    <w:rsid w:val="005C1187"/>
    <w:rsid w:val="005C355E"/>
    <w:rsid w:val="005C3D9D"/>
    <w:rsid w:val="005C4192"/>
    <w:rsid w:val="005C4417"/>
    <w:rsid w:val="005C47BB"/>
    <w:rsid w:val="005C4ADE"/>
    <w:rsid w:val="005C4B9C"/>
    <w:rsid w:val="005C5297"/>
    <w:rsid w:val="005C550F"/>
    <w:rsid w:val="005C6226"/>
    <w:rsid w:val="005C67C3"/>
    <w:rsid w:val="005C6988"/>
    <w:rsid w:val="005C6CCC"/>
    <w:rsid w:val="005C77F9"/>
    <w:rsid w:val="005D048D"/>
    <w:rsid w:val="005D07F5"/>
    <w:rsid w:val="005D0E2F"/>
    <w:rsid w:val="005D0F37"/>
    <w:rsid w:val="005D0F5A"/>
    <w:rsid w:val="005D11B4"/>
    <w:rsid w:val="005D1754"/>
    <w:rsid w:val="005D21EF"/>
    <w:rsid w:val="005D2748"/>
    <w:rsid w:val="005D3CA0"/>
    <w:rsid w:val="005D41A1"/>
    <w:rsid w:val="005D430C"/>
    <w:rsid w:val="005D46DF"/>
    <w:rsid w:val="005D57F6"/>
    <w:rsid w:val="005D5ECF"/>
    <w:rsid w:val="005D63EC"/>
    <w:rsid w:val="005D641C"/>
    <w:rsid w:val="005D66C5"/>
    <w:rsid w:val="005D684E"/>
    <w:rsid w:val="005D6DDD"/>
    <w:rsid w:val="005D6F8A"/>
    <w:rsid w:val="005D7195"/>
    <w:rsid w:val="005D779F"/>
    <w:rsid w:val="005E062B"/>
    <w:rsid w:val="005E0F1C"/>
    <w:rsid w:val="005E102C"/>
    <w:rsid w:val="005E1269"/>
    <w:rsid w:val="005E259A"/>
    <w:rsid w:val="005E2CB9"/>
    <w:rsid w:val="005E2E0D"/>
    <w:rsid w:val="005E3442"/>
    <w:rsid w:val="005E41ED"/>
    <w:rsid w:val="005E4236"/>
    <w:rsid w:val="005E4A41"/>
    <w:rsid w:val="005E5B27"/>
    <w:rsid w:val="005E5B89"/>
    <w:rsid w:val="005E6CD4"/>
    <w:rsid w:val="005E6D3A"/>
    <w:rsid w:val="005E6D81"/>
    <w:rsid w:val="005E74C3"/>
    <w:rsid w:val="005E77F5"/>
    <w:rsid w:val="005E79A8"/>
    <w:rsid w:val="005E7CA2"/>
    <w:rsid w:val="005E7FEC"/>
    <w:rsid w:val="005F04A2"/>
    <w:rsid w:val="005F0651"/>
    <w:rsid w:val="005F0AC7"/>
    <w:rsid w:val="005F0ADB"/>
    <w:rsid w:val="005F1FEA"/>
    <w:rsid w:val="005F21DF"/>
    <w:rsid w:val="005F24AE"/>
    <w:rsid w:val="005F277F"/>
    <w:rsid w:val="005F3436"/>
    <w:rsid w:val="005F380D"/>
    <w:rsid w:val="005F3A49"/>
    <w:rsid w:val="005F411D"/>
    <w:rsid w:val="005F484B"/>
    <w:rsid w:val="005F5043"/>
    <w:rsid w:val="005F5821"/>
    <w:rsid w:val="005F597F"/>
    <w:rsid w:val="005F5BD5"/>
    <w:rsid w:val="005F64F2"/>
    <w:rsid w:val="005F6811"/>
    <w:rsid w:val="005F6BBD"/>
    <w:rsid w:val="005F6CE5"/>
    <w:rsid w:val="005F6F21"/>
    <w:rsid w:val="005F6F27"/>
    <w:rsid w:val="005F7320"/>
    <w:rsid w:val="006003AA"/>
    <w:rsid w:val="006004E6"/>
    <w:rsid w:val="00600F97"/>
    <w:rsid w:val="00601214"/>
    <w:rsid w:val="00601F0B"/>
    <w:rsid w:val="00602201"/>
    <w:rsid w:val="0060253A"/>
    <w:rsid w:val="00602B61"/>
    <w:rsid w:val="00603B23"/>
    <w:rsid w:val="00604B01"/>
    <w:rsid w:val="00604B29"/>
    <w:rsid w:val="00604D71"/>
    <w:rsid w:val="00606210"/>
    <w:rsid w:val="00606B3C"/>
    <w:rsid w:val="006070B5"/>
    <w:rsid w:val="006076D8"/>
    <w:rsid w:val="00607757"/>
    <w:rsid w:val="0060794D"/>
    <w:rsid w:val="00607CAB"/>
    <w:rsid w:val="00607CF0"/>
    <w:rsid w:val="00607FF4"/>
    <w:rsid w:val="006101BA"/>
    <w:rsid w:val="00610316"/>
    <w:rsid w:val="00610687"/>
    <w:rsid w:val="0061081A"/>
    <w:rsid w:val="00610FCF"/>
    <w:rsid w:val="0061116F"/>
    <w:rsid w:val="00611434"/>
    <w:rsid w:val="00611493"/>
    <w:rsid w:val="00611B51"/>
    <w:rsid w:val="006123F0"/>
    <w:rsid w:val="00612835"/>
    <w:rsid w:val="00612A6B"/>
    <w:rsid w:val="00612AA0"/>
    <w:rsid w:val="00612FC8"/>
    <w:rsid w:val="0061316F"/>
    <w:rsid w:val="00613F63"/>
    <w:rsid w:val="00614009"/>
    <w:rsid w:val="0061405F"/>
    <w:rsid w:val="006143ED"/>
    <w:rsid w:val="0061441D"/>
    <w:rsid w:val="00614EE4"/>
    <w:rsid w:val="00615468"/>
    <w:rsid w:val="00615B90"/>
    <w:rsid w:val="00615E46"/>
    <w:rsid w:val="0061621C"/>
    <w:rsid w:val="0061728A"/>
    <w:rsid w:val="00620920"/>
    <w:rsid w:val="00620D26"/>
    <w:rsid w:val="00621042"/>
    <w:rsid w:val="00621A4A"/>
    <w:rsid w:val="00621B2D"/>
    <w:rsid w:val="00621C21"/>
    <w:rsid w:val="00622059"/>
    <w:rsid w:val="006223BF"/>
    <w:rsid w:val="00622802"/>
    <w:rsid w:val="006228F1"/>
    <w:rsid w:val="006234E2"/>
    <w:rsid w:val="00623D99"/>
    <w:rsid w:val="00624306"/>
    <w:rsid w:val="00624A3D"/>
    <w:rsid w:val="0062507F"/>
    <w:rsid w:val="00625C35"/>
    <w:rsid w:val="006266ED"/>
    <w:rsid w:val="006267BA"/>
    <w:rsid w:val="00626B90"/>
    <w:rsid w:val="006273BE"/>
    <w:rsid w:val="006275C4"/>
    <w:rsid w:val="00627EA7"/>
    <w:rsid w:val="00627EEF"/>
    <w:rsid w:val="0063015B"/>
    <w:rsid w:val="0063037B"/>
    <w:rsid w:val="00631710"/>
    <w:rsid w:val="00631AEC"/>
    <w:rsid w:val="00631DFE"/>
    <w:rsid w:val="00631F9F"/>
    <w:rsid w:val="006321CC"/>
    <w:rsid w:val="00632206"/>
    <w:rsid w:val="006324D3"/>
    <w:rsid w:val="00632EC3"/>
    <w:rsid w:val="0063321A"/>
    <w:rsid w:val="00633709"/>
    <w:rsid w:val="00633B89"/>
    <w:rsid w:val="00634391"/>
    <w:rsid w:val="00634FF3"/>
    <w:rsid w:val="00635023"/>
    <w:rsid w:val="00635703"/>
    <w:rsid w:val="00635915"/>
    <w:rsid w:val="0063593B"/>
    <w:rsid w:val="00635CD6"/>
    <w:rsid w:val="006365B5"/>
    <w:rsid w:val="0063682D"/>
    <w:rsid w:val="00636839"/>
    <w:rsid w:val="00636906"/>
    <w:rsid w:val="00636DBB"/>
    <w:rsid w:val="00637403"/>
    <w:rsid w:val="00637ED8"/>
    <w:rsid w:val="0064026C"/>
    <w:rsid w:val="00640B8C"/>
    <w:rsid w:val="00640C77"/>
    <w:rsid w:val="00640D0D"/>
    <w:rsid w:val="00640E20"/>
    <w:rsid w:val="0064340E"/>
    <w:rsid w:val="00643635"/>
    <w:rsid w:val="00643A7E"/>
    <w:rsid w:val="00643DC2"/>
    <w:rsid w:val="00643E5F"/>
    <w:rsid w:val="006440E4"/>
    <w:rsid w:val="00644925"/>
    <w:rsid w:val="00644A54"/>
    <w:rsid w:val="00645037"/>
    <w:rsid w:val="00645894"/>
    <w:rsid w:val="00646372"/>
    <w:rsid w:val="00646AD1"/>
    <w:rsid w:val="006478A8"/>
    <w:rsid w:val="00647A52"/>
    <w:rsid w:val="00647C0D"/>
    <w:rsid w:val="00647F37"/>
    <w:rsid w:val="006505C9"/>
    <w:rsid w:val="006505D0"/>
    <w:rsid w:val="0065101D"/>
    <w:rsid w:val="0065109D"/>
    <w:rsid w:val="00651D61"/>
    <w:rsid w:val="00651D9A"/>
    <w:rsid w:val="00651DB2"/>
    <w:rsid w:val="00651F4E"/>
    <w:rsid w:val="00652C4B"/>
    <w:rsid w:val="00652CC7"/>
    <w:rsid w:val="00652E63"/>
    <w:rsid w:val="00652EA8"/>
    <w:rsid w:val="006532E3"/>
    <w:rsid w:val="00653496"/>
    <w:rsid w:val="00653710"/>
    <w:rsid w:val="006537AF"/>
    <w:rsid w:val="00653E72"/>
    <w:rsid w:val="00654135"/>
    <w:rsid w:val="006544D4"/>
    <w:rsid w:val="006545FB"/>
    <w:rsid w:val="00654B8B"/>
    <w:rsid w:val="00654C9F"/>
    <w:rsid w:val="00655421"/>
    <w:rsid w:val="00655848"/>
    <w:rsid w:val="0065618C"/>
    <w:rsid w:val="006578B3"/>
    <w:rsid w:val="0065790E"/>
    <w:rsid w:val="00657F7C"/>
    <w:rsid w:val="006603AF"/>
    <w:rsid w:val="00660448"/>
    <w:rsid w:val="006607F6"/>
    <w:rsid w:val="006608D3"/>
    <w:rsid w:val="00660A61"/>
    <w:rsid w:val="00660B0B"/>
    <w:rsid w:val="00660CE9"/>
    <w:rsid w:val="006615B9"/>
    <w:rsid w:val="00661830"/>
    <w:rsid w:val="00662FA2"/>
    <w:rsid w:val="0066325E"/>
    <w:rsid w:val="0066326B"/>
    <w:rsid w:val="0066334F"/>
    <w:rsid w:val="00663B57"/>
    <w:rsid w:val="00664F2C"/>
    <w:rsid w:val="00665349"/>
    <w:rsid w:val="00665AAE"/>
    <w:rsid w:val="00667390"/>
    <w:rsid w:val="00667474"/>
    <w:rsid w:val="00670172"/>
    <w:rsid w:val="006709AB"/>
    <w:rsid w:val="00670B09"/>
    <w:rsid w:val="00670E00"/>
    <w:rsid w:val="00671080"/>
    <w:rsid w:val="00671253"/>
    <w:rsid w:val="00671D88"/>
    <w:rsid w:val="00671E68"/>
    <w:rsid w:val="00671ECF"/>
    <w:rsid w:val="00672147"/>
    <w:rsid w:val="006728BA"/>
    <w:rsid w:val="0067312B"/>
    <w:rsid w:val="006731BB"/>
    <w:rsid w:val="00673BFE"/>
    <w:rsid w:val="0067447A"/>
    <w:rsid w:val="006749DB"/>
    <w:rsid w:val="006757C7"/>
    <w:rsid w:val="006758BC"/>
    <w:rsid w:val="0067605E"/>
    <w:rsid w:val="00676596"/>
    <w:rsid w:val="0067684C"/>
    <w:rsid w:val="00676A25"/>
    <w:rsid w:val="00676FA8"/>
    <w:rsid w:val="0067714F"/>
    <w:rsid w:val="006779F7"/>
    <w:rsid w:val="00677EF8"/>
    <w:rsid w:val="006803FB"/>
    <w:rsid w:val="00680409"/>
    <w:rsid w:val="00680FB3"/>
    <w:rsid w:val="00682083"/>
    <w:rsid w:val="00682109"/>
    <w:rsid w:val="00682457"/>
    <w:rsid w:val="006825BA"/>
    <w:rsid w:val="00683043"/>
    <w:rsid w:val="006831FB"/>
    <w:rsid w:val="00683AD1"/>
    <w:rsid w:val="00684219"/>
    <w:rsid w:val="00684C3E"/>
    <w:rsid w:val="00684FA3"/>
    <w:rsid w:val="00685DF0"/>
    <w:rsid w:val="00686253"/>
    <w:rsid w:val="0068698A"/>
    <w:rsid w:val="00686D0D"/>
    <w:rsid w:val="00686DB2"/>
    <w:rsid w:val="00686E2F"/>
    <w:rsid w:val="00687C72"/>
    <w:rsid w:val="00690762"/>
    <w:rsid w:val="00690A1D"/>
    <w:rsid w:val="00691349"/>
    <w:rsid w:val="00691939"/>
    <w:rsid w:val="00691D6B"/>
    <w:rsid w:val="006922F6"/>
    <w:rsid w:val="00692520"/>
    <w:rsid w:val="00692829"/>
    <w:rsid w:val="00692FE5"/>
    <w:rsid w:val="0069307B"/>
    <w:rsid w:val="006938B5"/>
    <w:rsid w:val="00694348"/>
    <w:rsid w:val="006944A8"/>
    <w:rsid w:val="00694A71"/>
    <w:rsid w:val="00694BB0"/>
    <w:rsid w:val="00694E1B"/>
    <w:rsid w:val="00694E91"/>
    <w:rsid w:val="00696246"/>
    <w:rsid w:val="00696DCE"/>
    <w:rsid w:val="00697934"/>
    <w:rsid w:val="00697DE1"/>
    <w:rsid w:val="00697E1F"/>
    <w:rsid w:val="006A038A"/>
    <w:rsid w:val="006A042C"/>
    <w:rsid w:val="006A199C"/>
    <w:rsid w:val="006A1B8F"/>
    <w:rsid w:val="006A2252"/>
    <w:rsid w:val="006A2256"/>
    <w:rsid w:val="006A23A2"/>
    <w:rsid w:val="006A23B9"/>
    <w:rsid w:val="006A23E8"/>
    <w:rsid w:val="006A2765"/>
    <w:rsid w:val="006A44C4"/>
    <w:rsid w:val="006A4610"/>
    <w:rsid w:val="006A468D"/>
    <w:rsid w:val="006A4980"/>
    <w:rsid w:val="006A4D84"/>
    <w:rsid w:val="006A5256"/>
    <w:rsid w:val="006A5307"/>
    <w:rsid w:val="006A5527"/>
    <w:rsid w:val="006A583B"/>
    <w:rsid w:val="006A59AC"/>
    <w:rsid w:val="006A5FEA"/>
    <w:rsid w:val="006A66F4"/>
    <w:rsid w:val="006A6851"/>
    <w:rsid w:val="006A68B9"/>
    <w:rsid w:val="006A6AC9"/>
    <w:rsid w:val="006A6B7E"/>
    <w:rsid w:val="006A74CA"/>
    <w:rsid w:val="006B01B8"/>
    <w:rsid w:val="006B12B4"/>
    <w:rsid w:val="006B1F6D"/>
    <w:rsid w:val="006B2221"/>
    <w:rsid w:val="006B244E"/>
    <w:rsid w:val="006B27AC"/>
    <w:rsid w:val="006B27C8"/>
    <w:rsid w:val="006B29BC"/>
    <w:rsid w:val="006B2C31"/>
    <w:rsid w:val="006B3D02"/>
    <w:rsid w:val="006B3DF7"/>
    <w:rsid w:val="006B4574"/>
    <w:rsid w:val="006B548D"/>
    <w:rsid w:val="006B5699"/>
    <w:rsid w:val="006B6955"/>
    <w:rsid w:val="006B695A"/>
    <w:rsid w:val="006B6A9C"/>
    <w:rsid w:val="006B768A"/>
    <w:rsid w:val="006B7843"/>
    <w:rsid w:val="006B7CF5"/>
    <w:rsid w:val="006B7FC6"/>
    <w:rsid w:val="006C0035"/>
    <w:rsid w:val="006C013A"/>
    <w:rsid w:val="006C0C5E"/>
    <w:rsid w:val="006C0FFF"/>
    <w:rsid w:val="006C1093"/>
    <w:rsid w:val="006C10C4"/>
    <w:rsid w:val="006C14C9"/>
    <w:rsid w:val="006C1685"/>
    <w:rsid w:val="006C1B67"/>
    <w:rsid w:val="006C25E9"/>
    <w:rsid w:val="006C33EA"/>
    <w:rsid w:val="006C3732"/>
    <w:rsid w:val="006C39C3"/>
    <w:rsid w:val="006C41A3"/>
    <w:rsid w:val="006C4A01"/>
    <w:rsid w:val="006C4A58"/>
    <w:rsid w:val="006C4AB6"/>
    <w:rsid w:val="006C5549"/>
    <w:rsid w:val="006C56DC"/>
    <w:rsid w:val="006C5AA9"/>
    <w:rsid w:val="006C5AAF"/>
    <w:rsid w:val="006C6B87"/>
    <w:rsid w:val="006C6F79"/>
    <w:rsid w:val="006C7175"/>
    <w:rsid w:val="006D079E"/>
    <w:rsid w:val="006D1103"/>
    <w:rsid w:val="006D120B"/>
    <w:rsid w:val="006D3154"/>
    <w:rsid w:val="006D31A5"/>
    <w:rsid w:val="006D3F89"/>
    <w:rsid w:val="006D547A"/>
    <w:rsid w:val="006D5590"/>
    <w:rsid w:val="006D59FD"/>
    <w:rsid w:val="006D5C0C"/>
    <w:rsid w:val="006D5DCE"/>
    <w:rsid w:val="006D6D36"/>
    <w:rsid w:val="006D6EFA"/>
    <w:rsid w:val="006D6FD9"/>
    <w:rsid w:val="006D74F2"/>
    <w:rsid w:val="006D7664"/>
    <w:rsid w:val="006D7A9A"/>
    <w:rsid w:val="006D7BE0"/>
    <w:rsid w:val="006E02A4"/>
    <w:rsid w:val="006E04B4"/>
    <w:rsid w:val="006E0548"/>
    <w:rsid w:val="006E0BC2"/>
    <w:rsid w:val="006E0F4D"/>
    <w:rsid w:val="006E10A8"/>
    <w:rsid w:val="006E1771"/>
    <w:rsid w:val="006E17E3"/>
    <w:rsid w:val="006E18D7"/>
    <w:rsid w:val="006E1CEF"/>
    <w:rsid w:val="006E1E1E"/>
    <w:rsid w:val="006E2659"/>
    <w:rsid w:val="006E2CA6"/>
    <w:rsid w:val="006E3130"/>
    <w:rsid w:val="006E33A1"/>
    <w:rsid w:val="006E3522"/>
    <w:rsid w:val="006E4636"/>
    <w:rsid w:val="006E4AE5"/>
    <w:rsid w:val="006E51CC"/>
    <w:rsid w:val="006E58B8"/>
    <w:rsid w:val="006E6136"/>
    <w:rsid w:val="006E6361"/>
    <w:rsid w:val="006E64E4"/>
    <w:rsid w:val="006E656A"/>
    <w:rsid w:val="006E68EE"/>
    <w:rsid w:val="006E74C4"/>
    <w:rsid w:val="006E7C96"/>
    <w:rsid w:val="006F003E"/>
    <w:rsid w:val="006F0624"/>
    <w:rsid w:val="006F0ACB"/>
    <w:rsid w:val="006F13E8"/>
    <w:rsid w:val="006F153C"/>
    <w:rsid w:val="006F19E8"/>
    <w:rsid w:val="006F1CB5"/>
    <w:rsid w:val="006F2D6C"/>
    <w:rsid w:val="006F2FD3"/>
    <w:rsid w:val="006F35A6"/>
    <w:rsid w:val="006F3B3C"/>
    <w:rsid w:val="006F3CDD"/>
    <w:rsid w:val="006F429B"/>
    <w:rsid w:val="006F4D06"/>
    <w:rsid w:val="006F4EEB"/>
    <w:rsid w:val="006F50C6"/>
    <w:rsid w:val="006F5356"/>
    <w:rsid w:val="006F6042"/>
    <w:rsid w:val="006F623B"/>
    <w:rsid w:val="006F670E"/>
    <w:rsid w:val="006F6C44"/>
    <w:rsid w:val="006F744F"/>
    <w:rsid w:val="006F75FA"/>
    <w:rsid w:val="00700232"/>
    <w:rsid w:val="007008C3"/>
    <w:rsid w:val="007011A2"/>
    <w:rsid w:val="007011CF"/>
    <w:rsid w:val="007018B5"/>
    <w:rsid w:val="00701921"/>
    <w:rsid w:val="00701A1C"/>
    <w:rsid w:val="00701B29"/>
    <w:rsid w:val="00702C98"/>
    <w:rsid w:val="007031C2"/>
    <w:rsid w:val="00703526"/>
    <w:rsid w:val="007038CB"/>
    <w:rsid w:val="00703B0C"/>
    <w:rsid w:val="00703F42"/>
    <w:rsid w:val="007040BA"/>
    <w:rsid w:val="00704330"/>
    <w:rsid w:val="00704354"/>
    <w:rsid w:val="00704855"/>
    <w:rsid w:val="00704A72"/>
    <w:rsid w:val="0070505C"/>
    <w:rsid w:val="00705DAE"/>
    <w:rsid w:val="00706767"/>
    <w:rsid w:val="00706880"/>
    <w:rsid w:val="00706F23"/>
    <w:rsid w:val="007078FB"/>
    <w:rsid w:val="00707F7A"/>
    <w:rsid w:val="00707FD8"/>
    <w:rsid w:val="007105AF"/>
    <w:rsid w:val="00710C83"/>
    <w:rsid w:val="00710CAB"/>
    <w:rsid w:val="00710F08"/>
    <w:rsid w:val="00711212"/>
    <w:rsid w:val="007118EC"/>
    <w:rsid w:val="00711F6B"/>
    <w:rsid w:val="0071229C"/>
    <w:rsid w:val="007125D9"/>
    <w:rsid w:val="00712B2A"/>
    <w:rsid w:val="00713368"/>
    <w:rsid w:val="007133FB"/>
    <w:rsid w:val="00713D58"/>
    <w:rsid w:val="00714682"/>
    <w:rsid w:val="007149F0"/>
    <w:rsid w:val="00714ACA"/>
    <w:rsid w:val="0071529A"/>
    <w:rsid w:val="0071535B"/>
    <w:rsid w:val="00715404"/>
    <w:rsid w:val="007154D5"/>
    <w:rsid w:val="007155C4"/>
    <w:rsid w:val="007156A9"/>
    <w:rsid w:val="007158C9"/>
    <w:rsid w:val="00716534"/>
    <w:rsid w:val="00717A45"/>
    <w:rsid w:val="00720988"/>
    <w:rsid w:val="00720FA0"/>
    <w:rsid w:val="007235B9"/>
    <w:rsid w:val="00723F17"/>
    <w:rsid w:val="007241DC"/>
    <w:rsid w:val="007244B4"/>
    <w:rsid w:val="00724A72"/>
    <w:rsid w:val="00725562"/>
    <w:rsid w:val="00725AFD"/>
    <w:rsid w:val="00725C45"/>
    <w:rsid w:val="0072627D"/>
    <w:rsid w:val="007269D5"/>
    <w:rsid w:val="00726A87"/>
    <w:rsid w:val="007271F4"/>
    <w:rsid w:val="00727674"/>
    <w:rsid w:val="007276B3"/>
    <w:rsid w:val="00727773"/>
    <w:rsid w:val="007302A0"/>
    <w:rsid w:val="007308FF"/>
    <w:rsid w:val="007313A0"/>
    <w:rsid w:val="007313C0"/>
    <w:rsid w:val="007314A7"/>
    <w:rsid w:val="0073225F"/>
    <w:rsid w:val="00732D74"/>
    <w:rsid w:val="007335F2"/>
    <w:rsid w:val="00733628"/>
    <w:rsid w:val="00733703"/>
    <w:rsid w:val="00733C39"/>
    <w:rsid w:val="00733D0E"/>
    <w:rsid w:val="007348FA"/>
    <w:rsid w:val="00735893"/>
    <w:rsid w:val="007359FA"/>
    <w:rsid w:val="00735DF4"/>
    <w:rsid w:val="00737F7F"/>
    <w:rsid w:val="00740086"/>
    <w:rsid w:val="00740381"/>
    <w:rsid w:val="00740B43"/>
    <w:rsid w:val="00741E7E"/>
    <w:rsid w:val="00742239"/>
    <w:rsid w:val="00742424"/>
    <w:rsid w:val="0074244A"/>
    <w:rsid w:val="00742674"/>
    <w:rsid w:val="00742925"/>
    <w:rsid w:val="007435C7"/>
    <w:rsid w:val="007435EC"/>
    <w:rsid w:val="007441CA"/>
    <w:rsid w:val="007443E4"/>
    <w:rsid w:val="007446EE"/>
    <w:rsid w:val="00744937"/>
    <w:rsid w:val="00744A56"/>
    <w:rsid w:val="00744B9D"/>
    <w:rsid w:val="00744CAA"/>
    <w:rsid w:val="00745124"/>
    <w:rsid w:val="00745374"/>
    <w:rsid w:val="0074548B"/>
    <w:rsid w:val="0074575E"/>
    <w:rsid w:val="007469F7"/>
    <w:rsid w:val="00746B98"/>
    <w:rsid w:val="00746CDF"/>
    <w:rsid w:val="0074713A"/>
    <w:rsid w:val="0074742F"/>
    <w:rsid w:val="0074744D"/>
    <w:rsid w:val="00747C0F"/>
    <w:rsid w:val="00747EAA"/>
    <w:rsid w:val="00750222"/>
    <w:rsid w:val="007505B8"/>
    <w:rsid w:val="007506DB"/>
    <w:rsid w:val="007509DA"/>
    <w:rsid w:val="00751755"/>
    <w:rsid w:val="0075176E"/>
    <w:rsid w:val="007517DB"/>
    <w:rsid w:val="007520A0"/>
    <w:rsid w:val="00752667"/>
    <w:rsid w:val="007528BA"/>
    <w:rsid w:val="007529F4"/>
    <w:rsid w:val="00752E00"/>
    <w:rsid w:val="00752EC2"/>
    <w:rsid w:val="00753F30"/>
    <w:rsid w:val="00754204"/>
    <w:rsid w:val="007544AF"/>
    <w:rsid w:val="00755C28"/>
    <w:rsid w:val="00755CFD"/>
    <w:rsid w:val="0075693F"/>
    <w:rsid w:val="00756BBE"/>
    <w:rsid w:val="00756D9C"/>
    <w:rsid w:val="0075727C"/>
    <w:rsid w:val="00757442"/>
    <w:rsid w:val="00757582"/>
    <w:rsid w:val="00757717"/>
    <w:rsid w:val="00757C1C"/>
    <w:rsid w:val="007614E1"/>
    <w:rsid w:val="0076224D"/>
    <w:rsid w:val="00762B0D"/>
    <w:rsid w:val="007633B8"/>
    <w:rsid w:val="00764469"/>
    <w:rsid w:val="00764595"/>
    <w:rsid w:val="00764B8C"/>
    <w:rsid w:val="00764CC3"/>
    <w:rsid w:val="007656EC"/>
    <w:rsid w:val="00765778"/>
    <w:rsid w:val="0076615E"/>
    <w:rsid w:val="007661B8"/>
    <w:rsid w:val="0076718A"/>
    <w:rsid w:val="007700DA"/>
    <w:rsid w:val="0077026D"/>
    <w:rsid w:val="0077092E"/>
    <w:rsid w:val="00770D44"/>
    <w:rsid w:val="0077188A"/>
    <w:rsid w:val="007725EF"/>
    <w:rsid w:val="00772632"/>
    <w:rsid w:val="00773821"/>
    <w:rsid w:val="00773871"/>
    <w:rsid w:val="00773B68"/>
    <w:rsid w:val="00774130"/>
    <w:rsid w:val="00775314"/>
    <w:rsid w:val="00776E5B"/>
    <w:rsid w:val="007771F1"/>
    <w:rsid w:val="00777787"/>
    <w:rsid w:val="007779E8"/>
    <w:rsid w:val="007800DD"/>
    <w:rsid w:val="00780557"/>
    <w:rsid w:val="007809AD"/>
    <w:rsid w:val="00780C83"/>
    <w:rsid w:val="00780C8E"/>
    <w:rsid w:val="007816A9"/>
    <w:rsid w:val="00781EC0"/>
    <w:rsid w:val="0078202C"/>
    <w:rsid w:val="00782A66"/>
    <w:rsid w:val="00782E57"/>
    <w:rsid w:val="00782F66"/>
    <w:rsid w:val="00782FC2"/>
    <w:rsid w:val="007835D7"/>
    <w:rsid w:val="00783607"/>
    <w:rsid w:val="007837A8"/>
    <w:rsid w:val="007837E0"/>
    <w:rsid w:val="00783D65"/>
    <w:rsid w:val="00784717"/>
    <w:rsid w:val="00784A40"/>
    <w:rsid w:val="00784D25"/>
    <w:rsid w:val="00784E7F"/>
    <w:rsid w:val="00785459"/>
    <w:rsid w:val="007858D2"/>
    <w:rsid w:val="007859A8"/>
    <w:rsid w:val="00785FE5"/>
    <w:rsid w:val="00786D09"/>
    <w:rsid w:val="00787472"/>
    <w:rsid w:val="00787A53"/>
    <w:rsid w:val="00787A6F"/>
    <w:rsid w:val="00787F1E"/>
    <w:rsid w:val="007901F1"/>
    <w:rsid w:val="007902F9"/>
    <w:rsid w:val="00791112"/>
    <w:rsid w:val="00791761"/>
    <w:rsid w:val="007918FF"/>
    <w:rsid w:val="007924FA"/>
    <w:rsid w:val="0079334E"/>
    <w:rsid w:val="00793B11"/>
    <w:rsid w:val="007942DC"/>
    <w:rsid w:val="00794342"/>
    <w:rsid w:val="0079435E"/>
    <w:rsid w:val="00794773"/>
    <w:rsid w:val="00796229"/>
    <w:rsid w:val="007962F8"/>
    <w:rsid w:val="0079708F"/>
    <w:rsid w:val="007979AA"/>
    <w:rsid w:val="00797BB1"/>
    <w:rsid w:val="007A1181"/>
    <w:rsid w:val="007A11A0"/>
    <w:rsid w:val="007A1B37"/>
    <w:rsid w:val="007A1EE7"/>
    <w:rsid w:val="007A1FE9"/>
    <w:rsid w:val="007A2229"/>
    <w:rsid w:val="007A25D3"/>
    <w:rsid w:val="007A25DA"/>
    <w:rsid w:val="007A263D"/>
    <w:rsid w:val="007A2CBD"/>
    <w:rsid w:val="007A3B8A"/>
    <w:rsid w:val="007A3F06"/>
    <w:rsid w:val="007A4EA4"/>
    <w:rsid w:val="007A4FEF"/>
    <w:rsid w:val="007A5505"/>
    <w:rsid w:val="007A655C"/>
    <w:rsid w:val="007A6592"/>
    <w:rsid w:val="007A6F0A"/>
    <w:rsid w:val="007B00C8"/>
    <w:rsid w:val="007B1173"/>
    <w:rsid w:val="007B157C"/>
    <w:rsid w:val="007B1653"/>
    <w:rsid w:val="007B21BC"/>
    <w:rsid w:val="007B29AF"/>
    <w:rsid w:val="007B396C"/>
    <w:rsid w:val="007B3C46"/>
    <w:rsid w:val="007B46AE"/>
    <w:rsid w:val="007B499D"/>
    <w:rsid w:val="007B51DF"/>
    <w:rsid w:val="007B5B1D"/>
    <w:rsid w:val="007B5D26"/>
    <w:rsid w:val="007B5E08"/>
    <w:rsid w:val="007B7560"/>
    <w:rsid w:val="007B7576"/>
    <w:rsid w:val="007B7711"/>
    <w:rsid w:val="007B7C73"/>
    <w:rsid w:val="007B7D93"/>
    <w:rsid w:val="007B7E5F"/>
    <w:rsid w:val="007C07E0"/>
    <w:rsid w:val="007C0D08"/>
    <w:rsid w:val="007C0D65"/>
    <w:rsid w:val="007C0DFE"/>
    <w:rsid w:val="007C17B0"/>
    <w:rsid w:val="007C1D00"/>
    <w:rsid w:val="007C2155"/>
    <w:rsid w:val="007C22A4"/>
    <w:rsid w:val="007C2384"/>
    <w:rsid w:val="007C246C"/>
    <w:rsid w:val="007C29B8"/>
    <w:rsid w:val="007C2F62"/>
    <w:rsid w:val="007C3653"/>
    <w:rsid w:val="007C389C"/>
    <w:rsid w:val="007C4769"/>
    <w:rsid w:val="007C4D86"/>
    <w:rsid w:val="007C52AD"/>
    <w:rsid w:val="007C52DB"/>
    <w:rsid w:val="007C549B"/>
    <w:rsid w:val="007C5871"/>
    <w:rsid w:val="007C5C73"/>
    <w:rsid w:val="007C5D4E"/>
    <w:rsid w:val="007C5EDD"/>
    <w:rsid w:val="007C70C0"/>
    <w:rsid w:val="007C7637"/>
    <w:rsid w:val="007C7874"/>
    <w:rsid w:val="007C7973"/>
    <w:rsid w:val="007C7C5B"/>
    <w:rsid w:val="007C7ECD"/>
    <w:rsid w:val="007D0164"/>
    <w:rsid w:val="007D01C4"/>
    <w:rsid w:val="007D0620"/>
    <w:rsid w:val="007D0737"/>
    <w:rsid w:val="007D11D7"/>
    <w:rsid w:val="007D1253"/>
    <w:rsid w:val="007D205D"/>
    <w:rsid w:val="007D2B5D"/>
    <w:rsid w:val="007D3643"/>
    <w:rsid w:val="007D48A1"/>
    <w:rsid w:val="007D57B2"/>
    <w:rsid w:val="007D586F"/>
    <w:rsid w:val="007D5994"/>
    <w:rsid w:val="007D5DF6"/>
    <w:rsid w:val="007D6674"/>
    <w:rsid w:val="007D667A"/>
    <w:rsid w:val="007D679B"/>
    <w:rsid w:val="007D6D6B"/>
    <w:rsid w:val="007D6EF0"/>
    <w:rsid w:val="007D71D6"/>
    <w:rsid w:val="007D72FC"/>
    <w:rsid w:val="007D7756"/>
    <w:rsid w:val="007D7F6E"/>
    <w:rsid w:val="007E07F2"/>
    <w:rsid w:val="007E0E0D"/>
    <w:rsid w:val="007E0EB4"/>
    <w:rsid w:val="007E1398"/>
    <w:rsid w:val="007E1666"/>
    <w:rsid w:val="007E1F61"/>
    <w:rsid w:val="007E3249"/>
    <w:rsid w:val="007E329C"/>
    <w:rsid w:val="007E3670"/>
    <w:rsid w:val="007E48AA"/>
    <w:rsid w:val="007E490A"/>
    <w:rsid w:val="007E4C35"/>
    <w:rsid w:val="007E4EEF"/>
    <w:rsid w:val="007E4F52"/>
    <w:rsid w:val="007E4F66"/>
    <w:rsid w:val="007E5CCB"/>
    <w:rsid w:val="007E5E1B"/>
    <w:rsid w:val="007E5E99"/>
    <w:rsid w:val="007E6D3E"/>
    <w:rsid w:val="007E7531"/>
    <w:rsid w:val="007E7C20"/>
    <w:rsid w:val="007E7EDF"/>
    <w:rsid w:val="007F061D"/>
    <w:rsid w:val="007F1A1C"/>
    <w:rsid w:val="007F1D78"/>
    <w:rsid w:val="007F1E86"/>
    <w:rsid w:val="007F202A"/>
    <w:rsid w:val="007F26F5"/>
    <w:rsid w:val="007F290F"/>
    <w:rsid w:val="007F309C"/>
    <w:rsid w:val="007F391E"/>
    <w:rsid w:val="007F461B"/>
    <w:rsid w:val="007F4B50"/>
    <w:rsid w:val="007F5059"/>
    <w:rsid w:val="007F5720"/>
    <w:rsid w:val="007F6316"/>
    <w:rsid w:val="007F647E"/>
    <w:rsid w:val="007F6ABB"/>
    <w:rsid w:val="007F70B4"/>
    <w:rsid w:val="008008E9"/>
    <w:rsid w:val="0080099F"/>
    <w:rsid w:val="00800CBC"/>
    <w:rsid w:val="00801D56"/>
    <w:rsid w:val="008020F7"/>
    <w:rsid w:val="008027F0"/>
    <w:rsid w:val="00802C99"/>
    <w:rsid w:val="008037A0"/>
    <w:rsid w:val="0080415E"/>
    <w:rsid w:val="008042D3"/>
    <w:rsid w:val="00804739"/>
    <w:rsid w:val="00805E8E"/>
    <w:rsid w:val="0080606E"/>
    <w:rsid w:val="008062B8"/>
    <w:rsid w:val="00806549"/>
    <w:rsid w:val="00806561"/>
    <w:rsid w:val="00806B64"/>
    <w:rsid w:val="00807109"/>
    <w:rsid w:val="0080738A"/>
    <w:rsid w:val="00810460"/>
    <w:rsid w:val="00810770"/>
    <w:rsid w:val="00810980"/>
    <w:rsid w:val="00810E8B"/>
    <w:rsid w:val="00810F6D"/>
    <w:rsid w:val="008115CB"/>
    <w:rsid w:val="0081193A"/>
    <w:rsid w:val="00811BF2"/>
    <w:rsid w:val="00812C61"/>
    <w:rsid w:val="00813055"/>
    <w:rsid w:val="00813192"/>
    <w:rsid w:val="00813432"/>
    <w:rsid w:val="0081359D"/>
    <w:rsid w:val="008140DB"/>
    <w:rsid w:val="00814896"/>
    <w:rsid w:val="00814A4C"/>
    <w:rsid w:val="00815F10"/>
    <w:rsid w:val="008160B4"/>
    <w:rsid w:val="00816471"/>
    <w:rsid w:val="008167BC"/>
    <w:rsid w:val="00816ECC"/>
    <w:rsid w:val="00817032"/>
    <w:rsid w:val="008177AA"/>
    <w:rsid w:val="00817C06"/>
    <w:rsid w:val="00817D85"/>
    <w:rsid w:val="00817DF1"/>
    <w:rsid w:val="008204FC"/>
    <w:rsid w:val="00820678"/>
    <w:rsid w:val="00821DB4"/>
    <w:rsid w:val="00822206"/>
    <w:rsid w:val="00822C57"/>
    <w:rsid w:val="00823186"/>
    <w:rsid w:val="00824504"/>
    <w:rsid w:val="0082457D"/>
    <w:rsid w:val="008249CD"/>
    <w:rsid w:val="00824EA8"/>
    <w:rsid w:val="0082532D"/>
    <w:rsid w:val="00826230"/>
    <w:rsid w:val="008262D6"/>
    <w:rsid w:val="0082643B"/>
    <w:rsid w:val="008267F3"/>
    <w:rsid w:val="00826828"/>
    <w:rsid w:val="008269ED"/>
    <w:rsid w:val="008270A9"/>
    <w:rsid w:val="0082770D"/>
    <w:rsid w:val="00827E71"/>
    <w:rsid w:val="00827EAA"/>
    <w:rsid w:val="00827ED2"/>
    <w:rsid w:val="008302AF"/>
    <w:rsid w:val="00830405"/>
    <w:rsid w:val="0083045B"/>
    <w:rsid w:val="0083047A"/>
    <w:rsid w:val="00830F1D"/>
    <w:rsid w:val="00831203"/>
    <w:rsid w:val="00831B65"/>
    <w:rsid w:val="00831DE6"/>
    <w:rsid w:val="008326CF"/>
    <w:rsid w:val="00832C22"/>
    <w:rsid w:val="0083316F"/>
    <w:rsid w:val="00833212"/>
    <w:rsid w:val="008336E0"/>
    <w:rsid w:val="00834B43"/>
    <w:rsid w:val="00834CE0"/>
    <w:rsid w:val="008352F0"/>
    <w:rsid w:val="00835337"/>
    <w:rsid w:val="00835640"/>
    <w:rsid w:val="008357C0"/>
    <w:rsid w:val="0083581B"/>
    <w:rsid w:val="00835D03"/>
    <w:rsid w:val="00835D7F"/>
    <w:rsid w:val="00836286"/>
    <w:rsid w:val="00837533"/>
    <w:rsid w:val="0083761A"/>
    <w:rsid w:val="00837883"/>
    <w:rsid w:val="008378DB"/>
    <w:rsid w:val="00837CA8"/>
    <w:rsid w:val="00840242"/>
    <w:rsid w:val="00840359"/>
    <w:rsid w:val="00840CC3"/>
    <w:rsid w:val="0084105F"/>
    <w:rsid w:val="008412FB"/>
    <w:rsid w:val="00841593"/>
    <w:rsid w:val="00841FAE"/>
    <w:rsid w:val="008420E1"/>
    <w:rsid w:val="008425F3"/>
    <w:rsid w:val="00842700"/>
    <w:rsid w:val="00842FD8"/>
    <w:rsid w:val="0084534D"/>
    <w:rsid w:val="008454C3"/>
    <w:rsid w:val="00845987"/>
    <w:rsid w:val="00845990"/>
    <w:rsid w:val="008467AD"/>
    <w:rsid w:val="00846828"/>
    <w:rsid w:val="00846A0A"/>
    <w:rsid w:val="008472CB"/>
    <w:rsid w:val="008477AB"/>
    <w:rsid w:val="008506A1"/>
    <w:rsid w:val="00850893"/>
    <w:rsid w:val="00850B71"/>
    <w:rsid w:val="00851021"/>
    <w:rsid w:val="008510D4"/>
    <w:rsid w:val="0085176A"/>
    <w:rsid w:val="0085191E"/>
    <w:rsid w:val="00851A44"/>
    <w:rsid w:val="00851AD6"/>
    <w:rsid w:val="00851D65"/>
    <w:rsid w:val="00851E93"/>
    <w:rsid w:val="008520B1"/>
    <w:rsid w:val="0085268B"/>
    <w:rsid w:val="0085279F"/>
    <w:rsid w:val="0085325C"/>
    <w:rsid w:val="00853331"/>
    <w:rsid w:val="00853E4D"/>
    <w:rsid w:val="008543BF"/>
    <w:rsid w:val="008543F9"/>
    <w:rsid w:val="00854BE4"/>
    <w:rsid w:val="00854DF9"/>
    <w:rsid w:val="00854F3D"/>
    <w:rsid w:val="00855672"/>
    <w:rsid w:val="00855E2C"/>
    <w:rsid w:val="008565BE"/>
    <w:rsid w:val="00856941"/>
    <w:rsid w:val="008569EB"/>
    <w:rsid w:val="00856D69"/>
    <w:rsid w:val="00856DD7"/>
    <w:rsid w:val="00856DEB"/>
    <w:rsid w:val="008574D6"/>
    <w:rsid w:val="008604ED"/>
    <w:rsid w:val="008608B1"/>
    <w:rsid w:val="00860E24"/>
    <w:rsid w:val="008614EE"/>
    <w:rsid w:val="008618C1"/>
    <w:rsid w:val="008619B2"/>
    <w:rsid w:val="0086209A"/>
    <w:rsid w:val="00862627"/>
    <w:rsid w:val="008626AC"/>
    <w:rsid w:val="008629C8"/>
    <w:rsid w:val="00862F4F"/>
    <w:rsid w:val="008637AF"/>
    <w:rsid w:val="008639A9"/>
    <w:rsid w:val="0086420A"/>
    <w:rsid w:val="008648A5"/>
    <w:rsid w:val="00864947"/>
    <w:rsid w:val="00864B19"/>
    <w:rsid w:val="00865457"/>
    <w:rsid w:val="00865608"/>
    <w:rsid w:val="00865F6D"/>
    <w:rsid w:val="00865F9D"/>
    <w:rsid w:val="0086625B"/>
    <w:rsid w:val="00866852"/>
    <w:rsid w:val="00866AF8"/>
    <w:rsid w:val="00867ADF"/>
    <w:rsid w:val="0087003B"/>
    <w:rsid w:val="00870C9C"/>
    <w:rsid w:val="0087146E"/>
    <w:rsid w:val="008717A7"/>
    <w:rsid w:val="00871BA9"/>
    <w:rsid w:val="00871DFE"/>
    <w:rsid w:val="00871EDE"/>
    <w:rsid w:val="00872394"/>
    <w:rsid w:val="00872912"/>
    <w:rsid w:val="0087295A"/>
    <w:rsid w:val="00872F0A"/>
    <w:rsid w:val="008732E5"/>
    <w:rsid w:val="00873BE5"/>
    <w:rsid w:val="00874145"/>
    <w:rsid w:val="008747CE"/>
    <w:rsid w:val="0087536B"/>
    <w:rsid w:val="00876E14"/>
    <w:rsid w:val="0087718E"/>
    <w:rsid w:val="00877B76"/>
    <w:rsid w:val="00877EB6"/>
    <w:rsid w:val="00877F5C"/>
    <w:rsid w:val="00880B2B"/>
    <w:rsid w:val="00881337"/>
    <w:rsid w:val="0088140A"/>
    <w:rsid w:val="008816C9"/>
    <w:rsid w:val="008825FA"/>
    <w:rsid w:val="00882E20"/>
    <w:rsid w:val="008830C3"/>
    <w:rsid w:val="008832A4"/>
    <w:rsid w:val="0088345D"/>
    <w:rsid w:val="00883611"/>
    <w:rsid w:val="00883E1F"/>
    <w:rsid w:val="008841E1"/>
    <w:rsid w:val="008842A5"/>
    <w:rsid w:val="00884308"/>
    <w:rsid w:val="00884399"/>
    <w:rsid w:val="0088473A"/>
    <w:rsid w:val="00884984"/>
    <w:rsid w:val="00884D13"/>
    <w:rsid w:val="00884EB5"/>
    <w:rsid w:val="00885731"/>
    <w:rsid w:val="00885B09"/>
    <w:rsid w:val="00885F89"/>
    <w:rsid w:val="00886763"/>
    <w:rsid w:val="00886FF1"/>
    <w:rsid w:val="00887733"/>
    <w:rsid w:val="00887CD2"/>
    <w:rsid w:val="00890063"/>
    <w:rsid w:val="00890068"/>
    <w:rsid w:val="008905E1"/>
    <w:rsid w:val="00890841"/>
    <w:rsid w:val="00890CA3"/>
    <w:rsid w:val="00891730"/>
    <w:rsid w:val="008925CA"/>
    <w:rsid w:val="00892870"/>
    <w:rsid w:val="00892EAD"/>
    <w:rsid w:val="00892F31"/>
    <w:rsid w:val="0089313C"/>
    <w:rsid w:val="00894170"/>
    <w:rsid w:val="008942D4"/>
    <w:rsid w:val="0089462A"/>
    <w:rsid w:val="00894C39"/>
    <w:rsid w:val="00894F74"/>
    <w:rsid w:val="008951CE"/>
    <w:rsid w:val="00895A98"/>
    <w:rsid w:val="008974A4"/>
    <w:rsid w:val="00897521"/>
    <w:rsid w:val="008A0010"/>
    <w:rsid w:val="008A0328"/>
    <w:rsid w:val="008A0FB7"/>
    <w:rsid w:val="008A126D"/>
    <w:rsid w:val="008A152A"/>
    <w:rsid w:val="008A20A0"/>
    <w:rsid w:val="008A2301"/>
    <w:rsid w:val="008A4562"/>
    <w:rsid w:val="008A57AA"/>
    <w:rsid w:val="008A64B3"/>
    <w:rsid w:val="008A6AC5"/>
    <w:rsid w:val="008A6D8A"/>
    <w:rsid w:val="008A7550"/>
    <w:rsid w:val="008A772C"/>
    <w:rsid w:val="008A7881"/>
    <w:rsid w:val="008A7B99"/>
    <w:rsid w:val="008A7DAA"/>
    <w:rsid w:val="008A7F61"/>
    <w:rsid w:val="008B0989"/>
    <w:rsid w:val="008B09A0"/>
    <w:rsid w:val="008B0E0C"/>
    <w:rsid w:val="008B1BE7"/>
    <w:rsid w:val="008B1D75"/>
    <w:rsid w:val="008B1F4D"/>
    <w:rsid w:val="008B35F8"/>
    <w:rsid w:val="008B367E"/>
    <w:rsid w:val="008B3AA0"/>
    <w:rsid w:val="008B3BAB"/>
    <w:rsid w:val="008B42DD"/>
    <w:rsid w:val="008B43D1"/>
    <w:rsid w:val="008B7121"/>
    <w:rsid w:val="008B7C15"/>
    <w:rsid w:val="008B7E1C"/>
    <w:rsid w:val="008C07BE"/>
    <w:rsid w:val="008C0F22"/>
    <w:rsid w:val="008C0FD1"/>
    <w:rsid w:val="008C1871"/>
    <w:rsid w:val="008C26D3"/>
    <w:rsid w:val="008C2FC4"/>
    <w:rsid w:val="008C37A9"/>
    <w:rsid w:val="008C37AE"/>
    <w:rsid w:val="008C3A6D"/>
    <w:rsid w:val="008C3CDD"/>
    <w:rsid w:val="008C41F6"/>
    <w:rsid w:val="008C42A6"/>
    <w:rsid w:val="008C4EA4"/>
    <w:rsid w:val="008C5333"/>
    <w:rsid w:val="008C54C0"/>
    <w:rsid w:val="008C5AF7"/>
    <w:rsid w:val="008C5BE7"/>
    <w:rsid w:val="008C63C3"/>
    <w:rsid w:val="008C6612"/>
    <w:rsid w:val="008C67BE"/>
    <w:rsid w:val="008C6AAD"/>
    <w:rsid w:val="008C6C49"/>
    <w:rsid w:val="008C71B9"/>
    <w:rsid w:val="008C724C"/>
    <w:rsid w:val="008C74AD"/>
    <w:rsid w:val="008C7556"/>
    <w:rsid w:val="008C7EAD"/>
    <w:rsid w:val="008D0166"/>
    <w:rsid w:val="008D03E6"/>
    <w:rsid w:val="008D0933"/>
    <w:rsid w:val="008D0A97"/>
    <w:rsid w:val="008D0C56"/>
    <w:rsid w:val="008D0F81"/>
    <w:rsid w:val="008D3F08"/>
    <w:rsid w:val="008D4F72"/>
    <w:rsid w:val="008D54AE"/>
    <w:rsid w:val="008D5AA8"/>
    <w:rsid w:val="008D75E9"/>
    <w:rsid w:val="008D7646"/>
    <w:rsid w:val="008D7814"/>
    <w:rsid w:val="008E05C7"/>
    <w:rsid w:val="008E0625"/>
    <w:rsid w:val="008E0DE1"/>
    <w:rsid w:val="008E0F1C"/>
    <w:rsid w:val="008E1151"/>
    <w:rsid w:val="008E123F"/>
    <w:rsid w:val="008E1300"/>
    <w:rsid w:val="008E1BB4"/>
    <w:rsid w:val="008E1D44"/>
    <w:rsid w:val="008E2820"/>
    <w:rsid w:val="008E3C4E"/>
    <w:rsid w:val="008E40FD"/>
    <w:rsid w:val="008E452B"/>
    <w:rsid w:val="008E45D9"/>
    <w:rsid w:val="008E4CD9"/>
    <w:rsid w:val="008E5320"/>
    <w:rsid w:val="008E5503"/>
    <w:rsid w:val="008E56AD"/>
    <w:rsid w:val="008E5B4E"/>
    <w:rsid w:val="008E5C45"/>
    <w:rsid w:val="008E5D5A"/>
    <w:rsid w:val="008E66B2"/>
    <w:rsid w:val="008E6797"/>
    <w:rsid w:val="008E6B0C"/>
    <w:rsid w:val="008E7258"/>
    <w:rsid w:val="008F065A"/>
    <w:rsid w:val="008F0753"/>
    <w:rsid w:val="008F1E82"/>
    <w:rsid w:val="008F2697"/>
    <w:rsid w:val="008F2FCB"/>
    <w:rsid w:val="008F3F30"/>
    <w:rsid w:val="008F42CA"/>
    <w:rsid w:val="008F430B"/>
    <w:rsid w:val="008F4A2B"/>
    <w:rsid w:val="008F4CA8"/>
    <w:rsid w:val="008F4D8F"/>
    <w:rsid w:val="008F545B"/>
    <w:rsid w:val="008F635F"/>
    <w:rsid w:val="008F7108"/>
    <w:rsid w:val="008F762C"/>
    <w:rsid w:val="008F7940"/>
    <w:rsid w:val="008F7D5D"/>
    <w:rsid w:val="0090050F"/>
    <w:rsid w:val="00901B51"/>
    <w:rsid w:val="00901C23"/>
    <w:rsid w:val="009020B9"/>
    <w:rsid w:val="009026CC"/>
    <w:rsid w:val="00902D13"/>
    <w:rsid w:val="00902D40"/>
    <w:rsid w:val="009030E6"/>
    <w:rsid w:val="0090314C"/>
    <w:rsid w:val="009040BA"/>
    <w:rsid w:val="00904C01"/>
    <w:rsid w:val="0090555A"/>
    <w:rsid w:val="00905844"/>
    <w:rsid w:val="00905F80"/>
    <w:rsid w:val="0090617C"/>
    <w:rsid w:val="00906BB5"/>
    <w:rsid w:val="00906F8B"/>
    <w:rsid w:val="0090723E"/>
    <w:rsid w:val="009074BD"/>
    <w:rsid w:val="0091003B"/>
    <w:rsid w:val="00910A69"/>
    <w:rsid w:val="00910C16"/>
    <w:rsid w:val="00912B7C"/>
    <w:rsid w:val="00913290"/>
    <w:rsid w:val="00913D0A"/>
    <w:rsid w:val="00913E2A"/>
    <w:rsid w:val="0091489B"/>
    <w:rsid w:val="009149CF"/>
    <w:rsid w:val="00914CC5"/>
    <w:rsid w:val="00914D91"/>
    <w:rsid w:val="0091503B"/>
    <w:rsid w:val="00915571"/>
    <w:rsid w:val="009156DB"/>
    <w:rsid w:val="00915720"/>
    <w:rsid w:val="00915BEB"/>
    <w:rsid w:val="009162D4"/>
    <w:rsid w:val="009162F4"/>
    <w:rsid w:val="00916ABB"/>
    <w:rsid w:val="00917B4F"/>
    <w:rsid w:val="00917E22"/>
    <w:rsid w:val="00917EAD"/>
    <w:rsid w:val="00917EB9"/>
    <w:rsid w:val="00920381"/>
    <w:rsid w:val="0092085C"/>
    <w:rsid w:val="0092099B"/>
    <w:rsid w:val="00920D69"/>
    <w:rsid w:val="00920DAD"/>
    <w:rsid w:val="00921728"/>
    <w:rsid w:val="009217FD"/>
    <w:rsid w:val="00922555"/>
    <w:rsid w:val="00922C9E"/>
    <w:rsid w:val="009233BE"/>
    <w:rsid w:val="00923CCC"/>
    <w:rsid w:val="00924478"/>
    <w:rsid w:val="00924B98"/>
    <w:rsid w:val="00924C74"/>
    <w:rsid w:val="00924E9F"/>
    <w:rsid w:val="009262EE"/>
    <w:rsid w:val="00927E37"/>
    <w:rsid w:val="0093043D"/>
    <w:rsid w:val="009307E2"/>
    <w:rsid w:val="009308D8"/>
    <w:rsid w:val="00931B15"/>
    <w:rsid w:val="0093285C"/>
    <w:rsid w:val="00933101"/>
    <w:rsid w:val="009332D1"/>
    <w:rsid w:val="00933B0E"/>
    <w:rsid w:val="00933E9D"/>
    <w:rsid w:val="00934FE1"/>
    <w:rsid w:val="009351C8"/>
    <w:rsid w:val="00935666"/>
    <w:rsid w:val="009359DD"/>
    <w:rsid w:val="00936250"/>
    <w:rsid w:val="00936381"/>
    <w:rsid w:val="009364E2"/>
    <w:rsid w:val="00936ADD"/>
    <w:rsid w:val="0093796A"/>
    <w:rsid w:val="0094046F"/>
    <w:rsid w:val="00940872"/>
    <w:rsid w:val="0094113D"/>
    <w:rsid w:val="009411F3"/>
    <w:rsid w:val="00941811"/>
    <w:rsid w:val="00941DB5"/>
    <w:rsid w:val="009421D3"/>
    <w:rsid w:val="009422D6"/>
    <w:rsid w:val="00942A65"/>
    <w:rsid w:val="00942D21"/>
    <w:rsid w:val="00942D31"/>
    <w:rsid w:val="00942F12"/>
    <w:rsid w:val="00943077"/>
    <w:rsid w:val="00943468"/>
    <w:rsid w:val="00943908"/>
    <w:rsid w:val="00943FC7"/>
    <w:rsid w:val="009444F6"/>
    <w:rsid w:val="00944559"/>
    <w:rsid w:val="00944B63"/>
    <w:rsid w:val="009457D5"/>
    <w:rsid w:val="00945D3A"/>
    <w:rsid w:val="00945D64"/>
    <w:rsid w:val="0094634E"/>
    <w:rsid w:val="00950630"/>
    <w:rsid w:val="00950AB6"/>
    <w:rsid w:val="009515FF"/>
    <w:rsid w:val="0095173B"/>
    <w:rsid w:val="00951CAD"/>
    <w:rsid w:val="00952172"/>
    <w:rsid w:val="009521B8"/>
    <w:rsid w:val="00952329"/>
    <w:rsid w:val="0095297A"/>
    <w:rsid w:val="00952FBB"/>
    <w:rsid w:val="00953CE2"/>
    <w:rsid w:val="00953FEB"/>
    <w:rsid w:val="00954068"/>
    <w:rsid w:val="009541AA"/>
    <w:rsid w:val="009551A2"/>
    <w:rsid w:val="009552C4"/>
    <w:rsid w:val="00955CA3"/>
    <w:rsid w:val="00955E1F"/>
    <w:rsid w:val="0095620C"/>
    <w:rsid w:val="009562C3"/>
    <w:rsid w:val="009563F2"/>
    <w:rsid w:val="0095668E"/>
    <w:rsid w:val="00956A6B"/>
    <w:rsid w:val="009570B7"/>
    <w:rsid w:val="009576F5"/>
    <w:rsid w:val="00957A5A"/>
    <w:rsid w:val="00957ED4"/>
    <w:rsid w:val="00960045"/>
    <w:rsid w:val="009600C9"/>
    <w:rsid w:val="009604F0"/>
    <w:rsid w:val="00960B33"/>
    <w:rsid w:val="009616F2"/>
    <w:rsid w:val="00962062"/>
    <w:rsid w:val="0096207E"/>
    <w:rsid w:val="00962AA7"/>
    <w:rsid w:val="009632DE"/>
    <w:rsid w:val="009633FB"/>
    <w:rsid w:val="00963C25"/>
    <w:rsid w:val="00963E37"/>
    <w:rsid w:val="00964316"/>
    <w:rsid w:val="00964A16"/>
    <w:rsid w:val="00964D63"/>
    <w:rsid w:val="00964D8D"/>
    <w:rsid w:val="00964F43"/>
    <w:rsid w:val="009656F8"/>
    <w:rsid w:val="00965AE7"/>
    <w:rsid w:val="00966BE1"/>
    <w:rsid w:val="00966EE0"/>
    <w:rsid w:val="009670A5"/>
    <w:rsid w:val="009671CF"/>
    <w:rsid w:val="00967BE6"/>
    <w:rsid w:val="00967F2B"/>
    <w:rsid w:val="009706F6"/>
    <w:rsid w:val="00970743"/>
    <w:rsid w:val="009709BB"/>
    <w:rsid w:val="00970E2A"/>
    <w:rsid w:val="00971018"/>
    <w:rsid w:val="00971B6C"/>
    <w:rsid w:val="009725B6"/>
    <w:rsid w:val="00972B17"/>
    <w:rsid w:val="00972C15"/>
    <w:rsid w:val="009738A4"/>
    <w:rsid w:val="009739F8"/>
    <w:rsid w:val="009752D5"/>
    <w:rsid w:val="009756F9"/>
    <w:rsid w:val="0097581F"/>
    <w:rsid w:val="00975BE5"/>
    <w:rsid w:val="00975C42"/>
    <w:rsid w:val="00975E73"/>
    <w:rsid w:val="00976177"/>
    <w:rsid w:val="009763EB"/>
    <w:rsid w:val="00976A73"/>
    <w:rsid w:val="00976D8D"/>
    <w:rsid w:val="009771A8"/>
    <w:rsid w:val="009772BE"/>
    <w:rsid w:val="00977C99"/>
    <w:rsid w:val="0098277F"/>
    <w:rsid w:val="009827DC"/>
    <w:rsid w:val="00982996"/>
    <w:rsid w:val="00982C56"/>
    <w:rsid w:val="0098344B"/>
    <w:rsid w:val="00983B77"/>
    <w:rsid w:val="00983DFD"/>
    <w:rsid w:val="0098426C"/>
    <w:rsid w:val="00985418"/>
    <w:rsid w:val="00985760"/>
    <w:rsid w:val="00985B58"/>
    <w:rsid w:val="009864D0"/>
    <w:rsid w:val="009867AF"/>
    <w:rsid w:val="00986840"/>
    <w:rsid w:val="0098727A"/>
    <w:rsid w:val="00987486"/>
    <w:rsid w:val="00987A33"/>
    <w:rsid w:val="00987F97"/>
    <w:rsid w:val="009907AA"/>
    <w:rsid w:val="00990C7C"/>
    <w:rsid w:val="009913F7"/>
    <w:rsid w:val="00991BC7"/>
    <w:rsid w:val="00991E01"/>
    <w:rsid w:val="009927A4"/>
    <w:rsid w:val="00992D06"/>
    <w:rsid w:val="00992DC1"/>
    <w:rsid w:val="00993520"/>
    <w:rsid w:val="00994321"/>
    <w:rsid w:val="009944E4"/>
    <w:rsid w:val="00994A92"/>
    <w:rsid w:val="00994D03"/>
    <w:rsid w:val="009959D0"/>
    <w:rsid w:val="00996619"/>
    <w:rsid w:val="00996E9E"/>
    <w:rsid w:val="009A0ED9"/>
    <w:rsid w:val="009A0F14"/>
    <w:rsid w:val="009A141B"/>
    <w:rsid w:val="009A2C9C"/>
    <w:rsid w:val="009A2F28"/>
    <w:rsid w:val="009A3020"/>
    <w:rsid w:val="009A3DEB"/>
    <w:rsid w:val="009A42B5"/>
    <w:rsid w:val="009A4860"/>
    <w:rsid w:val="009A4B09"/>
    <w:rsid w:val="009A4F32"/>
    <w:rsid w:val="009A68A1"/>
    <w:rsid w:val="009A70A6"/>
    <w:rsid w:val="009A7313"/>
    <w:rsid w:val="009A7B9E"/>
    <w:rsid w:val="009A7F1A"/>
    <w:rsid w:val="009B107A"/>
    <w:rsid w:val="009B1302"/>
    <w:rsid w:val="009B15C8"/>
    <w:rsid w:val="009B17FF"/>
    <w:rsid w:val="009B2164"/>
    <w:rsid w:val="009B2E5D"/>
    <w:rsid w:val="009B30F4"/>
    <w:rsid w:val="009B32B7"/>
    <w:rsid w:val="009B38CF"/>
    <w:rsid w:val="009B3F55"/>
    <w:rsid w:val="009B46B8"/>
    <w:rsid w:val="009B559F"/>
    <w:rsid w:val="009B56EC"/>
    <w:rsid w:val="009B623F"/>
    <w:rsid w:val="009B67B5"/>
    <w:rsid w:val="009B6CEB"/>
    <w:rsid w:val="009B7669"/>
    <w:rsid w:val="009B7DF8"/>
    <w:rsid w:val="009C06A4"/>
    <w:rsid w:val="009C08BA"/>
    <w:rsid w:val="009C2133"/>
    <w:rsid w:val="009C23A0"/>
    <w:rsid w:val="009C2E1A"/>
    <w:rsid w:val="009C38E6"/>
    <w:rsid w:val="009C3A24"/>
    <w:rsid w:val="009C3B66"/>
    <w:rsid w:val="009C429C"/>
    <w:rsid w:val="009C4D85"/>
    <w:rsid w:val="009C4E23"/>
    <w:rsid w:val="009C4F61"/>
    <w:rsid w:val="009C5011"/>
    <w:rsid w:val="009C5226"/>
    <w:rsid w:val="009C5AFD"/>
    <w:rsid w:val="009C681C"/>
    <w:rsid w:val="009C6C32"/>
    <w:rsid w:val="009C745E"/>
    <w:rsid w:val="009D0920"/>
    <w:rsid w:val="009D0C5C"/>
    <w:rsid w:val="009D19F4"/>
    <w:rsid w:val="009D2B07"/>
    <w:rsid w:val="009D2E66"/>
    <w:rsid w:val="009D3A39"/>
    <w:rsid w:val="009D3A76"/>
    <w:rsid w:val="009D3C5A"/>
    <w:rsid w:val="009D3E43"/>
    <w:rsid w:val="009D3F5D"/>
    <w:rsid w:val="009D3FE0"/>
    <w:rsid w:val="009D5F74"/>
    <w:rsid w:val="009D67C2"/>
    <w:rsid w:val="009D6A53"/>
    <w:rsid w:val="009D7CAF"/>
    <w:rsid w:val="009E01B1"/>
    <w:rsid w:val="009E020E"/>
    <w:rsid w:val="009E0619"/>
    <w:rsid w:val="009E10AE"/>
    <w:rsid w:val="009E1554"/>
    <w:rsid w:val="009E2DBE"/>
    <w:rsid w:val="009E347F"/>
    <w:rsid w:val="009E372C"/>
    <w:rsid w:val="009E37AE"/>
    <w:rsid w:val="009E3988"/>
    <w:rsid w:val="009E3AF3"/>
    <w:rsid w:val="009E44F1"/>
    <w:rsid w:val="009E4B4C"/>
    <w:rsid w:val="009E5DA3"/>
    <w:rsid w:val="009E5E54"/>
    <w:rsid w:val="009E6AD7"/>
    <w:rsid w:val="009E785E"/>
    <w:rsid w:val="009F0055"/>
    <w:rsid w:val="009F034D"/>
    <w:rsid w:val="009F08CF"/>
    <w:rsid w:val="009F0960"/>
    <w:rsid w:val="009F0A48"/>
    <w:rsid w:val="009F0D90"/>
    <w:rsid w:val="009F0F4E"/>
    <w:rsid w:val="009F108E"/>
    <w:rsid w:val="009F21BE"/>
    <w:rsid w:val="009F28E7"/>
    <w:rsid w:val="009F2AFD"/>
    <w:rsid w:val="009F3B66"/>
    <w:rsid w:val="009F4205"/>
    <w:rsid w:val="009F4E34"/>
    <w:rsid w:val="009F507F"/>
    <w:rsid w:val="009F51A4"/>
    <w:rsid w:val="009F5684"/>
    <w:rsid w:val="009F5717"/>
    <w:rsid w:val="009F5989"/>
    <w:rsid w:val="009F654E"/>
    <w:rsid w:val="009F6D97"/>
    <w:rsid w:val="009F70E9"/>
    <w:rsid w:val="00A004F1"/>
    <w:rsid w:val="00A00968"/>
    <w:rsid w:val="00A00DB2"/>
    <w:rsid w:val="00A0224F"/>
    <w:rsid w:val="00A024EC"/>
    <w:rsid w:val="00A02C4E"/>
    <w:rsid w:val="00A02FC9"/>
    <w:rsid w:val="00A038C9"/>
    <w:rsid w:val="00A03C93"/>
    <w:rsid w:val="00A03EF4"/>
    <w:rsid w:val="00A046A7"/>
    <w:rsid w:val="00A04D40"/>
    <w:rsid w:val="00A05A13"/>
    <w:rsid w:val="00A05EEF"/>
    <w:rsid w:val="00A06494"/>
    <w:rsid w:val="00A06D42"/>
    <w:rsid w:val="00A06DBC"/>
    <w:rsid w:val="00A0744E"/>
    <w:rsid w:val="00A0757C"/>
    <w:rsid w:val="00A079AB"/>
    <w:rsid w:val="00A07D90"/>
    <w:rsid w:val="00A07EFA"/>
    <w:rsid w:val="00A100FA"/>
    <w:rsid w:val="00A1146A"/>
    <w:rsid w:val="00A11B3C"/>
    <w:rsid w:val="00A121AF"/>
    <w:rsid w:val="00A1267F"/>
    <w:rsid w:val="00A12B4A"/>
    <w:rsid w:val="00A1314B"/>
    <w:rsid w:val="00A13584"/>
    <w:rsid w:val="00A135A3"/>
    <w:rsid w:val="00A1377F"/>
    <w:rsid w:val="00A13CB0"/>
    <w:rsid w:val="00A13FF4"/>
    <w:rsid w:val="00A143D4"/>
    <w:rsid w:val="00A14A27"/>
    <w:rsid w:val="00A15006"/>
    <w:rsid w:val="00A15E8F"/>
    <w:rsid w:val="00A15F13"/>
    <w:rsid w:val="00A1644E"/>
    <w:rsid w:val="00A169F8"/>
    <w:rsid w:val="00A16ECB"/>
    <w:rsid w:val="00A170E4"/>
    <w:rsid w:val="00A17F97"/>
    <w:rsid w:val="00A20182"/>
    <w:rsid w:val="00A201F9"/>
    <w:rsid w:val="00A202C7"/>
    <w:rsid w:val="00A2086B"/>
    <w:rsid w:val="00A20C23"/>
    <w:rsid w:val="00A20C97"/>
    <w:rsid w:val="00A21C3C"/>
    <w:rsid w:val="00A21C40"/>
    <w:rsid w:val="00A22589"/>
    <w:rsid w:val="00A22B9A"/>
    <w:rsid w:val="00A22F14"/>
    <w:rsid w:val="00A23621"/>
    <w:rsid w:val="00A236D1"/>
    <w:rsid w:val="00A23E83"/>
    <w:rsid w:val="00A23F77"/>
    <w:rsid w:val="00A241B5"/>
    <w:rsid w:val="00A2422C"/>
    <w:rsid w:val="00A24874"/>
    <w:rsid w:val="00A24B57"/>
    <w:rsid w:val="00A24CFD"/>
    <w:rsid w:val="00A24E0F"/>
    <w:rsid w:val="00A24E11"/>
    <w:rsid w:val="00A25175"/>
    <w:rsid w:val="00A253F6"/>
    <w:rsid w:val="00A2571B"/>
    <w:rsid w:val="00A25E52"/>
    <w:rsid w:val="00A26D91"/>
    <w:rsid w:val="00A26DEB"/>
    <w:rsid w:val="00A26EB9"/>
    <w:rsid w:val="00A30038"/>
    <w:rsid w:val="00A30534"/>
    <w:rsid w:val="00A316CF"/>
    <w:rsid w:val="00A31E5E"/>
    <w:rsid w:val="00A3297D"/>
    <w:rsid w:val="00A32DDA"/>
    <w:rsid w:val="00A32F89"/>
    <w:rsid w:val="00A33777"/>
    <w:rsid w:val="00A339A6"/>
    <w:rsid w:val="00A33CD2"/>
    <w:rsid w:val="00A34005"/>
    <w:rsid w:val="00A340A0"/>
    <w:rsid w:val="00A343AA"/>
    <w:rsid w:val="00A35046"/>
    <w:rsid w:val="00A354E5"/>
    <w:rsid w:val="00A35629"/>
    <w:rsid w:val="00A359D0"/>
    <w:rsid w:val="00A35F09"/>
    <w:rsid w:val="00A36425"/>
    <w:rsid w:val="00A4079D"/>
    <w:rsid w:val="00A40C4E"/>
    <w:rsid w:val="00A40DBF"/>
    <w:rsid w:val="00A410FD"/>
    <w:rsid w:val="00A41D4E"/>
    <w:rsid w:val="00A41F9B"/>
    <w:rsid w:val="00A424E0"/>
    <w:rsid w:val="00A42C4A"/>
    <w:rsid w:val="00A434AE"/>
    <w:rsid w:val="00A43647"/>
    <w:rsid w:val="00A441BE"/>
    <w:rsid w:val="00A44807"/>
    <w:rsid w:val="00A449D9"/>
    <w:rsid w:val="00A44EDF"/>
    <w:rsid w:val="00A450AD"/>
    <w:rsid w:val="00A45237"/>
    <w:rsid w:val="00A455D2"/>
    <w:rsid w:val="00A45613"/>
    <w:rsid w:val="00A46133"/>
    <w:rsid w:val="00A4658B"/>
    <w:rsid w:val="00A47397"/>
    <w:rsid w:val="00A500E9"/>
    <w:rsid w:val="00A506BD"/>
    <w:rsid w:val="00A50ADB"/>
    <w:rsid w:val="00A5127F"/>
    <w:rsid w:val="00A51361"/>
    <w:rsid w:val="00A51489"/>
    <w:rsid w:val="00A5162F"/>
    <w:rsid w:val="00A51A0C"/>
    <w:rsid w:val="00A51A7A"/>
    <w:rsid w:val="00A51FB3"/>
    <w:rsid w:val="00A52602"/>
    <w:rsid w:val="00A52F4A"/>
    <w:rsid w:val="00A5316B"/>
    <w:rsid w:val="00A53B49"/>
    <w:rsid w:val="00A540F7"/>
    <w:rsid w:val="00A5417D"/>
    <w:rsid w:val="00A54992"/>
    <w:rsid w:val="00A5499A"/>
    <w:rsid w:val="00A54A3A"/>
    <w:rsid w:val="00A54F6E"/>
    <w:rsid w:val="00A55C34"/>
    <w:rsid w:val="00A55EDB"/>
    <w:rsid w:val="00A55F05"/>
    <w:rsid w:val="00A55F7C"/>
    <w:rsid w:val="00A55FA8"/>
    <w:rsid w:val="00A56E73"/>
    <w:rsid w:val="00A570E1"/>
    <w:rsid w:val="00A6002C"/>
    <w:rsid w:val="00A609D4"/>
    <w:rsid w:val="00A60D38"/>
    <w:rsid w:val="00A60F00"/>
    <w:rsid w:val="00A615A9"/>
    <w:rsid w:val="00A618D6"/>
    <w:rsid w:val="00A61E08"/>
    <w:rsid w:val="00A61E30"/>
    <w:rsid w:val="00A62EE4"/>
    <w:rsid w:val="00A6303F"/>
    <w:rsid w:val="00A633CC"/>
    <w:rsid w:val="00A63579"/>
    <w:rsid w:val="00A63734"/>
    <w:rsid w:val="00A63F28"/>
    <w:rsid w:val="00A64765"/>
    <w:rsid w:val="00A64954"/>
    <w:rsid w:val="00A65093"/>
    <w:rsid w:val="00A6534C"/>
    <w:rsid w:val="00A65616"/>
    <w:rsid w:val="00A65908"/>
    <w:rsid w:val="00A6590C"/>
    <w:rsid w:val="00A659D9"/>
    <w:rsid w:val="00A65CA2"/>
    <w:rsid w:val="00A65DE5"/>
    <w:rsid w:val="00A660FC"/>
    <w:rsid w:val="00A662A6"/>
    <w:rsid w:val="00A666DC"/>
    <w:rsid w:val="00A6763D"/>
    <w:rsid w:val="00A67703"/>
    <w:rsid w:val="00A70409"/>
    <w:rsid w:val="00A7057C"/>
    <w:rsid w:val="00A71337"/>
    <w:rsid w:val="00A71702"/>
    <w:rsid w:val="00A71AAA"/>
    <w:rsid w:val="00A71DA8"/>
    <w:rsid w:val="00A71DCD"/>
    <w:rsid w:val="00A72CE0"/>
    <w:rsid w:val="00A732BD"/>
    <w:rsid w:val="00A73FFA"/>
    <w:rsid w:val="00A74440"/>
    <w:rsid w:val="00A74888"/>
    <w:rsid w:val="00A755F9"/>
    <w:rsid w:val="00A759B5"/>
    <w:rsid w:val="00A75BEE"/>
    <w:rsid w:val="00A75E4A"/>
    <w:rsid w:val="00A760BA"/>
    <w:rsid w:val="00A763E7"/>
    <w:rsid w:val="00A7652D"/>
    <w:rsid w:val="00A770F7"/>
    <w:rsid w:val="00A775A4"/>
    <w:rsid w:val="00A77830"/>
    <w:rsid w:val="00A77EFB"/>
    <w:rsid w:val="00A80B41"/>
    <w:rsid w:val="00A80D8C"/>
    <w:rsid w:val="00A81401"/>
    <w:rsid w:val="00A8269C"/>
    <w:rsid w:val="00A82A58"/>
    <w:rsid w:val="00A82DA8"/>
    <w:rsid w:val="00A841FC"/>
    <w:rsid w:val="00A84B87"/>
    <w:rsid w:val="00A84D3A"/>
    <w:rsid w:val="00A851E4"/>
    <w:rsid w:val="00A858BE"/>
    <w:rsid w:val="00A85991"/>
    <w:rsid w:val="00A85C32"/>
    <w:rsid w:val="00A85EBE"/>
    <w:rsid w:val="00A86204"/>
    <w:rsid w:val="00A86DD2"/>
    <w:rsid w:val="00A87C5E"/>
    <w:rsid w:val="00A87E94"/>
    <w:rsid w:val="00A9098F"/>
    <w:rsid w:val="00A90B56"/>
    <w:rsid w:val="00A90D7C"/>
    <w:rsid w:val="00A91817"/>
    <w:rsid w:val="00A918EA"/>
    <w:rsid w:val="00A91943"/>
    <w:rsid w:val="00A92557"/>
    <w:rsid w:val="00A92A41"/>
    <w:rsid w:val="00A92A92"/>
    <w:rsid w:val="00A92B86"/>
    <w:rsid w:val="00A92D0C"/>
    <w:rsid w:val="00A93302"/>
    <w:rsid w:val="00A93B97"/>
    <w:rsid w:val="00A93DBC"/>
    <w:rsid w:val="00A93DF5"/>
    <w:rsid w:val="00A94AB3"/>
    <w:rsid w:val="00A94BDB"/>
    <w:rsid w:val="00A94FCA"/>
    <w:rsid w:val="00A954DF"/>
    <w:rsid w:val="00A9556E"/>
    <w:rsid w:val="00A95964"/>
    <w:rsid w:val="00A95C8A"/>
    <w:rsid w:val="00A95F8D"/>
    <w:rsid w:val="00A962B9"/>
    <w:rsid w:val="00A963C2"/>
    <w:rsid w:val="00A96490"/>
    <w:rsid w:val="00A964F8"/>
    <w:rsid w:val="00A96B97"/>
    <w:rsid w:val="00A96CB5"/>
    <w:rsid w:val="00A97193"/>
    <w:rsid w:val="00A97861"/>
    <w:rsid w:val="00A97876"/>
    <w:rsid w:val="00A97A3E"/>
    <w:rsid w:val="00A97C6A"/>
    <w:rsid w:val="00A97F1F"/>
    <w:rsid w:val="00AA018D"/>
    <w:rsid w:val="00AA019B"/>
    <w:rsid w:val="00AA01CA"/>
    <w:rsid w:val="00AA05B2"/>
    <w:rsid w:val="00AA07A2"/>
    <w:rsid w:val="00AA0815"/>
    <w:rsid w:val="00AA0930"/>
    <w:rsid w:val="00AA0F56"/>
    <w:rsid w:val="00AA136E"/>
    <w:rsid w:val="00AA150B"/>
    <w:rsid w:val="00AA1C52"/>
    <w:rsid w:val="00AA203C"/>
    <w:rsid w:val="00AA20BF"/>
    <w:rsid w:val="00AA2207"/>
    <w:rsid w:val="00AA2387"/>
    <w:rsid w:val="00AA270F"/>
    <w:rsid w:val="00AA2881"/>
    <w:rsid w:val="00AA3120"/>
    <w:rsid w:val="00AA32AD"/>
    <w:rsid w:val="00AA3E08"/>
    <w:rsid w:val="00AA3FC3"/>
    <w:rsid w:val="00AA4350"/>
    <w:rsid w:val="00AA4F1A"/>
    <w:rsid w:val="00AA5612"/>
    <w:rsid w:val="00AA5AB2"/>
    <w:rsid w:val="00AA5C43"/>
    <w:rsid w:val="00AA7676"/>
    <w:rsid w:val="00AA771D"/>
    <w:rsid w:val="00AA7AE3"/>
    <w:rsid w:val="00AB031C"/>
    <w:rsid w:val="00AB085D"/>
    <w:rsid w:val="00AB0B93"/>
    <w:rsid w:val="00AB0BCC"/>
    <w:rsid w:val="00AB0E06"/>
    <w:rsid w:val="00AB197F"/>
    <w:rsid w:val="00AB1AC8"/>
    <w:rsid w:val="00AB204E"/>
    <w:rsid w:val="00AB2073"/>
    <w:rsid w:val="00AB20D9"/>
    <w:rsid w:val="00AB2206"/>
    <w:rsid w:val="00AB2908"/>
    <w:rsid w:val="00AB2AD9"/>
    <w:rsid w:val="00AB2AF4"/>
    <w:rsid w:val="00AB3A59"/>
    <w:rsid w:val="00AB4DB3"/>
    <w:rsid w:val="00AB5132"/>
    <w:rsid w:val="00AB5DDF"/>
    <w:rsid w:val="00AB6044"/>
    <w:rsid w:val="00AB6536"/>
    <w:rsid w:val="00AB658C"/>
    <w:rsid w:val="00AB7250"/>
    <w:rsid w:val="00AC0950"/>
    <w:rsid w:val="00AC0ADA"/>
    <w:rsid w:val="00AC0BE3"/>
    <w:rsid w:val="00AC0E13"/>
    <w:rsid w:val="00AC12FA"/>
    <w:rsid w:val="00AC1B4D"/>
    <w:rsid w:val="00AC1CE4"/>
    <w:rsid w:val="00AC2088"/>
    <w:rsid w:val="00AC21A3"/>
    <w:rsid w:val="00AC21B0"/>
    <w:rsid w:val="00AC2C87"/>
    <w:rsid w:val="00AC3981"/>
    <w:rsid w:val="00AC3C1C"/>
    <w:rsid w:val="00AC4179"/>
    <w:rsid w:val="00AC42B6"/>
    <w:rsid w:val="00AC465D"/>
    <w:rsid w:val="00AC5009"/>
    <w:rsid w:val="00AC5092"/>
    <w:rsid w:val="00AC51D4"/>
    <w:rsid w:val="00AC5436"/>
    <w:rsid w:val="00AC6270"/>
    <w:rsid w:val="00AC6B9C"/>
    <w:rsid w:val="00AC6F6A"/>
    <w:rsid w:val="00AC6FD5"/>
    <w:rsid w:val="00AC7225"/>
    <w:rsid w:val="00AC7248"/>
    <w:rsid w:val="00AC7675"/>
    <w:rsid w:val="00AD05E5"/>
    <w:rsid w:val="00AD1475"/>
    <w:rsid w:val="00AD17FC"/>
    <w:rsid w:val="00AD2329"/>
    <w:rsid w:val="00AD25D1"/>
    <w:rsid w:val="00AD2834"/>
    <w:rsid w:val="00AD3302"/>
    <w:rsid w:val="00AD401D"/>
    <w:rsid w:val="00AD4629"/>
    <w:rsid w:val="00AD50B7"/>
    <w:rsid w:val="00AD5351"/>
    <w:rsid w:val="00AD5415"/>
    <w:rsid w:val="00AD5AC3"/>
    <w:rsid w:val="00AD5F07"/>
    <w:rsid w:val="00AD6688"/>
    <w:rsid w:val="00AD72CB"/>
    <w:rsid w:val="00AE04F6"/>
    <w:rsid w:val="00AE20FB"/>
    <w:rsid w:val="00AE2294"/>
    <w:rsid w:val="00AE22BC"/>
    <w:rsid w:val="00AE2382"/>
    <w:rsid w:val="00AE2656"/>
    <w:rsid w:val="00AE2CAE"/>
    <w:rsid w:val="00AE2DAE"/>
    <w:rsid w:val="00AE31DB"/>
    <w:rsid w:val="00AE40BC"/>
    <w:rsid w:val="00AE4F82"/>
    <w:rsid w:val="00AE50D1"/>
    <w:rsid w:val="00AE54BB"/>
    <w:rsid w:val="00AE575A"/>
    <w:rsid w:val="00AE6456"/>
    <w:rsid w:val="00AE6502"/>
    <w:rsid w:val="00AE6909"/>
    <w:rsid w:val="00AE6DEA"/>
    <w:rsid w:val="00AE7155"/>
    <w:rsid w:val="00AE7EC2"/>
    <w:rsid w:val="00AF05F5"/>
    <w:rsid w:val="00AF10C0"/>
    <w:rsid w:val="00AF1242"/>
    <w:rsid w:val="00AF1E5E"/>
    <w:rsid w:val="00AF2849"/>
    <w:rsid w:val="00AF328A"/>
    <w:rsid w:val="00AF34B0"/>
    <w:rsid w:val="00AF416E"/>
    <w:rsid w:val="00AF43DB"/>
    <w:rsid w:val="00AF5A36"/>
    <w:rsid w:val="00AF5BBB"/>
    <w:rsid w:val="00AF61F8"/>
    <w:rsid w:val="00AF6672"/>
    <w:rsid w:val="00AF6696"/>
    <w:rsid w:val="00AF74A6"/>
    <w:rsid w:val="00AF7D93"/>
    <w:rsid w:val="00B006FD"/>
    <w:rsid w:val="00B014D5"/>
    <w:rsid w:val="00B01646"/>
    <w:rsid w:val="00B018FC"/>
    <w:rsid w:val="00B0259F"/>
    <w:rsid w:val="00B025D8"/>
    <w:rsid w:val="00B02A24"/>
    <w:rsid w:val="00B035E7"/>
    <w:rsid w:val="00B04383"/>
    <w:rsid w:val="00B0471F"/>
    <w:rsid w:val="00B04FF9"/>
    <w:rsid w:val="00B05B86"/>
    <w:rsid w:val="00B05F55"/>
    <w:rsid w:val="00B075A2"/>
    <w:rsid w:val="00B07702"/>
    <w:rsid w:val="00B079EF"/>
    <w:rsid w:val="00B07D20"/>
    <w:rsid w:val="00B103E4"/>
    <w:rsid w:val="00B10416"/>
    <w:rsid w:val="00B107F8"/>
    <w:rsid w:val="00B1101E"/>
    <w:rsid w:val="00B11218"/>
    <w:rsid w:val="00B11A05"/>
    <w:rsid w:val="00B11E48"/>
    <w:rsid w:val="00B1204E"/>
    <w:rsid w:val="00B12152"/>
    <w:rsid w:val="00B127A3"/>
    <w:rsid w:val="00B12A15"/>
    <w:rsid w:val="00B13049"/>
    <w:rsid w:val="00B13818"/>
    <w:rsid w:val="00B138CA"/>
    <w:rsid w:val="00B13BFD"/>
    <w:rsid w:val="00B142AF"/>
    <w:rsid w:val="00B1497B"/>
    <w:rsid w:val="00B14B0F"/>
    <w:rsid w:val="00B151EC"/>
    <w:rsid w:val="00B15B31"/>
    <w:rsid w:val="00B15DB5"/>
    <w:rsid w:val="00B16399"/>
    <w:rsid w:val="00B1667D"/>
    <w:rsid w:val="00B17305"/>
    <w:rsid w:val="00B17AC7"/>
    <w:rsid w:val="00B200E6"/>
    <w:rsid w:val="00B20123"/>
    <w:rsid w:val="00B203E8"/>
    <w:rsid w:val="00B20A07"/>
    <w:rsid w:val="00B21073"/>
    <w:rsid w:val="00B211BF"/>
    <w:rsid w:val="00B21613"/>
    <w:rsid w:val="00B2202D"/>
    <w:rsid w:val="00B222A4"/>
    <w:rsid w:val="00B225A4"/>
    <w:rsid w:val="00B23317"/>
    <w:rsid w:val="00B2341A"/>
    <w:rsid w:val="00B23E8F"/>
    <w:rsid w:val="00B24307"/>
    <w:rsid w:val="00B2451F"/>
    <w:rsid w:val="00B24B17"/>
    <w:rsid w:val="00B251AA"/>
    <w:rsid w:val="00B2631A"/>
    <w:rsid w:val="00B26496"/>
    <w:rsid w:val="00B26A06"/>
    <w:rsid w:val="00B26B3E"/>
    <w:rsid w:val="00B2727C"/>
    <w:rsid w:val="00B272D7"/>
    <w:rsid w:val="00B27B31"/>
    <w:rsid w:val="00B27DA2"/>
    <w:rsid w:val="00B27DCD"/>
    <w:rsid w:val="00B30707"/>
    <w:rsid w:val="00B30F48"/>
    <w:rsid w:val="00B31164"/>
    <w:rsid w:val="00B31354"/>
    <w:rsid w:val="00B31392"/>
    <w:rsid w:val="00B3143A"/>
    <w:rsid w:val="00B3167C"/>
    <w:rsid w:val="00B31EBB"/>
    <w:rsid w:val="00B32479"/>
    <w:rsid w:val="00B32755"/>
    <w:rsid w:val="00B327B9"/>
    <w:rsid w:val="00B333C5"/>
    <w:rsid w:val="00B3383B"/>
    <w:rsid w:val="00B34234"/>
    <w:rsid w:val="00B342D1"/>
    <w:rsid w:val="00B348E5"/>
    <w:rsid w:val="00B34DAC"/>
    <w:rsid w:val="00B36357"/>
    <w:rsid w:val="00B37535"/>
    <w:rsid w:val="00B379F4"/>
    <w:rsid w:val="00B37BBC"/>
    <w:rsid w:val="00B40843"/>
    <w:rsid w:val="00B41221"/>
    <w:rsid w:val="00B416FA"/>
    <w:rsid w:val="00B41C9A"/>
    <w:rsid w:val="00B41D0C"/>
    <w:rsid w:val="00B424FF"/>
    <w:rsid w:val="00B42EAF"/>
    <w:rsid w:val="00B42F01"/>
    <w:rsid w:val="00B42FFD"/>
    <w:rsid w:val="00B43004"/>
    <w:rsid w:val="00B43074"/>
    <w:rsid w:val="00B43C8D"/>
    <w:rsid w:val="00B44CF6"/>
    <w:rsid w:val="00B450DF"/>
    <w:rsid w:val="00B453B5"/>
    <w:rsid w:val="00B4563F"/>
    <w:rsid w:val="00B4613C"/>
    <w:rsid w:val="00B4700B"/>
    <w:rsid w:val="00B47351"/>
    <w:rsid w:val="00B474F5"/>
    <w:rsid w:val="00B47603"/>
    <w:rsid w:val="00B47871"/>
    <w:rsid w:val="00B47ABB"/>
    <w:rsid w:val="00B47BDC"/>
    <w:rsid w:val="00B47EEE"/>
    <w:rsid w:val="00B508CB"/>
    <w:rsid w:val="00B50A82"/>
    <w:rsid w:val="00B53142"/>
    <w:rsid w:val="00B5393E"/>
    <w:rsid w:val="00B53BCE"/>
    <w:rsid w:val="00B53ED1"/>
    <w:rsid w:val="00B54018"/>
    <w:rsid w:val="00B55244"/>
    <w:rsid w:val="00B55B2C"/>
    <w:rsid w:val="00B55B96"/>
    <w:rsid w:val="00B55D00"/>
    <w:rsid w:val="00B56488"/>
    <w:rsid w:val="00B5661E"/>
    <w:rsid w:val="00B566FC"/>
    <w:rsid w:val="00B56EBC"/>
    <w:rsid w:val="00B573D5"/>
    <w:rsid w:val="00B57D01"/>
    <w:rsid w:val="00B57EE0"/>
    <w:rsid w:val="00B60597"/>
    <w:rsid w:val="00B60EDB"/>
    <w:rsid w:val="00B612D1"/>
    <w:rsid w:val="00B61AC6"/>
    <w:rsid w:val="00B61C96"/>
    <w:rsid w:val="00B61F61"/>
    <w:rsid w:val="00B6225E"/>
    <w:rsid w:val="00B62317"/>
    <w:rsid w:val="00B62524"/>
    <w:rsid w:val="00B633C4"/>
    <w:rsid w:val="00B6385E"/>
    <w:rsid w:val="00B639E1"/>
    <w:rsid w:val="00B642CB"/>
    <w:rsid w:val="00B65358"/>
    <w:rsid w:val="00B656C2"/>
    <w:rsid w:val="00B666A0"/>
    <w:rsid w:val="00B66975"/>
    <w:rsid w:val="00B66AB8"/>
    <w:rsid w:val="00B67059"/>
    <w:rsid w:val="00B67880"/>
    <w:rsid w:val="00B702C5"/>
    <w:rsid w:val="00B705A8"/>
    <w:rsid w:val="00B706BE"/>
    <w:rsid w:val="00B70FA9"/>
    <w:rsid w:val="00B712DA"/>
    <w:rsid w:val="00B71C00"/>
    <w:rsid w:val="00B7223B"/>
    <w:rsid w:val="00B724A0"/>
    <w:rsid w:val="00B72CFA"/>
    <w:rsid w:val="00B7364D"/>
    <w:rsid w:val="00B73F2F"/>
    <w:rsid w:val="00B74242"/>
    <w:rsid w:val="00B7430E"/>
    <w:rsid w:val="00B7439A"/>
    <w:rsid w:val="00B747AD"/>
    <w:rsid w:val="00B749A4"/>
    <w:rsid w:val="00B74AEE"/>
    <w:rsid w:val="00B74BDF"/>
    <w:rsid w:val="00B74E3A"/>
    <w:rsid w:val="00B7548C"/>
    <w:rsid w:val="00B75C80"/>
    <w:rsid w:val="00B75E9B"/>
    <w:rsid w:val="00B802B4"/>
    <w:rsid w:val="00B80879"/>
    <w:rsid w:val="00B80923"/>
    <w:rsid w:val="00B81811"/>
    <w:rsid w:val="00B818F8"/>
    <w:rsid w:val="00B81A1D"/>
    <w:rsid w:val="00B82025"/>
    <w:rsid w:val="00B8287F"/>
    <w:rsid w:val="00B82B4D"/>
    <w:rsid w:val="00B82C3B"/>
    <w:rsid w:val="00B82C44"/>
    <w:rsid w:val="00B83019"/>
    <w:rsid w:val="00B8347B"/>
    <w:rsid w:val="00B83DAB"/>
    <w:rsid w:val="00B83E04"/>
    <w:rsid w:val="00B8445D"/>
    <w:rsid w:val="00B845D4"/>
    <w:rsid w:val="00B863E6"/>
    <w:rsid w:val="00B86697"/>
    <w:rsid w:val="00B86E2B"/>
    <w:rsid w:val="00B90059"/>
    <w:rsid w:val="00B900CA"/>
    <w:rsid w:val="00B90434"/>
    <w:rsid w:val="00B905CD"/>
    <w:rsid w:val="00B9113F"/>
    <w:rsid w:val="00B911DE"/>
    <w:rsid w:val="00B9175A"/>
    <w:rsid w:val="00B9198C"/>
    <w:rsid w:val="00B92191"/>
    <w:rsid w:val="00B924F0"/>
    <w:rsid w:val="00B926D0"/>
    <w:rsid w:val="00B92C7A"/>
    <w:rsid w:val="00B93B0F"/>
    <w:rsid w:val="00B93F2E"/>
    <w:rsid w:val="00B942EF"/>
    <w:rsid w:val="00B94BB0"/>
    <w:rsid w:val="00B94D58"/>
    <w:rsid w:val="00B95041"/>
    <w:rsid w:val="00B95098"/>
    <w:rsid w:val="00B9514F"/>
    <w:rsid w:val="00B956C4"/>
    <w:rsid w:val="00B95707"/>
    <w:rsid w:val="00B96137"/>
    <w:rsid w:val="00B96510"/>
    <w:rsid w:val="00B965B4"/>
    <w:rsid w:val="00B966D3"/>
    <w:rsid w:val="00B967AB"/>
    <w:rsid w:val="00B96B34"/>
    <w:rsid w:val="00B9754B"/>
    <w:rsid w:val="00B979B7"/>
    <w:rsid w:val="00B97E36"/>
    <w:rsid w:val="00BA0025"/>
    <w:rsid w:val="00BA0D20"/>
    <w:rsid w:val="00BA1027"/>
    <w:rsid w:val="00BA118F"/>
    <w:rsid w:val="00BA1440"/>
    <w:rsid w:val="00BA1AFD"/>
    <w:rsid w:val="00BA1F82"/>
    <w:rsid w:val="00BA200F"/>
    <w:rsid w:val="00BA2813"/>
    <w:rsid w:val="00BA28D1"/>
    <w:rsid w:val="00BA2A32"/>
    <w:rsid w:val="00BA2DC4"/>
    <w:rsid w:val="00BA31C1"/>
    <w:rsid w:val="00BA333D"/>
    <w:rsid w:val="00BA340A"/>
    <w:rsid w:val="00BA3EE3"/>
    <w:rsid w:val="00BA4761"/>
    <w:rsid w:val="00BA57FC"/>
    <w:rsid w:val="00BA5C2F"/>
    <w:rsid w:val="00BA6189"/>
    <w:rsid w:val="00BA623B"/>
    <w:rsid w:val="00BA6654"/>
    <w:rsid w:val="00BA672C"/>
    <w:rsid w:val="00BA67E9"/>
    <w:rsid w:val="00BA6B8A"/>
    <w:rsid w:val="00BA6BD8"/>
    <w:rsid w:val="00BA7511"/>
    <w:rsid w:val="00BB00B6"/>
    <w:rsid w:val="00BB03BB"/>
    <w:rsid w:val="00BB0691"/>
    <w:rsid w:val="00BB08B3"/>
    <w:rsid w:val="00BB0994"/>
    <w:rsid w:val="00BB0EDB"/>
    <w:rsid w:val="00BB0EE9"/>
    <w:rsid w:val="00BB1419"/>
    <w:rsid w:val="00BB1981"/>
    <w:rsid w:val="00BB19A7"/>
    <w:rsid w:val="00BB1BD9"/>
    <w:rsid w:val="00BB1BF7"/>
    <w:rsid w:val="00BB2337"/>
    <w:rsid w:val="00BB2767"/>
    <w:rsid w:val="00BB27C2"/>
    <w:rsid w:val="00BB2C6C"/>
    <w:rsid w:val="00BB4107"/>
    <w:rsid w:val="00BB4832"/>
    <w:rsid w:val="00BB4B1F"/>
    <w:rsid w:val="00BB5936"/>
    <w:rsid w:val="00BB6017"/>
    <w:rsid w:val="00BB696C"/>
    <w:rsid w:val="00BB6E51"/>
    <w:rsid w:val="00BB719A"/>
    <w:rsid w:val="00BB71A5"/>
    <w:rsid w:val="00BB77BD"/>
    <w:rsid w:val="00BC0472"/>
    <w:rsid w:val="00BC0CE7"/>
    <w:rsid w:val="00BC1255"/>
    <w:rsid w:val="00BC13AB"/>
    <w:rsid w:val="00BC174A"/>
    <w:rsid w:val="00BC1A66"/>
    <w:rsid w:val="00BC2069"/>
    <w:rsid w:val="00BC23D6"/>
    <w:rsid w:val="00BC2B38"/>
    <w:rsid w:val="00BC329F"/>
    <w:rsid w:val="00BC3A75"/>
    <w:rsid w:val="00BC3EA7"/>
    <w:rsid w:val="00BC3F31"/>
    <w:rsid w:val="00BC4A37"/>
    <w:rsid w:val="00BC4DAC"/>
    <w:rsid w:val="00BC4DCC"/>
    <w:rsid w:val="00BC5106"/>
    <w:rsid w:val="00BC5B07"/>
    <w:rsid w:val="00BC5EC3"/>
    <w:rsid w:val="00BC6A1D"/>
    <w:rsid w:val="00BC7281"/>
    <w:rsid w:val="00BC7C35"/>
    <w:rsid w:val="00BC7EF2"/>
    <w:rsid w:val="00BD0913"/>
    <w:rsid w:val="00BD0BA3"/>
    <w:rsid w:val="00BD11A3"/>
    <w:rsid w:val="00BD13E7"/>
    <w:rsid w:val="00BD1685"/>
    <w:rsid w:val="00BD1E6E"/>
    <w:rsid w:val="00BD20EA"/>
    <w:rsid w:val="00BD2866"/>
    <w:rsid w:val="00BD33CC"/>
    <w:rsid w:val="00BD36BF"/>
    <w:rsid w:val="00BD3E61"/>
    <w:rsid w:val="00BD3F44"/>
    <w:rsid w:val="00BD4248"/>
    <w:rsid w:val="00BD48D5"/>
    <w:rsid w:val="00BD57E1"/>
    <w:rsid w:val="00BD5918"/>
    <w:rsid w:val="00BD5C52"/>
    <w:rsid w:val="00BD6D26"/>
    <w:rsid w:val="00BD7252"/>
    <w:rsid w:val="00BD7767"/>
    <w:rsid w:val="00BD79C5"/>
    <w:rsid w:val="00BE0145"/>
    <w:rsid w:val="00BE02A2"/>
    <w:rsid w:val="00BE035C"/>
    <w:rsid w:val="00BE0522"/>
    <w:rsid w:val="00BE072B"/>
    <w:rsid w:val="00BE07F5"/>
    <w:rsid w:val="00BE15C1"/>
    <w:rsid w:val="00BE162C"/>
    <w:rsid w:val="00BE188A"/>
    <w:rsid w:val="00BE1CE7"/>
    <w:rsid w:val="00BE2462"/>
    <w:rsid w:val="00BE25A7"/>
    <w:rsid w:val="00BE2C93"/>
    <w:rsid w:val="00BE2DDE"/>
    <w:rsid w:val="00BE37D4"/>
    <w:rsid w:val="00BE3918"/>
    <w:rsid w:val="00BE3923"/>
    <w:rsid w:val="00BE39C0"/>
    <w:rsid w:val="00BE3B28"/>
    <w:rsid w:val="00BE3B88"/>
    <w:rsid w:val="00BE4821"/>
    <w:rsid w:val="00BE4CDC"/>
    <w:rsid w:val="00BE580F"/>
    <w:rsid w:val="00BE684C"/>
    <w:rsid w:val="00BE6B15"/>
    <w:rsid w:val="00BE7048"/>
    <w:rsid w:val="00BE710C"/>
    <w:rsid w:val="00BE716D"/>
    <w:rsid w:val="00BE7460"/>
    <w:rsid w:val="00BE7B1B"/>
    <w:rsid w:val="00BF0A42"/>
    <w:rsid w:val="00BF0C24"/>
    <w:rsid w:val="00BF0EDD"/>
    <w:rsid w:val="00BF14A2"/>
    <w:rsid w:val="00BF196A"/>
    <w:rsid w:val="00BF19A1"/>
    <w:rsid w:val="00BF1A07"/>
    <w:rsid w:val="00BF2C81"/>
    <w:rsid w:val="00BF3050"/>
    <w:rsid w:val="00BF3272"/>
    <w:rsid w:val="00BF327B"/>
    <w:rsid w:val="00BF3570"/>
    <w:rsid w:val="00BF3B38"/>
    <w:rsid w:val="00BF3B75"/>
    <w:rsid w:val="00BF43B6"/>
    <w:rsid w:val="00BF4693"/>
    <w:rsid w:val="00BF4891"/>
    <w:rsid w:val="00BF49C1"/>
    <w:rsid w:val="00BF4B73"/>
    <w:rsid w:val="00BF4B9B"/>
    <w:rsid w:val="00BF4E1F"/>
    <w:rsid w:val="00BF56F0"/>
    <w:rsid w:val="00BF5E0D"/>
    <w:rsid w:val="00BF682D"/>
    <w:rsid w:val="00BF6B7F"/>
    <w:rsid w:val="00BF6CE0"/>
    <w:rsid w:val="00BF6CFB"/>
    <w:rsid w:val="00BF7734"/>
    <w:rsid w:val="00BF798F"/>
    <w:rsid w:val="00BF7FDD"/>
    <w:rsid w:val="00C01D61"/>
    <w:rsid w:val="00C021CC"/>
    <w:rsid w:val="00C03874"/>
    <w:rsid w:val="00C03928"/>
    <w:rsid w:val="00C03C6E"/>
    <w:rsid w:val="00C03F14"/>
    <w:rsid w:val="00C04060"/>
    <w:rsid w:val="00C0489E"/>
    <w:rsid w:val="00C05487"/>
    <w:rsid w:val="00C05574"/>
    <w:rsid w:val="00C059D9"/>
    <w:rsid w:val="00C062AD"/>
    <w:rsid w:val="00C066CD"/>
    <w:rsid w:val="00C069BF"/>
    <w:rsid w:val="00C06BBA"/>
    <w:rsid w:val="00C06BEF"/>
    <w:rsid w:val="00C1044D"/>
    <w:rsid w:val="00C10B50"/>
    <w:rsid w:val="00C10BE8"/>
    <w:rsid w:val="00C11025"/>
    <w:rsid w:val="00C11E46"/>
    <w:rsid w:val="00C11EF3"/>
    <w:rsid w:val="00C12109"/>
    <w:rsid w:val="00C1296C"/>
    <w:rsid w:val="00C13011"/>
    <w:rsid w:val="00C138BB"/>
    <w:rsid w:val="00C14FC3"/>
    <w:rsid w:val="00C15D14"/>
    <w:rsid w:val="00C164B6"/>
    <w:rsid w:val="00C16978"/>
    <w:rsid w:val="00C16E98"/>
    <w:rsid w:val="00C16F42"/>
    <w:rsid w:val="00C17135"/>
    <w:rsid w:val="00C17234"/>
    <w:rsid w:val="00C174F3"/>
    <w:rsid w:val="00C20183"/>
    <w:rsid w:val="00C202B9"/>
    <w:rsid w:val="00C202FC"/>
    <w:rsid w:val="00C20CA0"/>
    <w:rsid w:val="00C214E9"/>
    <w:rsid w:val="00C21581"/>
    <w:rsid w:val="00C216BA"/>
    <w:rsid w:val="00C21DDE"/>
    <w:rsid w:val="00C22222"/>
    <w:rsid w:val="00C2235C"/>
    <w:rsid w:val="00C223FB"/>
    <w:rsid w:val="00C23554"/>
    <w:rsid w:val="00C24DD0"/>
    <w:rsid w:val="00C25178"/>
    <w:rsid w:val="00C25240"/>
    <w:rsid w:val="00C25853"/>
    <w:rsid w:val="00C25AE5"/>
    <w:rsid w:val="00C25FEC"/>
    <w:rsid w:val="00C263FD"/>
    <w:rsid w:val="00C266D2"/>
    <w:rsid w:val="00C26A04"/>
    <w:rsid w:val="00C26D1B"/>
    <w:rsid w:val="00C2711B"/>
    <w:rsid w:val="00C27245"/>
    <w:rsid w:val="00C30254"/>
    <w:rsid w:val="00C3028F"/>
    <w:rsid w:val="00C30583"/>
    <w:rsid w:val="00C305F3"/>
    <w:rsid w:val="00C31243"/>
    <w:rsid w:val="00C31CCE"/>
    <w:rsid w:val="00C31F54"/>
    <w:rsid w:val="00C324F1"/>
    <w:rsid w:val="00C33483"/>
    <w:rsid w:val="00C33C73"/>
    <w:rsid w:val="00C345D3"/>
    <w:rsid w:val="00C34784"/>
    <w:rsid w:val="00C348E3"/>
    <w:rsid w:val="00C34D30"/>
    <w:rsid w:val="00C34D89"/>
    <w:rsid w:val="00C356F0"/>
    <w:rsid w:val="00C35806"/>
    <w:rsid w:val="00C35C67"/>
    <w:rsid w:val="00C35D17"/>
    <w:rsid w:val="00C36150"/>
    <w:rsid w:val="00C36359"/>
    <w:rsid w:val="00C3660D"/>
    <w:rsid w:val="00C36CCD"/>
    <w:rsid w:val="00C4058A"/>
    <w:rsid w:val="00C409C5"/>
    <w:rsid w:val="00C40EED"/>
    <w:rsid w:val="00C40F32"/>
    <w:rsid w:val="00C41EBB"/>
    <w:rsid w:val="00C41FF1"/>
    <w:rsid w:val="00C424FF"/>
    <w:rsid w:val="00C43E6A"/>
    <w:rsid w:val="00C43F2B"/>
    <w:rsid w:val="00C44A76"/>
    <w:rsid w:val="00C44A80"/>
    <w:rsid w:val="00C44D0D"/>
    <w:rsid w:val="00C44D86"/>
    <w:rsid w:val="00C44D87"/>
    <w:rsid w:val="00C44F2D"/>
    <w:rsid w:val="00C44F7F"/>
    <w:rsid w:val="00C45102"/>
    <w:rsid w:val="00C451E2"/>
    <w:rsid w:val="00C45610"/>
    <w:rsid w:val="00C45B3B"/>
    <w:rsid w:val="00C45CA8"/>
    <w:rsid w:val="00C45CED"/>
    <w:rsid w:val="00C46366"/>
    <w:rsid w:val="00C46643"/>
    <w:rsid w:val="00C46DD9"/>
    <w:rsid w:val="00C46E49"/>
    <w:rsid w:val="00C47061"/>
    <w:rsid w:val="00C4791E"/>
    <w:rsid w:val="00C506ED"/>
    <w:rsid w:val="00C50984"/>
    <w:rsid w:val="00C51B5A"/>
    <w:rsid w:val="00C51DE8"/>
    <w:rsid w:val="00C522AB"/>
    <w:rsid w:val="00C52418"/>
    <w:rsid w:val="00C52605"/>
    <w:rsid w:val="00C5264E"/>
    <w:rsid w:val="00C52CA2"/>
    <w:rsid w:val="00C52D9A"/>
    <w:rsid w:val="00C52DFA"/>
    <w:rsid w:val="00C532C1"/>
    <w:rsid w:val="00C532D5"/>
    <w:rsid w:val="00C53813"/>
    <w:rsid w:val="00C53997"/>
    <w:rsid w:val="00C541E2"/>
    <w:rsid w:val="00C542DB"/>
    <w:rsid w:val="00C545C7"/>
    <w:rsid w:val="00C54842"/>
    <w:rsid w:val="00C54FC2"/>
    <w:rsid w:val="00C55184"/>
    <w:rsid w:val="00C5547A"/>
    <w:rsid w:val="00C554F9"/>
    <w:rsid w:val="00C55AA0"/>
    <w:rsid w:val="00C55C37"/>
    <w:rsid w:val="00C5694C"/>
    <w:rsid w:val="00C56BDF"/>
    <w:rsid w:val="00C57106"/>
    <w:rsid w:val="00C57A1E"/>
    <w:rsid w:val="00C607FC"/>
    <w:rsid w:val="00C608AD"/>
    <w:rsid w:val="00C61587"/>
    <w:rsid w:val="00C615FA"/>
    <w:rsid w:val="00C61646"/>
    <w:rsid w:val="00C618BD"/>
    <w:rsid w:val="00C62667"/>
    <w:rsid w:val="00C6277B"/>
    <w:rsid w:val="00C62B96"/>
    <w:rsid w:val="00C63031"/>
    <w:rsid w:val="00C63160"/>
    <w:rsid w:val="00C633A2"/>
    <w:rsid w:val="00C63610"/>
    <w:rsid w:val="00C63997"/>
    <w:rsid w:val="00C63CDF"/>
    <w:rsid w:val="00C63D62"/>
    <w:rsid w:val="00C63E03"/>
    <w:rsid w:val="00C6405F"/>
    <w:rsid w:val="00C6427A"/>
    <w:rsid w:val="00C646F7"/>
    <w:rsid w:val="00C65176"/>
    <w:rsid w:val="00C651DD"/>
    <w:rsid w:val="00C653B8"/>
    <w:rsid w:val="00C65B9A"/>
    <w:rsid w:val="00C65E78"/>
    <w:rsid w:val="00C662CE"/>
    <w:rsid w:val="00C664B3"/>
    <w:rsid w:val="00C66531"/>
    <w:rsid w:val="00C67D81"/>
    <w:rsid w:val="00C67FF2"/>
    <w:rsid w:val="00C700AD"/>
    <w:rsid w:val="00C701F1"/>
    <w:rsid w:val="00C70962"/>
    <w:rsid w:val="00C70C3A"/>
    <w:rsid w:val="00C70E6E"/>
    <w:rsid w:val="00C715F3"/>
    <w:rsid w:val="00C7160A"/>
    <w:rsid w:val="00C719E8"/>
    <w:rsid w:val="00C726C9"/>
    <w:rsid w:val="00C72B7E"/>
    <w:rsid w:val="00C7370E"/>
    <w:rsid w:val="00C74128"/>
    <w:rsid w:val="00C742B3"/>
    <w:rsid w:val="00C7449E"/>
    <w:rsid w:val="00C74542"/>
    <w:rsid w:val="00C7475F"/>
    <w:rsid w:val="00C7490C"/>
    <w:rsid w:val="00C74FE1"/>
    <w:rsid w:val="00C75217"/>
    <w:rsid w:val="00C7655C"/>
    <w:rsid w:val="00C76B99"/>
    <w:rsid w:val="00C7729A"/>
    <w:rsid w:val="00C77679"/>
    <w:rsid w:val="00C8051E"/>
    <w:rsid w:val="00C805F0"/>
    <w:rsid w:val="00C80826"/>
    <w:rsid w:val="00C81834"/>
    <w:rsid w:val="00C8188B"/>
    <w:rsid w:val="00C818D1"/>
    <w:rsid w:val="00C82383"/>
    <w:rsid w:val="00C82EEC"/>
    <w:rsid w:val="00C8301B"/>
    <w:rsid w:val="00C832D6"/>
    <w:rsid w:val="00C8343E"/>
    <w:rsid w:val="00C837A6"/>
    <w:rsid w:val="00C83EDB"/>
    <w:rsid w:val="00C841D1"/>
    <w:rsid w:val="00C845F2"/>
    <w:rsid w:val="00C848F3"/>
    <w:rsid w:val="00C84B02"/>
    <w:rsid w:val="00C851E2"/>
    <w:rsid w:val="00C851E3"/>
    <w:rsid w:val="00C854C8"/>
    <w:rsid w:val="00C85785"/>
    <w:rsid w:val="00C85892"/>
    <w:rsid w:val="00C859EC"/>
    <w:rsid w:val="00C85A0A"/>
    <w:rsid w:val="00C85C63"/>
    <w:rsid w:val="00C85E40"/>
    <w:rsid w:val="00C865A2"/>
    <w:rsid w:val="00C865F3"/>
    <w:rsid w:val="00C867C1"/>
    <w:rsid w:val="00C86C07"/>
    <w:rsid w:val="00C86E7A"/>
    <w:rsid w:val="00C87495"/>
    <w:rsid w:val="00C878D4"/>
    <w:rsid w:val="00C87A01"/>
    <w:rsid w:val="00C90B07"/>
    <w:rsid w:val="00C919C2"/>
    <w:rsid w:val="00C91ACB"/>
    <w:rsid w:val="00C91E9C"/>
    <w:rsid w:val="00C93404"/>
    <w:rsid w:val="00C9369B"/>
    <w:rsid w:val="00C942F2"/>
    <w:rsid w:val="00C94D13"/>
    <w:rsid w:val="00C95355"/>
    <w:rsid w:val="00C960A3"/>
    <w:rsid w:val="00C962C0"/>
    <w:rsid w:val="00C96A6F"/>
    <w:rsid w:val="00C9735B"/>
    <w:rsid w:val="00C9753D"/>
    <w:rsid w:val="00C978ED"/>
    <w:rsid w:val="00C97A58"/>
    <w:rsid w:val="00CA011A"/>
    <w:rsid w:val="00CA0223"/>
    <w:rsid w:val="00CA0704"/>
    <w:rsid w:val="00CA103A"/>
    <w:rsid w:val="00CA2405"/>
    <w:rsid w:val="00CA2DAF"/>
    <w:rsid w:val="00CA2E95"/>
    <w:rsid w:val="00CA2F5B"/>
    <w:rsid w:val="00CA3A29"/>
    <w:rsid w:val="00CA3A6D"/>
    <w:rsid w:val="00CA3D59"/>
    <w:rsid w:val="00CA4911"/>
    <w:rsid w:val="00CA4F94"/>
    <w:rsid w:val="00CA5204"/>
    <w:rsid w:val="00CA523E"/>
    <w:rsid w:val="00CA547A"/>
    <w:rsid w:val="00CA571B"/>
    <w:rsid w:val="00CA5867"/>
    <w:rsid w:val="00CA5DAF"/>
    <w:rsid w:val="00CA64C5"/>
    <w:rsid w:val="00CA7933"/>
    <w:rsid w:val="00CB055C"/>
    <w:rsid w:val="00CB0624"/>
    <w:rsid w:val="00CB0728"/>
    <w:rsid w:val="00CB0BD4"/>
    <w:rsid w:val="00CB1418"/>
    <w:rsid w:val="00CB15A9"/>
    <w:rsid w:val="00CB1A1D"/>
    <w:rsid w:val="00CB1FAD"/>
    <w:rsid w:val="00CB21AC"/>
    <w:rsid w:val="00CB2266"/>
    <w:rsid w:val="00CB2D14"/>
    <w:rsid w:val="00CB2EF4"/>
    <w:rsid w:val="00CB46BA"/>
    <w:rsid w:val="00CB4975"/>
    <w:rsid w:val="00CB4E4F"/>
    <w:rsid w:val="00CB4EAC"/>
    <w:rsid w:val="00CB5740"/>
    <w:rsid w:val="00CB57AB"/>
    <w:rsid w:val="00CB612E"/>
    <w:rsid w:val="00CB6156"/>
    <w:rsid w:val="00CB63AD"/>
    <w:rsid w:val="00CB706F"/>
    <w:rsid w:val="00CB739B"/>
    <w:rsid w:val="00CB741D"/>
    <w:rsid w:val="00CB7509"/>
    <w:rsid w:val="00CB75F8"/>
    <w:rsid w:val="00CB7AD9"/>
    <w:rsid w:val="00CC0341"/>
    <w:rsid w:val="00CC0F91"/>
    <w:rsid w:val="00CC161D"/>
    <w:rsid w:val="00CC1A0C"/>
    <w:rsid w:val="00CC3E3C"/>
    <w:rsid w:val="00CC3F9C"/>
    <w:rsid w:val="00CC472B"/>
    <w:rsid w:val="00CC6138"/>
    <w:rsid w:val="00CC69DB"/>
    <w:rsid w:val="00CC6CF6"/>
    <w:rsid w:val="00CC6ED0"/>
    <w:rsid w:val="00CC71FB"/>
    <w:rsid w:val="00CC7692"/>
    <w:rsid w:val="00CC7752"/>
    <w:rsid w:val="00CC7D2C"/>
    <w:rsid w:val="00CD0A42"/>
    <w:rsid w:val="00CD1013"/>
    <w:rsid w:val="00CD17D0"/>
    <w:rsid w:val="00CD1C3D"/>
    <w:rsid w:val="00CD205E"/>
    <w:rsid w:val="00CD3210"/>
    <w:rsid w:val="00CD3218"/>
    <w:rsid w:val="00CD3C60"/>
    <w:rsid w:val="00CD3E8A"/>
    <w:rsid w:val="00CD3FA6"/>
    <w:rsid w:val="00CD3FB0"/>
    <w:rsid w:val="00CD441D"/>
    <w:rsid w:val="00CD445C"/>
    <w:rsid w:val="00CD44AB"/>
    <w:rsid w:val="00CD52C2"/>
    <w:rsid w:val="00CD5361"/>
    <w:rsid w:val="00CD5445"/>
    <w:rsid w:val="00CD5781"/>
    <w:rsid w:val="00CD5AC4"/>
    <w:rsid w:val="00CD5AD2"/>
    <w:rsid w:val="00CD5D2B"/>
    <w:rsid w:val="00CD6022"/>
    <w:rsid w:val="00CD64C4"/>
    <w:rsid w:val="00CD6831"/>
    <w:rsid w:val="00CD6AA2"/>
    <w:rsid w:val="00CD7215"/>
    <w:rsid w:val="00CD7A2E"/>
    <w:rsid w:val="00CD7B45"/>
    <w:rsid w:val="00CE18C6"/>
    <w:rsid w:val="00CE18CF"/>
    <w:rsid w:val="00CE1D9A"/>
    <w:rsid w:val="00CE23F5"/>
    <w:rsid w:val="00CE24C9"/>
    <w:rsid w:val="00CE27B6"/>
    <w:rsid w:val="00CE2831"/>
    <w:rsid w:val="00CE2B0E"/>
    <w:rsid w:val="00CE2C1C"/>
    <w:rsid w:val="00CE345C"/>
    <w:rsid w:val="00CE347A"/>
    <w:rsid w:val="00CE366D"/>
    <w:rsid w:val="00CE3782"/>
    <w:rsid w:val="00CE3B78"/>
    <w:rsid w:val="00CE5DCA"/>
    <w:rsid w:val="00CE61D8"/>
    <w:rsid w:val="00CE6BD2"/>
    <w:rsid w:val="00CE7284"/>
    <w:rsid w:val="00CE794C"/>
    <w:rsid w:val="00CE7A87"/>
    <w:rsid w:val="00CF21C6"/>
    <w:rsid w:val="00CF2711"/>
    <w:rsid w:val="00CF2893"/>
    <w:rsid w:val="00CF3258"/>
    <w:rsid w:val="00CF3CAF"/>
    <w:rsid w:val="00CF3E23"/>
    <w:rsid w:val="00CF40C7"/>
    <w:rsid w:val="00CF44B1"/>
    <w:rsid w:val="00CF4748"/>
    <w:rsid w:val="00CF482F"/>
    <w:rsid w:val="00CF4885"/>
    <w:rsid w:val="00CF4A0D"/>
    <w:rsid w:val="00CF51B6"/>
    <w:rsid w:val="00CF5C09"/>
    <w:rsid w:val="00CF624E"/>
    <w:rsid w:val="00CF63AF"/>
    <w:rsid w:val="00CF6B33"/>
    <w:rsid w:val="00D01A48"/>
    <w:rsid w:val="00D02263"/>
    <w:rsid w:val="00D0271F"/>
    <w:rsid w:val="00D02A0D"/>
    <w:rsid w:val="00D035FF"/>
    <w:rsid w:val="00D038BF"/>
    <w:rsid w:val="00D03DDF"/>
    <w:rsid w:val="00D04605"/>
    <w:rsid w:val="00D04791"/>
    <w:rsid w:val="00D04DC2"/>
    <w:rsid w:val="00D0571F"/>
    <w:rsid w:val="00D064CE"/>
    <w:rsid w:val="00D06BE5"/>
    <w:rsid w:val="00D07211"/>
    <w:rsid w:val="00D07BE9"/>
    <w:rsid w:val="00D07C1E"/>
    <w:rsid w:val="00D07FC8"/>
    <w:rsid w:val="00D1037D"/>
    <w:rsid w:val="00D10463"/>
    <w:rsid w:val="00D109B9"/>
    <w:rsid w:val="00D10A14"/>
    <w:rsid w:val="00D11046"/>
    <w:rsid w:val="00D11342"/>
    <w:rsid w:val="00D117A9"/>
    <w:rsid w:val="00D119BE"/>
    <w:rsid w:val="00D11ED4"/>
    <w:rsid w:val="00D1279B"/>
    <w:rsid w:val="00D129DB"/>
    <w:rsid w:val="00D12F8F"/>
    <w:rsid w:val="00D1427B"/>
    <w:rsid w:val="00D14CB4"/>
    <w:rsid w:val="00D15189"/>
    <w:rsid w:val="00D16383"/>
    <w:rsid w:val="00D1738E"/>
    <w:rsid w:val="00D1747F"/>
    <w:rsid w:val="00D17AC9"/>
    <w:rsid w:val="00D17DAF"/>
    <w:rsid w:val="00D20716"/>
    <w:rsid w:val="00D2076D"/>
    <w:rsid w:val="00D21BB7"/>
    <w:rsid w:val="00D21E7E"/>
    <w:rsid w:val="00D221AB"/>
    <w:rsid w:val="00D22327"/>
    <w:rsid w:val="00D2307C"/>
    <w:rsid w:val="00D230FF"/>
    <w:rsid w:val="00D23198"/>
    <w:rsid w:val="00D236DD"/>
    <w:rsid w:val="00D23937"/>
    <w:rsid w:val="00D23B29"/>
    <w:rsid w:val="00D23B99"/>
    <w:rsid w:val="00D23E5A"/>
    <w:rsid w:val="00D24359"/>
    <w:rsid w:val="00D24401"/>
    <w:rsid w:val="00D24454"/>
    <w:rsid w:val="00D24589"/>
    <w:rsid w:val="00D248E0"/>
    <w:rsid w:val="00D24DF2"/>
    <w:rsid w:val="00D25417"/>
    <w:rsid w:val="00D269C3"/>
    <w:rsid w:val="00D27047"/>
    <w:rsid w:val="00D2708D"/>
    <w:rsid w:val="00D272B3"/>
    <w:rsid w:val="00D27618"/>
    <w:rsid w:val="00D27ABE"/>
    <w:rsid w:val="00D27D96"/>
    <w:rsid w:val="00D30084"/>
    <w:rsid w:val="00D3050A"/>
    <w:rsid w:val="00D30FE7"/>
    <w:rsid w:val="00D312DF"/>
    <w:rsid w:val="00D31697"/>
    <w:rsid w:val="00D318D1"/>
    <w:rsid w:val="00D31A05"/>
    <w:rsid w:val="00D31CA0"/>
    <w:rsid w:val="00D3218C"/>
    <w:rsid w:val="00D329A2"/>
    <w:rsid w:val="00D32BF9"/>
    <w:rsid w:val="00D32C8C"/>
    <w:rsid w:val="00D3335C"/>
    <w:rsid w:val="00D33751"/>
    <w:rsid w:val="00D346ED"/>
    <w:rsid w:val="00D34E87"/>
    <w:rsid w:val="00D35140"/>
    <w:rsid w:val="00D35280"/>
    <w:rsid w:val="00D35E4B"/>
    <w:rsid w:val="00D3765F"/>
    <w:rsid w:val="00D37857"/>
    <w:rsid w:val="00D37B74"/>
    <w:rsid w:val="00D37ED5"/>
    <w:rsid w:val="00D4117F"/>
    <w:rsid w:val="00D411B0"/>
    <w:rsid w:val="00D41F18"/>
    <w:rsid w:val="00D4221C"/>
    <w:rsid w:val="00D4246F"/>
    <w:rsid w:val="00D4284F"/>
    <w:rsid w:val="00D42A1A"/>
    <w:rsid w:val="00D42D37"/>
    <w:rsid w:val="00D433A3"/>
    <w:rsid w:val="00D439FB"/>
    <w:rsid w:val="00D43C62"/>
    <w:rsid w:val="00D440ED"/>
    <w:rsid w:val="00D44267"/>
    <w:rsid w:val="00D4433D"/>
    <w:rsid w:val="00D444C1"/>
    <w:rsid w:val="00D45EC9"/>
    <w:rsid w:val="00D46460"/>
    <w:rsid w:val="00D468D2"/>
    <w:rsid w:val="00D473E1"/>
    <w:rsid w:val="00D47A0A"/>
    <w:rsid w:val="00D47AF2"/>
    <w:rsid w:val="00D502F1"/>
    <w:rsid w:val="00D50440"/>
    <w:rsid w:val="00D50A8C"/>
    <w:rsid w:val="00D50B28"/>
    <w:rsid w:val="00D50BCE"/>
    <w:rsid w:val="00D513A5"/>
    <w:rsid w:val="00D516D3"/>
    <w:rsid w:val="00D51B1E"/>
    <w:rsid w:val="00D51BF7"/>
    <w:rsid w:val="00D52625"/>
    <w:rsid w:val="00D52BFA"/>
    <w:rsid w:val="00D52E1C"/>
    <w:rsid w:val="00D536D4"/>
    <w:rsid w:val="00D54262"/>
    <w:rsid w:val="00D54711"/>
    <w:rsid w:val="00D54F49"/>
    <w:rsid w:val="00D55074"/>
    <w:rsid w:val="00D553CF"/>
    <w:rsid w:val="00D554E7"/>
    <w:rsid w:val="00D55929"/>
    <w:rsid w:val="00D559D3"/>
    <w:rsid w:val="00D55B41"/>
    <w:rsid w:val="00D55C26"/>
    <w:rsid w:val="00D55F2C"/>
    <w:rsid w:val="00D5627D"/>
    <w:rsid w:val="00D56A23"/>
    <w:rsid w:val="00D56D5A"/>
    <w:rsid w:val="00D5754D"/>
    <w:rsid w:val="00D57956"/>
    <w:rsid w:val="00D61371"/>
    <w:rsid w:val="00D616E5"/>
    <w:rsid w:val="00D62A1C"/>
    <w:rsid w:val="00D62B13"/>
    <w:rsid w:val="00D63F17"/>
    <w:rsid w:val="00D63F65"/>
    <w:rsid w:val="00D6406C"/>
    <w:rsid w:val="00D64272"/>
    <w:rsid w:val="00D64911"/>
    <w:rsid w:val="00D64DB1"/>
    <w:rsid w:val="00D6524C"/>
    <w:rsid w:val="00D6599D"/>
    <w:rsid w:val="00D65C8F"/>
    <w:rsid w:val="00D660B5"/>
    <w:rsid w:val="00D66121"/>
    <w:rsid w:val="00D6628A"/>
    <w:rsid w:val="00D663B3"/>
    <w:rsid w:val="00D664D5"/>
    <w:rsid w:val="00D666BB"/>
    <w:rsid w:val="00D6672C"/>
    <w:rsid w:val="00D66990"/>
    <w:rsid w:val="00D67087"/>
    <w:rsid w:val="00D70A18"/>
    <w:rsid w:val="00D70AD3"/>
    <w:rsid w:val="00D70E88"/>
    <w:rsid w:val="00D727C6"/>
    <w:rsid w:val="00D72CD3"/>
    <w:rsid w:val="00D730EB"/>
    <w:rsid w:val="00D7317E"/>
    <w:rsid w:val="00D73351"/>
    <w:rsid w:val="00D740A5"/>
    <w:rsid w:val="00D7415C"/>
    <w:rsid w:val="00D75494"/>
    <w:rsid w:val="00D75900"/>
    <w:rsid w:val="00D75A53"/>
    <w:rsid w:val="00D75D99"/>
    <w:rsid w:val="00D75F81"/>
    <w:rsid w:val="00D76A0A"/>
    <w:rsid w:val="00D7789A"/>
    <w:rsid w:val="00D7797F"/>
    <w:rsid w:val="00D80AE1"/>
    <w:rsid w:val="00D80CAA"/>
    <w:rsid w:val="00D80D8C"/>
    <w:rsid w:val="00D80F03"/>
    <w:rsid w:val="00D82732"/>
    <w:rsid w:val="00D82C90"/>
    <w:rsid w:val="00D82DD9"/>
    <w:rsid w:val="00D83116"/>
    <w:rsid w:val="00D83460"/>
    <w:rsid w:val="00D83537"/>
    <w:rsid w:val="00D839FE"/>
    <w:rsid w:val="00D83BCB"/>
    <w:rsid w:val="00D84746"/>
    <w:rsid w:val="00D84977"/>
    <w:rsid w:val="00D84E5E"/>
    <w:rsid w:val="00D85D71"/>
    <w:rsid w:val="00D85FFC"/>
    <w:rsid w:val="00D86234"/>
    <w:rsid w:val="00D864A2"/>
    <w:rsid w:val="00D87CAE"/>
    <w:rsid w:val="00D904DB"/>
    <w:rsid w:val="00D908E6"/>
    <w:rsid w:val="00D9090B"/>
    <w:rsid w:val="00D90DC1"/>
    <w:rsid w:val="00D9111D"/>
    <w:rsid w:val="00D917EC"/>
    <w:rsid w:val="00D91B7D"/>
    <w:rsid w:val="00D92276"/>
    <w:rsid w:val="00D9231E"/>
    <w:rsid w:val="00D92DA1"/>
    <w:rsid w:val="00D9318E"/>
    <w:rsid w:val="00D934C9"/>
    <w:rsid w:val="00D94347"/>
    <w:rsid w:val="00D94B99"/>
    <w:rsid w:val="00D94C58"/>
    <w:rsid w:val="00D94D5C"/>
    <w:rsid w:val="00D94E23"/>
    <w:rsid w:val="00D95314"/>
    <w:rsid w:val="00D957DD"/>
    <w:rsid w:val="00D965D2"/>
    <w:rsid w:val="00D96ABD"/>
    <w:rsid w:val="00D9737D"/>
    <w:rsid w:val="00DA0766"/>
    <w:rsid w:val="00DA1265"/>
    <w:rsid w:val="00DA1E1D"/>
    <w:rsid w:val="00DA2A52"/>
    <w:rsid w:val="00DA2D52"/>
    <w:rsid w:val="00DA40E5"/>
    <w:rsid w:val="00DA426B"/>
    <w:rsid w:val="00DA5BD9"/>
    <w:rsid w:val="00DA5E29"/>
    <w:rsid w:val="00DA6099"/>
    <w:rsid w:val="00DA6195"/>
    <w:rsid w:val="00DA6216"/>
    <w:rsid w:val="00DA66BA"/>
    <w:rsid w:val="00DA6AF5"/>
    <w:rsid w:val="00DA70A0"/>
    <w:rsid w:val="00DA7A14"/>
    <w:rsid w:val="00DA7CC0"/>
    <w:rsid w:val="00DB06BB"/>
    <w:rsid w:val="00DB090E"/>
    <w:rsid w:val="00DB09F6"/>
    <w:rsid w:val="00DB0BC7"/>
    <w:rsid w:val="00DB1B2D"/>
    <w:rsid w:val="00DB1C72"/>
    <w:rsid w:val="00DB2F05"/>
    <w:rsid w:val="00DB30AB"/>
    <w:rsid w:val="00DB33BC"/>
    <w:rsid w:val="00DB381F"/>
    <w:rsid w:val="00DB3B39"/>
    <w:rsid w:val="00DB3D35"/>
    <w:rsid w:val="00DB3D8D"/>
    <w:rsid w:val="00DB40C4"/>
    <w:rsid w:val="00DB4959"/>
    <w:rsid w:val="00DB5047"/>
    <w:rsid w:val="00DB6162"/>
    <w:rsid w:val="00DB66B6"/>
    <w:rsid w:val="00DB6CA3"/>
    <w:rsid w:val="00DB6D63"/>
    <w:rsid w:val="00DB7A07"/>
    <w:rsid w:val="00DB7A1D"/>
    <w:rsid w:val="00DB7FE2"/>
    <w:rsid w:val="00DC0073"/>
    <w:rsid w:val="00DC0130"/>
    <w:rsid w:val="00DC0322"/>
    <w:rsid w:val="00DC0A3C"/>
    <w:rsid w:val="00DC0F14"/>
    <w:rsid w:val="00DC19B6"/>
    <w:rsid w:val="00DC1FA0"/>
    <w:rsid w:val="00DC213D"/>
    <w:rsid w:val="00DC2C1D"/>
    <w:rsid w:val="00DC2C2E"/>
    <w:rsid w:val="00DC33AC"/>
    <w:rsid w:val="00DC34F2"/>
    <w:rsid w:val="00DC35EB"/>
    <w:rsid w:val="00DC3622"/>
    <w:rsid w:val="00DC3A02"/>
    <w:rsid w:val="00DC3B31"/>
    <w:rsid w:val="00DC41A6"/>
    <w:rsid w:val="00DC426C"/>
    <w:rsid w:val="00DC46C7"/>
    <w:rsid w:val="00DC4774"/>
    <w:rsid w:val="00DC4C8A"/>
    <w:rsid w:val="00DC4D9B"/>
    <w:rsid w:val="00DC5219"/>
    <w:rsid w:val="00DC53E1"/>
    <w:rsid w:val="00DC5BCA"/>
    <w:rsid w:val="00DC62D2"/>
    <w:rsid w:val="00DC63A5"/>
    <w:rsid w:val="00DC6583"/>
    <w:rsid w:val="00DC68CC"/>
    <w:rsid w:val="00DC696E"/>
    <w:rsid w:val="00DC69FF"/>
    <w:rsid w:val="00DD0DDC"/>
    <w:rsid w:val="00DD1793"/>
    <w:rsid w:val="00DD1815"/>
    <w:rsid w:val="00DD20AE"/>
    <w:rsid w:val="00DD28F4"/>
    <w:rsid w:val="00DD33CA"/>
    <w:rsid w:val="00DD48AB"/>
    <w:rsid w:val="00DD4A31"/>
    <w:rsid w:val="00DD4E48"/>
    <w:rsid w:val="00DD4EF8"/>
    <w:rsid w:val="00DD5475"/>
    <w:rsid w:val="00DD5513"/>
    <w:rsid w:val="00DD6115"/>
    <w:rsid w:val="00DD68D5"/>
    <w:rsid w:val="00DD6BAF"/>
    <w:rsid w:val="00DD6DE6"/>
    <w:rsid w:val="00DD6E12"/>
    <w:rsid w:val="00DD6F2F"/>
    <w:rsid w:val="00DD77BD"/>
    <w:rsid w:val="00DD7998"/>
    <w:rsid w:val="00DD7F6B"/>
    <w:rsid w:val="00DE0530"/>
    <w:rsid w:val="00DE0649"/>
    <w:rsid w:val="00DE0784"/>
    <w:rsid w:val="00DE0DE5"/>
    <w:rsid w:val="00DE0E4A"/>
    <w:rsid w:val="00DE0EB1"/>
    <w:rsid w:val="00DE14D6"/>
    <w:rsid w:val="00DE1785"/>
    <w:rsid w:val="00DE268F"/>
    <w:rsid w:val="00DE3F05"/>
    <w:rsid w:val="00DE4140"/>
    <w:rsid w:val="00DE4DA1"/>
    <w:rsid w:val="00DE5009"/>
    <w:rsid w:val="00DE5623"/>
    <w:rsid w:val="00DE6006"/>
    <w:rsid w:val="00DE64BE"/>
    <w:rsid w:val="00DE6996"/>
    <w:rsid w:val="00DE6FCB"/>
    <w:rsid w:val="00DE72B9"/>
    <w:rsid w:val="00DE730A"/>
    <w:rsid w:val="00DE7332"/>
    <w:rsid w:val="00DE7AE1"/>
    <w:rsid w:val="00DE7F57"/>
    <w:rsid w:val="00DF0655"/>
    <w:rsid w:val="00DF143C"/>
    <w:rsid w:val="00DF23CF"/>
    <w:rsid w:val="00DF278C"/>
    <w:rsid w:val="00DF34A4"/>
    <w:rsid w:val="00DF419A"/>
    <w:rsid w:val="00DF4252"/>
    <w:rsid w:val="00DF437F"/>
    <w:rsid w:val="00DF4622"/>
    <w:rsid w:val="00DF4D97"/>
    <w:rsid w:val="00DF4DE2"/>
    <w:rsid w:val="00DF5121"/>
    <w:rsid w:val="00DF5CF9"/>
    <w:rsid w:val="00DF604F"/>
    <w:rsid w:val="00DF623E"/>
    <w:rsid w:val="00DF62B2"/>
    <w:rsid w:val="00DF751B"/>
    <w:rsid w:val="00DF7C4F"/>
    <w:rsid w:val="00E000B0"/>
    <w:rsid w:val="00E00539"/>
    <w:rsid w:val="00E00A55"/>
    <w:rsid w:val="00E00A96"/>
    <w:rsid w:val="00E00CD7"/>
    <w:rsid w:val="00E00D17"/>
    <w:rsid w:val="00E01269"/>
    <w:rsid w:val="00E013F6"/>
    <w:rsid w:val="00E015AA"/>
    <w:rsid w:val="00E015D2"/>
    <w:rsid w:val="00E01F0A"/>
    <w:rsid w:val="00E02403"/>
    <w:rsid w:val="00E02C42"/>
    <w:rsid w:val="00E02CBA"/>
    <w:rsid w:val="00E037FC"/>
    <w:rsid w:val="00E04496"/>
    <w:rsid w:val="00E046D1"/>
    <w:rsid w:val="00E04A4D"/>
    <w:rsid w:val="00E04AFB"/>
    <w:rsid w:val="00E04BC7"/>
    <w:rsid w:val="00E04D09"/>
    <w:rsid w:val="00E04FB4"/>
    <w:rsid w:val="00E0558E"/>
    <w:rsid w:val="00E05678"/>
    <w:rsid w:val="00E069EE"/>
    <w:rsid w:val="00E06CDB"/>
    <w:rsid w:val="00E06ED0"/>
    <w:rsid w:val="00E0788E"/>
    <w:rsid w:val="00E078BE"/>
    <w:rsid w:val="00E101EB"/>
    <w:rsid w:val="00E105AB"/>
    <w:rsid w:val="00E10A54"/>
    <w:rsid w:val="00E10CAB"/>
    <w:rsid w:val="00E119B1"/>
    <w:rsid w:val="00E12061"/>
    <w:rsid w:val="00E120AB"/>
    <w:rsid w:val="00E121B5"/>
    <w:rsid w:val="00E128C0"/>
    <w:rsid w:val="00E12970"/>
    <w:rsid w:val="00E12BD7"/>
    <w:rsid w:val="00E1343A"/>
    <w:rsid w:val="00E1394A"/>
    <w:rsid w:val="00E13CE9"/>
    <w:rsid w:val="00E13CEA"/>
    <w:rsid w:val="00E13FC6"/>
    <w:rsid w:val="00E14811"/>
    <w:rsid w:val="00E15A1E"/>
    <w:rsid w:val="00E16B86"/>
    <w:rsid w:val="00E17C6F"/>
    <w:rsid w:val="00E17FD2"/>
    <w:rsid w:val="00E2069F"/>
    <w:rsid w:val="00E20759"/>
    <w:rsid w:val="00E20885"/>
    <w:rsid w:val="00E20FB4"/>
    <w:rsid w:val="00E21B7B"/>
    <w:rsid w:val="00E222FB"/>
    <w:rsid w:val="00E231DC"/>
    <w:rsid w:val="00E23368"/>
    <w:rsid w:val="00E23370"/>
    <w:rsid w:val="00E2370C"/>
    <w:rsid w:val="00E23842"/>
    <w:rsid w:val="00E23AF7"/>
    <w:rsid w:val="00E23BB8"/>
    <w:rsid w:val="00E23C81"/>
    <w:rsid w:val="00E254A8"/>
    <w:rsid w:val="00E2552C"/>
    <w:rsid w:val="00E257A1"/>
    <w:rsid w:val="00E257F7"/>
    <w:rsid w:val="00E26026"/>
    <w:rsid w:val="00E2647E"/>
    <w:rsid w:val="00E26ECE"/>
    <w:rsid w:val="00E2740F"/>
    <w:rsid w:val="00E27CF1"/>
    <w:rsid w:val="00E30179"/>
    <w:rsid w:val="00E30823"/>
    <w:rsid w:val="00E31AA7"/>
    <w:rsid w:val="00E31BAF"/>
    <w:rsid w:val="00E32919"/>
    <w:rsid w:val="00E32923"/>
    <w:rsid w:val="00E32B0C"/>
    <w:rsid w:val="00E334EA"/>
    <w:rsid w:val="00E334EE"/>
    <w:rsid w:val="00E33679"/>
    <w:rsid w:val="00E336A5"/>
    <w:rsid w:val="00E33C33"/>
    <w:rsid w:val="00E33E91"/>
    <w:rsid w:val="00E33F50"/>
    <w:rsid w:val="00E33F53"/>
    <w:rsid w:val="00E34059"/>
    <w:rsid w:val="00E34594"/>
    <w:rsid w:val="00E346D7"/>
    <w:rsid w:val="00E3539F"/>
    <w:rsid w:val="00E36293"/>
    <w:rsid w:val="00E362EF"/>
    <w:rsid w:val="00E367B3"/>
    <w:rsid w:val="00E37480"/>
    <w:rsid w:val="00E4050D"/>
    <w:rsid w:val="00E40566"/>
    <w:rsid w:val="00E4100C"/>
    <w:rsid w:val="00E4100D"/>
    <w:rsid w:val="00E41111"/>
    <w:rsid w:val="00E4216B"/>
    <w:rsid w:val="00E426FC"/>
    <w:rsid w:val="00E42AB3"/>
    <w:rsid w:val="00E42B92"/>
    <w:rsid w:val="00E43408"/>
    <w:rsid w:val="00E43AA5"/>
    <w:rsid w:val="00E43B61"/>
    <w:rsid w:val="00E43E37"/>
    <w:rsid w:val="00E44528"/>
    <w:rsid w:val="00E451AA"/>
    <w:rsid w:val="00E4528E"/>
    <w:rsid w:val="00E45440"/>
    <w:rsid w:val="00E4575F"/>
    <w:rsid w:val="00E45FAE"/>
    <w:rsid w:val="00E4639E"/>
    <w:rsid w:val="00E46E0E"/>
    <w:rsid w:val="00E471CC"/>
    <w:rsid w:val="00E4728E"/>
    <w:rsid w:val="00E4778A"/>
    <w:rsid w:val="00E47BE7"/>
    <w:rsid w:val="00E5023B"/>
    <w:rsid w:val="00E50AD3"/>
    <w:rsid w:val="00E50DBC"/>
    <w:rsid w:val="00E50FE5"/>
    <w:rsid w:val="00E51449"/>
    <w:rsid w:val="00E516DE"/>
    <w:rsid w:val="00E51B54"/>
    <w:rsid w:val="00E51B7F"/>
    <w:rsid w:val="00E520E6"/>
    <w:rsid w:val="00E521B9"/>
    <w:rsid w:val="00E52BC9"/>
    <w:rsid w:val="00E53622"/>
    <w:rsid w:val="00E53775"/>
    <w:rsid w:val="00E53B57"/>
    <w:rsid w:val="00E53D2C"/>
    <w:rsid w:val="00E542B2"/>
    <w:rsid w:val="00E548C3"/>
    <w:rsid w:val="00E549C2"/>
    <w:rsid w:val="00E55123"/>
    <w:rsid w:val="00E5519F"/>
    <w:rsid w:val="00E55B4F"/>
    <w:rsid w:val="00E5672B"/>
    <w:rsid w:val="00E567D8"/>
    <w:rsid w:val="00E56DF1"/>
    <w:rsid w:val="00E57071"/>
    <w:rsid w:val="00E577E7"/>
    <w:rsid w:val="00E57D49"/>
    <w:rsid w:val="00E603E0"/>
    <w:rsid w:val="00E60A03"/>
    <w:rsid w:val="00E60E08"/>
    <w:rsid w:val="00E61040"/>
    <w:rsid w:val="00E618DE"/>
    <w:rsid w:val="00E61A5D"/>
    <w:rsid w:val="00E626B7"/>
    <w:rsid w:val="00E63579"/>
    <w:rsid w:val="00E63D76"/>
    <w:rsid w:val="00E63ED7"/>
    <w:rsid w:val="00E63F2A"/>
    <w:rsid w:val="00E644B4"/>
    <w:rsid w:val="00E646D9"/>
    <w:rsid w:val="00E64742"/>
    <w:rsid w:val="00E64B90"/>
    <w:rsid w:val="00E65AD5"/>
    <w:rsid w:val="00E65E38"/>
    <w:rsid w:val="00E671D3"/>
    <w:rsid w:val="00E677A3"/>
    <w:rsid w:val="00E67894"/>
    <w:rsid w:val="00E67AA8"/>
    <w:rsid w:val="00E67C47"/>
    <w:rsid w:val="00E7093C"/>
    <w:rsid w:val="00E70CAC"/>
    <w:rsid w:val="00E713B7"/>
    <w:rsid w:val="00E714E1"/>
    <w:rsid w:val="00E715FA"/>
    <w:rsid w:val="00E71DD7"/>
    <w:rsid w:val="00E73CED"/>
    <w:rsid w:val="00E74A22"/>
    <w:rsid w:val="00E76571"/>
    <w:rsid w:val="00E76574"/>
    <w:rsid w:val="00E76BF3"/>
    <w:rsid w:val="00E76C9A"/>
    <w:rsid w:val="00E777FB"/>
    <w:rsid w:val="00E81557"/>
    <w:rsid w:val="00E818D9"/>
    <w:rsid w:val="00E81B50"/>
    <w:rsid w:val="00E82B9E"/>
    <w:rsid w:val="00E8341F"/>
    <w:rsid w:val="00E83AB9"/>
    <w:rsid w:val="00E84D3A"/>
    <w:rsid w:val="00E85511"/>
    <w:rsid w:val="00E856DA"/>
    <w:rsid w:val="00E85946"/>
    <w:rsid w:val="00E85D8F"/>
    <w:rsid w:val="00E866AA"/>
    <w:rsid w:val="00E869A7"/>
    <w:rsid w:val="00E87FC1"/>
    <w:rsid w:val="00E90221"/>
    <w:rsid w:val="00E91A53"/>
    <w:rsid w:val="00E927D1"/>
    <w:rsid w:val="00E92871"/>
    <w:rsid w:val="00E9294E"/>
    <w:rsid w:val="00E929B0"/>
    <w:rsid w:val="00E92A16"/>
    <w:rsid w:val="00E92C99"/>
    <w:rsid w:val="00E93D8E"/>
    <w:rsid w:val="00E93DC2"/>
    <w:rsid w:val="00E941A1"/>
    <w:rsid w:val="00E9472C"/>
    <w:rsid w:val="00E94855"/>
    <w:rsid w:val="00E95D68"/>
    <w:rsid w:val="00E966DC"/>
    <w:rsid w:val="00E96A7E"/>
    <w:rsid w:val="00E96BB3"/>
    <w:rsid w:val="00E96D27"/>
    <w:rsid w:val="00E97A38"/>
    <w:rsid w:val="00EA01EC"/>
    <w:rsid w:val="00EA0A39"/>
    <w:rsid w:val="00EA16AA"/>
    <w:rsid w:val="00EA19F8"/>
    <w:rsid w:val="00EA1A8C"/>
    <w:rsid w:val="00EA1BF8"/>
    <w:rsid w:val="00EA1FE1"/>
    <w:rsid w:val="00EA20BA"/>
    <w:rsid w:val="00EA23EC"/>
    <w:rsid w:val="00EA2571"/>
    <w:rsid w:val="00EA3064"/>
    <w:rsid w:val="00EA3280"/>
    <w:rsid w:val="00EA4396"/>
    <w:rsid w:val="00EA45DD"/>
    <w:rsid w:val="00EA45F2"/>
    <w:rsid w:val="00EA4FA8"/>
    <w:rsid w:val="00EA5029"/>
    <w:rsid w:val="00EA52A9"/>
    <w:rsid w:val="00EA5E2C"/>
    <w:rsid w:val="00EA5E41"/>
    <w:rsid w:val="00EA5E72"/>
    <w:rsid w:val="00EA600C"/>
    <w:rsid w:val="00EA6CB0"/>
    <w:rsid w:val="00EA6FD3"/>
    <w:rsid w:val="00EA72A0"/>
    <w:rsid w:val="00EA7C35"/>
    <w:rsid w:val="00EB01BD"/>
    <w:rsid w:val="00EB057C"/>
    <w:rsid w:val="00EB0B96"/>
    <w:rsid w:val="00EB1209"/>
    <w:rsid w:val="00EB1840"/>
    <w:rsid w:val="00EB1DBF"/>
    <w:rsid w:val="00EB3038"/>
    <w:rsid w:val="00EB342F"/>
    <w:rsid w:val="00EB35B8"/>
    <w:rsid w:val="00EB39EA"/>
    <w:rsid w:val="00EB3C0E"/>
    <w:rsid w:val="00EB4439"/>
    <w:rsid w:val="00EB5934"/>
    <w:rsid w:val="00EB5E76"/>
    <w:rsid w:val="00EB5F6F"/>
    <w:rsid w:val="00EB631F"/>
    <w:rsid w:val="00EB6524"/>
    <w:rsid w:val="00EB6A2C"/>
    <w:rsid w:val="00EB7206"/>
    <w:rsid w:val="00EB7442"/>
    <w:rsid w:val="00EC0228"/>
    <w:rsid w:val="00EC13EF"/>
    <w:rsid w:val="00EC20DF"/>
    <w:rsid w:val="00EC27C5"/>
    <w:rsid w:val="00EC28CE"/>
    <w:rsid w:val="00EC30E4"/>
    <w:rsid w:val="00EC3371"/>
    <w:rsid w:val="00EC3FE6"/>
    <w:rsid w:val="00EC5789"/>
    <w:rsid w:val="00EC5CE8"/>
    <w:rsid w:val="00EC645F"/>
    <w:rsid w:val="00EC7673"/>
    <w:rsid w:val="00EC7A5D"/>
    <w:rsid w:val="00EC7C8D"/>
    <w:rsid w:val="00EC7CAB"/>
    <w:rsid w:val="00ED0061"/>
    <w:rsid w:val="00ED014D"/>
    <w:rsid w:val="00ED01D0"/>
    <w:rsid w:val="00ED05C0"/>
    <w:rsid w:val="00ED0841"/>
    <w:rsid w:val="00ED0D4C"/>
    <w:rsid w:val="00ED1037"/>
    <w:rsid w:val="00ED10E9"/>
    <w:rsid w:val="00ED144A"/>
    <w:rsid w:val="00ED1463"/>
    <w:rsid w:val="00ED1660"/>
    <w:rsid w:val="00ED1AD4"/>
    <w:rsid w:val="00ED1C44"/>
    <w:rsid w:val="00ED1D4F"/>
    <w:rsid w:val="00ED1DC8"/>
    <w:rsid w:val="00ED1EAE"/>
    <w:rsid w:val="00ED1F63"/>
    <w:rsid w:val="00ED24D5"/>
    <w:rsid w:val="00ED25C7"/>
    <w:rsid w:val="00ED2F67"/>
    <w:rsid w:val="00ED2FC6"/>
    <w:rsid w:val="00ED3008"/>
    <w:rsid w:val="00ED3FAE"/>
    <w:rsid w:val="00ED412E"/>
    <w:rsid w:val="00ED435F"/>
    <w:rsid w:val="00ED520F"/>
    <w:rsid w:val="00ED529B"/>
    <w:rsid w:val="00ED532E"/>
    <w:rsid w:val="00ED53D9"/>
    <w:rsid w:val="00ED5432"/>
    <w:rsid w:val="00ED5438"/>
    <w:rsid w:val="00ED54C1"/>
    <w:rsid w:val="00ED5B5F"/>
    <w:rsid w:val="00ED6545"/>
    <w:rsid w:val="00ED6857"/>
    <w:rsid w:val="00ED6885"/>
    <w:rsid w:val="00ED730E"/>
    <w:rsid w:val="00ED76BD"/>
    <w:rsid w:val="00ED7E8A"/>
    <w:rsid w:val="00EE03EA"/>
    <w:rsid w:val="00EE09EC"/>
    <w:rsid w:val="00EE0F9C"/>
    <w:rsid w:val="00EE1010"/>
    <w:rsid w:val="00EE1104"/>
    <w:rsid w:val="00EE1DE3"/>
    <w:rsid w:val="00EE22B3"/>
    <w:rsid w:val="00EE2302"/>
    <w:rsid w:val="00EE3057"/>
    <w:rsid w:val="00EE3402"/>
    <w:rsid w:val="00EE3D8D"/>
    <w:rsid w:val="00EE422D"/>
    <w:rsid w:val="00EE4769"/>
    <w:rsid w:val="00EE56A2"/>
    <w:rsid w:val="00EE5B15"/>
    <w:rsid w:val="00EE5F66"/>
    <w:rsid w:val="00EE6050"/>
    <w:rsid w:val="00EE61A4"/>
    <w:rsid w:val="00EE68E0"/>
    <w:rsid w:val="00EE6B9C"/>
    <w:rsid w:val="00EE6CA5"/>
    <w:rsid w:val="00EE7099"/>
    <w:rsid w:val="00EE730D"/>
    <w:rsid w:val="00EE7C17"/>
    <w:rsid w:val="00EE7CD9"/>
    <w:rsid w:val="00EE7D3D"/>
    <w:rsid w:val="00EF00C4"/>
    <w:rsid w:val="00EF05F9"/>
    <w:rsid w:val="00EF0758"/>
    <w:rsid w:val="00EF087B"/>
    <w:rsid w:val="00EF0C9B"/>
    <w:rsid w:val="00EF1104"/>
    <w:rsid w:val="00EF1582"/>
    <w:rsid w:val="00EF161A"/>
    <w:rsid w:val="00EF1C68"/>
    <w:rsid w:val="00EF1D1A"/>
    <w:rsid w:val="00EF1F32"/>
    <w:rsid w:val="00EF2002"/>
    <w:rsid w:val="00EF2D14"/>
    <w:rsid w:val="00EF2D5D"/>
    <w:rsid w:val="00EF3041"/>
    <w:rsid w:val="00EF31F5"/>
    <w:rsid w:val="00EF3FEF"/>
    <w:rsid w:val="00EF3FFE"/>
    <w:rsid w:val="00EF4052"/>
    <w:rsid w:val="00EF455E"/>
    <w:rsid w:val="00EF46CD"/>
    <w:rsid w:val="00EF4798"/>
    <w:rsid w:val="00EF4D52"/>
    <w:rsid w:val="00EF4DC3"/>
    <w:rsid w:val="00EF5160"/>
    <w:rsid w:val="00EF59D0"/>
    <w:rsid w:val="00EF63AB"/>
    <w:rsid w:val="00F00026"/>
    <w:rsid w:val="00F00508"/>
    <w:rsid w:val="00F00514"/>
    <w:rsid w:val="00F0074E"/>
    <w:rsid w:val="00F00913"/>
    <w:rsid w:val="00F018AA"/>
    <w:rsid w:val="00F01963"/>
    <w:rsid w:val="00F02086"/>
    <w:rsid w:val="00F020F7"/>
    <w:rsid w:val="00F02512"/>
    <w:rsid w:val="00F025A3"/>
    <w:rsid w:val="00F027A4"/>
    <w:rsid w:val="00F032E4"/>
    <w:rsid w:val="00F04019"/>
    <w:rsid w:val="00F04A96"/>
    <w:rsid w:val="00F05A57"/>
    <w:rsid w:val="00F07292"/>
    <w:rsid w:val="00F07755"/>
    <w:rsid w:val="00F0783A"/>
    <w:rsid w:val="00F07B6C"/>
    <w:rsid w:val="00F07C7A"/>
    <w:rsid w:val="00F07DFF"/>
    <w:rsid w:val="00F100C5"/>
    <w:rsid w:val="00F114CF"/>
    <w:rsid w:val="00F115A7"/>
    <w:rsid w:val="00F12523"/>
    <w:rsid w:val="00F12900"/>
    <w:rsid w:val="00F12CD7"/>
    <w:rsid w:val="00F132EF"/>
    <w:rsid w:val="00F1386F"/>
    <w:rsid w:val="00F13B33"/>
    <w:rsid w:val="00F13D1C"/>
    <w:rsid w:val="00F142BD"/>
    <w:rsid w:val="00F14F87"/>
    <w:rsid w:val="00F16294"/>
    <w:rsid w:val="00F163AC"/>
    <w:rsid w:val="00F16A13"/>
    <w:rsid w:val="00F16FAF"/>
    <w:rsid w:val="00F1776A"/>
    <w:rsid w:val="00F207F3"/>
    <w:rsid w:val="00F2090F"/>
    <w:rsid w:val="00F20933"/>
    <w:rsid w:val="00F21101"/>
    <w:rsid w:val="00F21202"/>
    <w:rsid w:val="00F2137F"/>
    <w:rsid w:val="00F2168B"/>
    <w:rsid w:val="00F21E92"/>
    <w:rsid w:val="00F2245F"/>
    <w:rsid w:val="00F22760"/>
    <w:rsid w:val="00F23357"/>
    <w:rsid w:val="00F23672"/>
    <w:rsid w:val="00F238D1"/>
    <w:rsid w:val="00F2469A"/>
    <w:rsid w:val="00F24A5E"/>
    <w:rsid w:val="00F24BF1"/>
    <w:rsid w:val="00F2510D"/>
    <w:rsid w:val="00F259AE"/>
    <w:rsid w:val="00F2609C"/>
    <w:rsid w:val="00F300D7"/>
    <w:rsid w:val="00F30551"/>
    <w:rsid w:val="00F30967"/>
    <w:rsid w:val="00F30B5D"/>
    <w:rsid w:val="00F30EAF"/>
    <w:rsid w:val="00F31284"/>
    <w:rsid w:val="00F3133D"/>
    <w:rsid w:val="00F317A3"/>
    <w:rsid w:val="00F31A7A"/>
    <w:rsid w:val="00F31ADC"/>
    <w:rsid w:val="00F31B0F"/>
    <w:rsid w:val="00F31F34"/>
    <w:rsid w:val="00F32A55"/>
    <w:rsid w:val="00F32C4C"/>
    <w:rsid w:val="00F33D4D"/>
    <w:rsid w:val="00F33EB9"/>
    <w:rsid w:val="00F33F07"/>
    <w:rsid w:val="00F3402E"/>
    <w:rsid w:val="00F34170"/>
    <w:rsid w:val="00F34354"/>
    <w:rsid w:val="00F34B4B"/>
    <w:rsid w:val="00F353F8"/>
    <w:rsid w:val="00F35405"/>
    <w:rsid w:val="00F35508"/>
    <w:rsid w:val="00F35F4D"/>
    <w:rsid w:val="00F36362"/>
    <w:rsid w:val="00F36EC3"/>
    <w:rsid w:val="00F404C2"/>
    <w:rsid w:val="00F404FA"/>
    <w:rsid w:val="00F406F9"/>
    <w:rsid w:val="00F41470"/>
    <w:rsid w:val="00F4173F"/>
    <w:rsid w:val="00F418B2"/>
    <w:rsid w:val="00F41FDE"/>
    <w:rsid w:val="00F423C6"/>
    <w:rsid w:val="00F424C7"/>
    <w:rsid w:val="00F43372"/>
    <w:rsid w:val="00F4350F"/>
    <w:rsid w:val="00F436B3"/>
    <w:rsid w:val="00F43DAC"/>
    <w:rsid w:val="00F43F3C"/>
    <w:rsid w:val="00F440A3"/>
    <w:rsid w:val="00F44256"/>
    <w:rsid w:val="00F44E48"/>
    <w:rsid w:val="00F44EDE"/>
    <w:rsid w:val="00F45687"/>
    <w:rsid w:val="00F457D1"/>
    <w:rsid w:val="00F4586F"/>
    <w:rsid w:val="00F45E90"/>
    <w:rsid w:val="00F46AC0"/>
    <w:rsid w:val="00F46B02"/>
    <w:rsid w:val="00F4756F"/>
    <w:rsid w:val="00F4787A"/>
    <w:rsid w:val="00F4792B"/>
    <w:rsid w:val="00F5053D"/>
    <w:rsid w:val="00F508BE"/>
    <w:rsid w:val="00F5211C"/>
    <w:rsid w:val="00F527E6"/>
    <w:rsid w:val="00F52AAA"/>
    <w:rsid w:val="00F52AB6"/>
    <w:rsid w:val="00F5308F"/>
    <w:rsid w:val="00F5345A"/>
    <w:rsid w:val="00F53F6F"/>
    <w:rsid w:val="00F54225"/>
    <w:rsid w:val="00F544FE"/>
    <w:rsid w:val="00F54954"/>
    <w:rsid w:val="00F5535A"/>
    <w:rsid w:val="00F5689C"/>
    <w:rsid w:val="00F569FE"/>
    <w:rsid w:val="00F56DF7"/>
    <w:rsid w:val="00F570D7"/>
    <w:rsid w:val="00F5766F"/>
    <w:rsid w:val="00F57A61"/>
    <w:rsid w:val="00F57C68"/>
    <w:rsid w:val="00F6038B"/>
    <w:rsid w:val="00F60E88"/>
    <w:rsid w:val="00F61161"/>
    <w:rsid w:val="00F626E2"/>
    <w:rsid w:val="00F626F9"/>
    <w:rsid w:val="00F62C28"/>
    <w:rsid w:val="00F62C9E"/>
    <w:rsid w:val="00F62CC3"/>
    <w:rsid w:val="00F6331D"/>
    <w:rsid w:val="00F639E1"/>
    <w:rsid w:val="00F63ACE"/>
    <w:rsid w:val="00F63C9B"/>
    <w:rsid w:val="00F642FD"/>
    <w:rsid w:val="00F6454B"/>
    <w:rsid w:val="00F64586"/>
    <w:rsid w:val="00F645F1"/>
    <w:rsid w:val="00F647BF"/>
    <w:rsid w:val="00F64BDF"/>
    <w:rsid w:val="00F65D2D"/>
    <w:rsid w:val="00F70E7D"/>
    <w:rsid w:val="00F7155F"/>
    <w:rsid w:val="00F716BB"/>
    <w:rsid w:val="00F71F37"/>
    <w:rsid w:val="00F721FC"/>
    <w:rsid w:val="00F72314"/>
    <w:rsid w:val="00F72440"/>
    <w:rsid w:val="00F72D62"/>
    <w:rsid w:val="00F72DCA"/>
    <w:rsid w:val="00F732EF"/>
    <w:rsid w:val="00F73353"/>
    <w:rsid w:val="00F735FF"/>
    <w:rsid w:val="00F7383D"/>
    <w:rsid w:val="00F738EB"/>
    <w:rsid w:val="00F741F5"/>
    <w:rsid w:val="00F746AA"/>
    <w:rsid w:val="00F746B8"/>
    <w:rsid w:val="00F74BED"/>
    <w:rsid w:val="00F74DD3"/>
    <w:rsid w:val="00F74DD7"/>
    <w:rsid w:val="00F74F02"/>
    <w:rsid w:val="00F75045"/>
    <w:rsid w:val="00F758E6"/>
    <w:rsid w:val="00F75D8D"/>
    <w:rsid w:val="00F75E32"/>
    <w:rsid w:val="00F76472"/>
    <w:rsid w:val="00F768E7"/>
    <w:rsid w:val="00F76A47"/>
    <w:rsid w:val="00F804DF"/>
    <w:rsid w:val="00F8072D"/>
    <w:rsid w:val="00F8081B"/>
    <w:rsid w:val="00F8165A"/>
    <w:rsid w:val="00F81866"/>
    <w:rsid w:val="00F81AAB"/>
    <w:rsid w:val="00F81D1D"/>
    <w:rsid w:val="00F81F64"/>
    <w:rsid w:val="00F82F40"/>
    <w:rsid w:val="00F83944"/>
    <w:rsid w:val="00F840B1"/>
    <w:rsid w:val="00F862C9"/>
    <w:rsid w:val="00F863AD"/>
    <w:rsid w:val="00F8699B"/>
    <w:rsid w:val="00F86CD1"/>
    <w:rsid w:val="00F873FA"/>
    <w:rsid w:val="00F87E12"/>
    <w:rsid w:val="00F905ED"/>
    <w:rsid w:val="00F9084F"/>
    <w:rsid w:val="00F90A63"/>
    <w:rsid w:val="00F90B6E"/>
    <w:rsid w:val="00F90F8A"/>
    <w:rsid w:val="00F91801"/>
    <w:rsid w:val="00F92181"/>
    <w:rsid w:val="00F92278"/>
    <w:rsid w:val="00F93522"/>
    <w:rsid w:val="00F93AB0"/>
    <w:rsid w:val="00F94101"/>
    <w:rsid w:val="00F94D16"/>
    <w:rsid w:val="00F94E95"/>
    <w:rsid w:val="00F94F37"/>
    <w:rsid w:val="00F952C4"/>
    <w:rsid w:val="00F95642"/>
    <w:rsid w:val="00F9568A"/>
    <w:rsid w:val="00F95F5A"/>
    <w:rsid w:val="00F96224"/>
    <w:rsid w:val="00F9647D"/>
    <w:rsid w:val="00F96558"/>
    <w:rsid w:val="00F96A44"/>
    <w:rsid w:val="00F97375"/>
    <w:rsid w:val="00F976C4"/>
    <w:rsid w:val="00FA0156"/>
    <w:rsid w:val="00FA049B"/>
    <w:rsid w:val="00FA0D66"/>
    <w:rsid w:val="00FA0E46"/>
    <w:rsid w:val="00FA0E47"/>
    <w:rsid w:val="00FA116F"/>
    <w:rsid w:val="00FA16B0"/>
    <w:rsid w:val="00FA1EE4"/>
    <w:rsid w:val="00FA24AB"/>
    <w:rsid w:val="00FA2A95"/>
    <w:rsid w:val="00FA31E7"/>
    <w:rsid w:val="00FA32F8"/>
    <w:rsid w:val="00FA3347"/>
    <w:rsid w:val="00FA3D4E"/>
    <w:rsid w:val="00FA43BC"/>
    <w:rsid w:val="00FA43EB"/>
    <w:rsid w:val="00FA480E"/>
    <w:rsid w:val="00FA48FD"/>
    <w:rsid w:val="00FA627D"/>
    <w:rsid w:val="00FA635D"/>
    <w:rsid w:val="00FA6695"/>
    <w:rsid w:val="00FA68E7"/>
    <w:rsid w:val="00FA6B6C"/>
    <w:rsid w:val="00FA6F7B"/>
    <w:rsid w:val="00FA76F2"/>
    <w:rsid w:val="00FA7C10"/>
    <w:rsid w:val="00FB0134"/>
    <w:rsid w:val="00FB022D"/>
    <w:rsid w:val="00FB0256"/>
    <w:rsid w:val="00FB05D8"/>
    <w:rsid w:val="00FB0B0B"/>
    <w:rsid w:val="00FB0F03"/>
    <w:rsid w:val="00FB0FA8"/>
    <w:rsid w:val="00FB16E7"/>
    <w:rsid w:val="00FB189A"/>
    <w:rsid w:val="00FB1C7A"/>
    <w:rsid w:val="00FB1DC4"/>
    <w:rsid w:val="00FB1FE6"/>
    <w:rsid w:val="00FB242B"/>
    <w:rsid w:val="00FB291B"/>
    <w:rsid w:val="00FB29B6"/>
    <w:rsid w:val="00FB29E6"/>
    <w:rsid w:val="00FB381A"/>
    <w:rsid w:val="00FB399C"/>
    <w:rsid w:val="00FB44D7"/>
    <w:rsid w:val="00FB4512"/>
    <w:rsid w:val="00FB488F"/>
    <w:rsid w:val="00FB51E2"/>
    <w:rsid w:val="00FB51E9"/>
    <w:rsid w:val="00FB58A2"/>
    <w:rsid w:val="00FB5DAE"/>
    <w:rsid w:val="00FB65A6"/>
    <w:rsid w:val="00FB6A09"/>
    <w:rsid w:val="00FB6D84"/>
    <w:rsid w:val="00FB7571"/>
    <w:rsid w:val="00FB784D"/>
    <w:rsid w:val="00FB7CDB"/>
    <w:rsid w:val="00FC0B42"/>
    <w:rsid w:val="00FC0F34"/>
    <w:rsid w:val="00FC0FE7"/>
    <w:rsid w:val="00FC11C0"/>
    <w:rsid w:val="00FC1EA7"/>
    <w:rsid w:val="00FC1FE6"/>
    <w:rsid w:val="00FC208B"/>
    <w:rsid w:val="00FC24C9"/>
    <w:rsid w:val="00FC2863"/>
    <w:rsid w:val="00FC3782"/>
    <w:rsid w:val="00FC39DC"/>
    <w:rsid w:val="00FC3A86"/>
    <w:rsid w:val="00FC4700"/>
    <w:rsid w:val="00FC4E92"/>
    <w:rsid w:val="00FC4F0F"/>
    <w:rsid w:val="00FC4F67"/>
    <w:rsid w:val="00FC50E0"/>
    <w:rsid w:val="00FC51AC"/>
    <w:rsid w:val="00FC5CEC"/>
    <w:rsid w:val="00FC5E43"/>
    <w:rsid w:val="00FC62E1"/>
    <w:rsid w:val="00FC6585"/>
    <w:rsid w:val="00FC69C9"/>
    <w:rsid w:val="00FC7480"/>
    <w:rsid w:val="00FC7747"/>
    <w:rsid w:val="00FC7AF2"/>
    <w:rsid w:val="00FD0C3C"/>
    <w:rsid w:val="00FD14D6"/>
    <w:rsid w:val="00FD15D2"/>
    <w:rsid w:val="00FD16E4"/>
    <w:rsid w:val="00FD1C71"/>
    <w:rsid w:val="00FD1E2E"/>
    <w:rsid w:val="00FD279F"/>
    <w:rsid w:val="00FD294A"/>
    <w:rsid w:val="00FD2A39"/>
    <w:rsid w:val="00FD3445"/>
    <w:rsid w:val="00FD3447"/>
    <w:rsid w:val="00FD34BF"/>
    <w:rsid w:val="00FD37A5"/>
    <w:rsid w:val="00FD3EF2"/>
    <w:rsid w:val="00FD41DB"/>
    <w:rsid w:val="00FD4624"/>
    <w:rsid w:val="00FD46AB"/>
    <w:rsid w:val="00FD4A9D"/>
    <w:rsid w:val="00FD598C"/>
    <w:rsid w:val="00FD64E6"/>
    <w:rsid w:val="00FD69AF"/>
    <w:rsid w:val="00FD7169"/>
    <w:rsid w:val="00FD7352"/>
    <w:rsid w:val="00FD7AD9"/>
    <w:rsid w:val="00FD7B3E"/>
    <w:rsid w:val="00FE0010"/>
    <w:rsid w:val="00FE093E"/>
    <w:rsid w:val="00FE0ECC"/>
    <w:rsid w:val="00FE0F6C"/>
    <w:rsid w:val="00FE10EC"/>
    <w:rsid w:val="00FE1127"/>
    <w:rsid w:val="00FE1318"/>
    <w:rsid w:val="00FE1524"/>
    <w:rsid w:val="00FE1C35"/>
    <w:rsid w:val="00FE208F"/>
    <w:rsid w:val="00FE3B84"/>
    <w:rsid w:val="00FE44DD"/>
    <w:rsid w:val="00FE4B18"/>
    <w:rsid w:val="00FE52DD"/>
    <w:rsid w:val="00FE5C0B"/>
    <w:rsid w:val="00FE6F5D"/>
    <w:rsid w:val="00FE7029"/>
    <w:rsid w:val="00FE7971"/>
    <w:rsid w:val="00FE7F87"/>
    <w:rsid w:val="00FF01CA"/>
    <w:rsid w:val="00FF06FC"/>
    <w:rsid w:val="00FF098E"/>
    <w:rsid w:val="00FF1053"/>
    <w:rsid w:val="00FF1887"/>
    <w:rsid w:val="00FF1C33"/>
    <w:rsid w:val="00FF1CDE"/>
    <w:rsid w:val="00FF1F53"/>
    <w:rsid w:val="00FF2217"/>
    <w:rsid w:val="00FF2E4A"/>
    <w:rsid w:val="00FF3ACA"/>
    <w:rsid w:val="00FF3D86"/>
    <w:rsid w:val="00FF4335"/>
    <w:rsid w:val="00FF48BB"/>
    <w:rsid w:val="00FF520E"/>
    <w:rsid w:val="00FF564E"/>
    <w:rsid w:val="00FF59A3"/>
    <w:rsid w:val="00FF5D93"/>
    <w:rsid w:val="00FF5FD1"/>
    <w:rsid w:val="00FF6102"/>
    <w:rsid w:val="00FF6107"/>
    <w:rsid w:val="00FF62F7"/>
    <w:rsid w:val="00FF6E60"/>
    <w:rsid w:val="00FF7C1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6B579F2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34A"/>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デフォルト"/>
    <w:rsid w:val="004D1CAA"/>
    <w:pPr>
      <w:pBdr>
        <w:top w:val="nil"/>
        <w:left w:val="nil"/>
        <w:bottom w:val="nil"/>
        <w:right w:val="nil"/>
        <w:between w:val="nil"/>
        <w:bar w:val="nil"/>
      </w:pBdr>
    </w:pPr>
    <w:rPr>
      <w:rFonts w:ascii="ヒラギノ角ゴ ProN W3" w:eastAsia="Arial Unicode MS" w:hAnsi="ヒラギノ角ゴ ProN W3" w:cs="Arial Unicode MS"/>
      <w:color w:val="000000"/>
      <w:kern w:val="0"/>
      <w:sz w:val="22"/>
      <w:szCs w:val="22"/>
      <w:bdr w:val="nil"/>
    </w:rPr>
  </w:style>
  <w:style w:type="character" w:styleId="LineNumber">
    <w:name w:val="line number"/>
    <w:basedOn w:val="DefaultParagraphFont"/>
    <w:uiPriority w:val="99"/>
    <w:semiHidden/>
    <w:unhideWhenUsed/>
    <w:rsid w:val="001458D0"/>
  </w:style>
  <w:style w:type="character" w:styleId="Hyperlink">
    <w:name w:val="Hyperlink"/>
    <w:uiPriority w:val="99"/>
    <w:rsid w:val="006C41A3"/>
    <w:rPr>
      <w:u w:val="single"/>
    </w:rPr>
  </w:style>
  <w:style w:type="character" w:styleId="PlaceholderText">
    <w:name w:val="Placeholder Text"/>
    <w:basedOn w:val="DefaultParagraphFont"/>
    <w:uiPriority w:val="99"/>
    <w:semiHidden/>
    <w:rsid w:val="007837A8"/>
    <w:rPr>
      <w:color w:val="808080"/>
    </w:rPr>
  </w:style>
  <w:style w:type="paragraph" w:styleId="BalloonText">
    <w:name w:val="Balloon Text"/>
    <w:basedOn w:val="Normal"/>
    <w:link w:val="BalloonTextChar"/>
    <w:uiPriority w:val="99"/>
    <w:semiHidden/>
    <w:unhideWhenUsed/>
    <w:rsid w:val="007837A8"/>
    <w:rPr>
      <w:rFonts w:ascii="ヒラギノ角ゴ ProN W3" w:eastAsia="ヒラギノ角ゴ ProN W3"/>
      <w:sz w:val="18"/>
      <w:szCs w:val="18"/>
    </w:rPr>
  </w:style>
  <w:style w:type="character" w:customStyle="1" w:styleId="BalloonTextChar">
    <w:name w:val="Balloon Text Char"/>
    <w:basedOn w:val="DefaultParagraphFont"/>
    <w:link w:val="BalloonText"/>
    <w:uiPriority w:val="99"/>
    <w:semiHidden/>
    <w:rsid w:val="007837A8"/>
    <w:rPr>
      <w:rFonts w:ascii="ヒラギノ角ゴ ProN W3" w:eastAsia="ヒラギノ角ゴ ProN W3"/>
      <w:kern w:val="0"/>
      <w:sz w:val="18"/>
      <w:szCs w:val="18"/>
    </w:rPr>
  </w:style>
  <w:style w:type="character" w:styleId="CommentReference">
    <w:name w:val="annotation reference"/>
    <w:basedOn w:val="DefaultParagraphFont"/>
    <w:uiPriority w:val="99"/>
    <w:semiHidden/>
    <w:unhideWhenUsed/>
    <w:rsid w:val="007125D9"/>
    <w:rPr>
      <w:sz w:val="18"/>
      <w:szCs w:val="18"/>
    </w:rPr>
  </w:style>
  <w:style w:type="paragraph" w:styleId="CommentText">
    <w:name w:val="annotation text"/>
    <w:basedOn w:val="Normal"/>
    <w:link w:val="CommentTextChar"/>
    <w:uiPriority w:val="99"/>
    <w:semiHidden/>
    <w:unhideWhenUsed/>
    <w:rsid w:val="007125D9"/>
  </w:style>
  <w:style w:type="character" w:customStyle="1" w:styleId="CommentTextChar">
    <w:name w:val="Comment Text Char"/>
    <w:basedOn w:val="DefaultParagraphFont"/>
    <w:link w:val="CommentText"/>
    <w:uiPriority w:val="99"/>
    <w:semiHidden/>
    <w:rsid w:val="007125D9"/>
    <w:rPr>
      <w:kern w:val="0"/>
    </w:rPr>
  </w:style>
  <w:style w:type="paragraph" w:styleId="CommentSubject">
    <w:name w:val="annotation subject"/>
    <w:basedOn w:val="CommentText"/>
    <w:next w:val="CommentText"/>
    <w:link w:val="CommentSubjectChar"/>
    <w:uiPriority w:val="99"/>
    <w:semiHidden/>
    <w:unhideWhenUsed/>
    <w:rsid w:val="007125D9"/>
    <w:rPr>
      <w:b/>
      <w:bCs/>
    </w:rPr>
  </w:style>
  <w:style w:type="character" w:customStyle="1" w:styleId="CommentSubjectChar">
    <w:name w:val="Comment Subject Char"/>
    <w:basedOn w:val="CommentTextChar"/>
    <w:link w:val="CommentSubject"/>
    <w:uiPriority w:val="99"/>
    <w:semiHidden/>
    <w:rsid w:val="007125D9"/>
    <w:rPr>
      <w:b/>
      <w:bCs/>
      <w:kern w:val="0"/>
    </w:rPr>
  </w:style>
  <w:style w:type="paragraph" w:styleId="ListParagraph">
    <w:name w:val="List Paragraph"/>
    <w:basedOn w:val="Normal"/>
    <w:uiPriority w:val="34"/>
    <w:qFormat/>
    <w:rsid w:val="00BB77BD"/>
    <w:pPr>
      <w:ind w:leftChars="400" w:left="960"/>
    </w:pPr>
  </w:style>
  <w:style w:type="paragraph" w:styleId="Footer">
    <w:name w:val="footer"/>
    <w:basedOn w:val="Normal"/>
    <w:link w:val="FooterChar"/>
    <w:uiPriority w:val="99"/>
    <w:unhideWhenUsed/>
    <w:rsid w:val="00EC645F"/>
    <w:pPr>
      <w:tabs>
        <w:tab w:val="center" w:pos="4252"/>
        <w:tab w:val="right" w:pos="8504"/>
      </w:tabs>
      <w:snapToGrid w:val="0"/>
    </w:pPr>
  </w:style>
  <w:style w:type="character" w:customStyle="1" w:styleId="FooterChar">
    <w:name w:val="Footer Char"/>
    <w:basedOn w:val="DefaultParagraphFont"/>
    <w:link w:val="Footer"/>
    <w:uiPriority w:val="99"/>
    <w:rsid w:val="00EC645F"/>
    <w:rPr>
      <w:kern w:val="0"/>
    </w:rPr>
  </w:style>
  <w:style w:type="character" w:styleId="PageNumber">
    <w:name w:val="page number"/>
    <w:basedOn w:val="DefaultParagraphFont"/>
    <w:uiPriority w:val="99"/>
    <w:semiHidden/>
    <w:unhideWhenUsed/>
    <w:rsid w:val="00EC645F"/>
  </w:style>
  <w:style w:type="paragraph" w:styleId="Revision">
    <w:name w:val="Revision"/>
    <w:hidden/>
    <w:uiPriority w:val="99"/>
    <w:semiHidden/>
    <w:rsid w:val="00A7652D"/>
    <w:rPr>
      <w:kern w:val="0"/>
    </w:rPr>
  </w:style>
  <w:style w:type="paragraph" w:styleId="Header">
    <w:name w:val="header"/>
    <w:basedOn w:val="Normal"/>
    <w:link w:val="HeaderChar"/>
    <w:uiPriority w:val="99"/>
    <w:unhideWhenUsed/>
    <w:rsid w:val="00635CD6"/>
    <w:pPr>
      <w:tabs>
        <w:tab w:val="center" w:pos="4252"/>
        <w:tab w:val="right" w:pos="8504"/>
      </w:tabs>
      <w:snapToGrid w:val="0"/>
    </w:pPr>
  </w:style>
  <w:style w:type="character" w:customStyle="1" w:styleId="HeaderChar">
    <w:name w:val="Header Char"/>
    <w:basedOn w:val="DefaultParagraphFont"/>
    <w:link w:val="Header"/>
    <w:uiPriority w:val="99"/>
    <w:rsid w:val="00635CD6"/>
    <w:rPr>
      <w:kern w:val="0"/>
    </w:rPr>
  </w:style>
  <w:style w:type="paragraph" w:customStyle="1" w:styleId="MDPI31text">
    <w:name w:val="MDPI_3.1_text"/>
    <w:qFormat/>
    <w:rsid w:val="00F94101"/>
    <w:pPr>
      <w:adjustRightInd w:val="0"/>
      <w:snapToGrid w:val="0"/>
      <w:spacing w:line="260" w:lineRule="atLeast"/>
      <w:ind w:firstLine="425"/>
      <w:jc w:val="both"/>
    </w:pPr>
    <w:rPr>
      <w:rFonts w:ascii="Palatino Linotype" w:eastAsia="Times New Roman" w:hAnsi="Palatino Linotype"/>
      <w:snapToGrid w:val="0"/>
      <w:color w:val="000000"/>
      <w:kern w:val="0"/>
      <w:sz w:val="20"/>
      <w:szCs w:val="22"/>
      <w:lang w:eastAsia="de-DE" w:bidi="en-US"/>
    </w:rPr>
  </w:style>
  <w:style w:type="paragraph" w:customStyle="1" w:styleId="MDPI71References">
    <w:name w:val="MDPI_7.1_References"/>
    <w:basedOn w:val="Normal"/>
    <w:qFormat/>
    <w:rsid w:val="003A3988"/>
    <w:pPr>
      <w:numPr>
        <w:numId w:val="6"/>
      </w:numPr>
      <w:adjustRightInd w:val="0"/>
      <w:snapToGrid w:val="0"/>
      <w:spacing w:line="260" w:lineRule="atLeast"/>
      <w:ind w:left="425" w:hanging="425"/>
      <w:jc w:val="both"/>
    </w:pPr>
    <w:rPr>
      <w:rFonts w:ascii="Palatino Linotype" w:eastAsia="Times New Roman" w:hAnsi="Palatino Linotype"/>
      <w:snapToGrid w:val="0"/>
      <w:color w:val="000000"/>
      <w:sz w:val="18"/>
      <w:szCs w:val="20"/>
      <w:lang w:eastAsia="de-DE" w:bidi="en-US"/>
    </w:rPr>
  </w:style>
  <w:style w:type="paragraph" w:styleId="NormalWeb">
    <w:name w:val="Normal (Web)"/>
    <w:basedOn w:val="Normal"/>
    <w:uiPriority w:val="99"/>
    <w:semiHidden/>
    <w:unhideWhenUsed/>
    <w:rsid w:val="009C681C"/>
  </w:style>
  <w:style w:type="paragraph" w:customStyle="1" w:styleId="EndNoteBibliographyTitle">
    <w:name w:val="EndNote Bibliography Title"/>
    <w:basedOn w:val="Normal"/>
    <w:link w:val="EndNoteBibliographyTitle0"/>
    <w:rsid w:val="00F8699B"/>
    <w:pPr>
      <w:widowControl w:val="0"/>
      <w:jc w:val="center"/>
    </w:pPr>
    <w:rPr>
      <w:kern w:val="2"/>
    </w:rPr>
  </w:style>
  <w:style w:type="character" w:customStyle="1" w:styleId="EndNoteBibliographyTitle0">
    <w:name w:val="EndNote Bibliography Title (文字)"/>
    <w:basedOn w:val="DefaultParagraphFont"/>
    <w:link w:val="EndNoteBibliographyTitle"/>
    <w:rsid w:val="00F8699B"/>
  </w:style>
  <w:style w:type="paragraph" w:customStyle="1" w:styleId="EndNoteBibliography">
    <w:name w:val="EndNote Bibliography"/>
    <w:basedOn w:val="Normal"/>
    <w:link w:val="EndNoteBibliography0"/>
    <w:rsid w:val="00F8699B"/>
    <w:pPr>
      <w:widowControl w:val="0"/>
      <w:jc w:val="both"/>
    </w:pPr>
    <w:rPr>
      <w:kern w:val="2"/>
    </w:rPr>
  </w:style>
  <w:style w:type="character" w:customStyle="1" w:styleId="EndNoteBibliography0">
    <w:name w:val="EndNote Bibliography (文字)"/>
    <w:basedOn w:val="DefaultParagraphFont"/>
    <w:link w:val="EndNoteBibliography"/>
    <w:rsid w:val="00F86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58433">
      <w:bodyDiv w:val="1"/>
      <w:marLeft w:val="0"/>
      <w:marRight w:val="0"/>
      <w:marTop w:val="0"/>
      <w:marBottom w:val="0"/>
      <w:divBdr>
        <w:top w:val="none" w:sz="0" w:space="0" w:color="auto"/>
        <w:left w:val="none" w:sz="0" w:space="0" w:color="auto"/>
        <w:bottom w:val="none" w:sz="0" w:space="0" w:color="auto"/>
        <w:right w:val="none" w:sz="0" w:space="0" w:color="auto"/>
      </w:divBdr>
      <w:divsChild>
        <w:div w:id="910583602">
          <w:marLeft w:val="0"/>
          <w:marRight w:val="0"/>
          <w:marTop w:val="0"/>
          <w:marBottom w:val="0"/>
          <w:divBdr>
            <w:top w:val="none" w:sz="0" w:space="0" w:color="auto"/>
            <w:left w:val="none" w:sz="0" w:space="0" w:color="auto"/>
            <w:bottom w:val="none" w:sz="0" w:space="0" w:color="auto"/>
            <w:right w:val="none" w:sz="0" w:space="0" w:color="auto"/>
          </w:divBdr>
          <w:divsChild>
            <w:div w:id="2063207416">
              <w:marLeft w:val="0"/>
              <w:marRight w:val="0"/>
              <w:marTop w:val="0"/>
              <w:marBottom w:val="0"/>
              <w:divBdr>
                <w:top w:val="none" w:sz="0" w:space="0" w:color="auto"/>
                <w:left w:val="none" w:sz="0" w:space="0" w:color="auto"/>
                <w:bottom w:val="none" w:sz="0" w:space="0" w:color="auto"/>
                <w:right w:val="none" w:sz="0" w:space="0" w:color="auto"/>
              </w:divBdr>
              <w:divsChild>
                <w:div w:id="1827089694">
                  <w:marLeft w:val="0"/>
                  <w:marRight w:val="0"/>
                  <w:marTop w:val="0"/>
                  <w:marBottom w:val="0"/>
                  <w:divBdr>
                    <w:top w:val="none" w:sz="0" w:space="0" w:color="auto"/>
                    <w:left w:val="none" w:sz="0" w:space="0" w:color="auto"/>
                    <w:bottom w:val="none" w:sz="0" w:space="0" w:color="auto"/>
                    <w:right w:val="none" w:sz="0" w:space="0" w:color="auto"/>
                  </w:divBdr>
                  <w:divsChild>
                    <w:div w:id="164634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97610">
      <w:bodyDiv w:val="1"/>
      <w:marLeft w:val="0"/>
      <w:marRight w:val="0"/>
      <w:marTop w:val="0"/>
      <w:marBottom w:val="0"/>
      <w:divBdr>
        <w:top w:val="none" w:sz="0" w:space="0" w:color="auto"/>
        <w:left w:val="none" w:sz="0" w:space="0" w:color="auto"/>
        <w:bottom w:val="none" w:sz="0" w:space="0" w:color="auto"/>
        <w:right w:val="none" w:sz="0" w:space="0" w:color="auto"/>
      </w:divBdr>
      <w:divsChild>
        <w:div w:id="1312057098">
          <w:marLeft w:val="0"/>
          <w:marRight w:val="0"/>
          <w:marTop w:val="0"/>
          <w:marBottom w:val="0"/>
          <w:divBdr>
            <w:top w:val="none" w:sz="0" w:space="0" w:color="auto"/>
            <w:left w:val="none" w:sz="0" w:space="0" w:color="auto"/>
            <w:bottom w:val="none" w:sz="0" w:space="0" w:color="auto"/>
            <w:right w:val="none" w:sz="0" w:space="0" w:color="auto"/>
          </w:divBdr>
          <w:divsChild>
            <w:div w:id="954941740">
              <w:marLeft w:val="0"/>
              <w:marRight w:val="0"/>
              <w:marTop w:val="0"/>
              <w:marBottom w:val="0"/>
              <w:divBdr>
                <w:top w:val="none" w:sz="0" w:space="0" w:color="auto"/>
                <w:left w:val="none" w:sz="0" w:space="0" w:color="auto"/>
                <w:bottom w:val="none" w:sz="0" w:space="0" w:color="auto"/>
                <w:right w:val="none" w:sz="0" w:space="0" w:color="auto"/>
              </w:divBdr>
              <w:divsChild>
                <w:div w:id="17953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5275">
      <w:bodyDiv w:val="1"/>
      <w:marLeft w:val="0"/>
      <w:marRight w:val="0"/>
      <w:marTop w:val="0"/>
      <w:marBottom w:val="0"/>
      <w:divBdr>
        <w:top w:val="none" w:sz="0" w:space="0" w:color="auto"/>
        <w:left w:val="none" w:sz="0" w:space="0" w:color="auto"/>
        <w:bottom w:val="none" w:sz="0" w:space="0" w:color="auto"/>
        <w:right w:val="none" w:sz="0" w:space="0" w:color="auto"/>
      </w:divBdr>
      <w:divsChild>
        <w:div w:id="1756244211">
          <w:marLeft w:val="0"/>
          <w:marRight w:val="0"/>
          <w:marTop w:val="0"/>
          <w:marBottom w:val="0"/>
          <w:divBdr>
            <w:top w:val="none" w:sz="0" w:space="0" w:color="auto"/>
            <w:left w:val="none" w:sz="0" w:space="0" w:color="auto"/>
            <w:bottom w:val="none" w:sz="0" w:space="0" w:color="auto"/>
            <w:right w:val="none" w:sz="0" w:space="0" w:color="auto"/>
          </w:divBdr>
          <w:divsChild>
            <w:div w:id="21647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2201">
      <w:bodyDiv w:val="1"/>
      <w:marLeft w:val="0"/>
      <w:marRight w:val="0"/>
      <w:marTop w:val="0"/>
      <w:marBottom w:val="0"/>
      <w:divBdr>
        <w:top w:val="none" w:sz="0" w:space="0" w:color="auto"/>
        <w:left w:val="none" w:sz="0" w:space="0" w:color="auto"/>
        <w:bottom w:val="none" w:sz="0" w:space="0" w:color="auto"/>
        <w:right w:val="none" w:sz="0" w:space="0" w:color="auto"/>
      </w:divBdr>
      <w:divsChild>
        <w:div w:id="970096215">
          <w:marLeft w:val="0"/>
          <w:marRight w:val="0"/>
          <w:marTop w:val="0"/>
          <w:marBottom w:val="0"/>
          <w:divBdr>
            <w:top w:val="none" w:sz="0" w:space="0" w:color="auto"/>
            <w:left w:val="none" w:sz="0" w:space="0" w:color="auto"/>
            <w:bottom w:val="none" w:sz="0" w:space="0" w:color="auto"/>
            <w:right w:val="none" w:sz="0" w:space="0" w:color="auto"/>
          </w:divBdr>
          <w:divsChild>
            <w:div w:id="607471542">
              <w:marLeft w:val="0"/>
              <w:marRight w:val="0"/>
              <w:marTop w:val="0"/>
              <w:marBottom w:val="0"/>
              <w:divBdr>
                <w:top w:val="none" w:sz="0" w:space="0" w:color="auto"/>
                <w:left w:val="none" w:sz="0" w:space="0" w:color="auto"/>
                <w:bottom w:val="none" w:sz="0" w:space="0" w:color="auto"/>
                <w:right w:val="none" w:sz="0" w:space="0" w:color="auto"/>
              </w:divBdr>
              <w:divsChild>
                <w:div w:id="55739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91872">
      <w:bodyDiv w:val="1"/>
      <w:marLeft w:val="0"/>
      <w:marRight w:val="0"/>
      <w:marTop w:val="0"/>
      <w:marBottom w:val="0"/>
      <w:divBdr>
        <w:top w:val="none" w:sz="0" w:space="0" w:color="auto"/>
        <w:left w:val="none" w:sz="0" w:space="0" w:color="auto"/>
        <w:bottom w:val="none" w:sz="0" w:space="0" w:color="auto"/>
        <w:right w:val="none" w:sz="0" w:space="0" w:color="auto"/>
      </w:divBdr>
      <w:divsChild>
        <w:div w:id="567304919">
          <w:marLeft w:val="0"/>
          <w:marRight w:val="0"/>
          <w:marTop w:val="0"/>
          <w:marBottom w:val="0"/>
          <w:divBdr>
            <w:top w:val="none" w:sz="0" w:space="0" w:color="auto"/>
            <w:left w:val="none" w:sz="0" w:space="0" w:color="auto"/>
            <w:bottom w:val="none" w:sz="0" w:space="0" w:color="auto"/>
            <w:right w:val="none" w:sz="0" w:space="0" w:color="auto"/>
          </w:divBdr>
          <w:divsChild>
            <w:div w:id="1242912645">
              <w:marLeft w:val="0"/>
              <w:marRight w:val="0"/>
              <w:marTop w:val="0"/>
              <w:marBottom w:val="0"/>
              <w:divBdr>
                <w:top w:val="none" w:sz="0" w:space="0" w:color="auto"/>
                <w:left w:val="none" w:sz="0" w:space="0" w:color="auto"/>
                <w:bottom w:val="none" w:sz="0" w:space="0" w:color="auto"/>
                <w:right w:val="none" w:sz="0" w:space="0" w:color="auto"/>
              </w:divBdr>
              <w:divsChild>
                <w:div w:id="8344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60229">
      <w:bodyDiv w:val="1"/>
      <w:marLeft w:val="0"/>
      <w:marRight w:val="0"/>
      <w:marTop w:val="0"/>
      <w:marBottom w:val="0"/>
      <w:divBdr>
        <w:top w:val="none" w:sz="0" w:space="0" w:color="auto"/>
        <w:left w:val="none" w:sz="0" w:space="0" w:color="auto"/>
        <w:bottom w:val="none" w:sz="0" w:space="0" w:color="auto"/>
        <w:right w:val="none" w:sz="0" w:space="0" w:color="auto"/>
      </w:divBdr>
      <w:divsChild>
        <w:div w:id="1455980353">
          <w:marLeft w:val="0"/>
          <w:marRight w:val="0"/>
          <w:marTop w:val="0"/>
          <w:marBottom w:val="0"/>
          <w:divBdr>
            <w:top w:val="none" w:sz="0" w:space="0" w:color="auto"/>
            <w:left w:val="none" w:sz="0" w:space="0" w:color="auto"/>
            <w:bottom w:val="none" w:sz="0" w:space="0" w:color="auto"/>
            <w:right w:val="none" w:sz="0" w:space="0" w:color="auto"/>
          </w:divBdr>
          <w:divsChild>
            <w:div w:id="253512231">
              <w:marLeft w:val="0"/>
              <w:marRight w:val="0"/>
              <w:marTop w:val="0"/>
              <w:marBottom w:val="0"/>
              <w:divBdr>
                <w:top w:val="none" w:sz="0" w:space="0" w:color="auto"/>
                <w:left w:val="none" w:sz="0" w:space="0" w:color="auto"/>
                <w:bottom w:val="none" w:sz="0" w:space="0" w:color="auto"/>
                <w:right w:val="none" w:sz="0" w:space="0" w:color="auto"/>
              </w:divBdr>
              <w:divsChild>
                <w:div w:id="211558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9731">
      <w:bodyDiv w:val="1"/>
      <w:marLeft w:val="0"/>
      <w:marRight w:val="0"/>
      <w:marTop w:val="0"/>
      <w:marBottom w:val="0"/>
      <w:divBdr>
        <w:top w:val="none" w:sz="0" w:space="0" w:color="auto"/>
        <w:left w:val="none" w:sz="0" w:space="0" w:color="auto"/>
        <w:bottom w:val="none" w:sz="0" w:space="0" w:color="auto"/>
        <w:right w:val="none" w:sz="0" w:space="0" w:color="auto"/>
      </w:divBdr>
      <w:divsChild>
        <w:div w:id="1351570475">
          <w:marLeft w:val="0"/>
          <w:marRight w:val="0"/>
          <w:marTop w:val="0"/>
          <w:marBottom w:val="0"/>
          <w:divBdr>
            <w:top w:val="none" w:sz="0" w:space="0" w:color="auto"/>
            <w:left w:val="none" w:sz="0" w:space="0" w:color="auto"/>
            <w:bottom w:val="none" w:sz="0" w:space="0" w:color="auto"/>
            <w:right w:val="none" w:sz="0" w:space="0" w:color="auto"/>
          </w:divBdr>
          <w:divsChild>
            <w:div w:id="1490637882">
              <w:marLeft w:val="0"/>
              <w:marRight w:val="0"/>
              <w:marTop w:val="0"/>
              <w:marBottom w:val="0"/>
              <w:divBdr>
                <w:top w:val="none" w:sz="0" w:space="0" w:color="auto"/>
                <w:left w:val="none" w:sz="0" w:space="0" w:color="auto"/>
                <w:bottom w:val="none" w:sz="0" w:space="0" w:color="auto"/>
                <w:right w:val="none" w:sz="0" w:space="0" w:color="auto"/>
              </w:divBdr>
              <w:divsChild>
                <w:div w:id="5070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2088">
      <w:bodyDiv w:val="1"/>
      <w:marLeft w:val="0"/>
      <w:marRight w:val="0"/>
      <w:marTop w:val="0"/>
      <w:marBottom w:val="0"/>
      <w:divBdr>
        <w:top w:val="none" w:sz="0" w:space="0" w:color="auto"/>
        <w:left w:val="none" w:sz="0" w:space="0" w:color="auto"/>
        <w:bottom w:val="none" w:sz="0" w:space="0" w:color="auto"/>
        <w:right w:val="none" w:sz="0" w:space="0" w:color="auto"/>
      </w:divBdr>
      <w:divsChild>
        <w:div w:id="79721640">
          <w:marLeft w:val="0"/>
          <w:marRight w:val="0"/>
          <w:marTop w:val="0"/>
          <w:marBottom w:val="0"/>
          <w:divBdr>
            <w:top w:val="none" w:sz="0" w:space="0" w:color="auto"/>
            <w:left w:val="none" w:sz="0" w:space="0" w:color="auto"/>
            <w:bottom w:val="none" w:sz="0" w:space="0" w:color="auto"/>
            <w:right w:val="none" w:sz="0" w:space="0" w:color="auto"/>
          </w:divBdr>
          <w:divsChild>
            <w:div w:id="179463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46910">
      <w:bodyDiv w:val="1"/>
      <w:marLeft w:val="0"/>
      <w:marRight w:val="0"/>
      <w:marTop w:val="0"/>
      <w:marBottom w:val="0"/>
      <w:divBdr>
        <w:top w:val="none" w:sz="0" w:space="0" w:color="auto"/>
        <w:left w:val="none" w:sz="0" w:space="0" w:color="auto"/>
        <w:bottom w:val="none" w:sz="0" w:space="0" w:color="auto"/>
        <w:right w:val="none" w:sz="0" w:space="0" w:color="auto"/>
      </w:divBdr>
      <w:divsChild>
        <w:div w:id="1714890652">
          <w:marLeft w:val="0"/>
          <w:marRight w:val="0"/>
          <w:marTop w:val="0"/>
          <w:marBottom w:val="0"/>
          <w:divBdr>
            <w:top w:val="none" w:sz="0" w:space="0" w:color="auto"/>
            <w:left w:val="none" w:sz="0" w:space="0" w:color="auto"/>
            <w:bottom w:val="none" w:sz="0" w:space="0" w:color="auto"/>
            <w:right w:val="none" w:sz="0" w:space="0" w:color="auto"/>
          </w:divBdr>
          <w:divsChild>
            <w:div w:id="59436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09928">
      <w:bodyDiv w:val="1"/>
      <w:marLeft w:val="0"/>
      <w:marRight w:val="0"/>
      <w:marTop w:val="0"/>
      <w:marBottom w:val="0"/>
      <w:divBdr>
        <w:top w:val="none" w:sz="0" w:space="0" w:color="auto"/>
        <w:left w:val="none" w:sz="0" w:space="0" w:color="auto"/>
        <w:bottom w:val="none" w:sz="0" w:space="0" w:color="auto"/>
        <w:right w:val="none" w:sz="0" w:space="0" w:color="auto"/>
      </w:divBdr>
      <w:divsChild>
        <w:div w:id="2033072062">
          <w:marLeft w:val="0"/>
          <w:marRight w:val="0"/>
          <w:marTop w:val="0"/>
          <w:marBottom w:val="0"/>
          <w:divBdr>
            <w:top w:val="none" w:sz="0" w:space="0" w:color="auto"/>
            <w:left w:val="none" w:sz="0" w:space="0" w:color="auto"/>
            <w:bottom w:val="none" w:sz="0" w:space="0" w:color="auto"/>
            <w:right w:val="none" w:sz="0" w:space="0" w:color="auto"/>
          </w:divBdr>
          <w:divsChild>
            <w:div w:id="48177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70664">
      <w:bodyDiv w:val="1"/>
      <w:marLeft w:val="0"/>
      <w:marRight w:val="0"/>
      <w:marTop w:val="0"/>
      <w:marBottom w:val="0"/>
      <w:divBdr>
        <w:top w:val="none" w:sz="0" w:space="0" w:color="auto"/>
        <w:left w:val="none" w:sz="0" w:space="0" w:color="auto"/>
        <w:bottom w:val="none" w:sz="0" w:space="0" w:color="auto"/>
        <w:right w:val="none" w:sz="0" w:space="0" w:color="auto"/>
      </w:divBdr>
    </w:div>
    <w:div w:id="579215229">
      <w:bodyDiv w:val="1"/>
      <w:marLeft w:val="0"/>
      <w:marRight w:val="0"/>
      <w:marTop w:val="0"/>
      <w:marBottom w:val="0"/>
      <w:divBdr>
        <w:top w:val="none" w:sz="0" w:space="0" w:color="auto"/>
        <w:left w:val="none" w:sz="0" w:space="0" w:color="auto"/>
        <w:bottom w:val="none" w:sz="0" w:space="0" w:color="auto"/>
        <w:right w:val="none" w:sz="0" w:space="0" w:color="auto"/>
      </w:divBdr>
    </w:div>
    <w:div w:id="583995423">
      <w:bodyDiv w:val="1"/>
      <w:marLeft w:val="0"/>
      <w:marRight w:val="0"/>
      <w:marTop w:val="0"/>
      <w:marBottom w:val="0"/>
      <w:divBdr>
        <w:top w:val="none" w:sz="0" w:space="0" w:color="auto"/>
        <w:left w:val="none" w:sz="0" w:space="0" w:color="auto"/>
        <w:bottom w:val="none" w:sz="0" w:space="0" w:color="auto"/>
        <w:right w:val="none" w:sz="0" w:space="0" w:color="auto"/>
      </w:divBdr>
      <w:divsChild>
        <w:div w:id="937130077">
          <w:marLeft w:val="0"/>
          <w:marRight w:val="0"/>
          <w:marTop w:val="0"/>
          <w:marBottom w:val="0"/>
          <w:divBdr>
            <w:top w:val="none" w:sz="0" w:space="0" w:color="auto"/>
            <w:left w:val="none" w:sz="0" w:space="0" w:color="auto"/>
            <w:bottom w:val="none" w:sz="0" w:space="0" w:color="auto"/>
            <w:right w:val="none" w:sz="0" w:space="0" w:color="auto"/>
          </w:divBdr>
          <w:divsChild>
            <w:div w:id="152786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17851">
      <w:bodyDiv w:val="1"/>
      <w:marLeft w:val="0"/>
      <w:marRight w:val="0"/>
      <w:marTop w:val="0"/>
      <w:marBottom w:val="0"/>
      <w:divBdr>
        <w:top w:val="none" w:sz="0" w:space="0" w:color="auto"/>
        <w:left w:val="none" w:sz="0" w:space="0" w:color="auto"/>
        <w:bottom w:val="none" w:sz="0" w:space="0" w:color="auto"/>
        <w:right w:val="none" w:sz="0" w:space="0" w:color="auto"/>
      </w:divBdr>
      <w:divsChild>
        <w:div w:id="921448379">
          <w:marLeft w:val="0"/>
          <w:marRight w:val="0"/>
          <w:marTop w:val="0"/>
          <w:marBottom w:val="0"/>
          <w:divBdr>
            <w:top w:val="none" w:sz="0" w:space="0" w:color="auto"/>
            <w:left w:val="none" w:sz="0" w:space="0" w:color="auto"/>
            <w:bottom w:val="none" w:sz="0" w:space="0" w:color="auto"/>
            <w:right w:val="none" w:sz="0" w:space="0" w:color="auto"/>
          </w:divBdr>
          <w:divsChild>
            <w:div w:id="564687975">
              <w:marLeft w:val="0"/>
              <w:marRight w:val="0"/>
              <w:marTop w:val="0"/>
              <w:marBottom w:val="0"/>
              <w:divBdr>
                <w:top w:val="none" w:sz="0" w:space="0" w:color="auto"/>
                <w:left w:val="none" w:sz="0" w:space="0" w:color="auto"/>
                <w:bottom w:val="none" w:sz="0" w:space="0" w:color="auto"/>
                <w:right w:val="none" w:sz="0" w:space="0" w:color="auto"/>
              </w:divBdr>
              <w:divsChild>
                <w:div w:id="2067293712">
                  <w:marLeft w:val="0"/>
                  <w:marRight w:val="0"/>
                  <w:marTop w:val="0"/>
                  <w:marBottom w:val="0"/>
                  <w:divBdr>
                    <w:top w:val="none" w:sz="0" w:space="0" w:color="auto"/>
                    <w:left w:val="none" w:sz="0" w:space="0" w:color="auto"/>
                    <w:bottom w:val="none" w:sz="0" w:space="0" w:color="auto"/>
                    <w:right w:val="none" w:sz="0" w:space="0" w:color="auto"/>
                  </w:divBdr>
                  <w:divsChild>
                    <w:div w:id="21074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145106">
      <w:bodyDiv w:val="1"/>
      <w:marLeft w:val="0"/>
      <w:marRight w:val="0"/>
      <w:marTop w:val="0"/>
      <w:marBottom w:val="0"/>
      <w:divBdr>
        <w:top w:val="none" w:sz="0" w:space="0" w:color="auto"/>
        <w:left w:val="none" w:sz="0" w:space="0" w:color="auto"/>
        <w:bottom w:val="none" w:sz="0" w:space="0" w:color="auto"/>
        <w:right w:val="none" w:sz="0" w:space="0" w:color="auto"/>
      </w:divBdr>
      <w:divsChild>
        <w:div w:id="1343319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155148">
              <w:marLeft w:val="0"/>
              <w:marRight w:val="0"/>
              <w:marTop w:val="0"/>
              <w:marBottom w:val="0"/>
              <w:divBdr>
                <w:top w:val="none" w:sz="0" w:space="0" w:color="auto"/>
                <w:left w:val="none" w:sz="0" w:space="0" w:color="auto"/>
                <w:bottom w:val="none" w:sz="0" w:space="0" w:color="auto"/>
                <w:right w:val="none" w:sz="0" w:space="0" w:color="auto"/>
              </w:divBdr>
              <w:divsChild>
                <w:div w:id="199952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483208">
      <w:bodyDiv w:val="1"/>
      <w:marLeft w:val="0"/>
      <w:marRight w:val="0"/>
      <w:marTop w:val="0"/>
      <w:marBottom w:val="0"/>
      <w:divBdr>
        <w:top w:val="none" w:sz="0" w:space="0" w:color="auto"/>
        <w:left w:val="none" w:sz="0" w:space="0" w:color="auto"/>
        <w:bottom w:val="none" w:sz="0" w:space="0" w:color="auto"/>
        <w:right w:val="none" w:sz="0" w:space="0" w:color="auto"/>
      </w:divBdr>
    </w:div>
    <w:div w:id="736977815">
      <w:bodyDiv w:val="1"/>
      <w:marLeft w:val="0"/>
      <w:marRight w:val="0"/>
      <w:marTop w:val="0"/>
      <w:marBottom w:val="0"/>
      <w:divBdr>
        <w:top w:val="none" w:sz="0" w:space="0" w:color="auto"/>
        <w:left w:val="none" w:sz="0" w:space="0" w:color="auto"/>
        <w:bottom w:val="none" w:sz="0" w:space="0" w:color="auto"/>
        <w:right w:val="none" w:sz="0" w:space="0" w:color="auto"/>
      </w:divBdr>
    </w:div>
    <w:div w:id="798113466">
      <w:bodyDiv w:val="1"/>
      <w:marLeft w:val="0"/>
      <w:marRight w:val="0"/>
      <w:marTop w:val="0"/>
      <w:marBottom w:val="0"/>
      <w:divBdr>
        <w:top w:val="none" w:sz="0" w:space="0" w:color="auto"/>
        <w:left w:val="none" w:sz="0" w:space="0" w:color="auto"/>
        <w:bottom w:val="none" w:sz="0" w:space="0" w:color="auto"/>
        <w:right w:val="none" w:sz="0" w:space="0" w:color="auto"/>
      </w:divBdr>
      <w:divsChild>
        <w:div w:id="957106756">
          <w:marLeft w:val="0"/>
          <w:marRight w:val="0"/>
          <w:marTop w:val="0"/>
          <w:marBottom w:val="0"/>
          <w:divBdr>
            <w:top w:val="none" w:sz="0" w:space="0" w:color="auto"/>
            <w:left w:val="none" w:sz="0" w:space="0" w:color="auto"/>
            <w:bottom w:val="none" w:sz="0" w:space="0" w:color="auto"/>
            <w:right w:val="none" w:sz="0" w:space="0" w:color="auto"/>
          </w:divBdr>
          <w:divsChild>
            <w:div w:id="200520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06829">
      <w:bodyDiv w:val="1"/>
      <w:marLeft w:val="0"/>
      <w:marRight w:val="0"/>
      <w:marTop w:val="0"/>
      <w:marBottom w:val="0"/>
      <w:divBdr>
        <w:top w:val="none" w:sz="0" w:space="0" w:color="auto"/>
        <w:left w:val="none" w:sz="0" w:space="0" w:color="auto"/>
        <w:bottom w:val="none" w:sz="0" w:space="0" w:color="auto"/>
        <w:right w:val="none" w:sz="0" w:space="0" w:color="auto"/>
      </w:divBdr>
      <w:divsChild>
        <w:div w:id="725877895">
          <w:marLeft w:val="0"/>
          <w:marRight w:val="0"/>
          <w:marTop w:val="0"/>
          <w:marBottom w:val="0"/>
          <w:divBdr>
            <w:top w:val="none" w:sz="0" w:space="0" w:color="auto"/>
            <w:left w:val="none" w:sz="0" w:space="0" w:color="auto"/>
            <w:bottom w:val="none" w:sz="0" w:space="0" w:color="auto"/>
            <w:right w:val="none" w:sz="0" w:space="0" w:color="auto"/>
          </w:divBdr>
          <w:divsChild>
            <w:div w:id="1408770592">
              <w:marLeft w:val="0"/>
              <w:marRight w:val="0"/>
              <w:marTop w:val="0"/>
              <w:marBottom w:val="0"/>
              <w:divBdr>
                <w:top w:val="none" w:sz="0" w:space="0" w:color="auto"/>
                <w:left w:val="none" w:sz="0" w:space="0" w:color="auto"/>
                <w:bottom w:val="none" w:sz="0" w:space="0" w:color="auto"/>
                <w:right w:val="none" w:sz="0" w:space="0" w:color="auto"/>
              </w:divBdr>
              <w:divsChild>
                <w:div w:id="1815219086">
                  <w:marLeft w:val="0"/>
                  <w:marRight w:val="0"/>
                  <w:marTop w:val="0"/>
                  <w:marBottom w:val="0"/>
                  <w:divBdr>
                    <w:top w:val="none" w:sz="0" w:space="0" w:color="auto"/>
                    <w:left w:val="none" w:sz="0" w:space="0" w:color="auto"/>
                    <w:bottom w:val="none" w:sz="0" w:space="0" w:color="auto"/>
                    <w:right w:val="none" w:sz="0" w:space="0" w:color="auto"/>
                  </w:divBdr>
                  <w:divsChild>
                    <w:div w:id="150543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165771">
      <w:bodyDiv w:val="1"/>
      <w:marLeft w:val="0"/>
      <w:marRight w:val="0"/>
      <w:marTop w:val="0"/>
      <w:marBottom w:val="0"/>
      <w:divBdr>
        <w:top w:val="none" w:sz="0" w:space="0" w:color="auto"/>
        <w:left w:val="none" w:sz="0" w:space="0" w:color="auto"/>
        <w:bottom w:val="none" w:sz="0" w:space="0" w:color="auto"/>
        <w:right w:val="none" w:sz="0" w:space="0" w:color="auto"/>
      </w:divBdr>
      <w:divsChild>
        <w:div w:id="344942664">
          <w:marLeft w:val="0"/>
          <w:marRight w:val="0"/>
          <w:marTop w:val="0"/>
          <w:marBottom w:val="0"/>
          <w:divBdr>
            <w:top w:val="none" w:sz="0" w:space="0" w:color="auto"/>
            <w:left w:val="none" w:sz="0" w:space="0" w:color="auto"/>
            <w:bottom w:val="none" w:sz="0" w:space="0" w:color="auto"/>
            <w:right w:val="none" w:sz="0" w:space="0" w:color="auto"/>
          </w:divBdr>
          <w:divsChild>
            <w:div w:id="655763970">
              <w:marLeft w:val="0"/>
              <w:marRight w:val="0"/>
              <w:marTop w:val="0"/>
              <w:marBottom w:val="0"/>
              <w:divBdr>
                <w:top w:val="none" w:sz="0" w:space="0" w:color="auto"/>
                <w:left w:val="none" w:sz="0" w:space="0" w:color="auto"/>
                <w:bottom w:val="none" w:sz="0" w:space="0" w:color="auto"/>
                <w:right w:val="none" w:sz="0" w:space="0" w:color="auto"/>
              </w:divBdr>
              <w:divsChild>
                <w:div w:id="105180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575267">
      <w:bodyDiv w:val="1"/>
      <w:marLeft w:val="0"/>
      <w:marRight w:val="0"/>
      <w:marTop w:val="0"/>
      <w:marBottom w:val="0"/>
      <w:divBdr>
        <w:top w:val="none" w:sz="0" w:space="0" w:color="auto"/>
        <w:left w:val="none" w:sz="0" w:space="0" w:color="auto"/>
        <w:bottom w:val="none" w:sz="0" w:space="0" w:color="auto"/>
        <w:right w:val="none" w:sz="0" w:space="0" w:color="auto"/>
      </w:divBdr>
      <w:divsChild>
        <w:div w:id="1120107090">
          <w:marLeft w:val="0"/>
          <w:marRight w:val="0"/>
          <w:marTop w:val="0"/>
          <w:marBottom w:val="0"/>
          <w:divBdr>
            <w:top w:val="none" w:sz="0" w:space="0" w:color="auto"/>
            <w:left w:val="none" w:sz="0" w:space="0" w:color="auto"/>
            <w:bottom w:val="none" w:sz="0" w:space="0" w:color="auto"/>
            <w:right w:val="none" w:sz="0" w:space="0" w:color="auto"/>
          </w:divBdr>
          <w:divsChild>
            <w:div w:id="953251196">
              <w:marLeft w:val="0"/>
              <w:marRight w:val="0"/>
              <w:marTop w:val="0"/>
              <w:marBottom w:val="0"/>
              <w:divBdr>
                <w:top w:val="none" w:sz="0" w:space="0" w:color="auto"/>
                <w:left w:val="none" w:sz="0" w:space="0" w:color="auto"/>
                <w:bottom w:val="none" w:sz="0" w:space="0" w:color="auto"/>
                <w:right w:val="none" w:sz="0" w:space="0" w:color="auto"/>
              </w:divBdr>
              <w:divsChild>
                <w:div w:id="151605475">
                  <w:marLeft w:val="0"/>
                  <w:marRight w:val="0"/>
                  <w:marTop w:val="0"/>
                  <w:marBottom w:val="0"/>
                  <w:divBdr>
                    <w:top w:val="none" w:sz="0" w:space="0" w:color="auto"/>
                    <w:left w:val="none" w:sz="0" w:space="0" w:color="auto"/>
                    <w:bottom w:val="none" w:sz="0" w:space="0" w:color="auto"/>
                    <w:right w:val="none" w:sz="0" w:space="0" w:color="auto"/>
                  </w:divBdr>
                  <w:divsChild>
                    <w:div w:id="171966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910996">
      <w:bodyDiv w:val="1"/>
      <w:marLeft w:val="0"/>
      <w:marRight w:val="0"/>
      <w:marTop w:val="0"/>
      <w:marBottom w:val="0"/>
      <w:divBdr>
        <w:top w:val="none" w:sz="0" w:space="0" w:color="auto"/>
        <w:left w:val="none" w:sz="0" w:space="0" w:color="auto"/>
        <w:bottom w:val="none" w:sz="0" w:space="0" w:color="auto"/>
        <w:right w:val="none" w:sz="0" w:space="0" w:color="auto"/>
      </w:divBdr>
    </w:div>
    <w:div w:id="1171800291">
      <w:bodyDiv w:val="1"/>
      <w:marLeft w:val="0"/>
      <w:marRight w:val="0"/>
      <w:marTop w:val="0"/>
      <w:marBottom w:val="0"/>
      <w:divBdr>
        <w:top w:val="none" w:sz="0" w:space="0" w:color="auto"/>
        <w:left w:val="none" w:sz="0" w:space="0" w:color="auto"/>
        <w:bottom w:val="none" w:sz="0" w:space="0" w:color="auto"/>
        <w:right w:val="none" w:sz="0" w:space="0" w:color="auto"/>
      </w:divBdr>
      <w:divsChild>
        <w:div w:id="1769302676">
          <w:marLeft w:val="0"/>
          <w:marRight w:val="0"/>
          <w:marTop w:val="0"/>
          <w:marBottom w:val="0"/>
          <w:divBdr>
            <w:top w:val="none" w:sz="0" w:space="0" w:color="auto"/>
            <w:left w:val="none" w:sz="0" w:space="0" w:color="auto"/>
            <w:bottom w:val="none" w:sz="0" w:space="0" w:color="auto"/>
            <w:right w:val="none" w:sz="0" w:space="0" w:color="auto"/>
          </w:divBdr>
          <w:divsChild>
            <w:div w:id="1285041818">
              <w:marLeft w:val="0"/>
              <w:marRight w:val="0"/>
              <w:marTop w:val="0"/>
              <w:marBottom w:val="0"/>
              <w:divBdr>
                <w:top w:val="none" w:sz="0" w:space="0" w:color="auto"/>
                <w:left w:val="none" w:sz="0" w:space="0" w:color="auto"/>
                <w:bottom w:val="none" w:sz="0" w:space="0" w:color="auto"/>
                <w:right w:val="none" w:sz="0" w:space="0" w:color="auto"/>
              </w:divBdr>
              <w:divsChild>
                <w:div w:id="201418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380103">
      <w:bodyDiv w:val="1"/>
      <w:marLeft w:val="0"/>
      <w:marRight w:val="0"/>
      <w:marTop w:val="0"/>
      <w:marBottom w:val="0"/>
      <w:divBdr>
        <w:top w:val="none" w:sz="0" w:space="0" w:color="auto"/>
        <w:left w:val="none" w:sz="0" w:space="0" w:color="auto"/>
        <w:bottom w:val="none" w:sz="0" w:space="0" w:color="auto"/>
        <w:right w:val="none" w:sz="0" w:space="0" w:color="auto"/>
      </w:divBdr>
      <w:divsChild>
        <w:div w:id="1426338127">
          <w:marLeft w:val="0"/>
          <w:marRight w:val="0"/>
          <w:marTop w:val="0"/>
          <w:marBottom w:val="0"/>
          <w:divBdr>
            <w:top w:val="none" w:sz="0" w:space="0" w:color="auto"/>
            <w:left w:val="none" w:sz="0" w:space="0" w:color="auto"/>
            <w:bottom w:val="none" w:sz="0" w:space="0" w:color="auto"/>
            <w:right w:val="none" w:sz="0" w:space="0" w:color="auto"/>
          </w:divBdr>
          <w:divsChild>
            <w:div w:id="1031224623">
              <w:marLeft w:val="0"/>
              <w:marRight w:val="0"/>
              <w:marTop w:val="0"/>
              <w:marBottom w:val="0"/>
              <w:divBdr>
                <w:top w:val="none" w:sz="0" w:space="0" w:color="auto"/>
                <w:left w:val="none" w:sz="0" w:space="0" w:color="auto"/>
                <w:bottom w:val="none" w:sz="0" w:space="0" w:color="auto"/>
                <w:right w:val="none" w:sz="0" w:space="0" w:color="auto"/>
              </w:divBdr>
              <w:divsChild>
                <w:div w:id="16103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605043">
      <w:bodyDiv w:val="1"/>
      <w:marLeft w:val="0"/>
      <w:marRight w:val="0"/>
      <w:marTop w:val="0"/>
      <w:marBottom w:val="0"/>
      <w:divBdr>
        <w:top w:val="none" w:sz="0" w:space="0" w:color="auto"/>
        <w:left w:val="none" w:sz="0" w:space="0" w:color="auto"/>
        <w:bottom w:val="none" w:sz="0" w:space="0" w:color="auto"/>
        <w:right w:val="none" w:sz="0" w:space="0" w:color="auto"/>
      </w:divBdr>
    </w:div>
    <w:div w:id="1208880252">
      <w:bodyDiv w:val="1"/>
      <w:marLeft w:val="0"/>
      <w:marRight w:val="0"/>
      <w:marTop w:val="0"/>
      <w:marBottom w:val="0"/>
      <w:divBdr>
        <w:top w:val="none" w:sz="0" w:space="0" w:color="auto"/>
        <w:left w:val="none" w:sz="0" w:space="0" w:color="auto"/>
        <w:bottom w:val="none" w:sz="0" w:space="0" w:color="auto"/>
        <w:right w:val="none" w:sz="0" w:space="0" w:color="auto"/>
      </w:divBdr>
      <w:divsChild>
        <w:div w:id="1274631636">
          <w:marLeft w:val="0"/>
          <w:marRight w:val="0"/>
          <w:marTop w:val="0"/>
          <w:marBottom w:val="0"/>
          <w:divBdr>
            <w:top w:val="none" w:sz="0" w:space="0" w:color="auto"/>
            <w:left w:val="none" w:sz="0" w:space="0" w:color="auto"/>
            <w:bottom w:val="none" w:sz="0" w:space="0" w:color="auto"/>
            <w:right w:val="none" w:sz="0" w:space="0" w:color="auto"/>
          </w:divBdr>
          <w:divsChild>
            <w:div w:id="1436049844">
              <w:marLeft w:val="0"/>
              <w:marRight w:val="0"/>
              <w:marTop w:val="0"/>
              <w:marBottom w:val="0"/>
              <w:divBdr>
                <w:top w:val="none" w:sz="0" w:space="0" w:color="auto"/>
                <w:left w:val="none" w:sz="0" w:space="0" w:color="auto"/>
                <w:bottom w:val="none" w:sz="0" w:space="0" w:color="auto"/>
                <w:right w:val="none" w:sz="0" w:space="0" w:color="auto"/>
              </w:divBdr>
              <w:divsChild>
                <w:div w:id="1541240519">
                  <w:marLeft w:val="0"/>
                  <w:marRight w:val="0"/>
                  <w:marTop w:val="0"/>
                  <w:marBottom w:val="0"/>
                  <w:divBdr>
                    <w:top w:val="none" w:sz="0" w:space="0" w:color="auto"/>
                    <w:left w:val="none" w:sz="0" w:space="0" w:color="auto"/>
                    <w:bottom w:val="none" w:sz="0" w:space="0" w:color="auto"/>
                    <w:right w:val="none" w:sz="0" w:space="0" w:color="auto"/>
                  </w:divBdr>
                  <w:divsChild>
                    <w:div w:id="92676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1826">
      <w:bodyDiv w:val="1"/>
      <w:marLeft w:val="0"/>
      <w:marRight w:val="0"/>
      <w:marTop w:val="0"/>
      <w:marBottom w:val="0"/>
      <w:divBdr>
        <w:top w:val="none" w:sz="0" w:space="0" w:color="auto"/>
        <w:left w:val="none" w:sz="0" w:space="0" w:color="auto"/>
        <w:bottom w:val="none" w:sz="0" w:space="0" w:color="auto"/>
        <w:right w:val="none" w:sz="0" w:space="0" w:color="auto"/>
      </w:divBdr>
      <w:divsChild>
        <w:div w:id="222834069">
          <w:marLeft w:val="0"/>
          <w:marRight w:val="0"/>
          <w:marTop w:val="0"/>
          <w:marBottom w:val="0"/>
          <w:divBdr>
            <w:top w:val="none" w:sz="0" w:space="0" w:color="auto"/>
            <w:left w:val="none" w:sz="0" w:space="0" w:color="auto"/>
            <w:bottom w:val="none" w:sz="0" w:space="0" w:color="auto"/>
            <w:right w:val="none" w:sz="0" w:space="0" w:color="auto"/>
          </w:divBdr>
          <w:divsChild>
            <w:div w:id="212457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038602">
      <w:bodyDiv w:val="1"/>
      <w:marLeft w:val="0"/>
      <w:marRight w:val="0"/>
      <w:marTop w:val="0"/>
      <w:marBottom w:val="0"/>
      <w:divBdr>
        <w:top w:val="none" w:sz="0" w:space="0" w:color="auto"/>
        <w:left w:val="none" w:sz="0" w:space="0" w:color="auto"/>
        <w:bottom w:val="none" w:sz="0" w:space="0" w:color="auto"/>
        <w:right w:val="none" w:sz="0" w:space="0" w:color="auto"/>
      </w:divBdr>
      <w:divsChild>
        <w:div w:id="602811043">
          <w:marLeft w:val="0"/>
          <w:marRight w:val="0"/>
          <w:marTop w:val="0"/>
          <w:marBottom w:val="0"/>
          <w:divBdr>
            <w:top w:val="none" w:sz="0" w:space="0" w:color="auto"/>
            <w:left w:val="none" w:sz="0" w:space="0" w:color="auto"/>
            <w:bottom w:val="none" w:sz="0" w:space="0" w:color="auto"/>
            <w:right w:val="none" w:sz="0" w:space="0" w:color="auto"/>
          </w:divBdr>
          <w:divsChild>
            <w:div w:id="106614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94991">
      <w:bodyDiv w:val="1"/>
      <w:marLeft w:val="0"/>
      <w:marRight w:val="0"/>
      <w:marTop w:val="0"/>
      <w:marBottom w:val="0"/>
      <w:divBdr>
        <w:top w:val="none" w:sz="0" w:space="0" w:color="auto"/>
        <w:left w:val="none" w:sz="0" w:space="0" w:color="auto"/>
        <w:bottom w:val="none" w:sz="0" w:space="0" w:color="auto"/>
        <w:right w:val="none" w:sz="0" w:space="0" w:color="auto"/>
      </w:divBdr>
      <w:divsChild>
        <w:div w:id="376659606">
          <w:marLeft w:val="0"/>
          <w:marRight w:val="0"/>
          <w:marTop w:val="0"/>
          <w:marBottom w:val="0"/>
          <w:divBdr>
            <w:top w:val="none" w:sz="0" w:space="0" w:color="auto"/>
            <w:left w:val="none" w:sz="0" w:space="0" w:color="auto"/>
            <w:bottom w:val="none" w:sz="0" w:space="0" w:color="auto"/>
            <w:right w:val="none" w:sz="0" w:space="0" w:color="auto"/>
          </w:divBdr>
          <w:divsChild>
            <w:div w:id="710149267">
              <w:marLeft w:val="0"/>
              <w:marRight w:val="0"/>
              <w:marTop w:val="0"/>
              <w:marBottom w:val="0"/>
              <w:divBdr>
                <w:top w:val="none" w:sz="0" w:space="0" w:color="auto"/>
                <w:left w:val="none" w:sz="0" w:space="0" w:color="auto"/>
                <w:bottom w:val="none" w:sz="0" w:space="0" w:color="auto"/>
                <w:right w:val="none" w:sz="0" w:space="0" w:color="auto"/>
              </w:divBdr>
              <w:divsChild>
                <w:div w:id="216553252">
                  <w:marLeft w:val="0"/>
                  <w:marRight w:val="0"/>
                  <w:marTop w:val="0"/>
                  <w:marBottom w:val="0"/>
                  <w:divBdr>
                    <w:top w:val="none" w:sz="0" w:space="0" w:color="auto"/>
                    <w:left w:val="none" w:sz="0" w:space="0" w:color="auto"/>
                    <w:bottom w:val="none" w:sz="0" w:space="0" w:color="auto"/>
                    <w:right w:val="none" w:sz="0" w:space="0" w:color="auto"/>
                  </w:divBdr>
                  <w:divsChild>
                    <w:div w:id="121195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309204">
      <w:bodyDiv w:val="1"/>
      <w:marLeft w:val="0"/>
      <w:marRight w:val="0"/>
      <w:marTop w:val="0"/>
      <w:marBottom w:val="0"/>
      <w:divBdr>
        <w:top w:val="none" w:sz="0" w:space="0" w:color="auto"/>
        <w:left w:val="none" w:sz="0" w:space="0" w:color="auto"/>
        <w:bottom w:val="none" w:sz="0" w:space="0" w:color="auto"/>
        <w:right w:val="none" w:sz="0" w:space="0" w:color="auto"/>
      </w:divBdr>
    </w:div>
    <w:div w:id="1449547667">
      <w:bodyDiv w:val="1"/>
      <w:marLeft w:val="0"/>
      <w:marRight w:val="0"/>
      <w:marTop w:val="0"/>
      <w:marBottom w:val="0"/>
      <w:divBdr>
        <w:top w:val="none" w:sz="0" w:space="0" w:color="auto"/>
        <w:left w:val="none" w:sz="0" w:space="0" w:color="auto"/>
        <w:bottom w:val="none" w:sz="0" w:space="0" w:color="auto"/>
        <w:right w:val="none" w:sz="0" w:space="0" w:color="auto"/>
      </w:divBdr>
      <w:divsChild>
        <w:div w:id="87166208">
          <w:marLeft w:val="0"/>
          <w:marRight w:val="0"/>
          <w:marTop w:val="0"/>
          <w:marBottom w:val="0"/>
          <w:divBdr>
            <w:top w:val="none" w:sz="0" w:space="0" w:color="auto"/>
            <w:left w:val="none" w:sz="0" w:space="0" w:color="auto"/>
            <w:bottom w:val="none" w:sz="0" w:space="0" w:color="auto"/>
            <w:right w:val="none" w:sz="0" w:space="0" w:color="auto"/>
          </w:divBdr>
          <w:divsChild>
            <w:div w:id="842360996">
              <w:marLeft w:val="0"/>
              <w:marRight w:val="0"/>
              <w:marTop w:val="0"/>
              <w:marBottom w:val="0"/>
              <w:divBdr>
                <w:top w:val="none" w:sz="0" w:space="0" w:color="auto"/>
                <w:left w:val="none" w:sz="0" w:space="0" w:color="auto"/>
                <w:bottom w:val="none" w:sz="0" w:space="0" w:color="auto"/>
                <w:right w:val="none" w:sz="0" w:space="0" w:color="auto"/>
              </w:divBdr>
              <w:divsChild>
                <w:div w:id="2801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499142">
      <w:bodyDiv w:val="1"/>
      <w:marLeft w:val="0"/>
      <w:marRight w:val="0"/>
      <w:marTop w:val="0"/>
      <w:marBottom w:val="0"/>
      <w:divBdr>
        <w:top w:val="none" w:sz="0" w:space="0" w:color="auto"/>
        <w:left w:val="none" w:sz="0" w:space="0" w:color="auto"/>
        <w:bottom w:val="none" w:sz="0" w:space="0" w:color="auto"/>
        <w:right w:val="none" w:sz="0" w:space="0" w:color="auto"/>
      </w:divBdr>
      <w:divsChild>
        <w:div w:id="2032755975">
          <w:marLeft w:val="0"/>
          <w:marRight w:val="0"/>
          <w:marTop w:val="0"/>
          <w:marBottom w:val="0"/>
          <w:divBdr>
            <w:top w:val="none" w:sz="0" w:space="0" w:color="auto"/>
            <w:left w:val="none" w:sz="0" w:space="0" w:color="auto"/>
            <w:bottom w:val="none" w:sz="0" w:space="0" w:color="auto"/>
            <w:right w:val="none" w:sz="0" w:space="0" w:color="auto"/>
          </w:divBdr>
          <w:divsChild>
            <w:div w:id="16917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15441">
      <w:bodyDiv w:val="1"/>
      <w:marLeft w:val="0"/>
      <w:marRight w:val="0"/>
      <w:marTop w:val="0"/>
      <w:marBottom w:val="0"/>
      <w:divBdr>
        <w:top w:val="none" w:sz="0" w:space="0" w:color="auto"/>
        <w:left w:val="none" w:sz="0" w:space="0" w:color="auto"/>
        <w:bottom w:val="none" w:sz="0" w:space="0" w:color="auto"/>
        <w:right w:val="none" w:sz="0" w:space="0" w:color="auto"/>
      </w:divBdr>
      <w:divsChild>
        <w:div w:id="1502814629">
          <w:marLeft w:val="0"/>
          <w:marRight w:val="0"/>
          <w:marTop w:val="0"/>
          <w:marBottom w:val="0"/>
          <w:divBdr>
            <w:top w:val="none" w:sz="0" w:space="0" w:color="auto"/>
            <w:left w:val="none" w:sz="0" w:space="0" w:color="auto"/>
            <w:bottom w:val="none" w:sz="0" w:space="0" w:color="auto"/>
            <w:right w:val="none" w:sz="0" w:space="0" w:color="auto"/>
          </w:divBdr>
          <w:divsChild>
            <w:div w:id="110553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170106">
      <w:bodyDiv w:val="1"/>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0"/>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sChild>
                <w:div w:id="1501582554">
                  <w:marLeft w:val="0"/>
                  <w:marRight w:val="0"/>
                  <w:marTop w:val="0"/>
                  <w:marBottom w:val="0"/>
                  <w:divBdr>
                    <w:top w:val="none" w:sz="0" w:space="0" w:color="auto"/>
                    <w:left w:val="none" w:sz="0" w:space="0" w:color="auto"/>
                    <w:bottom w:val="none" w:sz="0" w:space="0" w:color="auto"/>
                    <w:right w:val="none" w:sz="0" w:space="0" w:color="auto"/>
                  </w:divBdr>
                  <w:divsChild>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594275">
      <w:bodyDiv w:val="1"/>
      <w:marLeft w:val="0"/>
      <w:marRight w:val="0"/>
      <w:marTop w:val="0"/>
      <w:marBottom w:val="0"/>
      <w:divBdr>
        <w:top w:val="none" w:sz="0" w:space="0" w:color="auto"/>
        <w:left w:val="none" w:sz="0" w:space="0" w:color="auto"/>
        <w:bottom w:val="none" w:sz="0" w:space="0" w:color="auto"/>
        <w:right w:val="none" w:sz="0" w:space="0" w:color="auto"/>
      </w:divBdr>
      <w:divsChild>
        <w:div w:id="797377382">
          <w:marLeft w:val="0"/>
          <w:marRight w:val="0"/>
          <w:marTop w:val="0"/>
          <w:marBottom w:val="0"/>
          <w:divBdr>
            <w:top w:val="none" w:sz="0" w:space="0" w:color="auto"/>
            <w:left w:val="none" w:sz="0" w:space="0" w:color="auto"/>
            <w:bottom w:val="none" w:sz="0" w:space="0" w:color="auto"/>
            <w:right w:val="none" w:sz="0" w:space="0" w:color="auto"/>
          </w:divBdr>
          <w:divsChild>
            <w:div w:id="9724532">
              <w:marLeft w:val="0"/>
              <w:marRight w:val="0"/>
              <w:marTop w:val="0"/>
              <w:marBottom w:val="0"/>
              <w:divBdr>
                <w:top w:val="none" w:sz="0" w:space="0" w:color="auto"/>
                <w:left w:val="none" w:sz="0" w:space="0" w:color="auto"/>
                <w:bottom w:val="none" w:sz="0" w:space="0" w:color="auto"/>
                <w:right w:val="none" w:sz="0" w:space="0" w:color="auto"/>
              </w:divBdr>
              <w:divsChild>
                <w:div w:id="206282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37405">
      <w:bodyDiv w:val="1"/>
      <w:marLeft w:val="0"/>
      <w:marRight w:val="0"/>
      <w:marTop w:val="0"/>
      <w:marBottom w:val="0"/>
      <w:divBdr>
        <w:top w:val="none" w:sz="0" w:space="0" w:color="auto"/>
        <w:left w:val="none" w:sz="0" w:space="0" w:color="auto"/>
        <w:bottom w:val="none" w:sz="0" w:space="0" w:color="auto"/>
        <w:right w:val="none" w:sz="0" w:space="0" w:color="auto"/>
      </w:divBdr>
      <w:divsChild>
        <w:div w:id="251360183">
          <w:marLeft w:val="0"/>
          <w:marRight w:val="0"/>
          <w:marTop w:val="0"/>
          <w:marBottom w:val="0"/>
          <w:divBdr>
            <w:top w:val="none" w:sz="0" w:space="0" w:color="auto"/>
            <w:left w:val="none" w:sz="0" w:space="0" w:color="auto"/>
            <w:bottom w:val="none" w:sz="0" w:space="0" w:color="auto"/>
            <w:right w:val="none" w:sz="0" w:space="0" w:color="auto"/>
          </w:divBdr>
          <w:divsChild>
            <w:div w:id="1237786126">
              <w:marLeft w:val="0"/>
              <w:marRight w:val="0"/>
              <w:marTop w:val="0"/>
              <w:marBottom w:val="0"/>
              <w:divBdr>
                <w:top w:val="none" w:sz="0" w:space="0" w:color="auto"/>
                <w:left w:val="none" w:sz="0" w:space="0" w:color="auto"/>
                <w:bottom w:val="none" w:sz="0" w:space="0" w:color="auto"/>
                <w:right w:val="none" w:sz="0" w:space="0" w:color="auto"/>
              </w:divBdr>
              <w:divsChild>
                <w:div w:id="1190558971">
                  <w:marLeft w:val="0"/>
                  <w:marRight w:val="0"/>
                  <w:marTop w:val="0"/>
                  <w:marBottom w:val="0"/>
                  <w:divBdr>
                    <w:top w:val="none" w:sz="0" w:space="0" w:color="auto"/>
                    <w:left w:val="none" w:sz="0" w:space="0" w:color="auto"/>
                    <w:bottom w:val="none" w:sz="0" w:space="0" w:color="auto"/>
                    <w:right w:val="none" w:sz="0" w:space="0" w:color="auto"/>
                  </w:divBdr>
                  <w:divsChild>
                    <w:div w:id="96176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016977">
      <w:bodyDiv w:val="1"/>
      <w:marLeft w:val="0"/>
      <w:marRight w:val="0"/>
      <w:marTop w:val="0"/>
      <w:marBottom w:val="0"/>
      <w:divBdr>
        <w:top w:val="none" w:sz="0" w:space="0" w:color="auto"/>
        <w:left w:val="none" w:sz="0" w:space="0" w:color="auto"/>
        <w:bottom w:val="none" w:sz="0" w:space="0" w:color="auto"/>
        <w:right w:val="none" w:sz="0" w:space="0" w:color="auto"/>
      </w:divBdr>
      <w:divsChild>
        <w:div w:id="1547567737">
          <w:marLeft w:val="0"/>
          <w:marRight w:val="0"/>
          <w:marTop w:val="0"/>
          <w:marBottom w:val="0"/>
          <w:divBdr>
            <w:top w:val="none" w:sz="0" w:space="0" w:color="auto"/>
            <w:left w:val="none" w:sz="0" w:space="0" w:color="auto"/>
            <w:bottom w:val="none" w:sz="0" w:space="0" w:color="auto"/>
            <w:right w:val="none" w:sz="0" w:space="0" w:color="auto"/>
          </w:divBdr>
          <w:divsChild>
            <w:div w:id="1134447594">
              <w:marLeft w:val="0"/>
              <w:marRight w:val="0"/>
              <w:marTop w:val="0"/>
              <w:marBottom w:val="0"/>
              <w:divBdr>
                <w:top w:val="none" w:sz="0" w:space="0" w:color="auto"/>
                <w:left w:val="none" w:sz="0" w:space="0" w:color="auto"/>
                <w:bottom w:val="none" w:sz="0" w:space="0" w:color="auto"/>
                <w:right w:val="none" w:sz="0" w:space="0" w:color="auto"/>
              </w:divBdr>
              <w:divsChild>
                <w:div w:id="171857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391430">
      <w:bodyDiv w:val="1"/>
      <w:marLeft w:val="0"/>
      <w:marRight w:val="0"/>
      <w:marTop w:val="0"/>
      <w:marBottom w:val="0"/>
      <w:divBdr>
        <w:top w:val="none" w:sz="0" w:space="0" w:color="auto"/>
        <w:left w:val="none" w:sz="0" w:space="0" w:color="auto"/>
        <w:bottom w:val="none" w:sz="0" w:space="0" w:color="auto"/>
        <w:right w:val="none" w:sz="0" w:space="0" w:color="auto"/>
      </w:divBdr>
      <w:divsChild>
        <w:div w:id="1633944092">
          <w:marLeft w:val="0"/>
          <w:marRight w:val="0"/>
          <w:marTop w:val="0"/>
          <w:marBottom w:val="0"/>
          <w:divBdr>
            <w:top w:val="none" w:sz="0" w:space="0" w:color="auto"/>
            <w:left w:val="none" w:sz="0" w:space="0" w:color="auto"/>
            <w:bottom w:val="none" w:sz="0" w:space="0" w:color="auto"/>
            <w:right w:val="none" w:sz="0" w:space="0" w:color="auto"/>
          </w:divBdr>
          <w:divsChild>
            <w:div w:id="1864441620">
              <w:marLeft w:val="0"/>
              <w:marRight w:val="0"/>
              <w:marTop w:val="0"/>
              <w:marBottom w:val="0"/>
              <w:divBdr>
                <w:top w:val="none" w:sz="0" w:space="0" w:color="auto"/>
                <w:left w:val="none" w:sz="0" w:space="0" w:color="auto"/>
                <w:bottom w:val="none" w:sz="0" w:space="0" w:color="auto"/>
                <w:right w:val="none" w:sz="0" w:space="0" w:color="auto"/>
              </w:divBdr>
              <w:divsChild>
                <w:div w:id="128457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511717">
      <w:bodyDiv w:val="1"/>
      <w:marLeft w:val="0"/>
      <w:marRight w:val="0"/>
      <w:marTop w:val="0"/>
      <w:marBottom w:val="0"/>
      <w:divBdr>
        <w:top w:val="none" w:sz="0" w:space="0" w:color="auto"/>
        <w:left w:val="none" w:sz="0" w:space="0" w:color="auto"/>
        <w:bottom w:val="none" w:sz="0" w:space="0" w:color="auto"/>
        <w:right w:val="none" w:sz="0" w:space="0" w:color="auto"/>
      </w:divBdr>
      <w:divsChild>
        <w:div w:id="601911223">
          <w:marLeft w:val="0"/>
          <w:marRight w:val="0"/>
          <w:marTop w:val="0"/>
          <w:marBottom w:val="0"/>
          <w:divBdr>
            <w:top w:val="none" w:sz="0" w:space="0" w:color="auto"/>
            <w:left w:val="none" w:sz="0" w:space="0" w:color="auto"/>
            <w:bottom w:val="none" w:sz="0" w:space="0" w:color="auto"/>
            <w:right w:val="none" w:sz="0" w:space="0" w:color="auto"/>
          </w:divBdr>
          <w:divsChild>
            <w:div w:id="97869635">
              <w:marLeft w:val="0"/>
              <w:marRight w:val="0"/>
              <w:marTop w:val="0"/>
              <w:marBottom w:val="0"/>
              <w:divBdr>
                <w:top w:val="none" w:sz="0" w:space="0" w:color="auto"/>
                <w:left w:val="none" w:sz="0" w:space="0" w:color="auto"/>
                <w:bottom w:val="none" w:sz="0" w:space="0" w:color="auto"/>
                <w:right w:val="none" w:sz="0" w:space="0" w:color="auto"/>
              </w:divBdr>
              <w:divsChild>
                <w:div w:id="17951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560492">
      <w:bodyDiv w:val="1"/>
      <w:marLeft w:val="0"/>
      <w:marRight w:val="0"/>
      <w:marTop w:val="0"/>
      <w:marBottom w:val="0"/>
      <w:divBdr>
        <w:top w:val="none" w:sz="0" w:space="0" w:color="auto"/>
        <w:left w:val="none" w:sz="0" w:space="0" w:color="auto"/>
        <w:bottom w:val="none" w:sz="0" w:space="0" w:color="auto"/>
        <w:right w:val="none" w:sz="0" w:space="0" w:color="auto"/>
      </w:divBdr>
      <w:divsChild>
        <w:div w:id="2122525462">
          <w:marLeft w:val="0"/>
          <w:marRight w:val="0"/>
          <w:marTop w:val="0"/>
          <w:marBottom w:val="0"/>
          <w:divBdr>
            <w:top w:val="none" w:sz="0" w:space="0" w:color="auto"/>
            <w:left w:val="none" w:sz="0" w:space="0" w:color="auto"/>
            <w:bottom w:val="none" w:sz="0" w:space="0" w:color="auto"/>
            <w:right w:val="none" w:sz="0" w:space="0" w:color="auto"/>
          </w:divBdr>
          <w:divsChild>
            <w:div w:id="48068780">
              <w:marLeft w:val="0"/>
              <w:marRight w:val="0"/>
              <w:marTop w:val="0"/>
              <w:marBottom w:val="0"/>
              <w:divBdr>
                <w:top w:val="none" w:sz="0" w:space="0" w:color="auto"/>
                <w:left w:val="none" w:sz="0" w:space="0" w:color="auto"/>
                <w:bottom w:val="none" w:sz="0" w:space="0" w:color="auto"/>
                <w:right w:val="none" w:sz="0" w:space="0" w:color="auto"/>
              </w:divBdr>
              <w:divsChild>
                <w:div w:id="2012174179">
                  <w:marLeft w:val="0"/>
                  <w:marRight w:val="0"/>
                  <w:marTop w:val="0"/>
                  <w:marBottom w:val="0"/>
                  <w:divBdr>
                    <w:top w:val="none" w:sz="0" w:space="0" w:color="auto"/>
                    <w:left w:val="none" w:sz="0" w:space="0" w:color="auto"/>
                    <w:bottom w:val="none" w:sz="0" w:space="0" w:color="auto"/>
                    <w:right w:val="none" w:sz="0" w:space="0" w:color="auto"/>
                  </w:divBdr>
                  <w:divsChild>
                    <w:div w:id="125300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045735">
      <w:bodyDiv w:val="1"/>
      <w:marLeft w:val="0"/>
      <w:marRight w:val="0"/>
      <w:marTop w:val="0"/>
      <w:marBottom w:val="0"/>
      <w:divBdr>
        <w:top w:val="none" w:sz="0" w:space="0" w:color="auto"/>
        <w:left w:val="none" w:sz="0" w:space="0" w:color="auto"/>
        <w:bottom w:val="none" w:sz="0" w:space="0" w:color="auto"/>
        <w:right w:val="none" w:sz="0" w:space="0" w:color="auto"/>
      </w:divBdr>
      <w:divsChild>
        <w:div w:id="1834758998">
          <w:marLeft w:val="0"/>
          <w:marRight w:val="0"/>
          <w:marTop w:val="0"/>
          <w:marBottom w:val="0"/>
          <w:divBdr>
            <w:top w:val="none" w:sz="0" w:space="0" w:color="auto"/>
            <w:left w:val="none" w:sz="0" w:space="0" w:color="auto"/>
            <w:bottom w:val="none" w:sz="0" w:space="0" w:color="auto"/>
            <w:right w:val="none" w:sz="0" w:space="0" w:color="auto"/>
          </w:divBdr>
          <w:divsChild>
            <w:div w:id="1259680020">
              <w:marLeft w:val="0"/>
              <w:marRight w:val="0"/>
              <w:marTop w:val="0"/>
              <w:marBottom w:val="0"/>
              <w:divBdr>
                <w:top w:val="none" w:sz="0" w:space="0" w:color="auto"/>
                <w:left w:val="none" w:sz="0" w:space="0" w:color="auto"/>
                <w:bottom w:val="none" w:sz="0" w:space="0" w:color="auto"/>
                <w:right w:val="none" w:sz="0" w:space="0" w:color="auto"/>
              </w:divBdr>
              <w:divsChild>
                <w:div w:id="1782724490">
                  <w:marLeft w:val="0"/>
                  <w:marRight w:val="0"/>
                  <w:marTop w:val="0"/>
                  <w:marBottom w:val="0"/>
                  <w:divBdr>
                    <w:top w:val="none" w:sz="0" w:space="0" w:color="auto"/>
                    <w:left w:val="none" w:sz="0" w:space="0" w:color="auto"/>
                    <w:bottom w:val="none" w:sz="0" w:space="0" w:color="auto"/>
                    <w:right w:val="none" w:sz="0" w:space="0" w:color="auto"/>
                  </w:divBdr>
                  <w:divsChild>
                    <w:div w:id="6110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5406">
      <w:bodyDiv w:val="1"/>
      <w:marLeft w:val="0"/>
      <w:marRight w:val="0"/>
      <w:marTop w:val="0"/>
      <w:marBottom w:val="0"/>
      <w:divBdr>
        <w:top w:val="none" w:sz="0" w:space="0" w:color="auto"/>
        <w:left w:val="none" w:sz="0" w:space="0" w:color="auto"/>
        <w:bottom w:val="none" w:sz="0" w:space="0" w:color="auto"/>
        <w:right w:val="none" w:sz="0" w:space="0" w:color="auto"/>
      </w:divBdr>
      <w:divsChild>
        <w:div w:id="46925400">
          <w:marLeft w:val="0"/>
          <w:marRight w:val="0"/>
          <w:marTop w:val="0"/>
          <w:marBottom w:val="0"/>
          <w:divBdr>
            <w:top w:val="none" w:sz="0" w:space="0" w:color="auto"/>
            <w:left w:val="none" w:sz="0" w:space="0" w:color="auto"/>
            <w:bottom w:val="none" w:sz="0" w:space="0" w:color="auto"/>
            <w:right w:val="none" w:sz="0" w:space="0" w:color="auto"/>
          </w:divBdr>
          <w:divsChild>
            <w:div w:id="2599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368094">
      <w:bodyDiv w:val="1"/>
      <w:marLeft w:val="0"/>
      <w:marRight w:val="0"/>
      <w:marTop w:val="0"/>
      <w:marBottom w:val="0"/>
      <w:divBdr>
        <w:top w:val="none" w:sz="0" w:space="0" w:color="auto"/>
        <w:left w:val="none" w:sz="0" w:space="0" w:color="auto"/>
        <w:bottom w:val="none" w:sz="0" w:space="0" w:color="auto"/>
        <w:right w:val="none" w:sz="0" w:space="0" w:color="auto"/>
      </w:divBdr>
      <w:divsChild>
        <w:div w:id="126318443">
          <w:marLeft w:val="0"/>
          <w:marRight w:val="0"/>
          <w:marTop w:val="0"/>
          <w:marBottom w:val="0"/>
          <w:divBdr>
            <w:top w:val="none" w:sz="0" w:space="0" w:color="auto"/>
            <w:left w:val="none" w:sz="0" w:space="0" w:color="auto"/>
            <w:bottom w:val="none" w:sz="0" w:space="0" w:color="auto"/>
            <w:right w:val="none" w:sz="0" w:space="0" w:color="auto"/>
          </w:divBdr>
          <w:divsChild>
            <w:div w:id="20660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7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F58C4-E3E7-4904-99F4-8EAE01DA3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20</Pages>
  <Words>30185</Words>
  <Characters>172059</Characters>
  <Application>Microsoft Office Word</Application>
  <DocSecurity>0</DocSecurity>
  <Lines>1433</Lines>
  <Paragraphs>403</Paragraphs>
  <ScaleCrop>false</ScaleCrop>
  <HeadingPairs>
    <vt:vector size="2" baseType="variant">
      <vt:variant>
        <vt:lpstr>タイトル</vt:lpstr>
      </vt:variant>
      <vt:variant>
        <vt:i4>1</vt:i4>
      </vt:variant>
    </vt:vector>
  </HeadingPairs>
  <TitlesOfParts>
    <vt:vector size="1" baseType="lpstr">
      <vt:lpstr/>
    </vt:vector>
  </TitlesOfParts>
  <Company>東京工業大学</Company>
  <LinksUpToDate>false</LinksUpToDate>
  <CharactersWithSpaces>201841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太田 健二</dc:creator>
  <cp:keywords/>
  <dc:description/>
  <cp:lastModifiedBy>Ramya R.</cp:lastModifiedBy>
  <cp:revision>50</cp:revision>
  <cp:lastPrinted>2021-07-21T05:24:00Z</cp:lastPrinted>
  <dcterms:created xsi:type="dcterms:W3CDTF">2021-07-22T04:48:00Z</dcterms:created>
  <dcterms:modified xsi:type="dcterms:W3CDTF">2021-09-20T07:09:00Z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http://www.zotero.org/styles/earth-and-planetary-science-letters</vt:lpwstr>
  </property>
  <property fmtid="{D5CDD505-2E9C-101B-9397-08002B2CF9AE}" pid="9" name="Mendeley Recent Style Name 3_1">
    <vt:lpwstr>Earth and Planetary Science Letters</vt:lpwstr>
  </property>
  <property fmtid="{D5CDD505-2E9C-101B-9397-08002B2CF9AE}" pid="10" name="Mendeley Recent Style Id 4_1">
    <vt:lpwstr>http://www.zotero.org/styles/elsevier-harvard</vt:lpwstr>
  </property>
  <property fmtid="{D5CDD505-2E9C-101B-9397-08002B2CF9AE}" pid="11" name="Mendeley Recent Style Name 4_1">
    <vt:lpwstr>Elsevier - Harvard (with titles)</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http://www.zotero.org/styles/physics-and-chemistry-of-minerals</vt:lpwstr>
  </property>
  <property fmtid="{D5CDD505-2E9C-101B-9397-08002B2CF9AE}" pid="17" name="Mendeley Recent Style Name 7_1">
    <vt:lpwstr>Physics and Chemistry of Minerals</vt:lpwstr>
  </property>
  <property fmtid="{D5CDD505-2E9C-101B-9397-08002B2CF9AE}" pid="18" name="Mendeley Recent Style Id 8_1">
    <vt:lpwstr>http://www.zotero.org/styles/review-of-scientific-instruments</vt:lpwstr>
  </property>
  <property fmtid="{D5CDD505-2E9C-101B-9397-08002B2CF9AE}" pid="19" name="Mendeley Recent Style Name 8_1">
    <vt:lpwstr>Review of Scientific Instruments</vt:lpwstr>
  </property>
  <property fmtid="{D5CDD505-2E9C-101B-9397-08002B2CF9AE}" pid="20" name="Mendeley Recent Style Id 9_1">
    <vt:lpwstr>http://www.zotero.org/styles/science-advances</vt:lpwstr>
  </property>
  <property fmtid="{D5CDD505-2E9C-101B-9397-08002B2CF9AE}" pid="21" name="Mendeley Recent Style Name 9_1">
    <vt:lpwstr>Science Advances</vt:lpwstr>
  </property>
  <property fmtid="{D5CDD505-2E9C-101B-9397-08002B2CF9AE}" pid="22" name="Mendeley Document_1">
    <vt:lpwstr>True</vt:lpwstr>
  </property>
  <property fmtid="{D5CDD505-2E9C-101B-9397-08002B2CF9AE}" pid="23" name="Mendeley Unique User Id_1">
    <vt:lpwstr>e2fc30fb-8bdd-3b41-a8d6-2b431d5aff89</vt:lpwstr>
  </property>
  <property fmtid="{D5CDD505-2E9C-101B-9397-08002B2CF9AE}" pid="24" name="Mendeley Citation Style_1">
    <vt:lpwstr>http://www.zotero.org/styles/nature</vt:lpwstr>
  </property>
</Properties>
</file>