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20C7B" w14:textId="77777777" w:rsidR="007F1BCE" w:rsidRPr="00ED492D" w:rsidRDefault="007F1BCE" w:rsidP="00A82896">
      <w:pPr>
        <w:rPr>
          <w:lang w:val="en"/>
        </w:rPr>
      </w:pPr>
    </w:p>
    <w:p w14:paraId="30449BA9" w14:textId="77777777" w:rsidR="007F1BCE" w:rsidRPr="00ED492D" w:rsidRDefault="007F1BCE" w:rsidP="00A82896">
      <w:pPr>
        <w:rPr>
          <w:lang w:val="en"/>
        </w:rPr>
      </w:pPr>
    </w:p>
    <w:p w14:paraId="53510364" w14:textId="7E2B856F" w:rsidR="007F1BCE" w:rsidRPr="00ED492D" w:rsidRDefault="007F1BCE" w:rsidP="007F1BCE">
      <w:pPr>
        <w:keepNext/>
        <w:keepLines/>
        <w:suppressAutoHyphens/>
        <w:spacing w:after="0" w:line="240" w:lineRule="auto"/>
        <w:jc w:val="center"/>
        <w:outlineLvl w:val="0"/>
        <w:rPr>
          <w:rFonts w:ascii="Arial" w:eastAsia="Arial" w:hAnsi="Arial" w:cs="Arial"/>
          <w:b/>
          <w:bCs/>
          <w:sz w:val="36"/>
          <w:szCs w:val="36"/>
          <w:lang w:val="en"/>
        </w:rPr>
      </w:pPr>
      <w:r w:rsidRPr="00ED492D">
        <w:rPr>
          <w:rFonts w:ascii="Arial" w:eastAsia="Arial" w:hAnsi="Arial" w:cs="Arial"/>
          <w:b/>
          <w:bCs/>
          <w:sz w:val="36"/>
          <w:szCs w:val="36"/>
          <w:lang w:val="en"/>
        </w:rPr>
        <w:t>Supplementary Materials</w:t>
      </w:r>
    </w:p>
    <w:p w14:paraId="66AAE9A2" w14:textId="45D1E4DC" w:rsidR="007F1BCE" w:rsidRPr="00ED492D" w:rsidRDefault="007F1BCE" w:rsidP="00A82896">
      <w:pPr>
        <w:rPr>
          <w:lang w:val="en"/>
        </w:rPr>
      </w:pPr>
    </w:p>
    <w:p w14:paraId="2CF7845D" w14:textId="77777777" w:rsidR="007F1BCE" w:rsidRPr="00ED492D" w:rsidRDefault="007F1BCE" w:rsidP="007F1BCE">
      <w:pPr>
        <w:pStyle w:val="Heading1"/>
      </w:pPr>
      <w:r w:rsidRPr="00ED492D">
        <w:t>Digital Signatures for Early Traumatic Brain Injury Outcome Prediction in the Intensive Care Unit</w:t>
      </w:r>
      <w:bookmarkStart w:id="0" w:name="_Hlk59458212"/>
      <w:bookmarkEnd w:id="0"/>
      <w:r w:rsidRPr="00ED492D">
        <w:t xml:space="preserve"> </w:t>
      </w:r>
      <w:bookmarkStart w:id="1" w:name="_Hlk70780374"/>
      <w:bookmarkEnd w:id="1"/>
    </w:p>
    <w:p w14:paraId="2E9DB469" w14:textId="77777777" w:rsidR="007F1BCE" w:rsidRPr="00ED492D" w:rsidRDefault="007F1BCE" w:rsidP="007F1BCE">
      <w:pPr>
        <w:spacing w:line="240" w:lineRule="auto"/>
        <w:jc w:val="center"/>
      </w:pPr>
    </w:p>
    <w:p w14:paraId="309C66F0" w14:textId="058FB13D" w:rsidR="007F1BCE" w:rsidRPr="00ED492D" w:rsidRDefault="007F1BCE" w:rsidP="007F1BCE">
      <w:pPr>
        <w:spacing w:line="240" w:lineRule="auto"/>
        <w:jc w:val="center"/>
      </w:pPr>
    </w:p>
    <w:p w14:paraId="529D30BD" w14:textId="77777777" w:rsidR="003D70B1" w:rsidRPr="00ED492D" w:rsidRDefault="003D70B1" w:rsidP="003D70B1">
      <w:pPr>
        <w:suppressAutoHyphens/>
        <w:spacing w:after="0" w:line="240" w:lineRule="auto"/>
        <w:jc w:val="center"/>
        <w:rPr>
          <w:rFonts w:ascii="Arial" w:eastAsia="Arial" w:hAnsi="Arial" w:cs="Arial"/>
          <w:sz w:val="24"/>
          <w:szCs w:val="24"/>
          <w:lang w:val="en"/>
        </w:rPr>
      </w:pPr>
    </w:p>
    <w:p w14:paraId="7363A0EB" w14:textId="77777777" w:rsidR="003D70B1" w:rsidRPr="00ED492D" w:rsidRDefault="003D70B1" w:rsidP="003D70B1">
      <w:pPr>
        <w:suppressAutoHyphens/>
        <w:spacing w:after="0" w:line="240" w:lineRule="auto"/>
        <w:jc w:val="center"/>
        <w:rPr>
          <w:rFonts w:ascii="Arial" w:eastAsia="Arial" w:hAnsi="Arial" w:cs="Arial"/>
          <w:sz w:val="24"/>
          <w:szCs w:val="24"/>
          <w:lang w:val="en"/>
        </w:rPr>
      </w:pPr>
    </w:p>
    <w:p w14:paraId="274F5500" w14:textId="77777777" w:rsidR="003D70B1" w:rsidRPr="00ED492D" w:rsidRDefault="003D70B1" w:rsidP="003D70B1">
      <w:pPr>
        <w:suppressAutoHyphens/>
        <w:spacing w:after="0" w:line="240" w:lineRule="auto"/>
        <w:jc w:val="center"/>
        <w:rPr>
          <w:rFonts w:ascii="Arial" w:eastAsia="Arial" w:hAnsi="Arial" w:cs="Arial"/>
          <w:sz w:val="24"/>
          <w:szCs w:val="24"/>
          <w:lang w:val="en"/>
        </w:rPr>
      </w:pPr>
    </w:p>
    <w:p w14:paraId="297CA5F0" w14:textId="77777777" w:rsidR="003D70B1" w:rsidRPr="00ED492D" w:rsidRDefault="003D70B1" w:rsidP="003D70B1">
      <w:pPr>
        <w:suppressAutoHyphens/>
        <w:spacing w:after="0" w:line="240" w:lineRule="auto"/>
        <w:jc w:val="center"/>
        <w:rPr>
          <w:rFonts w:ascii="Arial" w:eastAsia="Arial" w:hAnsi="Arial" w:cs="Arial"/>
          <w:sz w:val="24"/>
          <w:szCs w:val="24"/>
          <w:lang w:val="en"/>
        </w:rPr>
      </w:pPr>
    </w:p>
    <w:p w14:paraId="064CF1D2" w14:textId="50E5B039" w:rsidR="007F1BCE" w:rsidRPr="00ED492D" w:rsidRDefault="007F1BCE" w:rsidP="003D70B1">
      <w:pPr>
        <w:suppressAutoHyphens/>
        <w:spacing w:after="0" w:line="240" w:lineRule="auto"/>
        <w:jc w:val="center"/>
        <w:rPr>
          <w:rFonts w:ascii="Arial" w:eastAsia="Arial" w:hAnsi="Arial" w:cs="Arial"/>
          <w:sz w:val="24"/>
          <w:szCs w:val="24"/>
          <w:lang w:val="en"/>
        </w:rPr>
      </w:pPr>
    </w:p>
    <w:p w14:paraId="16A6579F" w14:textId="77777777" w:rsidR="007F1BCE" w:rsidRPr="00ED492D" w:rsidRDefault="007F1BCE" w:rsidP="003D70B1">
      <w:pPr>
        <w:suppressAutoHyphens/>
        <w:spacing w:after="0" w:line="240" w:lineRule="auto"/>
        <w:jc w:val="center"/>
        <w:rPr>
          <w:rFonts w:ascii="Arial" w:eastAsia="Arial" w:hAnsi="Arial" w:cs="Arial"/>
          <w:sz w:val="24"/>
          <w:szCs w:val="24"/>
          <w:lang w:val="en"/>
        </w:rPr>
      </w:pPr>
    </w:p>
    <w:p w14:paraId="256BF2FA" w14:textId="4B7DCDF8" w:rsidR="003D2B46" w:rsidRPr="00ED492D" w:rsidRDefault="003D2B46" w:rsidP="007F1BCE">
      <w:pPr>
        <w:jc w:val="center"/>
        <w:rPr>
          <w:rFonts w:ascii="Arial" w:hAnsi="Arial" w:cs="Arial"/>
          <w:lang w:val="en"/>
        </w:rPr>
      </w:pPr>
    </w:p>
    <w:p w14:paraId="34537777" w14:textId="4A19E3BA" w:rsidR="003D2B46" w:rsidRPr="00ED492D" w:rsidRDefault="003D2B46" w:rsidP="007F1BCE">
      <w:pPr>
        <w:jc w:val="center"/>
        <w:rPr>
          <w:rFonts w:ascii="Arial" w:hAnsi="Arial" w:cs="Arial"/>
          <w:lang w:val="en"/>
        </w:rPr>
      </w:pPr>
    </w:p>
    <w:p w14:paraId="5E4240E4" w14:textId="39D02782" w:rsidR="00187D0E" w:rsidRPr="00ED492D" w:rsidRDefault="00187D0E" w:rsidP="003D2B46">
      <w:pPr>
        <w:rPr>
          <w:rFonts w:ascii="Arial" w:hAnsi="Arial" w:cs="Arial"/>
          <w:b/>
          <w:bCs/>
          <w:sz w:val="24"/>
          <w:szCs w:val="24"/>
          <w:lang w:val="en"/>
        </w:rPr>
      </w:pPr>
      <w:r w:rsidRPr="00ED492D">
        <w:rPr>
          <w:rFonts w:ascii="Arial" w:hAnsi="Arial" w:cs="Arial"/>
          <w:b/>
          <w:bCs/>
          <w:sz w:val="24"/>
          <w:szCs w:val="24"/>
          <w:lang w:val="en"/>
        </w:rPr>
        <w:t>Contents</w:t>
      </w:r>
    </w:p>
    <w:p w14:paraId="51F58AC5" w14:textId="098E794D" w:rsidR="00187D0E" w:rsidRPr="00ED492D" w:rsidRDefault="00A82896" w:rsidP="003D2B46">
      <w:pPr>
        <w:rPr>
          <w:rFonts w:ascii="Arial" w:hAnsi="Arial" w:cs="Arial"/>
          <w:sz w:val="24"/>
          <w:szCs w:val="24"/>
          <w:lang w:val="en"/>
        </w:rPr>
      </w:pPr>
      <w:r w:rsidRPr="00ED492D">
        <w:rPr>
          <w:rFonts w:ascii="Arial" w:hAnsi="Arial" w:cs="Arial"/>
          <w:sz w:val="24"/>
          <w:szCs w:val="24"/>
          <w:lang w:val="en"/>
        </w:rPr>
        <w:t xml:space="preserve">Legend for </w:t>
      </w:r>
      <w:r w:rsidR="00187D0E" w:rsidRPr="00ED492D">
        <w:rPr>
          <w:rFonts w:ascii="Arial" w:hAnsi="Arial" w:cs="Arial"/>
          <w:sz w:val="24"/>
          <w:szCs w:val="24"/>
          <w:lang w:val="en"/>
        </w:rPr>
        <w:t xml:space="preserve">Supplementary </w:t>
      </w:r>
      <w:r w:rsidR="000F55EF" w:rsidRPr="00ED492D">
        <w:rPr>
          <w:rFonts w:ascii="Arial" w:hAnsi="Arial" w:cs="Arial"/>
          <w:sz w:val="24"/>
          <w:szCs w:val="24"/>
          <w:lang w:val="en"/>
        </w:rPr>
        <w:t xml:space="preserve">Figure 1 </w:t>
      </w:r>
    </w:p>
    <w:p w14:paraId="6BA1DD74" w14:textId="7620BEA6" w:rsidR="007E1E65" w:rsidRPr="00ED492D" w:rsidRDefault="007E1E65" w:rsidP="00187D0E">
      <w:pPr>
        <w:rPr>
          <w:rFonts w:ascii="Arial" w:hAnsi="Arial" w:cs="Arial"/>
          <w:sz w:val="24"/>
          <w:szCs w:val="24"/>
          <w:lang w:val="en"/>
        </w:rPr>
      </w:pPr>
      <w:r w:rsidRPr="00ED492D">
        <w:rPr>
          <w:rFonts w:ascii="Arial" w:hAnsi="Arial" w:cs="Arial"/>
          <w:sz w:val="24"/>
          <w:szCs w:val="24"/>
          <w:lang w:val="en"/>
        </w:rPr>
        <w:t xml:space="preserve">Supplementary Table 1 </w:t>
      </w:r>
    </w:p>
    <w:p w14:paraId="3A0DE683" w14:textId="7544CE0E" w:rsidR="00187D0E" w:rsidRPr="00ED492D" w:rsidRDefault="00187D0E" w:rsidP="00187D0E">
      <w:pPr>
        <w:rPr>
          <w:rFonts w:ascii="Arial" w:hAnsi="Arial" w:cs="Arial"/>
          <w:sz w:val="24"/>
          <w:szCs w:val="24"/>
          <w:lang w:val="en"/>
        </w:rPr>
      </w:pPr>
      <w:r w:rsidRPr="00ED492D">
        <w:rPr>
          <w:rFonts w:ascii="Arial" w:hAnsi="Arial" w:cs="Arial"/>
          <w:sz w:val="24"/>
          <w:szCs w:val="24"/>
          <w:lang w:val="en"/>
        </w:rPr>
        <w:t xml:space="preserve">Supplementary Table </w:t>
      </w:r>
      <w:r w:rsidR="007E1E65" w:rsidRPr="00ED492D">
        <w:rPr>
          <w:rFonts w:ascii="Arial" w:hAnsi="Arial" w:cs="Arial"/>
          <w:sz w:val="24"/>
          <w:szCs w:val="24"/>
          <w:lang w:val="en"/>
        </w:rPr>
        <w:t>2</w:t>
      </w:r>
    </w:p>
    <w:p w14:paraId="4250F234" w14:textId="2B0A1F07" w:rsidR="00187D0E" w:rsidRPr="00ED492D" w:rsidRDefault="00187D0E" w:rsidP="00187D0E">
      <w:pPr>
        <w:rPr>
          <w:rFonts w:ascii="Arial" w:hAnsi="Arial" w:cs="Arial"/>
          <w:sz w:val="24"/>
          <w:szCs w:val="24"/>
          <w:lang w:val="en"/>
        </w:rPr>
      </w:pPr>
      <w:r w:rsidRPr="00ED492D">
        <w:rPr>
          <w:rFonts w:ascii="Arial" w:hAnsi="Arial" w:cs="Arial"/>
          <w:sz w:val="24"/>
          <w:szCs w:val="24"/>
          <w:lang w:val="en"/>
        </w:rPr>
        <w:t xml:space="preserve">Supplementary Table </w:t>
      </w:r>
      <w:r w:rsidR="007E1E65" w:rsidRPr="00ED492D">
        <w:rPr>
          <w:rFonts w:ascii="Arial" w:hAnsi="Arial" w:cs="Arial"/>
          <w:sz w:val="24"/>
          <w:szCs w:val="24"/>
          <w:lang w:val="en"/>
        </w:rPr>
        <w:t>3</w:t>
      </w:r>
    </w:p>
    <w:p w14:paraId="0C2CEF25" w14:textId="77777777" w:rsidR="00187D0E" w:rsidRPr="00ED492D" w:rsidRDefault="00187D0E" w:rsidP="003D2B46">
      <w:pPr>
        <w:rPr>
          <w:rFonts w:ascii="Arial" w:hAnsi="Arial" w:cs="Arial"/>
          <w:sz w:val="24"/>
          <w:szCs w:val="24"/>
          <w:lang w:val="en"/>
        </w:rPr>
      </w:pPr>
    </w:p>
    <w:p w14:paraId="7DDAE581" w14:textId="77777777" w:rsidR="003D2B46" w:rsidRPr="00ED492D" w:rsidRDefault="003D2B46" w:rsidP="003D2B46">
      <w:pPr>
        <w:rPr>
          <w:rFonts w:ascii="Arial" w:hAnsi="Arial" w:cs="Arial"/>
          <w:sz w:val="24"/>
          <w:szCs w:val="24"/>
          <w:lang w:val="en"/>
        </w:rPr>
      </w:pPr>
    </w:p>
    <w:p w14:paraId="5502B624" w14:textId="16729EDA" w:rsidR="003C2334" w:rsidRPr="00ED492D" w:rsidRDefault="003C2334" w:rsidP="003D2B46">
      <w:pPr>
        <w:rPr>
          <w:rFonts w:ascii="Arial" w:eastAsia="Arial" w:hAnsi="Arial" w:cs="Arial"/>
          <w:bCs/>
          <w:sz w:val="28"/>
          <w:szCs w:val="28"/>
          <w:lang w:val="en"/>
        </w:rPr>
      </w:pPr>
      <w:r w:rsidRPr="00ED492D">
        <w:rPr>
          <w:rFonts w:ascii="Arial" w:eastAsia="Arial" w:hAnsi="Arial" w:cs="Arial"/>
          <w:bCs/>
          <w:sz w:val="28"/>
          <w:szCs w:val="28"/>
          <w:lang w:val="en"/>
        </w:rPr>
        <w:br w:type="page"/>
      </w:r>
    </w:p>
    <w:p w14:paraId="379F9588" w14:textId="508D1288" w:rsidR="00A82896" w:rsidRPr="00ED492D" w:rsidRDefault="00A82896" w:rsidP="00A82896">
      <w:pPr>
        <w:keepNext/>
        <w:keepLines/>
        <w:suppressAutoHyphens/>
        <w:spacing w:after="0" w:line="480" w:lineRule="auto"/>
        <w:jc w:val="both"/>
        <w:outlineLvl w:val="2"/>
        <w:rPr>
          <w:rFonts w:ascii="Liberation Serif" w:eastAsia="Noto Serif CJK SC" w:hAnsi="Liberation Serif" w:cs="Lohit Devanagari"/>
          <w:b/>
          <w:kern w:val="2"/>
          <w:sz w:val="24"/>
          <w:szCs w:val="24"/>
          <w:lang w:val="en" w:eastAsia="zh-CN" w:bidi="hi-IN"/>
        </w:rPr>
      </w:pPr>
      <w:r w:rsidRPr="00ED492D">
        <w:rPr>
          <w:rFonts w:ascii="Arial" w:eastAsia="Noto Serif CJK SC" w:hAnsi="Arial" w:cs="Lohit Devanagari"/>
          <w:b/>
          <w:bCs/>
          <w:kern w:val="2"/>
          <w:sz w:val="24"/>
          <w:szCs w:val="24"/>
          <w:lang w:eastAsia="zh-CN" w:bidi="hi-IN"/>
        </w:rPr>
        <w:lastRenderedPageBreak/>
        <w:t>Supplementary Figure 1: Feature analysis (Model Coefficients)</w:t>
      </w:r>
    </w:p>
    <w:p w14:paraId="0D16AC65" w14:textId="633B9B92" w:rsidR="003C2334" w:rsidRPr="00ED492D" w:rsidRDefault="003C2334" w:rsidP="007F1BCE">
      <w:pPr>
        <w:suppressAutoHyphens/>
        <w:spacing w:before="120" w:after="0" w:line="240" w:lineRule="auto"/>
        <w:jc w:val="both"/>
        <w:rPr>
          <w:rFonts w:ascii="Arial" w:eastAsia="Arial" w:hAnsi="Arial" w:cs="Arial"/>
          <w:sz w:val="24"/>
          <w:szCs w:val="24"/>
          <w:lang w:val="en"/>
        </w:rPr>
      </w:pPr>
      <w:r w:rsidRPr="00ED492D">
        <w:rPr>
          <w:rFonts w:ascii="Arial" w:eastAsia="Arial" w:hAnsi="Arial" w:cs="Arial"/>
          <w:sz w:val="24"/>
          <w:szCs w:val="24"/>
          <w:lang w:val="en"/>
        </w:rPr>
        <w:t xml:space="preserve">The boxplots </w:t>
      </w:r>
      <w:r w:rsidR="007F1BCE" w:rsidRPr="00ED492D">
        <w:rPr>
          <w:rFonts w:ascii="Arial" w:eastAsia="Arial" w:hAnsi="Arial" w:cs="Arial"/>
          <w:sz w:val="24"/>
          <w:szCs w:val="24"/>
          <w:lang w:val="en"/>
        </w:rPr>
        <w:t>indicate top-ranked</w:t>
      </w:r>
      <w:r w:rsidRPr="00ED492D">
        <w:rPr>
          <w:rFonts w:ascii="Arial" w:eastAsia="Arial" w:hAnsi="Arial" w:cs="Arial"/>
          <w:sz w:val="24"/>
          <w:szCs w:val="24"/>
          <w:lang w:val="en"/>
        </w:rPr>
        <w:t xml:space="preserve"> features that are most predictive of neurological outcome (left) and mortality (right) across 20 different train-test splits. </w:t>
      </w:r>
      <w:r w:rsidR="007F1BCE" w:rsidRPr="00ED492D">
        <w:rPr>
          <w:rFonts w:ascii="Arial" w:eastAsia="Arial" w:hAnsi="Arial" w:cs="Arial"/>
          <w:sz w:val="24"/>
          <w:szCs w:val="24"/>
          <w:lang w:val="en"/>
        </w:rPr>
        <w:t>Positive</w:t>
      </w:r>
      <w:r w:rsidRPr="00ED492D">
        <w:rPr>
          <w:rFonts w:ascii="Arial" w:eastAsia="Arial" w:hAnsi="Arial" w:cs="Arial"/>
          <w:sz w:val="24"/>
          <w:szCs w:val="24"/>
          <w:lang w:val="en"/>
        </w:rPr>
        <w:t xml:space="preserve"> values indicate that a given feature is associated with </w:t>
      </w:r>
      <w:r w:rsidR="007F1BCE" w:rsidRPr="00ED492D">
        <w:rPr>
          <w:rFonts w:ascii="Arial" w:eastAsia="Arial" w:hAnsi="Arial" w:cs="Arial"/>
          <w:sz w:val="24"/>
          <w:szCs w:val="24"/>
          <w:lang w:val="en"/>
        </w:rPr>
        <w:t>unfavorable</w:t>
      </w:r>
      <w:r w:rsidRPr="00ED492D">
        <w:rPr>
          <w:rFonts w:ascii="Arial" w:eastAsia="Arial" w:hAnsi="Arial" w:cs="Arial"/>
          <w:sz w:val="24"/>
          <w:szCs w:val="24"/>
          <w:lang w:val="en"/>
        </w:rPr>
        <w:t xml:space="preserve"> outcomes</w:t>
      </w:r>
      <w:r w:rsidR="007F1BCE" w:rsidRPr="00ED492D">
        <w:rPr>
          <w:rFonts w:ascii="Arial" w:eastAsia="Arial" w:hAnsi="Arial" w:cs="Arial"/>
          <w:sz w:val="24"/>
          <w:szCs w:val="24"/>
          <w:lang w:val="en"/>
        </w:rPr>
        <w:t>, while negative feature values are indicative of favorable outcome</w:t>
      </w:r>
      <w:r w:rsidRPr="00ED492D">
        <w:rPr>
          <w:rFonts w:ascii="Arial" w:eastAsia="Arial" w:hAnsi="Arial" w:cs="Arial"/>
          <w:sz w:val="24"/>
          <w:szCs w:val="24"/>
          <w:lang w:val="en"/>
        </w:rPr>
        <w:t xml:space="preserve">. </w:t>
      </w:r>
      <w:r w:rsidR="007F1BCE" w:rsidRPr="00ED492D">
        <w:rPr>
          <w:rFonts w:ascii="Arial" w:eastAsia="Arial" w:hAnsi="Arial" w:cs="Arial"/>
          <w:sz w:val="24"/>
          <w:szCs w:val="24"/>
          <w:lang w:val="en"/>
        </w:rPr>
        <w:t>The numbers for the time series features indicate a principal component derived from Principal Components Analysis (PCA).</w:t>
      </w:r>
    </w:p>
    <w:p w14:paraId="2DEAD37D" w14:textId="4DC1E790" w:rsidR="00C242E1" w:rsidRPr="00ED492D" w:rsidRDefault="00C242E1">
      <w:pPr>
        <w:rPr>
          <w:lang w:val="en"/>
        </w:rPr>
      </w:pPr>
    </w:p>
    <w:p w14:paraId="5BE72468" w14:textId="77777777" w:rsidR="00921050" w:rsidRPr="00ED492D" w:rsidRDefault="00921050">
      <w:pPr>
        <w:rPr>
          <w:rFonts w:ascii="Arial" w:eastAsia="Noto Serif CJK SC" w:hAnsi="Arial" w:cs="Lohit Devanagari"/>
          <w:b/>
          <w:kern w:val="2"/>
          <w:sz w:val="24"/>
          <w:szCs w:val="24"/>
          <w:lang w:eastAsia="zh-CN" w:bidi="hi-IN"/>
        </w:rPr>
      </w:pPr>
      <w:r w:rsidRPr="00ED492D">
        <w:rPr>
          <w:rFonts w:ascii="Arial" w:eastAsia="Noto Serif CJK SC" w:hAnsi="Arial" w:cs="Lohit Devanagari"/>
          <w:b/>
          <w:kern w:val="2"/>
          <w:sz w:val="24"/>
          <w:szCs w:val="24"/>
          <w:lang w:eastAsia="zh-CN" w:bidi="hi-IN"/>
        </w:rPr>
        <w:br w:type="page"/>
      </w:r>
    </w:p>
    <w:tbl>
      <w:tblPr>
        <w:tblStyle w:val="TableGridLight"/>
        <w:tblpPr w:leftFromText="180" w:rightFromText="180" w:vertAnchor="text" w:horzAnchor="margin" w:tblpY="527"/>
        <w:tblW w:w="11142" w:type="dxa"/>
        <w:tblLayout w:type="fixed"/>
        <w:tblLook w:val="04A0" w:firstRow="1" w:lastRow="0" w:firstColumn="1" w:lastColumn="0" w:noHBand="0" w:noVBand="1"/>
      </w:tblPr>
      <w:tblGrid>
        <w:gridCol w:w="1490"/>
        <w:gridCol w:w="1587"/>
        <w:gridCol w:w="2407"/>
        <w:gridCol w:w="1621"/>
        <w:gridCol w:w="1778"/>
        <w:gridCol w:w="2259"/>
      </w:tblGrid>
      <w:tr w:rsidR="00ED492D" w:rsidRPr="00ED492D" w14:paraId="636AE6EA" w14:textId="77777777" w:rsidTr="00A82896">
        <w:trPr>
          <w:trHeight w:val="800"/>
        </w:trPr>
        <w:tc>
          <w:tcPr>
            <w:tcW w:w="1490" w:type="dxa"/>
          </w:tcPr>
          <w:p w14:paraId="5235DBF8" w14:textId="77777777" w:rsidR="00A82896" w:rsidRPr="00ED492D" w:rsidRDefault="00A82896" w:rsidP="00A82896">
            <w:pPr>
              <w:widowControl w:val="0"/>
              <w:suppressLineNumbers/>
              <w:suppressAutoHyphens/>
              <w:rPr>
                <w:rFonts w:ascii="Arial" w:eastAsia="Noto Serif CJK SC" w:hAnsi="Arial" w:cs="Arial"/>
                <w:b/>
                <w:bCs/>
                <w:kern w:val="2"/>
                <w:sz w:val="20"/>
                <w:szCs w:val="20"/>
                <w:lang w:eastAsia="zh-CN" w:bidi="hi-IN"/>
              </w:rPr>
            </w:pPr>
            <w:r w:rsidRPr="00ED492D">
              <w:rPr>
                <w:rFonts w:ascii="Arial" w:eastAsia="Noto Serif CJK SC" w:hAnsi="Arial" w:cs="Arial"/>
                <w:b/>
                <w:bCs/>
                <w:kern w:val="2"/>
                <w:sz w:val="20"/>
                <w:szCs w:val="20"/>
                <w:lang w:eastAsia="zh-CN" w:bidi="hi-IN"/>
              </w:rPr>
              <w:lastRenderedPageBreak/>
              <w:t>Baseline Demographic Variables</w:t>
            </w:r>
          </w:p>
        </w:tc>
        <w:tc>
          <w:tcPr>
            <w:tcW w:w="1587" w:type="dxa"/>
          </w:tcPr>
          <w:p w14:paraId="77449002" w14:textId="77777777" w:rsidR="00A82896" w:rsidRPr="00ED492D" w:rsidRDefault="00A82896" w:rsidP="00A82896">
            <w:pPr>
              <w:widowControl w:val="0"/>
              <w:suppressLineNumbers/>
              <w:suppressAutoHyphens/>
              <w:rPr>
                <w:rFonts w:ascii="Arial" w:eastAsia="Noto Serif CJK SC" w:hAnsi="Arial" w:cs="Arial"/>
                <w:b/>
                <w:bCs/>
                <w:kern w:val="2"/>
                <w:sz w:val="20"/>
                <w:szCs w:val="20"/>
                <w:lang w:eastAsia="zh-CN" w:bidi="hi-IN"/>
              </w:rPr>
            </w:pPr>
            <w:r w:rsidRPr="00ED492D">
              <w:rPr>
                <w:rFonts w:ascii="Arial" w:eastAsia="Noto Serif CJK SC" w:hAnsi="Arial" w:cs="Arial"/>
                <w:b/>
                <w:bCs/>
                <w:kern w:val="2"/>
                <w:sz w:val="20"/>
                <w:szCs w:val="20"/>
                <w:lang w:eastAsia="zh-CN" w:bidi="hi-IN"/>
              </w:rPr>
              <w:t>Injury Severity Variables (Summarized with Average)</w:t>
            </w:r>
          </w:p>
        </w:tc>
        <w:tc>
          <w:tcPr>
            <w:tcW w:w="2407" w:type="dxa"/>
          </w:tcPr>
          <w:p w14:paraId="1C55918B" w14:textId="77777777" w:rsidR="00A82896" w:rsidRPr="00ED492D" w:rsidRDefault="00A82896" w:rsidP="00A82896">
            <w:pPr>
              <w:widowControl w:val="0"/>
              <w:suppressLineNumbers/>
              <w:suppressAutoHyphens/>
              <w:rPr>
                <w:rFonts w:ascii="Arial" w:eastAsia="Noto Serif CJK SC" w:hAnsi="Arial" w:cs="Arial"/>
                <w:b/>
                <w:bCs/>
                <w:kern w:val="2"/>
                <w:sz w:val="20"/>
                <w:szCs w:val="20"/>
                <w:lang w:eastAsia="zh-CN" w:bidi="hi-IN"/>
              </w:rPr>
            </w:pPr>
            <w:r w:rsidRPr="00ED492D">
              <w:rPr>
                <w:rFonts w:ascii="Arial" w:eastAsia="Noto Serif CJK SC" w:hAnsi="Arial" w:cs="Arial"/>
                <w:b/>
                <w:bCs/>
                <w:kern w:val="2"/>
                <w:sz w:val="20"/>
                <w:szCs w:val="20"/>
                <w:lang w:eastAsia="zh-CN" w:bidi="hi-IN"/>
              </w:rPr>
              <w:t>Physiological Variables (Summarized with PCA)</w:t>
            </w:r>
          </w:p>
        </w:tc>
        <w:tc>
          <w:tcPr>
            <w:tcW w:w="1621" w:type="dxa"/>
          </w:tcPr>
          <w:p w14:paraId="19BD3BDE" w14:textId="77777777" w:rsidR="00A82896" w:rsidRPr="00ED492D" w:rsidRDefault="00A82896" w:rsidP="00A82896">
            <w:pPr>
              <w:widowControl w:val="0"/>
              <w:suppressLineNumbers/>
              <w:suppressAutoHyphens/>
              <w:rPr>
                <w:rFonts w:ascii="Arial" w:eastAsia="Noto Serif CJK SC" w:hAnsi="Arial" w:cs="Arial"/>
                <w:b/>
                <w:bCs/>
                <w:kern w:val="2"/>
                <w:sz w:val="20"/>
                <w:szCs w:val="20"/>
                <w:lang w:eastAsia="zh-CN" w:bidi="hi-IN"/>
              </w:rPr>
            </w:pPr>
            <w:r w:rsidRPr="00ED492D">
              <w:rPr>
                <w:rFonts w:ascii="Arial" w:eastAsia="Noto Serif CJK SC" w:hAnsi="Arial" w:cs="Arial"/>
                <w:b/>
                <w:bCs/>
                <w:kern w:val="2"/>
                <w:sz w:val="20"/>
                <w:szCs w:val="20"/>
                <w:lang w:eastAsia="zh-CN" w:bidi="hi-IN"/>
              </w:rPr>
              <w:t>Medications</w:t>
            </w:r>
          </w:p>
          <w:p w14:paraId="0BAE7A3C" w14:textId="77777777" w:rsidR="00A82896" w:rsidRPr="00ED492D" w:rsidRDefault="00A82896" w:rsidP="00A82896">
            <w:pPr>
              <w:widowControl w:val="0"/>
              <w:suppressLineNumbers/>
              <w:suppressAutoHyphens/>
              <w:rPr>
                <w:rFonts w:ascii="Arial" w:eastAsia="Noto Serif CJK SC" w:hAnsi="Arial" w:cs="Arial"/>
                <w:b/>
                <w:bCs/>
                <w:kern w:val="2"/>
                <w:sz w:val="20"/>
                <w:szCs w:val="20"/>
                <w:lang w:eastAsia="zh-CN" w:bidi="hi-IN"/>
              </w:rPr>
            </w:pPr>
            <w:r w:rsidRPr="00ED492D">
              <w:rPr>
                <w:rFonts w:ascii="Arial" w:eastAsia="Noto Serif CJK SC" w:hAnsi="Arial" w:cs="Arial"/>
                <w:b/>
                <w:bCs/>
                <w:kern w:val="2"/>
                <w:sz w:val="20"/>
                <w:szCs w:val="20"/>
                <w:lang w:eastAsia="zh-CN" w:bidi="hi-IN"/>
              </w:rPr>
              <w:t>(0/1 Indicator Variable)</w:t>
            </w:r>
          </w:p>
        </w:tc>
        <w:tc>
          <w:tcPr>
            <w:tcW w:w="1778" w:type="dxa"/>
          </w:tcPr>
          <w:p w14:paraId="3F940752" w14:textId="77777777" w:rsidR="00A82896" w:rsidRPr="00ED492D" w:rsidRDefault="00A82896" w:rsidP="00A82896">
            <w:pPr>
              <w:widowControl w:val="0"/>
              <w:suppressLineNumbers/>
              <w:suppressAutoHyphens/>
              <w:rPr>
                <w:rFonts w:ascii="Arial" w:eastAsia="Noto Serif CJK SC" w:hAnsi="Arial" w:cs="Arial"/>
                <w:b/>
                <w:bCs/>
                <w:kern w:val="2"/>
                <w:sz w:val="20"/>
                <w:szCs w:val="20"/>
                <w:lang w:eastAsia="zh-CN" w:bidi="hi-IN"/>
              </w:rPr>
            </w:pPr>
            <w:r w:rsidRPr="00ED492D">
              <w:rPr>
                <w:rFonts w:ascii="Arial" w:eastAsia="Noto Serif CJK SC" w:hAnsi="Arial" w:cs="Arial"/>
                <w:b/>
                <w:bCs/>
                <w:kern w:val="2"/>
                <w:sz w:val="20"/>
                <w:szCs w:val="20"/>
                <w:lang w:eastAsia="zh-CN" w:bidi="hi-IN"/>
              </w:rPr>
              <w:t>Drug Infusions</w:t>
            </w:r>
          </w:p>
          <w:p w14:paraId="2CE99F1F" w14:textId="77777777" w:rsidR="00A82896" w:rsidRPr="00ED492D" w:rsidRDefault="00A82896" w:rsidP="00A82896">
            <w:pPr>
              <w:widowControl w:val="0"/>
              <w:suppressLineNumbers/>
              <w:suppressAutoHyphens/>
              <w:rPr>
                <w:rFonts w:ascii="Arial" w:eastAsia="Noto Serif CJK SC" w:hAnsi="Arial" w:cs="Arial"/>
                <w:b/>
                <w:bCs/>
                <w:kern w:val="2"/>
                <w:sz w:val="20"/>
                <w:szCs w:val="20"/>
                <w:lang w:eastAsia="zh-CN" w:bidi="hi-IN"/>
              </w:rPr>
            </w:pPr>
            <w:r w:rsidRPr="00ED492D">
              <w:rPr>
                <w:rFonts w:ascii="Arial" w:eastAsia="Noto Serif CJK SC" w:hAnsi="Arial" w:cs="Arial"/>
                <w:b/>
                <w:bCs/>
                <w:kern w:val="2"/>
                <w:sz w:val="20"/>
                <w:szCs w:val="20"/>
                <w:lang w:eastAsia="zh-CN" w:bidi="hi-IN"/>
              </w:rPr>
              <w:t>(0/1 Indicator Variable)</w:t>
            </w:r>
          </w:p>
        </w:tc>
        <w:tc>
          <w:tcPr>
            <w:tcW w:w="2259" w:type="dxa"/>
          </w:tcPr>
          <w:p w14:paraId="198A22EF" w14:textId="77777777" w:rsidR="00A82896" w:rsidRPr="00ED492D" w:rsidRDefault="00A82896" w:rsidP="00A82896">
            <w:pPr>
              <w:widowControl w:val="0"/>
              <w:suppressLineNumbers/>
              <w:suppressAutoHyphens/>
              <w:rPr>
                <w:rFonts w:ascii="Arial" w:eastAsia="Noto Serif CJK SC" w:hAnsi="Arial" w:cs="Arial"/>
                <w:b/>
                <w:bCs/>
                <w:kern w:val="2"/>
                <w:sz w:val="20"/>
                <w:szCs w:val="20"/>
                <w:lang w:eastAsia="zh-CN" w:bidi="hi-IN"/>
              </w:rPr>
            </w:pPr>
            <w:r w:rsidRPr="00ED492D">
              <w:rPr>
                <w:rFonts w:ascii="Arial" w:eastAsia="Noto Serif CJK SC" w:hAnsi="Arial" w:cs="Arial"/>
                <w:b/>
                <w:bCs/>
                <w:kern w:val="2"/>
                <w:sz w:val="20"/>
                <w:szCs w:val="20"/>
                <w:lang w:eastAsia="zh-CN" w:bidi="hi-IN"/>
              </w:rPr>
              <w:t>Laboratory Measurements (Summarized with Average Value)</w:t>
            </w:r>
          </w:p>
        </w:tc>
      </w:tr>
      <w:tr w:rsidR="00ED492D" w:rsidRPr="00ED492D" w14:paraId="5FDDCA13" w14:textId="77777777" w:rsidTr="00A82896">
        <w:trPr>
          <w:trHeight w:val="9015"/>
        </w:trPr>
        <w:tc>
          <w:tcPr>
            <w:tcW w:w="1490" w:type="dxa"/>
          </w:tcPr>
          <w:p w14:paraId="172992C6"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Age</w:t>
            </w:r>
          </w:p>
          <w:p w14:paraId="30F081C2"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Weight</w:t>
            </w:r>
          </w:p>
          <w:p w14:paraId="15AEC26D"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Gender</w:t>
            </w:r>
          </w:p>
        </w:tc>
        <w:tc>
          <w:tcPr>
            <w:tcW w:w="1587" w:type="dxa"/>
          </w:tcPr>
          <w:p w14:paraId="6C6585FE"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Verbal GCS</w:t>
            </w:r>
          </w:p>
          <w:p w14:paraId="0DD25C89"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Eyes GCS</w:t>
            </w:r>
          </w:p>
          <w:p w14:paraId="5A349F9A"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Motor GCS 0</w:t>
            </w:r>
          </w:p>
          <w:p w14:paraId="2FDBBAC0"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Motor GCS 1</w:t>
            </w:r>
          </w:p>
          <w:p w14:paraId="1B982F7E"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Motor GCS 2</w:t>
            </w:r>
          </w:p>
          <w:p w14:paraId="3862C326"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Motor GCS 3</w:t>
            </w:r>
          </w:p>
          <w:p w14:paraId="3FE5627F"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Motor GCS 4</w:t>
            </w:r>
          </w:p>
          <w:p w14:paraId="5E0065DF"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Temperature</w:t>
            </w:r>
          </w:p>
        </w:tc>
        <w:tc>
          <w:tcPr>
            <w:tcW w:w="2407" w:type="dxa"/>
          </w:tcPr>
          <w:p w14:paraId="5050FDA5"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Heart Rate 1</w:t>
            </w:r>
          </w:p>
          <w:p w14:paraId="4E1F706B"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Heart Rate 2</w:t>
            </w:r>
          </w:p>
          <w:p w14:paraId="27288BAB"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Heart Rate 3</w:t>
            </w:r>
          </w:p>
          <w:p w14:paraId="5982EDF2"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Heart Rate 4</w:t>
            </w:r>
          </w:p>
          <w:p w14:paraId="0EEF3A0E"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Heart Rate 5</w:t>
            </w:r>
          </w:p>
          <w:p w14:paraId="0A92D619"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Respiratory Rate 1</w:t>
            </w:r>
          </w:p>
          <w:p w14:paraId="3E2C3A99"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Respiratory Rate 2</w:t>
            </w:r>
          </w:p>
          <w:p w14:paraId="41D0DE4B"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Respiratory Rate 3</w:t>
            </w:r>
          </w:p>
          <w:p w14:paraId="04ECAD81"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Respiratory Rate 4</w:t>
            </w:r>
          </w:p>
          <w:p w14:paraId="06C8E191"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Respiratory Rate 5</w:t>
            </w:r>
          </w:p>
          <w:p w14:paraId="638237E3"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Oxygen Saturation 1</w:t>
            </w:r>
          </w:p>
          <w:p w14:paraId="15A6F2DB"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Oxygen Saturation 2</w:t>
            </w:r>
          </w:p>
          <w:p w14:paraId="40BF8AE8"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Oxygen Saturation 3</w:t>
            </w:r>
          </w:p>
          <w:p w14:paraId="0F40CDD6"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Oxygen Saturation 4</w:t>
            </w:r>
          </w:p>
          <w:p w14:paraId="44253F44"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Oxygen Saturation 5</w:t>
            </w:r>
          </w:p>
          <w:p w14:paraId="63F8FA34"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Systolic Pressure (avg)</w:t>
            </w:r>
          </w:p>
          <w:p w14:paraId="61A3894F"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Diastolic Pressure (avg)</w:t>
            </w:r>
          </w:p>
          <w:p w14:paraId="59D79588"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Blood Pressure (avg)</w:t>
            </w:r>
          </w:p>
          <w:p w14:paraId="3E906995" w14:textId="77777777" w:rsidR="00A82896" w:rsidRPr="00ED492D" w:rsidRDefault="00A82896" w:rsidP="00A82896">
            <w:pPr>
              <w:widowControl w:val="0"/>
              <w:suppressAutoHyphens/>
              <w:rPr>
                <w:rFonts w:ascii="Arial" w:eastAsia="Noto Serif CJK SC" w:hAnsi="Arial" w:cs="Arial"/>
                <w:kern w:val="2"/>
                <w:sz w:val="20"/>
                <w:szCs w:val="20"/>
                <w:lang w:val="fr-FR" w:eastAsia="zh-CN" w:bidi="hi-IN"/>
              </w:rPr>
            </w:pPr>
            <w:proofErr w:type="spellStart"/>
            <w:r w:rsidRPr="00ED492D">
              <w:rPr>
                <w:rFonts w:ascii="Arial" w:eastAsia="Noto Serif CJK SC" w:hAnsi="Arial" w:cs="Arial"/>
                <w:kern w:val="2"/>
                <w:sz w:val="20"/>
                <w:szCs w:val="20"/>
                <w:lang w:val="fr-FR" w:eastAsia="zh-CN" w:bidi="hi-IN"/>
              </w:rPr>
              <w:t>Intracranial</w:t>
            </w:r>
            <w:proofErr w:type="spellEnd"/>
            <w:r w:rsidRPr="00ED492D">
              <w:rPr>
                <w:rFonts w:ascii="Arial" w:eastAsia="Noto Serif CJK SC" w:hAnsi="Arial" w:cs="Arial"/>
                <w:kern w:val="2"/>
                <w:sz w:val="20"/>
                <w:szCs w:val="20"/>
                <w:lang w:val="fr-FR" w:eastAsia="zh-CN" w:bidi="hi-IN"/>
              </w:rPr>
              <w:t xml:space="preserve"> Pressure (</w:t>
            </w:r>
            <w:proofErr w:type="spellStart"/>
            <w:r w:rsidRPr="00ED492D">
              <w:rPr>
                <w:rFonts w:ascii="Arial" w:eastAsia="Noto Serif CJK SC" w:hAnsi="Arial" w:cs="Arial"/>
                <w:kern w:val="2"/>
                <w:sz w:val="20"/>
                <w:szCs w:val="20"/>
                <w:lang w:val="fr-FR" w:eastAsia="zh-CN" w:bidi="hi-IN"/>
              </w:rPr>
              <w:t>avg</w:t>
            </w:r>
            <w:proofErr w:type="spellEnd"/>
            <w:r w:rsidRPr="00ED492D">
              <w:rPr>
                <w:rFonts w:ascii="Arial" w:eastAsia="Noto Serif CJK SC" w:hAnsi="Arial" w:cs="Arial"/>
                <w:kern w:val="2"/>
                <w:sz w:val="20"/>
                <w:szCs w:val="20"/>
                <w:lang w:val="fr-FR" w:eastAsia="zh-CN" w:bidi="hi-IN"/>
              </w:rPr>
              <w:t>)</w:t>
            </w:r>
          </w:p>
          <w:p w14:paraId="452F578A" w14:textId="77777777" w:rsidR="00A82896" w:rsidRPr="00ED492D" w:rsidRDefault="00A82896" w:rsidP="00A82896">
            <w:pPr>
              <w:widowControl w:val="0"/>
              <w:suppressAutoHyphens/>
              <w:rPr>
                <w:rFonts w:ascii="Arial" w:eastAsia="Noto Serif CJK SC" w:hAnsi="Arial" w:cs="Arial"/>
                <w:kern w:val="2"/>
                <w:sz w:val="20"/>
                <w:szCs w:val="20"/>
                <w:lang w:val="fr-FR" w:eastAsia="zh-CN" w:bidi="hi-IN"/>
              </w:rPr>
            </w:pPr>
            <w:r w:rsidRPr="00ED492D">
              <w:rPr>
                <w:rFonts w:ascii="Arial" w:eastAsia="Noto Serif CJK SC" w:hAnsi="Arial" w:cs="Arial"/>
                <w:kern w:val="2"/>
                <w:sz w:val="20"/>
                <w:szCs w:val="20"/>
                <w:lang w:val="fr-FR" w:eastAsia="zh-CN" w:bidi="hi-IN"/>
              </w:rPr>
              <w:t xml:space="preserve">Central </w:t>
            </w:r>
            <w:proofErr w:type="spellStart"/>
            <w:r w:rsidRPr="00ED492D">
              <w:rPr>
                <w:rFonts w:ascii="Arial" w:eastAsia="Noto Serif CJK SC" w:hAnsi="Arial" w:cs="Arial"/>
                <w:kern w:val="2"/>
                <w:sz w:val="20"/>
                <w:szCs w:val="20"/>
                <w:lang w:val="fr-FR" w:eastAsia="zh-CN" w:bidi="hi-IN"/>
              </w:rPr>
              <w:t>Venous</w:t>
            </w:r>
            <w:proofErr w:type="spellEnd"/>
            <w:r w:rsidRPr="00ED492D">
              <w:rPr>
                <w:rFonts w:ascii="Arial" w:eastAsia="Noto Serif CJK SC" w:hAnsi="Arial" w:cs="Arial"/>
                <w:kern w:val="2"/>
                <w:sz w:val="20"/>
                <w:szCs w:val="20"/>
                <w:lang w:val="fr-FR" w:eastAsia="zh-CN" w:bidi="hi-IN"/>
              </w:rPr>
              <w:t xml:space="preserve"> Pressure (</w:t>
            </w:r>
            <w:proofErr w:type="spellStart"/>
            <w:r w:rsidRPr="00ED492D">
              <w:rPr>
                <w:rFonts w:ascii="Arial" w:eastAsia="Noto Serif CJK SC" w:hAnsi="Arial" w:cs="Arial"/>
                <w:kern w:val="2"/>
                <w:sz w:val="20"/>
                <w:szCs w:val="20"/>
                <w:lang w:val="fr-FR" w:eastAsia="zh-CN" w:bidi="hi-IN"/>
              </w:rPr>
              <w:t>avg</w:t>
            </w:r>
            <w:proofErr w:type="spellEnd"/>
            <w:r w:rsidRPr="00ED492D">
              <w:rPr>
                <w:rFonts w:ascii="Arial" w:eastAsia="Noto Serif CJK SC" w:hAnsi="Arial" w:cs="Arial"/>
                <w:kern w:val="2"/>
                <w:sz w:val="20"/>
                <w:szCs w:val="20"/>
                <w:lang w:val="fr-FR" w:eastAsia="zh-CN" w:bidi="hi-IN"/>
              </w:rPr>
              <w:t>)</w:t>
            </w:r>
          </w:p>
          <w:p w14:paraId="443E1DE0"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ICP (indicator)</w:t>
            </w:r>
          </w:p>
          <w:p w14:paraId="1E0D04ED"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CVP (indicator)</w:t>
            </w:r>
          </w:p>
        </w:tc>
        <w:tc>
          <w:tcPr>
            <w:tcW w:w="1621" w:type="dxa"/>
          </w:tcPr>
          <w:p w14:paraId="7482B6CF" w14:textId="77777777" w:rsidR="00A82896" w:rsidRPr="00ED492D" w:rsidRDefault="00A82896" w:rsidP="00A82896">
            <w:pPr>
              <w:widowControl w:val="0"/>
              <w:suppressLineNumbers/>
              <w:suppressAutoHyphens/>
              <w:rPr>
                <w:rFonts w:ascii="Arial" w:eastAsia="Noto Serif CJK SC" w:hAnsi="Arial" w:cs="Arial"/>
                <w:kern w:val="2"/>
                <w:sz w:val="20"/>
                <w:szCs w:val="20"/>
                <w:lang w:val="fr-FR" w:eastAsia="zh-CN" w:bidi="hi-IN"/>
              </w:rPr>
            </w:pPr>
            <w:r w:rsidRPr="00ED492D">
              <w:rPr>
                <w:rFonts w:ascii="Arial" w:eastAsia="Noto Serif CJK SC" w:hAnsi="Arial" w:cs="Arial"/>
                <w:kern w:val="2"/>
                <w:sz w:val="20"/>
                <w:szCs w:val="20"/>
                <w:lang w:val="fr-FR" w:eastAsia="zh-CN" w:bidi="hi-IN"/>
              </w:rPr>
              <w:t>Potassium Chloride</w:t>
            </w:r>
          </w:p>
          <w:p w14:paraId="55AC24AD" w14:textId="77777777" w:rsidR="00A82896" w:rsidRPr="00ED492D" w:rsidRDefault="00A82896" w:rsidP="00A82896">
            <w:pPr>
              <w:widowControl w:val="0"/>
              <w:suppressAutoHyphens/>
              <w:rPr>
                <w:rFonts w:ascii="Arial" w:eastAsia="Noto Serif CJK SC" w:hAnsi="Arial" w:cs="Arial"/>
                <w:kern w:val="2"/>
                <w:sz w:val="20"/>
                <w:szCs w:val="20"/>
                <w:lang w:val="fr-FR" w:eastAsia="zh-CN" w:bidi="hi-IN"/>
              </w:rPr>
            </w:pPr>
            <w:r w:rsidRPr="00ED492D">
              <w:rPr>
                <w:rFonts w:ascii="Arial" w:eastAsia="Noto Serif CJK SC" w:hAnsi="Arial" w:cs="Arial"/>
                <w:kern w:val="2"/>
                <w:sz w:val="20"/>
                <w:szCs w:val="20"/>
                <w:lang w:val="fr-FR" w:eastAsia="zh-CN" w:bidi="hi-IN"/>
              </w:rPr>
              <w:t>Morphine</w:t>
            </w:r>
          </w:p>
          <w:p w14:paraId="4807D5E4" w14:textId="77777777" w:rsidR="00A82896" w:rsidRPr="00ED492D" w:rsidRDefault="00A82896" w:rsidP="00A82896">
            <w:pPr>
              <w:widowControl w:val="0"/>
              <w:suppressAutoHyphens/>
              <w:rPr>
                <w:rFonts w:ascii="Arial" w:eastAsia="Noto Serif CJK SC" w:hAnsi="Arial" w:cs="Arial"/>
                <w:kern w:val="2"/>
                <w:sz w:val="20"/>
                <w:szCs w:val="20"/>
                <w:lang w:val="fr-FR" w:eastAsia="zh-CN" w:bidi="hi-IN"/>
              </w:rPr>
            </w:pPr>
            <w:r w:rsidRPr="00ED492D">
              <w:rPr>
                <w:rFonts w:ascii="Arial" w:eastAsia="Noto Serif CJK SC" w:hAnsi="Arial" w:cs="Arial"/>
                <w:kern w:val="2"/>
                <w:sz w:val="20"/>
                <w:szCs w:val="20"/>
                <w:lang w:val="fr-FR" w:eastAsia="zh-CN" w:bidi="hi-IN"/>
              </w:rPr>
              <w:t>Hydrocodone-</w:t>
            </w:r>
            <w:proofErr w:type="spellStart"/>
            <w:r w:rsidRPr="00ED492D">
              <w:rPr>
                <w:rFonts w:ascii="Arial" w:eastAsia="Noto Serif CJK SC" w:hAnsi="Arial" w:cs="Arial"/>
                <w:kern w:val="2"/>
                <w:sz w:val="20"/>
                <w:szCs w:val="20"/>
                <w:lang w:val="fr-FR" w:eastAsia="zh-CN" w:bidi="hi-IN"/>
              </w:rPr>
              <w:t>Acetaminophen</w:t>
            </w:r>
            <w:proofErr w:type="spellEnd"/>
          </w:p>
          <w:p w14:paraId="6FA56BE2" w14:textId="77777777" w:rsidR="00A82896" w:rsidRPr="00ED492D" w:rsidRDefault="00A82896" w:rsidP="00A82896">
            <w:pPr>
              <w:widowControl w:val="0"/>
              <w:suppressAutoHyphens/>
              <w:rPr>
                <w:rFonts w:ascii="Arial" w:eastAsia="Noto Serif CJK SC" w:hAnsi="Arial" w:cs="Arial"/>
                <w:kern w:val="2"/>
                <w:sz w:val="20"/>
                <w:szCs w:val="20"/>
                <w:lang w:val="fr-FR" w:eastAsia="zh-CN" w:bidi="hi-IN"/>
              </w:rPr>
            </w:pPr>
            <w:proofErr w:type="spellStart"/>
            <w:r w:rsidRPr="00ED492D">
              <w:rPr>
                <w:rFonts w:ascii="Arial" w:eastAsia="Noto Serif CJK SC" w:hAnsi="Arial" w:cs="Arial"/>
                <w:kern w:val="2"/>
                <w:sz w:val="20"/>
                <w:szCs w:val="20"/>
                <w:lang w:val="fr-FR" w:eastAsia="zh-CN" w:bidi="hi-IN"/>
              </w:rPr>
              <w:t>Metoprolol</w:t>
            </w:r>
            <w:proofErr w:type="spellEnd"/>
          </w:p>
          <w:p w14:paraId="3828B80F"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Famotidine</w:t>
            </w:r>
          </w:p>
          <w:p w14:paraId="0D29F424"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Lorazepam</w:t>
            </w:r>
          </w:p>
          <w:p w14:paraId="1D87B0A5"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Glucagon</w:t>
            </w:r>
          </w:p>
          <w:p w14:paraId="799059D1"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Ondansetron</w:t>
            </w:r>
          </w:p>
        </w:tc>
        <w:tc>
          <w:tcPr>
            <w:tcW w:w="1778" w:type="dxa"/>
          </w:tcPr>
          <w:p w14:paraId="31D2A9C0"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Fentanyl</w:t>
            </w:r>
          </w:p>
          <w:p w14:paraId="79C70A48"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Insulin</w:t>
            </w:r>
          </w:p>
          <w:p w14:paraId="63E25CB2"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Midazolam</w:t>
            </w:r>
          </w:p>
          <w:p w14:paraId="7E0B1245"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Morphine</w:t>
            </w:r>
          </w:p>
          <w:p w14:paraId="09C8D9B4"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Nicardipine</w:t>
            </w:r>
          </w:p>
          <w:p w14:paraId="795492F2"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Norepinephrine</w:t>
            </w:r>
          </w:p>
          <w:p w14:paraId="3C9655D6"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Phenylephrine</w:t>
            </w:r>
          </w:p>
          <w:p w14:paraId="6E67B966"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Propofol</w:t>
            </w:r>
          </w:p>
          <w:p w14:paraId="1C4062E9"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Red Blood Cell</w:t>
            </w:r>
          </w:p>
          <w:p w14:paraId="6D1F4B00"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Sodium</w:t>
            </w:r>
          </w:p>
          <w:p w14:paraId="648D2E57"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Vasopressin</w:t>
            </w:r>
          </w:p>
        </w:tc>
        <w:tc>
          <w:tcPr>
            <w:tcW w:w="2259" w:type="dxa"/>
          </w:tcPr>
          <w:p w14:paraId="1737BCD0"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Basophil Count</w:t>
            </w:r>
          </w:p>
          <w:p w14:paraId="50533F0B"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Eosinophil Count</w:t>
            </w:r>
          </w:p>
          <w:p w14:paraId="24A66DC7"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Lymphocyte Count</w:t>
            </w:r>
          </w:p>
          <w:p w14:paraId="1FCE2A89"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Monocyte Count</w:t>
            </w:r>
          </w:p>
          <w:p w14:paraId="434288EF"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Absolute Neutrophil Count</w:t>
            </w:r>
          </w:p>
          <w:p w14:paraId="6A8C1762"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ALT (SGPT)</w:t>
            </w:r>
          </w:p>
          <w:p w14:paraId="1B69ED49"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AST (SGOT)</w:t>
            </w:r>
          </w:p>
          <w:p w14:paraId="49C0C576"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Blood Urea Nitrogen</w:t>
            </w:r>
          </w:p>
          <w:p w14:paraId="036425B3"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Base Excess</w:t>
            </w:r>
          </w:p>
          <w:p w14:paraId="3406F1BC"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FiO</w:t>
            </w:r>
            <w:r w:rsidRPr="00ED492D">
              <w:rPr>
                <w:rFonts w:ascii="Arial" w:eastAsia="Noto Serif CJK SC" w:hAnsi="Arial" w:cs="Arial"/>
                <w:kern w:val="2"/>
                <w:sz w:val="20"/>
                <w:szCs w:val="20"/>
                <w:vertAlign w:val="subscript"/>
                <w:lang w:eastAsia="zh-CN" w:bidi="hi-IN"/>
              </w:rPr>
              <w:t>2</w:t>
            </w:r>
          </w:p>
          <w:p w14:paraId="09748B7F"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HCO</w:t>
            </w:r>
            <w:r w:rsidRPr="00ED492D">
              <w:rPr>
                <w:rFonts w:ascii="Arial" w:eastAsia="Noto Serif CJK SC" w:hAnsi="Arial" w:cs="Arial"/>
                <w:kern w:val="2"/>
                <w:sz w:val="20"/>
                <w:szCs w:val="20"/>
                <w:vertAlign w:val="subscript"/>
                <w:lang w:eastAsia="zh-CN" w:bidi="hi-IN"/>
              </w:rPr>
              <w:t>3</w:t>
            </w:r>
          </w:p>
          <w:p w14:paraId="57184494"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proofErr w:type="spellStart"/>
            <w:r w:rsidRPr="00ED492D">
              <w:rPr>
                <w:rFonts w:ascii="Arial" w:eastAsia="Noto Serif CJK SC" w:hAnsi="Arial" w:cs="Arial"/>
                <w:kern w:val="2"/>
                <w:sz w:val="20"/>
                <w:szCs w:val="20"/>
                <w:lang w:eastAsia="zh-CN" w:bidi="hi-IN"/>
              </w:rPr>
              <w:t>Hct</w:t>
            </w:r>
            <w:proofErr w:type="spellEnd"/>
          </w:p>
          <w:p w14:paraId="590BB981"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Hgb</w:t>
            </w:r>
          </w:p>
          <w:p w14:paraId="31D87E9A"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MCH</w:t>
            </w:r>
          </w:p>
          <w:p w14:paraId="597DB3A2"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MCHC</w:t>
            </w:r>
          </w:p>
          <w:p w14:paraId="466137F3"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MCV</w:t>
            </w:r>
          </w:p>
          <w:p w14:paraId="1AAC46E9"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MPV</w:t>
            </w:r>
          </w:p>
          <w:p w14:paraId="5E29261E"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O</w:t>
            </w:r>
            <w:r w:rsidRPr="00ED492D">
              <w:rPr>
                <w:rFonts w:ascii="Arial" w:eastAsia="Noto Serif CJK SC" w:hAnsi="Arial" w:cs="Arial"/>
                <w:kern w:val="2"/>
                <w:sz w:val="20"/>
                <w:szCs w:val="20"/>
                <w:vertAlign w:val="subscript"/>
                <w:lang w:eastAsia="zh-CN" w:bidi="hi-IN"/>
              </w:rPr>
              <w:t>2</w:t>
            </w:r>
            <w:r w:rsidRPr="00ED492D">
              <w:rPr>
                <w:rFonts w:ascii="Arial" w:eastAsia="Noto Serif CJK SC" w:hAnsi="Arial" w:cs="Arial"/>
                <w:kern w:val="2"/>
                <w:sz w:val="20"/>
                <w:szCs w:val="20"/>
                <w:lang w:eastAsia="zh-CN" w:bidi="hi-IN"/>
              </w:rPr>
              <w:t xml:space="preserve"> Sat (%)</w:t>
            </w:r>
          </w:p>
          <w:p w14:paraId="6BA8460E"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PT</w:t>
            </w:r>
          </w:p>
          <w:p w14:paraId="31947C46"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PT - INR</w:t>
            </w:r>
          </w:p>
          <w:p w14:paraId="28706691"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PTT</w:t>
            </w:r>
          </w:p>
          <w:p w14:paraId="7B1B9A0B"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Red Blood Cell Count</w:t>
            </w:r>
          </w:p>
          <w:p w14:paraId="6CF1A23D"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RDW</w:t>
            </w:r>
          </w:p>
          <w:p w14:paraId="0CE9DCF3"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White Blood Cell Count</w:t>
            </w:r>
          </w:p>
          <w:p w14:paraId="02CE0137"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Albumin</w:t>
            </w:r>
          </w:p>
          <w:p w14:paraId="34115188"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 xml:space="preserve">Alkaline </w:t>
            </w:r>
            <w:proofErr w:type="spellStart"/>
            <w:r w:rsidRPr="00ED492D">
              <w:rPr>
                <w:rFonts w:ascii="Arial" w:eastAsia="Noto Serif CJK SC" w:hAnsi="Arial" w:cs="Arial"/>
                <w:kern w:val="2"/>
                <w:sz w:val="20"/>
                <w:szCs w:val="20"/>
                <w:lang w:eastAsia="zh-CN" w:bidi="hi-IN"/>
              </w:rPr>
              <w:t>phos</w:t>
            </w:r>
            <w:proofErr w:type="spellEnd"/>
            <w:r w:rsidRPr="00ED492D">
              <w:rPr>
                <w:rFonts w:ascii="Arial" w:eastAsia="Noto Serif CJK SC" w:hAnsi="Arial" w:cs="Arial"/>
                <w:kern w:val="2"/>
                <w:sz w:val="20"/>
                <w:szCs w:val="20"/>
                <w:lang w:eastAsia="zh-CN" w:bidi="hi-IN"/>
              </w:rPr>
              <w:t>.</w:t>
            </w:r>
          </w:p>
          <w:p w14:paraId="17718AE1"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Anion gap</w:t>
            </w:r>
          </w:p>
          <w:p w14:paraId="79E99441"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Bedside Glucose</w:t>
            </w:r>
          </w:p>
          <w:p w14:paraId="10E97C80"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Bicarbonate</w:t>
            </w:r>
          </w:p>
          <w:p w14:paraId="6859E9C7"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Calcium</w:t>
            </w:r>
          </w:p>
          <w:p w14:paraId="5C6A68BC"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Chloride</w:t>
            </w:r>
          </w:p>
          <w:p w14:paraId="7940CE48"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Creatinine</w:t>
            </w:r>
          </w:p>
          <w:p w14:paraId="4636A621"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Glucose</w:t>
            </w:r>
          </w:p>
          <w:p w14:paraId="39901123"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Magnesium</w:t>
            </w:r>
          </w:p>
          <w:p w14:paraId="66EE3AB0"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pH</w:t>
            </w:r>
          </w:p>
          <w:p w14:paraId="5C4E5D02" w14:textId="2EC66759" w:rsidR="00A82896" w:rsidRPr="00ED492D" w:rsidRDefault="00AB7185"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w:t>
            </w:r>
            <w:r w:rsidR="00A82896" w:rsidRPr="00ED492D">
              <w:rPr>
                <w:rFonts w:ascii="Arial" w:eastAsia="Noto Serif CJK SC" w:hAnsi="Arial" w:cs="Arial"/>
                <w:kern w:val="2"/>
                <w:sz w:val="20"/>
                <w:szCs w:val="20"/>
                <w:lang w:eastAsia="zh-CN" w:bidi="hi-IN"/>
              </w:rPr>
              <w:t>aCO</w:t>
            </w:r>
            <w:r w:rsidR="00A82896" w:rsidRPr="00ED492D">
              <w:rPr>
                <w:rFonts w:ascii="Arial" w:eastAsia="Noto Serif CJK SC" w:hAnsi="Arial" w:cs="Arial"/>
                <w:kern w:val="2"/>
                <w:sz w:val="20"/>
                <w:szCs w:val="20"/>
                <w:vertAlign w:val="subscript"/>
                <w:lang w:eastAsia="zh-CN" w:bidi="hi-IN"/>
              </w:rPr>
              <w:t>2</w:t>
            </w:r>
          </w:p>
          <w:p w14:paraId="45530538" w14:textId="62AE427C" w:rsidR="00A82896" w:rsidRPr="00ED492D" w:rsidRDefault="00AB7185"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w:t>
            </w:r>
            <w:r w:rsidR="00A82896" w:rsidRPr="00ED492D">
              <w:rPr>
                <w:rFonts w:ascii="Arial" w:eastAsia="Noto Serif CJK SC" w:hAnsi="Arial" w:cs="Arial"/>
                <w:kern w:val="2"/>
                <w:sz w:val="20"/>
                <w:szCs w:val="20"/>
                <w:lang w:eastAsia="zh-CN" w:bidi="hi-IN"/>
              </w:rPr>
              <w:t>aO</w:t>
            </w:r>
            <w:r w:rsidR="00A82896" w:rsidRPr="00ED492D">
              <w:rPr>
                <w:rFonts w:ascii="Arial" w:eastAsia="Noto Serif CJK SC" w:hAnsi="Arial" w:cs="Arial"/>
                <w:kern w:val="2"/>
                <w:sz w:val="20"/>
                <w:szCs w:val="20"/>
                <w:vertAlign w:val="subscript"/>
                <w:lang w:eastAsia="zh-CN" w:bidi="hi-IN"/>
              </w:rPr>
              <w:t>2</w:t>
            </w:r>
          </w:p>
          <w:p w14:paraId="1CFC19FA"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Phosphate</w:t>
            </w:r>
          </w:p>
          <w:p w14:paraId="0E7D3D20"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Platelet Count</w:t>
            </w:r>
          </w:p>
          <w:p w14:paraId="759EBC07"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Potassium</w:t>
            </w:r>
          </w:p>
          <w:p w14:paraId="65A05CB7"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Sodium</w:t>
            </w:r>
          </w:p>
          <w:p w14:paraId="5411C234"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Total Bilirubin</w:t>
            </w:r>
          </w:p>
          <w:p w14:paraId="48542A0B" w14:textId="77777777" w:rsidR="00A82896" w:rsidRPr="00ED492D" w:rsidRDefault="00A82896" w:rsidP="00A82896">
            <w:pPr>
              <w:widowControl w:val="0"/>
              <w:suppressAutoHyphens/>
              <w:rPr>
                <w:rFonts w:ascii="Arial" w:eastAsia="Noto Serif CJK SC" w:hAnsi="Arial" w:cs="Arial"/>
                <w:kern w:val="2"/>
                <w:sz w:val="20"/>
                <w:szCs w:val="20"/>
                <w:lang w:eastAsia="zh-CN" w:bidi="hi-IN"/>
              </w:rPr>
            </w:pPr>
            <w:r w:rsidRPr="00ED492D">
              <w:rPr>
                <w:rFonts w:ascii="Arial" w:eastAsia="Noto Serif CJK SC" w:hAnsi="Arial" w:cs="Arial"/>
                <w:kern w:val="2"/>
                <w:sz w:val="20"/>
                <w:szCs w:val="20"/>
                <w:lang w:eastAsia="zh-CN" w:bidi="hi-IN"/>
              </w:rPr>
              <w:t>Total Protein</w:t>
            </w:r>
          </w:p>
        </w:tc>
      </w:tr>
    </w:tbl>
    <w:p w14:paraId="0A86C61B" w14:textId="7B406010" w:rsidR="000F55EF" w:rsidRPr="00ED492D" w:rsidRDefault="000F55EF" w:rsidP="000F55EF">
      <w:pPr>
        <w:keepNext/>
        <w:keepLines/>
        <w:suppressAutoHyphens/>
        <w:spacing w:after="0" w:line="480" w:lineRule="auto"/>
        <w:jc w:val="both"/>
        <w:outlineLvl w:val="2"/>
        <w:rPr>
          <w:rFonts w:ascii="Liberation Serif" w:eastAsia="Noto Serif CJK SC" w:hAnsi="Liberation Serif" w:cs="Lohit Devanagari"/>
          <w:b/>
          <w:kern w:val="2"/>
          <w:sz w:val="24"/>
          <w:szCs w:val="24"/>
          <w:lang w:val="en" w:eastAsia="zh-CN" w:bidi="hi-IN"/>
        </w:rPr>
      </w:pPr>
      <w:r w:rsidRPr="00ED492D">
        <w:rPr>
          <w:rFonts w:ascii="Arial" w:eastAsia="Noto Serif CJK SC" w:hAnsi="Arial" w:cs="Lohit Devanagari"/>
          <w:b/>
          <w:bCs/>
          <w:kern w:val="2"/>
          <w:sz w:val="24"/>
          <w:szCs w:val="24"/>
          <w:lang w:eastAsia="zh-CN" w:bidi="hi-IN"/>
        </w:rPr>
        <w:t>Supplementary Table 1: Directory of Model Training Features</w:t>
      </w:r>
    </w:p>
    <w:p w14:paraId="15CCA2F8" w14:textId="4E4A9693" w:rsidR="00832410" w:rsidRPr="00ED492D" w:rsidRDefault="000F55EF" w:rsidP="000F55EF">
      <w:pPr>
        <w:suppressAutoHyphens/>
        <w:spacing w:after="0" w:line="240" w:lineRule="auto"/>
        <w:rPr>
          <w:rFonts w:ascii="Arial" w:eastAsia="Noto Serif CJK SC" w:hAnsi="Arial" w:cs="Lohit Devanagari"/>
          <w:kern w:val="2"/>
          <w:sz w:val="24"/>
          <w:szCs w:val="24"/>
          <w:lang w:eastAsia="zh-CN" w:bidi="hi-IN"/>
        </w:rPr>
      </w:pPr>
      <w:r w:rsidRPr="00ED492D">
        <w:rPr>
          <w:rFonts w:ascii="Arial" w:eastAsia="Noto Serif CJK SC" w:hAnsi="Arial" w:cs="Lohit Devanagari"/>
          <w:kern w:val="2"/>
          <w:sz w:val="24"/>
          <w:szCs w:val="24"/>
          <w:lang w:eastAsia="zh-CN" w:bidi="hi-IN"/>
        </w:rPr>
        <w:t xml:space="preserve">Shown is a directory of all features used for model training. </w:t>
      </w:r>
      <w:bookmarkStart w:id="2" w:name="_Hlk80733517"/>
      <w:r w:rsidRPr="00ED492D">
        <w:rPr>
          <w:rFonts w:ascii="Arial" w:eastAsia="Noto Serif CJK SC" w:hAnsi="Arial" w:cs="Lohit Devanagari"/>
          <w:kern w:val="2"/>
          <w:sz w:val="24"/>
          <w:szCs w:val="24"/>
          <w:lang w:eastAsia="zh-CN" w:bidi="hi-IN"/>
        </w:rPr>
        <w:t>The numbers for the periodic time series features indicate a principal component derived from Principal Components Analysis</w:t>
      </w:r>
      <w:bookmarkEnd w:id="2"/>
      <w:r w:rsidRPr="00ED492D">
        <w:rPr>
          <w:rFonts w:ascii="Arial" w:eastAsia="Noto Serif CJK SC" w:hAnsi="Arial" w:cs="Lohit Devanagari"/>
          <w:kern w:val="2"/>
          <w:sz w:val="24"/>
          <w:szCs w:val="24"/>
          <w:lang w:eastAsia="zh-CN" w:bidi="hi-IN"/>
        </w:rPr>
        <w:t>, where lower numbers indicate higher statistical significance. Unless otherwise stated, features in each column are all processed in the same manne</w:t>
      </w:r>
      <w:r w:rsidR="00832410" w:rsidRPr="00ED492D">
        <w:rPr>
          <w:rFonts w:ascii="Arial" w:eastAsia="Noto Serif CJK SC" w:hAnsi="Arial" w:cs="Lohit Devanagari"/>
          <w:kern w:val="2"/>
          <w:sz w:val="24"/>
          <w:szCs w:val="24"/>
          <w:lang w:eastAsia="zh-CN" w:bidi="hi-IN"/>
        </w:rPr>
        <w:t>r.</w:t>
      </w:r>
      <w:r w:rsidR="00A82896" w:rsidRPr="00ED492D">
        <w:rPr>
          <w:rFonts w:ascii="Arial" w:eastAsia="Noto Serif CJK SC" w:hAnsi="Arial" w:cs="Lohit Devanagari"/>
          <w:kern w:val="2"/>
          <w:sz w:val="24"/>
          <w:szCs w:val="24"/>
          <w:lang w:eastAsia="zh-CN" w:bidi="hi-IN"/>
        </w:rPr>
        <w:t xml:space="preserve"> GCS, Glasgow Coma Scale. ICP, intracranial pressure. CVP, central venous pressure. ALT, alanine aminotransferase. AST, aspartate aminotransferase. </w:t>
      </w:r>
      <w:proofErr w:type="spellStart"/>
      <w:r w:rsidR="00A82896" w:rsidRPr="00ED492D">
        <w:rPr>
          <w:rFonts w:ascii="Arial" w:eastAsia="Noto Serif CJK SC" w:hAnsi="Arial" w:cs="Lohit Devanagari"/>
          <w:kern w:val="2"/>
          <w:sz w:val="24"/>
          <w:szCs w:val="24"/>
          <w:lang w:eastAsia="zh-CN" w:bidi="hi-IN"/>
        </w:rPr>
        <w:t>Hct</w:t>
      </w:r>
      <w:proofErr w:type="spellEnd"/>
      <w:r w:rsidR="00A82896" w:rsidRPr="00ED492D">
        <w:rPr>
          <w:rFonts w:ascii="Arial" w:eastAsia="Noto Serif CJK SC" w:hAnsi="Arial" w:cs="Lohit Devanagari"/>
          <w:kern w:val="2"/>
          <w:sz w:val="24"/>
          <w:szCs w:val="24"/>
          <w:lang w:eastAsia="zh-CN" w:bidi="hi-IN"/>
        </w:rPr>
        <w:t xml:space="preserve">, hematocrit. Hgb, hemoglobin, MCH, mean corpuscular hemoglobin. MCHC, mean corpuscular </w:t>
      </w:r>
      <w:r w:rsidR="00A82896" w:rsidRPr="00ED492D">
        <w:rPr>
          <w:rFonts w:ascii="Arial" w:eastAsia="Noto Serif CJK SC" w:hAnsi="Arial" w:cs="Lohit Devanagari"/>
          <w:kern w:val="2"/>
          <w:sz w:val="24"/>
          <w:szCs w:val="24"/>
          <w:lang w:eastAsia="zh-CN" w:bidi="hi-IN"/>
        </w:rPr>
        <w:lastRenderedPageBreak/>
        <w:t xml:space="preserve">hemoglobin concentration. MCV, mean corpuscular volume. MPV, mean platelet volume. PT, prothrombin time. INR, international normalized ratio. PTT, partial thromboplastin time. RDW, red cell distribution width. </w:t>
      </w:r>
    </w:p>
    <w:p w14:paraId="4470877B" w14:textId="77777777" w:rsidR="00832410" w:rsidRPr="00ED492D" w:rsidRDefault="00832410">
      <w:pPr>
        <w:rPr>
          <w:rFonts w:ascii="Arial" w:eastAsia="Noto Serif CJK SC" w:hAnsi="Arial" w:cs="Lohit Devanagari"/>
          <w:kern w:val="2"/>
          <w:sz w:val="24"/>
          <w:szCs w:val="24"/>
          <w:lang w:eastAsia="zh-CN" w:bidi="hi-IN"/>
        </w:rPr>
      </w:pPr>
      <w:r w:rsidRPr="00ED492D">
        <w:rPr>
          <w:rFonts w:ascii="Arial" w:eastAsia="Noto Serif CJK SC" w:hAnsi="Arial" w:cs="Lohit Devanagari"/>
          <w:kern w:val="2"/>
          <w:sz w:val="24"/>
          <w:szCs w:val="24"/>
          <w:lang w:eastAsia="zh-CN" w:bidi="hi-IN"/>
        </w:rPr>
        <w:br w:type="page"/>
      </w:r>
    </w:p>
    <w:p w14:paraId="48864FE4" w14:textId="2B0A88A1" w:rsidR="00A82896" w:rsidRPr="00ED492D" w:rsidRDefault="00A82896" w:rsidP="00A82896">
      <w:pPr>
        <w:keepNext/>
        <w:keepLines/>
        <w:suppressAutoHyphens/>
        <w:spacing w:after="0" w:line="480" w:lineRule="auto"/>
        <w:jc w:val="both"/>
        <w:outlineLvl w:val="2"/>
        <w:rPr>
          <w:rFonts w:ascii="Liberation Serif" w:eastAsia="Noto Serif CJK SC" w:hAnsi="Liberation Serif" w:cs="Lohit Devanagari"/>
          <w:b/>
          <w:kern w:val="2"/>
          <w:sz w:val="24"/>
          <w:szCs w:val="24"/>
          <w:lang w:val="en" w:eastAsia="zh-CN" w:bidi="hi-IN"/>
        </w:rPr>
      </w:pPr>
      <w:r w:rsidRPr="00ED492D">
        <w:rPr>
          <w:rFonts w:ascii="Arial" w:eastAsia="Noto Serif CJK SC" w:hAnsi="Arial" w:cs="Lohit Devanagari"/>
          <w:b/>
          <w:bCs/>
          <w:kern w:val="2"/>
          <w:sz w:val="24"/>
          <w:szCs w:val="24"/>
          <w:lang w:eastAsia="zh-CN" w:bidi="hi-IN"/>
        </w:rPr>
        <w:lastRenderedPageBreak/>
        <w:t xml:space="preserve">Supplementary Table 2: </w:t>
      </w:r>
      <w:r w:rsidRPr="00ED492D">
        <w:rPr>
          <w:rFonts w:ascii="Arial" w:eastAsia="Noto Serif CJK SC" w:hAnsi="Arial" w:cs="Lohit Devanagari"/>
          <w:b/>
          <w:kern w:val="2"/>
          <w:sz w:val="24"/>
          <w:szCs w:val="24"/>
          <w:lang w:eastAsia="zh-CN" w:bidi="hi-IN"/>
        </w:rPr>
        <w:t>Top 20 Features for Neurological Function Prediction</w:t>
      </w:r>
      <w:r w:rsidRPr="00ED492D">
        <w:rPr>
          <w:rFonts w:ascii="Arial" w:eastAsia="Noto Serif CJK SC" w:hAnsi="Arial" w:cs="Lohit Devanagari"/>
          <w:b/>
          <w:bCs/>
          <w:kern w:val="2"/>
          <w:sz w:val="24"/>
          <w:szCs w:val="24"/>
          <w:lang w:eastAsia="zh-CN" w:bidi="hi-IN"/>
        </w:rPr>
        <w:t xml:space="preserve">  </w:t>
      </w:r>
    </w:p>
    <w:tbl>
      <w:tblPr>
        <w:tblStyle w:val="TableGridLight"/>
        <w:tblpPr w:leftFromText="180" w:rightFromText="180" w:vertAnchor="text" w:horzAnchor="page" w:tblpX="1498" w:tblpY="189"/>
        <w:tblW w:w="7834" w:type="dxa"/>
        <w:tblLayout w:type="fixed"/>
        <w:tblLook w:val="0600" w:firstRow="0" w:lastRow="0" w:firstColumn="0" w:lastColumn="0" w:noHBand="1" w:noVBand="1"/>
      </w:tblPr>
      <w:tblGrid>
        <w:gridCol w:w="1169"/>
        <w:gridCol w:w="4306"/>
        <w:gridCol w:w="2359"/>
      </w:tblGrid>
      <w:tr w:rsidR="00ED492D" w:rsidRPr="00ED492D" w14:paraId="58E158A8" w14:textId="77777777" w:rsidTr="00A82896">
        <w:trPr>
          <w:trHeight w:val="230"/>
        </w:trPr>
        <w:tc>
          <w:tcPr>
            <w:tcW w:w="1169" w:type="dxa"/>
          </w:tcPr>
          <w:p w14:paraId="75BEB073" w14:textId="77777777" w:rsidR="00A82896" w:rsidRPr="00ED492D" w:rsidRDefault="00A82896" w:rsidP="00A82896">
            <w:pPr>
              <w:widowControl w:val="0"/>
              <w:suppressAutoHyphens/>
              <w:jc w:val="center"/>
              <w:rPr>
                <w:rFonts w:ascii="Arial" w:eastAsia="Noto Serif CJK SC" w:hAnsi="Arial" w:cs="Arial"/>
                <w:b/>
                <w:kern w:val="2"/>
                <w:sz w:val="24"/>
                <w:szCs w:val="24"/>
                <w:lang w:eastAsia="zh-CN" w:bidi="hi-IN"/>
              </w:rPr>
            </w:pPr>
            <w:r w:rsidRPr="00ED492D">
              <w:rPr>
                <w:rFonts w:ascii="Arial" w:eastAsia="Noto Serif CJK SC" w:hAnsi="Arial" w:cs="Arial"/>
                <w:b/>
                <w:kern w:val="2"/>
                <w:sz w:val="24"/>
                <w:szCs w:val="24"/>
                <w:lang w:eastAsia="zh-CN" w:bidi="hi-IN"/>
              </w:rPr>
              <w:t>Ranking</w:t>
            </w:r>
          </w:p>
        </w:tc>
        <w:tc>
          <w:tcPr>
            <w:tcW w:w="4306" w:type="dxa"/>
          </w:tcPr>
          <w:p w14:paraId="2F841401"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b/>
                <w:kern w:val="2"/>
                <w:sz w:val="24"/>
                <w:szCs w:val="24"/>
                <w:lang w:eastAsia="zh-CN" w:bidi="hi-IN"/>
              </w:rPr>
              <w:t>Feature</w:t>
            </w:r>
          </w:p>
        </w:tc>
        <w:tc>
          <w:tcPr>
            <w:tcW w:w="2359" w:type="dxa"/>
          </w:tcPr>
          <w:p w14:paraId="79003750"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b/>
                <w:kern w:val="2"/>
                <w:sz w:val="24"/>
                <w:szCs w:val="24"/>
                <w:lang w:eastAsia="zh-CN" w:bidi="hi-IN"/>
              </w:rPr>
              <w:t>Predictive Value</w:t>
            </w:r>
          </w:p>
          <w:p w14:paraId="1856E6CF"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b/>
                <w:kern w:val="2"/>
                <w:sz w:val="24"/>
                <w:szCs w:val="24"/>
                <w:lang w:eastAsia="zh-CN" w:bidi="hi-IN"/>
              </w:rPr>
              <w:t>(Neurological Function)</w:t>
            </w:r>
          </w:p>
        </w:tc>
      </w:tr>
      <w:tr w:rsidR="00ED492D" w:rsidRPr="00ED492D" w14:paraId="6E98857E" w14:textId="77777777" w:rsidTr="00A82896">
        <w:trPr>
          <w:trHeight w:val="187"/>
        </w:trPr>
        <w:tc>
          <w:tcPr>
            <w:tcW w:w="1169" w:type="dxa"/>
          </w:tcPr>
          <w:p w14:paraId="58130D7B"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w:t>
            </w:r>
          </w:p>
        </w:tc>
        <w:tc>
          <w:tcPr>
            <w:tcW w:w="4306" w:type="dxa"/>
          </w:tcPr>
          <w:p w14:paraId="6DF90976"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Motor GCS PCA 1</w:t>
            </w:r>
          </w:p>
        </w:tc>
        <w:tc>
          <w:tcPr>
            <w:tcW w:w="2359" w:type="dxa"/>
          </w:tcPr>
          <w:p w14:paraId="05ECF5A6"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1.08</w:t>
            </w:r>
          </w:p>
        </w:tc>
      </w:tr>
      <w:tr w:rsidR="00ED492D" w:rsidRPr="00ED492D" w14:paraId="2026525C" w14:textId="77777777" w:rsidTr="00A82896">
        <w:trPr>
          <w:trHeight w:val="187"/>
        </w:trPr>
        <w:tc>
          <w:tcPr>
            <w:tcW w:w="1169" w:type="dxa"/>
          </w:tcPr>
          <w:p w14:paraId="6C4628B5"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2</w:t>
            </w:r>
          </w:p>
        </w:tc>
        <w:tc>
          <w:tcPr>
            <w:tcW w:w="4306" w:type="dxa"/>
          </w:tcPr>
          <w:p w14:paraId="5A94A45C"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Age</w:t>
            </w:r>
          </w:p>
        </w:tc>
        <w:tc>
          <w:tcPr>
            <w:tcW w:w="2359" w:type="dxa"/>
          </w:tcPr>
          <w:p w14:paraId="137239F6"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0.45</w:t>
            </w:r>
          </w:p>
        </w:tc>
      </w:tr>
      <w:tr w:rsidR="00ED492D" w:rsidRPr="00ED492D" w14:paraId="7F99BAA9" w14:textId="77777777" w:rsidTr="00A82896">
        <w:trPr>
          <w:trHeight w:val="187"/>
        </w:trPr>
        <w:tc>
          <w:tcPr>
            <w:tcW w:w="1169" w:type="dxa"/>
          </w:tcPr>
          <w:p w14:paraId="79324B8A"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3</w:t>
            </w:r>
          </w:p>
        </w:tc>
        <w:tc>
          <w:tcPr>
            <w:tcW w:w="4306" w:type="dxa"/>
          </w:tcPr>
          <w:p w14:paraId="1988EF36"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Verbal GCS Average</w:t>
            </w:r>
          </w:p>
        </w:tc>
        <w:tc>
          <w:tcPr>
            <w:tcW w:w="2359" w:type="dxa"/>
          </w:tcPr>
          <w:p w14:paraId="354DAAAF"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-0.26</w:t>
            </w:r>
          </w:p>
        </w:tc>
      </w:tr>
      <w:tr w:rsidR="00ED492D" w:rsidRPr="00ED492D" w14:paraId="34034366" w14:textId="77777777" w:rsidTr="00A82896">
        <w:trPr>
          <w:trHeight w:val="35"/>
        </w:trPr>
        <w:tc>
          <w:tcPr>
            <w:tcW w:w="1169" w:type="dxa"/>
          </w:tcPr>
          <w:p w14:paraId="479AE359"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4</w:t>
            </w:r>
          </w:p>
        </w:tc>
        <w:tc>
          <w:tcPr>
            <w:tcW w:w="4306" w:type="dxa"/>
          </w:tcPr>
          <w:p w14:paraId="1C10B436"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Lorazepam Medication</w:t>
            </w:r>
          </w:p>
        </w:tc>
        <w:tc>
          <w:tcPr>
            <w:tcW w:w="2359" w:type="dxa"/>
          </w:tcPr>
          <w:p w14:paraId="47DE3E27"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0.19</w:t>
            </w:r>
          </w:p>
        </w:tc>
      </w:tr>
      <w:tr w:rsidR="00ED492D" w:rsidRPr="00ED492D" w14:paraId="0340964B" w14:textId="77777777" w:rsidTr="00A82896">
        <w:trPr>
          <w:trHeight w:val="134"/>
        </w:trPr>
        <w:tc>
          <w:tcPr>
            <w:tcW w:w="1169" w:type="dxa"/>
          </w:tcPr>
          <w:p w14:paraId="7C3D62BD"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5</w:t>
            </w:r>
          </w:p>
        </w:tc>
        <w:tc>
          <w:tcPr>
            <w:tcW w:w="4306" w:type="dxa"/>
          </w:tcPr>
          <w:p w14:paraId="5A01DFD3"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Hydrocodone-acetaminophen Medication</w:t>
            </w:r>
          </w:p>
        </w:tc>
        <w:tc>
          <w:tcPr>
            <w:tcW w:w="2359" w:type="dxa"/>
          </w:tcPr>
          <w:p w14:paraId="14F4828A"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-0.16</w:t>
            </w:r>
          </w:p>
        </w:tc>
      </w:tr>
      <w:tr w:rsidR="00ED492D" w:rsidRPr="00ED492D" w14:paraId="5505DA28" w14:textId="77777777" w:rsidTr="00A82896">
        <w:trPr>
          <w:trHeight w:val="232"/>
        </w:trPr>
        <w:tc>
          <w:tcPr>
            <w:tcW w:w="1169" w:type="dxa"/>
          </w:tcPr>
          <w:p w14:paraId="5FD26A86"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6</w:t>
            </w:r>
          </w:p>
        </w:tc>
        <w:tc>
          <w:tcPr>
            <w:tcW w:w="4306" w:type="dxa"/>
          </w:tcPr>
          <w:p w14:paraId="264D8820"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Admission Weight</w:t>
            </w:r>
          </w:p>
        </w:tc>
        <w:tc>
          <w:tcPr>
            <w:tcW w:w="2359" w:type="dxa"/>
          </w:tcPr>
          <w:p w14:paraId="076BFE42"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-0.14</w:t>
            </w:r>
          </w:p>
        </w:tc>
      </w:tr>
      <w:tr w:rsidR="00ED492D" w:rsidRPr="00ED492D" w14:paraId="0B12C22B" w14:textId="77777777" w:rsidTr="00A82896">
        <w:trPr>
          <w:trHeight w:val="187"/>
        </w:trPr>
        <w:tc>
          <w:tcPr>
            <w:tcW w:w="1169" w:type="dxa"/>
          </w:tcPr>
          <w:p w14:paraId="5C8F0280"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7</w:t>
            </w:r>
          </w:p>
        </w:tc>
        <w:tc>
          <w:tcPr>
            <w:tcW w:w="4306" w:type="dxa"/>
          </w:tcPr>
          <w:p w14:paraId="755FDDC3"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Glucose</w:t>
            </w:r>
          </w:p>
        </w:tc>
        <w:tc>
          <w:tcPr>
            <w:tcW w:w="2359" w:type="dxa"/>
          </w:tcPr>
          <w:p w14:paraId="79CB65F1"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0.11</w:t>
            </w:r>
          </w:p>
        </w:tc>
      </w:tr>
      <w:tr w:rsidR="00ED492D" w:rsidRPr="00ED492D" w14:paraId="363DBB7A" w14:textId="77777777" w:rsidTr="00A82896">
        <w:trPr>
          <w:trHeight w:val="187"/>
        </w:trPr>
        <w:tc>
          <w:tcPr>
            <w:tcW w:w="1169" w:type="dxa"/>
          </w:tcPr>
          <w:p w14:paraId="69AFA996"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8</w:t>
            </w:r>
          </w:p>
        </w:tc>
        <w:tc>
          <w:tcPr>
            <w:tcW w:w="4306" w:type="dxa"/>
          </w:tcPr>
          <w:p w14:paraId="1309C1A7"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Basophil Count</w:t>
            </w:r>
          </w:p>
        </w:tc>
        <w:tc>
          <w:tcPr>
            <w:tcW w:w="2359" w:type="dxa"/>
          </w:tcPr>
          <w:p w14:paraId="7856D531"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0.11</w:t>
            </w:r>
          </w:p>
        </w:tc>
      </w:tr>
      <w:tr w:rsidR="00ED492D" w:rsidRPr="00ED492D" w14:paraId="5189426F" w14:textId="77777777" w:rsidTr="00A82896">
        <w:trPr>
          <w:trHeight w:val="187"/>
        </w:trPr>
        <w:tc>
          <w:tcPr>
            <w:tcW w:w="1169" w:type="dxa"/>
          </w:tcPr>
          <w:p w14:paraId="794E08C4"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9</w:t>
            </w:r>
          </w:p>
        </w:tc>
        <w:tc>
          <w:tcPr>
            <w:tcW w:w="4306" w:type="dxa"/>
          </w:tcPr>
          <w:p w14:paraId="41B3320D"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Motor GCS PCA 5</w:t>
            </w:r>
          </w:p>
        </w:tc>
        <w:tc>
          <w:tcPr>
            <w:tcW w:w="2359" w:type="dxa"/>
          </w:tcPr>
          <w:p w14:paraId="1293F777"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-0.09</w:t>
            </w:r>
          </w:p>
        </w:tc>
      </w:tr>
      <w:tr w:rsidR="00ED492D" w:rsidRPr="00ED492D" w14:paraId="44141B45" w14:textId="77777777" w:rsidTr="00A82896">
        <w:trPr>
          <w:trHeight w:val="281"/>
        </w:trPr>
        <w:tc>
          <w:tcPr>
            <w:tcW w:w="1169" w:type="dxa"/>
          </w:tcPr>
          <w:p w14:paraId="19C66AA0"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10</w:t>
            </w:r>
          </w:p>
        </w:tc>
        <w:tc>
          <w:tcPr>
            <w:tcW w:w="4306" w:type="dxa"/>
          </w:tcPr>
          <w:p w14:paraId="6BF54ED8"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Respiratory Rate PCA 5</w:t>
            </w:r>
          </w:p>
        </w:tc>
        <w:tc>
          <w:tcPr>
            <w:tcW w:w="2359" w:type="dxa"/>
          </w:tcPr>
          <w:p w14:paraId="3CDEA2B0"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-0.08</w:t>
            </w:r>
          </w:p>
        </w:tc>
      </w:tr>
      <w:tr w:rsidR="00ED492D" w:rsidRPr="00ED492D" w14:paraId="63E1A60F" w14:textId="77777777" w:rsidTr="00A82896">
        <w:trPr>
          <w:trHeight w:val="361"/>
        </w:trPr>
        <w:tc>
          <w:tcPr>
            <w:tcW w:w="1169" w:type="dxa"/>
          </w:tcPr>
          <w:p w14:paraId="5266FE08"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11</w:t>
            </w:r>
          </w:p>
        </w:tc>
        <w:tc>
          <w:tcPr>
            <w:tcW w:w="4306" w:type="dxa"/>
          </w:tcPr>
          <w:p w14:paraId="542C5C2F"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Ondansetron Medication</w:t>
            </w:r>
          </w:p>
        </w:tc>
        <w:tc>
          <w:tcPr>
            <w:tcW w:w="2359" w:type="dxa"/>
          </w:tcPr>
          <w:p w14:paraId="44D96AC3"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-0.08</w:t>
            </w:r>
          </w:p>
        </w:tc>
      </w:tr>
      <w:tr w:rsidR="00ED492D" w:rsidRPr="00ED492D" w14:paraId="2CD3E05C" w14:textId="77777777" w:rsidTr="00A82896">
        <w:trPr>
          <w:trHeight w:val="334"/>
        </w:trPr>
        <w:tc>
          <w:tcPr>
            <w:tcW w:w="1169" w:type="dxa"/>
          </w:tcPr>
          <w:p w14:paraId="62AC8AE1"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12</w:t>
            </w:r>
          </w:p>
        </w:tc>
        <w:tc>
          <w:tcPr>
            <w:tcW w:w="4306" w:type="dxa"/>
          </w:tcPr>
          <w:p w14:paraId="1058B621"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Magnesium</w:t>
            </w:r>
          </w:p>
        </w:tc>
        <w:tc>
          <w:tcPr>
            <w:tcW w:w="2359" w:type="dxa"/>
          </w:tcPr>
          <w:p w14:paraId="364FC20B"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0.07</w:t>
            </w:r>
          </w:p>
        </w:tc>
      </w:tr>
      <w:tr w:rsidR="00ED492D" w:rsidRPr="00ED492D" w14:paraId="6B0A56F3" w14:textId="77777777" w:rsidTr="00A82896">
        <w:trPr>
          <w:trHeight w:val="334"/>
        </w:trPr>
        <w:tc>
          <w:tcPr>
            <w:tcW w:w="1169" w:type="dxa"/>
          </w:tcPr>
          <w:p w14:paraId="57530462"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13</w:t>
            </w:r>
          </w:p>
        </w:tc>
        <w:tc>
          <w:tcPr>
            <w:tcW w:w="4306" w:type="dxa"/>
          </w:tcPr>
          <w:p w14:paraId="26DC1113"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Fentanyl Infusion</w:t>
            </w:r>
          </w:p>
        </w:tc>
        <w:tc>
          <w:tcPr>
            <w:tcW w:w="2359" w:type="dxa"/>
          </w:tcPr>
          <w:p w14:paraId="6387C7D6"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-0.06</w:t>
            </w:r>
          </w:p>
        </w:tc>
      </w:tr>
      <w:tr w:rsidR="00ED492D" w:rsidRPr="00ED492D" w14:paraId="40B91488" w14:textId="77777777" w:rsidTr="00A82896">
        <w:trPr>
          <w:trHeight w:val="334"/>
        </w:trPr>
        <w:tc>
          <w:tcPr>
            <w:tcW w:w="1169" w:type="dxa"/>
          </w:tcPr>
          <w:p w14:paraId="06B68BF0"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14</w:t>
            </w:r>
          </w:p>
        </w:tc>
        <w:tc>
          <w:tcPr>
            <w:tcW w:w="4306" w:type="dxa"/>
          </w:tcPr>
          <w:p w14:paraId="242319C8"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Blood Pressure</w:t>
            </w:r>
          </w:p>
        </w:tc>
        <w:tc>
          <w:tcPr>
            <w:tcW w:w="2359" w:type="dxa"/>
          </w:tcPr>
          <w:p w14:paraId="71A0CBD8"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0.06</w:t>
            </w:r>
          </w:p>
        </w:tc>
      </w:tr>
      <w:tr w:rsidR="00ED492D" w:rsidRPr="00ED492D" w14:paraId="788B694D" w14:textId="77777777" w:rsidTr="00A82896">
        <w:trPr>
          <w:trHeight w:val="334"/>
        </w:trPr>
        <w:tc>
          <w:tcPr>
            <w:tcW w:w="1169" w:type="dxa"/>
          </w:tcPr>
          <w:p w14:paraId="17557103"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15</w:t>
            </w:r>
          </w:p>
        </w:tc>
        <w:tc>
          <w:tcPr>
            <w:tcW w:w="4306" w:type="dxa"/>
          </w:tcPr>
          <w:p w14:paraId="43DD3E21"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Vasopressin Infusion</w:t>
            </w:r>
          </w:p>
        </w:tc>
        <w:tc>
          <w:tcPr>
            <w:tcW w:w="2359" w:type="dxa"/>
          </w:tcPr>
          <w:p w14:paraId="19A5611E"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0.05</w:t>
            </w:r>
          </w:p>
        </w:tc>
      </w:tr>
      <w:tr w:rsidR="00ED492D" w:rsidRPr="00ED492D" w14:paraId="155C2114" w14:textId="77777777" w:rsidTr="00A82896">
        <w:trPr>
          <w:trHeight w:val="232"/>
        </w:trPr>
        <w:tc>
          <w:tcPr>
            <w:tcW w:w="1169" w:type="dxa"/>
          </w:tcPr>
          <w:p w14:paraId="1753B206"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16</w:t>
            </w:r>
          </w:p>
        </w:tc>
        <w:tc>
          <w:tcPr>
            <w:tcW w:w="4306" w:type="dxa"/>
          </w:tcPr>
          <w:p w14:paraId="00E15E2F"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ICP (1 if recorded, 0 otherwise)</w:t>
            </w:r>
          </w:p>
        </w:tc>
        <w:tc>
          <w:tcPr>
            <w:tcW w:w="2359" w:type="dxa"/>
          </w:tcPr>
          <w:p w14:paraId="60E6E7EC"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0.05</w:t>
            </w:r>
          </w:p>
        </w:tc>
      </w:tr>
      <w:tr w:rsidR="00ED492D" w:rsidRPr="00ED492D" w14:paraId="7A60C95A" w14:textId="77777777" w:rsidTr="00A82896">
        <w:trPr>
          <w:trHeight w:val="334"/>
        </w:trPr>
        <w:tc>
          <w:tcPr>
            <w:tcW w:w="1169" w:type="dxa"/>
          </w:tcPr>
          <w:p w14:paraId="0A6DC121"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17</w:t>
            </w:r>
          </w:p>
        </w:tc>
        <w:tc>
          <w:tcPr>
            <w:tcW w:w="4306" w:type="dxa"/>
          </w:tcPr>
          <w:p w14:paraId="2F96BFB1"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Glucagon Medication</w:t>
            </w:r>
          </w:p>
        </w:tc>
        <w:tc>
          <w:tcPr>
            <w:tcW w:w="2359" w:type="dxa"/>
          </w:tcPr>
          <w:p w14:paraId="4544C5B0"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0.04</w:t>
            </w:r>
          </w:p>
        </w:tc>
      </w:tr>
      <w:tr w:rsidR="00ED492D" w:rsidRPr="00ED492D" w14:paraId="4FA939EA" w14:textId="77777777" w:rsidTr="00A82896">
        <w:trPr>
          <w:trHeight w:val="334"/>
        </w:trPr>
        <w:tc>
          <w:tcPr>
            <w:tcW w:w="1169" w:type="dxa"/>
          </w:tcPr>
          <w:p w14:paraId="6E19686B"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18</w:t>
            </w:r>
          </w:p>
        </w:tc>
        <w:tc>
          <w:tcPr>
            <w:tcW w:w="4306" w:type="dxa"/>
          </w:tcPr>
          <w:p w14:paraId="5FC7D245"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Phosphate</w:t>
            </w:r>
          </w:p>
        </w:tc>
        <w:tc>
          <w:tcPr>
            <w:tcW w:w="2359" w:type="dxa"/>
          </w:tcPr>
          <w:p w14:paraId="0FDA9595"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0.04</w:t>
            </w:r>
          </w:p>
        </w:tc>
      </w:tr>
      <w:tr w:rsidR="00ED492D" w:rsidRPr="00ED492D" w14:paraId="1CC7287B" w14:textId="77777777" w:rsidTr="00A82896">
        <w:trPr>
          <w:trHeight w:val="180"/>
        </w:trPr>
        <w:tc>
          <w:tcPr>
            <w:tcW w:w="1169" w:type="dxa"/>
          </w:tcPr>
          <w:p w14:paraId="2A1F961C"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19</w:t>
            </w:r>
          </w:p>
        </w:tc>
        <w:tc>
          <w:tcPr>
            <w:tcW w:w="4306" w:type="dxa"/>
          </w:tcPr>
          <w:p w14:paraId="18CE6A52"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Labetalol Medication</w:t>
            </w:r>
          </w:p>
        </w:tc>
        <w:tc>
          <w:tcPr>
            <w:tcW w:w="2359" w:type="dxa"/>
          </w:tcPr>
          <w:p w14:paraId="41D17D77"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-0.04</w:t>
            </w:r>
          </w:p>
        </w:tc>
      </w:tr>
      <w:tr w:rsidR="00ED492D" w:rsidRPr="00ED492D" w14:paraId="20667135" w14:textId="77777777" w:rsidTr="00A82896">
        <w:trPr>
          <w:trHeight w:val="187"/>
        </w:trPr>
        <w:tc>
          <w:tcPr>
            <w:tcW w:w="1169" w:type="dxa"/>
          </w:tcPr>
          <w:p w14:paraId="1F68BFE4"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20</w:t>
            </w:r>
          </w:p>
        </w:tc>
        <w:tc>
          <w:tcPr>
            <w:tcW w:w="4306" w:type="dxa"/>
          </w:tcPr>
          <w:p w14:paraId="10965311" w14:textId="77777777" w:rsidR="00A82896" w:rsidRPr="00ED492D" w:rsidRDefault="00A82896" w:rsidP="00A82896">
            <w:pPr>
              <w:widowControl w:val="0"/>
              <w:suppressAutoHyphens/>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Sodium Infusion</w:t>
            </w:r>
          </w:p>
        </w:tc>
        <w:tc>
          <w:tcPr>
            <w:tcW w:w="2359" w:type="dxa"/>
          </w:tcPr>
          <w:p w14:paraId="71FD605B" w14:textId="77777777" w:rsidR="00A82896" w:rsidRPr="00ED492D" w:rsidRDefault="00A82896" w:rsidP="00A82896">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0.04</w:t>
            </w:r>
          </w:p>
        </w:tc>
      </w:tr>
    </w:tbl>
    <w:p w14:paraId="5CCF34D9" w14:textId="77777777" w:rsidR="00832410" w:rsidRPr="00ED492D" w:rsidRDefault="00832410" w:rsidP="00832410">
      <w:pPr>
        <w:suppressAutoHyphens/>
        <w:spacing w:after="0" w:line="276" w:lineRule="auto"/>
        <w:rPr>
          <w:rFonts w:ascii="Liberation Serif" w:eastAsia="Noto Serif CJK SC" w:hAnsi="Liberation Serif" w:cs="Lohit Devanagari"/>
          <w:b/>
          <w:kern w:val="2"/>
          <w:sz w:val="24"/>
          <w:szCs w:val="24"/>
          <w:lang w:val="en" w:eastAsia="zh-CN" w:bidi="hi-IN"/>
        </w:rPr>
      </w:pPr>
    </w:p>
    <w:p w14:paraId="489D10B9"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4C9773FB"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694937CD"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38EEA896"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36C658A9"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24420E3"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3AAE87F8"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54A31753"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0FC2AA04"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3A010D48"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556754FA"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833E225"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97791C9"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B20BF08"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324D8F37"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647C0DD1"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062AE6CB"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36E4A162"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C1009CF"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0E5548E8"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8DAA5C0"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7159CCD"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132D4D9A"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4C06BA6D"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392ACB41"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39C4466B"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8"/>
          <w:szCs w:val="28"/>
          <w:lang w:eastAsia="zh-CN" w:bidi="hi-IN"/>
        </w:rPr>
      </w:pPr>
    </w:p>
    <w:p w14:paraId="54EEF72B" w14:textId="77777777" w:rsidR="007F1BCE" w:rsidRPr="00ED492D" w:rsidRDefault="007F1BCE" w:rsidP="00832410">
      <w:pPr>
        <w:suppressAutoHyphens/>
        <w:spacing w:after="0" w:line="240" w:lineRule="auto"/>
        <w:jc w:val="both"/>
        <w:rPr>
          <w:rFonts w:ascii="Arial" w:eastAsia="Noto Serif CJK SC" w:hAnsi="Arial" w:cs="Lohit Devanagari"/>
          <w:bCs/>
          <w:kern w:val="2"/>
          <w:sz w:val="24"/>
          <w:szCs w:val="24"/>
          <w:lang w:eastAsia="zh-CN" w:bidi="hi-IN"/>
        </w:rPr>
      </w:pPr>
    </w:p>
    <w:p w14:paraId="34827FED" w14:textId="77777777" w:rsidR="007F1BCE" w:rsidRPr="00ED492D" w:rsidRDefault="007F1BCE" w:rsidP="00832410">
      <w:pPr>
        <w:suppressAutoHyphens/>
        <w:spacing w:after="0" w:line="240" w:lineRule="auto"/>
        <w:jc w:val="both"/>
        <w:rPr>
          <w:rFonts w:ascii="Arial" w:eastAsia="Noto Serif CJK SC" w:hAnsi="Arial" w:cs="Lohit Devanagari"/>
          <w:bCs/>
          <w:kern w:val="2"/>
          <w:sz w:val="24"/>
          <w:szCs w:val="24"/>
          <w:lang w:eastAsia="zh-CN" w:bidi="hi-IN"/>
        </w:rPr>
      </w:pPr>
    </w:p>
    <w:p w14:paraId="39CE4D7D" w14:textId="6E8D0EED" w:rsidR="00832410" w:rsidRPr="00ED492D" w:rsidRDefault="00832410" w:rsidP="00832410">
      <w:pPr>
        <w:suppressAutoHyphens/>
        <w:spacing w:after="0" w:line="240" w:lineRule="auto"/>
        <w:jc w:val="both"/>
        <w:rPr>
          <w:rFonts w:ascii="Arial" w:eastAsia="Noto Serif CJK SC" w:hAnsi="Arial" w:cs="Lohit Devanagari"/>
          <w:bCs/>
          <w:kern w:val="2"/>
          <w:sz w:val="24"/>
          <w:szCs w:val="24"/>
          <w:lang w:eastAsia="zh-CN" w:bidi="hi-IN"/>
        </w:rPr>
      </w:pPr>
      <w:r w:rsidRPr="00ED492D">
        <w:rPr>
          <w:rFonts w:ascii="Arial" w:eastAsia="Noto Serif CJK SC" w:hAnsi="Arial" w:cs="Lohit Devanagari"/>
          <w:bCs/>
          <w:kern w:val="2"/>
          <w:sz w:val="24"/>
          <w:szCs w:val="24"/>
          <w:lang w:eastAsia="zh-CN" w:bidi="hi-IN"/>
        </w:rPr>
        <w:t xml:space="preserve">Shown are the top 20 most predictive features for </w:t>
      </w:r>
      <w:proofErr w:type="spellStart"/>
      <w:r w:rsidRPr="00ED492D">
        <w:rPr>
          <w:rFonts w:ascii="Arial" w:eastAsia="Noto Serif CJK SC" w:hAnsi="Arial" w:cs="Lohit Devanagari"/>
          <w:bCs/>
          <w:kern w:val="2"/>
          <w:sz w:val="24"/>
          <w:szCs w:val="24"/>
          <w:lang w:eastAsia="zh-CN" w:bidi="hi-IN"/>
        </w:rPr>
        <w:t>mGCS</w:t>
      </w:r>
      <w:proofErr w:type="spellEnd"/>
      <w:r w:rsidRPr="00ED492D">
        <w:rPr>
          <w:rFonts w:ascii="Arial" w:eastAsia="Noto Serif CJK SC" w:hAnsi="Arial" w:cs="Lohit Devanagari"/>
          <w:bCs/>
          <w:kern w:val="2"/>
          <w:sz w:val="24"/>
          <w:szCs w:val="24"/>
          <w:lang w:eastAsia="zh-CN" w:bidi="hi-IN"/>
        </w:rPr>
        <w:t>. Predictive value for a feature was assessed by studying the GLM coefficient associated with the feature. Features are ranked by decreasing coefficient magnitude. Positive values indicate that larger values of the feature are associated with negative outcome, and vice-versa for negative values. Medication and infusion features were measured as 1 if administered at least once and 0 otherwise. PCA components were extracted for each continuous signal, and lower numbers indicate higher statistical significance. See Figure 4 for further analysis and discussion of these PCA features.</w:t>
      </w:r>
    </w:p>
    <w:p w14:paraId="506D9406" w14:textId="77777777" w:rsidR="00832410" w:rsidRPr="00ED492D" w:rsidRDefault="00832410">
      <w:pPr>
        <w:rPr>
          <w:rFonts w:ascii="Arial" w:eastAsia="Noto Serif CJK SC" w:hAnsi="Arial" w:cs="Lohit Devanagari"/>
          <w:bCs/>
          <w:kern w:val="2"/>
          <w:lang w:eastAsia="zh-CN" w:bidi="hi-IN"/>
        </w:rPr>
      </w:pPr>
      <w:r w:rsidRPr="00ED492D">
        <w:rPr>
          <w:rFonts w:ascii="Arial" w:eastAsia="Noto Serif CJK SC" w:hAnsi="Arial" w:cs="Lohit Devanagari"/>
          <w:bCs/>
          <w:kern w:val="2"/>
          <w:lang w:eastAsia="zh-CN" w:bidi="hi-IN"/>
        </w:rPr>
        <w:br w:type="page"/>
      </w:r>
    </w:p>
    <w:p w14:paraId="1511B255" w14:textId="41EF0B40" w:rsidR="00A82896" w:rsidRPr="00ED492D" w:rsidRDefault="00A82896" w:rsidP="00A82896">
      <w:pPr>
        <w:keepNext/>
        <w:keepLines/>
        <w:suppressAutoHyphens/>
        <w:spacing w:after="0" w:line="480" w:lineRule="auto"/>
        <w:jc w:val="both"/>
        <w:outlineLvl w:val="2"/>
        <w:rPr>
          <w:rFonts w:ascii="Liberation Serif" w:eastAsia="Noto Serif CJK SC" w:hAnsi="Liberation Serif" w:cs="Lohit Devanagari"/>
          <w:b/>
          <w:kern w:val="2"/>
          <w:sz w:val="24"/>
          <w:szCs w:val="24"/>
          <w:lang w:val="en" w:eastAsia="zh-CN" w:bidi="hi-IN"/>
        </w:rPr>
      </w:pPr>
      <w:r w:rsidRPr="00ED492D">
        <w:rPr>
          <w:rFonts w:ascii="Arial" w:eastAsia="Noto Serif CJK SC" w:hAnsi="Arial" w:cs="Lohit Devanagari"/>
          <w:b/>
          <w:bCs/>
          <w:kern w:val="2"/>
          <w:sz w:val="24"/>
          <w:szCs w:val="24"/>
          <w:lang w:eastAsia="zh-CN" w:bidi="hi-IN"/>
        </w:rPr>
        <w:lastRenderedPageBreak/>
        <w:t xml:space="preserve">Supplementary Table 3: </w:t>
      </w:r>
      <w:r w:rsidRPr="00ED492D">
        <w:rPr>
          <w:rFonts w:ascii="Arial" w:eastAsia="Noto Serif CJK SC" w:hAnsi="Arial" w:cs="Lohit Devanagari"/>
          <w:b/>
          <w:kern w:val="2"/>
          <w:sz w:val="24"/>
          <w:szCs w:val="24"/>
          <w:lang w:eastAsia="zh-CN" w:bidi="hi-IN"/>
        </w:rPr>
        <w:t>Top 20 Features for Mortality Prediction</w:t>
      </w:r>
    </w:p>
    <w:p w14:paraId="2F04A25B" w14:textId="77777777" w:rsidR="00832410" w:rsidRPr="00ED492D" w:rsidRDefault="00832410" w:rsidP="00832410">
      <w:pPr>
        <w:suppressAutoHyphens/>
        <w:spacing w:after="0" w:line="276" w:lineRule="auto"/>
        <w:rPr>
          <w:rFonts w:ascii="Liberation Serif" w:eastAsia="Noto Serif CJK SC" w:hAnsi="Liberation Serif" w:cs="Lohit Devanagari"/>
          <w:b/>
          <w:kern w:val="2"/>
          <w:sz w:val="24"/>
          <w:szCs w:val="24"/>
          <w:lang w:eastAsia="zh-CN" w:bidi="hi-IN"/>
        </w:rPr>
      </w:pPr>
    </w:p>
    <w:tbl>
      <w:tblPr>
        <w:tblStyle w:val="TableGridLight"/>
        <w:tblpPr w:leftFromText="180" w:rightFromText="180" w:vertAnchor="text" w:tblpX="1275" w:tblpY="-35"/>
        <w:tblW w:w="7740" w:type="dxa"/>
        <w:tblLayout w:type="fixed"/>
        <w:tblLook w:val="0600" w:firstRow="0" w:lastRow="0" w:firstColumn="0" w:lastColumn="0" w:noHBand="1" w:noVBand="1"/>
      </w:tblPr>
      <w:tblGrid>
        <w:gridCol w:w="1170"/>
        <w:gridCol w:w="4231"/>
        <w:gridCol w:w="2339"/>
      </w:tblGrid>
      <w:tr w:rsidR="00ED492D" w:rsidRPr="00ED492D" w14:paraId="464CBE76" w14:textId="77777777" w:rsidTr="00832410">
        <w:trPr>
          <w:trHeight w:val="630"/>
        </w:trPr>
        <w:tc>
          <w:tcPr>
            <w:tcW w:w="1170" w:type="dxa"/>
          </w:tcPr>
          <w:p w14:paraId="5FD54B35"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b/>
                <w:bCs/>
                <w:kern w:val="2"/>
                <w:sz w:val="24"/>
                <w:szCs w:val="24"/>
                <w:lang w:eastAsia="zh-CN" w:bidi="hi-IN"/>
              </w:rPr>
              <w:t>Ranking</w:t>
            </w:r>
          </w:p>
        </w:tc>
        <w:tc>
          <w:tcPr>
            <w:tcW w:w="4231" w:type="dxa"/>
          </w:tcPr>
          <w:p w14:paraId="14B31B68"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b/>
                <w:kern w:val="2"/>
                <w:sz w:val="24"/>
                <w:szCs w:val="24"/>
                <w:lang w:eastAsia="zh-CN" w:bidi="hi-IN"/>
              </w:rPr>
              <w:t>Feature</w:t>
            </w:r>
          </w:p>
        </w:tc>
        <w:tc>
          <w:tcPr>
            <w:tcW w:w="2339" w:type="dxa"/>
          </w:tcPr>
          <w:p w14:paraId="362F0E84"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b/>
                <w:kern w:val="2"/>
                <w:sz w:val="24"/>
                <w:szCs w:val="24"/>
                <w:lang w:eastAsia="zh-CN" w:bidi="hi-IN"/>
              </w:rPr>
              <w:t>Predictive Value (Mortality)</w:t>
            </w:r>
          </w:p>
        </w:tc>
      </w:tr>
      <w:tr w:rsidR="00ED492D" w:rsidRPr="00ED492D" w14:paraId="17B3E846" w14:textId="77777777" w:rsidTr="00832410">
        <w:trPr>
          <w:trHeight w:val="258"/>
        </w:trPr>
        <w:tc>
          <w:tcPr>
            <w:tcW w:w="1170" w:type="dxa"/>
          </w:tcPr>
          <w:p w14:paraId="09338CE9"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w:t>
            </w:r>
          </w:p>
        </w:tc>
        <w:tc>
          <w:tcPr>
            <w:tcW w:w="4231" w:type="dxa"/>
          </w:tcPr>
          <w:p w14:paraId="19B18A88"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Motor GCS PCA 0</w:t>
            </w:r>
          </w:p>
        </w:tc>
        <w:tc>
          <w:tcPr>
            <w:tcW w:w="2339" w:type="dxa"/>
          </w:tcPr>
          <w:p w14:paraId="4B1C4C9C"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0.91</w:t>
            </w:r>
          </w:p>
        </w:tc>
      </w:tr>
      <w:tr w:rsidR="00ED492D" w:rsidRPr="00ED492D" w14:paraId="524246D7" w14:textId="77777777" w:rsidTr="00832410">
        <w:trPr>
          <w:trHeight w:val="247"/>
        </w:trPr>
        <w:tc>
          <w:tcPr>
            <w:tcW w:w="1170" w:type="dxa"/>
          </w:tcPr>
          <w:p w14:paraId="6BE2729C"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2</w:t>
            </w:r>
          </w:p>
        </w:tc>
        <w:tc>
          <w:tcPr>
            <w:tcW w:w="4231" w:type="dxa"/>
          </w:tcPr>
          <w:p w14:paraId="6953B8D0"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Age</w:t>
            </w:r>
          </w:p>
        </w:tc>
        <w:tc>
          <w:tcPr>
            <w:tcW w:w="2339" w:type="dxa"/>
          </w:tcPr>
          <w:p w14:paraId="4BE6045D"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0.40</w:t>
            </w:r>
          </w:p>
        </w:tc>
      </w:tr>
      <w:tr w:rsidR="00ED492D" w:rsidRPr="00ED492D" w14:paraId="227B78B6" w14:textId="77777777" w:rsidTr="00832410">
        <w:trPr>
          <w:trHeight w:val="247"/>
        </w:trPr>
        <w:tc>
          <w:tcPr>
            <w:tcW w:w="1170" w:type="dxa"/>
          </w:tcPr>
          <w:p w14:paraId="53A484E4"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3</w:t>
            </w:r>
          </w:p>
        </w:tc>
        <w:tc>
          <w:tcPr>
            <w:tcW w:w="4231" w:type="dxa"/>
          </w:tcPr>
          <w:p w14:paraId="698AF00C"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Morphine Infusion</w:t>
            </w:r>
          </w:p>
        </w:tc>
        <w:tc>
          <w:tcPr>
            <w:tcW w:w="2339" w:type="dxa"/>
          </w:tcPr>
          <w:p w14:paraId="1227F8AB"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0.29</w:t>
            </w:r>
          </w:p>
        </w:tc>
      </w:tr>
      <w:tr w:rsidR="00ED492D" w:rsidRPr="00ED492D" w14:paraId="0EF4EF2F" w14:textId="77777777" w:rsidTr="00832410">
        <w:trPr>
          <w:trHeight w:val="318"/>
        </w:trPr>
        <w:tc>
          <w:tcPr>
            <w:tcW w:w="1170" w:type="dxa"/>
          </w:tcPr>
          <w:p w14:paraId="75D2A79E"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4</w:t>
            </w:r>
          </w:p>
        </w:tc>
        <w:tc>
          <w:tcPr>
            <w:tcW w:w="4231" w:type="dxa"/>
          </w:tcPr>
          <w:p w14:paraId="2D755FDF"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SaO</w:t>
            </w:r>
            <w:r w:rsidRPr="00ED492D">
              <w:rPr>
                <w:rFonts w:ascii="Arial" w:eastAsia="Noto Serif CJK SC" w:hAnsi="Arial" w:cs="Arial"/>
                <w:kern w:val="2"/>
                <w:sz w:val="24"/>
                <w:szCs w:val="24"/>
                <w:vertAlign w:val="subscript"/>
                <w:lang w:eastAsia="zh-CN" w:bidi="hi-IN"/>
              </w:rPr>
              <w:t xml:space="preserve">2 </w:t>
            </w:r>
            <w:r w:rsidRPr="00ED492D">
              <w:rPr>
                <w:rFonts w:ascii="Arial" w:eastAsia="Noto Serif CJK SC" w:hAnsi="Arial" w:cs="Arial"/>
                <w:kern w:val="2"/>
                <w:sz w:val="24"/>
                <w:szCs w:val="24"/>
                <w:lang w:eastAsia="zh-CN" w:bidi="hi-IN"/>
              </w:rPr>
              <w:t>PCA 0</w:t>
            </w:r>
          </w:p>
        </w:tc>
        <w:tc>
          <w:tcPr>
            <w:tcW w:w="2339" w:type="dxa"/>
          </w:tcPr>
          <w:p w14:paraId="0AEBB113"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0.26</w:t>
            </w:r>
          </w:p>
        </w:tc>
      </w:tr>
      <w:tr w:rsidR="00ED492D" w:rsidRPr="00ED492D" w14:paraId="57249E44" w14:textId="77777777" w:rsidTr="00832410">
        <w:trPr>
          <w:trHeight w:val="188"/>
        </w:trPr>
        <w:tc>
          <w:tcPr>
            <w:tcW w:w="1170" w:type="dxa"/>
          </w:tcPr>
          <w:p w14:paraId="6588AA46"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5</w:t>
            </w:r>
          </w:p>
        </w:tc>
        <w:tc>
          <w:tcPr>
            <w:tcW w:w="4231" w:type="dxa"/>
          </w:tcPr>
          <w:p w14:paraId="46F93538"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Norepinephrine Infusion</w:t>
            </w:r>
          </w:p>
        </w:tc>
        <w:tc>
          <w:tcPr>
            <w:tcW w:w="2339" w:type="dxa"/>
          </w:tcPr>
          <w:p w14:paraId="617B6D7F"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0.25</w:t>
            </w:r>
          </w:p>
        </w:tc>
      </w:tr>
      <w:tr w:rsidR="00ED492D" w:rsidRPr="00ED492D" w14:paraId="70C38998" w14:textId="77777777" w:rsidTr="00832410">
        <w:trPr>
          <w:trHeight w:val="243"/>
        </w:trPr>
        <w:tc>
          <w:tcPr>
            <w:tcW w:w="1170" w:type="dxa"/>
          </w:tcPr>
          <w:p w14:paraId="32D87D95"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6</w:t>
            </w:r>
          </w:p>
        </w:tc>
        <w:tc>
          <w:tcPr>
            <w:tcW w:w="4231" w:type="dxa"/>
          </w:tcPr>
          <w:p w14:paraId="36567FAB"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Glucose</w:t>
            </w:r>
          </w:p>
        </w:tc>
        <w:tc>
          <w:tcPr>
            <w:tcW w:w="2339" w:type="dxa"/>
          </w:tcPr>
          <w:p w14:paraId="2F6C81FD"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0.19</w:t>
            </w:r>
          </w:p>
        </w:tc>
      </w:tr>
      <w:tr w:rsidR="00ED492D" w:rsidRPr="00ED492D" w14:paraId="4BDA4052" w14:textId="77777777" w:rsidTr="00832410">
        <w:trPr>
          <w:trHeight w:val="125"/>
        </w:trPr>
        <w:tc>
          <w:tcPr>
            <w:tcW w:w="1170" w:type="dxa"/>
          </w:tcPr>
          <w:p w14:paraId="18827F63"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7</w:t>
            </w:r>
          </w:p>
        </w:tc>
        <w:tc>
          <w:tcPr>
            <w:tcW w:w="4231" w:type="dxa"/>
          </w:tcPr>
          <w:p w14:paraId="615DB37B"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Morphine Medication</w:t>
            </w:r>
          </w:p>
        </w:tc>
        <w:tc>
          <w:tcPr>
            <w:tcW w:w="2339" w:type="dxa"/>
          </w:tcPr>
          <w:p w14:paraId="62BB7090"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0.17</w:t>
            </w:r>
          </w:p>
        </w:tc>
      </w:tr>
      <w:tr w:rsidR="00ED492D" w:rsidRPr="00ED492D" w14:paraId="1E683DCD" w14:textId="77777777" w:rsidTr="00832410">
        <w:trPr>
          <w:trHeight w:val="97"/>
        </w:trPr>
        <w:tc>
          <w:tcPr>
            <w:tcW w:w="1170" w:type="dxa"/>
          </w:tcPr>
          <w:p w14:paraId="0EE254DF"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8</w:t>
            </w:r>
          </w:p>
        </w:tc>
        <w:tc>
          <w:tcPr>
            <w:tcW w:w="4231" w:type="dxa"/>
          </w:tcPr>
          <w:p w14:paraId="1BDEA2A4"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Phenylephrine Infusion</w:t>
            </w:r>
          </w:p>
        </w:tc>
        <w:tc>
          <w:tcPr>
            <w:tcW w:w="2339" w:type="dxa"/>
          </w:tcPr>
          <w:p w14:paraId="471226D3"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0.15</w:t>
            </w:r>
          </w:p>
        </w:tc>
      </w:tr>
      <w:tr w:rsidR="00ED492D" w:rsidRPr="00ED492D" w14:paraId="45B0F6C3" w14:textId="77777777" w:rsidTr="00832410">
        <w:trPr>
          <w:trHeight w:val="159"/>
        </w:trPr>
        <w:tc>
          <w:tcPr>
            <w:tcW w:w="1170" w:type="dxa"/>
          </w:tcPr>
          <w:p w14:paraId="2017B073"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9</w:t>
            </w:r>
          </w:p>
        </w:tc>
        <w:tc>
          <w:tcPr>
            <w:tcW w:w="4231" w:type="dxa"/>
          </w:tcPr>
          <w:p w14:paraId="47D8F07D"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Famotidine Medication</w:t>
            </w:r>
          </w:p>
        </w:tc>
        <w:tc>
          <w:tcPr>
            <w:tcW w:w="2339" w:type="dxa"/>
          </w:tcPr>
          <w:p w14:paraId="688EB48A"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-0.15</w:t>
            </w:r>
          </w:p>
        </w:tc>
      </w:tr>
      <w:tr w:rsidR="00ED492D" w:rsidRPr="00ED492D" w14:paraId="42CF491E" w14:textId="77777777" w:rsidTr="00832410">
        <w:trPr>
          <w:trHeight w:val="246"/>
        </w:trPr>
        <w:tc>
          <w:tcPr>
            <w:tcW w:w="1170" w:type="dxa"/>
          </w:tcPr>
          <w:p w14:paraId="30F76E82"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10</w:t>
            </w:r>
          </w:p>
        </w:tc>
        <w:tc>
          <w:tcPr>
            <w:tcW w:w="4231" w:type="dxa"/>
          </w:tcPr>
          <w:p w14:paraId="1F5738A3"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Hydrocodone-acetaminophen Medication</w:t>
            </w:r>
          </w:p>
        </w:tc>
        <w:tc>
          <w:tcPr>
            <w:tcW w:w="2339" w:type="dxa"/>
          </w:tcPr>
          <w:p w14:paraId="70247CA9"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-0.15</w:t>
            </w:r>
          </w:p>
        </w:tc>
      </w:tr>
      <w:tr w:rsidR="00ED492D" w:rsidRPr="00ED492D" w14:paraId="7187D72F" w14:textId="77777777" w:rsidTr="00832410">
        <w:trPr>
          <w:trHeight w:val="345"/>
        </w:trPr>
        <w:tc>
          <w:tcPr>
            <w:tcW w:w="1170" w:type="dxa"/>
          </w:tcPr>
          <w:p w14:paraId="2534E921"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11</w:t>
            </w:r>
          </w:p>
        </w:tc>
        <w:tc>
          <w:tcPr>
            <w:tcW w:w="4231" w:type="dxa"/>
          </w:tcPr>
          <w:p w14:paraId="79E059AC"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Heart Rate PCA 1</w:t>
            </w:r>
          </w:p>
        </w:tc>
        <w:tc>
          <w:tcPr>
            <w:tcW w:w="2339" w:type="dxa"/>
          </w:tcPr>
          <w:p w14:paraId="2EDD0EA7"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0.12</w:t>
            </w:r>
          </w:p>
        </w:tc>
      </w:tr>
      <w:tr w:rsidR="00ED492D" w:rsidRPr="00ED492D" w14:paraId="73233496" w14:textId="77777777" w:rsidTr="00832410">
        <w:trPr>
          <w:trHeight w:val="278"/>
        </w:trPr>
        <w:tc>
          <w:tcPr>
            <w:tcW w:w="1170" w:type="dxa"/>
          </w:tcPr>
          <w:p w14:paraId="035720F6"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12</w:t>
            </w:r>
          </w:p>
        </w:tc>
        <w:tc>
          <w:tcPr>
            <w:tcW w:w="4231" w:type="dxa"/>
          </w:tcPr>
          <w:p w14:paraId="40982CA6"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Lorazepam Medication</w:t>
            </w:r>
          </w:p>
        </w:tc>
        <w:tc>
          <w:tcPr>
            <w:tcW w:w="2339" w:type="dxa"/>
          </w:tcPr>
          <w:p w14:paraId="28F5A762"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0.12</w:t>
            </w:r>
          </w:p>
        </w:tc>
      </w:tr>
      <w:tr w:rsidR="00ED492D" w:rsidRPr="00ED492D" w14:paraId="360D44D7" w14:textId="77777777" w:rsidTr="00832410">
        <w:trPr>
          <w:trHeight w:val="247"/>
        </w:trPr>
        <w:tc>
          <w:tcPr>
            <w:tcW w:w="1170" w:type="dxa"/>
          </w:tcPr>
          <w:p w14:paraId="28A56477"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13</w:t>
            </w:r>
          </w:p>
        </w:tc>
        <w:tc>
          <w:tcPr>
            <w:tcW w:w="4231" w:type="dxa"/>
          </w:tcPr>
          <w:p w14:paraId="6C0BFA60"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Central venous pressure</w:t>
            </w:r>
          </w:p>
        </w:tc>
        <w:tc>
          <w:tcPr>
            <w:tcW w:w="2339" w:type="dxa"/>
          </w:tcPr>
          <w:p w14:paraId="22912A37"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0.11</w:t>
            </w:r>
          </w:p>
        </w:tc>
      </w:tr>
      <w:tr w:rsidR="00ED492D" w:rsidRPr="00ED492D" w14:paraId="33B291D3" w14:textId="77777777" w:rsidTr="00832410">
        <w:trPr>
          <w:trHeight w:val="202"/>
        </w:trPr>
        <w:tc>
          <w:tcPr>
            <w:tcW w:w="1170" w:type="dxa"/>
          </w:tcPr>
          <w:p w14:paraId="3616C32C"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14</w:t>
            </w:r>
          </w:p>
        </w:tc>
        <w:tc>
          <w:tcPr>
            <w:tcW w:w="4231" w:type="dxa"/>
          </w:tcPr>
          <w:p w14:paraId="224A4B60"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Vasopressin Infusion</w:t>
            </w:r>
          </w:p>
        </w:tc>
        <w:tc>
          <w:tcPr>
            <w:tcW w:w="2339" w:type="dxa"/>
          </w:tcPr>
          <w:p w14:paraId="173A53EE"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0.10</w:t>
            </w:r>
          </w:p>
        </w:tc>
      </w:tr>
      <w:tr w:rsidR="00ED492D" w:rsidRPr="00ED492D" w14:paraId="32A01A1B" w14:textId="77777777" w:rsidTr="00832410">
        <w:trPr>
          <w:trHeight w:val="101"/>
        </w:trPr>
        <w:tc>
          <w:tcPr>
            <w:tcW w:w="1170" w:type="dxa"/>
          </w:tcPr>
          <w:p w14:paraId="6491269D"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15</w:t>
            </w:r>
          </w:p>
        </w:tc>
        <w:tc>
          <w:tcPr>
            <w:tcW w:w="4231" w:type="dxa"/>
          </w:tcPr>
          <w:p w14:paraId="2F834282"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Blood Urea Nitrogen</w:t>
            </w:r>
          </w:p>
        </w:tc>
        <w:tc>
          <w:tcPr>
            <w:tcW w:w="2339" w:type="dxa"/>
          </w:tcPr>
          <w:p w14:paraId="599B372A"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0.10</w:t>
            </w:r>
          </w:p>
        </w:tc>
      </w:tr>
      <w:tr w:rsidR="00ED492D" w:rsidRPr="00ED492D" w14:paraId="37554497" w14:textId="77777777" w:rsidTr="00832410">
        <w:trPr>
          <w:trHeight w:val="89"/>
        </w:trPr>
        <w:tc>
          <w:tcPr>
            <w:tcW w:w="1170" w:type="dxa"/>
          </w:tcPr>
          <w:p w14:paraId="43163B1A"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16</w:t>
            </w:r>
          </w:p>
        </w:tc>
        <w:tc>
          <w:tcPr>
            <w:tcW w:w="4231" w:type="dxa"/>
          </w:tcPr>
          <w:p w14:paraId="46E61E40"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White Blood Cell Count</w:t>
            </w:r>
          </w:p>
        </w:tc>
        <w:tc>
          <w:tcPr>
            <w:tcW w:w="2339" w:type="dxa"/>
          </w:tcPr>
          <w:p w14:paraId="052353DF"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0.09</w:t>
            </w:r>
          </w:p>
        </w:tc>
      </w:tr>
      <w:tr w:rsidR="00ED492D" w:rsidRPr="00ED492D" w14:paraId="727D3C51" w14:textId="77777777" w:rsidTr="00832410">
        <w:trPr>
          <w:trHeight w:val="212"/>
        </w:trPr>
        <w:tc>
          <w:tcPr>
            <w:tcW w:w="1170" w:type="dxa"/>
          </w:tcPr>
          <w:p w14:paraId="5D351FA2"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17</w:t>
            </w:r>
          </w:p>
        </w:tc>
        <w:tc>
          <w:tcPr>
            <w:tcW w:w="4231" w:type="dxa"/>
          </w:tcPr>
          <w:p w14:paraId="5A0B6E54"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Sodium</w:t>
            </w:r>
          </w:p>
        </w:tc>
        <w:tc>
          <w:tcPr>
            <w:tcW w:w="2339" w:type="dxa"/>
          </w:tcPr>
          <w:p w14:paraId="03947C9D"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0.09</w:t>
            </w:r>
          </w:p>
        </w:tc>
      </w:tr>
      <w:tr w:rsidR="00ED492D" w:rsidRPr="00ED492D" w14:paraId="30F3FE3F" w14:textId="77777777" w:rsidTr="00832410">
        <w:trPr>
          <w:trHeight w:val="36"/>
        </w:trPr>
        <w:tc>
          <w:tcPr>
            <w:tcW w:w="1170" w:type="dxa"/>
          </w:tcPr>
          <w:p w14:paraId="497FF2DA"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18</w:t>
            </w:r>
          </w:p>
        </w:tc>
        <w:tc>
          <w:tcPr>
            <w:tcW w:w="4231" w:type="dxa"/>
          </w:tcPr>
          <w:p w14:paraId="4C945FC0"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PaCO</w:t>
            </w:r>
            <w:r w:rsidRPr="00ED492D">
              <w:rPr>
                <w:rFonts w:ascii="Arial" w:eastAsia="Noto Serif CJK SC" w:hAnsi="Arial" w:cs="Arial"/>
                <w:kern w:val="2"/>
                <w:sz w:val="24"/>
                <w:szCs w:val="24"/>
                <w:vertAlign w:val="subscript"/>
                <w:lang w:eastAsia="zh-CN" w:bidi="hi-IN"/>
              </w:rPr>
              <w:t>2</w:t>
            </w:r>
          </w:p>
        </w:tc>
        <w:tc>
          <w:tcPr>
            <w:tcW w:w="2339" w:type="dxa"/>
          </w:tcPr>
          <w:p w14:paraId="732A1852"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0.08</w:t>
            </w:r>
          </w:p>
        </w:tc>
      </w:tr>
      <w:tr w:rsidR="00ED492D" w:rsidRPr="00ED492D" w14:paraId="0AF960D2" w14:textId="77777777" w:rsidTr="00832410">
        <w:trPr>
          <w:trHeight w:val="233"/>
        </w:trPr>
        <w:tc>
          <w:tcPr>
            <w:tcW w:w="1170" w:type="dxa"/>
          </w:tcPr>
          <w:p w14:paraId="1B6D857D"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19</w:t>
            </w:r>
          </w:p>
        </w:tc>
        <w:tc>
          <w:tcPr>
            <w:tcW w:w="4231" w:type="dxa"/>
          </w:tcPr>
          <w:p w14:paraId="53A6D4A4"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Ondansetron Medication</w:t>
            </w:r>
          </w:p>
        </w:tc>
        <w:tc>
          <w:tcPr>
            <w:tcW w:w="2339" w:type="dxa"/>
          </w:tcPr>
          <w:p w14:paraId="42387550"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-0.08</w:t>
            </w:r>
          </w:p>
        </w:tc>
      </w:tr>
      <w:tr w:rsidR="00ED492D" w:rsidRPr="00ED492D" w14:paraId="15672033" w14:textId="77777777" w:rsidTr="00832410">
        <w:trPr>
          <w:trHeight w:val="57"/>
        </w:trPr>
        <w:tc>
          <w:tcPr>
            <w:tcW w:w="1170" w:type="dxa"/>
          </w:tcPr>
          <w:p w14:paraId="1C041B34"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20</w:t>
            </w:r>
          </w:p>
        </w:tc>
        <w:tc>
          <w:tcPr>
            <w:tcW w:w="4231" w:type="dxa"/>
          </w:tcPr>
          <w:p w14:paraId="6494553B"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Gender</w:t>
            </w:r>
          </w:p>
        </w:tc>
        <w:tc>
          <w:tcPr>
            <w:tcW w:w="2339" w:type="dxa"/>
          </w:tcPr>
          <w:p w14:paraId="2996B33E" w14:textId="77777777" w:rsidR="00832410" w:rsidRPr="00ED492D" w:rsidRDefault="00832410" w:rsidP="00832410">
            <w:pPr>
              <w:widowControl w:val="0"/>
              <w:suppressAutoHyphens/>
              <w:jc w:val="center"/>
              <w:rPr>
                <w:rFonts w:ascii="Arial" w:eastAsia="Noto Serif CJK SC" w:hAnsi="Arial" w:cs="Arial"/>
                <w:kern w:val="2"/>
                <w:sz w:val="24"/>
                <w:szCs w:val="24"/>
                <w:lang w:eastAsia="zh-CN" w:bidi="hi-IN"/>
              </w:rPr>
            </w:pPr>
            <w:r w:rsidRPr="00ED492D">
              <w:rPr>
                <w:rFonts w:ascii="Arial" w:eastAsia="Noto Serif CJK SC" w:hAnsi="Arial" w:cs="Arial"/>
                <w:kern w:val="2"/>
                <w:sz w:val="24"/>
                <w:szCs w:val="24"/>
                <w:lang w:eastAsia="zh-CN" w:bidi="hi-IN"/>
              </w:rPr>
              <w:t>0.07</w:t>
            </w:r>
          </w:p>
        </w:tc>
      </w:tr>
    </w:tbl>
    <w:p w14:paraId="304B13BA"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4B40A02F"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094E0E35"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1283C6A5"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6468750A"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165EFD51"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5528C97E"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18C6C20A"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1C0EB641"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B728D10"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49A9A84"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6A26B5F5"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6A1F6985"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521FF446"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2EEAFCEB"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07F594E6"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35DE0A4"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737FF068"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0E36B74D"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6422BFA4"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241ED909"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4E78FBAB" w14:textId="77777777" w:rsidR="00832410" w:rsidRPr="00ED492D" w:rsidRDefault="00832410" w:rsidP="00832410">
      <w:pPr>
        <w:suppressAutoHyphens/>
        <w:spacing w:after="0" w:line="240" w:lineRule="auto"/>
        <w:rPr>
          <w:rFonts w:ascii="Liberation Serif" w:eastAsia="Noto Serif CJK SC" w:hAnsi="Liberation Serif" w:cs="Lohit Devanagari"/>
          <w:b/>
          <w:kern w:val="2"/>
          <w:sz w:val="24"/>
          <w:szCs w:val="24"/>
          <w:lang w:eastAsia="zh-CN" w:bidi="hi-IN"/>
        </w:rPr>
      </w:pPr>
    </w:p>
    <w:p w14:paraId="2CFE81C5" w14:textId="77777777" w:rsidR="007F1BCE" w:rsidRPr="00ED492D" w:rsidRDefault="007F1BCE" w:rsidP="00832410">
      <w:pPr>
        <w:suppressAutoHyphens/>
        <w:spacing w:after="0" w:line="240" w:lineRule="auto"/>
        <w:jc w:val="both"/>
        <w:rPr>
          <w:rFonts w:ascii="Arial" w:eastAsia="Noto Serif CJK SC" w:hAnsi="Arial" w:cs="Lohit Devanagari"/>
          <w:bCs/>
          <w:kern w:val="2"/>
          <w:sz w:val="18"/>
          <w:szCs w:val="18"/>
          <w:lang w:eastAsia="zh-CN" w:bidi="hi-IN"/>
        </w:rPr>
      </w:pPr>
    </w:p>
    <w:p w14:paraId="7018524E" w14:textId="77777777" w:rsidR="007F1BCE" w:rsidRPr="00ED492D" w:rsidRDefault="007F1BCE" w:rsidP="00832410">
      <w:pPr>
        <w:suppressAutoHyphens/>
        <w:spacing w:after="0" w:line="240" w:lineRule="auto"/>
        <w:jc w:val="both"/>
        <w:rPr>
          <w:rFonts w:ascii="Arial" w:eastAsia="Noto Serif CJK SC" w:hAnsi="Arial" w:cs="Lohit Devanagari"/>
          <w:bCs/>
          <w:kern w:val="2"/>
          <w:sz w:val="24"/>
          <w:szCs w:val="24"/>
          <w:lang w:eastAsia="zh-CN" w:bidi="hi-IN"/>
        </w:rPr>
      </w:pPr>
    </w:p>
    <w:p w14:paraId="3FB9D5E3" w14:textId="77777777" w:rsidR="007F1BCE" w:rsidRPr="00ED492D" w:rsidRDefault="007F1BCE" w:rsidP="00832410">
      <w:pPr>
        <w:suppressAutoHyphens/>
        <w:spacing w:after="0" w:line="240" w:lineRule="auto"/>
        <w:jc w:val="both"/>
        <w:rPr>
          <w:rFonts w:ascii="Arial" w:eastAsia="Noto Serif CJK SC" w:hAnsi="Arial" w:cs="Lohit Devanagari"/>
          <w:bCs/>
          <w:kern w:val="2"/>
          <w:sz w:val="24"/>
          <w:szCs w:val="24"/>
          <w:lang w:eastAsia="zh-CN" w:bidi="hi-IN"/>
        </w:rPr>
      </w:pPr>
    </w:p>
    <w:p w14:paraId="1602E799" w14:textId="77777777" w:rsidR="007F1BCE" w:rsidRPr="00ED492D" w:rsidRDefault="007F1BCE" w:rsidP="00832410">
      <w:pPr>
        <w:suppressAutoHyphens/>
        <w:spacing w:after="0" w:line="240" w:lineRule="auto"/>
        <w:jc w:val="both"/>
        <w:rPr>
          <w:rFonts w:ascii="Arial" w:eastAsia="Noto Serif CJK SC" w:hAnsi="Arial" w:cs="Lohit Devanagari"/>
          <w:bCs/>
          <w:kern w:val="2"/>
          <w:sz w:val="24"/>
          <w:szCs w:val="24"/>
          <w:lang w:eastAsia="zh-CN" w:bidi="hi-IN"/>
        </w:rPr>
      </w:pPr>
    </w:p>
    <w:p w14:paraId="125BC151" w14:textId="574F3DCE" w:rsidR="00832410" w:rsidRPr="00ED492D" w:rsidRDefault="00832410" w:rsidP="00832410">
      <w:pPr>
        <w:suppressAutoHyphens/>
        <w:spacing w:after="0" w:line="240" w:lineRule="auto"/>
        <w:jc w:val="both"/>
        <w:rPr>
          <w:rFonts w:ascii="Liberation Serif" w:eastAsia="Noto Serif CJK SC" w:hAnsi="Liberation Serif" w:cs="Lohit Devanagari"/>
          <w:b/>
          <w:kern w:val="2"/>
          <w:sz w:val="30"/>
          <w:szCs w:val="30"/>
          <w:lang w:eastAsia="zh-CN" w:bidi="hi-IN"/>
        </w:rPr>
      </w:pPr>
      <w:r w:rsidRPr="00ED492D">
        <w:rPr>
          <w:rFonts w:ascii="Arial" w:eastAsia="Noto Serif CJK SC" w:hAnsi="Arial" w:cs="Lohit Devanagari"/>
          <w:bCs/>
          <w:kern w:val="2"/>
          <w:sz w:val="24"/>
          <w:szCs w:val="24"/>
          <w:lang w:eastAsia="zh-CN" w:bidi="hi-IN"/>
        </w:rPr>
        <w:t>Shown are the top 20 most predictive features for mortality. Predictive value for a feature was assessed by studying the GLM coefficient associated with the feature. Features are ranked by decreasing coefficient magnitude. Positive values indicate that larger values of the feature are associated with negative outcome, and vice-versa for negative values. Medication and infusion features were measured as 1 if administered at least once and 0 otherwise. PCA components were extracted for each continuous signal, and lower numbers indicate higher statistical significance. See Figure 4 for further analysis and discussion of these PCA features.</w:t>
      </w:r>
    </w:p>
    <w:p w14:paraId="1C61B4D3" w14:textId="2B91B1E3" w:rsidR="00921050" w:rsidRPr="00ED492D" w:rsidRDefault="00921050" w:rsidP="000F55EF">
      <w:pPr>
        <w:suppressAutoHyphens/>
        <w:spacing w:after="0" w:line="240" w:lineRule="auto"/>
        <w:rPr>
          <w:rFonts w:ascii="Arial" w:eastAsia="Noto Serif CJK SC" w:hAnsi="Arial" w:cs="Lohit Devanagari"/>
          <w:kern w:val="2"/>
          <w:sz w:val="18"/>
          <w:szCs w:val="18"/>
          <w:lang w:eastAsia="zh-CN" w:bidi="hi-IN"/>
        </w:rPr>
      </w:pPr>
    </w:p>
    <w:sectPr w:rsidR="00921050" w:rsidRPr="00ED492D" w:rsidSect="000F55EF">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BF748" w14:textId="77777777" w:rsidR="00057A81" w:rsidRDefault="00057A81" w:rsidP="003C2334">
      <w:pPr>
        <w:spacing w:after="0" w:line="240" w:lineRule="auto"/>
      </w:pPr>
      <w:r>
        <w:separator/>
      </w:r>
    </w:p>
    <w:p w14:paraId="61AA48E4" w14:textId="77777777" w:rsidR="00057A81" w:rsidRDefault="00057A81"/>
    <w:p w14:paraId="5CBB4B76" w14:textId="77777777" w:rsidR="00057A81" w:rsidRDefault="00057A81" w:rsidP="00EC5C57"/>
  </w:endnote>
  <w:endnote w:type="continuationSeparator" w:id="0">
    <w:p w14:paraId="0A65DF34" w14:textId="77777777" w:rsidR="00057A81" w:rsidRDefault="00057A81" w:rsidP="003C2334">
      <w:pPr>
        <w:spacing w:after="0" w:line="240" w:lineRule="auto"/>
      </w:pPr>
      <w:r>
        <w:continuationSeparator/>
      </w:r>
    </w:p>
    <w:p w14:paraId="01307648" w14:textId="77777777" w:rsidR="00057A81" w:rsidRDefault="00057A81"/>
    <w:p w14:paraId="3B3657F6" w14:textId="77777777" w:rsidR="00057A81" w:rsidRDefault="00057A81" w:rsidP="00EC5C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43F08" w14:textId="77777777" w:rsidR="00057A81" w:rsidRDefault="00057A81" w:rsidP="003C2334">
      <w:pPr>
        <w:spacing w:after="0" w:line="240" w:lineRule="auto"/>
      </w:pPr>
      <w:r>
        <w:separator/>
      </w:r>
    </w:p>
    <w:p w14:paraId="65E30E04" w14:textId="77777777" w:rsidR="00057A81" w:rsidRDefault="00057A81"/>
    <w:p w14:paraId="529D8FCF" w14:textId="77777777" w:rsidR="00057A81" w:rsidRDefault="00057A81" w:rsidP="00EC5C57"/>
  </w:footnote>
  <w:footnote w:type="continuationSeparator" w:id="0">
    <w:p w14:paraId="61C4B43F" w14:textId="77777777" w:rsidR="00057A81" w:rsidRDefault="00057A81" w:rsidP="003C2334">
      <w:pPr>
        <w:spacing w:after="0" w:line="240" w:lineRule="auto"/>
      </w:pPr>
      <w:r>
        <w:continuationSeparator/>
      </w:r>
    </w:p>
    <w:p w14:paraId="5243C3B5" w14:textId="77777777" w:rsidR="00057A81" w:rsidRDefault="00057A81"/>
    <w:p w14:paraId="0CB7CE80" w14:textId="77777777" w:rsidR="00057A81" w:rsidRDefault="00057A81" w:rsidP="00EC5C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826677654"/>
      <w:docPartObj>
        <w:docPartGallery w:val="Page Numbers (Top of Page)"/>
        <w:docPartUnique/>
      </w:docPartObj>
    </w:sdtPr>
    <w:sdtEndPr>
      <w:rPr>
        <w:noProof/>
      </w:rPr>
    </w:sdtEndPr>
    <w:sdtContent>
      <w:p w14:paraId="7A2539D6" w14:textId="1F4278DD" w:rsidR="003C2334" w:rsidRPr="003C2334" w:rsidRDefault="003C2334">
        <w:pPr>
          <w:pStyle w:val="Header"/>
          <w:jc w:val="right"/>
          <w:rPr>
            <w:rFonts w:ascii="Arial" w:hAnsi="Arial" w:cs="Arial"/>
          </w:rPr>
        </w:pPr>
        <w:r w:rsidRPr="003C2334">
          <w:rPr>
            <w:rFonts w:ascii="Arial" w:hAnsi="Arial" w:cs="Arial"/>
          </w:rPr>
          <w:t xml:space="preserve">Palepu et al. </w:t>
        </w:r>
        <w:r w:rsidR="003D2B46">
          <w:rPr>
            <w:rFonts w:ascii="Arial" w:hAnsi="Arial" w:cs="Arial"/>
          </w:rPr>
          <w:t xml:space="preserve">- </w:t>
        </w:r>
        <w:r w:rsidRPr="003C2334">
          <w:rPr>
            <w:rFonts w:ascii="Arial" w:hAnsi="Arial" w:cs="Arial"/>
          </w:rPr>
          <w:fldChar w:fldCharType="begin"/>
        </w:r>
        <w:r w:rsidRPr="003C2334">
          <w:rPr>
            <w:rFonts w:ascii="Arial" w:hAnsi="Arial" w:cs="Arial"/>
          </w:rPr>
          <w:instrText xml:space="preserve"> PAGE   \* MERGEFORMAT </w:instrText>
        </w:r>
        <w:r w:rsidRPr="003C2334">
          <w:rPr>
            <w:rFonts w:ascii="Arial" w:hAnsi="Arial" w:cs="Arial"/>
          </w:rPr>
          <w:fldChar w:fldCharType="separate"/>
        </w:r>
        <w:r w:rsidRPr="003C2334">
          <w:rPr>
            <w:rFonts w:ascii="Arial" w:hAnsi="Arial" w:cs="Arial"/>
            <w:noProof/>
          </w:rPr>
          <w:t>2</w:t>
        </w:r>
        <w:r w:rsidRPr="003C2334">
          <w:rPr>
            <w:rFonts w:ascii="Arial" w:hAnsi="Arial" w:cs="Arial"/>
            <w:noProof/>
          </w:rPr>
          <w:fldChar w:fldCharType="end"/>
        </w:r>
      </w:p>
    </w:sdtContent>
  </w:sdt>
  <w:p w14:paraId="4ADC3970" w14:textId="77777777" w:rsidR="003C2334" w:rsidRDefault="003C23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334"/>
    <w:rsid w:val="00032405"/>
    <w:rsid w:val="00057A81"/>
    <w:rsid w:val="000B03B3"/>
    <w:rsid w:val="000F55EF"/>
    <w:rsid w:val="00187D0E"/>
    <w:rsid w:val="001B37A7"/>
    <w:rsid w:val="00282799"/>
    <w:rsid w:val="003C006B"/>
    <w:rsid w:val="003C2334"/>
    <w:rsid w:val="003D2B46"/>
    <w:rsid w:val="003D70B1"/>
    <w:rsid w:val="00493FF5"/>
    <w:rsid w:val="005050BF"/>
    <w:rsid w:val="00681FF9"/>
    <w:rsid w:val="006B3EE1"/>
    <w:rsid w:val="007E1E65"/>
    <w:rsid w:val="007F1BCE"/>
    <w:rsid w:val="00832410"/>
    <w:rsid w:val="00921050"/>
    <w:rsid w:val="009F5EAB"/>
    <w:rsid w:val="00A82896"/>
    <w:rsid w:val="00AB7185"/>
    <w:rsid w:val="00B35AC9"/>
    <w:rsid w:val="00C242E1"/>
    <w:rsid w:val="00D8372B"/>
    <w:rsid w:val="00EC5C57"/>
    <w:rsid w:val="00ED492D"/>
    <w:rsid w:val="00FF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7D74"/>
  <w15:chartTrackingRefBased/>
  <w15:docId w15:val="{A64B4CE2-E7C4-4A89-B459-374138F9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7F1BCE"/>
    <w:pPr>
      <w:suppressAutoHyphens/>
      <w:spacing w:before="0" w:after="120" w:line="240" w:lineRule="auto"/>
      <w:jc w:val="center"/>
      <w:outlineLvl w:val="0"/>
    </w:pPr>
    <w:rPr>
      <w:rFonts w:ascii="Arial" w:eastAsia="Arial" w:hAnsi="Arial" w:cs="Arial"/>
      <w:b/>
      <w:bCs/>
      <w:color w:val="auto"/>
      <w:sz w:val="36"/>
      <w:szCs w:val="36"/>
      <w:lang w:val="en"/>
    </w:rPr>
  </w:style>
  <w:style w:type="paragraph" w:styleId="Heading2">
    <w:name w:val="heading 2"/>
    <w:basedOn w:val="Normal"/>
    <w:next w:val="Normal"/>
    <w:link w:val="Heading2Char"/>
    <w:uiPriority w:val="9"/>
    <w:semiHidden/>
    <w:unhideWhenUsed/>
    <w:qFormat/>
    <w:rsid w:val="007F1B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3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334"/>
  </w:style>
  <w:style w:type="paragraph" w:styleId="Footer">
    <w:name w:val="footer"/>
    <w:basedOn w:val="Normal"/>
    <w:link w:val="FooterChar"/>
    <w:uiPriority w:val="99"/>
    <w:unhideWhenUsed/>
    <w:rsid w:val="003C2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334"/>
  </w:style>
  <w:style w:type="table" w:styleId="TableGrid">
    <w:name w:val="Table Grid"/>
    <w:basedOn w:val="TableNormal"/>
    <w:uiPriority w:val="39"/>
    <w:rsid w:val="00921050"/>
    <w:pPr>
      <w:suppressAutoHyphens/>
      <w:spacing w:after="0" w:line="240" w:lineRule="auto"/>
    </w:pPr>
    <w:rPr>
      <w:rFonts w:ascii="Liberation Serif" w:eastAsia="Noto Serif CJK SC" w:hAnsi="Liberation Serif" w:cs="Lohit Devanagari"/>
      <w:kern w:val="2"/>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F55EF"/>
    <w:pPr>
      <w:suppressAutoHyphens/>
      <w:spacing w:after="0" w:line="240" w:lineRule="auto"/>
    </w:pPr>
    <w:rPr>
      <w:rFonts w:ascii="Liberation Serif" w:eastAsia="Noto Serif CJK SC" w:hAnsi="Liberation Serif" w:cs="Lohit Devanagari"/>
      <w:kern w:val="2"/>
      <w:sz w:val="24"/>
      <w:szCs w:val="24"/>
      <w:lang w:eastAsia="zh-CN" w:bidi="hi-I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324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7F1BCE"/>
    <w:rPr>
      <w:rFonts w:ascii="Arial" w:eastAsia="Arial" w:hAnsi="Arial" w:cs="Arial"/>
      <w:b/>
      <w:bCs/>
      <w:sz w:val="36"/>
      <w:szCs w:val="36"/>
      <w:lang w:val="en"/>
    </w:rPr>
  </w:style>
  <w:style w:type="character" w:customStyle="1" w:styleId="Heading2Char">
    <w:name w:val="Heading 2 Char"/>
    <w:basedOn w:val="DefaultParagraphFont"/>
    <w:link w:val="Heading2"/>
    <w:uiPriority w:val="9"/>
    <w:semiHidden/>
    <w:rsid w:val="007F1BC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5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07EE9-10FB-48CA-A970-B266EABAA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Robert David Stevens</cp:lastModifiedBy>
  <cp:revision>10</cp:revision>
  <dcterms:created xsi:type="dcterms:W3CDTF">2021-05-31T23:39:00Z</dcterms:created>
  <dcterms:modified xsi:type="dcterms:W3CDTF">2021-08-25T11:12:00Z</dcterms:modified>
</cp:coreProperties>
</file>