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F69" w:rsidRDefault="00433F69" w:rsidP="00433F69">
      <w:pPr>
        <w:pStyle w:val="Cover-ThesisTitle"/>
        <w:spacing w:line="480" w:lineRule="auto"/>
        <w:jc w:val="left"/>
        <w:rPr>
          <w:b w:val="0"/>
          <w:noProof w:val="0"/>
          <w:sz w:val="32"/>
        </w:rPr>
      </w:pPr>
      <w:r>
        <w:rPr>
          <w:b w:val="0"/>
          <w:iCs/>
          <w:noProof w:val="0"/>
          <w:sz w:val="32"/>
        </w:rPr>
        <w:t xml:space="preserve">A comparison of the clinical, laboratory and epidemiological features of two divergent </w:t>
      </w:r>
      <w:r>
        <w:rPr>
          <w:b w:val="0"/>
          <w:noProof w:val="0"/>
          <w:sz w:val="32"/>
        </w:rPr>
        <w:t>subpopulations of</w:t>
      </w:r>
      <w:r>
        <w:rPr>
          <w:b w:val="0"/>
          <w:i/>
          <w:iCs/>
          <w:noProof w:val="0"/>
          <w:sz w:val="32"/>
        </w:rPr>
        <w:t xml:space="preserve"> Plasmodium knowlesi</w:t>
      </w:r>
    </w:p>
    <w:p w:rsidR="00433F69" w:rsidRDefault="00433F69" w:rsidP="00433F69">
      <w:pPr>
        <w:spacing w:line="480" w:lineRule="auto"/>
        <w:rPr>
          <w:lang w:eastAsia="en-MY"/>
        </w:rPr>
      </w:pPr>
      <w:r>
        <w:t>Ting Huey Hu</w:t>
      </w:r>
      <w:r>
        <w:rPr>
          <w:vertAlign w:val="superscript"/>
        </w:rPr>
        <w:t>1</w:t>
      </w:r>
      <w:r>
        <w:t xml:space="preserve">, </w:t>
      </w:r>
      <w:proofErr w:type="spellStart"/>
      <w:r>
        <w:t>Nawal</w:t>
      </w:r>
      <w:proofErr w:type="spellEnd"/>
      <w:r>
        <w:t xml:space="preserve"> Rosli</w:t>
      </w:r>
      <w:r>
        <w:rPr>
          <w:vertAlign w:val="superscript"/>
        </w:rPr>
        <w:t>1</w:t>
      </w:r>
      <w:r>
        <w:t xml:space="preserve">, </w:t>
      </w:r>
      <w:proofErr w:type="spellStart"/>
      <w:r>
        <w:t>Dayang</w:t>
      </w:r>
      <w:proofErr w:type="spellEnd"/>
      <w:r>
        <w:t xml:space="preserve"> A. Mohamad</w:t>
      </w:r>
      <w:r>
        <w:rPr>
          <w:vertAlign w:val="superscript"/>
        </w:rPr>
        <w:t>1</w:t>
      </w:r>
      <w:r>
        <w:t xml:space="preserve">, </w:t>
      </w:r>
      <w:proofErr w:type="spellStart"/>
      <w:r>
        <w:t>Khamisah</w:t>
      </w:r>
      <w:proofErr w:type="spellEnd"/>
      <w:r>
        <w:t xml:space="preserve"> A. Kadir</w:t>
      </w:r>
      <w:r>
        <w:rPr>
          <w:vertAlign w:val="superscript"/>
        </w:rPr>
        <w:t>1</w:t>
      </w:r>
      <w:r>
        <w:t xml:space="preserve">, Zhen </w:t>
      </w:r>
      <w:proofErr w:type="spellStart"/>
      <w:r>
        <w:t>Hao</w:t>
      </w:r>
      <w:proofErr w:type="spellEnd"/>
      <w:r>
        <w:t xml:space="preserve"> Ching</w:t>
      </w:r>
      <w:r>
        <w:rPr>
          <w:vertAlign w:val="superscript"/>
        </w:rPr>
        <w:t>2</w:t>
      </w:r>
      <w:r>
        <w:t>, Yaw Hung Chai</w:t>
      </w:r>
      <w:r>
        <w:rPr>
          <w:vertAlign w:val="superscript"/>
        </w:rPr>
        <w:t>2</w:t>
      </w:r>
      <w:r>
        <w:t xml:space="preserve">, </w:t>
      </w:r>
      <w:proofErr w:type="spellStart"/>
      <w:r>
        <w:t>Nur</w:t>
      </w:r>
      <w:proofErr w:type="spellEnd"/>
      <w:r>
        <w:t xml:space="preserve"> </w:t>
      </w:r>
      <w:proofErr w:type="spellStart"/>
      <w:r>
        <w:t>Naqibah</w:t>
      </w:r>
      <w:proofErr w:type="spellEnd"/>
      <w:r>
        <w:t xml:space="preserve"> Ideris</w:t>
      </w:r>
      <w:r>
        <w:rPr>
          <w:vertAlign w:val="superscript"/>
        </w:rPr>
        <w:t>2</w:t>
      </w:r>
      <w:r>
        <w:t>, Linda S</w:t>
      </w:r>
      <w:bookmarkStart w:id="0" w:name="_GoBack"/>
      <w:bookmarkEnd w:id="0"/>
      <w:r>
        <w:t>.C. Ting</w:t>
      </w:r>
      <w:r>
        <w:rPr>
          <w:vertAlign w:val="superscript"/>
        </w:rPr>
        <w:t>2</w:t>
      </w:r>
      <w:r>
        <w:t>, Adeline A. Dihom</w:t>
      </w:r>
      <w:r>
        <w:rPr>
          <w:vertAlign w:val="superscript"/>
        </w:rPr>
        <w:t>2</w:t>
      </w:r>
      <w:r>
        <w:t>, Sing Ling Kong</w:t>
      </w:r>
      <w:r>
        <w:rPr>
          <w:vertAlign w:val="superscript"/>
        </w:rPr>
        <w:t>2</w:t>
      </w:r>
      <w:r>
        <w:t>, Edmund K.Y. Wong</w:t>
      </w:r>
      <w:r>
        <w:rPr>
          <w:vertAlign w:val="superscript"/>
        </w:rPr>
        <w:t>2</w:t>
      </w:r>
      <w:r>
        <w:t>, Jenny E.H. Sia</w:t>
      </w:r>
      <w:r>
        <w:rPr>
          <w:vertAlign w:val="superscript"/>
        </w:rPr>
        <w:t>2</w:t>
      </w:r>
      <w:r>
        <w:t>, Tiana Ti</w:t>
      </w:r>
      <w:r>
        <w:rPr>
          <w:vertAlign w:val="superscript"/>
        </w:rPr>
        <w:t>2</w:t>
      </w:r>
      <w:r>
        <w:t>, Irene P.F. Chai</w:t>
      </w:r>
      <w:r>
        <w:rPr>
          <w:vertAlign w:val="superscript"/>
        </w:rPr>
        <w:t>2</w:t>
      </w:r>
      <w:r>
        <w:t xml:space="preserve">, Wei </w:t>
      </w:r>
      <w:proofErr w:type="spellStart"/>
      <w:r>
        <w:t>Yieng</w:t>
      </w:r>
      <w:proofErr w:type="spellEnd"/>
      <w:r>
        <w:t xml:space="preserve"> Tang</w:t>
      </w:r>
      <w:r>
        <w:rPr>
          <w:vertAlign w:val="superscript"/>
        </w:rPr>
        <w:t>2</w:t>
      </w:r>
      <w:r>
        <w:t xml:space="preserve">, King </w:t>
      </w:r>
      <w:proofErr w:type="spellStart"/>
      <w:r>
        <w:t>Ching</w:t>
      </w:r>
      <w:proofErr w:type="spellEnd"/>
      <w:r>
        <w:t xml:space="preserve"> Hii</w:t>
      </w:r>
      <w:r>
        <w:rPr>
          <w:vertAlign w:val="superscript"/>
        </w:rPr>
        <w:t>2</w:t>
      </w:r>
      <w:r>
        <w:t>, Paul C.S. Divis</w:t>
      </w:r>
      <w:r>
        <w:rPr>
          <w:vertAlign w:val="superscript"/>
        </w:rPr>
        <w:t>1</w:t>
      </w:r>
      <w:r>
        <w:t>, Timothy M.E. Davis</w:t>
      </w:r>
      <w:r>
        <w:rPr>
          <w:vertAlign w:val="superscript"/>
        </w:rPr>
        <w:t>1,3</w:t>
      </w:r>
      <w:r>
        <w:t>, Cyrus Daneshvar</w:t>
      </w:r>
      <w:r>
        <w:rPr>
          <w:vertAlign w:val="superscript"/>
        </w:rPr>
        <w:t>1,4</w:t>
      </w:r>
      <w:r>
        <w:t xml:space="preserve"> and </w:t>
      </w:r>
      <w:proofErr w:type="spellStart"/>
      <w:r>
        <w:t>Balbir</w:t>
      </w:r>
      <w:proofErr w:type="spellEnd"/>
      <w:r>
        <w:t xml:space="preserve"> Singh</w:t>
      </w:r>
      <w:r>
        <w:rPr>
          <w:vertAlign w:val="superscript"/>
        </w:rPr>
        <w:t>1</w:t>
      </w:r>
      <w:r>
        <w:t xml:space="preserve">* </w:t>
      </w:r>
    </w:p>
    <w:p w:rsidR="00B467AF" w:rsidRPr="000D62B9" w:rsidRDefault="00B467AF" w:rsidP="00B467AF">
      <w:pPr>
        <w:spacing w:after="0" w:line="480" w:lineRule="auto"/>
      </w:pPr>
      <w:r w:rsidRPr="000D62B9">
        <w:rPr>
          <w:vertAlign w:val="superscript"/>
        </w:rPr>
        <w:t>1</w:t>
      </w:r>
      <w:r w:rsidRPr="000D62B9">
        <w:t xml:space="preserve">Malaria Research Centre, Universiti Sarawak Malaysia, Kota </w:t>
      </w:r>
      <w:proofErr w:type="spellStart"/>
      <w:r w:rsidRPr="000D62B9">
        <w:t>Samarahan</w:t>
      </w:r>
      <w:proofErr w:type="spellEnd"/>
      <w:r w:rsidRPr="000D62B9">
        <w:t xml:space="preserve">, Malaysia </w:t>
      </w:r>
    </w:p>
    <w:p w:rsidR="00B467AF" w:rsidRPr="000D62B9" w:rsidRDefault="00B467AF" w:rsidP="00B467AF">
      <w:pPr>
        <w:spacing w:after="0" w:line="480" w:lineRule="auto"/>
      </w:pPr>
      <w:r w:rsidRPr="000D62B9">
        <w:rPr>
          <w:vertAlign w:val="superscript"/>
        </w:rPr>
        <w:t>2</w:t>
      </w:r>
      <w:r w:rsidRPr="000D62B9">
        <w:t xml:space="preserve">Kapit Hospital, Kapit, Sarawak, Malaysia </w:t>
      </w:r>
    </w:p>
    <w:p w:rsidR="00B467AF" w:rsidRPr="000D62B9" w:rsidRDefault="00B467AF" w:rsidP="00B467AF">
      <w:pPr>
        <w:spacing w:after="0" w:line="480" w:lineRule="auto"/>
      </w:pPr>
      <w:r w:rsidRPr="000D62B9">
        <w:rPr>
          <w:vertAlign w:val="superscript"/>
        </w:rPr>
        <w:t>3</w:t>
      </w:r>
      <w:r w:rsidRPr="000D62B9">
        <w:rPr>
          <w:rFonts w:cstheme="minorHAnsi"/>
        </w:rPr>
        <w:t>University of Western Australia, Medical School, Fremantle, Western Australia, Australia</w:t>
      </w:r>
      <w:r w:rsidRPr="000D62B9">
        <w:t xml:space="preserve"> </w:t>
      </w:r>
    </w:p>
    <w:p w:rsidR="00B467AF" w:rsidRPr="000D62B9" w:rsidRDefault="00B467AF" w:rsidP="00B467AF">
      <w:pPr>
        <w:spacing w:after="0" w:line="480" w:lineRule="auto"/>
      </w:pPr>
      <w:r w:rsidRPr="000D62B9">
        <w:rPr>
          <w:vertAlign w:val="superscript"/>
        </w:rPr>
        <w:t>4</w:t>
      </w:r>
      <w:r w:rsidRPr="000D62B9">
        <w:t>Department of Respiratory Medicine, University Hospitals Plymouth NHS Trust, Plymouth, UK</w:t>
      </w:r>
    </w:p>
    <w:p w:rsidR="00B467AF" w:rsidRPr="000D62B9" w:rsidRDefault="00B467AF" w:rsidP="00B467AF">
      <w:pPr>
        <w:spacing w:after="0" w:line="480" w:lineRule="auto"/>
        <w:rPr>
          <w:szCs w:val="24"/>
        </w:rPr>
      </w:pPr>
      <w:r w:rsidRPr="000D62B9">
        <w:rPr>
          <w:lang w:eastAsia="en-MY"/>
        </w:rPr>
        <w:t>*</w:t>
      </w:r>
      <w:r w:rsidRPr="000D62B9">
        <w:rPr>
          <w:szCs w:val="24"/>
        </w:rPr>
        <w:t>bsingh@unimas.my</w:t>
      </w:r>
    </w:p>
    <w:p w:rsidR="00B467AF" w:rsidRDefault="00B467AF"/>
    <w:tbl>
      <w:tblPr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1170"/>
        <w:gridCol w:w="1443"/>
        <w:gridCol w:w="897"/>
        <w:gridCol w:w="1455"/>
        <w:gridCol w:w="885"/>
      </w:tblGrid>
      <w:tr w:rsidR="00D83AF3" w:rsidRPr="000D62B9" w:rsidTr="00C54B02">
        <w:trPr>
          <w:trHeight w:val="334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Dependent: Types of activities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Jungle activity (baseline)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Peri-domestic activity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</w:t>
            </w:r>
            <w:proofErr w:type="spellStart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univariable</w:t>
            </w:r>
            <w:proofErr w:type="spellEnd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(multivariable)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</w:tr>
      <w:tr w:rsidR="00D83AF3" w:rsidRPr="000D62B9" w:rsidTr="00C54B02">
        <w:trPr>
          <w:trHeight w:val="334"/>
          <w:jc w:val="center"/>
        </w:trPr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B034F7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>
              <w:rPr>
                <w:rFonts w:eastAsia="Times New Roman"/>
                <w:color w:val="000000"/>
                <w:szCs w:val="24"/>
                <w:lang w:eastAsia="en-GB"/>
              </w:rPr>
              <w:t>Sex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Male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142 (84.5)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105 (44.3)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</w:tr>
      <w:tr w:rsidR="00D83AF3" w:rsidRPr="000D62B9" w:rsidTr="00C54B02">
        <w:trPr>
          <w:trHeight w:val="334"/>
          <w:jc w:val="center"/>
        </w:trPr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Female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26 (15.5)</w:t>
            </w:r>
          </w:p>
        </w:tc>
        <w:tc>
          <w:tcPr>
            <w:tcW w:w="1170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132 (55.7)</w:t>
            </w:r>
          </w:p>
        </w:tc>
        <w:tc>
          <w:tcPr>
            <w:tcW w:w="144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6.87 (4.26-11.4)</w:t>
            </w:r>
          </w:p>
        </w:tc>
        <w:tc>
          <w:tcPr>
            <w:tcW w:w="89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  <w:tc>
          <w:tcPr>
            <w:tcW w:w="145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5.09 (3.09-8.62)</w:t>
            </w:r>
          </w:p>
        </w:tc>
        <w:tc>
          <w:tcPr>
            <w:tcW w:w="8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</w:tr>
      <w:tr w:rsidR="00D83AF3" w:rsidRPr="000D62B9" w:rsidTr="00C54B02">
        <w:trPr>
          <w:trHeight w:val="334"/>
          <w:jc w:val="center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Age, years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Mean (SD)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36.0 (13.1)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49.4 (18.3)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Style w:val="textcell"/>
                <w:color w:val="000000"/>
                <w:szCs w:val="24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1.05 (1.04-1.07)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1.04 (1.03-1.06)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keepNext/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</w:tr>
    </w:tbl>
    <w:p w:rsidR="00D83AF3" w:rsidRPr="000D62B9" w:rsidRDefault="00D83AF3" w:rsidP="00D83AF3">
      <w:pPr>
        <w:pStyle w:val="Caption"/>
        <w:rPr>
          <w:color w:val="000000"/>
          <w:szCs w:val="24"/>
          <w:shd w:val="clear" w:color="auto" w:fill="FFFFFF"/>
        </w:rPr>
      </w:pPr>
      <w:bookmarkStart w:id="1" w:name="_Ref79162876"/>
      <w:r w:rsidRPr="000D62B9">
        <w:rPr>
          <w:b/>
        </w:rPr>
        <w:t>Supplementary Table S</w:t>
      </w:r>
      <w:r w:rsidRPr="000D62B9">
        <w:rPr>
          <w:b/>
        </w:rPr>
        <w:fldChar w:fldCharType="begin"/>
      </w:r>
      <w:r w:rsidRPr="000D62B9">
        <w:rPr>
          <w:b/>
        </w:rPr>
        <w:instrText xml:space="preserve"> SEQ Supplementary_Table \* ARABIC </w:instrText>
      </w:r>
      <w:r w:rsidRPr="000D62B9">
        <w:rPr>
          <w:b/>
        </w:rPr>
        <w:fldChar w:fldCharType="separate"/>
      </w:r>
      <w:r w:rsidR="0010027C">
        <w:rPr>
          <w:b/>
          <w:noProof/>
        </w:rPr>
        <w:t>1</w:t>
      </w:r>
      <w:r w:rsidRPr="000D62B9">
        <w:rPr>
          <w:b/>
        </w:rPr>
        <w:fldChar w:fldCharType="end"/>
      </w:r>
      <w:bookmarkEnd w:id="1"/>
      <w:r w:rsidRPr="000D62B9">
        <w:rPr>
          <w:b/>
        </w:rPr>
        <w:t xml:space="preserve">. </w:t>
      </w:r>
      <w:r w:rsidRPr="000D62B9">
        <w:t>Association</w:t>
      </w:r>
      <w:r w:rsidR="00B034F7">
        <w:t xml:space="preserve"> of the types of activity with sex</w:t>
      </w:r>
      <w:r w:rsidRPr="000D62B9">
        <w:t xml:space="preserve"> and age in </w:t>
      </w:r>
      <w:r w:rsidRPr="000D62B9">
        <w:rPr>
          <w:i/>
        </w:rPr>
        <w:t>P. knowlesi</w:t>
      </w:r>
      <w:r w:rsidRPr="000D62B9">
        <w:t xml:space="preserve"> patients (N=405). </w:t>
      </w:r>
      <w:r w:rsidRPr="000D62B9">
        <w:rPr>
          <w:szCs w:val="24"/>
        </w:rPr>
        <w:t xml:space="preserve">Data are presented as no. (%). </w:t>
      </w:r>
      <w:r w:rsidRPr="000D62B9">
        <w:rPr>
          <w:color w:val="000000"/>
          <w:szCs w:val="24"/>
          <w:shd w:val="clear" w:color="auto" w:fill="FFFFFF"/>
        </w:rPr>
        <w:t>P&lt;0.05 in bold.</w:t>
      </w:r>
    </w:p>
    <w:p w:rsidR="00D83AF3" w:rsidRPr="000D62B9" w:rsidRDefault="00D83AF3" w:rsidP="00D83AF3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83AF3" w:rsidRPr="000D62B9" w:rsidRDefault="00D83AF3" w:rsidP="00D83AF3">
      <w:pPr>
        <w:pStyle w:val="Caption"/>
        <w:keepNext/>
        <w:spacing w:line="480" w:lineRule="auto"/>
      </w:pPr>
    </w:p>
    <w:tbl>
      <w:tblPr>
        <w:tblW w:w="9000" w:type="dxa"/>
        <w:jc w:val="center"/>
        <w:tblBorders>
          <w:top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2"/>
        <w:gridCol w:w="2343"/>
        <w:gridCol w:w="990"/>
        <w:gridCol w:w="2070"/>
        <w:gridCol w:w="995"/>
      </w:tblGrid>
      <w:tr w:rsidR="00D83AF3" w:rsidRPr="000D62B9" w:rsidTr="00C54B02">
        <w:trPr>
          <w:trHeight w:val="182"/>
          <w:tblHeader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Linear regression</w:t>
            </w:r>
          </w:p>
        </w:tc>
        <w:tc>
          <w:tcPr>
            <w:tcW w:w="63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cluster 1 (cluster 2 as baseline)</w:t>
            </w:r>
          </w:p>
        </w:tc>
      </w:tr>
      <w:tr w:rsidR="00D83AF3" w:rsidRPr="000D62B9" w:rsidTr="00C54B02">
        <w:trPr>
          <w:trHeight w:val="182"/>
          <w:tblHeader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Outcome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szCs w:val="24"/>
              </w:rPr>
              <w:t>Coefficient (95%CI)</w:t>
            </w:r>
          </w:p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szCs w:val="24"/>
              </w:rPr>
              <w:t>(</w:t>
            </w:r>
            <w:proofErr w:type="spellStart"/>
            <w:r w:rsidRPr="000D62B9">
              <w:rPr>
                <w:b/>
                <w:szCs w:val="24"/>
              </w:rPr>
              <w:t>univariable</w:t>
            </w:r>
            <w:proofErr w:type="spellEnd"/>
            <w:r w:rsidRPr="000D62B9">
              <w:rPr>
                <w:b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szCs w:val="24"/>
              </w:rPr>
              <w:t>P value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szCs w:val="24"/>
              </w:rPr>
              <w:t>Coefficient  (95%CI) (multivariable)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szCs w:val="24"/>
              </w:rPr>
              <w:t>P value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0D62B9">
              <w:rPr>
                <w:rFonts w:eastAsia="Times New Roman"/>
                <w:szCs w:val="24"/>
                <w:lang w:eastAsia="en-GB"/>
              </w:rPr>
              <w:t>Ln prothrombin time (s)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0.04 (-0.01 to 0.08)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0.105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szCs w:val="24"/>
              </w:rPr>
            </w:pPr>
            <w:r w:rsidRPr="000D62B9">
              <w:rPr>
                <w:color w:val="000000"/>
                <w:szCs w:val="24"/>
              </w:rPr>
              <w:t>0.05 (0.00 to 0.09)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0.042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Ln platelet count (platelet/</w:t>
            </w: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µL)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-0.24 (-0.38 to -0.09)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0.001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-0.25 (-0.38 to -0.12)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&lt;0.001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 xml:space="preserve">Ln serum urea level </w:t>
            </w: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(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0.20 (0.08 to 0.32)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0.001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0.19 (0.10 to 0.29)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&lt;0.001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Ln serum total bilirubin level (</w:t>
            </w: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µ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0.13 (0.00 to 0.27)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0.048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0.17 (0.05 to 0.28)</w:t>
            </w:r>
            <w:r w:rsidRPr="000D62B9">
              <w:rPr>
                <w:color w:val="000000"/>
                <w:szCs w:val="24"/>
                <w:shd w:val="clear" w:color="auto" w:fill="FFFFFF"/>
              </w:rPr>
              <w:t>§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0.005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 xml:space="preserve">Serum sodium level </w:t>
            </w: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(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-1.06 (-1.95 to -0.16)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0.021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-1.08 (-1.91 to -0.25)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0.011</w:t>
            </w:r>
          </w:p>
        </w:tc>
      </w:tr>
      <w:tr w:rsidR="00D83AF3" w:rsidRPr="000D62B9" w:rsidTr="00C54B02">
        <w:trPr>
          <w:trHeight w:val="182"/>
          <w:jc w:val="center"/>
        </w:trPr>
        <w:tc>
          <w:tcPr>
            <w:tcW w:w="2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Ln parasitaemia (parasites/µL)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-0.02 (-0.49 to 0.44)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0.922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jc w:val="center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-0.11 (-0.53 to 0.31)</w:t>
            </w:r>
            <w:r w:rsidRPr="000D62B9">
              <w:rPr>
                <w:color w:val="000000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keepNext/>
              <w:spacing w:after="0" w:line="240" w:lineRule="auto"/>
              <w:jc w:val="center"/>
              <w:rPr>
                <w:b/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0.596</w:t>
            </w:r>
          </w:p>
        </w:tc>
      </w:tr>
    </w:tbl>
    <w:p w:rsidR="00D83AF3" w:rsidRPr="000D62B9" w:rsidRDefault="00D83AF3" w:rsidP="00D83AF3">
      <w:pPr>
        <w:pStyle w:val="Caption"/>
        <w:rPr>
          <w:szCs w:val="24"/>
        </w:rPr>
      </w:pPr>
      <w:bookmarkStart w:id="2" w:name="_Ref79162888"/>
      <w:r w:rsidRPr="000D62B9">
        <w:rPr>
          <w:b/>
        </w:rPr>
        <w:t>Supplementary Table S</w:t>
      </w:r>
      <w:r w:rsidRPr="000D62B9">
        <w:rPr>
          <w:b/>
        </w:rPr>
        <w:fldChar w:fldCharType="begin"/>
      </w:r>
      <w:r w:rsidRPr="000D62B9">
        <w:rPr>
          <w:b/>
        </w:rPr>
        <w:instrText xml:space="preserve"> SEQ Supplementary_Table \* ARABIC </w:instrText>
      </w:r>
      <w:r w:rsidRPr="000D62B9">
        <w:rPr>
          <w:b/>
        </w:rPr>
        <w:fldChar w:fldCharType="separate"/>
      </w:r>
      <w:r w:rsidR="0010027C">
        <w:rPr>
          <w:b/>
          <w:noProof/>
        </w:rPr>
        <w:t>2</w:t>
      </w:r>
      <w:r w:rsidRPr="000D62B9">
        <w:rPr>
          <w:b/>
        </w:rPr>
        <w:fldChar w:fldCharType="end"/>
      </w:r>
      <w:bookmarkEnd w:id="2"/>
      <w:r w:rsidRPr="000D62B9">
        <w:t xml:space="preserve">. Summary of association between </w:t>
      </w:r>
      <w:r w:rsidRPr="000D62B9">
        <w:rPr>
          <w:i/>
        </w:rPr>
        <w:t>P. knowlesi</w:t>
      </w:r>
      <w:r w:rsidRPr="000D62B9">
        <w:t xml:space="preserve"> clusters and univariate associates in linear regression (cluster 1 =298, cluster 2= 115, N=413). </w:t>
      </w:r>
      <w:r w:rsidR="00471938">
        <w:rPr>
          <w:szCs w:val="24"/>
        </w:rPr>
        <w:t xml:space="preserve">Adjusted for age, </w:t>
      </w:r>
      <w:r w:rsidR="00B034F7">
        <w:rPr>
          <w:szCs w:val="24"/>
        </w:rPr>
        <w:t>sex</w:t>
      </w:r>
      <w:r w:rsidRPr="000D62B9">
        <w:rPr>
          <w:szCs w:val="24"/>
        </w:rPr>
        <w:t xml:space="preserve"> and ln (parasitaemia) (except when ln (parasitaemia) as continuous outcome, then adjusted for severe disease. Serum sodium level </w:t>
      </w:r>
      <w:r w:rsidRPr="000D62B9">
        <w:rPr>
          <w:color w:val="000000"/>
          <w:szCs w:val="24"/>
          <w:shd w:val="clear" w:color="auto" w:fill="FFFFFF"/>
        </w:rPr>
        <w:t>remained significant (P=0.037) after adjusted for referral.  P&lt;0.05 in bold.</w:t>
      </w:r>
    </w:p>
    <w:p w:rsidR="00D83AF3" w:rsidRPr="000D62B9" w:rsidRDefault="00D83AF3" w:rsidP="00D83AF3">
      <w:pPr>
        <w:pStyle w:val="Caption"/>
        <w:keepNext/>
        <w:sectPr w:rsidR="00D83AF3" w:rsidRPr="000D62B9" w:rsidSect="00AF5B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3" w:name="_Ref67155507"/>
    </w:p>
    <w:tbl>
      <w:tblPr>
        <w:tblW w:w="12829" w:type="dxa"/>
        <w:jc w:val="center"/>
        <w:tblLayout w:type="fixed"/>
        <w:tblLook w:val="04A0" w:firstRow="1" w:lastRow="0" w:firstColumn="1" w:lastColumn="0" w:noHBand="0" w:noVBand="1"/>
      </w:tblPr>
      <w:tblGrid>
        <w:gridCol w:w="1023"/>
        <w:gridCol w:w="1025"/>
        <w:gridCol w:w="1053"/>
        <w:gridCol w:w="1054"/>
        <w:gridCol w:w="1054"/>
        <w:gridCol w:w="1053"/>
        <w:gridCol w:w="1054"/>
        <w:gridCol w:w="1054"/>
        <w:gridCol w:w="743"/>
        <w:gridCol w:w="877"/>
        <w:gridCol w:w="720"/>
        <w:gridCol w:w="720"/>
        <w:gridCol w:w="810"/>
        <w:gridCol w:w="589"/>
      </w:tblGrid>
      <w:tr w:rsidR="00D83AF3" w:rsidRPr="000D62B9" w:rsidTr="00C54B02">
        <w:trPr>
          <w:trHeight w:val="299"/>
          <w:jc w:val="center"/>
        </w:trPr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bookmarkEnd w:id="3"/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lastRenderedPageBreak/>
              <w:t>Variables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Cluster 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Cluster 2</w:t>
            </w:r>
          </w:p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(baseline)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</w:t>
            </w:r>
            <w:proofErr w:type="spellStart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univariable</w:t>
            </w:r>
            <w:proofErr w:type="spellEnd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(multivariable)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  <w:tc>
          <w:tcPr>
            <w:tcW w:w="44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ROC analysis</w:t>
            </w:r>
          </w:p>
        </w:tc>
      </w:tr>
      <w:tr w:rsidR="00D83AF3" w:rsidRPr="000D62B9" w:rsidTr="00C54B02">
        <w:trPr>
          <w:trHeight w:val="299"/>
          <w:jc w:val="center"/>
        </w:trPr>
        <w:tc>
          <w:tcPr>
            <w:tcW w:w="2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Sens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Specs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PPV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NPV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AUC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95% CI</w:t>
            </w:r>
          </w:p>
        </w:tc>
      </w:tr>
      <w:tr w:rsidR="00D83AF3" w:rsidRPr="000D62B9" w:rsidTr="00C54B02">
        <w:trPr>
          <w:trHeight w:val="299"/>
          <w:jc w:val="center"/>
        </w:trPr>
        <w:tc>
          <w:tcPr>
            <w:tcW w:w="1023" w:type="dxa"/>
            <w:vMerge w:val="restart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Platelet count</w:t>
            </w:r>
            <w:r w:rsidRPr="000D62B9" w:rsidDel="00DF3B24">
              <w:rPr>
                <w:rFonts w:eastAsia="Times New Roman"/>
                <w:color w:val="000000"/>
                <w:szCs w:val="24"/>
                <w:lang w:eastAsia="en-GB"/>
              </w:rPr>
              <w:t xml:space="preserve"> </w:t>
            </w:r>
          </w:p>
        </w:tc>
        <w:tc>
          <w:tcPr>
            <w:tcW w:w="1025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&gt;50 x10</w:t>
            </w:r>
            <w:r w:rsidRPr="000D62B9">
              <w:rPr>
                <w:color w:val="000000"/>
                <w:szCs w:val="24"/>
                <w:vertAlign w:val="superscript"/>
              </w:rPr>
              <w:t>3</w:t>
            </w:r>
            <w:r w:rsidRPr="000D62B9">
              <w:rPr>
                <w:color w:val="000000"/>
                <w:szCs w:val="24"/>
              </w:rPr>
              <w:t>/µL</w:t>
            </w:r>
          </w:p>
        </w:tc>
        <w:tc>
          <w:tcPr>
            <w:tcW w:w="1053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160 (61.8)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81 (83.5)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-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4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-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</w:tr>
      <w:tr w:rsidR="00D83AF3" w:rsidRPr="000D62B9" w:rsidTr="00C54B02">
        <w:trPr>
          <w:trHeight w:val="299"/>
          <w:jc w:val="center"/>
        </w:trPr>
        <w:tc>
          <w:tcPr>
            <w:tcW w:w="1023" w:type="dxa"/>
            <w:vMerge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≤50 x10</w:t>
            </w:r>
            <w:r w:rsidRPr="000D62B9">
              <w:rPr>
                <w:color w:val="000000"/>
                <w:szCs w:val="24"/>
                <w:vertAlign w:val="superscript"/>
              </w:rPr>
              <w:t>3</w:t>
            </w:r>
            <w:r w:rsidRPr="000D62B9">
              <w:rPr>
                <w:color w:val="000000"/>
                <w:szCs w:val="24"/>
              </w:rPr>
              <w:t>/µL</w:t>
            </w:r>
          </w:p>
        </w:tc>
        <w:tc>
          <w:tcPr>
            <w:tcW w:w="1053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99 (38.2)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16 (16.5)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3.13 (1.77-5.83)</w:t>
            </w:r>
          </w:p>
        </w:tc>
        <w:tc>
          <w:tcPr>
            <w:tcW w:w="105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&lt;0.001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3.93 (2.14-7.63)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38</w:t>
            </w: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84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86.6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32.8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0.62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0.55,0.68</w:t>
            </w:r>
          </w:p>
        </w:tc>
      </w:tr>
      <w:tr w:rsidR="00D83AF3" w:rsidRPr="000D62B9" w:rsidTr="00C54B02">
        <w:trPr>
          <w:trHeight w:val="299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Serum sodium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&gt;131 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156 (60.2)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69 (71.1)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</w:tr>
      <w:tr w:rsidR="00D83AF3" w:rsidRPr="000D62B9" w:rsidTr="00C54B02">
        <w:trPr>
          <w:trHeight w:val="299"/>
          <w:jc w:val="center"/>
        </w:trPr>
        <w:tc>
          <w:tcPr>
            <w:tcW w:w="102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 xml:space="preserve">≤131 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103 (39.8)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28 (28.9)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1.63 (0.99-2.73)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0.059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1.74 (1.04-2.97)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b/>
                <w:color w:val="000000"/>
                <w:szCs w:val="24"/>
              </w:rPr>
              <w:t>0.040</w:t>
            </w: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40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71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78.6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30.7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0.44</w:t>
            </w:r>
          </w:p>
        </w:tc>
        <w:tc>
          <w:tcPr>
            <w:tcW w:w="5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0.37,0.55</w:t>
            </w:r>
          </w:p>
        </w:tc>
      </w:tr>
      <w:tr w:rsidR="00D83AF3" w:rsidRPr="000D62B9" w:rsidTr="00C54B02">
        <w:trPr>
          <w:trHeight w:val="566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Serum tota</w:t>
            </w: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l bilirubin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highlight w:val="yellow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&lt;25 </w:t>
            </w:r>
            <w:r w:rsidRPr="000D62B9">
              <w:rPr>
                <w:color w:val="000000"/>
                <w:szCs w:val="24"/>
              </w:rPr>
              <w:t>µ</w:t>
            </w:r>
            <w:proofErr w:type="spellStart"/>
            <w:r w:rsidRPr="000D62B9">
              <w:rPr>
                <w:color w:val="000000"/>
                <w:szCs w:val="24"/>
              </w:rPr>
              <w:t>mol</w:t>
            </w:r>
            <w:proofErr w:type="spellEnd"/>
            <w:r w:rsidRPr="000D62B9">
              <w:rPr>
                <w:color w:val="000000"/>
                <w:szCs w:val="24"/>
              </w:rPr>
              <w:t>/L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Style w:val="textcell"/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149 (57.5)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Style w:val="textcell"/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70 (72.2)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</w:tr>
      <w:tr w:rsidR="00D83AF3" w:rsidRPr="000D62B9" w:rsidTr="00C54B02">
        <w:trPr>
          <w:trHeight w:val="450"/>
          <w:jc w:val="center"/>
        </w:trPr>
        <w:tc>
          <w:tcPr>
            <w:tcW w:w="1023" w:type="dxa"/>
            <w:vMerge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  <w:lang w:eastAsia="zh-CN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≥25 </w:t>
            </w:r>
            <w:r w:rsidRPr="000D62B9">
              <w:rPr>
                <w:color w:val="000000"/>
                <w:szCs w:val="24"/>
              </w:rPr>
              <w:t>µ</w:t>
            </w:r>
            <w:proofErr w:type="spellStart"/>
            <w:r w:rsidRPr="000D62B9">
              <w:rPr>
                <w:color w:val="000000"/>
                <w:szCs w:val="24"/>
              </w:rPr>
              <w:t>mol</w:t>
            </w:r>
            <w:proofErr w:type="spellEnd"/>
            <w:r w:rsidRPr="000D62B9">
              <w:rPr>
                <w:color w:val="000000"/>
                <w:szCs w:val="24"/>
              </w:rPr>
              <w:t>/L</w:t>
            </w:r>
          </w:p>
        </w:tc>
        <w:tc>
          <w:tcPr>
            <w:tcW w:w="1053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Style w:val="textcell"/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110 (42.5)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Style w:val="textcell"/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27 (27.8)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1.91 (1.16-3.22)</w:t>
            </w:r>
          </w:p>
        </w:tc>
        <w:tc>
          <w:tcPr>
            <w:tcW w:w="105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0.012</w:t>
            </w:r>
          </w:p>
        </w:tc>
        <w:tc>
          <w:tcPr>
            <w:tcW w:w="1054" w:type="dxa"/>
            <w:tcBorders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2.28 (1.33-4.01)</w:t>
            </w:r>
          </w:p>
        </w:tc>
        <w:tc>
          <w:tcPr>
            <w:tcW w:w="1054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</w:rPr>
              <w:t>0.003</w:t>
            </w:r>
          </w:p>
        </w:tc>
        <w:tc>
          <w:tcPr>
            <w:tcW w:w="743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42</w:t>
            </w: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75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82.0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32.7</w:t>
            </w:r>
          </w:p>
        </w:tc>
        <w:tc>
          <w:tcPr>
            <w:tcW w:w="810" w:type="dxa"/>
            <w:tcBorders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0.57</w:t>
            </w:r>
          </w:p>
        </w:tc>
        <w:tc>
          <w:tcPr>
            <w:tcW w:w="589" w:type="dxa"/>
            <w:tcBorders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0.50,0.63</w:t>
            </w:r>
          </w:p>
        </w:tc>
      </w:tr>
      <w:tr w:rsidR="00D83AF3" w:rsidRPr="000D62B9" w:rsidTr="00C54B02">
        <w:trPr>
          <w:trHeight w:val="233"/>
          <w:jc w:val="center"/>
        </w:trPr>
        <w:tc>
          <w:tcPr>
            <w:tcW w:w="1023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Serum urea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&lt;5.4 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146 (54.3)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71 (73.2)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-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</w:p>
        </w:tc>
      </w:tr>
      <w:tr w:rsidR="00D83AF3" w:rsidRPr="000D62B9" w:rsidTr="00C54B02">
        <w:trPr>
          <w:trHeight w:val="495"/>
          <w:jc w:val="center"/>
        </w:trPr>
        <w:tc>
          <w:tcPr>
            <w:tcW w:w="1023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025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 xml:space="preserve">≥5.4 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/L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123 (45.7)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26 (26.8)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2.30 (1.40-3.88)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0.001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3.09 (1.73-5.70)</w:t>
            </w:r>
          </w:p>
        </w:tc>
        <w:tc>
          <w:tcPr>
            <w:tcW w:w="105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&lt;0.001</w:t>
            </w: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46</w:t>
            </w:r>
          </w:p>
        </w:tc>
        <w:tc>
          <w:tcPr>
            <w:tcW w:w="8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73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82.6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32.7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0.62</w:t>
            </w:r>
          </w:p>
        </w:tc>
        <w:tc>
          <w:tcPr>
            <w:tcW w:w="5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Del="008104A9" w:rsidRDefault="00D83AF3" w:rsidP="00C54B02">
            <w:pPr>
              <w:keepNext/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lang w:eastAsia="zh-CN"/>
              </w:rPr>
              <w:t>0.55</w:t>
            </w:r>
            <w:r w:rsidRPr="000D62B9">
              <w:rPr>
                <w:color w:val="000000"/>
                <w:szCs w:val="24"/>
                <w:lang w:eastAsia="zh-CN"/>
              </w:rPr>
              <w:t>，</w:t>
            </w:r>
            <w:r w:rsidRPr="000D62B9">
              <w:rPr>
                <w:color w:val="000000"/>
                <w:szCs w:val="24"/>
                <w:lang w:eastAsia="zh-CN"/>
              </w:rPr>
              <w:t>0.68</w:t>
            </w:r>
          </w:p>
        </w:tc>
      </w:tr>
    </w:tbl>
    <w:p w:rsidR="00D83AF3" w:rsidRPr="000D62B9" w:rsidRDefault="00D83AF3" w:rsidP="00D83AF3">
      <w:pPr>
        <w:pStyle w:val="Caption"/>
        <w:spacing w:after="0"/>
      </w:pPr>
      <w:bookmarkStart w:id="4" w:name="_Ref79162902"/>
      <w:r w:rsidRPr="000D62B9">
        <w:rPr>
          <w:b/>
        </w:rPr>
        <w:t>Supplementary Table S</w:t>
      </w:r>
      <w:r w:rsidRPr="000D62B9">
        <w:rPr>
          <w:b/>
        </w:rPr>
        <w:fldChar w:fldCharType="begin"/>
      </w:r>
      <w:r w:rsidRPr="000D62B9">
        <w:rPr>
          <w:b/>
        </w:rPr>
        <w:instrText xml:space="preserve"> SEQ Supplementary_Table \* ARABIC </w:instrText>
      </w:r>
      <w:r w:rsidRPr="000D62B9">
        <w:rPr>
          <w:b/>
        </w:rPr>
        <w:fldChar w:fldCharType="separate"/>
      </w:r>
      <w:r w:rsidR="0010027C">
        <w:rPr>
          <w:b/>
          <w:noProof/>
        </w:rPr>
        <w:t>3</w:t>
      </w:r>
      <w:r w:rsidRPr="000D62B9">
        <w:rPr>
          <w:b/>
        </w:rPr>
        <w:fldChar w:fldCharType="end"/>
      </w:r>
      <w:bookmarkEnd w:id="4"/>
      <w:r w:rsidRPr="000D62B9">
        <w:t>. Receiver-operating characteristic (ROC) and area under ROC curve (AUC) analyses of predictors for clusters</w:t>
      </w:r>
    </w:p>
    <w:p w:rsidR="00D83AF3" w:rsidRDefault="00B034F7" w:rsidP="00D83AF3">
      <w:pPr>
        <w:spacing w:after="0" w:line="240" w:lineRule="auto"/>
        <w:rPr>
          <w:rFonts w:ascii="Arial" w:hAnsi="Arial" w:cs="Arial"/>
          <w:szCs w:val="24"/>
        </w:rPr>
      </w:pPr>
      <w:r>
        <w:rPr>
          <w:szCs w:val="24"/>
        </w:rPr>
        <w:t>Adjusted for age, sex</w:t>
      </w:r>
      <w:r w:rsidR="00D83AF3" w:rsidRPr="000D62B9">
        <w:rPr>
          <w:szCs w:val="24"/>
        </w:rPr>
        <w:t xml:space="preserve"> and ln (parasitaemia). Sens= sensitivity, Specs=specificity, PPV=positive predictive value, NPV=negative predictive value</w:t>
      </w:r>
      <w:r w:rsidR="00D83AF3" w:rsidRPr="000D62B9">
        <w:rPr>
          <w:rFonts w:ascii="Arial" w:hAnsi="Arial" w:cs="Arial"/>
          <w:szCs w:val="24"/>
        </w:rPr>
        <w:t>.</w:t>
      </w:r>
    </w:p>
    <w:p w:rsidR="003222FD" w:rsidRPr="000D62B9" w:rsidRDefault="003222FD" w:rsidP="00D83AF3">
      <w:pPr>
        <w:spacing w:after="0" w:line="240" w:lineRule="auto"/>
        <w:rPr>
          <w:rFonts w:ascii="Arial" w:hAnsi="Arial" w:cs="Arial"/>
          <w:szCs w:val="24"/>
        </w:rPr>
        <w:sectPr w:rsidR="003222FD" w:rsidRPr="000D62B9" w:rsidSect="00AF5B49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page" w:horzAnchor="margin" w:tblpY="1574"/>
        <w:tblW w:w="883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160"/>
        <w:gridCol w:w="1350"/>
        <w:gridCol w:w="2006"/>
        <w:gridCol w:w="1162"/>
      </w:tblGrid>
      <w:tr w:rsidR="00A727DD" w:rsidRPr="00BD10E4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bottom"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6678" w:type="dxa"/>
            <w:gridSpan w:val="4"/>
            <w:shd w:val="clear" w:color="auto" w:fill="auto"/>
            <w:vAlign w:val="bottom"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Cluster 1 (Cluster 2 as baseline)</w:t>
            </w:r>
          </w:p>
        </w:tc>
      </w:tr>
      <w:tr w:rsidR="00A727DD" w:rsidRPr="00BD10E4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Complications</w:t>
            </w:r>
          </w:p>
        </w:tc>
        <w:tc>
          <w:tcPr>
            <w:tcW w:w="2160" w:type="dxa"/>
            <w:shd w:val="clear" w:color="auto" w:fill="auto"/>
            <w:noWrap/>
            <w:vAlign w:val="center"/>
            <w:hideMark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OR (95%CI) (</w:t>
            </w:r>
            <w:proofErr w:type="spellStart"/>
            <w:r w:rsidRPr="00BD10E4">
              <w:rPr>
                <w:rFonts w:eastAsia="Times New Roman"/>
                <w:b/>
                <w:lang w:eastAsia="en-GB"/>
              </w:rPr>
              <w:t>univariable</w:t>
            </w:r>
            <w:proofErr w:type="spellEnd"/>
            <w:r w:rsidRPr="00BD10E4">
              <w:rPr>
                <w:rFonts w:eastAsia="Times New Roman"/>
                <w:b/>
                <w:lang w:eastAsia="en-GB"/>
              </w:rPr>
              <w:t>)</w:t>
            </w:r>
          </w:p>
        </w:tc>
        <w:tc>
          <w:tcPr>
            <w:tcW w:w="1350" w:type="dxa"/>
            <w:vAlign w:val="center"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P-value</w:t>
            </w:r>
          </w:p>
        </w:tc>
        <w:tc>
          <w:tcPr>
            <w:tcW w:w="2006" w:type="dxa"/>
            <w:shd w:val="clear" w:color="auto" w:fill="auto"/>
            <w:noWrap/>
            <w:vAlign w:val="center"/>
            <w:hideMark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OR (95%) (multivariable)</w:t>
            </w:r>
          </w:p>
        </w:tc>
        <w:tc>
          <w:tcPr>
            <w:tcW w:w="1162" w:type="dxa"/>
            <w:vAlign w:val="center"/>
          </w:tcPr>
          <w:p w:rsidR="00A727DD" w:rsidRPr="00BD10E4" w:rsidRDefault="00A727DD" w:rsidP="00A727DD">
            <w:pPr>
              <w:pStyle w:val="tablecontent"/>
              <w:jc w:val="center"/>
              <w:rPr>
                <w:rFonts w:eastAsia="Times New Roman"/>
                <w:b/>
                <w:lang w:eastAsia="en-GB"/>
              </w:rPr>
            </w:pPr>
            <w:r w:rsidRPr="00BD10E4">
              <w:rPr>
                <w:rFonts w:eastAsia="Times New Roman"/>
                <w:b/>
                <w:lang w:eastAsia="en-GB"/>
              </w:rPr>
              <w:t>P-value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ARDS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1.76 (0.44-11.66)</w:t>
            </w: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0.474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1.53 (0.35-10.62)</w:t>
            </w:r>
          </w:p>
          <w:p w:rsidR="00A727DD" w:rsidRPr="00896280" w:rsidRDefault="00A727DD" w:rsidP="00A727DD">
            <w:pPr>
              <w:pStyle w:val="tablecontent"/>
              <w:spacing w:after="0" w:line="240" w:lineRule="auto"/>
            </w:pP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0.608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Hyperparasitaemia 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1.16 (0.40-4.23)</w:t>
            </w:r>
          </w:p>
          <w:p w:rsidR="00A727DD" w:rsidRPr="00896280" w:rsidRDefault="00A727DD" w:rsidP="00A727DD">
            <w:pPr>
              <w:pStyle w:val="tablecontent"/>
              <w:spacing w:after="0" w:line="240" w:lineRule="auto"/>
            </w:pP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0.796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1.00 (0.34-3.69)</w:t>
            </w: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0.994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Hypotension 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1.16 (0.15-23.57)</w:t>
            </w: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0.899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0.87 (0.10-18.67)</w:t>
            </w: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0.906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4F7C69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AKI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3.21 (0.89-20.49)</w:t>
            </w: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0.124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3.90 (0.90-27.99)</w:t>
            </w: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0.105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Jaundice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1.27 (0.44-4.57)</w:t>
            </w:r>
          </w:p>
          <w:p w:rsidR="00A727DD" w:rsidRPr="00896280" w:rsidRDefault="00A727DD" w:rsidP="00A727DD">
            <w:pPr>
              <w:pStyle w:val="tablecontent"/>
              <w:spacing w:after="0" w:line="240" w:lineRule="auto"/>
            </w:pP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0.686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96280">
              <w:rPr>
                <w:color w:val="000000"/>
                <w:szCs w:val="24"/>
              </w:rPr>
              <w:t>1.82 (0.34-11.76)</w:t>
            </w: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0.496</w:t>
            </w:r>
          </w:p>
        </w:tc>
      </w:tr>
      <w:tr w:rsidR="00A727DD" w:rsidRPr="001E5A2F" w:rsidTr="00A727DD">
        <w:trPr>
          <w:trHeight w:val="63"/>
        </w:trPr>
        <w:tc>
          <w:tcPr>
            <w:tcW w:w="2160" w:type="dxa"/>
            <w:shd w:val="clear" w:color="auto" w:fill="auto"/>
            <w:noWrap/>
            <w:vAlign w:val="center"/>
          </w:tcPr>
          <w:p w:rsidR="00A727DD" w:rsidRDefault="00A727DD" w:rsidP="00A727DD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Acidosis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1.76 (0.44-11.66)</w:t>
            </w:r>
          </w:p>
        </w:tc>
        <w:tc>
          <w:tcPr>
            <w:tcW w:w="1350" w:type="dxa"/>
            <w:vAlign w:val="center"/>
          </w:tcPr>
          <w:p w:rsidR="00A727DD" w:rsidRPr="00896280" w:rsidRDefault="00A727DD" w:rsidP="00A727DD">
            <w:pPr>
              <w:pStyle w:val="tablecontent"/>
              <w:spacing w:after="0" w:line="240" w:lineRule="auto"/>
            </w:pPr>
            <w:r w:rsidRPr="00896280">
              <w:t>0.474</w:t>
            </w:r>
          </w:p>
        </w:tc>
        <w:tc>
          <w:tcPr>
            <w:tcW w:w="2006" w:type="dxa"/>
            <w:shd w:val="clear" w:color="auto" w:fill="auto"/>
            <w:noWrap/>
            <w:vAlign w:val="center"/>
          </w:tcPr>
          <w:p w:rsidR="00A727DD" w:rsidRPr="00896280" w:rsidRDefault="00A727DD" w:rsidP="00A727DD">
            <w:pPr>
              <w:spacing w:after="0" w:line="240" w:lineRule="auto"/>
              <w:rPr>
                <w:szCs w:val="24"/>
              </w:rPr>
            </w:pPr>
            <w:r w:rsidRPr="00896280">
              <w:rPr>
                <w:color w:val="000000"/>
                <w:szCs w:val="24"/>
              </w:rPr>
              <w:t>2.30 (0.48-17.39)</w:t>
            </w:r>
          </w:p>
        </w:tc>
        <w:tc>
          <w:tcPr>
            <w:tcW w:w="1162" w:type="dxa"/>
            <w:vAlign w:val="center"/>
          </w:tcPr>
          <w:p w:rsidR="00A727DD" w:rsidRPr="00896280" w:rsidRDefault="00A727DD" w:rsidP="00A727DD">
            <w:pPr>
              <w:pStyle w:val="tablecontent"/>
              <w:keepNext/>
              <w:spacing w:after="0" w:line="240" w:lineRule="auto"/>
            </w:pPr>
            <w:r w:rsidRPr="00896280">
              <w:t>0.343</w:t>
            </w:r>
          </w:p>
        </w:tc>
      </w:tr>
    </w:tbl>
    <w:p w:rsidR="00A727DD" w:rsidRDefault="00A727DD" w:rsidP="00A727DD">
      <w:pPr>
        <w:pStyle w:val="Caption"/>
        <w:framePr w:hSpace="180" w:wrap="around" w:vAnchor="page" w:hAnchor="page" w:x="1471" w:y="5695"/>
      </w:pPr>
      <w:r w:rsidRPr="005104D1">
        <w:rPr>
          <w:b/>
        </w:rPr>
        <w:t>Supplementary Table S</w:t>
      </w:r>
      <w:r w:rsidRPr="005104D1">
        <w:rPr>
          <w:b/>
        </w:rPr>
        <w:fldChar w:fldCharType="begin"/>
      </w:r>
      <w:r w:rsidRPr="005104D1">
        <w:rPr>
          <w:b/>
        </w:rPr>
        <w:instrText xml:space="preserve"> SEQ Supplementary_Table \* ARABIC </w:instrText>
      </w:r>
      <w:r w:rsidRPr="005104D1">
        <w:rPr>
          <w:b/>
        </w:rPr>
        <w:fldChar w:fldCharType="separate"/>
      </w:r>
      <w:r w:rsidRPr="005104D1">
        <w:rPr>
          <w:b/>
          <w:noProof/>
        </w:rPr>
        <w:t>4</w:t>
      </w:r>
      <w:r w:rsidRPr="005104D1">
        <w:rPr>
          <w:b/>
        </w:rPr>
        <w:fldChar w:fldCharType="end"/>
      </w:r>
      <w:r>
        <w:t xml:space="preserve">. Association between severe criteria and </w:t>
      </w:r>
      <w:r w:rsidRPr="000D62B9">
        <w:rPr>
          <w:i/>
        </w:rPr>
        <w:t>P. knowlesi</w:t>
      </w:r>
      <w:r w:rsidRPr="000D62B9">
        <w:t xml:space="preserve"> clusters (cluster 1, N=298; cluster 2, N = 115)</w:t>
      </w:r>
      <w:r w:rsidR="00B034F7">
        <w:t xml:space="preserve"> adjusted for age, sex</w:t>
      </w:r>
      <w:r>
        <w:t xml:space="preserve"> and ln (parasitaemia)</w:t>
      </w:r>
      <w:r w:rsidRPr="000D62B9">
        <w:t>.</w:t>
      </w:r>
      <w:r>
        <w:t xml:space="preserve"> </w:t>
      </w:r>
    </w:p>
    <w:p w:rsidR="003222FD" w:rsidRDefault="003222FD">
      <w:r>
        <w:t xml:space="preserve">  </w:t>
      </w:r>
    </w:p>
    <w:tbl>
      <w:tblPr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080"/>
        <w:gridCol w:w="1200"/>
        <w:gridCol w:w="1200"/>
        <w:gridCol w:w="1200"/>
        <w:gridCol w:w="1200"/>
        <w:gridCol w:w="1200"/>
        <w:gridCol w:w="1200"/>
      </w:tblGrid>
      <w:tr w:rsidR="00D83AF3" w:rsidRPr="000D62B9" w:rsidTr="00A727DD">
        <w:trPr>
          <w:trHeight w:val="33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Dependent: Severe Disease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False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True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</w:t>
            </w:r>
            <w:proofErr w:type="spellStart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univariable</w:t>
            </w:r>
            <w:proofErr w:type="spellEnd"/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OR (95% CI) (multivariable)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P-value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Clusters, no.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cluster 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106 (28.6)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9 (20.9)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b/>
                <w:color w:val="000000"/>
                <w:szCs w:val="24"/>
                <w:lang w:eastAsia="en-GB"/>
              </w:rPr>
              <w:t>-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cluster 1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264 (71.4)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Style w:val="textcell"/>
                <w:color w:val="000000"/>
                <w:szCs w:val="24"/>
              </w:rPr>
              <w:t>34 (79.1)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1.52 (0.73-3.46)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0.288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1.48 (0.58-4.11</w:t>
            </w:r>
            <w:r w:rsidRPr="000D62B9">
              <w:rPr>
                <w:color w:val="000000"/>
                <w:szCs w:val="24"/>
              </w:rPr>
              <w:t>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0.427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Ln ( parasitaemia)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Mean (SD)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6.9 (1.9)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10.2 (2.2)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2.90 (2.30-3.78)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b/>
                <w:color w:val="000000"/>
                <w:szCs w:val="24"/>
              </w:rPr>
              <w:t>&lt;0.001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2.94 (2.31-3.90)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b/>
                <w:color w:val="000000"/>
                <w:szCs w:val="24"/>
              </w:rPr>
              <w:t>&lt;0.001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Age, years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Mean (SD)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42.8 (17.3)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54.7 (16.6)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1.04 (1.02-1.06)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0D62B9">
              <w:rPr>
                <w:rStyle w:val="textcell"/>
                <w:b/>
                <w:color w:val="000000"/>
                <w:szCs w:val="24"/>
              </w:rPr>
              <w:t>&lt;0.001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.03 (1.01-1.06)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0D62B9">
              <w:rPr>
                <w:b/>
                <w:color w:val="000000"/>
                <w:szCs w:val="24"/>
                <w:shd w:val="clear" w:color="auto" w:fill="FFFFFF"/>
              </w:rPr>
              <w:t>0.007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B034F7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>
              <w:rPr>
                <w:color w:val="000000"/>
                <w:szCs w:val="24"/>
              </w:rPr>
              <w:t>Sex</w:t>
            </w:r>
            <w:r w:rsidR="00D83AF3" w:rsidRPr="000D62B9">
              <w:rPr>
                <w:color w:val="000000"/>
                <w:szCs w:val="24"/>
              </w:rPr>
              <w:t>, no. (%)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Female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135 (36.5)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27 (62.8)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rFonts w:eastAsia="Times New Roman"/>
                <w:color w:val="000000"/>
                <w:szCs w:val="24"/>
                <w:lang w:eastAsia="en-GB"/>
              </w:rPr>
              <w:t>-</w:t>
            </w:r>
          </w:p>
        </w:tc>
      </w:tr>
      <w:tr w:rsidR="00D83AF3" w:rsidRPr="000D62B9" w:rsidTr="00A727DD">
        <w:trPr>
          <w:trHeight w:val="334"/>
          <w:jc w:val="center"/>
        </w:trPr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</w:rPr>
              <w:t>Male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235 (63.5)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rStyle w:val="textcell"/>
                <w:color w:val="000000"/>
                <w:szCs w:val="24"/>
              </w:rPr>
              <w:t>16 (37.2)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0.34 (0.17-0.65)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en-GB"/>
              </w:rPr>
            </w:pPr>
            <w:r w:rsidRPr="000D62B9">
              <w:rPr>
                <w:b/>
                <w:color w:val="000000"/>
                <w:szCs w:val="24"/>
              </w:rPr>
              <w:t>&lt;0.001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3AF3" w:rsidRPr="000D62B9" w:rsidRDefault="00D83AF3" w:rsidP="00C54B02">
            <w:pPr>
              <w:spacing w:after="0" w:line="240" w:lineRule="auto"/>
              <w:rPr>
                <w:color w:val="000000"/>
                <w:szCs w:val="24"/>
              </w:rPr>
            </w:pPr>
            <w:r w:rsidRPr="000D62B9">
              <w:rPr>
                <w:color w:val="000000"/>
                <w:szCs w:val="24"/>
                <w:shd w:val="clear" w:color="auto" w:fill="FFFFFF"/>
              </w:rPr>
              <w:t>0.57 (0.24-1.34)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83AF3" w:rsidRPr="000D62B9" w:rsidRDefault="00D83AF3" w:rsidP="00C54B02">
            <w:pPr>
              <w:keepNext/>
              <w:spacing w:after="0" w:line="240" w:lineRule="auto"/>
              <w:rPr>
                <w:rFonts w:eastAsia="Times New Roman"/>
                <w:color w:val="000000"/>
                <w:szCs w:val="24"/>
                <w:lang w:eastAsia="en-GB"/>
              </w:rPr>
            </w:pPr>
            <w:r w:rsidRPr="000D62B9">
              <w:rPr>
                <w:color w:val="000000"/>
                <w:szCs w:val="24"/>
              </w:rPr>
              <w:t>0.198</w:t>
            </w:r>
          </w:p>
        </w:tc>
      </w:tr>
    </w:tbl>
    <w:p w:rsidR="00001184" w:rsidRDefault="00D83AF3" w:rsidP="00D83AF3">
      <w:pPr>
        <w:pStyle w:val="Caption"/>
        <w:rPr>
          <w:color w:val="000000"/>
          <w:szCs w:val="24"/>
          <w:shd w:val="clear" w:color="auto" w:fill="FFFFFF"/>
        </w:rPr>
      </w:pPr>
      <w:bookmarkStart w:id="5" w:name="_Ref79162914"/>
      <w:r w:rsidRPr="000D62B9">
        <w:rPr>
          <w:b/>
        </w:rPr>
        <w:t>Supplementary Table S</w:t>
      </w:r>
      <w:r w:rsidRPr="000D62B9">
        <w:rPr>
          <w:b/>
        </w:rPr>
        <w:fldChar w:fldCharType="begin"/>
      </w:r>
      <w:r w:rsidRPr="000D62B9">
        <w:rPr>
          <w:b/>
        </w:rPr>
        <w:instrText xml:space="preserve"> SEQ Supplementary_Table \* ARABIC </w:instrText>
      </w:r>
      <w:r w:rsidRPr="000D62B9">
        <w:rPr>
          <w:b/>
        </w:rPr>
        <w:fldChar w:fldCharType="separate"/>
      </w:r>
      <w:r w:rsidR="0010027C">
        <w:rPr>
          <w:b/>
          <w:noProof/>
        </w:rPr>
        <w:t>5</w:t>
      </w:r>
      <w:r w:rsidRPr="000D62B9">
        <w:rPr>
          <w:b/>
        </w:rPr>
        <w:fldChar w:fldCharType="end"/>
      </w:r>
      <w:bookmarkEnd w:id="5"/>
      <w:r w:rsidRPr="000D62B9">
        <w:rPr>
          <w:b/>
        </w:rPr>
        <w:t>.</w:t>
      </w:r>
      <w:r w:rsidRPr="000D62B9">
        <w:t xml:space="preserve"> Association between severe disease and </w:t>
      </w:r>
      <w:r w:rsidRPr="000D62B9">
        <w:rPr>
          <w:i/>
        </w:rPr>
        <w:t>P. knowlesi</w:t>
      </w:r>
      <w:r w:rsidRPr="000D62B9">
        <w:t xml:space="preserve"> clusters (cluster 1, N=298; cluster 2, N = 115). </w:t>
      </w:r>
      <w:r w:rsidRPr="000D62B9">
        <w:rPr>
          <w:color w:val="000000"/>
          <w:szCs w:val="24"/>
          <w:shd w:val="clear" w:color="auto" w:fill="FFFFFF"/>
        </w:rPr>
        <w:t>P&lt;0.05 in bold.</w:t>
      </w:r>
    </w:p>
    <w:p w:rsidR="00001184" w:rsidRDefault="00001184" w:rsidP="00001184">
      <w:pPr>
        <w:pStyle w:val="E-mailSignature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W w:w="889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968"/>
        <w:gridCol w:w="1968"/>
      </w:tblGrid>
      <w:tr w:rsidR="00834055" w:rsidRPr="00834055" w:rsidTr="00564D7A">
        <w:trPr>
          <w:trHeight w:val="36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b/>
                <w:color w:val="000000"/>
                <w:szCs w:val="24"/>
                <w:lang w:eastAsia="zh-CN"/>
              </w:rPr>
              <w:t>Variables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b/>
                <w:color w:val="000000"/>
                <w:szCs w:val="24"/>
                <w:lang w:eastAsia="zh-CN"/>
              </w:rPr>
              <w:t>C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 xml:space="preserve">luster </w:t>
            </w:r>
            <w:r w:rsidRPr="00834055">
              <w:rPr>
                <w:rFonts w:eastAsia="Times New Roman"/>
                <w:b/>
                <w:color w:val="000000"/>
                <w:szCs w:val="24"/>
                <w:lang w:eastAsia="zh-CN"/>
              </w:rPr>
              <w:t>1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 xml:space="preserve"> (</w:t>
            </w:r>
            <w:r w:rsidR="00564D7A">
              <w:rPr>
                <w:rFonts w:eastAsia="Times New Roman"/>
                <w:b/>
                <w:color w:val="000000"/>
                <w:szCs w:val="24"/>
                <w:lang w:eastAsia="zh-CN"/>
              </w:rPr>
              <w:t>N=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>298)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b/>
                <w:color w:val="000000"/>
                <w:szCs w:val="24"/>
                <w:lang w:eastAsia="zh-CN"/>
              </w:rPr>
              <w:t>C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 xml:space="preserve">luster </w:t>
            </w:r>
            <w:r w:rsidRPr="00834055">
              <w:rPr>
                <w:rFonts w:eastAsia="Times New Roman"/>
                <w:b/>
                <w:color w:val="000000"/>
                <w:szCs w:val="24"/>
                <w:lang w:eastAsia="zh-CN"/>
              </w:rPr>
              <w:t>2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 xml:space="preserve"> (</w:t>
            </w:r>
            <w:r w:rsidR="00564D7A">
              <w:rPr>
                <w:rFonts w:eastAsia="Times New Roman"/>
                <w:b/>
                <w:color w:val="000000"/>
                <w:szCs w:val="24"/>
                <w:lang w:eastAsia="zh-CN"/>
              </w:rPr>
              <w:t>N=</w:t>
            </w: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>115)</w:t>
            </w:r>
          </w:p>
        </w:tc>
      </w:tr>
      <w:tr w:rsidR="00564D7A" w:rsidRPr="00834055" w:rsidTr="00564D7A">
        <w:trPr>
          <w:trHeight w:val="362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64D7A" w:rsidRPr="00834055" w:rsidRDefault="00564D7A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64D7A" w:rsidRPr="00834055" w:rsidRDefault="00564D7A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>No of observations</w:t>
            </w:r>
          </w:p>
        </w:tc>
        <w:tc>
          <w:tcPr>
            <w:tcW w:w="19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64D7A" w:rsidRPr="00834055" w:rsidRDefault="00564D7A" w:rsidP="00834055">
            <w:pPr>
              <w:spacing w:after="0" w:line="240" w:lineRule="auto"/>
              <w:rPr>
                <w:rFonts w:eastAsia="Times New Roman"/>
                <w:b/>
                <w:color w:val="000000"/>
                <w:szCs w:val="24"/>
                <w:lang w:eastAsia="zh-CN"/>
              </w:rPr>
            </w:pPr>
            <w:r>
              <w:rPr>
                <w:rFonts w:eastAsia="Times New Roman"/>
                <w:b/>
                <w:color w:val="000000"/>
                <w:szCs w:val="24"/>
                <w:lang w:eastAsia="zh-CN"/>
              </w:rPr>
              <w:t>No of observations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>
              <w:rPr>
                <w:rFonts w:eastAsia="Times New Roman"/>
                <w:color w:val="000000"/>
                <w:szCs w:val="24"/>
                <w:lang w:eastAsia="zh-CN"/>
              </w:rPr>
              <w:t>A</w:t>
            </w: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ge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0D62B9">
              <w:rPr>
                <w:szCs w:val="24"/>
              </w:rPr>
              <w:t>Duration of illness (Days)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0D62B9" w:rsidRDefault="00834055" w:rsidP="00834055">
            <w:pPr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0D62B9">
              <w:rPr>
                <w:rFonts w:eastAsia="Times New Roman"/>
                <w:szCs w:val="24"/>
                <w:lang w:eastAsia="en-GB"/>
              </w:rPr>
              <w:t>Pulse Rate (beats/min)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0D62B9" w:rsidRDefault="00834055" w:rsidP="00834055">
            <w:pPr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0D62B9">
              <w:rPr>
                <w:rFonts w:eastAsia="Times New Roman"/>
                <w:szCs w:val="24"/>
                <w:lang w:eastAsia="en-GB"/>
              </w:rPr>
              <w:t>Respiratory Rate (breaths/min)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0D62B9" w:rsidRDefault="00834055" w:rsidP="00834055">
            <w:pPr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0D62B9">
              <w:rPr>
                <w:rFonts w:eastAsia="Times New Roman"/>
                <w:szCs w:val="24"/>
                <w:lang w:eastAsia="en-GB"/>
              </w:rPr>
              <w:t>Mean arterial pressure (mm/Hg)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0D62B9" w:rsidRDefault="00834055" w:rsidP="00834055">
            <w:pPr>
              <w:spacing w:after="0" w:line="240" w:lineRule="auto"/>
              <w:rPr>
                <w:rFonts w:eastAsia="Times New Roman"/>
                <w:b/>
                <w:szCs w:val="24"/>
                <w:lang w:eastAsia="en-GB"/>
              </w:rPr>
            </w:pPr>
            <w:r w:rsidRPr="000D62B9">
              <w:rPr>
                <w:rFonts w:eastAsia="Times New Roman"/>
                <w:szCs w:val="24"/>
                <w:lang w:eastAsia="en-GB"/>
              </w:rPr>
              <w:t>Oxygen saturations (%)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Haemoglobin  (g/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dL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290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106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White blood cell count (x10</w:t>
            </w:r>
            <w:r w:rsidRPr="00834055">
              <w:rPr>
                <w:rFonts w:eastAsia="Times New Roman"/>
                <w:color w:val="000000"/>
                <w:szCs w:val="24"/>
                <w:vertAlign w:val="superscript"/>
                <w:lang w:eastAsia="en-GB"/>
              </w:rPr>
              <w:t>3</w:t>
            </w: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/µL)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289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106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Platelet count (x10</w:t>
            </w:r>
            <w:r w:rsidRPr="00834055">
              <w:rPr>
                <w:rFonts w:eastAsia="Times New Roman"/>
                <w:color w:val="000000"/>
                <w:szCs w:val="24"/>
                <w:vertAlign w:val="superscript"/>
                <w:lang w:eastAsia="en-GB"/>
              </w:rPr>
              <w:t>3</w:t>
            </w: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/µL)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289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106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Prothrombin time (s)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287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113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creatinine (µ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290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109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center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szCs w:val="24"/>
                <w:lang w:eastAsia="en-GB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urea (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285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112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total bilirubin (µ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294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110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alanine aminotransferase (IU/L)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292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112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albumin (g/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dL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290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110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sodium (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290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113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 xml:space="preserve">Parasite count </w:t>
            </w:r>
            <w:r w:rsidRPr="00834055">
              <w:rPr>
                <w:color w:val="000000"/>
                <w:szCs w:val="24"/>
              </w:rPr>
              <w:t>(</w:t>
            </w:r>
            <w:r w:rsidRPr="00834055">
              <w:rPr>
                <w:rFonts w:eastAsia="Times New Roman"/>
                <w:szCs w:val="24"/>
                <w:lang w:eastAsia="en-GB"/>
              </w:rPr>
              <w:t>parasites/µL</w:t>
            </w:r>
            <w:r w:rsidRPr="00834055">
              <w:rPr>
                <w:color w:val="000000"/>
                <w:szCs w:val="24"/>
              </w:rPr>
              <w:t>)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298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Serum glucose (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295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115</w:t>
            </w:r>
          </w:p>
        </w:tc>
      </w:tr>
      <w:tr w:rsidR="00834055" w:rsidRPr="00834055" w:rsidTr="00564D7A">
        <w:trPr>
          <w:trHeight w:val="36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Plasma lactate (</w:t>
            </w:r>
            <w:proofErr w:type="spellStart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mmol</w:t>
            </w:r>
            <w:proofErr w:type="spellEnd"/>
            <w:r w:rsidRPr="00834055">
              <w:rPr>
                <w:rFonts w:eastAsia="Times New Roman"/>
                <w:color w:val="000000"/>
                <w:szCs w:val="24"/>
                <w:lang w:eastAsia="en-GB"/>
              </w:rPr>
              <w:t>/L)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834055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240</w:t>
            </w: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055" w:rsidRPr="00834055" w:rsidRDefault="00834055" w:rsidP="00564D7A">
            <w:pPr>
              <w:keepNext/>
              <w:spacing w:after="0" w:line="240" w:lineRule="auto"/>
              <w:rPr>
                <w:rFonts w:eastAsia="Times New Roman"/>
                <w:color w:val="000000"/>
                <w:szCs w:val="24"/>
                <w:lang w:eastAsia="zh-CN"/>
              </w:rPr>
            </w:pPr>
            <w:r w:rsidRPr="00834055">
              <w:rPr>
                <w:rFonts w:eastAsia="Times New Roman"/>
                <w:color w:val="000000"/>
                <w:szCs w:val="24"/>
                <w:lang w:eastAsia="zh-CN"/>
              </w:rPr>
              <w:t>93</w:t>
            </w:r>
          </w:p>
        </w:tc>
      </w:tr>
    </w:tbl>
    <w:p w:rsidR="00834055" w:rsidRDefault="00564D7A" w:rsidP="00564D7A">
      <w:pPr>
        <w:pStyle w:val="Caption"/>
        <w:rPr>
          <w:rFonts w:ascii="Arial" w:hAnsi="Arial" w:cs="Arial"/>
          <w:sz w:val="16"/>
        </w:rPr>
      </w:pPr>
      <w:r w:rsidRPr="00564D7A">
        <w:rPr>
          <w:b/>
        </w:rPr>
        <w:t>Supplementary Table S</w:t>
      </w:r>
      <w:r w:rsidRPr="00564D7A">
        <w:rPr>
          <w:b/>
        </w:rPr>
        <w:fldChar w:fldCharType="begin"/>
      </w:r>
      <w:r w:rsidRPr="00564D7A">
        <w:rPr>
          <w:b/>
        </w:rPr>
        <w:instrText xml:space="preserve"> SEQ Supplementary_Table \* ARABIC </w:instrText>
      </w:r>
      <w:r w:rsidRPr="00564D7A">
        <w:rPr>
          <w:b/>
        </w:rPr>
        <w:fldChar w:fldCharType="separate"/>
      </w:r>
      <w:r w:rsidR="0010027C">
        <w:rPr>
          <w:b/>
          <w:noProof/>
        </w:rPr>
        <w:t>6</w:t>
      </w:r>
      <w:r w:rsidRPr="00564D7A">
        <w:rPr>
          <w:b/>
        </w:rPr>
        <w:fldChar w:fldCharType="end"/>
      </w:r>
      <w:r>
        <w:t xml:space="preserve">. Number of observations </w:t>
      </w:r>
      <w:r w:rsidR="00001184">
        <w:t>for each variable used in</w:t>
      </w:r>
      <w:r>
        <w:t xml:space="preserve"> univariate analysis</w:t>
      </w:r>
      <w:r w:rsidR="00001184">
        <w:t>.</w:t>
      </w:r>
      <w:r w:rsidR="006007F6">
        <w:t xml:space="preserve"> </w:t>
      </w:r>
      <w:r w:rsidR="006007F6" w:rsidRPr="006007F6">
        <w:t xml:space="preserve"> </w:t>
      </w:r>
    </w:p>
    <w:p w:rsidR="00834055" w:rsidRPr="000D62B9" w:rsidRDefault="00834055" w:rsidP="00D83AF3">
      <w:pPr>
        <w:spacing w:after="0" w:line="240" w:lineRule="auto"/>
        <w:rPr>
          <w:rFonts w:ascii="Arial" w:hAnsi="Arial" w:cs="Arial"/>
          <w:sz w:val="16"/>
        </w:rPr>
      </w:pPr>
    </w:p>
    <w:p w:rsidR="00D83AF3" w:rsidRPr="000D62B9" w:rsidRDefault="00D83AF3" w:rsidP="00D83AF3">
      <w:pPr>
        <w:spacing w:after="0" w:line="240" w:lineRule="auto"/>
        <w:rPr>
          <w:rFonts w:ascii="Arial" w:hAnsi="Arial" w:cs="Arial"/>
          <w:sz w:val="16"/>
        </w:rPr>
      </w:pPr>
      <w:r w:rsidRPr="000D62B9">
        <w:rPr>
          <w:rFonts w:ascii="Arial" w:hAnsi="Arial" w:cs="Arial"/>
          <w:sz w:val="1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6"/>
        <w:gridCol w:w="2224"/>
        <w:gridCol w:w="2310"/>
        <w:gridCol w:w="2216"/>
      </w:tblGrid>
      <w:tr w:rsidR="00D83AF3" w:rsidRPr="000D62B9" w:rsidTr="00C54B02"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b/>
                <w:szCs w:val="24"/>
                <w:lang w:val="en-GB"/>
              </w:rPr>
            </w:pPr>
            <w:r w:rsidRPr="000D62B9">
              <w:rPr>
                <w:b/>
                <w:szCs w:val="24"/>
                <w:lang w:val="en-GB"/>
              </w:rPr>
              <w:t>Variables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b/>
                <w:szCs w:val="24"/>
                <w:lang w:val="en-GB"/>
              </w:rPr>
            </w:pPr>
            <w:r w:rsidRPr="000D62B9">
              <w:rPr>
                <w:b/>
                <w:szCs w:val="24"/>
                <w:lang w:val="en-GB"/>
              </w:rPr>
              <w:t>Normal (1)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b/>
                <w:szCs w:val="24"/>
                <w:lang w:val="en-GB"/>
              </w:rPr>
            </w:pPr>
            <w:r w:rsidRPr="000D62B9">
              <w:rPr>
                <w:b/>
                <w:szCs w:val="24"/>
                <w:lang w:val="en-GB"/>
              </w:rPr>
              <w:t>Abnormal but not severe (2)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b/>
                <w:szCs w:val="24"/>
                <w:lang w:val="en-GB"/>
              </w:rPr>
            </w:pPr>
            <w:r w:rsidRPr="000D62B9">
              <w:rPr>
                <w:b/>
                <w:szCs w:val="24"/>
                <w:lang w:val="en-GB"/>
              </w:rPr>
              <w:t>Severe (3)</w:t>
            </w:r>
          </w:p>
        </w:tc>
      </w:tr>
      <w:tr w:rsidR="00D83AF3" w:rsidRPr="000D62B9" w:rsidTr="00C54B02">
        <w:tc>
          <w:tcPr>
            <w:tcW w:w="2140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Anaemia, haemoglobin, g/</w:t>
            </w:r>
            <w:proofErr w:type="spellStart"/>
            <w:r w:rsidRPr="000D62B9">
              <w:rPr>
                <w:szCs w:val="24"/>
                <w:lang w:val="en-GB"/>
              </w:rPr>
              <w:t>dL</w:t>
            </w:r>
            <w:proofErr w:type="spellEnd"/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 ≥10 </w:t>
            </w:r>
          </w:p>
        </w:tc>
        <w:tc>
          <w:tcPr>
            <w:tcW w:w="2467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7-9 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&lt;7 </w:t>
            </w:r>
          </w:p>
        </w:tc>
      </w:tr>
      <w:tr w:rsidR="00D83AF3" w:rsidRPr="000D62B9" w:rsidTr="00C54B02">
        <w:trPr>
          <w:trHeight w:val="404"/>
        </w:trPr>
        <w:tc>
          <w:tcPr>
            <w:tcW w:w="2140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Abnormal liver function, serum alanine aminotransferase (ALT), U/L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≤ 60</w:t>
            </w:r>
          </w:p>
        </w:tc>
        <w:tc>
          <w:tcPr>
            <w:tcW w:w="2467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61-500 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 &gt;500 </w:t>
            </w:r>
          </w:p>
        </w:tc>
      </w:tr>
      <w:tr w:rsidR="00D83AF3" w:rsidRPr="000D62B9" w:rsidTr="00C54B02"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Renal dysfunction, blood urea </w:t>
            </w:r>
            <w:proofErr w:type="spellStart"/>
            <w:r w:rsidRPr="000D62B9">
              <w:rPr>
                <w:szCs w:val="24"/>
                <w:lang w:val="en-GB"/>
              </w:rPr>
              <w:t>mmol</w:t>
            </w:r>
            <w:proofErr w:type="spellEnd"/>
            <w:r w:rsidRPr="000D62B9">
              <w:rPr>
                <w:szCs w:val="24"/>
                <w:lang w:val="en-GB"/>
              </w:rPr>
              <w:t xml:space="preserve">/L or serum creatinine 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µ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/L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≤ 8.3 or ≤ 133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8.4-20 or 134-265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&gt;20 or &gt;265</w:t>
            </w:r>
          </w:p>
        </w:tc>
      </w:tr>
      <w:tr w:rsidR="00D83AF3" w:rsidRPr="000D62B9" w:rsidTr="00C54B02">
        <w:tc>
          <w:tcPr>
            <w:tcW w:w="2140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proofErr w:type="spellStart"/>
            <w:r w:rsidRPr="000D62B9">
              <w:rPr>
                <w:szCs w:val="24"/>
                <w:lang w:val="en-GB"/>
              </w:rPr>
              <w:t>Hyperbilirubinaemia</w:t>
            </w:r>
            <w:proofErr w:type="spellEnd"/>
            <w:r w:rsidRPr="000D62B9">
              <w:rPr>
                <w:szCs w:val="24"/>
                <w:lang w:val="en-GB"/>
              </w:rPr>
              <w:t xml:space="preserve">, serum total bilirubin, 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µ</w:t>
            </w:r>
            <w:proofErr w:type="spellStart"/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mol</w:t>
            </w:r>
            <w:proofErr w:type="spellEnd"/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/L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≤20 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regardless of parasite count</w:t>
            </w:r>
          </w:p>
        </w:tc>
        <w:tc>
          <w:tcPr>
            <w:tcW w:w="2467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 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 xml:space="preserve">&gt;20 plus parasite count </w:t>
            </w:r>
            <w:r w:rsidRPr="000D62B9">
              <w:rPr>
                <w:szCs w:val="24"/>
                <w:lang w:val="en-GB"/>
              </w:rPr>
              <w:t>≤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 xml:space="preserve">20,000/µL or 21-50 plus parasite count </w:t>
            </w:r>
            <w:r w:rsidRPr="000D62B9">
              <w:rPr>
                <w:szCs w:val="24"/>
                <w:lang w:val="en-GB"/>
              </w:rPr>
              <w:t>&gt;</w:t>
            </w: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20,000/µL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rFonts w:eastAsia="Times New Roman"/>
                <w:color w:val="000000"/>
                <w:szCs w:val="24"/>
                <w:lang w:val="en-GB" w:eastAsia="en-GB"/>
              </w:rPr>
              <w:t>&gt;50 plus parasite count &gt;20,000/µL</w:t>
            </w:r>
          </w:p>
        </w:tc>
      </w:tr>
      <w:tr w:rsidR="00D83AF3" w:rsidRPr="000D62B9" w:rsidTr="00C54B02">
        <w:tc>
          <w:tcPr>
            <w:tcW w:w="2140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proofErr w:type="spellStart"/>
            <w:r w:rsidRPr="000D62B9">
              <w:rPr>
                <w:szCs w:val="24"/>
                <w:lang w:val="en-GB"/>
              </w:rPr>
              <w:t>Acidaemia</w:t>
            </w:r>
            <w:proofErr w:type="spellEnd"/>
            <w:r w:rsidRPr="000D62B9">
              <w:rPr>
                <w:szCs w:val="24"/>
                <w:lang w:val="en-GB"/>
              </w:rPr>
              <w:t xml:space="preserve">, lactate acid, </w:t>
            </w:r>
            <w:proofErr w:type="spellStart"/>
            <w:r w:rsidRPr="000D62B9">
              <w:rPr>
                <w:szCs w:val="24"/>
                <w:lang w:val="en-GB"/>
              </w:rPr>
              <w:t>mmol</w:t>
            </w:r>
            <w:proofErr w:type="spellEnd"/>
            <w:r w:rsidRPr="000D62B9">
              <w:rPr>
                <w:szCs w:val="24"/>
                <w:lang w:val="en-GB"/>
              </w:rPr>
              <w:t>./L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&lt;2.5</w:t>
            </w:r>
          </w:p>
        </w:tc>
        <w:tc>
          <w:tcPr>
            <w:tcW w:w="2467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2.5-4.9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rFonts w:eastAsia="Times New Roman"/>
                <w:color w:val="000000"/>
                <w:szCs w:val="24"/>
                <w:lang w:val="en-GB" w:eastAsia="en-GB"/>
              </w:rPr>
            </w:pPr>
            <w:r w:rsidRPr="000D62B9">
              <w:rPr>
                <w:szCs w:val="24"/>
                <w:lang w:val="en-GB"/>
              </w:rPr>
              <w:t>≥5</w:t>
            </w:r>
          </w:p>
        </w:tc>
      </w:tr>
      <w:tr w:rsidR="00D83AF3" w:rsidRPr="000D62B9" w:rsidTr="00C54B02"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Respiratory dysfunction, breath per minutes (bpm) plus oxygen saturation (%)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≤25 bpm plus ≥92% on air and no pulmonary oedema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 xml:space="preserve">26-30 bpm plus  ≥92% on air and no pulmonary oedema or &lt;30 bpm plus &lt;92% on air and no pulmonary </w:t>
            </w:r>
            <w:proofErr w:type="spellStart"/>
            <w:r w:rsidRPr="000D62B9">
              <w:rPr>
                <w:szCs w:val="24"/>
                <w:lang w:val="en-GB"/>
              </w:rPr>
              <w:t>edema</w:t>
            </w:r>
            <w:proofErr w:type="spellEnd"/>
            <w:r w:rsidRPr="000D62B9">
              <w:rPr>
                <w:szCs w:val="24"/>
                <w:lang w:val="en-GB"/>
              </w:rPr>
              <w:t xml:space="preserve">  or &gt;30 bpm plus ≥92% on air and no pulmonary </w:t>
            </w:r>
            <w:proofErr w:type="spellStart"/>
            <w:r w:rsidRPr="000D62B9">
              <w:rPr>
                <w:szCs w:val="24"/>
                <w:lang w:val="en-GB"/>
              </w:rPr>
              <w:t>edema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&gt;30bpm plus &lt;92% on air and/or pulmonary oedema</w:t>
            </w:r>
          </w:p>
        </w:tc>
      </w:tr>
      <w:tr w:rsidR="00D83AF3" w:rsidRPr="000D62B9" w:rsidTr="00C54B02"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Haemodynamic stability, systolic BP (mmHg)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≥ 100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80-99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:rsidR="00D83AF3" w:rsidRPr="000D62B9" w:rsidRDefault="00D83AF3" w:rsidP="00C54B02">
            <w:pPr>
              <w:keepNext/>
              <w:spacing w:after="0" w:line="240" w:lineRule="auto"/>
              <w:rPr>
                <w:szCs w:val="24"/>
                <w:lang w:val="en-GB"/>
              </w:rPr>
            </w:pPr>
            <w:r w:rsidRPr="000D62B9">
              <w:rPr>
                <w:szCs w:val="24"/>
                <w:lang w:val="en-GB"/>
              </w:rPr>
              <w:t>&lt;80</w:t>
            </w:r>
          </w:p>
        </w:tc>
      </w:tr>
    </w:tbl>
    <w:p w:rsidR="00D83AF3" w:rsidRPr="000D62B9" w:rsidRDefault="00D83AF3" w:rsidP="00D83AF3">
      <w:pPr>
        <w:pStyle w:val="Caption"/>
      </w:pPr>
      <w:bookmarkStart w:id="6" w:name="_Ref79162928"/>
      <w:r w:rsidRPr="000D62B9">
        <w:rPr>
          <w:b/>
        </w:rPr>
        <w:t>Supplementary Table S</w:t>
      </w:r>
      <w:r w:rsidRPr="000D62B9">
        <w:rPr>
          <w:b/>
        </w:rPr>
        <w:fldChar w:fldCharType="begin"/>
      </w:r>
      <w:r w:rsidRPr="000D62B9">
        <w:rPr>
          <w:b/>
        </w:rPr>
        <w:instrText xml:space="preserve"> SEQ Supplementary_Table \* ARABIC </w:instrText>
      </w:r>
      <w:r w:rsidRPr="000D62B9">
        <w:rPr>
          <w:b/>
        </w:rPr>
        <w:fldChar w:fldCharType="separate"/>
      </w:r>
      <w:r w:rsidR="0010027C">
        <w:rPr>
          <w:b/>
          <w:noProof/>
        </w:rPr>
        <w:t>7</w:t>
      </w:r>
      <w:r w:rsidRPr="000D62B9">
        <w:rPr>
          <w:b/>
        </w:rPr>
        <w:fldChar w:fldCharType="end"/>
      </w:r>
      <w:bookmarkEnd w:id="6"/>
      <w:r w:rsidRPr="000D62B9">
        <w:t>. Categorisation of variables used in ordinal logistic regression to differentiate between subpopulations in disease severity</w:t>
      </w:r>
    </w:p>
    <w:p w:rsidR="004A7656" w:rsidRDefault="00AF5B49"/>
    <w:sectPr w:rsidR="004A7656" w:rsidSect="00AF5B4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F3"/>
    <w:rsid w:val="00001184"/>
    <w:rsid w:val="00036C7B"/>
    <w:rsid w:val="00084FBF"/>
    <w:rsid w:val="00093B5E"/>
    <w:rsid w:val="0010027C"/>
    <w:rsid w:val="0016691F"/>
    <w:rsid w:val="0023146B"/>
    <w:rsid w:val="0025783E"/>
    <w:rsid w:val="00270ABC"/>
    <w:rsid w:val="003222FD"/>
    <w:rsid w:val="00324D09"/>
    <w:rsid w:val="00357BD4"/>
    <w:rsid w:val="003F41AE"/>
    <w:rsid w:val="00427924"/>
    <w:rsid w:val="00433F69"/>
    <w:rsid w:val="00471938"/>
    <w:rsid w:val="004A46BE"/>
    <w:rsid w:val="004B074B"/>
    <w:rsid w:val="004F7C69"/>
    <w:rsid w:val="005057BB"/>
    <w:rsid w:val="005104D1"/>
    <w:rsid w:val="00532E4C"/>
    <w:rsid w:val="00564D7A"/>
    <w:rsid w:val="005E265A"/>
    <w:rsid w:val="005F12D3"/>
    <w:rsid w:val="006007F6"/>
    <w:rsid w:val="00622A92"/>
    <w:rsid w:val="00733C56"/>
    <w:rsid w:val="00834055"/>
    <w:rsid w:val="008642B4"/>
    <w:rsid w:val="00884DB4"/>
    <w:rsid w:val="00896280"/>
    <w:rsid w:val="008B2D92"/>
    <w:rsid w:val="008C24B9"/>
    <w:rsid w:val="00A34D70"/>
    <w:rsid w:val="00A51981"/>
    <w:rsid w:val="00A727DD"/>
    <w:rsid w:val="00AF5B49"/>
    <w:rsid w:val="00B034F7"/>
    <w:rsid w:val="00B17CE3"/>
    <w:rsid w:val="00B467AF"/>
    <w:rsid w:val="00C137B9"/>
    <w:rsid w:val="00CC4A0D"/>
    <w:rsid w:val="00CD6BCA"/>
    <w:rsid w:val="00CF689F"/>
    <w:rsid w:val="00D151E5"/>
    <w:rsid w:val="00D83AF3"/>
    <w:rsid w:val="00D849F6"/>
    <w:rsid w:val="00D91F54"/>
    <w:rsid w:val="00EB432F"/>
    <w:rsid w:val="00EF64A1"/>
    <w:rsid w:val="00FA5D8E"/>
    <w:rsid w:val="00FD25D7"/>
    <w:rsid w:val="00FE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9BD1F-E05D-4AF8-A976-BA599C8A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AF3"/>
    <w:pPr>
      <w:spacing w:after="200" w:line="276" w:lineRule="auto"/>
    </w:pPr>
    <w:rPr>
      <w:rFonts w:ascii="Times New Roman" w:eastAsia="SimSun" w:hAnsi="Times New Roman" w:cs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3AF3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ption_EID,Caption - Table UiTM APA"/>
    <w:basedOn w:val="Normal"/>
    <w:next w:val="Normal"/>
    <w:link w:val="CaptionChar"/>
    <w:uiPriority w:val="35"/>
    <w:unhideWhenUsed/>
    <w:qFormat/>
    <w:rsid w:val="00D83AF3"/>
    <w:pPr>
      <w:spacing w:line="240" w:lineRule="auto"/>
    </w:pPr>
    <w:rPr>
      <w:iCs/>
      <w:szCs w:val="18"/>
    </w:rPr>
  </w:style>
  <w:style w:type="character" w:customStyle="1" w:styleId="CaptionChar">
    <w:name w:val="Caption Char"/>
    <w:aliases w:val="Caption_EID Char,Caption - Table UiTM APA Char"/>
    <w:basedOn w:val="DefaultParagraphFont"/>
    <w:link w:val="Caption"/>
    <w:uiPriority w:val="35"/>
    <w:rsid w:val="00D83AF3"/>
    <w:rPr>
      <w:rFonts w:ascii="Times New Roman" w:eastAsia="SimSun" w:hAnsi="Times New Roman" w:cs="Times New Roman"/>
      <w:iCs/>
      <w:sz w:val="24"/>
      <w:szCs w:val="18"/>
      <w:lang w:eastAsia="en-US"/>
    </w:rPr>
  </w:style>
  <w:style w:type="character" w:customStyle="1" w:styleId="textcell">
    <w:name w:val="textcell"/>
    <w:basedOn w:val="DefaultParagraphFont"/>
    <w:rsid w:val="00D83AF3"/>
  </w:style>
  <w:style w:type="character" w:styleId="LineNumber">
    <w:name w:val="line number"/>
    <w:basedOn w:val="DefaultParagraphFont"/>
    <w:uiPriority w:val="99"/>
    <w:semiHidden/>
    <w:unhideWhenUsed/>
    <w:rsid w:val="00D83AF3"/>
  </w:style>
  <w:style w:type="paragraph" w:customStyle="1" w:styleId="Cover-ThesisTitle">
    <w:name w:val="Cover - Thesis Title"/>
    <w:basedOn w:val="Normal"/>
    <w:next w:val="E-mailSignature"/>
    <w:uiPriority w:val="1"/>
    <w:qFormat/>
    <w:rsid w:val="00B467AF"/>
    <w:pPr>
      <w:spacing w:after="0" w:line="240" w:lineRule="auto"/>
      <w:jc w:val="center"/>
    </w:pPr>
    <w:rPr>
      <w:rFonts w:eastAsiaTheme="minorHAnsi"/>
      <w:b/>
      <w:noProof/>
      <w:sz w:val="28"/>
      <w:szCs w:val="36"/>
      <w:lang w:eastAsia="en-MY"/>
    </w:rPr>
  </w:style>
  <w:style w:type="paragraph" w:styleId="E-mailSignature">
    <w:name w:val="E-mail Signature"/>
    <w:basedOn w:val="Normal"/>
    <w:link w:val="E-mailSignatureChar"/>
    <w:uiPriority w:val="99"/>
    <w:unhideWhenUsed/>
    <w:rsid w:val="00B467A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B467AF"/>
    <w:rPr>
      <w:rFonts w:ascii="Times New Roman" w:eastAsia="SimSun" w:hAnsi="Times New Roman" w:cs="Times New Roman"/>
      <w:sz w:val="24"/>
      <w:lang w:eastAsia="en-US"/>
    </w:rPr>
  </w:style>
  <w:style w:type="paragraph" w:customStyle="1" w:styleId="tablecontent">
    <w:name w:val="table_content"/>
    <w:basedOn w:val="Normal"/>
    <w:uiPriority w:val="4"/>
    <w:qFormat/>
    <w:rsid w:val="003222FD"/>
    <w:pPr>
      <w:spacing w:after="120" w:line="360" w:lineRule="auto"/>
    </w:pPr>
    <w:rPr>
      <w:rFonts w:eastAsiaTheme="minorEastAsi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Hu</dc:creator>
  <cp:keywords/>
  <dc:description/>
  <cp:lastModifiedBy>Vigneshwaran R.</cp:lastModifiedBy>
  <cp:revision>15</cp:revision>
  <dcterms:created xsi:type="dcterms:W3CDTF">2021-08-11T14:21:00Z</dcterms:created>
  <dcterms:modified xsi:type="dcterms:W3CDTF">2021-09-30T11:10:00Z</dcterms:modified>
</cp:coreProperties>
</file>