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2722" w:rsidRPr="00364071" w:rsidRDefault="003C2722" w:rsidP="00D94D3A">
      <w:pPr>
        <w:spacing w:line="480" w:lineRule="auto"/>
        <w:rPr>
          <w:rFonts w:ascii="Times New Roman" w:hAnsi="Times New Roman" w:cs="Times New Roman"/>
          <w:b/>
          <w:i/>
          <w:lang w:val="en-GB"/>
        </w:rPr>
      </w:pPr>
      <w:r w:rsidRPr="00364071">
        <w:rPr>
          <w:rFonts w:ascii="Times New Roman" w:hAnsi="Times New Roman" w:cs="Times New Roman"/>
          <w:b/>
          <w:i/>
          <w:lang w:val="en-GB"/>
        </w:rPr>
        <w:t>2.3.</w:t>
      </w:r>
      <w:r w:rsidRPr="00364071">
        <w:rPr>
          <w:rFonts w:ascii="Times New Roman" w:hAnsi="Times New Roman" w:cs="Times New Roman"/>
          <w:b/>
          <w:lang w:val="en-GB"/>
        </w:rPr>
        <w:t xml:space="preserve"> </w:t>
      </w:r>
      <w:r w:rsidRPr="00364071">
        <w:rPr>
          <w:rFonts w:ascii="Times New Roman" w:hAnsi="Times New Roman" w:cs="Times New Roman"/>
          <w:b/>
          <w:i/>
          <w:lang w:val="en-GB"/>
        </w:rPr>
        <w:t xml:space="preserve">Assessments </w:t>
      </w:r>
    </w:p>
    <w:p w:rsidR="003C2722" w:rsidRPr="00364071" w:rsidRDefault="00A17F8B" w:rsidP="00D94D3A">
      <w:pPr>
        <w:spacing w:line="480" w:lineRule="auto"/>
        <w:rPr>
          <w:rFonts w:ascii="Times New Roman" w:hAnsi="Times New Roman" w:cs="Times New Roman"/>
          <w:lang w:val="en-GB"/>
        </w:rPr>
      </w:pPr>
      <w:r w:rsidRPr="00364071">
        <w:rPr>
          <w:rFonts w:ascii="Times New Roman" w:hAnsi="Times New Roman" w:cs="Times New Roman"/>
          <w:lang w:val="en-GB"/>
        </w:rPr>
        <w:t xml:space="preserve">The Wed based platform included the </w:t>
      </w:r>
      <w:r w:rsidR="003C2722" w:rsidRPr="00364071">
        <w:rPr>
          <w:rFonts w:ascii="Times New Roman" w:hAnsi="Times New Roman" w:cs="Times New Roman"/>
          <w:lang w:val="en-GB"/>
        </w:rPr>
        <w:t>following self-rated scales</w:t>
      </w:r>
      <w:r w:rsidRPr="00364071">
        <w:rPr>
          <w:rFonts w:ascii="Times New Roman" w:hAnsi="Times New Roman" w:cs="Times New Roman"/>
          <w:lang w:val="en-GB"/>
        </w:rPr>
        <w:t>:</w:t>
      </w:r>
      <w:r w:rsidR="003C2722" w:rsidRPr="00364071">
        <w:rPr>
          <w:rFonts w:ascii="Times New Roman" w:hAnsi="Times New Roman" w:cs="Times New Roman"/>
          <w:lang w:val="en-GB"/>
        </w:rPr>
        <w:t xml:space="preserve"> </w:t>
      </w:r>
    </w:p>
    <w:p w:rsidR="003C2722" w:rsidRPr="00364071" w:rsidRDefault="003C2722" w:rsidP="00D94D3A">
      <w:pPr>
        <w:spacing w:line="480" w:lineRule="auto"/>
        <w:rPr>
          <w:rFonts w:ascii="Times New Roman" w:hAnsi="Times New Roman" w:cs="Times New Roman"/>
          <w:lang w:val="en-US"/>
        </w:rPr>
      </w:pPr>
      <w:r w:rsidRPr="00364071">
        <w:rPr>
          <w:rFonts w:ascii="Times New Roman" w:hAnsi="Times New Roman" w:cs="Times New Roman"/>
          <w:i/>
          <w:lang w:val="en-US"/>
        </w:rPr>
        <w:t xml:space="preserve">Hypersexual disorder screening inventory (HDSI) </w:t>
      </w:r>
      <w:r w:rsidRPr="00364071">
        <w:rPr>
          <w:rFonts w:ascii="Times New Roman" w:hAnsi="Times New Roman" w:cs="Times New Roman"/>
          <w:lang w:val="en-US"/>
        </w:rPr>
        <w:t xml:space="preserve">consists of 7 items following the criteria (5A and 2B criteria) of hypersexual disorder. These are graded 0-4, from “never true” to “almost always true” during the past 6 months, total score ranges from 0-28. For a possible diagnosis of Hypersexual </w:t>
      </w:r>
      <w:proofErr w:type="gramStart"/>
      <w:r w:rsidRPr="00364071">
        <w:rPr>
          <w:rFonts w:ascii="Times New Roman" w:hAnsi="Times New Roman" w:cs="Times New Roman"/>
          <w:lang w:val="en-US"/>
        </w:rPr>
        <w:t>Disorder</w:t>
      </w:r>
      <w:proofErr w:type="gramEnd"/>
      <w:r w:rsidRPr="00364071">
        <w:rPr>
          <w:rFonts w:ascii="Times New Roman" w:hAnsi="Times New Roman" w:cs="Times New Roman"/>
          <w:lang w:val="en-US"/>
        </w:rPr>
        <w:t xml:space="preserve"> a minimum score of 3 is required on 4 out of 5 A-criteria, and 3 or 4 points on a minimum of 1 B-criteria is required with minimum total score of 15 (www.dsm5.org).</w:t>
      </w:r>
    </w:p>
    <w:p w:rsidR="003C2722" w:rsidRPr="00364071" w:rsidRDefault="003C2722" w:rsidP="00D94D3A">
      <w:pPr>
        <w:spacing w:line="480" w:lineRule="auto"/>
        <w:rPr>
          <w:rFonts w:ascii="Times New Roman" w:hAnsi="Times New Roman" w:cs="Times New Roman"/>
          <w:lang w:val="en-US"/>
        </w:rPr>
      </w:pPr>
      <w:r w:rsidRPr="00364071">
        <w:rPr>
          <w:rFonts w:ascii="Times New Roman" w:hAnsi="Times New Roman" w:cs="Times New Roman"/>
          <w:lang w:val="en-US"/>
        </w:rPr>
        <w:t xml:space="preserve">The </w:t>
      </w:r>
      <w:r w:rsidRPr="00364071">
        <w:rPr>
          <w:rFonts w:ascii="Times New Roman" w:hAnsi="Times New Roman" w:cs="Times New Roman"/>
          <w:i/>
          <w:lang w:val="en-US"/>
        </w:rPr>
        <w:t xml:space="preserve">Sexual Compulsivity Scale (SCS) </w:t>
      </w:r>
      <w:r w:rsidRPr="00364071">
        <w:rPr>
          <w:rFonts w:ascii="Times New Roman" w:hAnsi="Times New Roman" w:cs="Times New Roman"/>
          <w:lang w:val="en-US"/>
        </w:rPr>
        <w:t>is a 10-item measure where respondents endorse agreement with statements about sexually compulsive behavior, sexual preoccupations, and sexually intrusive thoughts on 4-point scales (1 “not at all like me” to 4 “very much like me”).  Total score range 10-40 with &lt; 18 classified as not sexually compulsive, 18-23 as mild sexual compulsivity, 24-29 as moderate and &gt;30 as sexually compulsive. It was</w:t>
      </w:r>
      <w:r w:rsidRPr="00364071">
        <w:rPr>
          <w:rFonts w:ascii="Times New Roman" w:hAnsi="Times New Roman" w:cs="Times New Roman"/>
          <w:bCs/>
          <w:lang w:val="en-GB"/>
        </w:rPr>
        <w:t xml:space="preserve"> developed for assessing high-risk sexual behaviours </w:t>
      </w:r>
      <w:r w:rsidRPr="00364071">
        <w:rPr>
          <w:rFonts w:ascii="Times New Roman" w:hAnsi="Times New Roman" w:cs="Times New Roman"/>
          <w:bCs/>
          <w:lang w:val="en-GB"/>
        </w:rPr>
        <w:fldChar w:fldCharType="begin"/>
      </w:r>
      <w:r w:rsidRPr="00364071">
        <w:rPr>
          <w:rFonts w:ascii="Times New Roman" w:hAnsi="Times New Roman" w:cs="Times New Roman"/>
          <w:bCs/>
          <w:lang w:val="en-GB"/>
        </w:rPr>
        <w:instrText xml:space="preserve"> ADDIN EN.CITE &lt;EndNote&gt;&lt;Cite&gt;&lt;Author&gt;Kalichman&lt;/Author&gt;&lt;Year&gt;1995&lt;/Year&gt;&lt;RecNum&gt;5472&lt;/RecNum&gt;&lt;DisplayText&gt;(Kalichman and Rompa, 1995)&lt;/DisplayText&gt;&lt;record&gt;&lt;rec-number&gt;5472&lt;/rec-number&gt;&lt;foreign-keys&gt;&lt;key app="EN" db-id="swxw0p92b2txtee5veavzttcarttfwrs0paw"&gt;5472&lt;/key&gt;&lt;/foreign-keys&gt;&lt;ref-type name="Journal Article"&gt;17&lt;/ref-type&gt;&lt;contributors&gt;&lt;authors&gt;&lt;author&gt;Kalichman, S. C.&lt;/author&gt;&lt;author&gt;Rompa, D.&lt;/author&gt;&lt;/authors&gt;&lt;/contributors&gt;&lt;auth-address&gt;Center for AIDS Intervention Research (CAIR), Medical College of Wisconsin, USA.&lt;/auth-address&gt;&lt;titles&gt;&lt;title&gt;Sexual sensation seeking and Sexual Compulsivity Scales: reliability, validity, and predicting HIV risk behavior&lt;/title&gt;&lt;secondary-title&gt;J Pers Assess&lt;/secondary-title&gt;&lt;/titles&gt;&lt;periodical&gt;&lt;full-title&gt;J Pers Assess&lt;/full-title&gt;&lt;/periodical&gt;&lt;pages&gt;586-601&lt;/pages&gt;&lt;volume&gt;65&lt;/volume&gt;&lt;number&gt;3&lt;/number&gt;&lt;edition&gt;1995/12/01&lt;/edition&gt;&lt;keywords&gt;&lt;keyword&gt;Adolescent&lt;/keyword&gt;&lt;keyword&gt;Adult&lt;/keyword&gt;&lt;keyword&gt;Aged&lt;/keyword&gt;&lt;keyword&gt;*Exploratory Behavior&lt;/keyword&gt;&lt;keyword&gt;Female&lt;/keyword&gt;&lt;keyword&gt;HIV Seropositivity/*transmission&lt;/keyword&gt;&lt;keyword&gt;Humans&lt;/keyword&gt;&lt;keyword&gt;Male&lt;/keyword&gt;&lt;keyword&gt;Middle Aged&lt;/keyword&gt;&lt;keyword&gt;Reproducibility of Results&lt;/keyword&gt;&lt;keyword&gt;Risk-Taking&lt;/keyword&gt;&lt;keyword&gt;*Sexual Behavior&lt;/keyword&gt;&lt;/keywords&gt;&lt;dates&gt;&lt;year&gt;1995&lt;/year&gt;&lt;pub-dates&gt;&lt;date&gt;Dec&lt;/date&gt;&lt;/pub-dates&gt;&lt;/dates&gt;&lt;isbn&gt;0022-3891 (Print)&amp;#xD;0022-3891 (Linking)&lt;/isbn&gt;&lt;accession-num&gt;8609589&lt;/accession-num&gt;&lt;urls&gt;&lt;related-urls&gt;&lt;url&gt;http://www.ncbi.nlm.nih.gov/pubmed/8609589&lt;/url&gt;&lt;/related-urls&gt;&lt;/urls&gt;&lt;electronic-resource-num&gt;10.1207/s15327752jpa6503_16&lt;/electronic-resource-num&gt;&lt;language&gt;eng&lt;/language&gt;&lt;/record&gt;&lt;/Cite&gt;&lt;/EndNote&gt;</w:instrText>
      </w:r>
      <w:r w:rsidRPr="00364071">
        <w:rPr>
          <w:rFonts w:ascii="Times New Roman" w:hAnsi="Times New Roman" w:cs="Times New Roman"/>
          <w:bCs/>
          <w:lang w:val="en-GB"/>
        </w:rPr>
        <w:fldChar w:fldCharType="separate"/>
      </w:r>
      <w:r w:rsidRPr="00364071">
        <w:rPr>
          <w:rFonts w:ascii="Times New Roman" w:hAnsi="Times New Roman" w:cs="Times New Roman"/>
          <w:bCs/>
          <w:lang w:val="en-GB"/>
        </w:rPr>
        <w:t>(</w:t>
      </w:r>
      <w:hyperlink w:anchor="_ENREF_21" w:tooltip="Kalichman, 1995 #5472" w:history="1">
        <w:r w:rsidRPr="00364071">
          <w:rPr>
            <w:rStyle w:val="Hyperlink"/>
            <w:rFonts w:ascii="Times New Roman" w:hAnsi="Times New Roman" w:cs="Times New Roman"/>
            <w:bCs/>
            <w:lang w:val="en-GB"/>
          </w:rPr>
          <w:t>Kalichman and Rompa, 1995</w:t>
        </w:r>
      </w:hyperlink>
      <w:r w:rsidRPr="00364071">
        <w:rPr>
          <w:rFonts w:ascii="Times New Roman" w:hAnsi="Times New Roman" w:cs="Times New Roman"/>
          <w:bCs/>
          <w:lang w:val="en-GB"/>
        </w:rPr>
        <w:t>)</w:t>
      </w:r>
      <w:r w:rsidRPr="00364071">
        <w:rPr>
          <w:rFonts w:ascii="Times New Roman" w:hAnsi="Times New Roman" w:cs="Times New Roman"/>
        </w:rPr>
        <w:fldChar w:fldCharType="end"/>
      </w:r>
      <w:r w:rsidRPr="00364071">
        <w:rPr>
          <w:rFonts w:ascii="Times New Roman" w:hAnsi="Times New Roman" w:cs="Times New Roman"/>
          <w:lang w:val="en-US"/>
        </w:rPr>
        <w:t xml:space="preserve">. </w:t>
      </w:r>
    </w:p>
    <w:p w:rsidR="0026601A" w:rsidRPr="00364071" w:rsidRDefault="003C2722" w:rsidP="00D94D3A">
      <w:pPr>
        <w:spacing w:line="480" w:lineRule="auto"/>
        <w:rPr>
          <w:rFonts w:ascii="Times New Roman" w:hAnsi="Times New Roman" w:cs="Times New Roman"/>
          <w:lang w:val="en-US"/>
        </w:rPr>
      </w:pPr>
      <w:r w:rsidRPr="00364071">
        <w:rPr>
          <w:rFonts w:ascii="Times New Roman" w:hAnsi="Times New Roman" w:cs="Times New Roman"/>
          <w:i/>
          <w:lang w:val="en-US"/>
        </w:rPr>
        <w:t>The Hypersexual Disorder: Current Assessment Scale (</w:t>
      </w:r>
      <w:proofErr w:type="gramStart"/>
      <w:r w:rsidRPr="00364071">
        <w:rPr>
          <w:rFonts w:ascii="Times New Roman" w:hAnsi="Times New Roman" w:cs="Times New Roman"/>
          <w:i/>
          <w:lang w:val="en-US"/>
        </w:rPr>
        <w:t>HD:CAS</w:t>
      </w:r>
      <w:proofErr w:type="gramEnd"/>
      <w:r w:rsidRPr="00364071">
        <w:rPr>
          <w:rFonts w:ascii="Times New Roman" w:hAnsi="Times New Roman" w:cs="Times New Roman"/>
          <w:i/>
          <w:lang w:val="en-US"/>
        </w:rPr>
        <w:t>)</w:t>
      </w:r>
      <w:r w:rsidRPr="00364071">
        <w:rPr>
          <w:rFonts w:ascii="Times New Roman" w:hAnsi="Times New Roman" w:cs="Times New Roman"/>
          <w:lang w:val="en-US"/>
        </w:rPr>
        <w:t xml:space="preserve"> was used to assess the symptoms in the recent 2-week time</w:t>
      </w:r>
      <w:r w:rsidR="0026601A" w:rsidRPr="00364071">
        <w:rPr>
          <w:rFonts w:ascii="Times New Roman" w:hAnsi="Times New Roman" w:cs="Times New Roman"/>
          <w:lang w:val="en-US"/>
        </w:rPr>
        <w:t xml:space="preserve"> and is considered to be the dimensional measurement of hypersexual behavior. </w:t>
      </w:r>
      <w:r w:rsidRPr="00364071">
        <w:rPr>
          <w:rFonts w:ascii="Times New Roman" w:hAnsi="Times New Roman" w:cs="Times New Roman"/>
          <w:lang w:val="en-US"/>
        </w:rPr>
        <w:t xml:space="preserve">The </w:t>
      </w:r>
      <w:proofErr w:type="gramStart"/>
      <w:r w:rsidRPr="00364071">
        <w:rPr>
          <w:rFonts w:ascii="Times New Roman" w:hAnsi="Times New Roman" w:cs="Times New Roman"/>
          <w:lang w:val="en-US"/>
        </w:rPr>
        <w:t>HD:CAS</w:t>
      </w:r>
      <w:proofErr w:type="gramEnd"/>
      <w:r w:rsidRPr="00364071">
        <w:rPr>
          <w:rFonts w:ascii="Times New Roman" w:hAnsi="Times New Roman" w:cs="Times New Roman"/>
          <w:lang w:val="en-US"/>
        </w:rPr>
        <w:t xml:space="preserve"> contains seven questions with the first one (A1) asking for </w:t>
      </w:r>
      <w:r w:rsidR="0026601A" w:rsidRPr="00364071">
        <w:rPr>
          <w:rFonts w:ascii="Times New Roman" w:hAnsi="Times New Roman" w:cs="Times New Roman"/>
          <w:lang w:val="en-US"/>
        </w:rPr>
        <w:t xml:space="preserve">the type as well as the number </w:t>
      </w:r>
      <w:r w:rsidRPr="00364071">
        <w:rPr>
          <w:rFonts w:ascii="Times New Roman" w:hAnsi="Times New Roman" w:cs="Times New Roman"/>
          <w:lang w:val="en-US"/>
        </w:rPr>
        <w:t xml:space="preserve">of sexual behaviors (includes masturbation, pornography, sex with consenting adults, cybersex, telephone sex, strip clubs, and other sexual behaviors). The following six questions (A2–A7) quantify these symptoms during the recent 2-week time frame. Each question (A2–A7) is rated in a 5 point intensity scale (0–4) with total scores of the </w:t>
      </w:r>
      <w:proofErr w:type="gramStart"/>
      <w:r w:rsidRPr="00364071">
        <w:rPr>
          <w:rFonts w:ascii="Times New Roman" w:hAnsi="Times New Roman" w:cs="Times New Roman"/>
          <w:lang w:val="en-US"/>
        </w:rPr>
        <w:t>HD:CAS</w:t>
      </w:r>
      <w:proofErr w:type="gramEnd"/>
      <w:r w:rsidRPr="00364071">
        <w:rPr>
          <w:rFonts w:ascii="Times New Roman" w:hAnsi="Times New Roman" w:cs="Times New Roman"/>
          <w:lang w:val="en-US"/>
        </w:rPr>
        <w:t xml:space="preserve"> between 0 to 24 points. </w:t>
      </w:r>
    </w:p>
    <w:p w:rsidR="003C2722" w:rsidRPr="00364071" w:rsidRDefault="003C2722" w:rsidP="00D94D3A">
      <w:pPr>
        <w:spacing w:line="480" w:lineRule="auto"/>
        <w:rPr>
          <w:rFonts w:ascii="Times New Roman" w:hAnsi="Times New Roman" w:cs="Times New Roman"/>
          <w:lang w:val="en-US"/>
        </w:rPr>
      </w:pPr>
      <w:r w:rsidRPr="00364071">
        <w:rPr>
          <w:rFonts w:ascii="Times New Roman" w:hAnsi="Times New Roman" w:cs="Times New Roman"/>
          <w:iCs/>
          <w:lang w:val="en-US"/>
        </w:rPr>
        <w:t xml:space="preserve">The </w:t>
      </w:r>
      <w:r w:rsidRPr="00364071">
        <w:rPr>
          <w:rFonts w:ascii="Times New Roman" w:hAnsi="Times New Roman" w:cs="Times New Roman"/>
          <w:i/>
          <w:iCs/>
          <w:lang w:val="en-US"/>
        </w:rPr>
        <w:t>Montgomery-</w:t>
      </w:r>
      <w:proofErr w:type="spellStart"/>
      <w:r w:rsidRPr="00364071">
        <w:rPr>
          <w:rFonts w:ascii="Times New Roman" w:hAnsi="Times New Roman" w:cs="Times New Roman"/>
          <w:i/>
          <w:iCs/>
          <w:lang w:val="en-US"/>
        </w:rPr>
        <w:t>Åsberg</w:t>
      </w:r>
      <w:proofErr w:type="spellEnd"/>
      <w:r w:rsidRPr="00364071">
        <w:rPr>
          <w:rFonts w:ascii="Times New Roman" w:hAnsi="Times New Roman" w:cs="Times New Roman"/>
          <w:i/>
          <w:iCs/>
          <w:lang w:val="en-US"/>
        </w:rPr>
        <w:t xml:space="preserve"> Depression Rating Scale Self rating</w:t>
      </w:r>
      <w:r w:rsidRPr="00364071">
        <w:rPr>
          <w:rFonts w:ascii="Times New Roman" w:hAnsi="Times New Roman" w:cs="Times New Roman"/>
          <w:iCs/>
          <w:lang w:val="en-US"/>
        </w:rPr>
        <w:t xml:space="preserve"> </w:t>
      </w:r>
      <w:r w:rsidRPr="00364071">
        <w:rPr>
          <w:rFonts w:ascii="Times New Roman" w:hAnsi="Times New Roman" w:cs="Times New Roman"/>
          <w:i/>
          <w:iCs/>
          <w:lang w:val="en-US"/>
        </w:rPr>
        <w:t>(MADRS-S)</w:t>
      </w:r>
      <w:r w:rsidRPr="00364071">
        <w:rPr>
          <w:rFonts w:ascii="Times New Roman" w:hAnsi="Times New Roman" w:cs="Times New Roman"/>
          <w:iCs/>
          <w:lang w:val="en-US"/>
        </w:rPr>
        <w:t xml:space="preserve"> was used to assess the severity of depression</w:t>
      </w:r>
      <w:r w:rsidRPr="00364071">
        <w:rPr>
          <w:rFonts w:ascii="Times New Roman" w:hAnsi="Times New Roman" w:cs="Times New Roman"/>
          <w:iCs/>
          <w:lang w:val="en-US"/>
        </w:rPr>
        <w:fldChar w:fldCharType="begin"/>
      </w:r>
      <w:r w:rsidRPr="00364071">
        <w:rPr>
          <w:rFonts w:ascii="Times New Roman" w:hAnsi="Times New Roman" w:cs="Times New Roman"/>
          <w:iCs/>
          <w:lang w:val="en-US"/>
        </w:rPr>
        <w:instrText xml:space="preserve"> ADDIN EN.CITE &lt;EndNote&gt;&lt;Cite&gt;&lt;Author&gt;Svanborg&lt;/Author&gt;&lt;Year&gt;2001&lt;/Year&gt;&lt;RecNum&gt;5486&lt;/RecNum&gt;&lt;DisplayText&gt;(Svanborg and Asberg, 2001)&lt;/DisplayText&gt;&lt;record&gt;&lt;rec-number&gt;5486&lt;/rec-number&gt;&lt;foreign-keys&gt;&lt;key app="EN" db-id="swxw0p92b2txtee5veavzttcarttfwrs0paw"&gt;5486&lt;/key&gt;&lt;/foreign-keys&gt;&lt;ref-type name="Journal Article"&gt;17&lt;/ref-type&gt;&lt;contributors&gt;&lt;authors&gt;&lt;author&gt;Svanborg, P.&lt;/author&gt;&lt;author&gt;Asberg, M.&lt;/author&gt;&lt;/authors&gt;&lt;/contributors&gt;&lt;auth-address&gt;Department of Clinical Neuroscience, Psychiatry Section, Karolinska Institute, S171 76, Stockholm, Sweden. par.svanborg@cns.ki.se&lt;/auth-address&gt;&lt;titles&gt;&lt;title&gt;A comparison between the Beck Depression Inventory (BDI) and the self-rating version of the Montgomery Asberg Depression Rating Scale (MADRS)&lt;/title&gt;&lt;secondary-title&gt;J Affect Disord&lt;/secondary-title&gt;&lt;/titles&gt;&lt;periodical&gt;&lt;full-title&gt;J Affect Disord&lt;/full-title&gt;&lt;/periodical&gt;&lt;pages&gt;203-16&lt;/pages&gt;&lt;volume&gt;64&lt;/volume&gt;&lt;number&gt;2-3&lt;/number&gt;&lt;edition&gt;2001/04/21&lt;/edition&gt;&lt;keywords&gt;&lt;keyword&gt;Adult&lt;/keyword&gt;&lt;keyword&gt;Depressive Disorder, Major/*diagnosis/psychology/rehabilitation&lt;/keyword&gt;&lt;keyword&gt;Female&lt;/keyword&gt;&lt;keyword&gt;Hospitalization&lt;/keyword&gt;&lt;keyword&gt;Hospitals, Psychiatric&lt;/keyword&gt;&lt;keyword&gt;Humans&lt;/keyword&gt;&lt;keyword&gt;Male&lt;/keyword&gt;&lt;keyword&gt;Middle Aged&lt;/keyword&gt;&lt;keyword&gt;Personality Disorders/diagnosis/psychology&lt;/keyword&gt;&lt;keyword&gt;Psychiatric Status Rating Scales&lt;/keyword&gt;&lt;keyword&gt;*Questionnaires&lt;/keyword&gt;&lt;keyword&gt;Reproducibility of Results&lt;/keyword&gt;&lt;keyword&gt;*Self-Assessment&lt;/keyword&gt;&lt;keyword&gt;Sensitivity and Specificity&lt;/keyword&gt;&lt;keyword&gt;Severity of Illness Index&lt;/keyword&gt;&lt;/keywords&gt;&lt;dates&gt;&lt;year&gt;2001&lt;/year&gt;&lt;pub-dates&gt;&lt;date&gt;May&lt;/date&gt;&lt;/pub-dates&gt;&lt;/dates&gt;&lt;isbn&gt;0165-0327 (Print)&amp;#xD;0165-0327 (Linking)&lt;/isbn&gt;&lt;accession-num&gt;11313087&lt;/accession-num&gt;&lt;urls&gt;&lt;related-urls&gt;&lt;url&gt;http://www.ncbi.nlm.nih.gov/pubmed/11313087&lt;/url&gt;&lt;/related-urls&gt;&lt;/urls&gt;&lt;electronic-resource-num&gt;S0165032700002421 [pii]&lt;/electronic-resource-num&gt;&lt;language&gt;eng&lt;/language&gt;&lt;/record&gt;&lt;/Cite&gt;&lt;/EndNote&gt;</w:instrText>
      </w:r>
      <w:r w:rsidRPr="00364071">
        <w:rPr>
          <w:rFonts w:ascii="Times New Roman" w:hAnsi="Times New Roman" w:cs="Times New Roman"/>
          <w:iCs/>
          <w:lang w:val="en-US"/>
        </w:rPr>
        <w:fldChar w:fldCharType="separate"/>
      </w:r>
      <w:r w:rsidRPr="00364071">
        <w:rPr>
          <w:rFonts w:ascii="Times New Roman" w:hAnsi="Times New Roman" w:cs="Times New Roman"/>
          <w:iCs/>
          <w:lang w:val="en-US"/>
        </w:rPr>
        <w:t>(</w:t>
      </w:r>
      <w:r w:rsidR="0099617D">
        <w:fldChar w:fldCharType="begin"/>
      </w:r>
      <w:r w:rsidR="0099617D" w:rsidRPr="0099617D">
        <w:rPr>
          <w:lang w:val="en-GB"/>
        </w:rPr>
        <w:instrText xml:space="preserve"> HYPERLINK \l "_ENREF_35" \o "Svanborg, 2001 #5486" </w:instrText>
      </w:r>
      <w:r w:rsidR="0099617D">
        <w:fldChar w:fldCharType="separate"/>
      </w:r>
      <w:r w:rsidRPr="00364071">
        <w:rPr>
          <w:rStyle w:val="Hyperlink"/>
          <w:rFonts w:ascii="Times New Roman" w:hAnsi="Times New Roman" w:cs="Times New Roman"/>
          <w:iCs/>
          <w:lang w:val="en-US"/>
        </w:rPr>
        <w:t>Svanborg and Asberg, 2001</w:t>
      </w:r>
      <w:r w:rsidR="0099617D">
        <w:rPr>
          <w:rStyle w:val="Hyperlink"/>
          <w:rFonts w:ascii="Times New Roman" w:hAnsi="Times New Roman" w:cs="Times New Roman"/>
          <w:iCs/>
          <w:lang w:val="en-US"/>
        </w:rPr>
        <w:fldChar w:fldCharType="end"/>
      </w:r>
      <w:r w:rsidRPr="00364071">
        <w:rPr>
          <w:rFonts w:ascii="Times New Roman" w:hAnsi="Times New Roman" w:cs="Times New Roman"/>
          <w:iCs/>
          <w:lang w:val="en-US"/>
        </w:rPr>
        <w:t>)</w:t>
      </w:r>
      <w:r w:rsidRPr="00364071">
        <w:rPr>
          <w:rFonts w:ascii="Times New Roman" w:hAnsi="Times New Roman" w:cs="Times New Roman"/>
        </w:rPr>
        <w:fldChar w:fldCharType="end"/>
      </w:r>
      <w:r w:rsidRPr="00364071">
        <w:rPr>
          <w:rFonts w:ascii="Times New Roman" w:hAnsi="Times New Roman" w:cs="Times New Roman"/>
          <w:lang w:val="en-US"/>
        </w:rPr>
        <w:t xml:space="preserve">. The rating scale includes nine questions on depressive symptoms, rated from 0-6 points, with total scored 0-54. </w:t>
      </w:r>
    </w:p>
    <w:p w:rsidR="005D1F62" w:rsidRPr="00364071" w:rsidRDefault="003C2722" w:rsidP="00D94D3A">
      <w:pPr>
        <w:spacing w:line="480" w:lineRule="auto"/>
        <w:rPr>
          <w:rFonts w:ascii="Times New Roman" w:hAnsi="Times New Roman" w:cs="Times New Roman"/>
          <w:lang w:val="en-US"/>
        </w:rPr>
      </w:pPr>
      <w:r w:rsidRPr="00364071">
        <w:rPr>
          <w:rFonts w:ascii="Times New Roman" w:hAnsi="Times New Roman" w:cs="Times New Roman"/>
          <w:lang w:val="en-US"/>
        </w:rPr>
        <w:t xml:space="preserve">The </w:t>
      </w:r>
      <w:r w:rsidRPr="00364071">
        <w:rPr>
          <w:rFonts w:ascii="Times New Roman" w:hAnsi="Times New Roman" w:cs="Times New Roman"/>
          <w:i/>
          <w:lang w:val="en-US"/>
        </w:rPr>
        <w:t xml:space="preserve">Childhood Trauma Questionnaire (CTQ) </w:t>
      </w:r>
      <w:r w:rsidRPr="00364071">
        <w:rPr>
          <w:rFonts w:ascii="Times New Roman" w:hAnsi="Times New Roman" w:cs="Times New Roman"/>
          <w:lang w:val="en-US"/>
        </w:rPr>
        <w:t xml:space="preserve">was used for self-assessment of childhood trauma and includes 28 items, has five subscales, each with 5 items, measuring Emotional Abuse (EA), Physical </w:t>
      </w:r>
      <w:r w:rsidRPr="00364071">
        <w:rPr>
          <w:rFonts w:ascii="Times New Roman" w:hAnsi="Times New Roman" w:cs="Times New Roman"/>
          <w:lang w:val="en-US"/>
        </w:rPr>
        <w:lastRenderedPageBreak/>
        <w:t xml:space="preserve">Abuse (PA), Sexual Abuse (SA), Emotional Neglect (EN) and Physical Neglect (PN). Each subscale gets scores between 5 and 25 and classifies maltreatment as none, low, moderate and severe. The remaining 3 items constitute the minimization/denial scale used to identify individuals who may be underreporting traumatic events </w:t>
      </w:r>
      <w:r w:rsidRPr="00364071">
        <w:rPr>
          <w:rFonts w:ascii="Times New Roman" w:hAnsi="Times New Roman" w:cs="Times New Roman"/>
          <w:lang w:val="en-US"/>
        </w:rPr>
        <w:fldChar w:fldCharType="begin"/>
      </w:r>
      <w:r w:rsidRPr="00364071">
        <w:rPr>
          <w:rFonts w:ascii="Times New Roman" w:hAnsi="Times New Roman" w:cs="Times New Roman"/>
          <w:lang w:val="en-US"/>
        </w:rPr>
        <w:instrText xml:space="preserve"> ADDIN EN.CITE &lt;EndNote&gt;&lt;Cite&gt;&lt;Author&gt;Bernstein&lt;/Author&gt;&lt;Year&gt;1998&lt;/Year&gt;&lt;RecNum&gt;8797&lt;/RecNum&gt;&lt;DisplayText&gt;(Bernstein and Fink, 1998)&lt;/DisplayText&gt;&lt;record&gt;&lt;rec-number&gt;8797&lt;/rec-number&gt;&lt;foreign-keys&gt;&lt;key app="EN" db-id="swxw0p92b2txtee5veavzttcarttfwrs0paw"&gt;8797&lt;/key&gt;&lt;/foreign-keys&gt;&lt;ref-type name="Book"&gt;6&lt;/ref-type&gt;&lt;contributors&gt;&lt;authors&gt;&lt;author&gt;Bernstein, D. P&lt;/author&gt;&lt;author&gt;Fink, L. &lt;/author&gt;&lt;/authors&gt;&lt;/contributors&gt;&lt;titles&gt;&lt;title&gt;Childhood Trauma Questionnaire: A retrospective self-report manual&lt;/title&gt;&lt;/titles&gt;&lt;dates&gt;&lt;year&gt;1998&lt;/year&gt;&lt;/dates&gt;&lt;pub-location&gt;San Antonio&lt;/pub-location&gt;&lt;publisher&gt;The Psychological Corporation&lt;/publisher&gt;&lt;urls&gt;&lt;/urls&gt;&lt;/record&gt;&lt;/Cite&gt;&lt;/EndNote&gt;</w:instrText>
      </w:r>
      <w:r w:rsidRPr="00364071">
        <w:rPr>
          <w:rFonts w:ascii="Times New Roman" w:hAnsi="Times New Roman" w:cs="Times New Roman"/>
          <w:lang w:val="en-US"/>
        </w:rPr>
        <w:fldChar w:fldCharType="separate"/>
      </w:r>
      <w:r w:rsidRPr="00364071">
        <w:rPr>
          <w:rFonts w:ascii="Times New Roman" w:hAnsi="Times New Roman" w:cs="Times New Roman"/>
          <w:lang w:val="en-US"/>
        </w:rPr>
        <w:t>(</w:t>
      </w:r>
      <w:r w:rsidR="0099617D">
        <w:fldChar w:fldCharType="begin"/>
      </w:r>
      <w:r w:rsidR="0099617D" w:rsidRPr="0099617D">
        <w:rPr>
          <w:lang w:val="en-GB"/>
        </w:rPr>
        <w:instrText xml:space="preserve"> HYPERLINK \l "_ENREF_2" \o "Bernstein, 1998 #8797" </w:instrText>
      </w:r>
      <w:r w:rsidR="0099617D">
        <w:fldChar w:fldCharType="separate"/>
      </w:r>
      <w:r w:rsidRPr="00364071">
        <w:rPr>
          <w:rStyle w:val="Hyperlink"/>
          <w:rFonts w:ascii="Times New Roman" w:hAnsi="Times New Roman" w:cs="Times New Roman"/>
          <w:lang w:val="en-US"/>
        </w:rPr>
        <w:t>Bernstein and Fink, 1998</w:t>
      </w:r>
      <w:r w:rsidR="0099617D">
        <w:rPr>
          <w:rStyle w:val="Hyperlink"/>
          <w:rFonts w:ascii="Times New Roman" w:hAnsi="Times New Roman" w:cs="Times New Roman"/>
          <w:lang w:val="en-US"/>
        </w:rPr>
        <w:fldChar w:fldCharType="end"/>
      </w:r>
      <w:r w:rsidRPr="00364071">
        <w:rPr>
          <w:rFonts w:ascii="Times New Roman" w:hAnsi="Times New Roman" w:cs="Times New Roman"/>
          <w:lang w:val="en-US"/>
        </w:rPr>
        <w:t>)</w:t>
      </w:r>
      <w:r w:rsidRPr="00364071">
        <w:rPr>
          <w:rFonts w:ascii="Times New Roman" w:hAnsi="Times New Roman" w:cs="Times New Roman"/>
        </w:rPr>
        <w:fldChar w:fldCharType="end"/>
      </w:r>
      <w:r w:rsidR="00D94D3A" w:rsidRPr="00364071">
        <w:rPr>
          <w:rFonts w:ascii="Times New Roman" w:hAnsi="Times New Roman" w:cs="Times New Roman"/>
          <w:lang w:val="en-US"/>
        </w:rPr>
        <w:t xml:space="preserve">. </w:t>
      </w:r>
      <w:r w:rsidR="00C0360D" w:rsidRPr="00364071">
        <w:rPr>
          <w:rFonts w:ascii="Times New Roman" w:eastAsia="Calibri" w:hAnsi="Times New Roman" w:cs="Times New Roman"/>
          <w:lang w:val="en-GB"/>
        </w:rPr>
        <w:t xml:space="preserve">For clinical characteristics of patients with hypersexual disorder and healthy volunteers please see </w:t>
      </w:r>
      <w:r w:rsidR="00C0360D" w:rsidRPr="00364071">
        <w:rPr>
          <w:rFonts w:ascii="Times New Roman" w:eastAsia="Calibri" w:hAnsi="Times New Roman" w:cs="Times New Roman"/>
          <w:b/>
          <w:lang w:val="en-GB"/>
        </w:rPr>
        <w:t>Table 1.</w:t>
      </w:r>
    </w:p>
    <w:p w:rsidR="0026601A" w:rsidRPr="00364071" w:rsidRDefault="00E11F99" w:rsidP="00D94D3A">
      <w:pPr>
        <w:spacing w:line="480" w:lineRule="auto"/>
        <w:rPr>
          <w:rFonts w:ascii="Times New Roman" w:hAnsi="Times New Roman" w:cs="Times New Roman"/>
          <w:b/>
          <w:i/>
          <w:lang w:val="en-GB"/>
        </w:rPr>
      </w:pPr>
      <w:r w:rsidRPr="00364071">
        <w:rPr>
          <w:rFonts w:ascii="Times New Roman" w:hAnsi="Times New Roman" w:cs="Times New Roman"/>
          <w:b/>
          <w:i/>
          <w:lang w:val="en-GB"/>
        </w:rPr>
        <w:t>2.6</w:t>
      </w:r>
      <w:r w:rsidR="00D94D3A" w:rsidRPr="00364071">
        <w:rPr>
          <w:rFonts w:ascii="Times New Roman" w:hAnsi="Times New Roman" w:cs="Times New Roman"/>
          <w:b/>
          <w:i/>
          <w:lang w:val="en-GB"/>
        </w:rPr>
        <w:t>.</w:t>
      </w:r>
      <w:r w:rsidRPr="00364071">
        <w:rPr>
          <w:rFonts w:ascii="Times New Roman" w:hAnsi="Times New Roman" w:cs="Times New Roman"/>
          <w:b/>
          <w:i/>
          <w:lang w:val="en-GB"/>
        </w:rPr>
        <w:t xml:space="preserve"> Data processing</w:t>
      </w:r>
    </w:p>
    <w:p w:rsidR="00E11F99" w:rsidRPr="00364071" w:rsidRDefault="00E11F99" w:rsidP="00D94D3A">
      <w:pPr>
        <w:spacing w:before="120" w:after="120" w:line="480" w:lineRule="auto"/>
        <w:rPr>
          <w:rFonts w:ascii="Times New Roman" w:eastAsia="Times New Roman" w:hAnsi="Times New Roman" w:cs="Times New Roman"/>
          <w:lang w:val="en-US" w:eastAsia="sv-SE"/>
        </w:rPr>
      </w:pPr>
      <w:r w:rsidRPr="00364071">
        <w:rPr>
          <w:rFonts w:ascii="Times New Roman" w:eastAsia="Times New Roman" w:hAnsi="Times New Roman" w:cs="Times New Roman"/>
          <w:i/>
          <w:lang w:val="en-US" w:eastAsia="sv-SE"/>
        </w:rPr>
        <w:t>Background correction, adjustment of type I and type II probes, removal of batch effects and probe exclusion</w:t>
      </w:r>
    </w:p>
    <w:p w:rsidR="00E11F99" w:rsidRPr="00364071" w:rsidRDefault="00E11F99" w:rsidP="00D94D3A">
      <w:pPr>
        <w:spacing w:line="480" w:lineRule="auto"/>
        <w:rPr>
          <w:rFonts w:ascii="Times New Roman" w:eastAsia="Times New Roman" w:hAnsi="Times New Roman" w:cs="Times New Roman"/>
          <w:lang w:val="en-US" w:eastAsia="sv-SE"/>
        </w:rPr>
      </w:pPr>
      <w:r w:rsidRPr="00364071">
        <w:rPr>
          <w:rFonts w:ascii="Times New Roman" w:eastAsia="Times New Roman" w:hAnsi="Times New Roman" w:cs="Times New Roman"/>
          <w:lang w:val="en-US" w:eastAsia="sv-SE"/>
        </w:rPr>
        <w:t xml:space="preserve">Methylation </w:t>
      </w:r>
      <w:proofErr w:type="spellStart"/>
      <w:r w:rsidRPr="00364071">
        <w:rPr>
          <w:rFonts w:ascii="Times New Roman" w:eastAsia="Times New Roman" w:hAnsi="Times New Roman" w:cs="Times New Roman"/>
          <w:lang w:val="en-US" w:eastAsia="sv-SE"/>
        </w:rPr>
        <w:t>idat</w:t>
      </w:r>
      <w:proofErr w:type="spellEnd"/>
      <w:r w:rsidRPr="00364071">
        <w:rPr>
          <w:rFonts w:ascii="Times New Roman" w:eastAsia="Times New Roman" w:hAnsi="Times New Roman" w:cs="Times New Roman"/>
          <w:lang w:val="en-US" w:eastAsia="sv-SE"/>
        </w:rPr>
        <w:t xml:space="preserve"> files were first loaded into the R environment using the ‘</w:t>
      </w:r>
      <w:proofErr w:type="spellStart"/>
      <w:r w:rsidRPr="00364071">
        <w:rPr>
          <w:rFonts w:ascii="Times New Roman" w:eastAsia="Times New Roman" w:hAnsi="Times New Roman" w:cs="Times New Roman"/>
          <w:lang w:val="en-US" w:eastAsia="sv-SE"/>
        </w:rPr>
        <w:t>read.metharray.exp</w:t>
      </w:r>
      <w:proofErr w:type="spellEnd"/>
      <w:r w:rsidRPr="00364071">
        <w:rPr>
          <w:rFonts w:ascii="Times New Roman" w:eastAsia="Times New Roman" w:hAnsi="Times New Roman" w:cs="Times New Roman"/>
          <w:lang w:val="en-US" w:eastAsia="sv-SE"/>
        </w:rPr>
        <w:t xml:space="preserve">’ function of the </w:t>
      </w:r>
      <w:proofErr w:type="spellStart"/>
      <w:r w:rsidRPr="00364071">
        <w:rPr>
          <w:rFonts w:ascii="Times New Roman" w:eastAsia="Times New Roman" w:hAnsi="Times New Roman" w:cs="Times New Roman"/>
          <w:lang w:val="en-US" w:eastAsia="sv-SE"/>
        </w:rPr>
        <w:t>minfi</w:t>
      </w:r>
      <w:proofErr w:type="spellEnd"/>
      <w:r w:rsidRPr="00364071">
        <w:rPr>
          <w:rFonts w:ascii="Times New Roman" w:eastAsia="Times New Roman" w:hAnsi="Times New Roman" w:cs="Times New Roman"/>
          <w:lang w:val="en-US" w:eastAsia="sv-SE"/>
        </w:rPr>
        <w:t xml:space="preserve"> package. Thereafter, the efficient NOOB method was selected to correct for background artifacts (</w:t>
      </w:r>
      <w:proofErr w:type="spellStart"/>
      <w:r w:rsidRPr="00364071">
        <w:rPr>
          <w:rFonts w:ascii="Times New Roman" w:eastAsia="Times New Roman" w:hAnsi="Times New Roman" w:cs="Times New Roman"/>
          <w:lang w:val="en-US" w:eastAsia="sv-SE"/>
        </w:rPr>
        <w:t>Triche</w:t>
      </w:r>
      <w:proofErr w:type="spellEnd"/>
      <w:r w:rsidRPr="00364071">
        <w:rPr>
          <w:rFonts w:ascii="Times New Roman" w:eastAsia="Times New Roman" w:hAnsi="Times New Roman" w:cs="Times New Roman"/>
          <w:lang w:val="en-US" w:eastAsia="sv-SE"/>
        </w:rPr>
        <w:t xml:space="preserve"> et al., 2013). Probes on the Illumina Methylation EPIC </w:t>
      </w:r>
      <w:proofErr w:type="spellStart"/>
      <w:r w:rsidRPr="00364071">
        <w:rPr>
          <w:rFonts w:ascii="Times New Roman" w:eastAsia="Times New Roman" w:hAnsi="Times New Roman" w:cs="Times New Roman"/>
          <w:lang w:val="en-US" w:eastAsia="sv-SE"/>
        </w:rPr>
        <w:t>BeadChip</w:t>
      </w:r>
      <w:proofErr w:type="spellEnd"/>
      <w:r w:rsidRPr="00364071">
        <w:rPr>
          <w:rFonts w:ascii="Times New Roman" w:eastAsia="Times New Roman" w:hAnsi="Times New Roman" w:cs="Times New Roman"/>
          <w:lang w:val="en-US" w:eastAsia="sv-SE"/>
        </w:rPr>
        <w:t xml:space="preserve"> array come in two different designs which differ in dynamic range and distribution of the DNA methylation pattern. </w:t>
      </w:r>
      <w:r w:rsidR="00A17F8B" w:rsidRPr="00364071">
        <w:rPr>
          <w:rFonts w:ascii="Times New Roman" w:eastAsia="Times New Roman" w:hAnsi="Times New Roman" w:cs="Times New Roman"/>
          <w:lang w:val="en-US" w:eastAsia="sv-SE"/>
        </w:rPr>
        <w:t>T</w:t>
      </w:r>
      <w:r w:rsidRPr="00364071">
        <w:rPr>
          <w:rFonts w:ascii="Times New Roman" w:eastAsia="Times New Roman" w:hAnsi="Times New Roman" w:cs="Times New Roman"/>
          <w:lang w:val="en-US" w:eastAsia="sv-SE"/>
        </w:rPr>
        <w:t xml:space="preserve">he Beta Mixture Quantile Dilation (BMIQ) function of the </w:t>
      </w:r>
      <w:proofErr w:type="spellStart"/>
      <w:r w:rsidRPr="00364071">
        <w:rPr>
          <w:rFonts w:ascii="Times New Roman" w:eastAsia="Times New Roman" w:hAnsi="Times New Roman" w:cs="Times New Roman"/>
          <w:lang w:val="en-US" w:eastAsia="sv-SE"/>
        </w:rPr>
        <w:t>wateRmelon</w:t>
      </w:r>
      <w:proofErr w:type="spellEnd"/>
      <w:r w:rsidRPr="00364071">
        <w:rPr>
          <w:rFonts w:ascii="Times New Roman" w:eastAsia="Times New Roman" w:hAnsi="Times New Roman" w:cs="Times New Roman"/>
          <w:lang w:val="en-US" w:eastAsia="sv-SE"/>
        </w:rPr>
        <w:t xml:space="preserve"> package</w:t>
      </w:r>
      <w:r w:rsidR="00A17F8B" w:rsidRPr="00364071">
        <w:rPr>
          <w:rFonts w:ascii="Times New Roman" w:eastAsia="Times New Roman" w:hAnsi="Times New Roman" w:cs="Times New Roman"/>
          <w:lang w:val="en-US" w:eastAsia="sv-SE"/>
        </w:rPr>
        <w:t xml:space="preserve"> was used</w:t>
      </w:r>
      <w:r w:rsidRPr="00364071">
        <w:rPr>
          <w:rFonts w:ascii="Times New Roman" w:eastAsia="Times New Roman" w:hAnsi="Times New Roman" w:cs="Times New Roman"/>
          <w:lang w:val="en-US" w:eastAsia="sv-SE"/>
        </w:rPr>
        <w:t xml:space="preserve"> to adjust the methylation data for these probe type differences (</w:t>
      </w:r>
      <w:proofErr w:type="spellStart"/>
      <w:r w:rsidRPr="00364071">
        <w:rPr>
          <w:rFonts w:ascii="Times New Roman" w:eastAsia="Times New Roman" w:hAnsi="Times New Roman" w:cs="Times New Roman"/>
          <w:lang w:val="en-US" w:eastAsia="sv-SE"/>
        </w:rPr>
        <w:t>Teschendorff</w:t>
      </w:r>
      <w:proofErr w:type="spellEnd"/>
      <w:r w:rsidRPr="00364071">
        <w:rPr>
          <w:rFonts w:ascii="Times New Roman" w:eastAsia="Times New Roman" w:hAnsi="Times New Roman" w:cs="Times New Roman"/>
          <w:lang w:val="en-US" w:eastAsia="sv-SE"/>
        </w:rPr>
        <w:t xml:space="preserve"> et al., 2013). In addition, the use of different analysis plates could result in undesired batch effects and we used the ‘</w:t>
      </w:r>
      <w:proofErr w:type="spellStart"/>
      <w:r w:rsidRPr="00364071">
        <w:rPr>
          <w:rFonts w:ascii="Times New Roman" w:eastAsia="Times New Roman" w:hAnsi="Times New Roman" w:cs="Times New Roman"/>
          <w:lang w:val="en-US" w:eastAsia="sv-SE"/>
        </w:rPr>
        <w:t>ComBat</w:t>
      </w:r>
      <w:proofErr w:type="spellEnd"/>
      <w:r w:rsidRPr="00364071">
        <w:rPr>
          <w:rFonts w:ascii="Times New Roman" w:eastAsia="Times New Roman" w:hAnsi="Times New Roman" w:cs="Times New Roman"/>
          <w:lang w:val="en-US" w:eastAsia="sv-SE"/>
        </w:rPr>
        <w:t xml:space="preserve">’ function of the </w:t>
      </w:r>
      <w:proofErr w:type="spellStart"/>
      <w:r w:rsidRPr="00364071">
        <w:rPr>
          <w:rFonts w:ascii="Times New Roman" w:eastAsia="Times New Roman" w:hAnsi="Times New Roman" w:cs="Times New Roman"/>
          <w:lang w:val="en-US" w:eastAsia="sv-SE"/>
        </w:rPr>
        <w:t>sva</w:t>
      </w:r>
      <w:proofErr w:type="spellEnd"/>
      <w:r w:rsidRPr="00364071">
        <w:rPr>
          <w:rFonts w:ascii="Times New Roman" w:eastAsia="Times New Roman" w:hAnsi="Times New Roman" w:cs="Times New Roman"/>
          <w:lang w:val="en-US" w:eastAsia="sv-SE"/>
        </w:rPr>
        <w:t xml:space="preserve"> package to correct for this potential bias (Johnson et al., 2007). Moreover, methylation levels of CpG sites annotated to known SNP loci could be affected by single nucleotide polymorphisms (</w:t>
      </w:r>
      <w:proofErr w:type="gramStart"/>
      <w:r w:rsidRPr="00364071">
        <w:rPr>
          <w:rFonts w:ascii="Times New Roman" w:eastAsia="Times New Roman" w:hAnsi="Times New Roman" w:cs="Times New Roman"/>
          <w:lang w:val="en-US" w:eastAsia="sv-SE"/>
        </w:rPr>
        <w:t>SNP:s</w:t>
      </w:r>
      <w:proofErr w:type="gramEnd"/>
      <w:r w:rsidRPr="00364071">
        <w:rPr>
          <w:rFonts w:ascii="Times New Roman" w:eastAsia="Times New Roman" w:hAnsi="Times New Roman" w:cs="Times New Roman"/>
          <w:lang w:val="en-US" w:eastAsia="sv-SE"/>
        </w:rPr>
        <w:t>) (Chen et al., 2013) and probes located on sex chromosomes have been shown to be more difficult to accurately normalize (Fortin et al., 2014). 196,202 CpG sites were thus subsequently excluded as they were located on sex determining chromosomes or covering known SNP loci. In addition, 2,032 probes were also filtered out as 75% or more of the samples exhibited a detection p-value &gt;10-5. After the probe exclusion steps outlined above, 668,602 CpG sites were included in the subsequent analysis.</w:t>
      </w:r>
    </w:p>
    <w:p w:rsidR="00E11F99" w:rsidRPr="00364071" w:rsidRDefault="00E11F99" w:rsidP="00D94D3A">
      <w:pPr>
        <w:spacing w:after="0" w:line="480" w:lineRule="auto"/>
        <w:rPr>
          <w:rFonts w:ascii="Times New Roman" w:eastAsia="Times New Roman" w:hAnsi="Times New Roman" w:cs="Times New Roman"/>
          <w:noProof/>
          <w:lang w:val="en-US" w:eastAsia="sv-SE"/>
        </w:rPr>
      </w:pPr>
      <w:r w:rsidRPr="00364071">
        <w:rPr>
          <w:rFonts w:ascii="Times New Roman" w:eastAsia="Times New Roman" w:hAnsi="Times New Roman" w:cs="Times New Roman"/>
          <w:noProof/>
          <w:lang w:val="en-US" w:eastAsia="sv-SE"/>
        </w:rPr>
        <w:t>Correction for white blood cell type heterogeneity</w:t>
      </w:r>
    </w:p>
    <w:p w:rsidR="0041798B" w:rsidRPr="00364071" w:rsidRDefault="00E11F99" w:rsidP="00D94D3A">
      <w:pPr>
        <w:spacing w:line="480" w:lineRule="auto"/>
        <w:jc w:val="both"/>
        <w:rPr>
          <w:rFonts w:ascii="Times New Roman" w:eastAsia="Times New Roman" w:hAnsi="Times New Roman" w:cs="Times New Roman"/>
          <w:lang w:val="en-US" w:eastAsia="sv-SE"/>
        </w:rPr>
      </w:pPr>
      <w:r w:rsidRPr="00364071">
        <w:rPr>
          <w:rFonts w:ascii="Times New Roman" w:eastAsia="Times New Roman" w:hAnsi="Times New Roman" w:cs="Times New Roman"/>
          <w:lang w:val="en-US" w:eastAsia="sv-SE"/>
        </w:rPr>
        <w:t>DNA methylation measured in whole blood is composed of different cell populations (</w:t>
      </w:r>
      <w:proofErr w:type="spellStart"/>
      <w:r w:rsidRPr="00364071">
        <w:rPr>
          <w:rFonts w:ascii="Times New Roman" w:eastAsia="Times New Roman" w:hAnsi="Times New Roman" w:cs="Times New Roman"/>
          <w:lang w:val="en-US" w:eastAsia="sv-SE"/>
        </w:rPr>
        <w:t>Reinius</w:t>
      </w:r>
      <w:proofErr w:type="spellEnd"/>
      <w:r w:rsidRPr="00364071">
        <w:rPr>
          <w:rFonts w:ascii="Times New Roman" w:eastAsia="Times New Roman" w:hAnsi="Times New Roman" w:cs="Times New Roman"/>
          <w:lang w:val="en-US" w:eastAsia="sv-SE"/>
        </w:rPr>
        <w:t xml:space="preserve"> et al., 2012). Rask-Andersen et al. showed that changes in leukocyte fractions could introduce significant </w:t>
      </w:r>
      <w:r w:rsidRPr="00364071">
        <w:rPr>
          <w:rFonts w:ascii="Times New Roman" w:eastAsia="Times New Roman" w:hAnsi="Times New Roman" w:cs="Times New Roman"/>
          <w:lang w:val="en-US" w:eastAsia="sv-SE"/>
        </w:rPr>
        <w:lastRenderedPageBreak/>
        <w:t>variability in the DNA methylation pattern, an effect that could bias downstream analyses. It is thus important to adjust the global DNA methylation pattern for white blood cell type heterogeneity (Rask-Andersen et al., 2016). For this purpose, we used the ‘</w:t>
      </w:r>
      <w:proofErr w:type="spellStart"/>
      <w:proofErr w:type="gramStart"/>
      <w:r w:rsidRPr="00364071">
        <w:rPr>
          <w:rFonts w:ascii="Times New Roman" w:eastAsia="Times New Roman" w:hAnsi="Times New Roman" w:cs="Times New Roman"/>
          <w:lang w:val="en-US" w:eastAsia="sv-SE"/>
        </w:rPr>
        <w:t>champ.refbase</w:t>
      </w:r>
      <w:proofErr w:type="spellEnd"/>
      <w:proofErr w:type="gramEnd"/>
      <w:r w:rsidRPr="00364071">
        <w:rPr>
          <w:rFonts w:ascii="Times New Roman" w:eastAsia="Times New Roman" w:hAnsi="Times New Roman" w:cs="Times New Roman"/>
          <w:lang w:val="en-US" w:eastAsia="sv-SE"/>
        </w:rPr>
        <w:t xml:space="preserve">’ function of the </w:t>
      </w:r>
      <w:proofErr w:type="spellStart"/>
      <w:r w:rsidRPr="00364071">
        <w:rPr>
          <w:rFonts w:ascii="Times New Roman" w:eastAsia="Times New Roman" w:hAnsi="Times New Roman" w:cs="Times New Roman"/>
          <w:lang w:val="en-US" w:eastAsia="sv-SE"/>
        </w:rPr>
        <w:t>ChAMP</w:t>
      </w:r>
      <w:proofErr w:type="spellEnd"/>
      <w:r w:rsidRPr="00364071">
        <w:rPr>
          <w:rFonts w:ascii="Times New Roman" w:eastAsia="Times New Roman" w:hAnsi="Times New Roman" w:cs="Times New Roman"/>
          <w:lang w:val="en-US" w:eastAsia="sv-SE"/>
        </w:rPr>
        <w:t xml:space="preserve"> package, which implements a statistical procedure of the Houseman algorithm to estimate the relative proportions of CD4+ and CD8+ T cells, monocytes, granulocytes, B cells and natural killer cells based on the DNA methylation pattern (Houseman et al., 2012). Using the estimated relative proportions of leukocyte subpopulations, methylation data was thereafter adjusted for white blood cell type heterogeneity in a method similar to regression calibration (‘</w:t>
      </w:r>
      <w:proofErr w:type="spellStart"/>
      <w:r w:rsidRPr="00364071">
        <w:rPr>
          <w:rFonts w:ascii="Times New Roman" w:eastAsia="Times New Roman" w:hAnsi="Times New Roman" w:cs="Times New Roman"/>
          <w:lang w:val="en-US" w:eastAsia="sv-SE"/>
        </w:rPr>
        <w:t>RefBaseEWAS</w:t>
      </w:r>
      <w:proofErr w:type="spellEnd"/>
      <w:r w:rsidRPr="00364071">
        <w:rPr>
          <w:rFonts w:ascii="Times New Roman" w:eastAsia="Times New Roman" w:hAnsi="Times New Roman" w:cs="Times New Roman"/>
          <w:lang w:val="en-US" w:eastAsia="sv-SE"/>
        </w:rPr>
        <w:t>’) (Houseman et al., 2012).</w:t>
      </w:r>
    </w:p>
    <w:p w:rsidR="00E11F99" w:rsidRPr="00364071" w:rsidRDefault="00A17F8B" w:rsidP="00D94D3A">
      <w:pPr>
        <w:spacing w:line="480" w:lineRule="auto"/>
        <w:rPr>
          <w:rFonts w:ascii="Times New Roman" w:eastAsia="Times New Roman" w:hAnsi="Times New Roman" w:cs="Times New Roman"/>
          <w:b/>
          <w:bCs/>
          <w:iCs/>
          <w:noProof/>
          <w:lang w:val="en-US" w:eastAsia="sv-SE"/>
        </w:rPr>
      </w:pPr>
      <w:r w:rsidRPr="00364071">
        <w:rPr>
          <w:rFonts w:ascii="Times New Roman" w:eastAsia="Times New Roman" w:hAnsi="Times New Roman" w:cs="Times New Roman"/>
          <w:b/>
          <w:bCs/>
          <w:iCs/>
          <w:noProof/>
          <w:lang w:val="en-US" w:eastAsia="sv-SE"/>
        </w:rPr>
        <w:t>3. Results</w:t>
      </w:r>
    </w:p>
    <w:p w:rsidR="0034145C" w:rsidRPr="00364071" w:rsidRDefault="00C21C3C" w:rsidP="00D94D3A">
      <w:pPr>
        <w:spacing w:after="0" w:line="480" w:lineRule="auto"/>
        <w:rPr>
          <w:rFonts w:ascii="Times New Roman" w:eastAsia="Times New Roman" w:hAnsi="Times New Roman" w:cs="Times New Roman"/>
          <w:noProof/>
          <w:lang w:val="en-US" w:eastAsia="sv-SE"/>
        </w:rPr>
      </w:pPr>
      <w:r w:rsidRPr="00364071">
        <w:rPr>
          <w:rFonts w:ascii="Times New Roman" w:eastAsia="Times New Roman" w:hAnsi="Times New Roman" w:cs="Times New Roman"/>
          <w:noProof/>
          <w:lang w:val="en-US" w:eastAsia="sv-SE"/>
        </w:rPr>
        <w:t>3.2.</w:t>
      </w:r>
      <w:r w:rsidRPr="00364071">
        <w:rPr>
          <w:rFonts w:ascii="Times New Roman" w:eastAsia="Times New Roman" w:hAnsi="Times New Roman" w:cs="Times New Roman"/>
          <w:noProof/>
          <w:lang w:val="en-US" w:eastAsia="sv-SE"/>
        </w:rPr>
        <w:tab/>
        <w:t xml:space="preserve">Investigation of 76 HPA axis coupled probes reveals </w:t>
      </w:r>
      <w:r w:rsidRPr="00180F61">
        <w:rPr>
          <w:rFonts w:ascii="Times New Roman" w:eastAsia="Times New Roman" w:hAnsi="Times New Roman" w:cs="Times New Roman"/>
          <w:i/>
          <w:noProof/>
          <w:lang w:val="en-US" w:eastAsia="sv-SE"/>
        </w:rPr>
        <w:t>NR3C1</w:t>
      </w:r>
      <w:r w:rsidRPr="00364071">
        <w:rPr>
          <w:rFonts w:ascii="Times New Roman" w:eastAsia="Times New Roman" w:hAnsi="Times New Roman" w:cs="Times New Roman"/>
          <w:noProof/>
          <w:lang w:val="en-US" w:eastAsia="sv-SE"/>
        </w:rPr>
        <w:t xml:space="preserve"> transcript AJ877169 to have a statistically significant abundance of probes differentially methylated by DST non-suppression status</w:t>
      </w:r>
    </w:p>
    <w:p w:rsidR="00C21C3C" w:rsidRPr="00364071" w:rsidRDefault="00C21C3C" w:rsidP="00D94D3A">
      <w:pPr>
        <w:spacing w:after="0" w:line="480" w:lineRule="auto"/>
        <w:rPr>
          <w:rFonts w:ascii="Times New Roman" w:eastAsia="Times New Roman" w:hAnsi="Times New Roman" w:cs="Times New Roman"/>
          <w:b/>
          <w:noProof/>
          <w:lang w:val="en-US" w:eastAsia="sv-SE"/>
        </w:rPr>
      </w:pPr>
      <w:r w:rsidRPr="00364071">
        <w:rPr>
          <w:rFonts w:ascii="Times New Roman" w:eastAsia="Times New Roman" w:hAnsi="Times New Roman" w:cs="Times New Roman"/>
          <w:b/>
          <w:noProof/>
          <w:lang w:val="en-US" w:eastAsia="sv-SE"/>
        </w:rPr>
        <w:t>(Table 2</w:t>
      </w:r>
      <w:r w:rsidR="0041798B" w:rsidRPr="00364071">
        <w:rPr>
          <w:rFonts w:ascii="Times New Roman" w:eastAsia="Times New Roman" w:hAnsi="Times New Roman" w:cs="Times New Roman"/>
          <w:b/>
          <w:noProof/>
          <w:lang w:val="en-US" w:eastAsia="sv-SE"/>
        </w:rPr>
        <w:t xml:space="preserve">-3, </w:t>
      </w:r>
      <w:r w:rsidRPr="00364071">
        <w:rPr>
          <w:rFonts w:ascii="Times New Roman" w:eastAsia="Times New Roman" w:hAnsi="Times New Roman" w:cs="Times New Roman"/>
          <w:b/>
          <w:noProof/>
          <w:lang w:val="en-US" w:eastAsia="sv-SE"/>
        </w:rPr>
        <w:t>Figu</w:t>
      </w:r>
      <w:r w:rsidR="000353EB">
        <w:rPr>
          <w:rFonts w:ascii="Times New Roman" w:eastAsia="Times New Roman" w:hAnsi="Times New Roman" w:cs="Times New Roman"/>
          <w:b/>
          <w:noProof/>
          <w:lang w:val="en-US" w:eastAsia="sv-SE"/>
        </w:rPr>
        <w:t>r</w:t>
      </w:r>
      <w:r w:rsidRPr="00364071">
        <w:rPr>
          <w:rFonts w:ascii="Times New Roman" w:eastAsia="Times New Roman" w:hAnsi="Times New Roman" w:cs="Times New Roman"/>
          <w:b/>
          <w:noProof/>
          <w:lang w:val="en-US" w:eastAsia="sv-SE"/>
        </w:rPr>
        <w:t>e</w:t>
      </w:r>
      <w:r w:rsidR="000353EB">
        <w:rPr>
          <w:rFonts w:ascii="Times New Roman" w:eastAsia="Times New Roman" w:hAnsi="Times New Roman" w:cs="Times New Roman"/>
          <w:b/>
          <w:noProof/>
          <w:lang w:val="en-US" w:eastAsia="sv-SE"/>
        </w:rPr>
        <w:t>s</w:t>
      </w:r>
      <w:r w:rsidRPr="00364071">
        <w:rPr>
          <w:rFonts w:ascii="Times New Roman" w:eastAsia="Times New Roman" w:hAnsi="Times New Roman" w:cs="Times New Roman"/>
          <w:b/>
          <w:noProof/>
          <w:lang w:val="en-US" w:eastAsia="sv-SE"/>
        </w:rPr>
        <w:t xml:space="preserve"> 1-2)</w:t>
      </w:r>
    </w:p>
    <w:p w:rsidR="00C21C3C" w:rsidRPr="00364071" w:rsidRDefault="00C21C3C" w:rsidP="00D94D3A">
      <w:pPr>
        <w:spacing w:after="0" w:line="480" w:lineRule="auto"/>
        <w:rPr>
          <w:rFonts w:ascii="Times New Roman" w:eastAsia="Times New Roman" w:hAnsi="Times New Roman" w:cs="Times New Roman"/>
          <w:b/>
          <w:noProof/>
          <w:lang w:val="en-US" w:eastAsia="sv-SE"/>
        </w:rPr>
      </w:pPr>
    </w:p>
    <w:p w:rsidR="00C21C3C" w:rsidRPr="00364071" w:rsidRDefault="00C21C3C" w:rsidP="00D94D3A">
      <w:pPr>
        <w:spacing w:after="0" w:line="480" w:lineRule="auto"/>
        <w:rPr>
          <w:rFonts w:ascii="Times New Roman" w:eastAsia="Times New Roman" w:hAnsi="Times New Roman" w:cs="Times New Roman"/>
          <w:noProof/>
          <w:lang w:val="en-US" w:eastAsia="sv-SE"/>
        </w:rPr>
      </w:pPr>
      <w:r w:rsidRPr="00364071">
        <w:rPr>
          <w:rFonts w:ascii="Times New Roman" w:eastAsia="Times New Roman" w:hAnsi="Times New Roman" w:cs="Times New Roman"/>
          <w:noProof/>
          <w:lang w:val="en-US" w:eastAsia="sv-SE"/>
        </w:rPr>
        <w:t>3.3.</w:t>
      </w:r>
      <w:r w:rsidRPr="00364071">
        <w:rPr>
          <w:rFonts w:ascii="Times New Roman" w:eastAsia="Times New Roman" w:hAnsi="Times New Roman" w:cs="Times New Roman"/>
          <w:noProof/>
          <w:lang w:val="en-US" w:eastAsia="sv-SE"/>
        </w:rPr>
        <w:tab/>
        <w:t>AJ877169 is shown to have also a statistically significant abundance of CpG sites correlated with DST cortisol levels.</w:t>
      </w:r>
    </w:p>
    <w:p w:rsidR="00C21C3C" w:rsidRPr="00364071" w:rsidRDefault="00C21C3C" w:rsidP="00D94D3A">
      <w:pPr>
        <w:spacing w:after="0" w:line="480" w:lineRule="auto"/>
        <w:rPr>
          <w:rFonts w:ascii="Times New Roman" w:eastAsia="Times New Roman" w:hAnsi="Times New Roman" w:cs="Times New Roman"/>
          <w:b/>
          <w:noProof/>
          <w:lang w:val="en-US" w:eastAsia="sv-SE"/>
        </w:rPr>
      </w:pPr>
      <w:r w:rsidRPr="00364071">
        <w:rPr>
          <w:rFonts w:ascii="Times New Roman" w:eastAsia="Times New Roman" w:hAnsi="Times New Roman" w:cs="Times New Roman"/>
          <w:b/>
          <w:noProof/>
          <w:lang w:val="en-US" w:eastAsia="sv-SE"/>
        </w:rPr>
        <w:t xml:space="preserve">(Table </w:t>
      </w:r>
      <w:r w:rsidR="0041798B" w:rsidRPr="00364071">
        <w:rPr>
          <w:rFonts w:ascii="Times New Roman" w:eastAsia="Times New Roman" w:hAnsi="Times New Roman" w:cs="Times New Roman"/>
          <w:b/>
          <w:noProof/>
          <w:lang w:val="en-US" w:eastAsia="sv-SE"/>
        </w:rPr>
        <w:t>4-5</w:t>
      </w:r>
      <w:r w:rsidRPr="00364071">
        <w:rPr>
          <w:rFonts w:ascii="Times New Roman" w:eastAsia="Times New Roman" w:hAnsi="Times New Roman" w:cs="Times New Roman"/>
          <w:b/>
          <w:noProof/>
          <w:lang w:val="en-US" w:eastAsia="sv-SE"/>
        </w:rPr>
        <w:t>)</w:t>
      </w:r>
    </w:p>
    <w:p w:rsidR="0041798B" w:rsidRPr="00364071" w:rsidRDefault="0041798B" w:rsidP="00D94D3A">
      <w:pPr>
        <w:spacing w:after="0" w:line="480" w:lineRule="auto"/>
        <w:rPr>
          <w:rFonts w:ascii="Times New Roman" w:eastAsia="Times New Roman" w:hAnsi="Times New Roman" w:cs="Times New Roman"/>
          <w:b/>
          <w:noProof/>
          <w:lang w:val="en-US" w:eastAsia="sv-SE"/>
        </w:rPr>
      </w:pPr>
    </w:p>
    <w:p w:rsidR="00C21C3C" w:rsidRPr="00364071" w:rsidRDefault="00C21C3C" w:rsidP="00D94D3A">
      <w:pPr>
        <w:spacing w:after="0" w:line="480" w:lineRule="auto"/>
        <w:rPr>
          <w:rFonts w:ascii="Times New Roman" w:eastAsia="Times New Roman" w:hAnsi="Times New Roman" w:cs="Times New Roman"/>
          <w:noProof/>
          <w:lang w:val="en-US" w:eastAsia="sv-SE"/>
        </w:rPr>
      </w:pPr>
      <w:r w:rsidRPr="00364071">
        <w:rPr>
          <w:rFonts w:ascii="Times New Roman" w:eastAsia="Times New Roman" w:hAnsi="Times New Roman" w:cs="Times New Roman"/>
          <w:noProof/>
          <w:lang w:val="en-US" w:eastAsia="sv-SE"/>
        </w:rPr>
        <w:t>3.5.</w:t>
      </w:r>
      <w:r w:rsidRPr="00364071">
        <w:rPr>
          <w:rFonts w:ascii="Times New Roman" w:eastAsia="Times New Roman" w:hAnsi="Times New Roman" w:cs="Times New Roman"/>
          <w:noProof/>
          <w:lang w:val="en-US" w:eastAsia="sv-SE"/>
        </w:rPr>
        <w:tab/>
        <w:t>No HPA axis coupled transcript or individual CpG site was significantly correlated with ACTH levels, both pre and post DST</w:t>
      </w:r>
    </w:p>
    <w:p w:rsidR="00C21C3C" w:rsidRPr="00364071" w:rsidRDefault="00C21C3C" w:rsidP="00D94D3A">
      <w:pPr>
        <w:spacing w:after="0" w:line="480" w:lineRule="auto"/>
        <w:rPr>
          <w:rFonts w:ascii="Times New Roman" w:eastAsia="Times New Roman" w:hAnsi="Times New Roman" w:cs="Times New Roman"/>
          <w:b/>
          <w:noProof/>
          <w:lang w:val="en-US" w:eastAsia="sv-SE"/>
        </w:rPr>
      </w:pPr>
      <w:r w:rsidRPr="00364071">
        <w:rPr>
          <w:rFonts w:ascii="Times New Roman" w:eastAsia="Times New Roman" w:hAnsi="Times New Roman" w:cs="Times New Roman"/>
          <w:b/>
          <w:noProof/>
          <w:lang w:val="en-US" w:eastAsia="sv-SE"/>
        </w:rPr>
        <w:t xml:space="preserve">(Table </w:t>
      </w:r>
      <w:r w:rsidR="0041798B" w:rsidRPr="00364071">
        <w:rPr>
          <w:rFonts w:ascii="Times New Roman" w:eastAsia="Times New Roman" w:hAnsi="Times New Roman" w:cs="Times New Roman"/>
          <w:b/>
          <w:noProof/>
          <w:lang w:val="en-US" w:eastAsia="sv-SE"/>
        </w:rPr>
        <w:t>6-7</w:t>
      </w:r>
      <w:r w:rsidRPr="00364071">
        <w:rPr>
          <w:rFonts w:ascii="Times New Roman" w:eastAsia="Times New Roman" w:hAnsi="Times New Roman" w:cs="Times New Roman"/>
          <w:b/>
          <w:noProof/>
          <w:lang w:val="en-US" w:eastAsia="sv-SE"/>
        </w:rPr>
        <w:t>)</w:t>
      </w:r>
    </w:p>
    <w:p w:rsidR="0041798B" w:rsidRPr="00364071" w:rsidRDefault="0041798B" w:rsidP="00D94D3A">
      <w:pPr>
        <w:spacing w:after="0" w:line="480" w:lineRule="auto"/>
        <w:rPr>
          <w:rFonts w:ascii="Times New Roman" w:eastAsia="Times New Roman" w:hAnsi="Times New Roman" w:cs="Times New Roman"/>
          <w:b/>
          <w:noProof/>
          <w:lang w:val="en-US" w:eastAsia="sv-SE"/>
        </w:rPr>
      </w:pPr>
    </w:p>
    <w:p w:rsidR="0041798B" w:rsidRPr="00364071" w:rsidRDefault="0041798B" w:rsidP="00D94D3A">
      <w:pPr>
        <w:spacing w:after="0" w:line="480" w:lineRule="auto"/>
        <w:rPr>
          <w:rFonts w:ascii="Times New Roman" w:eastAsia="Times New Roman" w:hAnsi="Times New Roman" w:cs="Times New Roman"/>
          <w:noProof/>
          <w:lang w:val="en-US" w:eastAsia="sv-SE"/>
        </w:rPr>
      </w:pPr>
      <w:r w:rsidRPr="00364071">
        <w:rPr>
          <w:rFonts w:ascii="Times New Roman" w:eastAsia="Times New Roman" w:hAnsi="Times New Roman" w:cs="Times New Roman"/>
          <w:noProof/>
          <w:lang w:val="en-US" w:eastAsia="sv-SE"/>
        </w:rPr>
        <w:t>3.6.</w:t>
      </w:r>
      <w:r w:rsidRPr="00364071">
        <w:rPr>
          <w:rFonts w:ascii="Times New Roman" w:eastAsia="Times New Roman" w:hAnsi="Times New Roman" w:cs="Times New Roman"/>
          <w:noProof/>
          <w:lang w:val="en-US" w:eastAsia="sv-SE"/>
        </w:rPr>
        <w:tab/>
        <w:t xml:space="preserve">Methylation levels of cg08636224 – associated with </w:t>
      </w:r>
      <w:r w:rsidRPr="00180F61">
        <w:rPr>
          <w:rFonts w:ascii="Times New Roman" w:eastAsia="Times New Roman" w:hAnsi="Times New Roman" w:cs="Times New Roman"/>
          <w:i/>
          <w:noProof/>
          <w:lang w:val="en-US" w:eastAsia="sv-SE"/>
        </w:rPr>
        <w:t>FKBP5</w:t>
      </w:r>
      <w:r w:rsidRPr="00364071">
        <w:rPr>
          <w:rFonts w:ascii="Times New Roman" w:eastAsia="Times New Roman" w:hAnsi="Times New Roman" w:cs="Times New Roman"/>
          <w:noProof/>
          <w:lang w:val="en-US" w:eastAsia="sv-SE"/>
        </w:rPr>
        <w:t xml:space="preserve"> transcript NM_004117 - is significantly correlated with baseline cortisol</w:t>
      </w:r>
    </w:p>
    <w:p w:rsidR="0041798B" w:rsidRPr="00364071" w:rsidRDefault="0041798B" w:rsidP="00D94D3A">
      <w:pPr>
        <w:spacing w:after="0" w:line="480" w:lineRule="auto"/>
        <w:rPr>
          <w:rFonts w:ascii="Times New Roman" w:eastAsia="Times New Roman" w:hAnsi="Times New Roman" w:cs="Times New Roman"/>
          <w:b/>
          <w:noProof/>
          <w:lang w:val="en-US" w:eastAsia="sv-SE"/>
        </w:rPr>
      </w:pPr>
      <w:r w:rsidRPr="00364071">
        <w:rPr>
          <w:rFonts w:ascii="Times New Roman" w:eastAsia="Times New Roman" w:hAnsi="Times New Roman" w:cs="Times New Roman"/>
          <w:b/>
          <w:noProof/>
          <w:lang w:val="en-US" w:eastAsia="sv-SE"/>
        </w:rPr>
        <w:t>(Table 8)</w:t>
      </w:r>
    </w:p>
    <w:p w:rsidR="0041798B" w:rsidRPr="00364071" w:rsidRDefault="0041798B" w:rsidP="00D94D3A">
      <w:pPr>
        <w:spacing w:after="0" w:line="480" w:lineRule="auto"/>
        <w:rPr>
          <w:rFonts w:ascii="Times New Roman" w:eastAsia="Times New Roman" w:hAnsi="Times New Roman" w:cs="Times New Roman"/>
          <w:b/>
          <w:noProof/>
          <w:lang w:val="en-US" w:eastAsia="sv-SE"/>
        </w:rPr>
      </w:pPr>
    </w:p>
    <w:p w:rsidR="0041798B" w:rsidRPr="00364071" w:rsidRDefault="0041798B" w:rsidP="00D94D3A">
      <w:pPr>
        <w:spacing w:after="0" w:line="480" w:lineRule="auto"/>
        <w:rPr>
          <w:rFonts w:ascii="Times New Roman" w:eastAsia="Times New Roman" w:hAnsi="Times New Roman" w:cs="Times New Roman"/>
          <w:noProof/>
          <w:lang w:val="en-US" w:eastAsia="sv-SE"/>
        </w:rPr>
      </w:pPr>
      <w:r w:rsidRPr="00364071">
        <w:rPr>
          <w:rFonts w:ascii="Times New Roman" w:eastAsia="Times New Roman" w:hAnsi="Times New Roman" w:cs="Times New Roman"/>
          <w:noProof/>
          <w:lang w:val="en-US" w:eastAsia="sv-SE"/>
        </w:rPr>
        <w:lastRenderedPageBreak/>
        <w:t>3.8.</w:t>
      </w:r>
      <w:r w:rsidRPr="00364071">
        <w:rPr>
          <w:rFonts w:ascii="Times New Roman" w:eastAsia="Times New Roman" w:hAnsi="Times New Roman" w:cs="Times New Roman"/>
          <w:noProof/>
          <w:lang w:val="en-US" w:eastAsia="sv-SE"/>
        </w:rPr>
        <w:tab/>
        <w:t xml:space="preserve">CpG sites associated with the genes </w:t>
      </w:r>
      <w:r w:rsidRPr="00180F61">
        <w:rPr>
          <w:rFonts w:ascii="Times New Roman" w:eastAsia="Times New Roman" w:hAnsi="Times New Roman" w:cs="Times New Roman"/>
          <w:i/>
          <w:noProof/>
          <w:lang w:val="en-US" w:eastAsia="sv-SE"/>
        </w:rPr>
        <w:t>CRH, CRHR1, CRHR2</w:t>
      </w:r>
      <w:r w:rsidRPr="00364071">
        <w:rPr>
          <w:rFonts w:ascii="Times New Roman" w:eastAsia="Times New Roman" w:hAnsi="Times New Roman" w:cs="Times New Roman"/>
          <w:noProof/>
          <w:lang w:val="en-US" w:eastAsia="sv-SE"/>
        </w:rPr>
        <w:t xml:space="preserve"> and </w:t>
      </w:r>
      <w:r w:rsidRPr="00180F61">
        <w:rPr>
          <w:rFonts w:ascii="Times New Roman" w:eastAsia="Times New Roman" w:hAnsi="Times New Roman" w:cs="Times New Roman"/>
          <w:i/>
          <w:noProof/>
          <w:lang w:val="en-US" w:eastAsia="sv-SE"/>
        </w:rPr>
        <w:t>FKBP5</w:t>
      </w:r>
      <w:r w:rsidRPr="00364071">
        <w:rPr>
          <w:rFonts w:ascii="Times New Roman" w:eastAsia="Times New Roman" w:hAnsi="Times New Roman" w:cs="Times New Roman"/>
          <w:noProof/>
          <w:lang w:val="en-US" w:eastAsia="sv-SE"/>
        </w:rPr>
        <w:t xml:space="preserve"> are significantly correlated with the TSH/T4-ratio</w:t>
      </w:r>
    </w:p>
    <w:p w:rsidR="0041798B" w:rsidRPr="00364071" w:rsidRDefault="0041798B" w:rsidP="00D94D3A">
      <w:pPr>
        <w:spacing w:after="0" w:line="480" w:lineRule="auto"/>
        <w:rPr>
          <w:rFonts w:ascii="Times New Roman" w:eastAsia="Times New Roman" w:hAnsi="Times New Roman" w:cs="Times New Roman"/>
          <w:b/>
          <w:noProof/>
          <w:lang w:val="en-US" w:eastAsia="sv-SE"/>
        </w:rPr>
      </w:pPr>
      <w:r w:rsidRPr="00364071">
        <w:rPr>
          <w:rFonts w:ascii="Times New Roman" w:eastAsia="Times New Roman" w:hAnsi="Times New Roman" w:cs="Times New Roman"/>
          <w:b/>
          <w:noProof/>
          <w:lang w:val="en-US" w:eastAsia="sv-SE"/>
        </w:rPr>
        <w:t>(Table 9-10)</w:t>
      </w:r>
    </w:p>
    <w:p w:rsidR="0041798B" w:rsidRPr="00364071" w:rsidRDefault="0041798B" w:rsidP="00D94D3A">
      <w:pPr>
        <w:spacing w:after="0" w:line="480" w:lineRule="auto"/>
        <w:rPr>
          <w:rFonts w:ascii="Times New Roman" w:eastAsia="Times New Roman" w:hAnsi="Times New Roman" w:cs="Times New Roman"/>
          <w:b/>
          <w:noProof/>
          <w:lang w:val="en-US" w:eastAsia="sv-SE"/>
        </w:rPr>
      </w:pPr>
    </w:p>
    <w:p w:rsidR="003E1226" w:rsidRPr="003F7AF1" w:rsidRDefault="00505AB7" w:rsidP="00D94D3A">
      <w:pPr>
        <w:spacing w:after="0" w:line="480" w:lineRule="auto"/>
        <w:rPr>
          <w:rFonts w:ascii="Times New Roman" w:eastAsia="Times New Roman" w:hAnsi="Times New Roman" w:cs="Times New Roman"/>
          <w:noProof/>
          <w:lang w:val="en-US" w:eastAsia="sv-SE"/>
        </w:rPr>
      </w:pPr>
      <w:r w:rsidRPr="003F7AF1">
        <w:rPr>
          <w:rFonts w:ascii="Times New Roman" w:eastAsia="Times New Roman" w:hAnsi="Times New Roman" w:cs="Times New Roman"/>
          <w:noProof/>
          <w:lang w:val="en-US" w:eastAsia="sv-SE"/>
        </w:rPr>
        <w:t>Blood-Brain Epigenetic Concordance</w:t>
      </w:r>
      <w:r w:rsidR="003E1226" w:rsidRPr="003F7AF1">
        <w:rPr>
          <w:rFonts w:ascii="Times New Roman" w:eastAsia="Times New Roman" w:hAnsi="Times New Roman" w:cs="Times New Roman"/>
          <w:noProof/>
          <w:lang w:val="en-US" w:eastAsia="sv-SE"/>
        </w:rPr>
        <w:t xml:space="preserve"> tool</w:t>
      </w:r>
      <w:r w:rsidRPr="003F7AF1">
        <w:rPr>
          <w:rFonts w:ascii="Times New Roman" w:eastAsia="Times New Roman" w:hAnsi="Times New Roman" w:cs="Times New Roman"/>
          <w:noProof/>
          <w:lang w:val="en-US" w:eastAsia="sv-SE"/>
        </w:rPr>
        <w:t xml:space="preserve"> (BECon;https://redgar598.shinyapps.io/BECon/) to investigate blood-brain correlations of the candidate CpG-sites.</w:t>
      </w:r>
      <w:r w:rsidR="003E1226" w:rsidRPr="003F7AF1">
        <w:rPr>
          <w:rFonts w:ascii="Times New Roman" w:eastAsia="Times New Roman" w:hAnsi="Times New Roman" w:cs="Times New Roman"/>
          <w:noProof/>
          <w:lang w:val="en-US" w:eastAsia="sv-SE"/>
        </w:rPr>
        <w:t xml:space="preserve"> Transferability between blood- and brain methylation levels occur specifically in the BA20 region of the brain for </w:t>
      </w:r>
      <w:r w:rsidR="003E1226" w:rsidRPr="0099617D">
        <w:rPr>
          <w:rFonts w:ascii="Times New Roman" w:eastAsia="Times New Roman" w:hAnsi="Times New Roman" w:cs="Times New Roman"/>
          <w:i/>
          <w:noProof/>
          <w:lang w:val="en-US" w:eastAsia="sv-SE"/>
        </w:rPr>
        <w:t>NR3C1</w:t>
      </w:r>
      <w:r w:rsidR="003E1226" w:rsidRPr="003F7AF1">
        <w:rPr>
          <w:rFonts w:ascii="Times New Roman" w:eastAsia="Times New Roman" w:hAnsi="Times New Roman" w:cs="Times New Roman"/>
          <w:noProof/>
          <w:lang w:val="en-US" w:eastAsia="sv-SE"/>
        </w:rPr>
        <w:t>-associated CpG-sites cg07733851 and cg27122725 In the case of cg27122725, the BA7-region appear of some functional relevance as well (</w:t>
      </w:r>
      <w:r w:rsidR="003E1226" w:rsidRPr="00E951D2">
        <w:rPr>
          <w:rFonts w:ascii="Times New Roman" w:eastAsia="Times New Roman" w:hAnsi="Times New Roman" w:cs="Times New Roman"/>
          <w:b/>
          <w:noProof/>
          <w:lang w:val="en-US" w:eastAsia="sv-SE"/>
        </w:rPr>
        <w:t>Figures 3-6</w:t>
      </w:r>
      <w:r w:rsidR="003E1226" w:rsidRPr="003F7AF1">
        <w:rPr>
          <w:rFonts w:ascii="Times New Roman" w:eastAsia="Times New Roman" w:hAnsi="Times New Roman" w:cs="Times New Roman"/>
          <w:noProof/>
          <w:lang w:val="en-US" w:eastAsia="sv-SE"/>
        </w:rPr>
        <w:t xml:space="preserve"> ). </w:t>
      </w:r>
    </w:p>
    <w:p w:rsidR="00D94D3A" w:rsidRPr="003F7AF1" w:rsidRDefault="003E1226" w:rsidP="00D94D3A">
      <w:pPr>
        <w:spacing w:after="0" w:line="480" w:lineRule="auto"/>
        <w:rPr>
          <w:rFonts w:ascii="Times New Roman" w:eastAsia="Times New Roman" w:hAnsi="Times New Roman" w:cs="Times New Roman"/>
          <w:noProof/>
          <w:lang w:val="en-US" w:eastAsia="sv-SE"/>
        </w:rPr>
      </w:pPr>
      <w:r w:rsidRPr="003F7AF1">
        <w:rPr>
          <w:rFonts w:ascii="Times New Roman" w:eastAsia="Times New Roman" w:hAnsi="Times New Roman" w:cs="Times New Roman"/>
          <w:noProof/>
          <w:lang w:val="en-US" w:eastAsia="sv-SE"/>
        </w:rPr>
        <w:t>These data suggest that the identified DNA methylation sites may also be differentially methylated in these brain regions.</w:t>
      </w:r>
    </w:p>
    <w:p w:rsidR="003E1226" w:rsidRDefault="003E1226" w:rsidP="00D94D3A">
      <w:pPr>
        <w:spacing w:after="0" w:line="480" w:lineRule="auto"/>
        <w:rPr>
          <w:rFonts w:ascii="Times New Roman" w:eastAsia="Times New Roman" w:hAnsi="Times New Roman" w:cs="Times New Roman"/>
          <w:b/>
          <w:noProof/>
          <w:lang w:val="en-US" w:eastAsia="sv-SE"/>
        </w:rPr>
      </w:pPr>
    </w:p>
    <w:p w:rsidR="003E1226" w:rsidRPr="00364071" w:rsidRDefault="003E1226" w:rsidP="00D94D3A">
      <w:pPr>
        <w:spacing w:after="0" w:line="480" w:lineRule="auto"/>
        <w:rPr>
          <w:rFonts w:ascii="Times New Roman" w:eastAsia="Times New Roman" w:hAnsi="Times New Roman" w:cs="Times New Roman"/>
          <w:b/>
          <w:noProof/>
          <w:lang w:val="en-US" w:eastAsia="sv-SE"/>
        </w:rPr>
      </w:pPr>
    </w:p>
    <w:p w:rsidR="00D94D3A" w:rsidRDefault="00D94D3A" w:rsidP="00D94D3A">
      <w:pPr>
        <w:spacing w:after="0" w:line="480" w:lineRule="auto"/>
        <w:rPr>
          <w:rFonts w:ascii="Times New Roman" w:eastAsia="Times New Roman" w:hAnsi="Times New Roman" w:cs="Times New Roman"/>
          <w:b/>
          <w:noProof/>
          <w:sz w:val="24"/>
          <w:szCs w:val="24"/>
          <w:lang w:val="en-US" w:eastAsia="sv-SE"/>
        </w:rPr>
      </w:pPr>
    </w:p>
    <w:p w:rsidR="00D94D3A" w:rsidRDefault="00D94D3A" w:rsidP="00D94D3A">
      <w:pPr>
        <w:spacing w:after="0" w:line="480" w:lineRule="auto"/>
        <w:rPr>
          <w:rFonts w:ascii="Times New Roman" w:eastAsia="Times New Roman" w:hAnsi="Times New Roman" w:cs="Times New Roman"/>
          <w:b/>
          <w:noProof/>
          <w:sz w:val="24"/>
          <w:szCs w:val="24"/>
          <w:lang w:val="en-US" w:eastAsia="sv-SE"/>
        </w:rPr>
      </w:pPr>
    </w:p>
    <w:p w:rsidR="00D94D3A" w:rsidRDefault="00D94D3A" w:rsidP="00D94D3A">
      <w:pPr>
        <w:spacing w:after="0" w:line="480" w:lineRule="auto"/>
        <w:rPr>
          <w:rFonts w:ascii="Times New Roman" w:eastAsia="Times New Roman" w:hAnsi="Times New Roman" w:cs="Times New Roman"/>
          <w:b/>
          <w:noProof/>
          <w:sz w:val="24"/>
          <w:szCs w:val="24"/>
          <w:lang w:val="en-US" w:eastAsia="sv-SE"/>
        </w:rPr>
      </w:pPr>
    </w:p>
    <w:p w:rsidR="00D94D3A" w:rsidRDefault="00D94D3A" w:rsidP="00D94D3A">
      <w:pPr>
        <w:spacing w:after="0" w:line="480" w:lineRule="auto"/>
        <w:rPr>
          <w:rFonts w:ascii="Times New Roman" w:eastAsia="Times New Roman" w:hAnsi="Times New Roman" w:cs="Times New Roman"/>
          <w:b/>
          <w:noProof/>
          <w:sz w:val="24"/>
          <w:szCs w:val="24"/>
          <w:lang w:val="en-US" w:eastAsia="sv-SE"/>
        </w:rPr>
      </w:pPr>
    </w:p>
    <w:p w:rsidR="00D94D3A" w:rsidRDefault="00D94D3A" w:rsidP="00D94D3A">
      <w:pPr>
        <w:spacing w:after="0" w:line="480" w:lineRule="auto"/>
        <w:rPr>
          <w:rFonts w:ascii="Times New Roman" w:eastAsia="Times New Roman" w:hAnsi="Times New Roman" w:cs="Times New Roman"/>
          <w:b/>
          <w:noProof/>
          <w:sz w:val="24"/>
          <w:szCs w:val="24"/>
          <w:lang w:val="en-US" w:eastAsia="sv-SE"/>
        </w:rPr>
      </w:pPr>
    </w:p>
    <w:p w:rsidR="00D94D3A" w:rsidRDefault="00D94D3A" w:rsidP="00D94D3A">
      <w:pPr>
        <w:spacing w:after="0" w:line="480" w:lineRule="auto"/>
        <w:rPr>
          <w:rFonts w:ascii="Times New Roman" w:eastAsia="Times New Roman" w:hAnsi="Times New Roman" w:cs="Times New Roman"/>
          <w:b/>
          <w:noProof/>
          <w:lang w:val="en-US" w:eastAsia="sv-SE"/>
        </w:rPr>
      </w:pPr>
    </w:p>
    <w:p w:rsidR="00364071" w:rsidRDefault="00364071" w:rsidP="00D94D3A">
      <w:pPr>
        <w:spacing w:after="0" w:line="480" w:lineRule="auto"/>
        <w:rPr>
          <w:rFonts w:ascii="Times New Roman" w:eastAsia="Times New Roman" w:hAnsi="Times New Roman" w:cs="Times New Roman"/>
          <w:b/>
          <w:noProof/>
          <w:lang w:val="en-US" w:eastAsia="sv-SE"/>
        </w:rPr>
      </w:pPr>
    </w:p>
    <w:p w:rsidR="00364071" w:rsidRDefault="00364071" w:rsidP="00D94D3A">
      <w:pPr>
        <w:spacing w:after="0" w:line="480" w:lineRule="auto"/>
        <w:rPr>
          <w:rFonts w:ascii="Times New Roman" w:eastAsia="Times New Roman" w:hAnsi="Times New Roman" w:cs="Times New Roman"/>
          <w:b/>
          <w:noProof/>
          <w:lang w:val="en-US" w:eastAsia="sv-SE"/>
        </w:rPr>
      </w:pPr>
    </w:p>
    <w:p w:rsidR="00364071" w:rsidRDefault="00364071" w:rsidP="00D94D3A">
      <w:pPr>
        <w:spacing w:after="0" w:line="480" w:lineRule="auto"/>
        <w:rPr>
          <w:rFonts w:ascii="Times New Roman" w:eastAsia="Times New Roman" w:hAnsi="Times New Roman" w:cs="Times New Roman"/>
          <w:b/>
          <w:noProof/>
          <w:lang w:val="en-US" w:eastAsia="sv-SE"/>
        </w:rPr>
      </w:pPr>
    </w:p>
    <w:p w:rsidR="00364071" w:rsidRDefault="00364071" w:rsidP="00D94D3A">
      <w:pPr>
        <w:spacing w:after="0" w:line="480" w:lineRule="auto"/>
        <w:rPr>
          <w:rFonts w:ascii="Times New Roman" w:eastAsia="Times New Roman" w:hAnsi="Times New Roman" w:cs="Times New Roman"/>
          <w:b/>
          <w:noProof/>
          <w:lang w:val="en-US" w:eastAsia="sv-SE"/>
        </w:rPr>
      </w:pPr>
    </w:p>
    <w:p w:rsidR="00364071" w:rsidRDefault="00364071" w:rsidP="00D94D3A">
      <w:pPr>
        <w:spacing w:after="0" w:line="480" w:lineRule="auto"/>
        <w:rPr>
          <w:rFonts w:ascii="Times New Roman" w:eastAsia="Times New Roman" w:hAnsi="Times New Roman" w:cs="Times New Roman"/>
          <w:b/>
          <w:noProof/>
          <w:lang w:val="en-US" w:eastAsia="sv-SE"/>
        </w:rPr>
      </w:pPr>
    </w:p>
    <w:p w:rsidR="00364071" w:rsidRDefault="00364071" w:rsidP="00D94D3A">
      <w:pPr>
        <w:spacing w:after="0" w:line="480" w:lineRule="auto"/>
        <w:rPr>
          <w:rFonts w:ascii="Times New Roman" w:eastAsia="Times New Roman" w:hAnsi="Times New Roman" w:cs="Times New Roman"/>
          <w:b/>
          <w:noProof/>
          <w:lang w:val="en-US" w:eastAsia="sv-SE"/>
        </w:rPr>
      </w:pPr>
    </w:p>
    <w:p w:rsidR="00364071" w:rsidRDefault="00364071" w:rsidP="00D94D3A">
      <w:pPr>
        <w:spacing w:after="0" w:line="480" w:lineRule="auto"/>
        <w:rPr>
          <w:rFonts w:ascii="Times New Roman" w:eastAsia="Times New Roman" w:hAnsi="Times New Roman" w:cs="Times New Roman"/>
          <w:b/>
          <w:noProof/>
          <w:lang w:val="en-US" w:eastAsia="sv-SE"/>
        </w:rPr>
      </w:pPr>
    </w:p>
    <w:p w:rsidR="00364071" w:rsidRDefault="00364071" w:rsidP="00D94D3A">
      <w:pPr>
        <w:spacing w:after="0" w:line="480" w:lineRule="auto"/>
        <w:rPr>
          <w:rFonts w:ascii="Times New Roman" w:eastAsia="Times New Roman" w:hAnsi="Times New Roman" w:cs="Times New Roman"/>
          <w:b/>
          <w:noProof/>
          <w:lang w:val="en-US" w:eastAsia="sv-SE"/>
        </w:rPr>
      </w:pPr>
    </w:p>
    <w:p w:rsidR="0041798B" w:rsidRPr="00D94D3A" w:rsidRDefault="00D94D3A" w:rsidP="00D94D3A">
      <w:pPr>
        <w:spacing w:after="0" w:line="480" w:lineRule="auto"/>
        <w:rPr>
          <w:rFonts w:ascii="Times New Roman" w:eastAsia="Times New Roman" w:hAnsi="Times New Roman" w:cs="Times New Roman"/>
          <w:noProof/>
          <w:sz w:val="24"/>
          <w:szCs w:val="24"/>
          <w:lang w:val="en-US" w:eastAsia="sv-SE"/>
        </w:rPr>
      </w:pPr>
      <w:r w:rsidRPr="00364071">
        <w:rPr>
          <w:rFonts w:ascii="Times New Roman" w:eastAsia="Times New Roman" w:hAnsi="Times New Roman" w:cs="Times New Roman"/>
          <w:b/>
          <w:noProof/>
          <w:lang w:val="en-US" w:eastAsia="sv-SE"/>
        </w:rPr>
        <w:lastRenderedPageBreak/>
        <w:t>Table 1.</w:t>
      </w:r>
      <w:r w:rsidRPr="00364071">
        <w:rPr>
          <w:rFonts w:ascii="Times New Roman" w:eastAsia="Times New Roman" w:hAnsi="Times New Roman" w:cs="Times New Roman"/>
          <w:noProof/>
          <w:lang w:val="en-US" w:eastAsia="sv-SE"/>
        </w:rPr>
        <w:t xml:space="preserve"> Clinical characteristics of patients with hypersexual disorder and healthy volunteer</w:t>
      </w:r>
      <w:r w:rsidRPr="00D94D3A">
        <w:rPr>
          <w:rFonts w:ascii="Times New Roman" w:eastAsia="Times New Roman" w:hAnsi="Times New Roman" w:cs="Times New Roman"/>
          <w:noProof/>
          <w:sz w:val="24"/>
          <w:szCs w:val="24"/>
          <w:lang w:val="en-US" w:eastAsia="sv-SE"/>
        </w:rPr>
        <w:t>s</w:t>
      </w:r>
    </w:p>
    <w:p w:rsidR="0041798B" w:rsidRDefault="0041798B" w:rsidP="0034145C">
      <w:pPr>
        <w:spacing w:after="0" w:line="480" w:lineRule="auto"/>
        <w:rPr>
          <w:rFonts w:ascii="Times New Roman" w:eastAsia="Times New Roman" w:hAnsi="Times New Roman" w:cs="Times New Roman"/>
          <w:b/>
          <w:noProof/>
          <w:sz w:val="24"/>
          <w:szCs w:val="24"/>
          <w:lang w:val="en-US" w:eastAsia="sv-SE"/>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1701"/>
        <w:gridCol w:w="1984"/>
        <w:gridCol w:w="2835"/>
      </w:tblGrid>
      <w:tr w:rsidR="00C0360D" w:rsidRPr="0099617D" w:rsidTr="00D94D3A">
        <w:trPr>
          <w:trHeight w:val="524"/>
        </w:trPr>
        <w:tc>
          <w:tcPr>
            <w:tcW w:w="3227" w:type="dxa"/>
            <w:tcBorders>
              <w:top w:val="single" w:sz="12" w:space="0" w:color="auto"/>
              <w:bottom w:val="single" w:sz="12" w:space="0" w:color="auto"/>
            </w:tcBorders>
          </w:tcPr>
          <w:p w:rsidR="00C0360D" w:rsidRPr="0026601A" w:rsidRDefault="00C0360D" w:rsidP="00970830">
            <w:pPr>
              <w:jc w:val="right"/>
              <w:rPr>
                <w:rFonts w:ascii="Calibri" w:eastAsia="Calibri" w:hAnsi="Calibri" w:cs="Times New Roman"/>
                <w:lang w:val="en-US"/>
              </w:rPr>
            </w:pPr>
          </w:p>
        </w:tc>
        <w:tc>
          <w:tcPr>
            <w:tcW w:w="1701" w:type="dxa"/>
            <w:tcBorders>
              <w:top w:val="single" w:sz="12" w:space="0" w:color="auto"/>
              <w:bottom w:val="single" w:sz="12" w:space="0" w:color="auto"/>
            </w:tcBorders>
          </w:tcPr>
          <w:p w:rsidR="00C0360D" w:rsidRDefault="00C0360D" w:rsidP="00970830">
            <w:pPr>
              <w:jc w:val="center"/>
              <w:rPr>
                <w:rFonts w:ascii="Calibri" w:eastAsia="Calibri" w:hAnsi="Calibri" w:cs="Times New Roman"/>
                <w:lang w:val="en-US"/>
              </w:rPr>
            </w:pPr>
            <w:r w:rsidRPr="0026601A">
              <w:rPr>
                <w:rFonts w:ascii="Calibri" w:eastAsia="Calibri" w:hAnsi="Calibri" w:cs="Times New Roman"/>
                <w:lang w:val="en-US"/>
              </w:rPr>
              <w:t>Patients</w:t>
            </w:r>
          </w:p>
          <w:p w:rsidR="00C0360D" w:rsidRPr="0026601A" w:rsidRDefault="00C0360D" w:rsidP="00970830">
            <w:pPr>
              <w:jc w:val="center"/>
              <w:rPr>
                <w:rFonts w:ascii="Calibri" w:eastAsia="Calibri" w:hAnsi="Calibri" w:cs="Times New Roman"/>
                <w:lang w:val="en-US"/>
              </w:rPr>
            </w:pPr>
            <w:r>
              <w:rPr>
                <w:rFonts w:ascii="Calibri" w:eastAsia="Calibri" w:hAnsi="Calibri" w:cs="Times New Roman"/>
                <w:lang w:val="en-US"/>
              </w:rPr>
              <w:t>N=67</w:t>
            </w:r>
          </w:p>
        </w:tc>
        <w:tc>
          <w:tcPr>
            <w:tcW w:w="1984" w:type="dxa"/>
            <w:tcBorders>
              <w:top w:val="single" w:sz="12" w:space="0" w:color="auto"/>
              <w:bottom w:val="single" w:sz="12" w:space="0" w:color="auto"/>
            </w:tcBorders>
          </w:tcPr>
          <w:p w:rsidR="00C0360D" w:rsidRPr="0026601A" w:rsidRDefault="00C0360D" w:rsidP="00970830">
            <w:pPr>
              <w:jc w:val="center"/>
              <w:rPr>
                <w:rFonts w:ascii="Calibri" w:eastAsia="Calibri" w:hAnsi="Calibri" w:cs="Times New Roman"/>
                <w:lang w:val="en-US"/>
              </w:rPr>
            </w:pPr>
            <w:r w:rsidRPr="0026601A">
              <w:rPr>
                <w:rFonts w:ascii="Calibri" w:eastAsia="Calibri" w:hAnsi="Calibri" w:cs="Times New Roman"/>
                <w:lang w:val="en-US"/>
              </w:rPr>
              <w:t>Healthy Volunteers</w:t>
            </w:r>
          </w:p>
          <w:p w:rsidR="00C0360D" w:rsidRPr="0026601A" w:rsidRDefault="00C0360D" w:rsidP="00970830">
            <w:pPr>
              <w:jc w:val="center"/>
              <w:rPr>
                <w:rFonts w:ascii="Calibri" w:eastAsia="Calibri" w:hAnsi="Calibri" w:cs="Times New Roman"/>
                <w:lang w:val="en-US"/>
              </w:rPr>
            </w:pPr>
            <w:r w:rsidRPr="0026601A">
              <w:rPr>
                <w:rFonts w:ascii="Calibri" w:eastAsia="Calibri" w:hAnsi="Calibri" w:cs="Times New Roman"/>
                <w:lang w:val="en-US"/>
              </w:rPr>
              <w:t>N=39</w:t>
            </w:r>
          </w:p>
        </w:tc>
        <w:tc>
          <w:tcPr>
            <w:tcW w:w="2835" w:type="dxa"/>
            <w:tcBorders>
              <w:top w:val="single" w:sz="12" w:space="0" w:color="auto"/>
              <w:bottom w:val="single" w:sz="12" w:space="0" w:color="auto"/>
            </w:tcBorders>
          </w:tcPr>
          <w:p w:rsidR="00C0360D" w:rsidRPr="0026601A" w:rsidRDefault="00C0360D" w:rsidP="00970830">
            <w:pPr>
              <w:jc w:val="center"/>
              <w:rPr>
                <w:rFonts w:ascii="Calibri" w:eastAsia="Calibri" w:hAnsi="Calibri" w:cs="Times New Roman"/>
                <w:lang w:val="en-US"/>
              </w:rPr>
            </w:pPr>
            <w:r w:rsidRPr="0026601A">
              <w:rPr>
                <w:rFonts w:ascii="Calibri" w:eastAsia="Calibri" w:hAnsi="Calibri" w:cs="Times New Roman"/>
                <w:lang w:val="en-US"/>
              </w:rPr>
              <w:t>Statistics (</w:t>
            </w:r>
            <w:r w:rsidRPr="0026601A">
              <w:rPr>
                <w:rFonts w:ascii="Calibri" w:eastAsia="Calibri" w:hAnsi="Calibri" w:cs="Times New Roman"/>
                <w:i/>
                <w:lang w:val="en-US"/>
              </w:rPr>
              <w:t>t-test,</w:t>
            </w:r>
            <w:r w:rsidRPr="0026601A">
              <w:rPr>
                <w:rFonts w:ascii="Calibri" w:eastAsia="Calibri" w:hAnsi="Calibri" w:cs="Times New Roman"/>
                <w:lang w:val="en-US"/>
              </w:rPr>
              <w:t xml:space="preserve"> </w:t>
            </w:r>
            <w:proofErr w:type="spellStart"/>
            <w:r w:rsidRPr="0026601A">
              <w:rPr>
                <w:rFonts w:ascii="Calibri" w:eastAsia="Calibri" w:hAnsi="Calibri" w:cs="Times New Roman"/>
                <w:lang w:val="en-US"/>
              </w:rPr>
              <w:t>Kruskall</w:t>
            </w:r>
            <w:proofErr w:type="spellEnd"/>
            <w:r w:rsidRPr="0026601A">
              <w:rPr>
                <w:rFonts w:ascii="Calibri" w:eastAsia="Calibri" w:hAnsi="Calibri" w:cs="Times New Roman"/>
                <w:lang w:val="en-US"/>
              </w:rPr>
              <w:t xml:space="preserve"> Wallis), p value</w:t>
            </w:r>
          </w:p>
        </w:tc>
      </w:tr>
      <w:tr w:rsidR="00C0360D" w:rsidRPr="0099617D" w:rsidTr="00D94D3A">
        <w:trPr>
          <w:trHeight w:val="28"/>
        </w:trPr>
        <w:tc>
          <w:tcPr>
            <w:tcW w:w="3227" w:type="dxa"/>
            <w:tcBorders>
              <w:top w:val="single" w:sz="12" w:space="0" w:color="auto"/>
            </w:tcBorders>
          </w:tcPr>
          <w:p w:rsidR="00C0360D" w:rsidRPr="0026601A" w:rsidRDefault="00C0360D" w:rsidP="00970830">
            <w:pPr>
              <w:rPr>
                <w:rFonts w:ascii="Calibri" w:eastAsia="Calibri" w:hAnsi="Calibri" w:cs="Times New Roman"/>
                <w:lang w:val="en-US"/>
              </w:rPr>
            </w:pPr>
          </w:p>
        </w:tc>
        <w:tc>
          <w:tcPr>
            <w:tcW w:w="1701" w:type="dxa"/>
            <w:tcBorders>
              <w:top w:val="single" w:sz="12" w:space="0" w:color="auto"/>
            </w:tcBorders>
          </w:tcPr>
          <w:p w:rsidR="00C0360D" w:rsidRPr="0026601A" w:rsidRDefault="00C0360D" w:rsidP="00970830">
            <w:pPr>
              <w:rPr>
                <w:rFonts w:ascii="Calibri" w:eastAsia="Calibri" w:hAnsi="Calibri" w:cs="Times New Roman"/>
                <w:lang w:val="en-US"/>
              </w:rPr>
            </w:pPr>
          </w:p>
        </w:tc>
        <w:tc>
          <w:tcPr>
            <w:tcW w:w="1984" w:type="dxa"/>
            <w:tcBorders>
              <w:top w:val="single" w:sz="12" w:space="0" w:color="auto"/>
            </w:tcBorders>
          </w:tcPr>
          <w:p w:rsidR="00C0360D" w:rsidRPr="0026601A" w:rsidRDefault="00C0360D" w:rsidP="00970830">
            <w:pPr>
              <w:jc w:val="center"/>
              <w:rPr>
                <w:rFonts w:ascii="Calibri" w:eastAsia="Calibri" w:hAnsi="Calibri" w:cs="Times New Roman"/>
                <w:lang w:val="en-US"/>
              </w:rPr>
            </w:pPr>
          </w:p>
        </w:tc>
        <w:tc>
          <w:tcPr>
            <w:tcW w:w="2835" w:type="dxa"/>
            <w:tcBorders>
              <w:top w:val="single" w:sz="12" w:space="0" w:color="auto"/>
            </w:tcBorders>
          </w:tcPr>
          <w:p w:rsidR="00C0360D" w:rsidRPr="0026601A" w:rsidRDefault="00C0360D" w:rsidP="00970830">
            <w:pPr>
              <w:jc w:val="center"/>
              <w:rPr>
                <w:rFonts w:ascii="Calibri" w:eastAsia="Calibri" w:hAnsi="Calibri" w:cs="Times New Roman"/>
                <w:lang w:val="en-US"/>
              </w:rPr>
            </w:pPr>
          </w:p>
        </w:tc>
      </w:tr>
      <w:tr w:rsidR="00C0360D" w:rsidRPr="0026601A" w:rsidTr="00970830">
        <w:trPr>
          <w:trHeight w:val="563"/>
        </w:trPr>
        <w:tc>
          <w:tcPr>
            <w:tcW w:w="3227" w:type="dxa"/>
          </w:tcPr>
          <w:p w:rsidR="00C0360D" w:rsidRPr="0026601A" w:rsidRDefault="00C0360D" w:rsidP="00970830">
            <w:pPr>
              <w:rPr>
                <w:rFonts w:ascii="Calibri" w:eastAsia="Calibri" w:hAnsi="Calibri" w:cs="Times New Roman"/>
                <w:lang w:val="en-US"/>
              </w:rPr>
            </w:pPr>
            <w:r w:rsidRPr="0026601A">
              <w:rPr>
                <w:rFonts w:ascii="Calibri" w:eastAsia="Calibri" w:hAnsi="Calibri" w:cs="Times New Roman"/>
                <w:lang w:val="en-US"/>
              </w:rPr>
              <w:t xml:space="preserve">Age </w:t>
            </w:r>
            <w:r>
              <w:rPr>
                <w:rFonts w:ascii="Calibri" w:eastAsia="Calibri" w:hAnsi="Calibri" w:cs="Times New Roman"/>
                <w:lang w:val="en-US"/>
              </w:rPr>
              <w:t>(</w:t>
            </w:r>
            <w:proofErr w:type="gramStart"/>
            <w:r>
              <w:rPr>
                <w:rFonts w:ascii="Calibri" w:eastAsia="Calibri" w:hAnsi="Calibri" w:cs="Times New Roman"/>
                <w:lang w:val="en-US"/>
              </w:rPr>
              <w:t xml:space="preserve">years)   </w:t>
            </w:r>
            <w:proofErr w:type="gramEnd"/>
            <w:r>
              <w:rPr>
                <w:rFonts w:ascii="Calibri" w:eastAsia="Calibri" w:hAnsi="Calibri" w:cs="Times New Roman"/>
                <w:lang w:val="en-US"/>
              </w:rPr>
              <w:t xml:space="preserve">  </w:t>
            </w:r>
            <w:r w:rsidRPr="0026601A">
              <w:rPr>
                <w:rFonts w:ascii="Calibri" w:eastAsia="Calibri" w:hAnsi="Calibri" w:cs="Times New Roman"/>
                <w:lang w:val="en-US"/>
              </w:rPr>
              <w:t>Mean</w:t>
            </w:r>
          </w:p>
          <w:p w:rsidR="00C0360D" w:rsidRPr="0026601A" w:rsidRDefault="00C0360D" w:rsidP="00970830">
            <w:pPr>
              <w:jc w:val="center"/>
              <w:rPr>
                <w:rFonts w:ascii="Calibri" w:eastAsia="Calibri" w:hAnsi="Calibri" w:cs="Times New Roman"/>
                <w:lang w:val="en-US"/>
              </w:rPr>
            </w:pPr>
            <w:r w:rsidRPr="0026601A">
              <w:rPr>
                <w:rFonts w:ascii="Calibri" w:eastAsia="Calibri" w:hAnsi="Calibri" w:cs="Times New Roman"/>
                <w:lang w:val="en-US"/>
              </w:rPr>
              <w:t>Range</w:t>
            </w:r>
          </w:p>
          <w:p w:rsidR="00C0360D" w:rsidRPr="0026601A" w:rsidRDefault="00C0360D" w:rsidP="00970830">
            <w:pPr>
              <w:jc w:val="center"/>
              <w:rPr>
                <w:rFonts w:ascii="Calibri" w:eastAsia="Calibri" w:hAnsi="Calibri" w:cs="Times New Roman"/>
                <w:lang w:val="en-US"/>
              </w:rPr>
            </w:pPr>
            <w:r w:rsidRPr="0026601A">
              <w:rPr>
                <w:rFonts w:ascii="Calibri" w:eastAsia="Calibri" w:hAnsi="Calibri" w:cs="Times New Roman"/>
                <w:lang w:val="en-US"/>
              </w:rPr>
              <w:t>Std</w:t>
            </w:r>
          </w:p>
        </w:tc>
        <w:tc>
          <w:tcPr>
            <w:tcW w:w="1701" w:type="dxa"/>
          </w:tcPr>
          <w:p w:rsidR="00C0360D" w:rsidRPr="0026601A" w:rsidRDefault="00C0360D" w:rsidP="00970830">
            <w:pPr>
              <w:jc w:val="center"/>
              <w:rPr>
                <w:rFonts w:ascii="Calibri" w:eastAsia="Calibri" w:hAnsi="Calibri" w:cs="Times New Roman"/>
                <w:lang w:val="en-US"/>
              </w:rPr>
            </w:pPr>
            <w:r w:rsidRPr="0026601A">
              <w:rPr>
                <w:rFonts w:ascii="Calibri" w:eastAsia="Calibri" w:hAnsi="Calibri" w:cs="Times New Roman"/>
                <w:lang w:val="en-US"/>
              </w:rPr>
              <w:t>39.2</w:t>
            </w:r>
          </w:p>
          <w:p w:rsidR="00C0360D" w:rsidRPr="0026601A" w:rsidRDefault="00C0360D" w:rsidP="00970830">
            <w:pPr>
              <w:jc w:val="center"/>
              <w:rPr>
                <w:rFonts w:ascii="Calibri" w:eastAsia="Calibri" w:hAnsi="Calibri" w:cs="Times New Roman"/>
                <w:lang w:val="en-US"/>
              </w:rPr>
            </w:pPr>
            <w:r w:rsidRPr="0026601A">
              <w:rPr>
                <w:rFonts w:ascii="Calibri" w:eastAsia="Calibri" w:hAnsi="Calibri" w:cs="Times New Roman"/>
                <w:lang w:val="en-US"/>
              </w:rPr>
              <w:t>19-65</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11.5</w:t>
            </w:r>
          </w:p>
        </w:tc>
        <w:tc>
          <w:tcPr>
            <w:tcW w:w="1984"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37.5</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21-62</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11.9</w:t>
            </w:r>
          </w:p>
        </w:tc>
        <w:tc>
          <w:tcPr>
            <w:tcW w:w="2835" w:type="dxa"/>
          </w:tcPr>
          <w:p w:rsidR="00C0360D" w:rsidRPr="0026601A" w:rsidRDefault="00C0360D" w:rsidP="00970830">
            <w:pPr>
              <w:rPr>
                <w:rFonts w:ascii="Calibri" w:eastAsia="Calibri" w:hAnsi="Calibri" w:cs="Times New Roman"/>
                <w:i/>
              </w:rPr>
            </w:pPr>
            <w:r w:rsidRPr="0026601A">
              <w:rPr>
                <w:rFonts w:ascii="Calibri" w:eastAsia="Calibri" w:hAnsi="Calibri" w:cs="Times New Roman"/>
              </w:rPr>
              <w:t xml:space="preserve">                   </w:t>
            </w:r>
            <w:r w:rsidRPr="0026601A">
              <w:rPr>
                <w:rFonts w:ascii="Calibri" w:eastAsia="Calibri" w:hAnsi="Calibri" w:cs="Times New Roman"/>
                <w:i/>
              </w:rPr>
              <w:t>p=0.45</w:t>
            </w:r>
          </w:p>
        </w:tc>
      </w:tr>
      <w:tr w:rsidR="00C0360D" w:rsidRPr="0026601A" w:rsidTr="00970830">
        <w:trPr>
          <w:trHeight w:val="589"/>
        </w:trPr>
        <w:tc>
          <w:tcPr>
            <w:tcW w:w="3227" w:type="dxa"/>
          </w:tcPr>
          <w:p w:rsidR="00C0360D" w:rsidRPr="0026601A" w:rsidRDefault="00C0360D" w:rsidP="00970830">
            <w:pPr>
              <w:rPr>
                <w:rFonts w:ascii="Calibri" w:eastAsia="Calibri" w:hAnsi="Calibri" w:cs="Times New Roman"/>
              </w:rPr>
            </w:pPr>
            <w:r w:rsidRPr="0026601A">
              <w:rPr>
                <w:rFonts w:ascii="Calibri" w:eastAsia="Calibri" w:hAnsi="Calibri" w:cs="Times New Roman"/>
              </w:rPr>
              <w:t>Diagnosis Depression</w:t>
            </w:r>
          </w:p>
        </w:tc>
        <w:tc>
          <w:tcPr>
            <w:tcW w:w="1701"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n=11, 16.4%</w:t>
            </w:r>
          </w:p>
        </w:tc>
        <w:tc>
          <w:tcPr>
            <w:tcW w:w="1984"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w:t>
            </w:r>
          </w:p>
          <w:p w:rsidR="00C0360D" w:rsidRPr="0026601A" w:rsidRDefault="00C0360D" w:rsidP="00970830">
            <w:pPr>
              <w:rPr>
                <w:rFonts w:ascii="Calibri" w:eastAsia="Calibri" w:hAnsi="Calibri" w:cs="Times New Roman"/>
              </w:rPr>
            </w:pPr>
          </w:p>
        </w:tc>
        <w:tc>
          <w:tcPr>
            <w:tcW w:w="2835" w:type="dxa"/>
          </w:tcPr>
          <w:p w:rsidR="00C0360D" w:rsidRPr="0026601A" w:rsidRDefault="00C0360D" w:rsidP="00970830">
            <w:pPr>
              <w:rPr>
                <w:rFonts w:ascii="Calibri" w:eastAsia="Calibri" w:hAnsi="Calibri" w:cs="Times New Roman"/>
              </w:rPr>
            </w:pPr>
            <w:r w:rsidRPr="0026601A">
              <w:rPr>
                <w:rFonts w:ascii="Calibri" w:eastAsia="Calibri" w:hAnsi="Calibri" w:cs="Times New Roman"/>
              </w:rPr>
              <w:t xml:space="preserve">                          -</w:t>
            </w:r>
          </w:p>
        </w:tc>
      </w:tr>
      <w:tr w:rsidR="00C0360D" w:rsidRPr="0026601A" w:rsidTr="00970830">
        <w:trPr>
          <w:trHeight w:val="589"/>
        </w:trPr>
        <w:tc>
          <w:tcPr>
            <w:tcW w:w="3227" w:type="dxa"/>
          </w:tcPr>
          <w:p w:rsidR="00C0360D" w:rsidRPr="0026601A" w:rsidRDefault="00C0360D" w:rsidP="00970830">
            <w:pPr>
              <w:rPr>
                <w:rFonts w:ascii="Calibri" w:eastAsia="Calibri" w:hAnsi="Calibri" w:cs="Times New Roman"/>
                <w:lang w:val="en-US"/>
              </w:rPr>
            </w:pPr>
            <w:r w:rsidRPr="0026601A">
              <w:rPr>
                <w:rFonts w:ascii="Calibri" w:eastAsia="Calibri" w:hAnsi="Calibri" w:cs="Times New Roman"/>
                <w:lang w:val="en-US"/>
              </w:rPr>
              <w:t>Diagnosis Anxiety</w:t>
            </w:r>
          </w:p>
        </w:tc>
        <w:tc>
          <w:tcPr>
            <w:tcW w:w="1701"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n=12, 17.9%</w:t>
            </w:r>
          </w:p>
        </w:tc>
        <w:tc>
          <w:tcPr>
            <w:tcW w:w="1984" w:type="dxa"/>
          </w:tcPr>
          <w:p w:rsidR="00C0360D" w:rsidRPr="0026601A" w:rsidRDefault="00C0360D" w:rsidP="00970830">
            <w:pPr>
              <w:rPr>
                <w:rFonts w:ascii="Calibri" w:eastAsia="Calibri" w:hAnsi="Calibri" w:cs="Times New Roman"/>
              </w:rPr>
            </w:pPr>
            <w:r w:rsidRPr="0026601A">
              <w:rPr>
                <w:rFonts w:ascii="Calibri" w:eastAsia="Calibri" w:hAnsi="Calibri" w:cs="Times New Roman"/>
              </w:rPr>
              <w:t xml:space="preserve">                 -</w:t>
            </w:r>
          </w:p>
        </w:tc>
        <w:tc>
          <w:tcPr>
            <w:tcW w:w="2835" w:type="dxa"/>
          </w:tcPr>
          <w:p w:rsidR="00C0360D" w:rsidRPr="0026601A" w:rsidRDefault="00C0360D" w:rsidP="00970830">
            <w:pPr>
              <w:rPr>
                <w:rFonts w:ascii="Calibri" w:eastAsia="Calibri" w:hAnsi="Calibri" w:cs="Times New Roman"/>
              </w:rPr>
            </w:pPr>
            <w:r w:rsidRPr="0026601A">
              <w:rPr>
                <w:rFonts w:ascii="Calibri" w:eastAsia="Calibri" w:hAnsi="Calibri" w:cs="Times New Roman"/>
              </w:rPr>
              <w:t xml:space="preserve">                          -</w:t>
            </w:r>
          </w:p>
        </w:tc>
      </w:tr>
      <w:tr w:rsidR="00C0360D" w:rsidRPr="0026601A" w:rsidTr="00970830">
        <w:trPr>
          <w:trHeight w:val="394"/>
        </w:trPr>
        <w:tc>
          <w:tcPr>
            <w:tcW w:w="3227" w:type="dxa"/>
          </w:tcPr>
          <w:p w:rsidR="00C0360D" w:rsidRPr="0026601A" w:rsidRDefault="00C0360D" w:rsidP="00970830">
            <w:pPr>
              <w:rPr>
                <w:rFonts w:ascii="Calibri" w:eastAsia="Calibri" w:hAnsi="Calibri" w:cs="Times New Roman"/>
              </w:rPr>
            </w:pPr>
            <w:r w:rsidRPr="0026601A">
              <w:rPr>
                <w:rFonts w:ascii="Calibri" w:eastAsia="Calibri" w:hAnsi="Calibri" w:cs="Times New Roman"/>
              </w:rPr>
              <w:t>Diagnosis other</w:t>
            </w:r>
          </w:p>
        </w:tc>
        <w:tc>
          <w:tcPr>
            <w:tcW w:w="1701"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n= 1, (ADHD)</w:t>
            </w:r>
          </w:p>
        </w:tc>
        <w:tc>
          <w:tcPr>
            <w:tcW w:w="1984"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w:t>
            </w:r>
          </w:p>
          <w:p w:rsidR="00C0360D" w:rsidRPr="0026601A" w:rsidRDefault="00C0360D" w:rsidP="00970830">
            <w:pPr>
              <w:rPr>
                <w:rFonts w:ascii="Calibri" w:eastAsia="Calibri" w:hAnsi="Calibri" w:cs="Times New Roman"/>
              </w:rPr>
            </w:pPr>
          </w:p>
        </w:tc>
        <w:tc>
          <w:tcPr>
            <w:tcW w:w="2835"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w:t>
            </w:r>
          </w:p>
        </w:tc>
      </w:tr>
      <w:tr w:rsidR="00C0360D" w:rsidRPr="0026601A" w:rsidTr="00970830">
        <w:trPr>
          <w:trHeight w:val="340"/>
        </w:trPr>
        <w:tc>
          <w:tcPr>
            <w:tcW w:w="3227" w:type="dxa"/>
          </w:tcPr>
          <w:p w:rsidR="00C0360D" w:rsidRPr="0026601A" w:rsidRDefault="00C0360D" w:rsidP="00970830">
            <w:pPr>
              <w:rPr>
                <w:rFonts w:ascii="Calibri" w:eastAsia="Calibri" w:hAnsi="Calibri" w:cs="Times New Roman"/>
              </w:rPr>
            </w:pPr>
            <w:r w:rsidRPr="0026601A">
              <w:rPr>
                <w:rFonts w:ascii="Calibri" w:eastAsia="Calibri" w:hAnsi="Calibri" w:cs="Times New Roman"/>
              </w:rPr>
              <w:t>Antidepressants</w:t>
            </w:r>
          </w:p>
        </w:tc>
        <w:tc>
          <w:tcPr>
            <w:tcW w:w="1701"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n=11, 16.4%</w:t>
            </w:r>
          </w:p>
        </w:tc>
        <w:tc>
          <w:tcPr>
            <w:tcW w:w="1984" w:type="dxa"/>
          </w:tcPr>
          <w:p w:rsidR="00C0360D" w:rsidRPr="0026601A" w:rsidRDefault="00C0360D" w:rsidP="00970830">
            <w:pPr>
              <w:rPr>
                <w:rFonts w:ascii="Calibri" w:eastAsia="Calibri" w:hAnsi="Calibri" w:cs="Times New Roman"/>
              </w:rPr>
            </w:pPr>
            <w:r w:rsidRPr="0026601A">
              <w:rPr>
                <w:rFonts w:ascii="Calibri" w:eastAsia="Calibri" w:hAnsi="Calibri" w:cs="Times New Roman"/>
              </w:rPr>
              <w:t xml:space="preserve">                 -</w:t>
            </w:r>
          </w:p>
        </w:tc>
        <w:tc>
          <w:tcPr>
            <w:tcW w:w="2835"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w:t>
            </w:r>
          </w:p>
        </w:tc>
      </w:tr>
      <w:tr w:rsidR="00C0360D" w:rsidRPr="0026601A" w:rsidTr="00970830">
        <w:trPr>
          <w:trHeight w:val="563"/>
        </w:trPr>
        <w:tc>
          <w:tcPr>
            <w:tcW w:w="3227" w:type="dxa"/>
          </w:tcPr>
          <w:p w:rsidR="00C0360D" w:rsidRPr="0026601A" w:rsidRDefault="00C0360D" w:rsidP="00970830">
            <w:pPr>
              <w:rPr>
                <w:rFonts w:ascii="Calibri" w:eastAsia="Calibri" w:hAnsi="Calibri" w:cs="Times New Roman"/>
              </w:rPr>
            </w:pPr>
            <w:r w:rsidRPr="0026601A">
              <w:rPr>
                <w:rFonts w:ascii="Calibri" w:eastAsia="Calibri" w:hAnsi="Calibri" w:cs="Times New Roman"/>
              </w:rPr>
              <w:t>HDSI                                         Mean</w:t>
            </w:r>
          </w:p>
          <w:p w:rsidR="00C0360D" w:rsidRPr="0026601A" w:rsidRDefault="00C0360D" w:rsidP="00970830">
            <w:pPr>
              <w:rPr>
                <w:rFonts w:ascii="Calibri" w:eastAsia="Calibri" w:hAnsi="Calibri" w:cs="Times New Roman"/>
              </w:rPr>
            </w:pPr>
            <w:r w:rsidRPr="0026601A">
              <w:rPr>
                <w:rFonts w:ascii="Calibri" w:eastAsia="Calibri" w:hAnsi="Calibri" w:cs="Times New Roman"/>
              </w:rPr>
              <w:t xml:space="preserve">                                                 Range</w:t>
            </w:r>
          </w:p>
          <w:p w:rsidR="00C0360D" w:rsidRPr="0026601A" w:rsidRDefault="00C0360D" w:rsidP="00970830">
            <w:pPr>
              <w:rPr>
                <w:rFonts w:ascii="Calibri" w:eastAsia="Calibri" w:hAnsi="Calibri" w:cs="Times New Roman"/>
              </w:rPr>
            </w:pPr>
            <w:r w:rsidRPr="0026601A">
              <w:rPr>
                <w:rFonts w:ascii="Calibri" w:eastAsia="Calibri" w:hAnsi="Calibri" w:cs="Times New Roman"/>
              </w:rPr>
              <w:t xml:space="preserve">                                                      Std</w:t>
            </w:r>
          </w:p>
        </w:tc>
        <w:tc>
          <w:tcPr>
            <w:tcW w:w="1701"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19.6</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6-28</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5.7</w:t>
            </w:r>
          </w:p>
        </w:tc>
        <w:tc>
          <w:tcPr>
            <w:tcW w:w="1984"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1.6</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0-9</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2.2</w:t>
            </w:r>
          </w:p>
        </w:tc>
        <w:tc>
          <w:tcPr>
            <w:tcW w:w="2835"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p&lt;0.001</w:t>
            </w:r>
          </w:p>
        </w:tc>
      </w:tr>
      <w:tr w:rsidR="00C0360D" w:rsidRPr="0026601A" w:rsidTr="00970830">
        <w:trPr>
          <w:trHeight w:val="563"/>
        </w:trPr>
        <w:tc>
          <w:tcPr>
            <w:tcW w:w="3227"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SCS                                           Mean</w:t>
            </w:r>
          </w:p>
          <w:p w:rsidR="00C0360D" w:rsidRPr="0026601A" w:rsidRDefault="00C0360D" w:rsidP="00970830">
            <w:pPr>
              <w:jc w:val="right"/>
              <w:rPr>
                <w:rFonts w:ascii="Calibri" w:eastAsia="Calibri" w:hAnsi="Calibri" w:cs="Times New Roman"/>
              </w:rPr>
            </w:pPr>
            <w:r w:rsidRPr="0026601A">
              <w:rPr>
                <w:rFonts w:ascii="Calibri" w:eastAsia="Calibri" w:hAnsi="Calibri" w:cs="Times New Roman"/>
              </w:rPr>
              <w:t>Range</w:t>
            </w:r>
          </w:p>
          <w:p w:rsidR="00C0360D" w:rsidRPr="0026601A" w:rsidRDefault="00C0360D" w:rsidP="00970830">
            <w:pPr>
              <w:jc w:val="right"/>
              <w:rPr>
                <w:rFonts w:ascii="Calibri" w:eastAsia="Calibri" w:hAnsi="Calibri" w:cs="Times New Roman"/>
              </w:rPr>
            </w:pPr>
            <w:r w:rsidRPr="0026601A">
              <w:rPr>
                <w:rFonts w:ascii="Calibri" w:eastAsia="Calibri" w:hAnsi="Calibri" w:cs="Times New Roman"/>
              </w:rPr>
              <w:t>Std</w:t>
            </w:r>
          </w:p>
        </w:tc>
        <w:tc>
          <w:tcPr>
            <w:tcW w:w="1701"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27.8</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12-39</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6.9</w:t>
            </w:r>
          </w:p>
        </w:tc>
        <w:tc>
          <w:tcPr>
            <w:tcW w:w="1984"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11.1</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10-14</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1.2</w:t>
            </w:r>
          </w:p>
        </w:tc>
        <w:tc>
          <w:tcPr>
            <w:tcW w:w="2835"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p&lt;0.001</w:t>
            </w:r>
          </w:p>
        </w:tc>
      </w:tr>
      <w:tr w:rsidR="00C0360D" w:rsidRPr="0026601A" w:rsidTr="00970830">
        <w:trPr>
          <w:trHeight w:val="563"/>
        </w:trPr>
        <w:tc>
          <w:tcPr>
            <w:tcW w:w="3227" w:type="dxa"/>
          </w:tcPr>
          <w:p w:rsidR="00C0360D" w:rsidRPr="0026601A" w:rsidRDefault="00C0360D" w:rsidP="00970830">
            <w:pPr>
              <w:rPr>
                <w:rFonts w:ascii="Calibri" w:eastAsia="Calibri" w:hAnsi="Calibri" w:cs="Times New Roman"/>
                <w:lang w:val="en-US"/>
              </w:rPr>
            </w:pPr>
            <w:proofErr w:type="gramStart"/>
            <w:r w:rsidRPr="0026601A">
              <w:rPr>
                <w:rFonts w:ascii="Calibri" w:eastAsia="Calibri" w:hAnsi="Calibri" w:cs="Times New Roman"/>
                <w:lang w:val="en-US"/>
              </w:rPr>
              <w:t>HD:CAS</w:t>
            </w:r>
            <w:proofErr w:type="gramEnd"/>
            <w:r w:rsidRPr="0026601A">
              <w:rPr>
                <w:rFonts w:ascii="Calibri" w:eastAsia="Calibri" w:hAnsi="Calibri" w:cs="Times New Roman"/>
                <w:lang w:val="en-US"/>
              </w:rPr>
              <w:t xml:space="preserve">                                    Mean</w:t>
            </w:r>
          </w:p>
          <w:p w:rsidR="00C0360D" w:rsidRPr="0026601A" w:rsidRDefault="00C0360D" w:rsidP="00970830">
            <w:pPr>
              <w:jc w:val="right"/>
              <w:rPr>
                <w:rFonts w:ascii="Calibri" w:eastAsia="Calibri" w:hAnsi="Calibri" w:cs="Times New Roman"/>
                <w:lang w:val="en-US"/>
              </w:rPr>
            </w:pPr>
            <w:r w:rsidRPr="0026601A">
              <w:rPr>
                <w:rFonts w:ascii="Calibri" w:eastAsia="Calibri" w:hAnsi="Calibri" w:cs="Times New Roman"/>
                <w:lang w:val="en-US"/>
              </w:rPr>
              <w:t>Range</w:t>
            </w:r>
          </w:p>
          <w:p w:rsidR="00C0360D" w:rsidRPr="0026601A" w:rsidRDefault="00C0360D" w:rsidP="00970830">
            <w:pPr>
              <w:jc w:val="right"/>
              <w:rPr>
                <w:rFonts w:ascii="Calibri" w:eastAsia="Calibri" w:hAnsi="Calibri" w:cs="Times New Roman"/>
                <w:lang w:val="en-US"/>
              </w:rPr>
            </w:pPr>
            <w:r w:rsidRPr="0026601A">
              <w:rPr>
                <w:rFonts w:ascii="Calibri" w:eastAsia="Calibri" w:hAnsi="Calibri" w:cs="Times New Roman"/>
                <w:lang w:val="en-US"/>
              </w:rPr>
              <w:t xml:space="preserve">Std           </w:t>
            </w:r>
          </w:p>
        </w:tc>
        <w:tc>
          <w:tcPr>
            <w:tcW w:w="1701"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10.3</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1-22</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5.4</w:t>
            </w:r>
          </w:p>
        </w:tc>
        <w:tc>
          <w:tcPr>
            <w:tcW w:w="1984"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0.38</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0-4</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0.88</w:t>
            </w:r>
          </w:p>
        </w:tc>
        <w:tc>
          <w:tcPr>
            <w:tcW w:w="2835"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p&lt;0.001</w:t>
            </w:r>
          </w:p>
        </w:tc>
      </w:tr>
      <w:tr w:rsidR="00C0360D" w:rsidRPr="0026601A" w:rsidTr="00970830">
        <w:trPr>
          <w:trHeight w:val="563"/>
        </w:trPr>
        <w:tc>
          <w:tcPr>
            <w:tcW w:w="3227" w:type="dxa"/>
          </w:tcPr>
          <w:p w:rsidR="00C0360D" w:rsidRPr="0026601A" w:rsidRDefault="00C0360D" w:rsidP="00970830">
            <w:pPr>
              <w:jc w:val="right"/>
              <w:rPr>
                <w:rFonts w:ascii="Calibri" w:eastAsia="Calibri" w:hAnsi="Calibri" w:cs="Times New Roman"/>
              </w:rPr>
            </w:pPr>
            <w:r w:rsidRPr="0026601A">
              <w:rPr>
                <w:rFonts w:ascii="Calibri" w:eastAsia="Calibri" w:hAnsi="Calibri" w:cs="Times New Roman"/>
              </w:rPr>
              <w:t>MADRS                                    Mean</w:t>
            </w:r>
          </w:p>
          <w:p w:rsidR="00C0360D" w:rsidRPr="0026601A" w:rsidRDefault="00C0360D" w:rsidP="00970830">
            <w:pPr>
              <w:jc w:val="right"/>
              <w:rPr>
                <w:rFonts w:ascii="Calibri" w:eastAsia="Calibri" w:hAnsi="Calibri" w:cs="Times New Roman"/>
              </w:rPr>
            </w:pPr>
            <w:r w:rsidRPr="0026601A">
              <w:rPr>
                <w:rFonts w:ascii="Calibri" w:eastAsia="Calibri" w:hAnsi="Calibri" w:cs="Times New Roman"/>
              </w:rPr>
              <w:t>Range</w:t>
            </w:r>
          </w:p>
          <w:p w:rsidR="00C0360D" w:rsidRPr="0026601A" w:rsidRDefault="00C0360D" w:rsidP="00970830">
            <w:pPr>
              <w:jc w:val="right"/>
              <w:rPr>
                <w:rFonts w:ascii="Calibri" w:eastAsia="Calibri" w:hAnsi="Calibri" w:cs="Times New Roman"/>
              </w:rPr>
            </w:pPr>
            <w:r w:rsidRPr="0026601A">
              <w:rPr>
                <w:rFonts w:ascii="Calibri" w:eastAsia="Calibri" w:hAnsi="Calibri" w:cs="Times New Roman"/>
              </w:rPr>
              <w:t>Std</w:t>
            </w:r>
          </w:p>
        </w:tc>
        <w:tc>
          <w:tcPr>
            <w:tcW w:w="1701"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18.9</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1-50</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9.7</w:t>
            </w:r>
          </w:p>
        </w:tc>
        <w:tc>
          <w:tcPr>
            <w:tcW w:w="1984"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2.4</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0-12</w:t>
            </w:r>
          </w:p>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2.9</w:t>
            </w:r>
          </w:p>
        </w:tc>
        <w:tc>
          <w:tcPr>
            <w:tcW w:w="2835" w:type="dxa"/>
          </w:tcPr>
          <w:p w:rsidR="00C0360D" w:rsidRPr="0026601A" w:rsidRDefault="00C0360D" w:rsidP="00970830">
            <w:pPr>
              <w:jc w:val="center"/>
              <w:rPr>
                <w:rFonts w:ascii="Calibri" w:eastAsia="Calibri" w:hAnsi="Calibri" w:cs="Times New Roman"/>
              </w:rPr>
            </w:pPr>
            <w:r w:rsidRPr="0026601A">
              <w:rPr>
                <w:rFonts w:ascii="Calibri" w:eastAsia="Calibri" w:hAnsi="Calibri" w:cs="Times New Roman"/>
              </w:rPr>
              <w:t>p&lt;0.001</w:t>
            </w:r>
          </w:p>
        </w:tc>
      </w:tr>
      <w:tr w:rsidR="00C0360D" w:rsidRPr="0026601A" w:rsidTr="00970830">
        <w:trPr>
          <w:trHeight w:val="563"/>
        </w:trPr>
        <w:tc>
          <w:tcPr>
            <w:tcW w:w="3227" w:type="dxa"/>
          </w:tcPr>
          <w:p w:rsidR="00C0360D" w:rsidRPr="0026601A" w:rsidRDefault="00C0360D" w:rsidP="00970830">
            <w:pPr>
              <w:rPr>
                <w:rFonts w:ascii="Calibri" w:eastAsia="Calibri" w:hAnsi="Calibri" w:cs="Times New Roman"/>
                <w:lang w:val="en-US"/>
              </w:rPr>
            </w:pPr>
            <w:r w:rsidRPr="0026601A">
              <w:rPr>
                <w:rFonts w:ascii="Calibri" w:eastAsia="Calibri" w:hAnsi="Calibri" w:cs="Times New Roman"/>
                <w:lang w:val="en-US"/>
              </w:rPr>
              <w:t xml:space="preserve">CTQ </w:t>
            </w:r>
            <w:proofErr w:type="gramStart"/>
            <w:r w:rsidRPr="0026601A">
              <w:rPr>
                <w:rFonts w:ascii="Calibri" w:eastAsia="Calibri" w:hAnsi="Calibri" w:cs="Times New Roman"/>
                <w:lang w:val="en-US"/>
              </w:rPr>
              <w:t>Total  (</w:t>
            </w:r>
            <w:proofErr w:type="gramEnd"/>
            <w:r w:rsidRPr="0026601A">
              <w:rPr>
                <w:rFonts w:ascii="Calibri" w:eastAsia="Calibri" w:hAnsi="Calibri" w:cs="Times New Roman"/>
                <w:lang w:val="en-US"/>
              </w:rPr>
              <w:t xml:space="preserve">n=65)                  Mean </w:t>
            </w:r>
          </w:p>
          <w:p w:rsidR="00C0360D" w:rsidRPr="0026601A" w:rsidRDefault="00C0360D" w:rsidP="00970830">
            <w:pPr>
              <w:jc w:val="right"/>
              <w:rPr>
                <w:rFonts w:ascii="Calibri" w:eastAsia="Calibri" w:hAnsi="Calibri" w:cs="Times New Roman"/>
                <w:lang w:val="en-US"/>
              </w:rPr>
            </w:pPr>
            <w:r w:rsidRPr="0026601A">
              <w:rPr>
                <w:rFonts w:ascii="Calibri" w:eastAsia="Calibri" w:hAnsi="Calibri" w:cs="Times New Roman"/>
                <w:lang w:val="en-US"/>
              </w:rPr>
              <w:t xml:space="preserve">   Range</w:t>
            </w:r>
          </w:p>
          <w:p w:rsidR="00C0360D" w:rsidRPr="0026601A" w:rsidRDefault="00C0360D" w:rsidP="00970830">
            <w:pPr>
              <w:jc w:val="right"/>
              <w:rPr>
                <w:rFonts w:ascii="Calibri" w:eastAsia="Calibri" w:hAnsi="Calibri" w:cs="Times New Roman"/>
                <w:lang w:val="en-US"/>
              </w:rPr>
            </w:pPr>
            <w:r w:rsidRPr="0026601A">
              <w:rPr>
                <w:rFonts w:ascii="Calibri" w:eastAsia="Calibri" w:hAnsi="Calibri" w:cs="Times New Roman"/>
                <w:lang w:val="en-US"/>
              </w:rPr>
              <w:t xml:space="preserve">                            Std</w:t>
            </w:r>
          </w:p>
        </w:tc>
        <w:tc>
          <w:tcPr>
            <w:tcW w:w="1701" w:type="dxa"/>
          </w:tcPr>
          <w:p w:rsidR="00C0360D" w:rsidRPr="0026601A" w:rsidRDefault="00C0360D" w:rsidP="00970830">
            <w:pPr>
              <w:jc w:val="center"/>
              <w:rPr>
                <w:rFonts w:ascii="Calibri" w:eastAsia="Calibri" w:hAnsi="Calibri" w:cs="Times New Roman"/>
                <w:lang w:val="en-US"/>
              </w:rPr>
            </w:pPr>
            <w:r w:rsidRPr="0026601A">
              <w:rPr>
                <w:rFonts w:ascii="Calibri" w:eastAsia="Calibri" w:hAnsi="Calibri" w:cs="Times New Roman"/>
                <w:lang w:val="en-US"/>
              </w:rPr>
              <w:t>39.95</w:t>
            </w:r>
          </w:p>
          <w:p w:rsidR="00C0360D" w:rsidRPr="0026601A" w:rsidRDefault="00C0360D" w:rsidP="00970830">
            <w:pPr>
              <w:jc w:val="center"/>
              <w:rPr>
                <w:rFonts w:ascii="Calibri" w:eastAsia="Calibri" w:hAnsi="Calibri" w:cs="Times New Roman"/>
                <w:lang w:val="en-US"/>
              </w:rPr>
            </w:pPr>
            <w:r w:rsidRPr="0026601A">
              <w:rPr>
                <w:rFonts w:ascii="Calibri" w:eastAsia="Calibri" w:hAnsi="Calibri" w:cs="Times New Roman"/>
                <w:lang w:val="en-US"/>
              </w:rPr>
              <w:t>25-80</w:t>
            </w:r>
          </w:p>
          <w:p w:rsidR="00C0360D" w:rsidRPr="0026601A" w:rsidRDefault="00C0360D" w:rsidP="00970830">
            <w:pPr>
              <w:jc w:val="center"/>
              <w:rPr>
                <w:rFonts w:ascii="Calibri" w:eastAsia="Calibri" w:hAnsi="Calibri" w:cs="Times New Roman"/>
                <w:lang w:val="en-US"/>
              </w:rPr>
            </w:pPr>
            <w:r w:rsidRPr="0026601A">
              <w:rPr>
                <w:rFonts w:ascii="Calibri" w:eastAsia="Calibri" w:hAnsi="Calibri" w:cs="Times New Roman"/>
                <w:lang w:val="en-US"/>
              </w:rPr>
              <w:t>11.48</w:t>
            </w:r>
          </w:p>
        </w:tc>
        <w:tc>
          <w:tcPr>
            <w:tcW w:w="1984" w:type="dxa"/>
          </w:tcPr>
          <w:p w:rsidR="00C0360D" w:rsidRPr="0026601A" w:rsidRDefault="00C0360D" w:rsidP="00970830">
            <w:pPr>
              <w:jc w:val="center"/>
              <w:rPr>
                <w:rFonts w:ascii="Calibri" w:eastAsia="Calibri" w:hAnsi="Calibri" w:cs="Times New Roman"/>
                <w:lang w:val="en-US"/>
              </w:rPr>
            </w:pPr>
            <w:r w:rsidRPr="0026601A">
              <w:rPr>
                <w:rFonts w:ascii="Calibri" w:eastAsia="Calibri" w:hAnsi="Calibri" w:cs="Times New Roman"/>
                <w:lang w:val="en-US"/>
              </w:rPr>
              <w:t>32.53</w:t>
            </w:r>
          </w:p>
          <w:p w:rsidR="00C0360D" w:rsidRPr="0026601A" w:rsidRDefault="00C0360D" w:rsidP="00970830">
            <w:pPr>
              <w:jc w:val="center"/>
              <w:rPr>
                <w:rFonts w:ascii="Calibri" w:eastAsia="Calibri" w:hAnsi="Calibri" w:cs="Times New Roman"/>
                <w:lang w:val="en-US"/>
              </w:rPr>
            </w:pPr>
            <w:r w:rsidRPr="0026601A">
              <w:rPr>
                <w:rFonts w:ascii="Calibri" w:eastAsia="Calibri" w:hAnsi="Calibri" w:cs="Times New Roman"/>
                <w:lang w:val="en-US"/>
              </w:rPr>
              <w:t>25-70</w:t>
            </w:r>
          </w:p>
          <w:p w:rsidR="00C0360D" w:rsidRPr="0026601A" w:rsidRDefault="00C0360D" w:rsidP="00970830">
            <w:pPr>
              <w:jc w:val="center"/>
              <w:rPr>
                <w:rFonts w:ascii="Calibri" w:eastAsia="Calibri" w:hAnsi="Calibri" w:cs="Times New Roman"/>
                <w:lang w:val="en-US"/>
              </w:rPr>
            </w:pPr>
            <w:r w:rsidRPr="0026601A">
              <w:rPr>
                <w:rFonts w:ascii="Calibri" w:eastAsia="Calibri" w:hAnsi="Calibri" w:cs="Times New Roman"/>
                <w:lang w:val="en-US"/>
              </w:rPr>
              <w:t>8.75</w:t>
            </w:r>
          </w:p>
        </w:tc>
        <w:tc>
          <w:tcPr>
            <w:tcW w:w="2835" w:type="dxa"/>
          </w:tcPr>
          <w:p w:rsidR="00C0360D" w:rsidRPr="0026601A" w:rsidRDefault="00C0360D" w:rsidP="00970830">
            <w:pPr>
              <w:jc w:val="center"/>
              <w:rPr>
                <w:rFonts w:ascii="Calibri" w:eastAsia="Calibri" w:hAnsi="Calibri" w:cs="Times New Roman"/>
                <w:lang w:val="en-US"/>
              </w:rPr>
            </w:pPr>
            <w:r w:rsidRPr="0026601A">
              <w:rPr>
                <w:rFonts w:ascii="Calibri" w:eastAsia="Calibri" w:hAnsi="Calibri" w:cs="Times New Roman"/>
              </w:rPr>
              <w:t>p&lt;0.001</w:t>
            </w:r>
          </w:p>
        </w:tc>
      </w:tr>
    </w:tbl>
    <w:p w:rsidR="0041798B" w:rsidRDefault="0041798B" w:rsidP="0034145C">
      <w:pPr>
        <w:spacing w:after="0" w:line="480" w:lineRule="auto"/>
        <w:rPr>
          <w:rFonts w:ascii="Times New Roman" w:eastAsia="Times New Roman" w:hAnsi="Times New Roman" w:cs="Times New Roman"/>
          <w:b/>
          <w:noProof/>
          <w:sz w:val="24"/>
          <w:szCs w:val="24"/>
          <w:lang w:val="en-US" w:eastAsia="sv-SE"/>
        </w:rPr>
      </w:pPr>
    </w:p>
    <w:p w:rsidR="0041798B" w:rsidRDefault="0041798B" w:rsidP="0034145C">
      <w:pPr>
        <w:spacing w:after="0" w:line="480" w:lineRule="auto"/>
        <w:rPr>
          <w:rFonts w:ascii="Times New Roman" w:eastAsia="Times New Roman" w:hAnsi="Times New Roman" w:cs="Times New Roman"/>
          <w:b/>
          <w:noProof/>
          <w:sz w:val="24"/>
          <w:szCs w:val="24"/>
          <w:lang w:val="en-US" w:eastAsia="sv-SE"/>
        </w:rPr>
      </w:pPr>
    </w:p>
    <w:p w:rsidR="00D94D3A" w:rsidRDefault="00D94D3A" w:rsidP="0034145C">
      <w:pPr>
        <w:spacing w:after="0" w:line="480" w:lineRule="auto"/>
        <w:rPr>
          <w:rFonts w:ascii="Times New Roman" w:eastAsia="Times New Roman" w:hAnsi="Times New Roman" w:cs="Times New Roman"/>
          <w:b/>
          <w:noProof/>
          <w:sz w:val="24"/>
          <w:szCs w:val="24"/>
          <w:lang w:val="en-US" w:eastAsia="sv-SE"/>
        </w:rPr>
      </w:pPr>
    </w:p>
    <w:p w:rsidR="00D94D3A" w:rsidRDefault="00D94D3A" w:rsidP="0034145C">
      <w:pPr>
        <w:spacing w:after="0" w:line="480" w:lineRule="auto"/>
        <w:rPr>
          <w:rFonts w:ascii="Times New Roman" w:eastAsia="Times New Roman" w:hAnsi="Times New Roman" w:cs="Times New Roman"/>
          <w:b/>
          <w:noProof/>
          <w:sz w:val="24"/>
          <w:szCs w:val="24"/>
          <w:lang w:val="en-US" w:eastAsia="sv-SE"/>
        </w:rPr>
      </w:pPr>
    </w:p>
    <w:p w:rsidR="00D94D3A" w:rsidRDefault="00D94D3A" w:rsidP="0034145C">
      <w:pPr>
        <w:spacing w:after="0" w:line="480" w:lineRule="auto"/>
        <w:rPr>
          <w:rFonts w:ascii="Times New Roman" w:eastAsia="Times New Roman" w:hAnsi="Times New Roman" w:cs="Times New Roman"/>
          <w:b/>
          <w:noProof/>
          <w:sz w:val="24"/>
          <w:szCs w:val="24"/>
          <w:lang w:val="en-US" w:eastAsia="sv-SE"/>
        </w:rPr>
      </w:pPr>
    </w:p>
    <w:p w:rsidR="00D94D3A" w:rsidRDefault="00D94D3A" w:rsidP="0034145C">
      <w:pPr>
        <w:spacing w:after="0" w:line="480" w:lineRule="auto"/>
        <w:rPr>
          <w:rFonts w:ascii="Times New Roman" w:eastAsia="Times New Roman" w:hAnsi="Times New Roman" w:cs="Times New Roman"/>
          <w:b/>
          <w:noProof/>
          <w:sz w:val="24"/>
          <w:szCs w:val="24"/>
          <w:lang w:val="en-US" w:eastAsia="sv-SE"/>
        </w:rPr>
      </w:pPr>
    </w:p>
    <w:p w:rsidR="00D94D3A" w:rsidRDefault="00D94D3A" w:rsidP="0034145C">
      <w:pPr>
        <w:spacing w:after="0" w:line="480" w:lineRule="auto"/>
        <w:rPr>
          <w:rFonts w:ascii="Times New Roman" w:eastAsia="Times New Roman" w:hAnsi="Times New Roman" w:cs="Times New Roman"/>
          <w:b/>
          <w:noProof/>
          <w:sz w:val="24"/>
          <w:szCs w:val="24"/>
          <w:lang w:val="en-US" w:eastAsia="sv-SE"/>
        </w:rPr>
      </w:pPr>
    </w:p>
    <w:p w:rsidR="00D94D3A" w:rsidRDefault="00D94D3A" w:rsidP="0034145C">
      <w:pPr>
        <w:spacing w:after="0" w:line="480" w:lineRule="auto"/>
        <w:rPr>
          <w:rFonts w:ascii="Times New Roman" w:eastAsia="Times New Roman" w:hAnsi="Times New Roman" w:cs="Times New Roman"/>
          <w:b/>
          <w:noProof/>
          <w:sz w:val="24"/>
          <w:szCs w:val="24"/>
          <w:lang w:val="en-US" w:eastAsia="sv-SE"/>
        </w:rPr>
      </w:pPr>
    </w:p>
    <w:p w:rsidR="0034145C" w:rsidRPr="00364071" w:rsidRDefault="0034145C" w:rsidP="0034145C">
      <w:pPr>
        <w:spacing w:after="0" w:line="480" w:lineRule="auto"/>
        <w:rPr>
          <w:rFonts w:ascii="Times New Roman" w:eastAsia="Times New Roman" w:hAnsi="Times New Roman" w:cs="Times New Roman"/>
          <w:noProof/>
          <w:lang w:val="en-US" w:eastAsia="sv-SE"/>
        </w:rPr>
      </w:pPr>
      <w:r w:rsidRPr="00364071">
        <w:rPr>
          <w:rFonts w:ascii="Times New Roman" w:eastAsia="Times New Roman" w:hAnsi="Times New Roman" w:cs="Times New Roman"/>
          <w:b/>
          <w:noProof/>
          <w:lang w:val="en-US" w:eastAsia="sv-SE"/>
        </w:rPr>
        <w:lastRenderedPageBreak/>
        <w:t>Table 2.</w:t>
      </w:r>
      <w:r w:rsidRPr="00364071">
        <w:rPr>
          <w:rFonts w:ascii="Times New Roman" w:eastAsia="Times New Roman" w:hAnsi="Times New Roman" w:cs="Times New Roman"/>
          <w:noProof/>
          <w:lang w:val="en-US" w:eastAsia="sv-SE"/>
        </w:rPr>
        <w:t xml:space="preserve"> Methylation changes in HPA-axis coupled CpG sites associated with DST non-suppression status</w:t>
      </w:r>
    </w:p>
    <w:p w:rsidR="0034145C" w:rsidRDefault="0034145C" w:rsidP="00E11F99">
      <w:pPr>
        <w:spacing w:line="360" w:lineRule="auto"/>
        <w:rPr>
          <w:rFonts w:ascii="Times New Roman" w:eastAsia="Times New Roman" w:hAnsi="Times New Roman" w:cs="Times New Roman"/>
          <w:b/>
          <w:bCs/>
          <w:iCs/>
          <w:noProof/>
          <w:sz w:val="24"/>
          <w:szCs w:val="24"/>
          <w:lang w:val="en-US" w:eastAsia="sv-SE"/>
        </w:rPr>
      </w:pPr>
    </w:p>
    <w:tbl>
      <w:tblPr>
        <w:tblW w:w="7776" w:type="dxa"/>
        <w:tblInd w:w="70" w:type="dxa"/>
        <w:tblCellMar>
          <w:left w:w="70" w:type="dxa"/>
          <w:right w:w="70" w:type="dxa"/>
        </w:tblCellMar>
        <w:tblLook w:val="04A0" w:firstRow="1" w:lastRow="0" w:firstColumn="1" w:lastColumn="0" w:noHBand="0" w:noVBand="1"/>
      </w:tblPr>
      <w:tblGrid>
        <w:gridCol w:w="976"/>
        <w:gridCol w:w="1836"/>
        <w:gridCol w:w="190"/>
        <w:gridCol w:w="1936"/>
        <w:gridCol w:w="976"/>
        <w:gridCol w:w="976"/>
        <w:gridCol w:w="976"/>
      </w:tblGrid>
      <w:tr w:rsidR="0034145C" w:rsidRPr="0034145C" w:rsidTr="0034145C">
        <w:trPr>
          <w:trHeight w:val="300"/>
        </w:trPr>
        <w:tc>
          <w:tcPr>
            <w:tcW w:w="976"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Gene</w:t>
            </w:r>
          </w:p>
        </w:tc>
        <w:tc>
          <w:tcPr>
            <w:tcW w:w="1936" w:type="dxa"/>
            <w:gridSpan w:val="2"/>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Transcript</w:t>
            </w:r>
          </w:p>
        </w:tc>
        <w:tc>
          <w:tcPr>
            <w:tcW w:w="1936"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Illumina ID</w:t>
            </w:r>
          </w:p>
        </w:tc>
        <w:tc>
          <w:tcPr>
            <w:tcW w:w="976"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logFC</w:t>
            </w:r>
          </w:p>
        </w:tc>
        <w:tc>
          <w:tcPr>
            <w:tcW w:w="976"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b/>
                <w:bCs/>
                <w:i/>
                <w:iCs/>
                <w:color w:val="000000"/>
                <w:lang w:eastAsia="sv-SE"/>
              </w:rPr>
            </w:pPr>
            <w:r w:rsidRPr="0034145C">
              <w:rPr>
                <w:rFonts w:ascii="Calibri" w:eastAsia="Times New Roman" w:hAnsi="Calibri" w:cs="Times New Roman"/>
                <w:b/>
                <w:bCs/>
                <w:i/>
                <w:iCs/>
                <w:color w:val="000000"/>
                <w:lang w:eastAsia="sv-SE"/>
              </w:rPr>
              <w:t>p</w:t>
            </w:r>
          </w:p>
        </w:tc>
        <w:tc>
          <w:tcPr>
            <w:tcW w:w="976"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b/>
                <w:bCs/>
                <w:i/>
                <w:iCs/>
                <w:color w:val="000000"/>
                <w:lang w:eastAsia="sv-SE"/>
              </w:rPr>
            </w:pPr>
            <w:r w:rsidRPr="0034145C">
              <w:rPr>
                <w:rFonts w:ascii="Calibri" w:eastAsia="Times New Roman" w:hAnsi="Calibri" w:cs="Times New Roman"/>
                <w:b/>
                <w:bCs/>
                <w:i/>
                <w:iCs/>
                <w:color w:val="000000"/>
                <w:lang w:eastAsia="sv-SE"/>
              </w:rPr>
              <w:t xml:space="preserve">p </w:t>
            </w:r>
            <w:r w:rsidRPr="0034145C">
              <w:rPr>
                <w:rFonts w:ascii="Calibri" w:eastAsia="Times New Roman" w:hAnsi="Calibri" w:cs="Times New Roman"/>
                <w:b/>
                <w:bCs/>
                <w:color w:val="000000"/>
                <w:lang w:eastAsia="sv-SE"/>
              </w:rPr>
              <w:t>(FDR)</w:t>
            </w:r>
          </w:p>
        </w:tc>
      </w:tr>
      <w:tr w:rsidR="0034145C" w:rsidRPr="0034145C" w:rsidTr="0034145C">
        <w:trPr>
          <w:trHeight w:val="300"/>
        </w:trPr>
        <w:tc>
          <w:tcPr>
            <w:tcW w:w="97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b/>
                <w:i/>
                <w:color w:val="000000"/>
                <w:lang w:eastAsia="sv-SE"/>
              </w:rPr>
            </w:pPr>
            <w:r w:rsidRPr="0099617D">
              <w:rPr>
                <w:rFonts w:ascii="Calibri" w:eastAsia="Times New Roman" w:hAnsi="Calibri" w:cs="Times New Roman"/>
                <w:b/>
                <w:i/>
                <w:color w:val="000000"/>
                <w:lang w:eastAsia="sv-SE"/>
              </w:rPr>
              <w:t>NR3C1</w:t>
            </w:r>
          </w:p>
        </w:tc>
        <w:tc>
          <w:tcPr>
            <w:tcW w:w="18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b/>
                <w:color w:val="000000"/>
                <w:lang w:eastAsia="sv-SE"/>
              </w:rPr>
            </w:pPr>
            <w:r w:rsidRPr="0034145C">
              <w:rPr>
                <w:rFonts w:ascii="Calibri" w:eastAsia="Times New Roman" w:hAnsi="Calibri" w:cs="Times New Roman"/>
                <w:b/>
                <w:color w:val="000000"/>
                <w:lang w:eastAsia="sv-SE"/>
              </w:rPr>
              <w:t>AJ877169</w:t>
            </w:r>
          </w:p>
        </w:tc>
        <w:tc>
          <w:tcPr>
            <w:tcW w:w="100"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 </w:t>
            </w:r>
          </w:p>
        </w:tc>
        <w:tc>
          <w:tcPr>
            <w:tcW w:w="19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cg07733851</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b/>
                <w:color w:val="000000"/>
                <w:lang w:eastAsia="sv-SE"/>
              </w:rPr>
            </w:pPr>
            <w:r w:rsidRPr="0034145C">
              <w:rPr>
                <w:rFonts w:ascii="Calibri" w:eastAsia="Times New Roman" w:hAnsi="Calibri" w:cs="Times New Roman"/>
                <w:b/>
                <w:color w:val="000000"/>
                <w:lang w:eastAsia="sv-SE"/>
              </w:rPr>
              <w:t>0.08</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1.73E-03</w:t>
            </w:r>
          </w:p>
        </w:tc>
        <w:tc>
          <w:tcPr>
            <w:tcW w:w="97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b/>
                <w:i/>
                <w:iCs/>
                <w:color w:val="000000"/>
                <w:lang w:eastAsia="sv-SE"/>
              </w:rPr>
            </w:pPr>
            <w:r w:rsidRPr="0034145C">
              <w:rPr>
                <w:rFonts w:ascii="Calibri" w:eastAsia="Times New Roman" w:hAnsi="Calibri" w:cs="Times New Roman"/>
                <w:b/>
                <w:i/>
                <w:iCs/>
                <w:color w:val="000000"/>
                <w:lang w:eastAsia="sv-SE"/>
              </w:rPr>
              <w:t>ns</w:t>
            </w:r>
          </w:p>
        </w:tc>
      </w:tr>
      <w:tr w:rsidR="0034145C" w:rsidRPr="0034145C" w:rsidTr="0034145C">
        <w:trPr>
          <w:trHeight w:val="300"/>
        </w:trPr>
        <w:tc>
          <w:tcPr>
            <w:tcW w:w="97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8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BC037967</w:t>
            </w:r>
          </w:p>
        </w:tc>
        <w:tc>
          <w:tcPr>
            <w:tcW w:w="100"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cg12577105</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0.03</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3.09E-03</w:t>
            </w:r>
          </w:p>
        </w:tc>
        <w:tc>
          <w:tcPr>
            <w:tcW w:w="97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97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b/>
                <w:i/>
                <w:color w:val="000000"/>
                <w:lang w:eastAsia="sv-SE"/>
              </w:rPr>
            </w:pPr>
            <w:r w:rsidRPr="0099617D">
              <w:rPr>
                <w:rFonts w:ascii="Calibri" w:eastAsia="Times New Roman" w:hAnsi="Calibri" w:cs="Times New Roman"/>
                <w:b/>
                <w:i/>
                <w:color w:val="000000"/>
                <w:lang w:eastAsia="sv-SE"/>
              </w:rPr>
              <w:t>NR3C1</w:t>
            </w:r>
          </w:p>
        </w:tc>
        <w:tc>
          <w:tcPr>
            <w:tcW w:w="18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b/>
                <w:color w:val="000000"/>
                <w:lang w:eastAsia="sv-SE"/>
              </w:rPr>
            </w:pPr>
            <w:r w:rsidRPr="0034145C">
              <w:rPr>
                <w:rFonts w:ascii="Calibri" w:eastAsia="Times New Roman" w:hAnsi="Calibri" w:cs="Times New Roman"/>
                <w:b/>
                <w:color w:val="000000"/>
                <w:lang w:eastAsia="sv-SE"/>
              </w:rPr>
              <w:t>AJ877169</w:t>
            </w:r>
          </w:p>
        </w:tc>
        <w:tc>
          <w:tcPr>
            <w:tcW w:w="100"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cg27122725</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b/>
                <w:color w:val="000000"/>
                <w:lang w:eastAsia="sv-SE"/>
              </w:rPr>
            </w:pPr>
            <w:r w:rsidRPr="0034145C">
              <w:rPr>
                <w:rFonts w:ascii="Calibri" w:eastAsia="Times New Roman" w:hAnsi="Calibri" w:cs="Times New Roman"/>
                <w:b/>
                <w:color w:val="000000"/>
                <w:lang w:eastAsia="sv-SE"/>
              </w:rPr>
              <w:t>0.04</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1.33E-02</w:t>
            </w:r>
          </w:p>
        </w:tc>
        <w:tc>
          <w:tcPr>
            <w:tcW w:w="97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b/>
                <w:i/>
                <w:iCs/>
                <w:color w:val="000000"/>
                <w:lang w:eastAsia="sv-SE"/>
              </w:rPr>
            </w:pPr>
            <w:r w:rsidRPr="0034145C">
              <w:rPr>
                <w:rFonts w:ascii="Calibri" w:eastAsia="Times New Roman" w:hAnsi="Calibri" w:cs="Times New Roman"/>
                <w:b/>
                <w:i/>
                <w:iCs/>
                <w:color w:val="000000"/>
                <w:lang w:eastAsia="sv-SE"/>
              </w:rPr>
              <w:t>ns</w:t>
            </w:r>
          </w:p>
        </w:tc>
      </w:tr>
      <w:tr w:rsidR="0034145C" w:rsidRPr="0034145C" w:rsidTr="0034145C">
        <w:trPr>
          <w:trHeight w:val="300"/>
        </w:trPr>
        <w:tc>
          <w:tcPr>
            <w:tcW w:w="97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8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EU012442</w:t>
            </w:r>
          </w:p>
        </w:tc>
        <w:tc>
          <w:tcPr>
            <w:tcW w:w="100"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cg13094036</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0.00</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1.90E-02</w:t>
            </w:r>
          </w:p>
        </w:tc>
        <w:tc>
          <w:tcPr>
            <w:tcW w:w="97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97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w:t>
            </w:r>
          </w:p>
        </w:tc>
        <w:tc>
          <w:tcPr>
            <w:tcW w:w="1936" w:type="dxa"/>
            <w:gridSpan w:val="2"/>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NM_000756</w:t>
            </w:r>
          </w:p>
        </w:tc>
        <w:tc>
          <w:tcPr>
            <w:tcW w:w="19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cg00468228</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0.05</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4.60E-02</w:t>
            </w:r>
          </w:p>
        </w:tc>
        <w:tc>
          <w:tcPr>
            <w:tcW w:w="97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97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936" w:type="dxa"/>
            <w:gridSpan w:val="2"/>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NM_004117</w:t>
            </w:r>
          </w:p>
        </w:tc>
        <w:tc>
          <w:tcPr>
            <w:tcW w:w="19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cg20813374</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0.04</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4.87E-02</w:t>
            </w:r>
          </w:p>
        </w:tc>
        <w:tc>
          <w:tcPr>
            <w:tcW w:w="97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97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8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EU012442</w:t>
            </w:r>
          </w:p>
        </w:tc>
        <w:tc>
          <w:tcPr>
            <w:tcW w:w="100"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cg03667083</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0.02</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5.35E-02</w:t>
            </w:r>
          </w:p>
        </w:tc>
        <w:tc>
          <w:tcPr>
            <w:tcW w:w="97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97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8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AK297590</w:t>
            </w:r>
          </w:p>
        </w:tc>
        <w:tc>
          <w:tcPr>
            <w:tcW w:w="100"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cg15413793</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-0.02</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8.48E-02</w:t>
            </w:r>
          </w:p>
        </w:tc>
        <w:tc>
          <w:tcPr>
            <w:tcW w:w="97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97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8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EU012442</w:t>
            </w:r>
          </w:p>
        </w:tc>
        <w:tc>
          <w:tcPr>
            <w:tcW w:w="100"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cg21773872</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-0.01</w:t>
            </w:r>
          </w:p>
        </w:tc>
        <w:tc>
          <w:tcPr>
            <w:tcW w:w="976"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9.14E-02</w:t>
            </w:r>
          </w:p>
        </w:tc>
        <w:tc>
          <w:tcPr>
            <w:tcW w:w="97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976" w:type="dxa"/>
            <w:tcBorders>
              <w:top w:val="nil"/>
              <w:left w:val="nil"/>
              <w:bottom w:val="single" w:sz="4" w:space="0" w:color="auto"/>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836"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AK302050</w:t>
            </w:r>
          </w:p>
        </w:tc>
        <w:tc>
          <w:tcPr>
            <w:tcW w:w="100"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 </w:t>
            </w:r>
          </w:p>
        </w:tc>
        <w:tc>
          <w:tcPr>
            <w:tcW w:w="1936"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cg18849621</w:t>
            </w:r>
          </w:p>
        </w:tc>
        <w:tc>
          <w:tcPr>
            <w:tcW w:w="976" w:type="dxa"/>
            <w:tcBorders>
              <w:top w:val="nil"/>
              <w:left w:val="nil"/>
              <w:bottom w:val="single" w:sz="4" w:space="0" w:color="auto"/>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0.01</w:t>
            </w:r>
          </w:p>
        </w:tc>
        <w:tc>
          <w:tcPr>
            <w:tcW w:w="976" w:type="dxa"/>
            <w:tcBorders>
              <w:top w:val="nil"/>
              <w:left w:val="nil"/>
              <w:bottom w:val="single" w:sz="4" w:space="0" w:color="auto"/>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9.32E-02</w:t>
            </w:r>
          </w:p>
        </w:tc>
        <w:tc>
          <w:tcPr>
            <w:tcW w:w="976"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99617D" w:rsidTr="0034145C">
        <w:trPr>
          <w:trHeight w:val="1395"/>
        </w:trPr>
        <w:tc>
          <w:tcPr>
            <w:tcW w:w="7776" w:type="dxa"/>
            <w:gridSpan w:val="7"/>
            <w:tcBorders>
              <w:top w:val="nil"/>
              <w:left w:val="nil"/>
              <w:bottom w:val="single" w:sz="8" w:space="0" w:color="auto"/>
              <w:right w:val="nil"/>
            </w:tcBorders>
            <w:shd w:val="clear" w:color="000000" w:fill="FFFFFF"/>
            <w:vAlign w:val="center"/>
            <w:hideMark/>
          </w:tcPr>
          <w:p w:rsidR="0034145C" w:rsidRPr="0034145C" w:rsidRDefault="0034145C" w:rsidP="0034145C">
            <w:pPr>
              <w:spacing w:after="0" w:line="240" w:lineRule="auto"/>
              <w:rPr>
                <w:rFonts w:ascii="Calibri" w:eastAsia="Times New Roman" w:hAnsi="Calibri" w:cs="Times New Roman"/>
                <w:color w:val="000000"/>
                <w:lang w:val="en-US" w:eastAsia="sv-SE"/>
              </w:rPr>
            </w:pPr>
            <w:r w:rsidRPr="0034145C">
              <w:rPr>
                <w:rFonts w:ascii="Calibri" w:eastAsia="Times New Roman" w:hAnsi="Calibri" w:cs="Times New Roman"/>
                <w:color w:val="000000"/>
                <w:lang w:val="en-US" w:eastAsia="sv-SE"/>
              </w:rPr>
              <w:t xml:space="preserve">Analysis by multiple linear regression models of methylation M-values to a binary outcome variable of DST non-suppression (Y/N), adjusting for hypersexuality disorder (Y/N) and baseline Cortisol (nmol/L). 76 CpG-sites were </w:t>
            </w:r>
            <w:proofErr w:type="spellStart"/>
            <w:r w:rsidRPr="0034145C">
              <w:rPr>
                <w:rFonts w:ascii="Calibri" w:eastAsia="Times New Roman" w:hAnsi="Calibri" w:cs="Times New Roman"/>
                <w:color w:val="000000"/>
                <w:lang w:val="en-US" w:eastAsia="sv-SE"/>
              </w:rPr>
              <w:t>analysed</w:t>
            </w:r>
            <w:proofErr w:type="spellEnd"/>
            <w:r w:rsidRPr="0034145C">
              <w:rPr>
                <w:rFonts w:ascii="Calibri" w:eastAsia="Times New Roman" w:hAnsi="Calibri" w:cs="Times New Roman"/>
                <w:color w:val="000000"/>
                <w:lang w:val="en-US" w:eastAsia="sv-SE"/>
              </w:rPr>
              <w:t>, located within 2000 bp of the transcriptional start site of known HPA-axis genes CRH, CRHR1, CRHR2, CHRBP, NR3C1 and FKBP5. P-values were corrected for multiple-testing using the false discovery rate (FDR)-method.</w:t>
            </w:r>
            <w:r w:rsidRPr="0034145C">
              <w:rPr>
                <w:rFonts w:ascii="Calibri" w:eastAsia="Times New Roman" w:hAnsi="Calibri" w:cs="Times New Roman"/>
                <w:color w:val="000000"/>
                <w:lang w:val="en-US" w:eastAsia="sv-SE"/>
              </w:rPr>
              <w:br/>
              <w:t xml:space="preserve">Abbreviations: </w:t>
            </w:r>
            <w:proofErr w:type="spellStart"/>
            <w:r w:rsidRPr="0034145C">
              <w:rPr>
                <w:rFonts w:ascii="Calibri" w:eastAsia="Times New Roman" w:hAnsi="Calibri" w:cs="Times New Roman"/>
                <w:color w:val="000000"/>
                <w:lang w:val="en-US" w:eastAsia="sv-SE"/>
              </w:rPr>
              <w:t>logFC</w:t>
            </w:r>
            <w:proofErr w:type="spellEnd"/>
            <w:r w:rsidRPr="0034145C">
              <w:rPr>
                <w:rFonts w:ascii="Calibri" w:eastAsia="Times New Roman" w:hAnsi="Calibri" w:cs="Times New Roman"/>
                <w:color w:val="000000"/>
                <w:lang w:val="en-US" w:eastAsia="sv-SE"/>
              </w:rPr>
              <w:t>, log fold change; p, p-value; p (FDR), FDR-adjusted p-value</w:t>
            </w:r>
          </w:p>
        </w:tc>
      </w:tr>
    </w:tbl>
    <w:p w:rsidR="0034145C" w:rsidRDefault="0034145C" w:rsidP="00E11F99">
      <w:pPr>
        <w:spacing w:line="360" w:lineRule="auto"/>
        <w:rPr>
          <w:rFonts w:ascii="Times New Roman" w:eastAsia="Times New Roman" w:hAnsi="Times New Roman" w:cs="Times New Roman"/>
          <w:b/>
          <w:bCs/>
          <w:iCs/>
          <w:noProof/>
          <w:sz w:val="24"/>
          <w:szCs w:val="24"/>
          <w:lang w:val="en-GB"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34145C" w:rsidRPr="00364071" w:rsidRDefault="0034145C" w:rsidP="00E11F99">
      <w:pPr>
        <w:spacing w:line="360" w:lineRule="auto"/>
        <w:rPr>
          <w:rFonts w:ascii="Times New Roman" w:eastAsia="Times New Roman" w:hAnsi="Times New Roman" w:cs="Times New Roman"/>
          <w:b/>
          <w:bCs/>
          <w:iCs/>
          <w:noProof/>
          <w:lang w:val="en-GB" w:eastAsia="sv-SE"/>
        </w:rPr>
      </w:pPr>
      <w:r w:rsidRPr="00364071">
        <w:rPr>
          <w:rFonts w:ascii="Times New Roman" w:eastAsia="Times New Roman" w:hAnsi="Times New Roman" w:cs="Times New Roman"/>
          <w:b/>
          <w:noProof/>
          <w:lang w:val="en-US" w:eastAsia="sv-SE"/>
        </w:rPr>
        <w:lastRenderedPageBreak/>
        <w:t>Table 3.</w:t>
      </w:r>
      <w:r w:rsidRPr="00364071">
        <w:rPr>
          <w:rFonts w:ascii="Times New Roman" w:eastAsia="Times New Roman" w:hAnsi="Times New Roman" w:cs="Times New Roman"/>
          <w:noProof/>
          <w:lang w:val="en-US" w:eastAsia="sv-SE"/>
        </w:rPr>
        <w:t xml:space="preserve"> Investigation of transcripts by binomial testing of the number of differentially methylated CpG sites by DST non-suppresion status</w:t>
      </w:r>
    </w:p>
    <w:tbl>
      <w:tblPr>
        <w:tblW w:w="8336" w:type="dxa"/>
        <w:tblInd w:w="70" w:type="dxa"/>
        <w:tblCellMar>
          <w:left w:w="70" w:type="dxa"/>
          <w:right w:w="70" w:type="dxa"/>
        </w:tblCellMar>
        <w:tblLook w:val="04A0" w:firstRow="1" w:lastRow="0" w:firstColumn="1" w:lastColumn="0" w:noHBand="0" w:noVBand="1"/>
      </w:tblPr>
      <w:tblGrid>
        <w:gridCol w:w="1036"/>
        <w:gridCol w:w="1584"/>
        <w:gridCol w:w="682"/>
        <w:gridCol w:w="743"/>
        <w:gridCol w:w="1728"/>
        <w:gridCol w:w="2563"/>
      </w:tblGrid>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val="en-US" w:eastAsia="sv-SE"/>
              </w:rPr>
            </w:pPr>
            <w:r w:rsidRPr="0034145C">
              <w:rPr>
                <w:rFonts w:ascii="Calibri" w:eastAsia="Times New Roman" w:hAnsi="Calibri" w:cs="Times New Roman"/>
                <w:color w:val="000000"/>
                <w:lang w:val="en-US" w:eastAsia="sv-SE"/>
              </w:rPr>
              <w:t> </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val="en-US" w:eastAsia="sv-SE"/>
              </w:rPr>
            </w:pPr>
            <w:r w:rsidRPr="0034145C">
              <w:rPr>
                <w:rFonts w:ascii="Calibri" w:eastAsia="Times New Roman" w:hAnsi="Calibri" w:cs="Times New Roman"/>
                <w:color w:val="000000"/>
                <w:lang w:val="en-US" w:eastAsia="sv-SE"/>
              </w:rPr>
              <w:t> </w:t>
            </w:r>
          </w:p>
        </w:tc>
        <w:tc>
          <w:tcPr>
            <w:tcW w:w="5716" w:type="dxa"/>
            <w:gridSpan w:val="4"/>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CpG-sites</w:t>
            </w:r>
          </w:p>
        </w:tc>
      </w:tr>
      <w:tr w:rsidR="0034145C" w:rsidRPr="0034145C" w:rsidTr="0034145C">
        <w:trPr>
          <w:trHeight w:val="150"/>
        </w:trPr>
        <w:tc>
          <w:tcPr>
            <w:tcW w:w="1036"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 </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 </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 </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 </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 </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 </w:t>
            </w:r>
          </w:p>
        </w:tc>
      </w:tr>
      <w:tr w:rsidR="0034145C" w:rsidRPr="0034145C" w:rsidTr="0034145C">
        <w:trPr>
          <w:trHeight w:val="345"/>
        </w:trPr>
        <w:tc>
          <w:tcPr>
            <w:tcW w:w="1036"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Gene</w:t>
            </w:r>
          </w:p>
        </w:tc>
        <w:tc>
          <w:tcPr>
            <w:tcW w:w="1584"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Transcript</w:t>
            </w:r>
          </w:p>
        </w:tc>
        <w:tc>
          <w:tcPr>
            <w:tcW w:w="682"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Total</w:t>
            </w:r>
          </w:p>
        </w:tc>
        <w:tc>
          <w:tcPr>
            <w:tcW w:w="743"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Sign.</w:t>
            </w:r>
            <w:r w:rsidRPr="0034145C">
              <w:rPr>
                <w:rFonts w:ascii="Calibri" w:eastAsia="Times New Roman" w:hAnsi="Calibri" w:cs="Times New Roman"/>
                <w:b/>
                <w:bCs/>
                <w:color w:val="000000"/>
                <w:vertAlign w:val="superscript"/>
                <w:lang w:eastAsia="sv-SE"/>
              </w:rPr>
              <w:t>a</w:t>
            </w:r>
          </w:p>
        </w:tc>
        <w:tc>
          <w:tcPr>
            <w:tcW w:w="1728"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rPr>
                <w:rFonts w:ascii="Calibri" w:eastAsia="Times New Roman" w:hAnsi="Calibri" w:cs="Times New Roman"/>
                <w:b/>
                <w:bCs/>
                <w:i/>
                <w:iCs/>
                <w:color w:val="000000"/>
                <w:lang w:eastAsia="sv-SE"/>
              </w:rPr>
            </w:pPr>
            <w:r w:rsidRPr="0034145C">
              <w:rPr>
                <w:rFonts w:ascii="Calibri" w:eastAsia="Times New Roman" w:hAnsi="Calibri" w:cs="Times New Roman"/>
                <w:b/>
                <w:bCs/>
                <w:i/>
                <w:iCs/>
                <w:color w:val="000000"/>
                <w:lang w:eastAsia="sv-SE"/>
              </w:rPr>
              <w:t xml:space="preserve">p </w:t>
            </w:r>
            <w:r w:rsidRPr="0034145C">
              <w:rPr>
                <w:rFonts w:ascii="Calibri" w:eastAsia="Times New Roman" w:hAnsi="Calibri" w:cs="Times New Roman"/>
                <w:b/>
                <w:bCs/>
                <w:color w:val="000000"/>
                <w:lang w:eastAsia="sv-SE"/>
              </w:rPr>
              <w:t>(binomial)</w:t>
            </w:r>
            <w:r w:rsidRPr="0034145C">
              <w:rPr>
                <w:rFonts w:ascii="Calibri" w:eastAsia="Times New Roman" w:hAnsi="Calibri" w:cs="Times New Roman"/>
                <w:b/>
                <w:bCs/>
                <w:color w:val="000000"/>
                <w:vertAlign w:val="superscript"/>
                <w:lang w:eastAsia="sv-SE"/>
              </w:rPr>
              <w:t>b</w:t>
            </w:r>
          </w:p>
        </w:tc>
        <w:tc>
          <w:tcPr>
            <w:tcW w:w="2563"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b/>
                <w:bCs/>
                <w:i/>
                <w:iCs/>
                <w:color w:val="000000"/>
                <w:lang w:eastAsia="sv-SE"/>
              </w:rPr>
            </w:pPr>
            <w:r w:rsidRPr="0034145C">
              <w:rPr>
                <w:rFonts w:ascii="Calibri" w:eastAsia="Times New Roman" w:hAnsi="Calibri" w:cs="Times New Roman"/>
                <w:b/>
                <w:bCs/>
                <w:i/>
                <w:iCs/>
                <w:color w:val="000000"/>
                <w:lang w:eastAsia="sv-SE"/>
              </w:rPr>
              <w:t xml:space="preserve">p </w:t>
            </w:r>
            <w:r w:rsidRPr="0034145C">
              <w:rPr>
                <w:rFonts w:ascii="Calibri" w:eastAsia="Times New Roman" w:hAnsi="Calibri" w:cs="Times New Roman"/>
                <w:b/>
                <w:bCs/>
                <w:color w:val="000000"/>
                <w:lang w:eastAsia="sv-SE"/>
              </w:rPr>
              <w:t>(binomial, bonf.)</w:t>
            </w:r>
            <w:r w:rsidRPr="0034145C">
              <w:rPr>
                <w:rFonts w:ascii="Calibri" w:eastAsia="Times New Roman" w:hAnsi="Calibri" w:cs="Times New Roman"/>
                <w:b/>
                <w:bCs/>
                <w:color w:val="000000"/>
                <w:vertAlign w:val="superscript"/>
                <w:lang w:eastAsia="sv-SE"/>
              </w:rPr>
              <w:t>c</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b/>
                <w:bCs/>
                <w:i/>
                <w:color w:val="000000"/>
                <w:lang w:eastAsia="sv-SE"/>
              </w:rPr>
            </w:pPr>
            <w:r w:rsidRPr="0099617D">
              <w:rPr>
                <w:rFonts w:ascii="Calibri" w:eastAsia="Times New Roman" w:hAnsi="Calibri" w:cs="Times New Roman"/>
                <w:b/>
                <w:bCs/>
                <w:i/>
                <w:color w:val="000000"/>
                <w:lang w:eastAsia="sv-SE"/>
              </w:rPr>
              <w:t>NR3C1</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AJ877169</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2</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2</w:t>
            </w:r>
          </w:p>
        </w:tc>
        <w:tc>
          <w:tcPr>
            <w:tcW w:w="1728"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2.50E-03</w:t>
            </w:r>
          </w:p>
        </w:tc>
        <w:tc>
          <w:tcPr>
            <w:tcW w:w="2563" w:type="dxa"/>
            <w:tcBorders>
              <w:top w:val="nil"/>
              <w:left w:val="nil"/>
              <w:bottom w:val="nil"/>
              <w:right w:val="nil"/>
            </w:tcBorders>
            <w:shd w:val="clear" w:color="000000" w:fill="FFFFFF"/>
            <w:noWrap/>
            <w:vAlign w:val="center"/>
            <w:hideMark/>
          </w:tcPr>
          <w:p w:rsidR="0034145C" w:rsidRPr="0034145C" w:rsidRDefault="0034145C" w:rsidP="0034145C">
            <w:pPr>
              <w:spacing w:after="0" w:line="240" w:lineRule="auto"/>
              <w:jc w:val="center"/>
              <w:rPr>
                <w:rFonts w:ascii="Calibri" w:eastAsia="Times New Roman" w:hAnsi="Calibri" w:cs="Times New Roman"/>
                <w:b/>
                <w:bCs/>
                <w:color w:val="000000"/>
                <w:lang w:eastAsia="sv-SE"/>
              </w:rPr>
            </w:pPr>
            <w:r w:rsidRPr="0034145C">
              <w:rPr>
                <w:rFonts w:ascii="Calibri" w:eastAsia="Times New Roman" w:hAnsi="Calibri" w:cs="Times New Roman"/>
                <w:b/>
                <w:bCs/>
                <w:color w:val="000000"/>
                <w:lang w:eastAsia="sv-SE"/>
              </w:rPr>
              <w:t>4.75E-02</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BC037967</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3</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1</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NM_004117</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6</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1</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NM_000756</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6</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1</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EU012442</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14</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1</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AF369651</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1</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NM_001145776</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3</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CCDS6188</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4</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NM_001145775</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7</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NM_001204264</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3</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CRHBP</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AK311052</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4</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NM_001202481</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2</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EU012435</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9</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HQ450644</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1</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AK302050</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6</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AK297590</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2</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AJ877168</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1</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nil"/>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84"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NM_001204265</w:t>
            </w:r>
          </w:p>
        </w:tc>
        <w:tc>
          <w:tcPr>
            <w:tcW w:w="682"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1</w:t>
            </w:r>
          </w:p>
        </w:tc>
        <w:tc>
          <w:tcPr>
            <w:tcW w:w="74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w:t>
            </w:r>
          </w:p>
        </w:tc>
        <w:tc>
          <w:tcPr>
            <w:tcW w:w="1728"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nil"/>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34145C" w:rsidTr="0034145C">
        <w:trPr>
          <w:trHeight w:val="300"/>
        </w:trPr>
        <w:tc>
          <w:tcPr>
            <w:tcW w:w="1036" w:type="dxa"/>
            <w:tcBorders>
              <w:top w:val="nil"/>
              <w:left w:val="nil"/>
              <w:bottom w:val="single" w:sz="4" w:space="0" w:color="auto"/>
              <w:right w:val="nil"/>
            </w:tcBorders>
            <w:shd w:val="clear" w:color="000000" w:fill="FFFFFF"/>
            <w:noWrap/>
            <w:vAlign w:val="bottom"/>
            <w:hideMark/>
          </w:tcPr>
          <w:p w:rsidR="0034145C" w:rsidRPr="0099617D" w:rsidRDefault="0034145C" w:rsidP="0034145C">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CRHBP</w:t>
            </w:r>
          </w:p>
        </w:tc>
        <w:tc>
          <w:tcPr>
            <w:tcW w:w="1584"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NM_001882</w:t>
            </w:r>
          </w:p>
        </w:tc>
        <w:tc>
          <w:tcPr>
            <w:tcW w:w="682"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1</w:t>
            </w:r>
          </w:p>
        </w:tc>
        <w:tc>
          <w:tcPr>
            <w:tcW w:w="743"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color w:val="000000"/>
                <w:lang w:eastAsia="sv-SE"/>
              </w:rPr>
            </w:pPr>
            <w:r w:rsidRPr="0034145C">
              <w:rPr>
                <w:rFonts w:ascii="Calibri" w:eastAsia="Times New Roman" w:hAnsi="Calibri" w:cs="Times New Roman"/>
                <w:color w:val="000000"/>
                <w:lang w:eastAsia="sv-SE"/>
              </w:rPr>
              <w:t>0</w:t>
            </w:r>
          </w:p>
        </w:tc>
        <w:tc>
          <w:tcPr>
            <w:tcW w:w="1728"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c>
          <w:tcPr>
            <w:tcW w:w="2563" w:type="dxa"/>
            <w:tcBorders>
              <w:top w:val="nil"/>
              <w:left w:val="nil"/>
              <w:bottom w:val="single" w:sz="4" w:space="0" w:color="auto"/>
              <w:right w:val="nil"/>
            </w:tcBorders>
            <w:shd w:val="clear" w:color="000000" w:fill="FFFFFF"/>
            <w:noWrap/>
            <w:vAlign w:val="bottom"/>
            <w:hideMark/>
          </w:tcPr>
          <w:p w:rsidR="0034145C" w:rsidRPr="0034145C" w:rsidRDefault="0034145C" w:rsidP="0034145C">
            <w:pPr>
              <w:spacing w:after="0" w:line="240" w:lineRule="auto"/>
              <w:jc w:val="center"/>
              <w:rPr>
                <w:rFonts w:ascii="Calibri" w:eastAsia="Times New Roman" w:hAnsi="Calibri" w:cs="Times New Roman"/>
                <w:i/>
                <w:iCs/>
                <w:color w:val="000000"/>
                <w:lang w:eastAsia="sv-SE"/>
              </w:rPr>
            </w:pPr>
            <w:r w:rsidRPr="0034145C">
              <w:rPr>
                <w:rFonts w:ascii="Calibri" w:eastAsia="Times New Roman" w:hAnsi="Calibri" w:cs="Times New Roman"/>
                <w:i/>
                <w:iCs/>
                <w:color w:val="000000"/>
                <w:lang w:eastAsia="sv-SE"/>
              </w:rPr>
              <w:t>ns</w:t>
            </w:r>
          </w:p>
        </w:tc>
      </w:tr>
      <w:tr w:rsidR="0034145C" w:rsidRPr="0099617D" w:rsidTr="0034145C">
        <w:trPr>
          <w:trHeight w:val="1335"/>
        </w:trPr>
        <w:tc>
          <w:tcPr>
            <w:tcW w:w="8336" w:type="dxa"/>
            <w:gridSpan w:val="6"/>
            <w:tcBorders>
              <w:top w:val="single" w:sz="4" w:space="0" w:color="auto"/>
              <w:left w:val="nil"/>
              <w:bottom w:val="single" w:sz="8" w:space="0" w:color="auto"/>
              <w:right w:val="nil"/>
            </w:tcBorders>
            <w:shd w:val="clear" w:color="000000" w:fill="FFFFFF"/>
            <w:vAlign w:val="bottom"/>
            <w:hideMark/>
          </w:tcPr>
          <w:p w:rsidR="0034145C" w:rsidRPr="0034145C" w:rsidRDefault="0034145C" w:rsidP="0034145C">
            <w:pPr>
              <w:spacing w:after="0" w:line="240" w:lineRule="auto"/>
              <w:rPr>
                <w:rFonts w:ascii="Calibri" w:eastAsia="Times New Roman" w:hAnsi="Calibri" w:cs="Times New Roman"/>
                <w:color w:val="000000"/>
                <w:lang w:val="en-US" w:eastAsia="sv-SE"/>
              </w:rPr>
            </w:pPr>
            <w:proofErr w:type="spellStart"/>
            <w:r w:rsidRPr="0034145C">
              <w:rPr>
                <w:rFonts w:ascii="Calibri" w:eastAsia="Times New Roman" w:hAnsi="Calibri" w:cs="Times New Roman"/>
                <w:color w:val="000000"/>
                <w:vertAlign w:val="superscript"/>
                <w:lang w:val="en-US" w:eastAsia="sv-SE"/>
              </w:rPr>
              <w:t>a</w:t>
            </w:r>
            <w:r w:rsidRPr="0034145C">
              <w:rPr>
                <w:rFonts w:ascii="Calibri" w:eastAsia="Times New Roman" w:hAnsi="Calibri" w:cs="Times New Roman"/>
                <w:color w:val="000000"/>
                <w:lang w:val="en-US" w:eastAsia="sv-SE"/>
              </w:rPr>
              <w:t>Number</w:t>
            </w:r>
            <w:proofErr w:type="spellEnd"/>
            <w:r w:rsidRPr="0034145C">
              <w:rPr>
                <w:rFonts w:ascii="Calibri" w:eastAsia="Times New Roman" w:hAnsi="Calibri" w:cs="Times New Roman"/>
                <w:color w:val="000000"/>
                <w:lang w:val="en-US" w:eastAsia="sv-SE"/>
              </w:rPr>
              <w:t xml:space="preserve"> of significantly hyper- or hypomethylated CpG sites per transcript.</w:t>
            </w:r>
            <w:r w:rsidRPr="0034145C">
              <w:rPr>
                <w:rFonts w:ascii="Calibri" w:eastAsia="Times New Roman" w:hAnsi="Calibri" w:cs="Times New Roman"/>
                <w:color w:val="000000"/>
                <w:lang w:val="en-US" w:eastAsia="sv-SE"/>
              </w:rPr>
              <w:br/>
            </w:r>
            <w:proofErr w:type="spellStart"/>
            <w:r w:rsidRPr="0034145C">
              <w:rPr>
                <w:rFonts w:ascii="Calibri" w:eastAsia="Times New Roman" w:hAnsi="Calibri" w:cs="Times New Roman"/>
                <w:color w:val="000000"/>
                <w:vertAlign w:val="superscript"/>
                <w:lang w:val="en-US" w:eastAsia="sv-SE"/>
              </w:rPr>
              <w:t>b</w:t>
            </w:r>
            <w:r w:rsidRPr="0034145C">
              <w:rPr>
                <w:rFonts w:ascii="Calibri" w:eastAsia="Times New Roman" w:hAnsi="Calibri" w:cs="Times New Roman"/>
                <w:color w:val="000000"/>
                <w:lang w:val="en-US" w:eastAsia="sv-SE"/>
              </w:rPr>
              <w:t>Shown</w:t>
            </w:r>
            <w:proofErr w:type="spellEnd"/>
            <w:r w:rsidRPr="0034145C">
              <w:rPr>
                <w:rFonts w:ascii="Calibri" w:eastAsia="Times New Roman" w:hAnsi="Calibri" w:cs="Times New Roman"/>
                <w:color w:val="000000"/>
                <w:lang w:val="en-US" w:eastAsia="sv-SE"/>
              </w:rPr>
              <w:t xml:space="preserve"> are p-values for binomial tests, performed separately for each transcript, contrasting the total number of CpG-sites per transcript to the number of nominally significant CpG-sites for each transcript.</w:t>
            </w:r>
            <w:r w:rsidRPr="0034145C">
              <w:rPr>
                <w:rFonts w:ascii="Calibri" w:eastAsia="Times New Roman" w:hAnsi="Calibri" w:cs="Times New Roman"/>
                <w:color w:val="000000"/>
                <w:lang w:val="en-US" w:eastAsia="sv-SE"/>
              </w:rPr>
              <w:br/>
            </w:r>
            <w:proofErr w:type="spellStart"/>
            <w:r w:rsidRPr="0034145C">
              <w:rPr>
                <w:rFonts w:ascii="Calibri" w:eastAsia="Times New Roman" w:hAnsi="Calibri" w:cs="Times New Roman"/>
                <w:color w:val="000000"/>
                <w:vertAlign w:val="superscript"/>
                <w:lang w:val="en-US" w:eastAsia="sv-SE"/>
              </w:rPr>
              <w:t>c</w:t>
            </w:r>
            <w:r w:rsidRPr="0034145C">
              <w:rPr>
                <w:rFonts w:ascii="Calibri" w:eastAsia="Times New Roman" w:hAnsi="Calibri" w:cs="Times New Roman"/>
                <w:color w:val="000000"/>
                <w:lang w:val="en-US" w:eastAsia="sv-SE"/>
              </w:rPr>
              <w:t>P</w:t>
            </w:r>
            <w:proofErr w:type="spellEnd"/>
            <w:r w:rsidRPr="0034145C">
              <w:rPr>
                <w:rFonts w:ascii="Calibri" w:eastAsia="Times New Roman" w:hAnsi="Calibri" w:cs="Times New Roman"/>
                <w:color w:val="000000"/>
                <w:lang w:val="en-US" w:eastAsia="sv-SE"/>
              </w:rPr>
              <w:t>-values adjusted for multiple testing using the Bonferroni-method</w:t>
            </w:r>
          </w:p>
        </w:tc>
      </w:tr>
    </w:tbl>
    <w:p w:rsidR="0034145C" w:rsidRPr="0034145C" w:rsidRDefault="0034145C" w:rsidP="00E11F99">
      <w:pPr>
        <w:spacing w:line="360" w:lineRule="auto"/>
        <w:rPr>
          <w:rFonts w:ascii="Times New Roman" w:eastAsia="Times New Roman" w:hAnsi="Times New Roman" w:cs="Times New Roman"/>
          <w:b/>
          <w:bCs/>
          <w:iCs/>
          <w:noProof/>
          <w:sz w:val="24"/>
          <w:szCs w:val="24"/>
          <w:lang w:val="en-GB" w:eastAsia="sv-SE"/>
        </w:rPr>
      </w:pPr>
    </w:p>
    <w:p w:rsidR="0034145C" w:rsidRDefault="0034145C" w:rsidP="00E11F99">
      <w:pPr>
        <w:spacing w:line="360" w:lineRule="auto"/>
        <w:rPr>
          <w:rFonts w:ascii="Times New Roman" w:eastAsia="Times New Roman" w:hAnsi="Times New Roman" w:cs="Times New Roman"/>
          <w:b/>
          <w:bCs/>
          <w:iCs/>
          <w:noProof/>
          <w:sz w:val="24"/>
          <w:szCs w:val="24"/>
          <w:lang w:val="en-US" w:eastAsia="sv-SE"/>
        </w:rPr>
      </w:pPr>
    </w:p>
    <w:p w:rsidR="00D94D3A" w:rsidRDefault="00D94D3A" w:rsidP="00E11F99">
      <w:pPr>
        <w:spacing w:line="360" w:lineRule="auto"/>
        <w:rPr>
          <w:rFonts w:ascii="Times New Roman" w:eastAsia="Times New Roman" w:hAnsi="Times New Roman" w:cs="Times New Roman"/>
          <w:b/>
          <w:bCs/>
          <w:iCs/>
          <w:noProof/>
          <w:sz w:val="24"/>
          <w:szCs w:val="24"/>
          <w:lang w:val="en-US" w:eastAsia="sv-SE"/>
        </w:rPr>
      </w:pPr>
    </w:p>
    <w:p w:rsidR="00D94D3A" w:rsidRDefault="00D94D3A" w:rsidP="00E11F99">
      <w:pPr>
        <w:spacing w:line="360" w:lineRule="auto"/>
        <w:rPr>
          <w:rFonts w:ascii="Times New Roman" w:eastAsia="Times New Roman" w:hAnsi="Times New Roman" w:cs="Times New Roman"/>
          <w:b/>
          <w:bCs/>
          <w:iCs/>
          <w:noProof/>
          <w:sz w:val="24"/>
          <w:szCs w:val="24"/>
          <w:lang w:val="en-US" w:eastAsia="sv-SE"/>
        </w:rPr>
      </w:pPr>
    </w:p>
    <w:p w:rsidR="00D94D3A" w:rsidRDefault="00D94D3A" w:rsidP="00E11F99">
      <w:pPr>
        <w:spacing w:line="360" w:lineRule="auto"/>
        <w:rPr>
          <w:rFonts w:ascii="Times New Roman" w:eastAsia="Times New Roman" w:hAnsi="Times New Roman" w:cs="Times New Roman"/>
          <w:b/>
          <w:bCs/>
          <w:iCs/>
          <w:noProof/>
          <w:sz w:val="24"/>
          <w:szCs w:val="24"/>
          <w:lang w:val="en-US" w:eastAsia="sv-SE"/>
        </w:rPr>
      </w:pPr>
    </w:p>
    <w:p w:rsidR="00D94D3A" w:rsidRDefault="00D94D3A" w:rsidP="00E11F99">
      <w:pPr>
        <w:spacing w:line="360" w:lineRule="auto"/>
        <w:rPr>
          <w:rFonts w:ascii="Times New Roman" w:eastAsia="Times New Roman" w:hAnsi="Times New Roman" w:cs="Times New Roman"/>
          <w:b/>
          <w:bCs/>
          <w:iCs/>
          <w:noProof/>
          <w:sz w:val="24"/>
          <w:szCs w:val="24"/>
          <w:lang w:val="en-US" w:eastAsia="sv-SE"/>
        </w:rPr>
      </w:pPr>
    </w:p>
    <w:p w:rsidR="00D94D3A" w:rsidRDefault="00D94D3A" w:rsidP="00E11F99">
      <w:pPr>
        <w:spacing w:line="360" w:lineRule="auto"/>
        <w:rPr>
          <w:rFonts w:ascii="Times New Roman" w:eastAsia="Times New Roman" w:hAnsi="Times New Roman" w:cs="Times New Roman"/>
          <w:b/>
          <w:bCs/>
          <w:iCs/>
          <w:noProof/>
          <w:sz w:val="24"/>
          <w:szCs w:val="24"/>
          <w:lang w:val="en-US" w:eastAsia="sv-SE"/>
        </w:rPr>
      </w:pPr>
    </w:p>
    <w:p w:rsidR="00D94D3A" w:rsidRDefault="00D94D3A" w:rsidP="00E11F99">
      <w:pPr>
        <w:spacing w:line="360" w:lineRule="auto"/>
        <w:rPr>
          <w:rFonts w:ascii="Times New Roman" w:eastAsia="Times New Roman" w:hAnsi="Times New Roman" w:cs="Times New Roman"/>
          <w:b/>
          <w:bCs/>
          <w:iCs/>
          <w:noProof/>
          <w:sz w:val="24"/>
          <w:szCs w:val="24"/>
          <w:lang w:val="en-US" w:eastAsia="sv-SE"/>
        </w:rPr>
      </w:pPr>
    </w:p>
    <w:p w:rsidR="0034145C" w:rsidRPr="00364071" w:rsidRDefault="002A73DA" w:rsidP="00E11F99">
      <w:pPr>
        <w:spacing w:line="360" w:lineRule="auto"/>
        <w:rPr>
          <w:rFonts w:ascii="Times New Roman" w:eastAsia="Times New Roman" w:hAnsi="Times New Roman" w:cs="Times New Roman"/>
          <w:noProof/>
          <w:lang w:val="en-US" w:eastAsia="sv-SE"/>
        </w:rPr>
      </w:pPr>
      <w:r w:rsidRPr="00364071">
        <w:rPr>
          <w:rFonts w:ascii="Times New Roman" w:eastAsia="Times New Roman" w:hAnsi="Times New Roman" w:cs="Times New Roman"/>
          <w:b/>
          <w:noProof/>
          <w:lang w:val="en-US" w:eastAsia="sv-SE"/>
        </w:rPr>
        <w:lastRenderedPageBreak/>
        <w:t>Table 4.</w:t>
      </w:r>
      <w:r w:rsidRPr="00364071">
        <w:rPr>
          <w:rFonts w:ascii="Times New Roman" w:eastAsia="Times New Roman" w:hAnsi="Times New Roman" w:cs="Times New Roman"/>
          <w:noProof/>
          <w:lang w:val="en-US" w:eastAsia="sv-SE"/>
        </w:rPr>
        <w:t xml:space="preserve"> Methylation changes in HPA-axis coupled CpG sites associated with DST cortisol levels</w:t>
      </w:r>
    </w:p>
    <w:tbl>
      <w:tblPr>
        <w:tblW w:w="8576" w:type="dxa"/>
        <w:tblInd w:w="70" w:type="dxa"/>
        <w:tblCellMar>
          <w:left w:w="70" w:type="dxa"/>
          <w:right w:w="70" w:type="dxa"/>
        </w:tblCellMar>
        <w:tblLook w:val="04A0" w:firstRow="1" w:lastRow="0" w:firstColumn="1" w:lastColumn="0" w:noHBand="0" w:noVBand="1"/>
      </w:tblPr>
      <w:tblGrid>
        <w:gridCol w:w="976"/>
        <w:gridCol w:w="1836"/>
        <w:gridCol w:w="190"/>
        <w:gridCol w:w="1936"/>
        <w:gridCol w:w="1376"/>
        <w:gridCol w:w="1376"/>
        <w:gridCol w:w="976"/>
      </w:tblGrid>
      <w:tr w:rsidR="002A73DA" w:rsidRPr="002A73DA" w:rsidTr="002A73DA">
        <w:trPr>
          <w:trHeight w:val="300"/>
        </w:trPr>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Gene</w:t>
            </w:r>
          </w:p>
        </w:tc>
        <w:tc>
          <w:tcPr>
            <w:tcW w:w="1936" w:type="dxa"/>
            <w:gridSpan w:val="2"/>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Transcript</w:t>
            </w:r>
          </w:p>
        </w:tc>
        <w:tc>
          <w:tcPr>
            <w:tcW w:w="193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Illumina ID</w:t>
            </w:r>
          </w:p>
        </w:tc>
        <w:tc>
          <w:tcPr>
            <w:tcW w:w="13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logFC</w:t>
            </w:r>
          </w:p>
        </w:tc>
        <w:tc>
          <w:tcPr>
            <w:tcW w:w="13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i/>
                <w:iCs/>
                <w:color w:val="000000"/>
                <w:lang w:eastAsia="sv-SE"/>
              </w:rPr>
            </w:pPr>
            <w:r w:rsidRPr="002A73DA">
              <w:rPr>
                <w:rFonts w:ascii="Calibri" w:eastAsia="Times New Roman" w:hAnsi="Calibri" w:cs="Times New Roman"/>
                <w:b/>
                <w:bCs/>
                <w:i/>
                <w:iCs/>
                <w:color w:val="000000"/>
                <w:lang w:eastAsia="sv-SE"/>
              </w:rPr>
              <w:t>p</w:t>
            </w:r>
          </w:p>
        </w:tc>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i/>
                <w:iCs/>
                <w:color w:val="000000"/>
                <w:lang w:eastAsia="sv-SE"/>
              </w:rPr>
            </w:pPr>
            <w:r w:rsidRPr="002A73DA">
              <w:rPr>
                <w:rFonts w:ascii="Calibri" w:eastAsia="Times New Roman" w:hAnsi="Calibri" w:cs="Times New Roman"/>
                <w:b/>
                <w:bCs/>
                <w:i/>
                <w:iCs/>
                <w:color w:val="000000"/>
                <w:lang w:eastAsia="sv-SE"/>
              </w:rPr>
              <w:t xml:space="preserve">p </w:t>
            </w:r>
            <w:r w:rsidRPr="002A73DA">
              <w:rPr>
                <w:rFonts w:ascii="Calibri" w:eastAsia="Times New Roman" w:hAnsi="Calibri" w:cs="Times New Roman"/>
                <w:b/>
                <w:bCs/>
                <w:color w:val="000000"/>
                <w:lang w:eastAsia="sv-SE"/>
              </w:rPr>
              <w:t>(FDR)</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936" w:type="dxa"/>
            <w:gridSpan w:val="2"/>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NM_001145775</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cg19226017</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-1.81E-04</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1.68E-02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b/>
                <w:bCs/>
                <w:i/>
                <w:color w:val="000000"/>
                <w:lang w:eastAsia="sv-SE"/>
              </w:rPr>
            </w:pPr>
            <w:r w:rsidRPr="0099617D">
              <w:rPr>
                <w:rFonts w:ascii="Calibri" w:eastAsia="Times New Roman" w:hAnsi="Calibri" w:cs="Times New Roman"/>
                <w:b/>
                <w:bCs/>
                <w:i/>
                <w:color w:val="000000"/>
                <w:lang w:eastAsia="sv-SE"/>
              </w:rPr>
              <w:t>NR3C1</w:t>
            </w:r>
          </w:p>
        </w:tc>
        <w:tc>
          <w:tcPr>
            <w:tcW w:w="18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AJ877169</w:t>
            </w:r>
          </w:p>
        </w:tc>
        <w:tc>
          <w:tcPr>
            <w:tcW w:w="100"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cg27122725</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1.73E-04</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1.89E-02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w:t>
            </w:r>
          </w:p>
        </w:tc>
        <w:tc>
          <w:tcPr>
            <w:tcW w:w="1936" w:type="dxa"/>
            <w:gridSpan w:val="2"/>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NM_000756</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cg23409074</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-1.73E-04</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2.06E-02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936" w:type="dxa"/>
            <w:gridSpan w:val="2"/>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NM_001204265</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cg18146873</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-7.44E-05</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2.86E-02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b/>
                <w:bCs/>
                <w:i/>
                <w:color w:val="000000"/>
                <w:lang w:eastAsia="sv-SE"/>
              </w:rPr>
            </w:pPr>
            <w:r w:rsidRPr="0099617D">
              <w:rPr>
                <w:rFonts w:ascii="Calibri" w:eastAsia="Times New Roman" w:hAnsi="Calibri" w:cs="Times New Roman"/>
                <w:b/>
                <w:bCs/>
                <w:i/>
                <w:color w:val="000000"/>
                <w:lang w:eastAsia="sv-SE"/>
              </w:rPr>
              <w:t>NR3C1</w:t>
            </w:r>
          </w:p>
        </w:tc>
        <w:tc>
          <w:tcPr>
            <w:tcW w:w="18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AJ877169</w:t>
            </w:r>
          </w:p>
        </w:tc>
        <w:tc>
          <w:tcPr>
            <w:tcW w:w="100"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cg07733851</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2.17E-04</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3.16E-02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8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EU012435</w:t>
            </w:r>
          </w:p>
        </w:tc>
        <w:tc>
          <w:tcPr>
            <w:tcW w:w="100"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cg11338426</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-2.91E-05</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3.23E-02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8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EU012435</w:t>
            </w:r>
          </w:p>
        </w:tc>
        <w:tc>
          <w:tcPr>
            <w:tcW w:w="100"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cg24353392</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1.35E-04</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4.00E-02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8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EU012442</w:t>
            </w:r>
          </w:p>
        </w:tc>
        <w:tc>
          <w:tcPr>
            <w:tcW w:w="100"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cg13094036</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-1.76E-05</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4.03E-02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8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EU012442</w:t>
            </w:r>
          </w:p>
        </w:tc>
        <w:tc>
          <w:tcPr>
            <w:tcW w:w="100"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cg04863452</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-5.19E-05</w:t>
            </w:r>
          </w:p>
        </w:tc>
        <w:tc>
          <w:tcPr>
            <w:tcW w:w="13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4.39E-02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15"/>
        </w:trPr>
        <w:tc>
          <w:tcPr>
            <w:tcW w:w="976" w:type="dxa"/>
            <w:tcBorders>
              <w:top w:val="nil"/>
              <w:left w:val="nil"/>
              <w:bottom w:val="single" w:sz="8" w:space="0" w:color="auto"/>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836" w:type="dxa"/>
            <w:tcBorders>
              <w:top w:val="nil"/>
              <w:left w:val="nil"/>
              <w:bottom w:val="single" w:sz="8"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EU012435</w:t>
            </w:r>
          </w:p>
        </w:tc>
        <w:tc>
          <w:tcPr>
            <w:tcW w:w="100" w:type="dxa"/>
            <w:tcBorders>
              <w:top w:val="nil"/>
              <w:left w:val="nil"/>
              <w:bottom w:val="single" w:sz="8"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936" w:type="dxa"/>
            <w:tcBorders>
              <w:top w:val="nil"/>
              <w:left w:val="nil"/>
              <w:bottom w:val="single" w:sz="8"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cg24063856</w:t>
            </w:r>
          </w:p>
        </w:tc>
        <w:tc>
          <w:tcPr>
            <w:tcW w:w="1376" w:type="dxa"/>
            <w:tcBorders>
              <w:top w:val="nil"/>
              <w:left w:val="nil"/>
              <w:bottom w:val="single" w:sz="8" w:space="0" w:color="auto"/>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2.35E-04</w:t>
            </w:r>
          </w:p>
        </w:tc>
        <w:tc>
          <w:tcPr>
            <w:tcW w:w="1376" w:type="dxa"/>
            <w:tcBorders>
              <w:top w:val="nil"/>
              <w:left w:val="nil"/>
              <w:bottom w:val="single" w:sz="8" w:space="0" w:color="auto"/>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4.66E-02</w:t>
            </w:r>
          </w:p>
        </w:tc>
        <w:tc>
          <w:tcPr>
            <w:tcW w:w="976" w:type="dxa"/>
            <w:tcBorders>
              <w:top w:val="nil"/>
              <w:left w:val="nil"/>
              <w:bottom w:val="single" w:sz="8"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99617D" w:rsidTr="002A73DA">
        <w:trPr>
          <w:trHeight w:val="315"/>
        </w:trPr>
        <w:tc>
          <w:tcPr>
            <w:tcW w:w="8576" w:type="dxa"/>
            <w:gridSpan w:val="7"/>
            <w:tcBorders>
              <w:top w:val="nil"/>
              <w:left w:val="nil"/>
              <w:bottom w:val="single" w:sz="8" w:space="0" w:color="auto"/>
              <w:right w:val="nil"/>
            </w:tcBorders>
            <w:shd w:val="clear" w:color="000000" w:fill="FFFFFF"/>
            <w:vAlign w:val="center"/>
            <w:hideMark/>
          </w:tcPr>
          <w:p w:rsidR="002A73DA" w:rsidRPr="002A73DA" w:rsidRDefault="002A73DA" w:rsidP="002A73DA">
            <w:pPr>
              <w:spacing w:after="0" w:line="240" w:lineRule="auto"/>
              <w:rPr>
                <w:rFonts w:ascii="Calibri" w:eastAsia="Times New Roman" w:hAnsi="Calibri" w:cs="Times New Roman"/>
                <w:color w:val="000000"/>
                <w:lang w:val="en-US" w:eastAsia="sv-SE"/>
              </w:rPr>
            </w:pPr>
            <w:r w:rsidRPr="002A73DA">
              <w:rPr>
                <w:rFonts w:ascii="Calibri" w:eastAsia="Times New Roman" w:hAnsi="Calibri" w:cs="Times New Roman"/>
                <w:color w:val="000000"/>
                <w:lang w:val="en-US" w:eastAsia="sv-SE"/>
              </w:rPr>
              <w:t xml:space="preserve">Analysis by multiple linear regression models of methylation M-values to DST cortisol levels (nmol/L). 76 CpG-sites were </w:t>
            </w:r>
            <w:proofErr w:type="spellStart"/>
            <w:r w:rsidRPr="002A73DA">
              <w:rPr>
                <w:rFonts w:ascii="Calibri" w:eastAsia="Times New Roman" w:hAnsi="Calibri" w:cs="Times New Roman"/>
                <w:color w:val="000000"/>
                <w:lang w:val="en-US" w:eastAsia="sv-SE"/>
              </w:rPr>
              <w:t>analysed</w:t>
            </w:r>
            <w:proofErr w:type="spellEnd"/>
            <w:r w:rsidRPr="002A73DA">
              <w:rPr>
                <w:rFonts w:ascii="Calibri" w:eastAsia="Times New Roman" w:hAnsi="Calibri" w:cs="Times New Roman"/>
                <w:color w:val="000000"/>
                <w:lang w:val="en-US" w:eastAsia="sv-SE"/>
              </w:rPr>
              <w:t>, located within 2000 bp of the transcriptional start site of known HPA-axis genes CRH, CRHR1, CRHR2, CHRBP, NR3C1 and FKBP5. P-values were corrected for multiple-testing using the false discovery rate (FDR)-method.</w:t>
            </w:r>
            <w:r w:rsidRPr="002A73DA">
              <w:rPr>
                <w:rFonts w:ascii="Calibri" w:eastAsia="Times New Roman" w:hAnsi="Calibri" w:cs="Times New Roman"/>
                <w:color w:val="000000"/>
                <w:lang w:val="en-US" w:eastAsia="sv-SE"/>
              </w:rPr>
              <w:br/>
              <w:t xml:space="preserve">Abbreviations: </w:t>
            </w:r>
            <w:proofErr w:type="spellStart"/>
            <w:r w:rsidRPr="002A73DA">
              <w:rPr>
                <w:rFonts w:ascii="Calibri" w:eastAsia="Times New Roman" w:hAnsi="Calibri" w:cs="Times New Roman"/>
                <w:color w:val="000000"/>
                <w:lang w:val="en-US" w:eastAsia="sv-SE"/>
              </w:rPr>
              <w:t>logFC</w:t>
            </w:r>
            <w:proofErr w:type="spellEnd"/>
            <w:r w:rsidRPr="002A73DA">
              <w:rPr>
                <w:rFonts w:ascii="Calibri" w:eastAsia="Times New Roman" w:hAnsi="Calibri" w:cs="Times New Roman"/>
                <w:color w:val="000000"/>
                <w:lang w:val="en-US" w:eastAsia="sv-SE"/>
              </w:rPr>
              <w:t>, log fold change; p, p-value; p (FDR), FDR-adjusted p-value</w:t>
            </w:r>
          </w:p>
        </w:tc>
      </w:tr>
    </w:tbl>
    <w:p w:rsidR="002A73DA" w:rsidRDefault="002A73DA" w:rsidP="00E11F99">
      <w:pPr>
        <w:spacing w:line="360" w:lineRule="auto"/>
        <w:rPr>
          <w:rFonts w:ascii="Times New Roman" w:eastAsia="Times New Roman" w:hAnsi="Times New Roman" w:cs="Times New Roman"/>
          <w:b/>
          <w:bCs/>
          <w:iCs/>
          <w:noProof/>
          <w:sz w:val="24"/>
          <w:szCs w:val="24"/>
          <w:lang w:val="en-GB" w:eastAsia="sv-SE"/>
        </w:rPr>
      </w:pPr>
    </w:p>
    <w:p w:rsidR="0041798B" w:rsidRDefault="0041798B"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2A73DA" w:rsidRPr="00364071" w:rsidRDefault="002A73DA" w:rsidP="002A73DA">
      <w:pPr>
        <w:spacing w:after="0" w:line="480" w:lineRule="auto"/>
        <w:rPr>
          <w:rFonts w:ascii="Times New Roman" w:eastAsia="Times New Roman" w:hAnsi="Times New Roman" w:cs="Times New Roman"/>
          <w:noProof/>
          <w:lang w:val="en-US" w:eastAsia="sv-SE"/>
        </w:rPr>
      </w:pPr>
      <w:r w:rsidRPr="00364071">
        <w:rPr>
          <w:rFonts w:ascii="Times New Roman" w:eastAsia="Times New Roman" w:hAnsi="Times New Roman" w:cs="Times New Roman"/>
          <w:b/>
          <w:noProof/>
          <w:lang w:val="en-US" w:eastAsia="sv-SE"/>
        </w:rPr>
        <w:lastRenderedPageBreak/>
        <w:t>Table 5.</w:t>
      </w:r>
      <w:r w:rsidRPr="00364071">
        <w:rPr>
          <w:rFonts w:ascii="Times New Roman" w:eastAsia="Times New Roman" w:hAnsi="Times New Roman" w:cs="Times New Roman"/>
          <w:noProof/>
          <w:lang w:val="en-US" w:eastAsia="sv-SE"/>
        </w:rPr>
        <w:t xml:space="preserve"> Investigation of transcripts by binomial testing of the number of differentially methylated CpG sites correlated with DST cortisol</w:t>
      </w:r>
    </w:p>
    <w:tbl>
      <w:tblPr>
        <w:tblW w:w="7848" w:type="dxa"/>
        <w:tblInd w:w="70" w:type="dxa"/>
        <w:tblCellMar>
          <w:left w:w="70" w:type="dxa"/>
          <w:right w:w="70" w:type="dxa"/>
        </w:tblCellMar>
        <w:tblLook w:val="04A0" w:firstRow="1" w:lastRow="0" w:firstColumn="1" w:lastColumn="0" w:noHBand="0" w:noVBand="1"/>
      </w:tblPr>
      <w:tblGrid>
        <w:gridCol w:w="976"/>
        <w:gridCol w:w="1584"/>
        <w:gridCol w:w="634"/>
        <w:gridCol w:w="691"/>
        <w:gridCol w:w="1607"/>
        <w:gridCol w:w="2384"/>
      </w:tblGrid>
      <w:tr w:rsidR="002A73DA" w:rsidRPr="002A73DA" w:rsidTr="002A73DA">
        <w:trPr>
          <w:trHeight w:val="342"/>
        </w:trPr>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val="en-US" w:eastAsia="sv-SE"/>
              </w:rPr>
            </w:pPr>
            <w:r w:rsidRPr="002A73DA">
              <w:rPr>
                <w:rFonts w:ascii="Calibri" w:eastAsia="Times New Roman" w:hAnsi="Calibri" w:cs="Times New Roman"/>
                <w:color w:val="000000"/>
                <w:lang w:val="en-US" w:eastAsia="sv-SE"/>
              </w:rPr>
              <w:t> </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val="en-US" w:eastAsia="sv-SE"/>
              </w:rPr>
            </w:pPr>
            <w:r w:rsidRPr="002A73DA">
              <w:rPr>
                <w:rFonts w:ascii="Calibri" w:eastAsia="Times New Roman" w:hAnsi="Calibri" w:cs="Times New Roman"/>
                <w:color w:val="000000"/>
                <w:lang w:val="en-US" w:eastAsia="sv-SE"/>
              </w:rPr>
              <w:t> </w:t>
            </w:r>
          </w:p>
        </w:tc>
        <w:tc>
          <w:tcPr>
            <w:tcW w:w="5316" w:type="dxa"/>
            <w:gridSpan w:val="4"/>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CpG-sites</w:t>
            </w:r>
          </w:p>
        </w:tc>
      </w:tr>
      <w:tr w:rsidR="002A73DA" w:rsidRPr="002A73DA" w:rsidTr="002A73DA">
        <w:trPr>
          <w:trHeight w:val="342"/>
        </w:trPr>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607"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238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r>
      <w:tr w:rsidR="002A73DA" w:rsidRPr="002A73DA" w:rsidTr="002A73DA">
        <w:trPr>
          <w:trHeight w:val="345"/>
        </w:trPr>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Gene</w:t>
            </w:r>
          </w:p>
        </w:tc>
        <w:tc>
          <w:tcPr>
            <w:tcW w:w="155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Transcript</w:t>
            </w:r>
          </w:p>
        </w:tc>
        <w:tc>
          <w:tcPr>
            <w:tcW w:w="634"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Total</w:t>
            </w:r>
          </w:p>
        </w:tc>
        <w:tc>
          <w:tcPr>
            <w:tcW w:w="691"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Sign.</w:t>
            </w:r>
            <w:r w:rsidRPr="002A73DA">
              <w:rPr>
                <w:rFonts w:ascii="Calibri" w:eastAsia="Times New Roman" w:hAnsi="Calibri" w:cs="Times New Roman"/>
                <w:b/>
                <w:bCs/>
                <w:color w:val="000000"/>
                <w:vertAlign w:val="superscript"/>
                <w:lang w:eastAsia="sv-SE"/>
              </w:rPr>
              <w:t>a</w:t>
            </w:r>
          </w:p>
        </w:tc>
        <w:tc>
          <w:tcPr>
            <w:tcW w:w="1607"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i/>
                <w:iCs/>
                <w:color w:val="000000"/>
                <w:lang w:eastAsia="sv-SE"/>
              </w:rPr>
            </w:pPr>
            <w:r w:rsidRPr="002A73DA">
              <w:rPr>
                <w:rFonts w:ascii="Calibri" w:eastAsia="Times New Roman" w:hAnsi="Calibri" w:cs="Times New Roman"/>
                <w:b/>
                <w:bCs/>
                <w:i/>
                <w:iCs/>
                <w:color w:val="000000"/>
                <w:lang w:eastAsia="sv-SE"/>
              </w:rPr>
              <w:t xml:space="preserve">p </w:t>
            </w:r>
            <w:r w:rsidRPr="002A73DA">
              <w:rPr>
                <w:rFonts w:ascii="Calibri" w:eastAsia="Times New Roman" w:hAnsi="Calibri" w:cs="Times New Roman"/>
                <w:b/>
                <w:bCs/>
                <w:color w:val="000000"/>
                <w:lang w:eastAsia="sv-SE"/>
              </w:rPr>
              <w:t>(binomial)</w:t>
            </w:r>
            <w:r w:rsidRPr="002A73DA">
              <w:rPr>
                <w:rFonts w:ascii="Calibri" w:eastAsia="Times New Roman" w:hAnsi="Calibri" w:cs="Times New Roman"/>
                <w:b/>
                <w:bCs/>
                <w:color w:val="000000"/>
                <w:vertAlign w:val="superscript"/>
                <w:lang w:eastAsia="sv-SE"/>
              </w:rPr>
              <w:t>b</w:t>
            </w:r>
          </w:p>
        </w:tc>
        <w:tc>
          <w:tcPr>
            <w:tcW w:w="2384"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i/>
                <w:iCs/>
                <w:color w:val="000000"/>
                <w:lang w:eastAsia="sv-SE"/>
              </w:rPr>
            </w:pPr>
            <w:r w:rsidRPr="002A73DA">
              <w:rPr>
                <w:rFonts w:ascii="Calibri" w:eastAsia="Times New Roman" w:hAnsi="Calibri" w:cs="Times New Roman"/>
                <w:b/>
                <w:bCs/>
                <w:i/>
                <w:iCs/>
                <w:color w:val="000000"/>
                <w:lang w:eastAsia="sv-SE"/>
              </w:rPr>
              <w:t xml:space="preserve">p </w:t>
            </w:r>
            <w:r w:rsidRPr="002A73DA">
              <w:rPr>
                <w:rFonts w:ascii="Calibri" w:eastAsia="Times New Roman" w:hAnsi="Calibri" w:cs="Times New Roman"/>
                <w:b/>
                <w:bCs/>
                <w:color w:val="000000"/>
                <w:lang w:eastAsia="sv-SE"/>
              </w:rPr>
              <w:t>(binomial, bonf.)</w:t>
            </w:r>
            <w:r w:rsidRPr="002A73DA">
              <w:rPr>
                <w:rFonts w:ascii="Calibri" w:eastAsia="Times New Roman" w:hAnsi="Calibri" w:cs="Times New Roman"/>
                <w:b/>
                <w:bCs/>
                <w:color w:val="000000"/>
                <w:vertAlign w:val="superscript"/>
                <w:lang w:eastAsia="sv-SE"/>
              </w:rPr>
              <w:t>c</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AF369651</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607"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NM_004117</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6</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607"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NM_001145776</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3</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607"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NM_000756</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6</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1607"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CCDS6188</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4</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607"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NM_001145775</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7</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1607"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NM_001204264</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3</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607"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CRHBP</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AK311052</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4</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607"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EU012442</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14</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2</w:t>
            </w:r>
          </w:p>
        </w:tc>
        <w:tc>
          <w:tcPr>
            <w:tcW w:w="1607"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NM_001202481</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2</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607"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EU012435</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9</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3</w:t>
            </w:r>
          </w:p>
        </w:tc>
        <w:tc>
          <w:tcPr>
            <w:tcW w:w="1607"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8.36E-03</w:t>
            </w:r>
          </w:p>
        </w:tc>
        <w:tc>
          <w:tcPr>
            <w:tcW w:w="2384"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b/>
                <w:bCs/>
                <w:i/>
                <w:color w:val="000000"/>
                <w:lang w:eastAsia="sv-SE"/>
              </w:rPr>
            </w:pPr>
            <w:r w:rsidRPr="0099617D">
              <w:rPr>
                <w:rFonts w:ascii="Calibri" w:eastAsia="Times New Roman" w:hAnsi="Calibri" w:cs="Times New Roman"/>
                <w:b/>
                <w:bCs/>
                <w:i/>
                <w:color w:val="000000"/>
                <w:lang w:eastAsia="sv-SE"/>
              </w:rPr>
              <w:t>NR3C1</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AJ877169</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2</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2</w:t>
            </w:r>
          </w:p>
        </w:tc>
        <w:tc>
          <w:tcPr>
            <w:tcW w:w="1607"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2.50E-03</w:t>
            </w:r>
          </w:p>
        </w:tc>
        <w:tc>
          <w:tcPr>
            <w:tcW w:w="2384"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4.75E-02</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HQ450644</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607"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BC037967</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3</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607"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AK302050</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6</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607"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AK297590</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2</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607"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AJ877168</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607"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NM_001204265</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1607"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5.00E-02</w:t>
            </w:r>
          </w:p>
        </w:tc>
        <w:tc>
          <w:tcPr>
            <w:tcW w:w="2384"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CRHBP</w:t>
            </w:r>
          </w:p>
        </w:tc>
        <w:tc>
          <w:tcPr>
            <w:tcW w:w="15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NM_001882</w:t>
            </w:r>
          </w:p>
        </w:tc>
        <w:tc>
          <w:tcPr>
            <w:tcW w:w="634"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691"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607"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2384"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99617D" w:rsidTr="002A73DA">
        <w:trPr>
          <w:trHeight w:val="1050"/>
        </w:trPr>
        <w:tc>
          <w:tcPr>
            <w:tcW w:w="7848" w:type="dxa"/>
            <w:gridSpan w:val="6"/>
            <w:tcBorders>
              <w:top w:val="single" w:sz="4" w:space="0" w:color="auto"/>
              <w:left w:val="nil"/>
              <w:bottom w:val="single" w:sz="8" w:space="0" w:color="auto"/>
              <w:right w:val="nil"/>
            </w:tcBorders>
            <w:shd w:val="clear" w:color="000000" w:fill="FFFFFF"/>
            <w:vAlign w:val="bottom"/>
            <w:hideMark/>
          </w:tcPr>
          <w:p w:rsidR="002A73DA" w:rsidRPr="002A73DA" w:rsidRDefault="002A73DA" w:rsidP="002A73DA">
            <w:pPr>
              <w:spacing w:after="0" w:line="240" w:lineRule="auto"/>
              <w:rPr>
                <w:rFonts w:ascii="Calibri" w:eastAsia="Times New Roman" w:hAnsi="Calibri" w:cs="Times New Roman"/>
                <w:color w:val="000000"/>
                <w:lang w:val="en-US" w:eastAsia="sv-SE"/>
              </w:rPr>
            </w:pPr>
            <w:proofErr w:type="spellStart"/>
            <w:r w:rsidRPr="002A73DA">
              <w:rPr>
                <w:rFonts w:ascii="Calibri" w:eastAsia="Times New Roman" w:hAnsi="Calibri" w:cs="Times New Roman"/>
                <w:color w:val="000000"/>
                <w:vertAlign w:val="superscript"/>
                <w:lang w:val="en-US" w:eastAsia="sv-SE"/>
              </w:rPr>
              <w:t>a</w:t>
            </w:r>
            <w:r w:rsidRPr="002A73DA">
              <w:rPr>
                <w:rFonts w:ascii="Calibri" w:eastAsia="Times New Roman" w:hAnsi="Calibri" w:cs="Times New Roman"/>
                <w:color w:val="000000"/>
                <w:lang w:val="en-US" w:eastAsia="sv-SE"/>
              </w:rPr>
              <w:t>Number</w:t>
            </w:r>
            <w:proofErr w:type="spellEnd"/>
            <w:r w:rsidRPr="002A73DA">
              <w:rPr>
                <w:rFonts w:ascii="Calibri" w:eastAsia="Times New Roman" w:hAnsi="Calibri" w:cs="Times New Roman"/>
                <w:color w:val="000000"/>
                <w:lang w:val="en-US" w:eastAsia="sv-SE"/>
              </w:rPr>
              <w:t xml:space="preserve"> of significantly hyper- or hypomethylated CpG sites per transcript.</w:t>
            </w:r>
            <w:r w:rsidRPr="002A73DA">
              <w:rPr>
                <w:rFonts w:ascii="Calibri" w:eastAsia="Times New Roman" w:hAnsi="Calibri" w:cs="Times New Roman"/>
                <w:color w:val="000000"/>
                <w:lang w:val="en-US" w:eastAsia="sv-SE"/>
              </w:rPr>
              <w:br/>
            </w:r>
            <w:proofErr w:type="spellStart"/>
            <w:r w:rsidRPr="002A73DA">
              <w:rPr>
                <w:rFonts w:ascii="Calibri" w:eastAsia="Times New Roman" w:hAnsi="Calibri" w:cs="Times New Roman"/>
                <w:color w:val="000000"/>
                <w:vertAlign w:val="superscript"/>
                <w:lang w:val="en-US" w:eastAsia="sv-SE"/>
              </w:rPr>
              <w:t>b</w:t>
            </w:r>
            <w:r w:rsidRPr="002A73DA">
              <w:rPr>
                <w:rFonts w:ascii="Calibri" w:eastAsia="Times New Roman" w:hAnsi="Calibri" w:cs="Times New Roman"/>
                <w:color w:val="000000"/>
                <w:lang w:val="en-US" w:eastAsia="sv-SE"/>
              </w:rPr>
              <w:t>Shown</w:t>
            </w:r>
            <w:proofErr w:type="spellEnd"/>
            <w:r w:rsidRPr="002A73DA">
              <w:rPr>
                <w:rFonts w:ascii="Calibri" w:eastAsia="Times New Roman" w:hAnsi="Calibri" w:cs="Times New Roman"/>
                <w:color w:val="000000"/>
                <w:lang w:val="en-US" w:eastAsia="sv-SE"/>
              </w:rPr>
              <w:t xml:space="preserve"> are p-values for binomial tests, performed separately for each transcript, contrasting the total number of CpG-sites per transcript to the number of nominally significant CpG-sites for each transcript.</w:t>
            </w:r>
            <w:r w:rsidRPr="002A73DA">
              <w:rPr>
                <w:rFonts w:ascii="Calibri" w:eastAsia="Times New Roman" w:hAnsi="Calibri" w:cs="Times New Roman"/>
                <w:color w:val="000000"/>
                <w:lang w:val="en-US" w:eastAsia="sv-SE"/>
              </w:rPr>
              <w:br/>
            </w:r>
            <w:proofErr w:type="spellStart"/>
            <w:r w:rsidRPr="002A73DA">
              <w:rPr>
                <w:rFonts w:ascii="Calibri" w:eastAsia="Times New Roman" w:hAnsi="Calibri" w:cs="Times New Roman"/>
                <w:color w:val="000000"/>
                <w:vertAlign w:val="superscript"/>
                <w:lang w:val="en-US" w:eastAsia="sv-SE"/>
              </w:rPr>
              <w:t>c</w:t>
            </w:r>
            <w:r w:rsidRPr="002A73DA">
              <w:rPr>
                <w:rFonts w:ascii="Calibri" w:eastAsia="Times New Roman" w:hAnsi="Calibri" w:cs="Times New Roman"/>
                <w:color w:val="000000"/>
                <w:lang w:val="en-US" w:eastAsia="sv-SE"/>
              </w:rPr>
              <w:t>P</w:t>
            </w:r>
            <w:proofErr w:type="spellEnd"/>
            <w:r w:rsidRPr="002A73DA">
              <w:rPr>
                <w:rFonts w:ascii="Calibri" w:eastAsia="Times New Roman" w:hAnsi="Calibri" w:cs="Times New Roman"/>
                <w:color w:val="000000"/>
                <w:lang w:val="en-US" w:eastAsia="sv-SE"/>
              </w:rPr>
              <w:t xml:space="preserve">-values adjusted for multiple testing using the </w:t>
            </w:r>
            <w:proofErr w:type="spellStart"/>
            <w:r w:rsidRPr="002A73DA">
              <w:rPr>
                <w:rFonts w:ascii="Calibri" w:eastAsia="Times New Roman" w:hAnsi="Calibri" w:cs="Times New Roman"/>
                <w:color w:val="000000"/>
                <w:lang w:val="en-US" w:eastAsia="sv-SE"/>
              </w:rPr>
              <w:t>bonferroni</w:t>
            </w:r>
            <w:proofErr w:type="spellEnd"/>
            <w:r w:rsidRPr="002A73DA">
              <w:rPr>
                <w:rFonts w:ascii="Calibri" w:eastAsia="Times New Roman" w:hAnsi="Calibri" w:cs="Times New Roman"/>
                <w:color w:val="000000"/>
                <w:lang w:val="en-US" w:eastAsia="sv-SE"/>
              </w:rPr>
              <w:t>-method</w:t>
            </w:r>
          </w:p>
        </w:tc>
      </w:tr>
    </w:tbl>
    <w:p w:rsidR="002A73DA" w:rsidRDefault="002A73DA" w:rsidP="00E11F99">
      <w:pPr>
        <w:spacing w:line="360" w:lineRule="auto"/>
        <w:rPr>
          <w:rFonts w:ascii="Times New Roman" w:eastAsia="Times New Roman" w:hAnsi="Times New Roman" w:cs="Times New Roman"/>
          <w:b/>
          <w:bCs/>
          <w:iCs/>
          <w:noProof/>
          <w:sz w:val="24"/>
          <w:szCs w:val="24"/>
          <w:lang w:val="en-GB"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2A73DA" w:rsidRPr="00364071" w:rsidRDefault="002A73DA" w:rsidP="002A73DA">
      <w:pPr>
        <w:spacing w:after="0" w:line="480" w:lineRule="auto"/>
        <w:rPr>
          <w:rFonts w:ascii="Times New Roman" w:eastAsia="Times New Roman" w:hAnsi="Times New Roman" w:cs="Times New Roman"/>
          <w:noProof/>
          <w:lang w:val="en-US" w:eastAsia="sv-SE"/>
        </w:rPr>
      </w:pPr>
      <w:r w:rsidRPr="00364071">
        <w:rPr>
          <w:rFonts w:ascii="Times New Roman" w:eastAsia="Times New Roman" w:hAnsi="Times New Roman" w:cs="Times New Roman"/>
          <w:b/>
          <w:noProof/>
          <w:lang w:val="en-US" w:eastAsia="sv-SE"/>
        </w:rPr>
        <w:lastRenderedPageBreak/>
        <w:t xml:space="preserve">Table </w:t>
      </w:r>
      <w:r w:rsidR="0041798B" w:rsidRPr="00364071">
        <w:rPr>
          <w:rFonts w:ascii="Times New Roman" w:eastAsia="Times New Roman" w:hAnsi="Times New Roman" w:cs="Times New Roman"/>
          <w:b/>
          <w:noProof/>
          <w:lang w:val="en-US" w:eastAsia="sv-SE"/>
        </w:rPr>
        <w:t>6</w:t>
      </w:r>
      <w:r w:rsidRPr="00364071">
        <w:rPr>
          <w:rFonts w:ascii="Times New Roman" w:eastAsia="Times New Roman" w:hAnsi="Times New Roman" w:cs="Times New Roman"/>
          <w:b/>
          <w:noProof/>
          <w:lang w:val="en-US" w:eastAsia="sv-SE"/>
        </w:rPr>
        <w:t>.</w:t>
      </w:r>
      <w:r w:rsidRPr="00364071">
        <w:rPr>
          <w:rFonts w:ascii="Times New Roman" w:eastAsia="Times New Roman" w:hAnsi="Times New Roman" w:cs="Times New Roman"/>
          <w:noProof/>
          <w:lang w:val="en-US" w:eastAsia="sv-SE"/>
        </w:rPr>
        <w:t xml:space="preserve"> Methylation changes in HPA-axis coupled CpG sites associated with ACTH levels</w:t>
      </w:r>
    </w:p>
    <w:tbl>
      <w:tblPr>
        <w:tblW w:w="7956" w:type="dxa"/>
        <w:tblInd w:w="70" w:type="dxa"/>
        <w:tblCellMar>
          <w:left w:w="70" w:type="dxa"/>
          <w:right w:w="70" w:type="dxa"/>
        </w:tblCellMar>
        <w:tblLook w:val="04A0" w:firstRow="1" w:lastRow="0" w:firstColumn="1" w:lastColumn="0" w:noHBand="0" w:noVBand="1"/>
      </w:tblPr>
      <w:tblGrid>
        <w:gridCol w:w="976"/>
        <w:gridCol w:w="1836"/>
        <w:gridCol w:w="190"/>
        <w:gridCol w:w="1316"/>
        <w:gridCol w:w="1336"/>
        <w:gridCol w:w="1256"/>
        <w:gridCol w:w="1136"/>
      </w:tblGrid>
      <w:tr w:rsidR="002A73DA" w:rsidRPr="002A73DA" w:rsidTr="002A73DA">
        <w:trPr>
          <w:trHeight w:val="300"/>
        </w:trPr>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Gene</w:t>
            </w:r>
          </w:p>
        </w:tc>
        <w:tc>
          <w:tcPr>
            <w:tcW w:w="1936" w:type="dxa"/>
            <w:gridSpan w:val="2"/>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Transcript</w:t>
            </w:r>
          </w:p>
        </w:tc>
        <w:tc>
          <w:tcPr>
            <w:tcW w:w="131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Illumina ID</w:t>
            </w:r>
          </w:p>
        </w:tc>
        <w:tc>
          <w:tcPr>
            <w:tcW w:w="133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logFC</w:t>
            </w:r>
          </w:p>
        </w:tc>
        <w:tc>
          <w:tcPr>
            <w:tcW w:w="125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i/>
                <w:iCs/>
                <w:color w:val="000000"/>
                <w:lang w:eastAsia="sv-SE"/>
              </w:rPr>
            </w:pPr>
            <w:r w:rsidRPr="002A73DA">
              <w:rPr>
                <w:rFonts w:ascii="Calibri" w:eastAsia="Times New Roman" w:hAnsi="Calibri" w:cs="Times New Roman"/>
                <w:b/>
                <w:bCs/>
                <w:i/>
                <w:iCs/>
                <w:color w:val="000000"/>
                <w:lang w:eastAsia="sv-SE"/>
              </w:rPr>
              <w:t>p</w:t>
            </w:r>
          </w:p>
        </w:tc>
        <w:tc>
          <w:tcPr>
            <w:tcW w:w="113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i/>
                <w:iCs/>
                <w:color w:val="000000"/>
                <w:lang w:eastAsia="sv-SE"/>
              </w:rPr>
            </w:pPr>
            <w:r w:rsidRPr="002A73DA">
              <w:rPr>
                <w:rFonts w:ascii="Calibri" w:eastAsia="Times New Roman" w:hAnsi="Calibri" w:cs="Times New Roman"/>
                <w:b/>
                <w:bCs/>
                <w:i/>
                <w:iCs/>
                <w:color w:val="000000"/>
                <w:lang w:eastAsia="sv-SE"/>
              </w:rPr>
              <w:t xml:space="preserve">p </w:t>
            </w:r>
            <w:r w:rsidRPr="002A73DA">
              <w:rPr>
                <w:rFonts w:ascii="Calibri" w:eastAsia="Times New Roman" w:hAnsi="Calibri" w:cs="Times New Roman"/>
                <w:b/>
                <w:bCs/>
                <w:color w:val="000000"/>
                <w:lang w:eastAsia="sv-SE"/>
              </w:rPr>
              <w:t>(FDR)</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8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AK302050</w:t>
            </w:r>
          </w:p>
        </w:tc>
        <w:tc>
          <w:tcPr>
            <w:tcW w:w="100"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 </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cg10847032</w:t>
            </w:r>
          </w:p>
        </w:tc>
        <w:tc>
          <w:tcPr>
            <w:tcW w:w="13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-1.74E-03</w:t>
            </w:r>
          </w:p>
        </w:tc>
        <w:tc>
          <w:tcPr>
            <w:tcW w:w="12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7.04E-03</w:t>
            </w:r>
          </w:p>
        </w:tc>
        <w:tc>
          <w:tcPr>
            <w:tcW w:w="11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w:t>
            </w:r>
          </w:p>
        </w:tc>
        <w:tc>
          <w:tcPr>
            <w:tcW w:w="1936" w:type="dxa"/>
            <w:gridSpan w:val="2"/>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NM_000756</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cg16664570</w:t>
            </w:r>
          </w:p>
        </w:tc>
        <w:tc>
          <w:tcPr>
            <w:tcW w:w="13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-7.42E-03</w:t>
            </w:r>
          </w:p>
        </w:tc>
        <w:tc>
          <w:tcPr>
            <w:tcW w:w="12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2.10E-02</w:t>
            </w:r>
          </w:p>
        </w:tc>
        <w:tc>
          <w:tcPr>
            <w:tcW w:w="11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8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EU012435</w:t>
            </w:r>
          </w:p>
        </w:tc>
        <w:tc>
          <w:tcPr>
            <w:tcW w:w="100"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cg11731737</w:t>
            </w:r>
          </w:p>
        </w:tc>
        <w:tc>
          <w:tcPr>
            <w:tcW w:w="13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1.55E-03</w:t>
            </w:r>
          </w:p>
        </w:tc>
        <w:tc>
          <w:tcPr>
            <w:tcW w:w="12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3.14E-02</w:t>
            </w:r>
          </w:p>
        </w:tc>
        <w:tc>
          <w:tcPr>
            <w:tcW w:w="11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w:t>
            </w:r>
          </w:p>
        </w:tc>
        <w:tc>
          <w:tcPr>
            <w:tcW w:w="1936" w:type="dxa"/>
            <w:gridSpan w:val="2"/>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CCDS6188</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cg15971888</w:t>
            </w:r>
          </w:p>
        </w:tc>
        <w:tc>
          <w:tcPr>
            <w:tcW w:w="13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9.76E-04</w:t>
            </w:r>
          </w:p>
        </w:tc>
        <w:tc>
          <w:tcPr>
            <w:tcW w:w="12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5.30E-02</w:t>
            </w:r>
          </w:p>
        </w:tc>
        <w:tc>
          <w:tcPr>
            <w:tcW w:w="11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936" w:type="dxa"/>
            <w:gridSpan w:val="2"/>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NM_004117</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cg20813374</w:t>
            </w:r>
          </w:p>
        </w:tc>
        <w:tc>
          <w:tcPr>
            <w:tcW w:w="13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-4.47E-03</w:t>
            </w:r>
          </w:p>
        </w:tc>
        <w:tc>
          <w:tcPr>
            <w:tcW w:w="12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8.81E-02</w:t>
            </w:r>
          </w:p>
        </w:tc>
        <w:tc>
          <w:tcPr>
            <w:tcW w:w="11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8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EU012442</w:t>
            </w:r>
          </w:p>
        </w:tc>
        <w:tc>
          <w:tcPr>
            <w:tcW w:w="100"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cg07658503</w:t>
            </w:r>
          </w:p>
        </w:tc>
        <w:tc>
          <w:tcPr>
            <w:tcW w:w="13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-1.60E-03</w:t>
            </w:r>
          </w:p>
        </w:tc>
        <w:tc>
          <w:tcPr>
            <w:tcW w:w="12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8.92E-02</w:t>
            </w:r>
          </w:p>
        </w:tc>
        <w:tc>
          <w:tcPr>
            <w:tcW w:w="11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8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AJ877169</w:t>
            </w:r>
          </w:p>
        </w:tc>
        <w:tc>
          <w:tcPr>
            <w:tcW w:w="100"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cg07733851</w:t>
            </w:r>
          </w:p>
        </w:tc>
        <w:tc>
          <w:tcPr>
            <w:tcW w:w="13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-4.66E-03</w:t>
            </w:r>
          </w:p>
        </w:tc>
        <w:tc>
          <w:tcPr>
            <w:tcW w:w="12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9.23E-02</w:t>
            </w:r>
          </w:p>
        </w:tc>
        <w:tc>
          <w:tcPr>
            <w:tcW w:w="11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936" w:type="dxa"/>
            <w:gridSpan w:val="2"/>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NM_001145776</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cg00862770</w:t>
            </w:r>
          </w:p>
        </w:tc>
        <w:tc>
          <w:tcPr>
            <w:tcW w:w="13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w:t>
            </w:r>
          </w:p>
        </w:tc>
        <w:tc>
          <w:tcPr>
            <w:tcW w:w="12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11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936" w:type="dxa"/>
            <w:gridSpan w:val="2"/>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NM_001145775</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cg07485685</w:t>
            </w:r>
          </w:p>
        </w:tc>
        <w:tc>
          <w:tcPr>
            <w:tcW w:w="13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w:t>
            </w:r>
          </w:p>
        </w:tc>
        <w:tc>
          <w:tcPr>
            <w:tcW w:w="125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11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single" w:sz="4" w:space="0" w:color="auto"/>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936" w:type="dxa"/>
            <w:gridSpan w:val="2"/>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NM_001145776</w:t>
            </w:r>
          </w:p>
        </w:tc>
        <w:tc>
          <w:tcPr>
            <w:tcW w:w="131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cg00140191</w:t>
            </w:r>
          </w:p>
        </w:tc>
        <w:tc>
          <w:tcPr>
            <w:tcW w:w="133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w:t>
            </w:r>
          </w:p>
        </w:tc>
        <w:tc>
          <w:tcPr>
            <w:tcW w:w="125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113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99617D" w:rsidTr="002A73DA">
        <w:trPr>
          <w:trHeight w:val="1245"/>
        </w:trPr>
        <w:tc>
          <w:tcPr>
            <w:tcW w:w="7956" w:type="dxa"/>
            <w:gridSpan w:val="7"/>
            <w:tcBorders>
              <w:top w:val="single" w:sz="4" w:space="0" w:color="auto"/>
              <w:left w:val="nil"/>
              <w:bottom w:val="single" w:sz="4" w:space="0" w:color="auto"/>
              <w:right w:val="nil"/>
            </w:tcBorders>
            <w:shd w:val="clear" w:color="000000" w:fill="FFFFFF"/>
            <w:vAlign w:val="center"/>
            <w:hideMark/>
          </w:tcPr>
          <w:p w:rsidR="002A73DA" w:rsidRPr="002A73DA" w:rsidRDefault="002A73DA" w:rsidP="002A73DA">
            <w:pPr>
              <w:spacing w:after="0" w:line="240" w:lineRule="auto"/>
              <w:rPr>
                <w:rFonts w:ascii="Calibri" w:eastAsia="Times New Roman" w:hAnsi="Calibri" w:cs="Times New Roman"/>
                <w:color w:val="000000"/>
                <w:lang w:val="en-US" w:eastAsia="sv-SE"/>
              </w:rPr>
            </w:pPr>
            <w:r w:rsidRPr="002A73DA">
              <w:rPr>
                <w:rFonts w:ascii="Calibri" w:eastAsia="Times New Roman" w:hAnsi="Calibri" w:cs="Times New Roman"/>
                <w:color w:val="000000"/>
                <w:lang w:val="en-US" w:eastAsia="sv-SE"/>
              </w:rPr>
              <w:t>Analysis by multiple linear regression models of methylation M-values to baseline ACTH (</w:t>
            </w:r>
            <w:proofErr w:type="spellStart"/>
            <w:r w:rsidRPr="002A73DA">
              <w:rPr>
                <w:rFonts w:ascii="Calibri" w:eastAsia="Times New Roman" w:hAnsi="Calibri" w:cs="Times New Roman"/>
                <w:color w:val="000000"/>
                <w:lang w:val="en-US" w:eastAsia="sv-SE"/>
              </w:rPr>
              <w:t>pmol</w:t>
            </w:r>
            <w:proofErr w:type="spellEnd"/>
            <w:r w:rsidRPr="002A73DA">
              <w:rPr>
                <w:rFonts w:ascii="Calibri" w:eastAsia="Times New Roman" w:hAnsi="Calibri" w:cs="Times New Roman"/>
                <w:color w:val="000000"/>
                <w:lang w:val="en-US" w:eastAsia="sv-SE"/>
              </w:rPr>
              <w:t xml:space="preserve">/L). 76 CpG-sites were </w:t>
            </w:r>
            <w:proofErr w:type="spellStart"/>
            <w:r w:rsidRPr="002A73DA">
              <w:rPr>
                <w:rFonts w:ascii="Calibri" w:eastAsia="Times New Roman" w:hAnsi="Calibri" w:cs="Times New Roman"/>
                <w:color w:val="000000"/>
                <w:lang w:val="en-US" w:eastAsia="sv-SE"/>
              </w:rPr>
              <w:t>analysed</w:t>
            </w:r>
            <w:proofErr w:type="spellEnd"/>
            <w:r w:rsidRPr="002A73DA">
              <w:rPr>
                <w:rFonts w:ascii="Calibri" w:eastAsia="Times New Roman" w:hAnsi="Calibri" w:cs="Times New Roman"/>
                <w:color w:val="000000"/>
                <w:lang w:val="en-US" w:eastAsia="sv-SE"/>
              </w:rPr>
              <w:t>, located within 2000 bp of the transcriptional start site of known HPA-axis genes CRH, CRHR1, CRHR2, CHRBP, NR3C1 and FKBP5. P-values were corrected for multiple-testing using the false discovery rate (FDR)-method.</w:t>
            </w:r>
            <w:r w:rsidRPr="002A73DA">
              <w:rPr>
                <w:rFonts w:ascii="Calibri" w:eastAsia="Times New Roman" w:hAnsi="Calibri" w:cs="Times New Roman"/>
                <w:color w:val="000000"/>
                <w:lang w:val="en-US" w:eastAsia="sv-SE"/>
              </w:rPr>
              <w:br/>
              <w:t xml:space="preserve">Abbreviations: </w:t>
            </w:r>
            <w:proofErr w:type="spellStart"/>
            <w:r w:rsidRPr="002A73DA">
              <w:rPr>
                <w:rFonts w:ascii="Calibri" w:eastAsia="Times New Roman" w:hAnsi="Calibri" w:cs="Times New Roman"/>
                <w:color w:val="000000"/>
                <w:lang w:val="en-US" w:eastAsia="sv-SE"/>
              </w:rPr>
              <w:t>logFC</w:t>
            </w:r>
            <w:proofErr w:type="spellEnd"/>
            <w:r w:rsidRPr="002A73DA">
              <w:rPr>
                <w:rFonts w:ascii="Calibri" w:eastAsia="Times New Roman" w:hAnsi="Calibri" w:cs="Times New Roman"/>
                <w:color w:val="000000"/>
                <w:lang w:val="en-US" w:eastAsia="sv-SE"/>
              </w:rPr>
              <w:t>, log fold change; p, p-value; p (FDR), FDR-adjusted p-value</w:t>
            </w:r>
          </w:p>
        </w:tc>
      </w:tr>
    </w:tbl>
    <w:p w:rsidR="002A73DA" w:rsidRDefault="002A73DA" w:rsidP="00E11F99">
      <w:pPr>
        <w:spacing w:line="360" w:lineRule="auto"/>
        <w:rPr>
          <w:rFonts w:ascii="Times New Roman" w:eastAsia="Times New Roman" w:hAnsi="Times New Roman" w:cs="Times New Roman"/>
          <w:b/>
          <w:bCs/>
          <w:iCs/>
          <w:noProof/>
          <w:sz w:val="24"/>
          <w:szCs w:val="24"/>
          <w:lang w:val="en-GB" w:eastAsia="sv-SE"/>
        </w:rPr>
      </w:pPr>
    </w:p>
    <w:p w:rsidR="002A73DA" w:rsidRDefault="002A73DA" w:rsidP="002A73DA">
      <w:pPr>
        <w:spacing w:after="0" w:line="480" w:lineRule="auto"/>
        <w:rPr>
          <w:rFonts w:ascii="Times New Roman" w:eastAsia="Times New Roman" w:hAnsi="Times New Roman" w:cs="Times New Roman"/>
          <w:noProof/>
          <w:sz w:val="24"/>
          <w:szCs w:val="24"/>
          <w:lang w:val="en-US" w:eastAsia="sv-SE"/>
        </w:rPr>
      </w:pPr>
    </w:p>
    <w:p w:rsidR="00D94D3A" w:rsidRDefault="00D94D3A" w:rsidP="002A73DA">
      <w:pPr>
        <w:spacing w:after="0" w:line="480" w:lineRule="auto"/>
        <w:rPr>
          <w:rFonts w:ascii="Times New Roman" w:eastAsia="Times New Roman" w:hAnsi="Times New Roman" w:cs="Times New Roman"/>
          <w:noProof/>
          <w:sz w:val="24"/>
          <w:szCs w:val="24"/>
          <w:lang w:val="en-US" w:eastAsia="sv-SE"/>
        </w:rPr>
      </w:pPr>
    </w:p>
    <w:p w:rsidR="00D94D3A" w:rsidRDefault="00D94D3A" w:rsidP="002A73DA">
      <w:pPr>
        <w:spacing w:after="0" w:line="480" w:lineRule="auto"/>
        <w:rPr>
          <w:rFonts w:ascii="Times New Roman" w:eastAsia="Times New Roman" w:hAnsi="Times New Roman" w:cs="Times New Roman"/>
          <w:noProof/>
          <w:sz w:val="24"/>
          <w:szCs w:val="24"/>
          <w:lang w:val="en-US" w:eastAsia="sv-SE"/>
        </w:rPr>
      </w:pPr>
    </w:p>
    <w:p w:rsidR="00D94D3A" w:rsidRDefault="00D94D3A" w:rsidP="002A73DA">
      <w:pPr>
        <w:spacing w:after="0" w:line="480" w:lineRule="auto"/>
        <w:rPr>
          <w:rFonts w:ascii="Times New Roman" w:eastAsia="Times New Roman" w:hAnsi="Times New Roman" w:cs="Times New Roman"/>
          <w:noProof/>
          <w:sz w:val="24"/>
          <w:szCs w:val="24"/>
          <w:lang w:val="en-US" w:eastAsia="sv-SE"/>
        </w:rPr>
      </w:pPr>
    </w:p>
    <w:p w:rsidR="00D94D3A" w:rsidRDefault="00D94D3A" w:rsidP="002A73DA">
      <w:pPr>
        <w:spacing w:after="0" w:line="480" w:lineRule="auto"/>
        <w:rPr>
          <w:rFonts w:ascii="Times New Roman" w:eastAsia="Times New Roman" w:hAnsi="Times New Roman" w:cs="Times New Roman"/>
          <w:noProof/>
          <w:sz w:val="24"/>
          <w:szCs w:val="24"/>
          <w:lang w:val="en-US" w:eastAsia="sv-SE"/>
        </w:rPr>
      </w:pPr>
    </w:p>
    <w:p w:rsidR="00D94D3A" w:rsidRDefault="00D94D3A" w:rsidP="002A73DA">
      <w:pPr>
        <w:spacing w:after="0" w:line="480" w:lineRule="auto"/>
        <w:rPr>
          <w:rFonts w:ascii="Times New Roman" w:eastAsia="Times New Roman" w:hAnsi="Times New Roman" w:cs="Times New Roman"/>
          <w:noProof/>
          <w:sz w:val="24"/>
          <w:szCs w:val="24"/>
          <w:lang w:val="en-US" w:eastAsia="sv-SE"/>
        </w:rPr>
      </w:pPr>
    </w:p>
    <w:p w:rsidR="00D94D3A" w:rsidRDefault="00D94D3A" w:rsidP="002A73DA">
      <w:pPr>
        <w:spacing w:after="0" w:line="480" w:lineRule="auto"/>
        <w:rPr>
          <w:rFonts w:ascii="Times New Roman" w:eastAsia="Times New Roman" w:hAnsi="Times New Roman" w:cs="Times New Roman"/>
          <w:noProof/>
          <w:sz w:val="24"/>
          <w:szCs w:val="24"/>
          <w:lang w:val="en-US" w:eastAsia="sv-SE"/>
        </w:rPr>
      </w:pPr>
    </w:p>
    <w:p w:rsidR="00D94D3A" w:rsidRDefault="00D94D3A" w:rsidP="002A73DA">
      <w:pPr>
        <w:spacing w:after="0" w:line="480" w:lineRule="auto"/>
        <w:rPr>
          <w:rFonts w:ascii="Times New Roman" w:eastAsia="Times New Roman" w:hAnsi="Times New Roman" w:cs="Times New Roman"/>
          <w:noProof/>
          <w:sz w:val="24"/>
          <w:szCs w:val="24"/>
          <w:lang w:val="en-US" w:eastAsia="sv-SE"/>
        </w:rPr>
      </w:pPr>
    </w:p>
    <w:p w:rsidR="00D94D3A" w:rsidRDefault="00D94D3A" w:rsidP="002A73DA">
      <w:pPr>
        <w:spacing w:after="0" w:line="480" w:lineRule="auto"/>
        <w:rPr>
          <w:rFonts w:ascii="Times New Roman" w:eastAsia="Times New Roman" w:hAnsi="Times New Roman" w:cs="Times New Roman"/>
          <w:noProof/>
          <w:sz w:val="24"/>
          <w:szCs w:val="24"/>
          <w:lang w:val="en-US" w:eastAsia="sv-SE"/>
        </w:rPr>
      </w:pPr>
    </w:p>
    <w:p w:rsidR="00D94D3A" w:rsidRDefault="00D94D3A" w:rsidP="002A73DA">
      <w:pPr>
        <w:spacing w:after="0" w:line="480" w:lineRule="auto"/>
        <w:rPr>
          <w:rFonts w:ascii="Times New Roman" w:eastAsia="Times New Roman" w:hAnsi="Times New Roman" w:cs="Times New Roman"/>
          <w:noProof/>
          <w:sz w:val="24"/>
          <w:szCs w:val="24"/>
          <w:lang w:val="en-US" w:eastAsia="sv-SE"/>
        </w:rPr>
      </w:pPr>
    </w:p>
    <w:p w:rsidR="00D94D3A" w:rsidRDefault="00D94D3A" w:rsidP="002A73DA">
      <w:pPr>
        <w:spacing w:after="0" w:line="480" w:lineRule="auto"/>
        <w:rPr>
          <w:rFonts w:ascii="Times New Roman" w:eastAsia="Times New Roman" w:hAnsi="Times New Roman" w:cs="Times New Roman"/>
          <w:noProof/>
          <w:sz w:val="24"/>
          <w:szCs w:val="24"/>
          <w:lang w:val="en-US" w:eastAsia="sv-SE"/>
        </w:rPr>
      </w:pPr>
    </w:p>
    <w:p w:rsidR="00D94D3A" w:rsidRDefault="00D94D3A" w:rsidP="002A73DA">
      <w:pPr>
        <w:spacing w:after="0" w:line="480" w:lineRule="auto"/>
        <w:rPr>
          <w:rFonts w:ascii="Times New Roman" w:eastAsia="Times New Roman" w:hAnsi="Times New Roman" w:cs="Times New Roman"/>
          <w:noProof/>
          <w:sz w:val="24"/>
          <w:szCs w:val="24"/>
          <w:lang w:val="en-US" w:eastAsia="sv-SE"/>
        </w:rPr>
      </w:pPr>
    </w:p>
    <w:p w:rsidR="00364071" w:rsidRDefault="00364071" w:rsidP="002A73DA">
      <w:pPr>
        <w:spacing w:after="0" w:line="480" w:lineRule="auto"/>
        <w:rPr>
          <w:rFonts w:ascii="Times New Roman" w:eastAsia="Times New Roman" w:hAnsi="Times New Roman" w:cs="Times New Roman"/>
          <w:noProof/>
          <w:sz w:val="24"/>
          <w:szCs w:val="24"/>
          <w:lang w:val="en-US" w:eastAsia="sv-SE"/>
        </w:rPr>
      </w:pPr>
    </w:p>
    <w:p w:rsidR="00D94D3A" w:rsidRDefault="00D94D3A" w:rsidP="002A73DA">
      <w:pPr>
        <w:spacing w:after="0" w:line="480" w:lineRule="auto"/>
        <w:rPr>
          <w:rFonts w:ascii="Times New Roman" w:eastAsia="Times New Roman" w:hAnsi="Times New Roman" w:cs="Times New Roman"/>
          <w:noProof/>
          <w:sz w:val="24"/>
          <w:szCs w:val="24"/>
          <w:lang w:val="en-US" w:eastAsia="sv-SE"/>
        </w:rPr>
      </w:pPr>
    </w:p>
    <w:p w:rsidR="00D94D3A" w:rsidRPr="002A73DA" w:rsidRDefault="00D94D3A" w:rsidP="002A73DA">
      <w:pPr>
        <w:spacing w:after="0" w:line="480" w:lineRule="auto"/>
        <w:rPr>
          <w:rFonts w:ascii="Times New Roman" w:eastAsia="Times New Roman" w:hAnsi="Times New Roman" w:cs="Times New Roman"/>
          <w:noProof/>
          <w:sz w:val="24"/>
          <w:szCs w:val="24"/>
          <w:lang w:val="en-US" w:eastAsia="sv-SE"/>
        </w:rPr>
      </w:pPr>
    </w:p>
    <w:p w:rsidR="002A73DA" w:rsidRPr="00364071" w:rsidRDefault="002A73DA" w:rsidP="002A73DA">
      <w:pPr>
        <w:spacing w:line="360" w:lineRule="auto"/>
        <w:rPr>
          <w:rFonts w:ascii="Times New Roman" w:eastAsia="Times New Roman" w:hAnsi="Times New Roman" w:cs="Times New Roman"/>
          <w:b/>
          <w:bCs/>
          <w:iCs/>
          <w:noProof/>
          <w:lang w:val="en-GB" w:eastAsia="sv-SE"/>
        </w:rPr>
      </w:pPr>
      <w:r w:rsidRPr="00364071">
        <w:rPr>
          <w:rFonts w:ascii="Times New Roman" w:eastAsia="Times New Roman" w:hAnsi="Times New Roman" w:cs="Times New Roman"/>
          <w:b/>
          <w:noProof/>
          <w:lang w:val="en-US" w:eastAsia="sv-SE"/>
        </w:rPr>
        <w:lastRenderedPageBreak/>
        <w:t xml:space="preserve">Table </w:t>
      </w:r>
      <w:r w:rsidR="0041798B" w:rsidRPr="00364071">
        <w:rPr>
          <w:rFonts w:ascii="Times New Roman" w:eastAsia="Times New Roman" w:hAnsi="Times New Roman" w:cs="Times New Roman"/>
          <w:b/>
          <w:noProof/>
          <w:lang w:val="en-US" w:eastAsia="sv-SE"/>
        </w:rPr>
        <w:t>7</w:t>
      </w:r>
      <w:r w:rsidRPr="00364071">
        <w:rPr>
          <w:rFonts w:ascii="Times New Roman" w:eastAsia="Times New Roman" w:hAnsi="Times New Roman" w:cs="Times New Roman"/>
          <w:b/>
          <w:noProof/>
          <w:lang w:val="en-US" w:eastAsia="sv-SE"/>
        </w:rPr>
        <w:t>.</w:t>
      </w:r>
      <w:r w:rsidRPr="00364071">
        <w:rPr>
          <w:rFonts w:ascii="Times New Roman" w:eastAsia="Times New Roman" w:hAnsi="Times New Roman" w:cs="Times New Roman"/>
          <w:noProof/>
          <w:lang w:val="en-US" w:eastAsia="sv-SE"/>
        </w:rPr>
        <w:t xml:space="preserve"> Methylation changes in HPA-axis coupled CpG sites associated with DST ACTH levels</w:t>
      </w:r>
    </w:p>
    <w:tbl>
      <w:tblPr>
        <w:tblW w:w="7936" w:type="dxa"/>
        <w:tblInd w:w="70" w:type="dxa"/>
        <w:tblCellMar>
          <w:left w:w="70" w:type="dxa"/>
          <w:right w:w="70" w:type="dxa"/>
        </w:tblCellMar>
        <w:tblLook w:val="04A0" w:firstRow="1" w:lastRow="0" w:firstColumn="1" w:lastColumn="0" w:noHBand="0" w:noVBand="1"/>
      </w:tblPr>
      <w:tblGrid>
        <w:gridCol w:w="1536"/>
        <w:gridCol w:w="1596"/>
        <w:gridCol w:w="1316"/>
        <w:gridCol w:w="1196"/>
        <w:gridCol w:w="1116"/>
        <w:gridCol w:w="1176"/>
      </w:tblGrid>
      <w:tr w:rsidR="002A73DA" w:rsidRPr="002A73DA" w:rsidTr="002A73DA">
        <w:trPr>
          <w:trHeight w:val="300"/>
        </w:trPr>
        <w:tc>
          <w:tcPr>
            <w:tcW w:w="153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Gene</w:t>
            </w:r>
          </w:p>
        </w:tc>
        <w:tc>
          <w:tcPr>
            <w:tcW w:w="159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Transcript</w:t>
            </w:r>
          </w:p>
        </w:tc>
        <w:tc>
          <w:tcPr>
            <w:tcW w:w="131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Illumina ID</w:t>
            </w:r>
          </w:p>
        </w:tc>
        <w:tc>
          <w:tcPr>
            <w:tcW w:w="119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logFC</w:t>
            </w:r>
          </w:p>
        </w:tc>
        <w:tc>
          <w:tcPr>
            <w:tcW w:w="111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i/>
                <w:iCs/>
                <w:color w:val="000000"/>
                <w:lang w:eastAsia="sv-SE"/>
              </w:rPr>
            </w:pPr>
            <w:r w:rsidRPr="002A73DA">
              <w:rPr>
                <w:rFonts w:ascii="Calibri" w:eastAsia="Times New Roman" w:hAnsi="Calibri" w:cs="Times New Roman"/>
                <w:b/>
                <w:bCs/>
                <w:i/>
                <w:iCs/>
                <w:color w:val="000000"/>
                <w:lang w:eastAsia="sv-SE"/>
              </w:rPr>
              <w:t>p</w:t>
            </w:r>
          </w:p>
        </w:tc>
        <w:tc>
          <w:tcPr>
            <w:tcW w:w="11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i/>
                <w:iCs/>
                <w:color w:val="000000"/>
                <w:lang w:eastAsia="sv-SE"/>
              </w:rPr>
            </w:pPr>
            <w:r w:rsidRPr="002A73DA">
              <w:rPr>
                <w:rFonts w:ascii="Calibri" w:eastAsia="Times New Roman" w:hAnsi="Calibri" w:cs="Times New Roman"/>
                <w:b/>
                <w:bCs/>
                <w:i/>
                <w:iCs/>
                <w:color w:val="000000"/>
                <w:lang w:eastAsia="sv-SE"/>
              </w:rPr>
              <w:t xml:space="preserve">p </w:t>
            </w:r>
            <w:r w:rsidRPr="002A73DA">
              <w:rPr>
                <w:rFonts w:ascii="Calibri" w:eastAsia="Times New Roman" w:hAnsi="Calibri" w:cs="Times New Roman"/>
                <w:b/>
                <w:bCs/>
                <w:color w:val="000000"/>
                <w:lang w:eastAsia="sv-SE"/>
              </w:rPr>
              <w:t>(FDR)</w:t>
            </w:r>
          </w:p>
        </w:tc>
      </w:tr>
      <w:tr w:rsidR="002A73DA" w:rsidRPr="002A73DA" w:rsidTr="002A73DA">
        <w:trPr>
          <w:trHeight w:val="300"/>
        </w:trPr>
        <w:tc>
          <w:tcPr>
            <w:tcW w:w="153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5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EU012435</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cg24353392</w:t>
            </w:r>
          </w:p>
        </w:tc>
        <w:tc>
          <w:tcPr>
            <w:tcW w:w="119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9.33E-03</w:t>
            </w:r>
          </w:p>
        </w:tc>
        <w:tc>
          <w:tcPr>
            <w:tcW w:w="11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1.31E-02</w:t>
            </w:r>
          </w:p>
        </w:tc>
        <w:tc>
          <w:tcPr>
            <w:tcW w:w="11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153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AJ877169</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cg07733851</w:t>
            </w:r>
          </w:p>
        </w:tc>
        <w:tc>
          <w:tcPr>
            <w:tcW w:w="119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1.39E-02</w:t>
            </w:r>
          </w:p>
        </w:tc>
        <w:tc>
          <w:tcPr>
            <w:tcW w:w="11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3.36E-02</w:t>
            </w:r>
          </w:p>
        </w:tc>
        <w:tc>
          <w:tcPr>
            <w:tcW w:w="11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153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w:t>
            </w:r>
          </w:p>
        </w:tc>
        <w:tc>
          <w:tcPr>
            <w:tcW w:w="15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NM_000756</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cg16664570</w:t>
            </w:r>
          </w:p>
        </w:tc>
        <w:tc>
          <w:tcPr>
            <w:tcW w:w="119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-1.54E-02</w:t>
            </w:r>
          </w:p>
        </w:tc>
        <w:tc>
          <w:tcPr>
            <w:tcW w:w="11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3.40E-02</w:t>
            </w:r>
          </w:p>
        </w:tc>
        <w:tc>
          <w:tcPr>
            <w:tcW w:w="11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153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CRHBP</w:t>
            </w:r>
          </w:p>
        </w:tc>
        <w:tc>
          <w:tcPr>
            <w:tcW w:w="15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AK311052</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cg13777717</w:t>
            </w:r>
          </w:p>
        </w:tc>
        <w:tc>
          <w:tcPr>
            <w:tcW w:w="119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5.41E-03</w:t>
            </w:r>
          </w:p>
        </w:tc>
        <w:tc>
          <w:tcPr>
            <w:tcW w:w="11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3.69E-02</w:t>
            </w:r>
          </w:p>
        </w:tc>
        <w:tc>
          <w:tcPr>
            <w:tcW w:w="11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153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NM_001204265</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cg18146873</w:t>
            </w:r>
          </w:p>
        </w:tc>
        <w:tc>
          <w:tcPr>
            <w:tcW w:w="119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-4.28E-03</w:t>
            </w:r>
          </w:p>
        </w:tc>
        <w:tc>
          <w:tcPr>
            <w:tcW w:w="11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3.91E-02</w:t>
            </w:r>
          </w:p>
        </w:tc>
        <w:tc>
          <w:tcPr>
            <w:tcW w:w="11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153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5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BC037967</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cg12577105</w:t>
            </w:r>
          </w:p>
        </w:tc>
        <w:tc>
          <w:tcPr>
            <w:tcW w:w="119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7.96E-03</w:t>
            </w:r>
          </w:p>
        </w:tc>
        <w:tc>
          <w:tcPr>
            <w:tcW w:w="11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4.47E-02</w:t>
            </w:r>
          </w:p>
        </w:tc>
        <w:tc>
          <w:tcPr>
            <w:tcW w:w="11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153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HQ450644</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cg08845721</w:t>
            </w:r>
          </w:p>
        </w:tc>
        <w:tc>
          <w:tcPr>
            <w:tcW w:w="119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-7.77E-03</w:t>
            </w:r>
          </w:p>
        </w:tc>
        <w:tc>
          <w:tcPr>
            <w:tcW w:w="11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4.59E-02</w:t>
            </w:r>
          </w:p>
        </w:tc>
        <w:tc>
          <w:tcPr>
            <w:tcW w:w="11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153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5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NM_001145775</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cg19226017</w:t>
            </w:r>
          </w:p>
        </w:tc>
        <w:tc>
          <w:tcPr>
            <w:tcW w:w="119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-8.54E-03</w:t>
            </w:r>
          </w:p>
        </w:tc>
        <w:tc>
          <w:tcPr>
            <w:tcW w:w="11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6.48E-02</w:t>
            </w:r>
          </w:p>
        </w:tc>
        <w:tc>
          <w:tcPr>
            <w:tcW w:w="11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153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5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NM_004117</w:t>
            </w:r>
          </w:p>
        </w:tc>
        <w:tc>
          <w:tcPr>
            <w:tcW w:w="13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cg01294490</w:t>
            </w:r>
          </w:p>
        </w:tc>
        <w:tc>
          <w:tcPr>
            <w:tcW w:w="119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-2.71E-03</w:t>
            </w:r>
          </w:p>
        </w:tc>
        <w:tc>
          <w:tcPr>
            <w:tcW w:w="11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7.64E-02</w:t>
            </w:r>
          </w:p>
        </w:tc>
        <w:tc>
          <w:tcPr>
            <w:tcW w:w="11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15"/>
        </w:trPr>
        <w:tc>
          <w:tcPr>
            <w:tcW w:w="1536" w:type="dxa"/>
            <w:tcBorders>
              <w:top w:val="nil"/>
              <w:left w:val="nil"/>
              <w:bottom w:val="single" w:sz="8" w:space="0" w:color="auto"/>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CRHBP</w:t>
            </w:r>
          </w:p>
        </w:tc>
        <w:tc>
          <w:tcPr>
            <w:tcW w:w="1596" w:type="dxa"/>
            <w:tcBorders>
              <w:top w:val="nil"/>
              <w:left w:val="nil"/>
              <w:bottom w:val="single" w:sz="8"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AK311052</w:t>
            </w:r>
          </w:p>
        </w:tc>
        <w:tc>
          <w:tcPr>
            <w:tcW w:w="1316" w:type="dxa"/>
            <w:tcBorders>
              <w:top w:val="nil"/>
              <w:left w:val="nil"/>
              <w:bottom w:val="single" w:sz="8"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cg17448335</w:t>
            </w:r>
          </w:p>
        </w:tc>
        <w:tc>
          <w:tcPr>
            <w:tcW w:w="1196" w:type="dxa"/>
            <w:tcBorders>
              <w:top w:val="nil"/>
              <w:left w:val="nil"/>
              <w:bottom w:val="single" w:sz="8" w:space="0" w:color="auto"/>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-1.50E-03</w:t>
            </w:r>
          </w:p>
        </w:tc>
        <w:tc>
          <w:tcPr>
            <w:tcW w:w="1116" w:type="dxa"/>
            <w:tcBorders>
              <w:top w:val="nil"/>
              <w:left w:val="nil"/>
              <w:bottom w:val="single" w:sz="8" w:space="0" w:color="auto"/>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ns</w:t>
            </w:r>
          </w:p>
        </w:tc>
        <w:tc>
          <w:tcPr>
            <w:tcW w:w="1176" w:type="dxa"/>
            <w:tcBorders>
              <w:top w:val="nil"/>
              <w:left w:val="nil"/>
              <w:bottom w:val="single" w:sz="8"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99617D" w:rsidTr="002A73DA">
        <w:trPr>
          <w:trHeight w:val="1170"/>
        </w:trPr>
        <w:tc>
          <w:tcPr>
            <w:tcW w:w="7936" w:type="dxa"/>
            <w:gridSpan w:val="6"/>
            <w:tcBorders>
              <w:top w:val="nil"/>
              <w:left w:val="nil"/>
              <w:bottom w:val="single" w:sz="8" w:space="0" w:color="auto"/>
              <w:right w:val="nil"/>
            </w:tcBorders>
            <w:shd w:val="clear" w:color="000000" w:fill="FFFFFF"/>
            <w:vAlign w:val="center"/>
            <w:hideMark/>
          </w:tcPr>
          <w:p w:rsidR="002A73DA" w:rsidRPr="002A73DA" w:rsidRDefault="002A73DA" w:rsidP="002A73DA">
            <w:pPr>
              <w:spacing w:after="0" w:line="240" w:lineRule="auto"/>
              <w:rPr>
                <w:rFonts w:ascii="Calibri" w:eastAsia="Times New Roman" w:hAnsi="Calibri" w:cs="Times New Roman"/>
                <w:color w:val="000000"/>
                <w:lang w:val="en-US" w:eastAsia="sv-SE"/>
              </w:rPr>
            </w:pPr>
            <w:r w:rsidRPr="002A73DA">
              <w:rPr>
                <w:rFonts w:ascii="Calibri" w:eastAsia="Times New Roman" w:hAnsi="Calibri" w:cs="Times New Roman"/>
                <w:color w:val="000000"/>
                <w:lang w:val="en-US" w:eastAsia="sv-SE"/>
              </w:rPr>
              <w:t>Analysis by multiple linear regression models of methylation M-values to DST ACTH (</w:t>
            </w:r>
            <w:proofErr w:type="spellStart"/>
            <w:r w:rsidRPr="002A73DA">
              <w:rPr>
                <w:rFonts w:ascii="Calibri" w:eastAsia="Times New Roman" w:hAnsi="Calibri" w:cs="Times New Roman"/>
                <w:color w:val="000000"/>
                <w:lang w:val="en-US" w:eastAsia="sv-SE"/>
              </w:rPr>
              <w:t>pmol</w:t>
            </w:r>
            <w:proofErr w:type="spellEnd"/>
            <w:r w:rsidRPr="002A73DA">
              <w:rPr>
                <w:rFonts w:ascii="Calibri" w:eastAsia="Times New Roman" w:hAnsi="Calibri" w:cs="Times New Roman"/>
                <w:color w:val="000000"/>
                <w:lang w:val="en-US" w:eastAsia="sv-SE"/>
              </w:rPr>
              <w:t xml:space="preserve">/L). 76 CpG-sites were </w:t>
            </w:r>
            <w:proofErr w:type="spellStart"/>
            <w:r w:rsidRPr="002A73DA">
              <w:rPr>
                <w:rFonts w:ascii="Calibri" w:eastAsia="Times New Roman" w:hAnsi="Calibri" w:cs="Times New Roman"/>
                <w:color w:val="000000"/>
                <w:lang w:val="en-US" w:eastAsia="sv-SE"/>
              </w:rPr>
              <w:t>analysed</w:t>
            </w:r>
            <w:proofErr w:type="spellEnd"/>
            <w:r w:rsidRPr="002A73DA">
              <w:rPr>
                <w:rFonts w:ascii="Calibri" w:eastAsia="Times New Roman" w:hAnsi="Calibri" w:cs="Times New Roman"/>
                <w:color w:val="000000"/>
                <w:lang w:val="en-US" w:eastAsia="sv-SE"/>
              </w:rPr>
              <w:t>, located within 2000 bp of the transcriptional start site of known HPA-axis genes CRH, CRHR1, CRHR2, CHRBP, NR3C1 and FKBP5. P-values were corrected for multiple-testing using the false discovery rate (FDR)-method.</w:t>
            </w:r>
            <w:r w:rsidRPr="002A73DA">
              <w:rPr>
                <w:rFonts w:ascii="Calibri" w:eastAsia="Times New Roman" w:hAnsi="Calibri" w:cs="Times New Roman"/>
                <w:color w:val="000000"/>
                <w:lang w:val="en-US" w:eastAsia="sv-SE"/>
              </w:rPr>
              <w:br/>
              <w:t xml:space="preserve">Abbreviations: </w:t>
            </w:r>
            <w:proofErr w:type="spellStart"/>
            <w:r w:rsidRPr="002A73DA">
              <w:rPr>
                <w:rFonts w:ascii="Calibri" w:eastAsia="Times New Roman" w:hAnsi="Calibri" w:cs="Times New Roman"/>
                <w:color w:val="000000"/>
                <w:lang w:val="en-US" w:eastAsia="sv-SE"/>
              </w:rPr>
              <w:t>logFC</w:t>
            </w:r>
            <w:proofErr w:type="spellEnd"/>
            <w:r w:rsidRPr="002A73DA">
              <w:rPr>
                <w:rFonts w:ascii="Calibri" w:eastAsia="Times New Roman" w:hAnsi="Calibri" w:cs="Times New Roman"/>
                <w:color w:val="000000"/>
                <w:lang w:val="en-US" w:eastAsia="sv-SE"/>
              </w:rPr>
              <w:t>, log fold change; p, p-value; p (FDR), FDR-adjusted p-value</w:t>
            </w:r>
          </w:p>
        </w:tc>
      </w:tr>
    </w:tbl>
    <w:p w:rsidR="002A73DA" w:rsidRDefault="002A73DA" w:rsidP="00E11F99">
      <w:pPr>
        <w:spacing w:line="360" w:lineRule="auto"/>
        <w:rPr>
          <w:rFonts w:ascii="Times New Roman" w:eastAsia="Times New Roman" w:hAnsi="Times New Roman" w:cs="Times New Roman"/>
          <w:b/>
          <w:bCs/>
          <w:iCs/>
          <w:noProof/>
          <w:sz w:val="24"/>
          <w:szCs w:val="24"/>
          <w:lang w:val="en-GB"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364071" w:rsidRDefault="00364071"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D94D3A" w:rsidRDefault="00D94D3A" w:rsidP="00E11F99">
      <w:pPr>
        <w:spacing w:line="360" w:lineRule="auto"/>
        <w:rPr>
          <w:rFonts w:ascii="Times New Roman" w:eastAsia="Times New Roman" w:hAnsi="Times New Roman" w:cs="Times New Roman"/>
          <w:b/>
          <w:noProof/>
          <w:sz w:val="24"/>
          <w:szCs w:val="24"/>
          <w:lang w:val="en-US" w:eastAsia="sv-SE"/>
        </w:rPr>
      </w:pPr>
    </w:p>
    <w:p w:rsidR="002A73DA" w:rsidRPr="00364071" w:rsidRDefault="002A73DA" w:rsidP="00E11F99">
      <w:pPr>
        <w:spacing w:line="360" w:lineRule="auto"/>
        <w:rPr>
          <w:rFonts w:ascii="Times New Roman" w:eastAsia="Times New Roman" w:hAnsi="Times New Roman" w:cs="Times New Roman"/>
          <w:b/>
          <w:bCs/>
          <w:iCs/>
          <w:noProof/>
          <w:lang w:val="en-GB" w:eastAsia="sv-SE"/>
        </w:rPr>
      </w:pPr>
      <w:r w:rsidRPr="00364071">
        <w:rPr>
          <w:rFonts w:ascii="Times New Roman" w:eastAsia="Times New Roman" w:hAnsi="Times New Roman" w:cs="Times New Roman"/>
          <w:b/>
          <w:noProof/>
          <w:lang w:val="en-US" w:eastAsia="sv-SE"/>
        </w:rPr>
        <w:lastRenderedPageBreak/>
        <w:t xml:space="preserve">Table </w:t>
      </w:r>
      <w:r w:rsidR="0041798B" w:rsidRPr="00364071">
        <w:rPr>
          <w:rFonts w:ascii="Times New Roman" w:eastAsia="Times New Roman" w:hAnsi="Times New Roman" w:cs="Times New Roman"/>
          <w:b/>
          <w:noProof/>
          <w:lang w:val="en-US" w:eastAsia="sv-SE"/>
        </w:rPr>
        <w:t>8</w:t>
      </w:r>
      <w:r w:rsidRPr="00364071">
        <w:rPr>
          <w:rFonts w:ascii="Times New Roman" w:eastAsia="Times New Roman" w:hAnsi="Times New Roman" w:cs="Times New Roman"/>
          <w:b/>
          <w:noProof/>
          <w:lang w:val="en-US" w:eastAsia="sv-SE"/>
        </w:rPr>
        <w:t>.</w:t>
      </w:r>
      <w:r w:rsidRPr="00364071">
        <w:rPr>
          <w:rFonts w:ascii="Times New Roman" w:eastAsia="Times New Roman" w:hAnsi="Times New Roman" w:cs="Times New Roman"/>
          <w:noProof/>
          <w:lang w:val="en-US" w:eastAsia="sv-SE"/>
        </w:rPr>
        <w:t xml:space="preserve"> Methylation changes in HPA-axis coupled CpG sites associated with baseline cortisol levels</w:t>
      </w:r>
    </w:p>
    <w:tbl>
      <w:tblPr>
        <w:tblW w:w="8632" w:type="dxa"/>
        <w:tblInd w:w="70" w:type="dxa"/>
        <w:tblCellMar>
          <w:left w:w="70" w:type="dxa"/>
          <w:right w:w="70" w:type="dxa"/>
        </w:tblCellMar>
        <w:tblLook w:val="04A0" w:firstRow="1" w:lastRow="0" w:firstColumn="1" w:lastColumn="0" w:noHBand="0" w:noVBand="1"/>
      </w:tblPr>
      <w:tblGrid>
        <w:gridCol w:w="976"/>
        <w:gridCol w:w="1256"/>
        <w:gridCol w:w="976"/>
        <w:gridCol w:w="1936"/>
        <w:gridCol w:w="1356"/>
        <w:gridCol w:w="1216"/>
        <w:gridCol w:w="976"/>
      </w:tblGrid>
      <w:tr w:rsidR="002A73DA" w:rsidRPr="002A73DA" w:rsidTr="002A73DA">
        <w:trPr>
          <w:trHeight w:val="300"/>
        </w:trPr>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Gene</w:t>
            </w:r>
          </w:p>
        </w:tc>
        <w:tc>
          <w:tcPr>
            <w:tcW w:w="119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Transcript</w:t>
            </w:r>
          </w:p>
        </w:tc>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 </w:t>
            </w:r>
          </w:p>
        </w:tc>
        <w:tc>
          <w:tcPr>
            <w:tcW w:w="193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Illumina ID</w:t>
            </w:r>
          </w:p>
        </w:tc>
        <w:tc>
          <w:tcPr>
            <w:tcW w:w="135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logFC</w:t>
            </w:r>
          </w:p>
        </w:tc>
        <w:tc>
          <w:tcPr>
            <w:tcW w:w="121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i/>
                <w:iCs/>
                <w:color w:val="000000"/>
                <w:lang w:eastAsia="sv-SE"/>
              </w:rPr>
            </w:pPr>
            <w:r w:rsidRPr="002A73DA">
              <w:rPr>
                <w:rFonts w:ascii="Calibri" w:eastAsia="Times New Roman" w:hAnsi="Calibri" w:cs="Times New Roman"/>
                <w:b/>
                <w:bCs/>
                <w:i/>
                <w:iCs/>
                <w:color w:val="000000"/>
                <w:lang w:eastAsia="sv-SE"/>
              </w:rPr>
              <w:t>p</w:t>
            </w:r>
          </w:p>
        </w:tc>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i/>
                <w:iCs/>
                <w:color w:val="000000"/>
                <w:lang w:eastAsia="sv-SE"/>
              </w:rPr>
            </w:pPr>
            <w:r w:rsidRPr="002A73DA">
              <w:rPr>
                <w:rFonts w:ascii="Calibri" w:eastAsia="Times New Roman" w:hAnsi="Calibri" w:cs="Times New Roman"/>
                <w:b/>
                <w:bCs/>
                <w:i/>
                <w:iCs/>
                <w:color w:val="000000"/>
                <w:lang w:eastAsia="sv-SE"/>
              </w:rPr>
              <w:t xml:space="preserve">p </w:t>
            </w:r>
            <w:r w:rsidRPr="002A73DA">
              <w:rPr>
                <w:rFonts w:ascii="Calibri" w:eastAsia="Times New Roman" w:hAnsi="Calibri" w:cs="Times New Roman"/>
                <w:b/>
                <w:bCs/>
                <w:color w:val="000000"/>
                <w:lang w:eastAsia="sv-SE"/>
              </w:rPr>
              <w:t>(FDR)</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b/>
                <w:bCs/>
                <w:i/>
                <w:color w:val="000000"/>
                <w:lang w:eastAsia="sv-SE"/>
              </w:rPr>
            </w:pPr>
            <w:r w:rsidRPr="0099617D">
              <w:rPr>
                <w:rFonts w:ascii="Calibri" w:eastAsia="Times New Roman" w:hAnsi="Calibri" w:cs="Times New Roman"/>
                <w:b/>
                <w:bCs/>
                <w:i/>
                <w:color w:val="000000"/>
                <w:lang w:eastAsia="sv-SE"/>
              </w:rPr>
              <w:t>FKBP5</w:t>
            </w:r>
          </w:p>
        </w:tc>
        <w:tc>
          <w:tcPr>
            <w:tcW w:w="11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NM_004117</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cg08636224</w:t>
            </w:r>
          </w:p>
        </w:tc>
        <w:tc>
          <w:tcPr>
            <w:tcW w:w="13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-9.54E-05</w:t>
            </w:r>
          </w:p>
        </w:tc>
        <w:tc>
          <w:tcPr>
            <w:tcW w:w="12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3.54E-04</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2.69E-02</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1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AJ877169</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cg07733851</w:t>
            </w:r>
          </w:p>
        </w:tc>
        <w:tc>
          <w:tcPr>
            <w:tcW w:w="13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-1.19E-04</w:t>
            </w:r>
          </w:p>
        </w:tc>
        <w:tc>
          <w:tcPr>
            <w:tcW w:w="12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3.73E-02</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1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EU012442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cg23185751</w:t>
            </w:r>
          </w:p>
        </w:tc>
        <w:tc>
          <w:tcPr>
            <w:tcW w:w="13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-8.76E-05</w:t>
            </w:r>
          </w:p>
        </w:tc>
        <w:tc>
          <w:tcPr>
            <w:tcW w:w="12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3.77E-02</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w:t>
            </w:r>
          </w:p>
        </w:tc>
        <w:tc>
          <w:tcPr>
            <w:tcW w:w="11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CCDS6188</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cg20329958</w:t>
            </w:r>
          </w:p>
        </w:tc>
        <w:tc>
          <w:tcPr>
            <w:tcW w:w="13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9.52E-05</w:t>
            </w:r>
          </w:p>
        </w:tc>
        <w:tc>
          <w:tcPr>
            <w:tcW w:w="12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5.56E-02</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1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AK302050</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cg10847032</w:t>
            </w:r>
          </w:p>
        </w:tc>
        <w:tc>
          <w:tcPr>
            <w:tcW w:w="13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-2.85E-05</w:t>
            </w:r>
          </w:p>
        </w:tc>
        <w:tc>
          <w:tcPr>
            <w:tcW w:w="12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5.76E-02</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w:t>
            </w:r>
          </w:p>
        </w:tc>
        <w:tc>
          <w:tcPr>
            <w:tcW w:w="11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NM_000756</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cg16664570</w:t>
            </w:r>
          </w:p>
        </w:tc>
        <w:tc>
          <w:tcPr>
            <w:tcW w:w="13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-1.29E-04</w:t>
            </w:r>
          </w:p>
        </w:tc>
        <w:tc>
          <w:tcPr>
            <w:tcW w:w="12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6.84E-02</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1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EU012442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cg04923928</w:t>
            </w:r>
          </w:p>
        </w:tc>
        <w:tc>
          <w:tcPr>
            <w:tcW w:w="13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-4.15E-05</w:t>
            </w:r>
          </w:p>
        </w:tc>
        <w:tc>
          <w:tcPr>
            <w:tcW w:w="12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7.30E-02</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1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AJ877168</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cg15910486</w:t>
            </w:r>
          </w:p>
        </w:tc>
        <w:tc>
          <w:tcPr>
            <w:tcW w:w="13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-2.61E-05</w:t>
            </w:r>
          </w:p>
        </w:tc>
        <w:tc>
          <w:tcPr>
            <w:tcW w:w="12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7.33E-02</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1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NM_004117</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9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cg07843056</w:t>
            </w:r>
          </w:p>
        </w:tc>
        <w:tc>
          <w:tcPr>
            <w:tcW w:w="135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-1.41E-05</w:t>
            </w:r>
          </w:p>
        </w:tc>
        <w:tc>
          <w:tcPr>
            <w:tcW w:w="121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8.69E-02</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15"/>
        </w:trPr>
        <w:tc>
          <w:tcPr>
            <w:tcW w:w="976" w:type="dxa"/>
            <w:tcBorders>
              <w:top w:val="nil"/>
              <w:left w:val="nil"/>
              <w:bottom w:val="single" w:sz="8" w:space="0" w:color="auto"/>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196" w:type="dxa"/>
            <w:tcBorders>
              <w:top w:val="nil"/>
              <w:left w:val="nil"/>
              <w:bottom w:val="single" w:sz="8"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AK302050</w:t>
            </w:r>
          </w:p>
        </w:tc>
        <w:tc>
          <w:tcPr>
            <w:tcW w:w="976" w:type="dxa"/>
            <w:tcBorders>
              <w:top w:val="nil"/>
              <w:left w:val="nil"/>
              <w:bottom w:val="single" w:sz="8"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936" w:type="dxa"/>
            <w:tcBorders>
              <w:top w:val="nil"/>
              <w:left w:val="nil"/>
              <w:bottom w:val="single" w:sz="8"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cg13648501</w:t>
            </w:r>
          </w:p>
        </w:tc>
        <w:tc>
          <w:tcPr>
            <w:tcW w:w="1356" w:type="dxa"/>
            <w:tcBorders>
              <w:top w:val="nil"/>
              <w:left w:val="nil"/>
              <w:bottom w:val="single" w:sz="8" w:space="0" w:color="auto"/>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5.83E-05</w:t>
            </w:r>
          </w:p>
        </w:tc>
        <w:tc>
          <w:tcPr>
            <w:tcW w:w="1216" w:type="dxa"/>
            <w:tcBorders>
              <w:top w:val="nil"/>
              <w:left w:val="nil"/>
              <w:bottom w:val="single" w:sz="8" w:space="0" w:color="auto"/>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9.53E-02</w:t>
            </w:r>
          </w:p>
        </w:tc>
        <w:tc>
          <w:tcPr>
            <w:tcW w:w="976" w:type="dxa"/>
            <w:tcBorders>
              <w:top w:val="nil"/>
              <w:left w:val="nil"/>
              <w:bottom w:val="single" w:sz="8" w:space="0" w:color="auto"/>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99617D" w:rsidTr="002A73DA">
        <w:trPr>
          <w:trHeight w:val="1230"/>
        </w:trPr>
        <w:tc>
          <w:tcPr>
            <w:tcW w:w="8632" w:type="dxa"/>
            <w:gridSpan w:val="7"/>
            <w:tcBorders>
              <w:top w:val="nil"/>
              <w:left w:val="nil"/>
              <w:bottom w:val="single" w:sz="8" w:space="0" w:color="auto"/>
              <w:right w:val="nil"/>
            </w:tcBorders>
            <w:shd w:val="clear" w:color="000000" w:fill="FFFFFF"/>
            <w:vAlign w:val="center"/>
            <w:hideMark/>
          </w:tcPr>
          <w:p w:rsidR="002A73DA" w:rsidRPr="002A73DA" w:rsidRDefault="002A73DA" w:rsidP="002A73DA">
            <w:pPr>
              <w:spacing w:after="0" w:line="240" w:lineRule="auto"/>
              <w:rPr>
                <w:rFonts w:ascii="Calibri" w:eastAsia="Times New Roman" w:hAnsi="Calibri" w:cs="Times New Roman"/>
                <w:color w:val="000000"/>
                <w:lang w:val="en-US" w:eastAsia="sv-SE"/>
              </w:rPr>
            </w:pPr>
            <w:r w:rsidRPr="002A73DA">
              <w:rPr>
                <w:rFonts w:ascii="Calibri" w:eastAsia="Times New Roman" w:hAnsi="Calibri" w:cs="Times New Roman"/>
                <w:color w:val="000000"/>
                <w:lang w:val="en-US" w:eastAsia="sv-SE"/>
              </w:rPr>
              <w:t xml:space="preserve">Analysis by multiple linear regression models of methylation M-values to baseline cortisol (nmol/L). 76 CpG-sites were </w:t>
            </w:r>
            <w:proofErr w:type="spellStart"/>
            <w:r w:rsidRPr="002A73DA">
              <w:rPr>
                <w:rFonts w:ascii="Calibri" w:eastAsia="Times New Roman" w:hAnsi="Calibri" w:cs="Times New Roman"/>
                <w:color w:val="000000"/>
                <w:lang w:val="en-US" w:eastAsia="sv-SE"/>
              </w:rPr>
              <w:t>analysed</w:t>
            </w:r>
            <w:proofErr w:type="spellEnd"/>
            <w:r w:rsidRPr="002A73DA">
              <w:rPr>
                <w:rFonts w:ascii="Calibri" w:eastAsia="Times New Roman" w:hAnsi="Calibri" w:cs="Times New Roman"/>
                <w:color w:val="000000"/>
                <w:lang w:val="en-US" w:eastAsia="sv-SE"/>
              </w:rPr>
              <w:t>, located within 2000 bp of the transcriptional start site of known HPA-axis genes CRH, CRHR1, CRHR2, CHRBP, NR3C1 and FKBP5. P-values were corrected for multiple-testing using the false discovery rate (FDR)-method.</w:t>
            </w:r>
            <w:r w:rsidRPr="002A73DA">
              <w:rPr>
                <w:rFonts w:ascii="Calibri" w:eastAsia="Times New Roman" w:hAnsi="Calibri" w:cs="Times New Roman"/>
                <w:color w:val="000000"/>
                <w:lang w:val="en-US" w:eastAsia="sv-SE"/>
              </w:rPr>
              <w:br/>
              <w:t xml:space="preserve">Abbreviations: </w:t>
            </w:r>
            <w:proofErr w:type="spellStart"/>
            <w:r w:rsidRPr="002A73DA">
              <w:rPr>
                <w:rFonts w:ascii="Calibri" w:eastAsia="Times New Roman" w:hAnsi="Calibri" w:cs="Times New Roman"/>
                <w:color w:val="000000"/>
                <w:lang w:val="en-US" w:eastAsia="sv-SE"/>
              </w:rPr>
              <w:t>logFC</w:t>
            </w:r>
            <w:proofErr w:type="spellEnd"/>
            <w:r w:rsidRPr="002A73DA">
              <w:rPr>
                <w:rFonts w:ascii="Calibri" w:eastAsia="Times New Roman" w:hAnsi="Calibri" w:cs="Times New Roman"/>
                <w:color w:val="000000"/>
                <w:lang w:val="en-US" w:eastAsia="sv-SE"/>
              </w:rPr>
              <w:t>, log fold change; p, p-value; p (FDR), FDR-adjusted p-value</w:t>
            </w:r>
          </w:p>
        </w:tc>
      </w:tr>
    </w:tbl>
    <w:p w:rsidR="002A73DA" w:rsidRDefault="002A73DA" w:rsidP="00E11F99">
      <w:pPr>
        <w:spacing w:line="360" w:lineRule="auto"/>
        <w:rPr>
          <w:rFonts w:ascii="Times New Roman" w:eastAsia="Times New Roman" w:hAnsi="Times New Roman" w:cs="Times New Roman"/>
          <w:b/>
          <w:bCs/>
          <w:iCs/>
          <w:noProof/>
          <w:sz w:val="24"/>
          <w:szCs w:val="24"/>
          <w:lang w:val="en-GB" w:eastAsia="sv-SE"/>
        </w:rPr>
      </w:pPr>
    </w:p>
    <w:p w:rsidR="00364071" w:rsidRDefault="00364071" w:rsidP="00E11F99">
      <w:pPr>
        <w:spacing w:line="360" w:lineRule="auto"/>
        <w:rPr>
          <w:rFonts w:ascii="Times New Roman" w:eastAsia="Times New Roman" w:hAnsi="Times New Roman" w:cs="Times New Roman"/>
          <w:b/>
          <w:bCs/>
          <w:iCs/>
          <w:noProof/>
          <w:sz w:val="24"/>
          <w:szCs w:val="24"/>
          <w:lang w:val="en-GB" w:eastAsia="sv-SE"/>
        </w:rPr>
      </w:pPr>
    </w:p>
    <w:p w:rsidR="00364071" w:rsidRDefault="00364071" w:rsidP="00E11F99">
      <w:pPr>
        <w:spacing w:line="360" w:lineRule="auto"/>
        <w:rPr>
          <w:rFonts w:ascii="Times New Roman" w:eastAsia="Times New Roman" w:hAnsi="Times New Roman" w:cs="Times New Roman"/>
          <w:b/>
          <w:bCs/>
          <w:iCs/>
          <w:noProof/>
          <w:sz w:val="24"/>
          <w:szCs w:val="24"/>
          <w:lang w:val="en-GB" w:eastAsia="sv-SE"/>
        </w:rPr>
      </w:pPr>
    </w:p>
    <w:p w:rsidR="00364071" w:rsidRDefault="00364071" w:rsidP="00E11F99">
      <w:pPr>
        <w:spacing w:line="360" w:lineRule="auto"/>
        <w:rPr>
          <w:rFonts w:ascii="Times New Roman" w:eastAsia="Times New Roman" w:hAnsi="Times New Roman" w:cs="Times New Roman"/>
          <w:b/>
          <w:bCs/>
          <w:iCs/>
          <w:noProof/>
          <w:sz w:val="24"/>
          <w:szCs w:val="24"/>
          <w:lang w:val="en-GB" w:eastAsia="sv-SE"/>
        </w:rPr>
      </w:pPr>
    </w:p>
    <w:p w:rsidR="00364071" w:rsidRDefault="00364071" w:rsidP="00E11F99">
      <w:pPr>
        <w:spacing w:line="360" w:lineRule="auto"/>
        <w:rPr>
          <w:rFonts w:ascii="Times New Roman" w:eastAsia="Times New Roman" w:hAnsi="Times New Roman" w:cs="Times New Roman"/>
          <w:b/>
          <w:bCs/>
          <w:iCs/>
          <w:noProof/>
          <w:sz w:val="24"/>
          <w:szCs w:val="24"/>
          <w:lang w:val="en-GB" w:eastAsia="sv-SE"/>
        </w:rPr>
      </w:pPr>
    </w:p>
    <w:p w:rsidR="00364071" w:rsidRDefault="00364071" w:rsidP="00E11F99">
      <w:pPr>
        <w:spacing w:line="360" w:lineRule="auto"/>
        <w:rPr>
          <w:rFonts w:ascii="Times New Roman" w:eastAsia="Times New Roman" w:hAnsi="Times New Roman" w:cs="Times New Roman"/>
          <w:b/>
          <w:bCs/>
          <w:iCs/>
          <w:noProof/>
          <w:sz w:val="24"/>
          <w:szCs w:val="24"/>
          <w:lang w:val="en-GB" w:eastAsia="sv-SE"/>
        </w:rPr>
      </w:pPr>
    </w:p>
    <w:p w:rsidR="00364071" w:rsidRDefault="00364071" w:rsidP="00E11F99">
      <w:pPr>
        <w:spacing w:line="360" w:lineRule="auto"/>
        <w:rPr>
          <w:rFonts w:ascii="Times New Roman" w:eastAsia="Times New Roman" w:hAnsi="Times New Roman" w:cs="Times New Roman"/>
          <w:b/>
          <w:bCs/>
          <w:iCs/>
          <w:noProof/>
          <w:sz w:val="24"/>
          <w:szCs w:val="24"/>
          <w:lang w:val="en-GB" w:eastAsia="sv-SE"/>
        </w:rPr>
      </w:pPr>
    </w:p>
    <w:p w:rsidR="00364071" w:rsidRDefault="00364071" w:rsidP="00E11F99">
      <w:pPr>
        <w:spacing w:line="360" w:lineRule="auto"/>
        <w:rPr>
          <w:rFonts w:ascii="Times New Roman" w:eastAsia="Times New Roman" w:hAnsi="Times New Roman" w:cs="Times New Roman"/>
          <w:b/>
          <w:bCs/>
          <w:iCs/>
          <w:noProof/>
          <w:sz w:val="24"/>
          <w:szCs w:val="24"/>
          <w:lang w:val="en-GB" w:eastAsia="sv-SE"/>
        </w:rPr>
      </w:pPr>
    </w:p>
    <w:p w:rsidR="00364071" w:rsidRDefault="00364071" w:rsidP="00E11F99">
      <w:pPr>
        <w:spacing w:line="360" w:lineRule="auto"/>
        <w:rPr>
          <w:rFonts w:ascii="Times New Roman" w:eastAsia="Times New Roman" w:hAnsi="Times New Roman" w:cs="Times New Roman"/>
          <w:b/>
          <w:bCs/>
          <w:iCs/>
          <w:noProof/>
          <w:sz w:val="24"/>
          <w:szCs w:val="24"/>
          <w:lang w:val="en-GB" w:eastAsia="sv-SE"/>
        </w:rPr>
      </w:pPr>
    </w:p>
    <w:p w:rsidR="00364071" w:rsidRDefault="00364071" w:rsidP="00E11F99">
      <w:pPr>
        <w:spacing w:line="360" w:lineRule="auto"/>
        <w:rPr>
          <w:rFonts w:ascii="Times New Roman" w:eastAsia="Times New Roman" w:hAnsi="Times New Roman" w:cs="Times New Roman"/>
          <w:b/>
          <w:bCs/>
          <w:iCs/>
          <w:noProof/>
          <w:sz w:val="24"/>
          <w:szCs w:val="24"/>
          <w:lang w:val="en-GB" w:eastAsia="sv-SE"/>
        </w:rPr>
      </w:pPr>
    </w:p>
    <w:p w:rsidR="00364071" w:rsidRDefault="00364071" w:rsidP="00E11F99">
      <w:pPr>
        <w:spacing w:line="360" w:lineRule="auto"/>
        <w:rPr>
          <w:rFonts w:ascii="Times New Roman" w:eastAsia="Times New Roman" w:hAnsi="Times New Roman" w:cs="Times New Roman"/>
          <w:b/>
          <w:bCs/>
          <w:iCs/>
          <w:noProof/>
          <w:sz w:val="24"/>
          <w:szCs w:val="24"/>
          <w:lang w:val="en-GB" w:eastAsia="sv-SE"/>
        </w:rPr>
      </w:pPr>
    </w:p>
    <w:p w:rsidR="00364071" w:rsidRDefault="00364071" w:rsidP="00E11F99">
      <w:pPr>
        <w:spacing w:line="360" w:lineRule="auto"/>
        <w:rPr>
          <w:rFonts w:ascii="Times New Roman" w:eastAsia="Times New Roman" w:hAnsi="Times New Roman" w:cs="Times New Roman"/>
          <w:b/>
          <w:bCs/>
          <w:iCs/>
          <w:noProof/>
          <w:sz w:val="24"/>
          <w:szCs w:val="24"/>
          <w:lang w:val="en-GB" w:eastAsia="sv-SE"/>
        </w:rPr>
      </w:pPr>
    </w:p>
    <w:p w:rsidR="00364071" w:rsidRDefault="00364071" w:rsidP="00E11F99">
      <w:pPr>
        <w:spacing w:line="360" w:lineRule="auto"/>
        <w:rPr>
          <w:rFonts w:ascii="Times New Roman" w:eastAsia="Times New Roman" w:hAnsi="Times New Roman" w:cs="Times New Roman"/>
          <w:b/>
          <w:bCs/>
          <w:iCs/>
          <w:noProof/>
          <w:sz w:val="24"/>
          <w:szCs w:val="24"/>
          <w:lang w:val="en-GB" w:eastAsia="sv-SE"/>
        </w:rPr>
      </w:pPr>
    </w:p>
    <w:p w:rsidR="00364071" w:rsidRDefault="00364071" w:rsidP="00E11F99">
      <w:pPr>
        <w:spacing w:line="360" w:lineRule="auto"/>
        <w:rPr>
          <w:rFonts w:ascii="Times New Roman" w:eastAsia="Times New Roman" w:hAnsi="Times New Roman" w:cs="Times New Roman"/>
          <w:b/>
          <w:bCs/>
          <w:iCs/>
          <w:noProof/>
          <w:sz w:val="24"/>
          <w:szCs w:val="24"/>
          <w:lang w:val="en-GB" w:eastAsia="sv-SE"/>
        </w:rPr>
      </w:pPr>
    </w:p>
    <w:p w:rsidR="002A73DA" w:rsidRPr="00364071" w:rsidRDefault="002A73DA" w:rsidP="002A73DA">
      <w:pPr>
        <w:spacing w:after="0" w:line="480" w:lineRule="auto"/>
        <w:rPr>
          <w:rFonts w:ascii="Times New Roman" w:eastAsia="Times New Roman" w:hAnsi="Times New Roman" w:cs="Times New Roman"/>
          <w:noProof/>
          <w:lang w:val="en-US" w:eastAsia="sv-SE"/>
        </w:rPr>
      </w:pPr>
      <w:r w:rsidRPr="00364071">
        <w:rPr>
          <w:rFonts w:ascii="Times New Roman" w:eastAsia="Times New Roman" w:hAnsi="Times New Roman" w:cs="Times New Roman"/>
          <w:b/>
          <w:noProof/>
          <w:lang w:val="en-US" w:eastAsia="sv-SE"/>
        </w:rPr>
        <w:lastRenderedPageBreak/>
        <w:t xml:space="preserve">Table </w:t>
      </w:r>
      <w:r w:rsidR="00D94D3A" w:rsidRPr="00364071">
        <w:rPr>
          <w:rFonts w:ascii="Times New Roman" w:eastAsia="Times New Roman" w:hAnsi="Times New Roman" w:cs="Times New Roman"/>
          <w:b/>
          <w:noProof/>
          <w:lang w:val="en-US" w:eastAsia="sv-SE"/>
        </w:rPr>
        <w:t>9</w:t>
      </w:r>
      <w:r w:rsidRPr="00364071">
        <w:rPr>
          <w:rFonts w:ascii="Times New Roman" w:eastAsia="Times New Roman" w:hAnsi="Times New Roman" w:cs="Times New Roman"/>
          <w:b/>
          <w:noProof/>
          <w:lang w:val="en-US" w:eastAsia="sv-SE"/>
        </w:rPr>
        <w:t>.</w:t>
      </w:r>
      <w:r w:rsidRPr="00364071">
        <w:rPr>
          <w:rFonts w:ascii="Times New Roman" w:eastAsia="Times New Roman" w:hAnsi="Times New Roman" w:cs="Times New Roman"/>
          <w:noProof/>
          <w:lang w:val="en-US" w:eastAsia="sv-SE"/>
        </w:rPr>
        <w:t xml:space="preserve"> TSH/T4 (mE/nmol) associated methylation changes in HPA-axis coupled CpG sites</w:t>
      </w:r>
    </w:p>
    <w:tbl>
      <w:tblPr>
        <w:tblW w:w="7281" w:type="dxa"/>
        <w:tblInd w:w="70" w:type="dxa"/>
        <w:tblCellMar>
          <w:left w:w="70" w:type="dxa"/>
          <w:right w:w="70" w:type="dxa"/>
        </w:tblCellMar>
        <w:tblLook w:val="04A0" w:firstRow="1" w:lastRow="0" w:firstColumn="1" w:lastColumn="0" w:noHBand="0" w:noVBand="1"/>
      </w:tblPr>
      <w:tblGrid>
        <w:gridCol w:w="976"/>
        <w:gridCol w:w="1336"/>
        <w:gridCol w:w="396"/>
        <w:gridCol w:w="1229"/>
        <w:gridCol w:w="416"/>
        <w:gridCol w:w="976"/>
        <w:gridCol w:w="976"/>
        <w:gridCol w:w="976"/>
      </w:tblGrid>
      <w:tr w:rsidR="002A73DA" w:rsidRPr="002A73DA" w:rsidTr="002A73DA">
        <w:trPr>
          <w:trHeight w:val="300"/>
        </w:trPr>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Gene</w:t>
            </w:r>
          </w:p>
        </w:tc>
        <w:tc>
          <w:tcPr>
            <w:tcW w:w="133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Transcript</w:t>
            </w:r>
          </w:p>
        </w:tc>
        <w:tc>
          <w:tcPr>
            <w:tcW w:w="39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 </w:t>
            </w:r>
          </w:p>
        </w:tc>
        <w:tc>
          <w:tcPr>
            <w:tcW w:w="1229"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Illumina ID</w:t>
            </w:r>
          </w:p>
        </w:tc>
        <w:tc>
          <w:tcPr>
            <w:tcW w:w="41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 </w:t>
            </w:r>
          </w:p>
        </w:tc>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logFC</w:t>
            </w:r>
          </w:p>
        </w:tc>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i/>
                <w:iCs/>
                <w:color w:val="000000"/>
                <w:lang w:eastAsia="sv-SE"/>
              </w:rPr>
            </w:pPr>
            <w:r w:rsidRPr="002A73DA">
              <w:rPr>
                <w:rFonts w:ascii="Calibri" w:eastAsia="Times New Roman" w:hAnsi="Calibri" w:cs="Times New Roman"/>
                <w:b/>
                <w:bCs/>
                <w:i/>
                <w:iCs/>
                <w:color w:val="000000"/>
                <w:lang w:eastAsia="sv-SE"/>
              </w:rPr>
              <w:t>p</w:t>
            </w:r>
          </w:p>
        </w:tc>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i/>
                <w:iCs/>
                <w:color w:val="000000"/>
                <w:lang w:eastAsia="sv-SE"/>
              </w:rPr>
            </w:pPr>
            <w:r w:rsidRPr="002A73DA">
              <w:rPr>
                <w:rFonts w:ascii="Calibri" w:eastAsia="Times New Roman" w:hAnsi="Calibri" w:cs="Times New Roman"/>
                <w:b/>
                <w:bCs/>
                <w:i/>
                <w:iCs/>
                <w:color w:val="000000"/>
                <w:lang w:eastAsia="sv-SE"/>
              </w:rPr>
              <w:t xml:space="preserve">p </w:t>
            </w:r>
            <w:r w:rsidRPr="002A73DA">
              <w:rPr>
                <w:rFonts w:ascii="Calibri" w:eastAsia="Times New Roman" w:hAnsi="Calibri" w:cs="Times New Roman"/>
                <w:b/>
                <w:bCs/>
                <w:color w:val="000000"/>
                <w:lang w:eastAsia="sv-SE"/>
              </w:rPr>
              <w:t>(FDR)</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3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EU012442</w:t>
            </w:r>
          </w:p>
        </w:tc>
        <w:tc>
          <w:tcPr>
            <w:tcW w:w="3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229"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cg09516959</w:t>
            </w:r>
          </w:p>
        </w:tc>
        <w:tc>
          <w:tcPr>
            <w:tcW w:w="4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1.49</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4.13E-10</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3.14E-08</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3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NM_004117</w:t>
            </w:r>
          </w:p>
        </w:tc>
        <w:tc>
          <w:tcPr>
            <w:tcW w:w="3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229"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cg20813374</w:t>
            </w:r>
          </w:p>
        </w:tc>
        <w:tc>
          <w:tcPr>
            <w:tcW w:w="4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-1.57</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3.89E-06</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1.48E-04</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3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EU012435</w:t>
            </w:r>
          </w:p>
        </w:tc>
        <w:tc>
          <w:tcPr>
            <w:tcW w:w="3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229"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cg24394631</w:t>
            </w:r>
          </w:p>
        </w:tc>
        <w:tc>
          <w:tcPr>
            <w:tcW w:w="4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2.00</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2.18E-05</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5.52E-04</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3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EU012442</w:t>
            </w:r>
          </w:p>
        </w:tc>
        <w:tc>
          <w:tcPr>
            <w:tcW w:w="3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229"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cg21773872</w:t>
            </w:r>
          </w:p>
        </w:tc>
        <w:tc>
          <w:tcPr>
            <w:tcW w:w="4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0.29</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4.45E-05</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7.91E-04</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CRHBP</w:t>
            </w:r>
          </w:p>
        </w:tc>
        <w:tc>
          <w:tcPr>
            <w:tcW w:w="13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NM_001882</w:t>
            </w:r>
          </w:p>
        </w:tc>
        <w:tc>
          <w:tcPr>
            <w:tcW w:w="3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229"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cg21842274</w:t>
            </w:r>
          </w:p>
        </w:tc>
        <w:tc>
          <w:tcPr>
            <w:tcW w:w="4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1.49</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5.20E-05</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7.91E-04</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3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EU012442</w:t>
            </w:r>
          </w:p>
        </w:tc>
        <w:tc>
          <w:tcPr>
            <w:tcW w:w="3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229"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cg01718447</w:t>
            </w:r>
          </w:p>
        </w:tc>
        <w:tc>
          <w:tcPr>
            <w:tcW w:w="4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0.15</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1.43E-03</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1.81E-02</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3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EU012435</w:t>
            </w:r>
          </w:p>
        </w:tc>
        <w:tc>
          <w:tcPr>
            <w:tcW w:w="3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229"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cg11731737</w:t>
            </w:r>
          </w:p>
        </w:tc>
        <w:tc>
          <w:tcPr>
            <w:tcW w:w="4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0.26</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4.78E-03</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4.54E-02</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w:t>
            </w:r>
          </w:p>
        </w:tc>
        <w:tc>
          <w:tcPr>
            <w:tcW w:w="13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NM_000756</w:t>
            </w:r>
          </w:p>
        </w:tc>
        <w:tc>
          <w:tcPr>
            <w:tcW w:w="3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229"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cg18640030</w:t>
            </w:r>
          </w:p>
        </w:tc>
        <w:tc>
          <w:tcPr>
            <w:tcW w:w="4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1.37</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5.93E-03</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4.96E-02</w:t>
            </w:r>
          </w:p>
        </w:tc>
      </w:tr>
      <w:tr w:rsidR="002A73DA" w:rsidRPr="002A73DA" w:rsidTr="002A73DA">
        <w:trPr>
          <w:trHeight w:val="300"/>
        </w:trPr>
        <w:tc>
          <w:tcPr>
            <w:tcW w:w="97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33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EU012442</w:t>
            </w:r>
          </w:p>
        </w:tc>
        <w:tc>
          <w:tcPr>
            <w:tcW w:w="39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229"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cg04922810</w:t>
            </w:r>
          </w:p>
        </w:tc>
        <w:tc>
          <w:tcPr>
            <w:tcW w:w="4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0.94</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6.53E-03</w:t>
            </w:r>
          </w:p>
        </w:tc>
        <w:tc>
          <w:tcPr>
            <w:tcW w:w="9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4.96E-02</w:t>
            </w:r>
          </w:p>
        </w:tc>
      </w:tr>
      <w:tr w:rsidR="002A73DA" w:rsidRPr="002A73DA" w:rsidTr="002A73DA">
        <w:trPr>
          <w:trHeight w:val="300"/>
        </w:trPr>
        <w:tc>
          <w:tcPr>
            <w:tcW w:w="976" w:type="dxa"/>
            <w:tcBorders>
              <w:top w:val="nil"/>
              <w:left w:val="nil"/>
              <w:bottom w:val="single" w:sz="4" w:space="0" w:color="auto"/>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33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EU012442</w:t>
            </w:r>
          </w:p>
        </w:tc>
        <w:tc>
          <w:tcPr>
            <w:tcW w:w="39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1229"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cg03667083</w:t>
            </w:r>
          </w:p>
        </w:tc>
        <w:tc>
          <w:tcPr>
            <w:tcW w:w="41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 </w:t>
            </w:r>
          </w:p>
        </w:tc>
        <w:tc>
          <w:tcPr>
            <w:tcW w:w="976" w:type="dxa"/>
            <w:tcBorders>
              <w:top w:val="nil"/>
              <w:left w:val="nil"/>
              <w:bottom w:val="single" w:sz="4" w:space="0" w:color="auto"/>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0.79</w:t>
            </w:r>
          </w:p>
        </w:tc>
        <w:tc>
          <w:tcPr>
            <w:tcW w:w="976" w:type="dxa"/>
            <w:tcBorders>
              <w:top w:val="nil"/>
              <w:left w:val="nil"/>
              <w:bottom w:val="single" w:sz="4" w:space="0" w:color="auto"/>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7.56E-03</w:t>
            </w:r>
          </w:p>
        </w:tc>
        <w:tc>
          <w:tcPr>
            <w:tcW w:w="976" w:type="dxa"/>
            <w:tcBorders>
              <w:top w:val="nil"/>
              <w:left w:val="nil"/>
              <w:bottom w:val="single" w:sz="4" w:space="0" w:color="auto"/>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5.22E-02</w:t>
            </w:r>
          </w:p>
        </w:tc>
      </w:tr>
      <w:tr w:rsidR="002A73DA" w:rsidRPr="0099617D" w:rsidTr="002A73DA">
        <w:trPr>
          <w:trHeight w:val="416"/>
        </w:trPr>
        <w:tc>
          <w:tcPr>
            <w:tcW w:w="7281" w:type="dxa"/>
            <w:gridSpan w:val="8"/>
            <w:tcBorders>
              <w:top w:val="single" w:sz="4" w:space="0" w:color="auto"/>
              <w:left w:val="nil"/>
              <w:bottom w:val="single" w:sz="4" w:space="0" w:color="auto"/>
              <w:right w:val="nil"/>
            </w:tcBorders>
            <w:shd w:val="clear" w:color="000000" w:fill="FFFFFF"/>
            <w:vAlign w:val="center"/>
            <w:hideMark/>
          </w:tcPr>
          <w:p w:rsidR="002A73DA" w:rsidRPr="002A73DA" w:rsidRDefault="002A73DA" w:rsidP="002A73DA">
            <w:pPr>
              <w:spacing w:after="0" w:line="240" w:lineRule="auto"/>
              <w:rPr>
                <w:rFonts w:ascii="Calibri" w:eastAsia="Times New Roman" w:hAnsi="Calibri" w:cs="Times New Roman"/>
                <w:color w:val="000000"/>
                <w:lang w:val="en-US" w:eastAsia="sv-SE"/>
              </w:rPr>
            </w:pPr>
            <w:r w:rsidRPr="002A73DA">
              <w:rPr>
                <w:rFonts w:ascii="Calibri" w:eastAsia="Times New Roman" w:hAnsi="Calibri" w:cs="Times New Roman"/>
                <w:color w:val="000000"/>
                <w:lang w:val="en-US" w:eastAsia="sv-SE"/>
              </w:rPr>
              <w:t>Analysis by multiple linear regression models of methylation M-values to TSH/T4-ratio (</w:t>
            </w:r>
            <w:proofErr w:type="spellStart"/>
            <w:r w:rsidRPr="002A73DA">
              <w:rPr>
                <w:rFonts w:ascii="Calibri" w:eastAsia="Times New Roman" w:hAnsi="Calibri" w:cs="Times New Roman"/>
                <w:color w:val="000000"/>
                <w:lang w:val="en-US" w:eastAsia="sv-SE"/>
              </w:rPr>
              <w:t>mE</w:t>
            </w:r>
            <w:proofErr w:type="spellEnd"/>
            <w:r w:rsidRPr="002A73DA">
              <w:rPr>
                <w:rFonts w:ascii="Calibri" w:eastAsia="Times New Roman" w:hAnsi="Calibri" w:cs="Times New Roman"/>
                <w:color w:val="000000"/>
                <w:lang w:val="en-US" w:eastAsia="sv-SE"/>
              </w:rPr>
              <w:t xml:space="preserve">/nmol), adjusting for hypersexuality (Y/N) and IL-6 levels (ng/L). 76 CpG-sites were </w:t>
            </w:r>
            <w:proofErr w:type="spellStart"/>
            <w:r w:rsidRPr="002A73DA">
              <w:rPr>
                <w:rFonts w:ascii="Calibri" w:eastAsia="Times New Roman" w:hAnsi="Calibri" w:cs="Times New Roman"/>
                <w:color w:val="000000"/>
                <w:lang w:val="en-US" w:eastAsia="sv-SE"/>
              </w:rPr>
              <w:t>analysed</w:t>
            </w:r>
            <w:proofErr w:type="spellEnd"/>
            <w:r w:rsidRPr="002A73DA">
              <w:rPr>
                <w:rFonts w:ascii="Calibri" w:eastAsia="Times New Roman" w:hAnsi="Calibri" w:cs="Times New Roman"/>
                <w:color w:val="000000"/>
                <w:lang w:val="en-US" w:eastAsia="sv-SE"/>
              </w:rPr>
              <w:t>, located within 2000 bp of the transcriptional start site of known HPA-axis genes CRH, CRHR1, CRHR2, CHRBP, NR3C1 and FKBP5. P-values were corrected for multiple-testing using the false discovery rate (FDR)-method.</w:t>
            </w:r>
            <w:r w:rsidRPr="002A73DA">
              <w:rPr>
                <w:rFonts w:ascii="Calibri" w:eastAsia="Times New Roman" w:hAnsi="Calibri" w:cs="Times New Roman"/>
                <w:color w:val="000000"/>
                <w:lang w:val="en-US" w:eastAsia="sv-SE"/>
              </w:rPr>
              <w:br/>
              <w:t xml:space="preserve">Abbreviations: </w:t>
            </w:r>
            <w:proofErr w:type="spellStart"/>
            <w:r w:rsidRPr="002A73DA">
              <w:rPr>
                <w:rFonts w:ascii="Calibri" w:eastAsia="Times New Roman" w:hAnsi="Calibri" w:cs="Times New Roman"/>
                <w:color w:val="000000"/>
                <w:lang w:val="en-US" w:eastAsia="sv-SE"/>
              </w:rPr>
              <w:t>logFC</w:t>
            </w:r>
            <w:proofErr w:type="spellEnd"/>
            <w:r w:rsidRPr="002A73DA">
              <w:rPr>
                <w:rFonts w:ascii="Calibri" w:eastAsia="Times New Roman" w:hAnsi="Calibri" w:cs="Times New Roman"/>
                <w:color w:val="000000"/>
                <w:lang w:val="en-US" w:eastAsia="sv-SE"/>
              </w:rPr>
              <w:t>, log fold change; p, p-value; p (FDR), FDR-adjusted p-value</w:t>
            </w:r>
          </w:p>
        </w:tc>
      </w:tr>
    </w:tbl>
    <w:p w:rsidR="002A73DA" w:rsidRDefault="002A73DA" w:rsidP="00E11F99">
      <w:pPr>
        <w:spacing w:line="360" w:lineRule="auto"/>
        <w:rPr>
          <w:rFonts w:ascii="Times New Roman" w:eastAsia="Times New Roman" w:hAnsi="Times New Roman" w:cs="Times New Roman"/>
          <w:b/>
          <w:bCs/>
          <w:iCs/>
          <w:noProof/>
          <w:sz w:val="24"/>
          <w:szCs w:val="24"/>
          <w:lang w:val="en-GB"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364071" w:rsidRDefault="00364071" w:rsidP="002A73DA">
      <w:pPr>
        <w:spacing w:after="0" w:line="480" w:lineRule="auto"/>
        <w:rPr>
          <w:rFonts w:ascii="Times New Roman" w:eastAsia="Times New Roman" w:hAnsi="Times New Roman" w:cs="Times New Roman"/>
          <w:b/>
          <w:noProof/>
          <w:lang w:val="en-US" w:eastAsia="sv-SE"/>
        </w:rPr>
      </w:pPr>
    </w:p>
    <w:p w:rsidR="00364071" w:rsidRDefault="00364071" w:rsidP="002A73DA">
      <w:pPr>
        <w:spacing w:after="0" w:line="480" w:lineRule="auto"/>
        <w:rPr>
          <w:rFonts w:ascii="Times New Roman" w:eastAsia="Times New Roman" w:hAnsi="Times New Roman" w:cs="Times New Roman"/>
          <w:b/>
          <w:noProof/>
          <w:lang w:val="en-US" w:eastAsia="sv-SE"/>
        </w:rPr>
      </w:pPr>
    </w:p>
    <w:p w:rsidR="00364071" w:rsidRDefault="00364071" w:rsidP="002A73DA">
      <w:pPr>
        <w:spacing w:after="0" w:line="480" w:lineRule="auto"/>
        <w:rPr>
          <w:rFonts w:ascii="Times New Roman" w:eastAsia="Times New Roman" w:hAnsi="Times New Roman" w:cs="Times New Roman"/>
          <w:b/>
          <w:noProof/>
          <w:lang w:val="en-US" w:eastAsia="sv-SE"/>
        </w:rPr>
      </w:pPr>
    </w:p>
    <w:p w:rsidR="00364071" w:rsidRDefault="00364071" w:rsidP="002A73DA">
      <w:pPr>
        <w:spacing w:after="0" w:line="480" w:lineRule="auto"/>
        <w:rPr>
          <w:rFonts w:ascii="Times New Roman" w:eastAsia="Times New Roman" w:hAnsi="Times New Roman" w:cs="Times New Roman"/>
          <w:b/>
          <w:noProof/>
          <w:lang w:val="en-US" w:eastAsia="sv-SE"/>
        </w:rPr>
      </w:pPr>
    </w:p>
    <w:p w:rsidR="00364071" w:rsidRDefault="00364071" w:rsidP="002A73DA">
      <w:pPr>
        <w:spacing w:after="0" w:line="480" w:lineRule="auto"/>
        <w:rPr>
          <w:rFonts w:ascii="Times New Roman" w:eastAsia="Times New Roman" w:hAnsi="Times New Roman" w:cs="Times New Roman"/>
          <w:b/>
          <w:noProof/>
          <w:lang w:val="en-US" w:eastAsia="sv-SE"/>
        </w:rPr>
      </w:pPr>
    </w:p>
    <w:p w:rsidR="00364071" w:rsidRDefault="00364071" w:rsidP="002A73DA">
      <w:pPr>
        <w:spacing w:after="0" w:line="480" w:lineRule="auto"/>
        <w:rPr>
          <w:rFonts w:ascii="Times New Roman" w:eastAsia="Times New Roman" w:hAnsi="Times New Roman" w:cs="Times New Roman"/>
          <w:b/>
          <w:noProof/>
          <w:lang w:val="en-US" w:eastAsia="sv-SE"/>
        </w:rPr>
      </w:pPr>
    </w:p>
    <w:p w:rsidR="00364071" w:rsidRDefault="00364071" w:rsidP="002A73DA">
      <w:pPr>
        <w:spacing w:after="0" w:line="480" w:lineRule="auto"/>
        <w:rPr>
          <w:rFonts w:ascii="Times New Roman" w:eastAsia="Times New Roman" w:hAnsi="Times New Roman" w:cs="Times New Roman"/>
          <w:b/>
          <w:noProof/>
          <w:lang w:val="en-US" w:eastAsia="sv-SE"/>
        </w:rPr>
      </w:pPr>
    </w:p>
    <w:p w:rsidR="00364071" w:rsidRDefault="00364071" w:rsidP="002A73DA">
      <w:pPr>
        <w:spacing w:after="0" w:line="480" w:lineRule="auto"/>
        <w:rPr>
          <w:rFonts w:ascii="Times New Roman" w:eastAsia="Times New Roman" w:hAnsi="Times New Roman" w:cs="Times New Roman"/>
          <w:b/>
          <w:noProof/>
          <w:lang w:val="en-US" w:eastAsia="sv-SE"/>
        </w:rPr>
      </w:pPr>
    </w:p>
    <w:p w:rsidR="00364071" w:rsidRDefault="00364071" w:rsidP="002A73DA">
      <w:pPr>
        <w:spacing w:after="0" w:line="480" w:lineRule="auto"/>
        <w:rPr>
          <w:rFonts w:ascii="Times New Roman" w:eastAsia="Times New Roman" w:hAnsi="Times New Roman" w:cs="Times New Roman"/>
          <w:b/>
          <w:noProof/>
          <w:lang w:val="en-US" w:eastAsia="sv-SE"/>
        </w:rPr>
      </w:pPr>
    </w:p>
    <w:p w:rsidR="00364071" w:rsidRDefault="00364071" w:rsidP="002A73DA">
      <w:pPr>
        <w:spacing w:after="0" w:line="480" w:lineRule="auto"/>
        <w:rPr>
          <w:rFonts w:ascii="Times New Roman" w:eastAsia="Times New Roman" w:hAnsi="Times New Roman" w:cs="Times New Roman"/>
          <w:b/>
          <w:noProof/>
          <w:lang w:val="en-US" w:eastAsia="sv-SE"/>
        </w:rPr>
      </w:pPr>
    </w:p>
    <w:p w:rsidR="00364071" w:rsidRDefault="00364071" w:rsidP="002A73DA">
      <w:pPr>
        <w:spacing w:after="0" w:line="480" w:lineRule="auto"/>
        <w:rPr>
          <w:rFonts w:ascii="Times New Roman" w:eastAsia="Times New Roman" w:hAnsi="Times New Roman" w:cs="Times New Roman"/>
          <w:b/>
          <w:noProof/>
          <w:lang w:val="en-US" w:eastAsia="sv-SE"/>
        </w:rPr>
      </w:pPr>
    </w:p>
    <w:p w:rsidR="00364071" w:rsidRDefault="00364071" w:rsidP="002A73DA">
      <w:pPr>
        <w:spacing w:after="0" w:line="480" w:lineRule="auto"/>
        <w:rPr>
          <w:rFonts w:ascii="Times New Roman" w:eastAsia="Times New Roman" w:hAnsi="Times New Roman" w:cs="Times New Roman"/>
          <w:b/>
          <w:noProof/>
          <w:lang w:val="en-US" w:eastAsia="sv-SE"/>
        </w:rPr>
      </w:pPr>
    </w:p>
    <w:p w:rsidR="00364071" w:rsidRDefault="00364071" w:rsidP="002A73DA">
      <w:pPr>
        <w:spacing w:after="0" w:line="480" w:lineRule="auto"/>
        <w:rPr>
          <w:rFonts w:ascii="Times New Roman" w:eastAsia="Times New Roman" w:hAnsi="Times New Roman" w:cs="Times New Roman"/>
          <w:b/>
          <w:noProof/>
          <w:lang w:val="en-US" w:eastAsia="sv-SE"/>
        </w:rPr>
      </w:pPr>
    </w:p>
    <w:p w:rsidR="002A73DA" w:rsidRPr="00364071" w:rsidRDefault="002A73DA" w:rsidP="002A73DA">
      <w:pPr>
        <w:spacing w:after="0" w:line="480" w:lineRule="auto"/>
        <w:rPr>
          <w:rFonts w:ascii="Times New Roman" w:eastAsia="Times New Roman" w:hAnsi="Times New Roman" w:cs="Times New Roman"/>
          <w:noProof/>
          <w:lang w:val="en-US" w:eastAsia="sv-SE"/>
        </w:rPr>
      </w:pPr>
      <w:r w:rsidRPr="00364071">
        <w:rPr>
          <w:rFonts w:ascii="Times New Roman" w:eastAsia="Times New Roman" w:hAnsi="Times New Roman" w:cs="Times New Roman"/>
          <w:b/>
          <w:noProof/>
          <w:lang w:val="en-US" w:eastAsia="sv-SE"/>
        </w:rPr>
        <w:lastRenderedPageBreak/>
        <w:t>Table 1</w:t>
      </w:r>
      <w:r w:rsidR="00D94D3A" w:rsidRPr="00364071">
        <w:rPr>
          <w:rFonts w:ascii="Times New Roman" w:eastAsia="Times New Roman" w:hAnsi="Times New Roman" w:cs="Times New Roman"/>
          <w:b/>
          <w:noProof/>
          <w:lang w:val="en-US" w:eastAsia="sv-SE"/>
        </w:rPr>
        <w:t>0</w:t>
      </w:r>
      <w:r w:rsidRPr="00364071">
        <w:rPr>
          <w:rFonts w:ascii="Times New Roman" w:eastAsia="Times New Roman" w:hAnsi="Times New Roman" w:cs="Times New Roman"/>
          <w:b/>
          <w:noProof/>
          <w:lang w:val="en-US" w:eastAsia="sv-SE"/>
        </w:rPr>
        <w:t>.</w:t>
      </w:r>
      <w:r w:rsidRPr="00364071">
        <w:rPr>
          <w:rFonts w:ascii="Times New Roman" w:eastAsia="Times New Roman" w:hAnsi="Times New Roman" w:cs="Times New Roman"/>
          <w:noProof/>
          <w:lang w:val="en-US" w:eastAsia="sv-SE"/>
        </w:rPr>
        <w:t xml:space="preserve"> Investigation of transcripts by binomial testing of the number of CpG sites correlated with TSH/T4 (mE/nmoL)</w:t>
      </w:r>
    </w:p>
    <w:tbl>
      <w:tblPr>
        <w:tblW w:w="7976" w:type="dxa"/>
        <w:tblInd w:w="70" w:type="dxa"/>
        <w:tblCellMar>
          <w:left w:w="70" w:type="dxa"/>
          <w:right w:w="70" w:type="dxa"/>
        </w:tblCellMar>
        <w:tblLook w:val="04A0" w:firstRow="1" w:lastRow="0" w:firstColumn="1" w:lastColumn="0" w:noHBand="0" w:noVBand="1"/>
      </w:tblPr>
      <w:tblGrid>
        <w:gridCol w:w="896"/>
        <w:gridCol w:w="1584"/>
        <w:gridCol w:w="976"/>
        <w:gridCol w:w="976"/>
        <w:gridCol w:w="1476"/>
        <w:gridCol w:w="2136"/>
      </w:tblGrid>
      <w:tr w:rsidR="002A73DA" w:rsidRPr="002A73DA" w:rsidTr="002A73DA">
        <w:trPr>
          <w:trHeight w:val="345"/>
        </w:trPr>
        <w:tc>
          <w:tcPr>
            <w:tcW w:w="89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Gene</w:t>
            </w:r>
          </w:p>
        </w:tc>
        <w:tc>
          <w:tcPr>
            <w:tcW w:w="151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Transcript</w:t>
            </w:r>
          </w:p>
        </w:tc>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Total</w:t>
            </w:r>
          </w:p>
        </w:tc>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Sign.</w:t>
            </w:r>
            <w:r w:rsidRPr="002A73DA">
              <w:rPr>
                <w:rFonts w:ascii="Calibri" w:eastAsia="Times New Roman" w:hAnsi="Calibri" w:cs="Times New Roman"/>
                <w:b/>
                <w:bCs/>
                <w:color w:val="000000"/>
                <w:vertAlign w:val="superscript"/>
                <w:lang w:eastAsia="sv-SE"/>
              </w:rPr>
              <w:t>a</w:t>
            </w:r>
          </w:p>
        </w:tc>
        <w:tc>
          <w:tcPr>
            <w:tcW w:w="14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i/>
                <w:iCs/>
                <w:color w:val="000000"/>
                <w:lang w:eastAsia="sv-SE"/>
              </w:rPr>
            </w:pPr>
            <w:r w:rsidRPr="002A73DA">
              <w:rPr>
                <w:rFonts w:ascii="Calibri" w:eastAsia="Times New Roman" w:hAnsi="Calibri" w:cs="Times New Roman"/>
                <w:b/>
                <w:bCs/>
                <w:i/>
                <w:iCs/>
                <w:color w:val="000000"/>
                <w:lang w:eastAsia="sv-SE"/>
              </w:rPr>
              <w:t xml:space="preserve">p </w:t>
            </w:r>
            <w:r w:rsidRPr="002A73DA">
              <w:rPr>
                <w:rFonts w:ascii="Calibri" w:eastAsia="Times New Roman" w:hAnsi="Calibri" w:cs="Times New Roman"/>
                <w:b/>
                <w:bCs/>
                <w:color w:val="000000"/>
                <w:lang w:eastAsia="sv-SE"/>
              </w:rPr>
              <w:t>(binomial)</w:t>
            </w:r>
            <w:r w:rsidRPr="002A73DA">
              <w:rPr>
                <w:rFonts w:ascii="Calibri" w:eastAsia="Times New Roman" w:hAnsi="Calibri" w:cs="Times New Roman"/>
                <w:b/>
                <w:bCs/>
                <w:color w:val="000000"/>
                <w:vertAlign w:val="superscript"/>
                <w:lang w:eastAsia="sv-SE"/>
              </w:rPr>
              <w:t>b</w:t>
            </w:r>
          </w:p>
        </w:tc>
        <w:tc>
          <w:tcPr>
            <w:tcW w:w="213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i/>
                <w:iCs/>
                <w:color w:val="000000"/>
                <w:lang w:eastAsia="sv-SE"/>
              </w:rPr>
            </w:pPr>
            <w:r w:rsidRPr="002A73DA">
              <w:rPr>
                <w:rFonts w:ascii="Calibri" w:eastAsia="Times New Roman" w:hAnsi="Calibri" w:cs="Times New Roman"/>
                <w:b/>
                <w:bCs/>
                <w:i/>
                <w:iCs/>
                <w:color w:val="000000"/>
                <w:lang w:eastAsia="sv-SE"/>
              </w:rPr>
              <w:t xml:space="preserve">p </w:t>
            </w:r>
            <w:r w:rsidRPr="002A73DA">
              <w:rPr>
                <w:rFonts w:ascii="Calibri" w:eastAsia="Times New Roman" w:hAnsi="Calibri" w:cs="Times New Roman"/>
                <w:b/>
                <w:bCs/>
                <w:color w:val="000000"/>
                <w:lang w:eastAsia="sv-SE"/>
              </w:rPr>
              <w:t>(binomial, bonf.)</w:t>
            </w:r>
            <w:r w:rsidRPr="002A73DA">
              <w:rPr>
                <w:rFonts w:ascii="Calibri" w:eastAsia="Times New Roman" w:hAnsi="Calibri" w:cs="Times New Roman"/>
                <w:b/>
                <w:bCs/>
                <w:color w:val="000000"/>
                <w:vertAlign w:val="superscript"/>
                <w:lang w:eastAsia="sv-SE"/>
              </w:rPr>
              <w:t>c</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AF369651</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NM_004117</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6</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2</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3.28E-02</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NM_001145776</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3</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NM_000756</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6</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CCDS6188</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4</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FKBP5</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NM_001145775</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7</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NM_001204264</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3</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CRHBP</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AK311052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4</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b/>
                <w:bCs/>
                <w:i/>
                <w:color w:val="000000"/>
                <w:lang w:eastAsia="sv-SE"/>
              </w:rPr>
            </w:pPr>
            <w:r w:rsidRPr="0099617D">
              <w:rPr>
                <w:rFonts w:ascii="Calibri" w:eastAsia="Times New Roman" w:hAnsi="Calibri" w:cs="Times New Roman"/>
                <w:b/>
                <w:bCs/>
                <w:i/>
                <w:color w:val="000000"/>
                <w:lang w:eastAsia="sv-SE"/>
              </w:rPr>
              <w:t>CRHR2</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EU012442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14</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5</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4.27E-04</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8.12E-03</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CRHR2</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NM_001202481</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9.75E-02</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EU012435</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9</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2</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7.12E-02</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AJ877169</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9.75E-02</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HQ450644</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BC037967</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3</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AK302050</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6</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CRHR1</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AK297590</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2</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AJ877168</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5.00E-02</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15"/>
        </w:trPr>
        <w:tc>
          <w:tcPr>
            <w:tcW w:w="896" w:type="dxa"/>
            <w:tcBorders>
              <w:top w:val="nil"/>
              <w:left w:val="nil"/>
              <w:bottom w:val="nil"/>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NR3C1</w:t>
            </w:r>
          </w:p>
        </w:tc>
        <w:tc>
          <w:tcPr>
            <w:tcW w:w="151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NM_001204265</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976" w:type="dxa"/>
            <w:tcBorders>
              <w:top w:val="nil"/>
              <w:left w:val="nil"/>
              <w:bottom w:val="nil"/>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0</w:t>
            </w:r>
          </w:p>
        </w:tc>
        <w:tc>
          <w:tcPr>
            <w:tcW w:w="147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c>
          <w:tcPr>
            <w:tcW w:w="2136" w:type="dxa"/>
            <w:tcBorders>
              <w:top w:val="nil"/>
              <w:left w:val="nil"/>
              <w:bottom w:val="nil"/>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2A73DA" w:rsidTr="002A73DA">
        <w:trPr>
          <w:trHeight w:val="300"/>
        </w:trPr>
        <w:tc>
          <w:tcPr>
            <w:tcW w:w="896" w:type="dxa"/>
            <w:tcBorders>
              <w:top w:val="nil"/>
              <w:left w:val="nil"/>
              <w:bottom w:val="single" w:sz="4" w:space="0" w:color="auto"/>
              <w:right w:val="nil"/>
            </w:tcBorders>
            <w:shd w:val="clear" w:color="000000" w:fill="FFFFFF"/>
            <w:noWrap/>
            <w:vAlign w:val="bottom"/>
            <w:hideMark/>
          </w:tcPr>
          <w:p w:rsidR="002A73DA" w:rsidRPr="0099617D" w:rsidRDefault="002A73DA" w:rsidP="002A73DA">
            <w:pPr>
              <w:spacing w:after="0" w:line="240" w:lineRule="auto"/>
              <w:rPr>
                <w:rFonts w:ascii="Calibri" w:eastAsia="Times New Roman" w:hAnsi="Calibri" w:cs="Times New Roman"/>
                <w:i/>
                <w:color w:val="000000"/>
                <w:lang w:eastAsia="sv-SE"/>
              </w:rPr>
            </w:pPr>
            <w:r w:rsidRPr="0099617D">
              <w:rPr>
                <w:rFonts w:ascii="Calibri" w:eastAsia="Times New Roman" w:hAnsi="Calibri" w:cs="Times New Roman"/>
                <w:i/>
                <w:color w:val="000000"/>
                <w:lang w:eastAsia="sv-SE"/>
              </w:rPr>
              <w:t>CRHBP</w:t>
            </w:r>
          </w:p>
        </w:tc>
        <w:tc>
          <w:tcPr>
            <w:tcW w:w="151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NM_001882</w:t>
            </w:r>
          </w:p>
        </w:tc>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976" w:type="dxa"/>
            <w:tcBorders>
              <w:top w:val="nil"/>
              <w:left w:val="nil"/>
              <w:bottom w:val="single" w:sz="4" w:space="0" w:color="auto"/>
              <w:right w:val="nil"/>
            </w:tcBorders>
            <w:shd w:val="clear" w:color="000000" w:fill="FFFFFF"/>
            <w:noWrap/>
            <w:vAlign w:val="bottom"/>
            <w:hideMark/>
          </w:tcPr>
          <w:p w:rsidR="002A73DA" w:rsidRPr="002A73DA" w:rsidRDefault="002A73DA" w:rsidP="002A73DA">
            <w:pPr>
              <w:spacing w:after="0" w:line="240" w:lineRule="auto"/>
              <w:jc w:val="center"/>
              <w:rPr>
                <w:rFonts w:ascii="Calibri" w:eastAsia="Times New Roman" w:hAnsi="Calibri" w:cs="Times New Roman"/>
                <w:color w:val="000000"/>
                <w:lang w:eastAsia="sv-SE"/>
              </w:rPr>
            </w:pPr>
            <w:r w:rsidRPr="002A73DA">
              <w:rPr>
                <w:rFonts w:ascii="Calibri" w:eastAsia="Times New Roman" w:hAnsi="Calibri" w:cs="Times New Roman"/>
                <w:color w:val="000000"/>
                <w:lang w:eastAsia="sv-SE"/>
              </w:rPr>
              <w:t>1</w:t>
            </w:r>
          </w:p>
        </w:tc>
        <w:tc>
          <w:tcPr>
            <w:tcW w:w="1476" w:type="dxa"/>
            <w:tcBorders>
              <w:top w:val="nil"/>
              <w:left w:val="nil"/>
              <w:bottom w:val="single" w:sz="4" w:space="0" w:color="auto"/>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b/>
                <w:bCs/>
                <w:color w:val="000000"/>
                <w:lang w:eastAsia="sv-SE"/>
              </w:rPr>
            </w:pPr>
            <w:r w:rsidRPr="002A73DA">
              <w:rPr>
                <w:rFonts w:ascii="Calibri" w:eastAsia="Times New Roman" w:hAnsi="Calibri" w:cs="Times New Roman"/>
                <w:b/>
                <w:bCs/>
                <w:color w:val="000000"/>
                <w:lang w:eastAsia="sv-SE"/>
              </w:rPr>
              <w:t>5.00E-02</w:t>
            </w:r>
          </w:p>
        </w:tc>
        <w:tc>
          <w:tcPr>
            <w:tcW w:w="2136" w:type="dxa"/>
            <w:tcBorders>
              <w:top w:val="nil"/>
              <w:left w:val="nil"/>
              <w:bottom w:val="single" w:sz="4" w:space="0" w:color="auto"/>
              <w:right w:val="nil"/>
            </w:tcBorders>
            <w:shd w:val="clear" w:color="000000" w:fill="FFFFFF"/>
            <w:noWrap/>
            <w:vAlign w:val="center"/>
            <w:hideMark/>
          </w:tcPr>
          <w:p w:rsidR="002A73DA" w:rsidRPr="002A73DA" w:rsidRDefault="002A73DA" w:rsidP="002A73DA">
            <w:pPr>
              <w:spacing w:after="0" w:line="240" w:lineRule="auto"/>
              <w:jc w:val="center"/>
              <w:rPr>
                <w:rFonts w:ascii="Calibri" w:eastAsia="Times New Roman" w:hAnsi="Calibri" w:cs="Times New Roman"/>
                <w:i/>
                <w:iCs/>
                <w:color w:val="000000"/>
                <w:lang w:eastAsia="sv-SE"/>
              </w:rPr>
            </w:pPr>
            <w:r w:rsidRPr="002A73DA">
              <w:rPr>
                <w:rFonts w:ascii="Calibri" w:eastAsia="Times New Roman" w:hAnsi="Calibri" w:cs="Times New Roman"/>
                <w:i/>
                <w:iCs/>
                <w:color w:val="000000"/>
                <w:lang w:eastAsia="sv-SE"/>
              </w:rPr>
              <w:t>ns</w:t>
            </w:r>
          </w:p>
        </w:tc>
      </w:tr>
      <w:tr w:rsidR="002A73DA" w:rsidRPr="0099617D" w:rsidTr="002A73DA">
        <w:trPr>
          <w:trHeight w:val="1470"/>
        </w:trPr>
        <w:tc>
          <w:tcPr>
            <w:tcW w:w="7976" w:type="dxa"/>
            <w:gridSpan w:val="6"/>
            <w:tcBorders>
              <w:top w:val="single" w:sz="4" w:space="0" w:color="auto"/>
              <w:left w:val="nil"/>
              <w:bottom w:val="single" w:sz="4" w:space="0" w:color="auto"/>
              <w:right w:val="nil"/>
            </w:tcBorders>
            <w:shd w:val="clear" w:color="000000" w:fill="FFFFFF"/>
            <w:vAlign w:val="bottom"/>
            <w:hideMark/>
          </w:tcPr>
          <w:p w:rsidR="002A73DA" w:rsidRPr="002A73DA" w:rsidRDefault="002A73DA" w:rsidP="002A73DA">
            <w:pPr>
              <w:spacing w:after="0" w:line="240" w:lineRule="auto"/>
              <w:rPr>
                <w:rFonts w:ascii="Calibri" w:eastAsia="Times New Roman" w:hAnsi="Calibri" w:cs="Times New Roman"/>
                <w:color w:val="000000"/>
                <w:lang w:val="en-US" w:eastAsia="sv-SE"/>
              </w:rPr>
            </w:pPr>
            <w:proofErr w:type="spellStart"/>
            <w:r w:rsidRPr="002A73DA">
              <w:rPr>
                <w:rFonts w:ascii="Calibri" w:eastAsia="Times New Roman" w:hAnsi="Calibri" w:cs="Times New Roman"/>
                <w:color w:val="000000"/>
                <w:vertAlign w:val="superscript"/>
                <w:lang w:val="en-US" w:eastAsia="sv-SE"/>
              </w:rPr>
              <w:t>a</w:t>
            </w:r>
            <w:r w:rsidRPr="002A73DA">
              <w:rPr>
                <w:rFonts w:ascii="Calibri" w:eastAsia="Times New Roman" w:hAnsi="Calibri" w:cs="Times New Roman"/>
                <w:color w:val="000000"/>
                <w:lang w:val="en-US" w:eastAsia="sv-SE"/>
              </w:rPr>
              <w:t>Number</w:t>
            </w:r>
            <w:proofErr w:type="spellEnd"/>
            <w:r w:rsidRPr="002A73DA">
              <w:rPr>
                <w:rFonts w:ascii="Calibri" w:eastAsia="Times New Roman" w:hAnsi="Calibri" w:cs="Times New Roman"/>
                <w:color w:val="000000"/>
                <w:lang w:val="en-US" w:eastAsia="sv-SE"/>
              </w:rPr>
              <w:t xml:space="preserve"> of nominally significantly hyper- or hypomethylated CpG sites per transcript (p&lt;0.05)</w:t>
            </w:r>
            <w:r w:rsidRPr="002A73DA">
              <w:rPr>
                <w:rFonts w:ascii="Calibri" w:eastAsia="Times New Roman" w:hAnsi="Calibri" w:cs="Times New Roman"/>
                <w:color w:val="000000"/>
                <w:lang w:val="en-US" w:eastAsia="sv-SE"/>
              </w:rPr>
              <w:br/>
            </w:r>
            <w:proofErr w:type="spellStart"/>
            <w:r w:rsidRPr="002A73DA">
              <w:rPr>
                <w:rFonts w:ascii="Calibri" w:eastAsia="Times New Roman" w:hAnsi="Calibri" w:cs="Times New Roman"/>
                <w:color w:val="000000"/>
                <w:vertAlign w:val="superscript"/>
                <w:lang w:val="en-US" w:eastAsia="sv-SE"/>
              </w:rPr>
              <w:t>b</w:t>
            </w:r>
            <w:r w:rsidRPr="002A73DA">
              <w:rPr>
                <w:rFonts w:ascii="Calibri" w:eastAsia="Times New Roman" w:hAnsi="Calibri" w:cs="Times New Roman"/>
                <w:color w:val="000000"/>
                <w:lang w:val="en-US" w:eastAsia="sv-SE"/>
              </w:rPr>
              <w:t>Shown</w:t>
            </w:r>
            <w:proofErr w:type="spellEnd"/>
            <w:r w:rsidRPr="002A73DA">
              <w:rPr>
                <w:rFonts w:ascii="Calibri" w:eastAsia="Times New Roman" w:hAnsi="Calibri" w:cs="Times New Roman"/>
                <w:color w:val="000000"/>
                <w:lang w:val="en-US" w:eastAsia="sv-SE"/>
              </w:rPr>
              <w:t xml:space="preserve"> are p-values for binomial tests, performed separately for each transcript, contrasting the total number of CpG-sites per transcript to the number of nominally significant CpG-sites for each transcript.</w:t>
            </w:r>
            <w:r w:rsidRPr="002A73DA">
              <w:rPr>
                <w:rFonts w:ascii="Calibri" w:eastAsia="Times New Roman" w:hAnsi="Calibri" w:cs="Times New Roman"/>
                <w:color w:val="000000"/>
                <w:lang w:val="en-US" w:eastAsia="sv-SE"/>
              </w:rPr>
              <w:br/>
            </w:r>
            <w:proofErr w:type="spellStart"/>
            <w:r w:rsidRPr="002A73DA">
              <w:rPr>
                <w:rFonts w:ascii="Calibri" w:eastAsia="Times New Roman" w:hAnsi="Calibri" w:cs="Times New Roman"/>
                <w:color w:val="000000"/>
                <w:vertAlign w:val="superscript"/>
                <w:lang w:val="en-US" w:eastAsia="sv-SE"/>
              </w:rPr>
              <w:t>c</w:t>
            </w:r>
            <w:r w:rsidRPr="002A73DA">
              <w:rPr>
                <w:rFonts w:ascii="Calibri" w:eastAsia="Times New Roman" w:hAnsi="Calibri" w:cs="Times New Roman"/>
                <w:color w:val="000000"/>
                <w:lang w:val="en-US" w:eastAsia="sv-SE"/>
              </w:rPr>
              <w:t>P</w:t>
            </w:r>
            <w:proofErr w:type="spellEnd"/>
            <w:r w:rsidRPr="002A73DA">
              <w:rPr>
                <w:rFonts w:ascii="Calibri" w:eastAsia="Times New Roman" w:hAnsi="Calibri" w:cs="Times New Roman"/>
                <w:color w:val="000000"/>
                <w:lang w:val="en-US" w:eastAsia="sv-SE"/>
              </w:rPr>
              <w:t>-values adjusted for multiple testing using the Bonferroni-method</w:t>
            </w:r>
          </w:p>
        </w:tc>
      </w:tr>
    </w:tbl>
    <w:p w:rsidR="002A73DA" w:rsidRDefault="002A73DA" w:rsidP="00E11F99">
      <w:pPr>
        <w:spacing w:line="360" w:lineRule="auto"/>
        <w:rPr>
          <w:rFonts w:ascii="Times New Roman" w:eastAsia="Times New Roman" w:hAnsi="Times New Roman" w:cs="Times New Roman"/>
          <w:b/>
          <w:bCs/>
          <w:iCs/>
          <w:noProof/>
          <w:sz w:val="24"/>
          <w:szCs w:val="24"/>
          <w:lang w:val="en-GB"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D94D3A" w:rsidRDefault="00D94D3A" w:rsidP="002A73DA">
      <w:pPr>
        <w:spacing w:after="0" w:line="480" w:lineRule="auto"/>
        <w:rPr>
          <w:rFonts w:ascii="Times New Roman" w:eastAsia="Times New Roman" w:hAnsi="Times New Roman" w:cs="Times New Roman"/>
          <w:b/>
          <w:noProof/>
          <w:sz w:val="24"/>
          <w:szCs w:val="24"/>
          <w:lang w:val="en-US" w:eastAsia="sv-SE"/>
        </w:rPr>
      </w:pPr>
    </w:p>
    <w:p w:rsidR="001D2A91" w:rsidRDefault="001D2A91" w:rsidP="002A73DA">
      <w:pPr>
        <w:spacing w:after="0" w:line="480" w:lineRule="auto"/>
        <w:rPr>
          <w:rFonts w:ascii="Times New Roman" w:eastAsia="Times New Roman" w:hAnsi="Times New Roman" w:cs="Times New Roman"/>
          <w:b/>
          <w:noProof/>
          <w:lang w:val="en-US" w:eastAsia="sv-SE"/>
        </w:rPr>
      </w:pPr>
    </w:p>
    <w:p w:rsidR="002A73DA" w:rsidRPr="00364071" w:rsidRDefault="002A73DA" w:rsidP="002A73DA">
      <w:pPr>
        <w:spacing w:after="0" w:line="480" w:lineRule="auto"/>
        <w:rPr>
          <w:rFonts w:ascii="Times New Roman" w:eastAsia="Times New Roman" w:hAnsi="Times New Roman" w:cs="Times New Roman"/>
          <w:noProof/>
          <w:lang w:val="en-US" w:eastAsia="sv-SE"/>
        </w:rPr>
      </w:pPr>
      <w:r w:rsidRPr="00364071">
        <w:rPr>
          <w:rFonts w:ascii="Times New Roman" w:eastAsia="Times New Roman" w:hAnsi="Times New Roman" w:cs="Times New Roman"/>
          <w:b/>
          <w:noProof/>
          <w:lang w:val="en-US" w:eastAsia="sv-SE"/>
        </w:rPr>
        <w:lastRenderedPageBreak/>
        <w:t>Figure 1.</w:t>
      </w:r>
      <w:r w:rsidRPr="00364071">
        <w:rPr>
          <w:rFonts w:ascii="Times New Roman" w:eastAsia="Times New Roman" w:hAnsi="Times New Roman" w:cs="Times New Roman"/>
          <w:noProof/>
          <w:lang w:val="en-US" w:eastAsia="sv-SE"/>
        </w:rPr>
        <w:t xml:space="preserve"> Percent methylation of NR3C1 associated CpG site cg07733851 by DST non-suppression status</w:t>
      </w:r>
    </w:p>
    <w:p w:rsidR="002A73DA" w:rsidRPr="002A73DA" w:rsidRDefault="002A73DA" w:rsidP="002A73DA">
      <w:pPr>
        <w:spacing w:after="0" w:line="480" w:lineRule="auto"/>
        <w:rPr>
          <w:rFonts w:ascii="Times New Roman" w:eastAsia="Times New Roman" w:hAnsi="Times New Roman" w:cs="Times New Roman"/>
          <w:noProof/>
          <w:sz w:val="24"/>
          <w:szCs w:val="24"/>
          <w:lang w:val="en-US" w:eastAsia="sv-SE"/>
        </w:rPr>
      </w:pPr>
      <w:r w:rsidRPr="002A73DA">
        <w:rPr>
          <w:rFonts w:ascii="Calibri" w:eastAsia="Times New Roman" w:hAnsi="Calibri" w:cs="Times New Roman"/>
          <w:noProof/>
          <w:lang w:eastAsia="sv-SE"/>
        </w:rPr>
        <w:drawing>
          <wp:inline distT="0" distB="0" distL="0" distR="0" wp14:anchorId="3132EEA2" wp14:editId="09F996B2">
            <wp:extent cx="5274310" cy="5274310"/>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5274310" cy="5274310"/>
                    </a:xfrm>
                    <a:prstGeom prst="rect">
                      <a:avLst/>
                    </a:prstGeom>
                  </pic:spPr>
                </pic:pic>
              </a:graphicData>
            </a:graphic>
          </wp:inline>
        </w:drawing>
      </w:r>
    </w:p>
    <w:p w:rsidR="002A73DA" w:rsidRPr="002A73DA" w:rsidRDefault="002A73DA" w:rsidP="002A73DA">
      <w:pPr>
        <w:spacing w:after="0" w:line="480" w:lineRule="auto"/>
        <w:rPr>
          <w:rFonts w:ascii="Times New Roman" w:eastAsia="Times New Roman" w:hAnsi="Times New Roman" w:cs="Times New Roman"/>
          <w:noProof/>
          <w:sz w:val="24"/>
          <w:szCs w:val="24"/>
          <w:lang w:val="en-US" w:eastAsia="sv-SE"/>
        </w:rPr>
      </w:pPr>
    </w:p>
    <w:p w:rsidR="002A73DA" w:rsidRPr="002A73DA" w:rsidRDefault="002A73DA" w:rsidP="002A73DA">
      <w:pPr>
        <w:spacing w:after="0" w:line="480" w:lineRule="auto"/>
        <w:rPr>
          <w:rFonts w:ascii="Times New Roman" w:eastAsia="Times New Roman" w:hAnsi="Times New Roman" w:cs="Times New Roman"/>
          <w:noProof/>
          <w:sz w:val="24"/>
          <w:szCs w:val="24"/>
          <w:lang w:val="en-US" w:eastAsia="sv-SE"/>
        </w:rPr>
      </w:pPr>
    </w:p>
    <w:p w:rsidR="002A73DA" w:rsidRPr="002A73DA" w:rsidRDefault="002A73DA" w:rsidP="002A73DA">
      <w:pPr>
        <w:spacing w:after="0" w:line="480" w:lineRule="auto"/>
        <w:rPr>
          <w:rFonts w:ascii="Times New Roman" w:eastAsia="Times New Roman" w:hAnsi="Times New Roman" w:cs="Times New Roman"/>
          <w:noProof/>
          <w:sz w:val="24"/>
          <w:szCs w:val="24"/>
          <w:lang w:val="en-US" w:eastAsia="sv-SE"/>
        </w:rPr>
      </w:pPr>
    </w:p>
    <w:p w:rsidR="002A73DA" w:rsidRPr="002A73DA" w:rsidRDefault="002A73DA" w:rsidP="002A73DA">
      <w:pPr>
        <w:spacing w:after="0" w:line="480" w:lineRule="auto"/>
        <w:rPr>
          <w:rFonts w:ascii="Times New Roman" w:eastAsia="Times New Roman" w:hAnsi="Times New Roman" w:cs="Times New Roman"/>
          <w:noProof/>
          <w:sz w:val="24"/>
          <w:szCs w:val="24"/>
          <w:lang w:val="en-US" w:eastAsia="sv-SE"/>
        </w:rPr>
      </w:pPr>
    </w:p>
    <w:p w:rsidR="002A73DA" w:rsidRPr="002A73DA" w:rsidRDefault="002A73DA" w:rsidP="002A73DA">
      <w:pPr>
        <w:spacing w:after="0" w:line="480" w:lineRule="auto"/>
        <w:rPr>
          <w:rFonts w:ascii="Times New Roman" w:eastAsia="Times New Roman" w:hAnsi="Times New Roman" w:cs="Times New Roman"/>
          <w:noProof/>
          <w:sz w:val="24"/>
          <w:szCs w:val="24"/>
          <w:lang w:val="en-US" w:eastAsia="sv-SE"/>
        </w:rPr>
      </w:pPr>
    </w:p>
    <w:p w:rsidR="002A73DA" w:rsidRDefault="002A73DA" w:rsidP="002A73DA">
      <w:pPr>
        <w:spacing w:after="0" w:line="480" w:lineRule="auto"/>
        <w:rPr>
          <w:rFonts w:ascii="Times New Roman" w:eastAsia="Times New Roman" w:hAnsi="Times New Roman" w:cs="Times New Roman"/>
          <w:noProof/>
          <w:sz w:val="24"/>
          <w:szCs w:val="24"/>
          <w:lang w:val="en-US" w:eastAsia="sv-SE"/>
        </w:rPr>
      </w:pPr>
    </w:p>
    <w:p w:rsidR="00364071" w:rsidRDefault="00364071" w:rsidP="002A73DA">
      <w:pPr>
        <w:spacing w:after="0" w:line="480" w:lineRule="auto"/>
        <w:rPr>
          <w:rFonts w:ascii="Times New Roman" w:eastAsia="Times New Roman" w:hAnsi="Times New Roman" w:cs="Times New Roman"/>
          <w:noProof/>
          <w:sz w:val="24"/>
          <w:szCs w:val="24"/>
          <w:lang w:val="en-US" w:eastAsia="sv-SE"/>
        </w:rPr>
      </w:pPr>
    </w:p>
    <w:p w:rsidR="00364071" w:rsidRPr="002A73DA" w:rsidRDefault="00364071" w:rsidP="002A73DA">
      <w:pPr>
        <w:spacing w:after="0" w:line="480" w:lineRule="auto"/>
        <w:rPr>
          <w:rFonts w:ascii="Times New Roman" w:eastAsia="Times New Roman" w:hAnsi="Times New Roman" w:cs="Times New Roman"/>
          <w:noProof/>
          <w:sz w:val="24"/>
          <w:szCs w:val="24"/>
          <w:lang w:val="en-US" w:eastAsia="sv-SE"/>
        </w:rPr>
      </w:pPr>
    </w:p>
    <w:p w:rsidR="002A73DA" w:rsidRPr="002A73DA" w:rsidRDefault="002A73DA" w:rsidP="002A73DA">
      <w:pPr>
        <w:spacing w:after="0" w:line="480" w:lineRule="auto"/>
        <w:rPr>
          <w:rFonts w:ascii="Times New Roman" w:eastAsia="Times New Roman" w:hAnsi="Times New Roman" w:cs="Times New Roman"/>
          <w:noProof/>
          <w:sz w:val="24"/>
          <w:szCs w:val="24"/>
          <w:lang w:val="en-US" w:eastAsia="sv-SE"/>
        </w:rPr>
      </w:pPr>
    </w:p>
    <w:p w:rsidR="002A73DA" w:rsidRPr="00364071" w:rsidRDefault="002A73DA" w:rsidP="002A73DA">
      <w:pPr>
        <w:spacing w:after="0" w:line="480" w:lineRule="auto"/>
        <w:rPr>
          <w:rFonts w:ascii="Times New Roman" w:eastAsia="Times New Roman" w:hAnsi="Times New Roman" w:cs="Times New Roman"/>
          <w:noProof/>
          <w:lang w:val="en-US" w:eastAsia="sv-SE"/>
        </w:rPr>
      </w:pPr>
      <w:r w:rsidRPr="00364071">
        <w:rPr>
          <w:rFonts w:ascii="Times New Roman" w:eastAsia="Times New Roman" w:hAnsi="Times New Roman" w:cs="Times New Roman"/>
          <w:b/>
          <w:noProof/>
          <w:lang w:val="en-US" w:eastAsia="sv-SE"/>
        </w:rPr>
        <w:t>Figure 2.</w:t>
      </w:r>
      <w:r w:rsidRPr="00364071">
        <w:rPr>
          <w:rFonts w:ascii="Times New Roman" w:eastAsia="Times New Roman" w:hAnsi="Times New Roman" w:cs="Times New Roman"/>
          <w:noProof/>
          <w:lang w:val="en-US" w:eastAsia="sv-SE"/>
        </w:rPr>
        <w:t xml:space="preserve"> Percent methylation of </w:t>
      </w:r>
      <w:r w:rsidRPr="0099617D">
        <w:rPr>
          <w:rFonts w:ascii="Times New Roman" w:eastAsia="Times New Roman" w:hAnsi="Times New Roman" w:cs="Times New Roman"/>
          <w:i/>
          <w:noProof/>
          <w:lang w:val="en-US" w:eastAsia="sv-SE"/>
        </w:rPr>
        <w:t>NR3C1</w:t>
      </w:r>
      <w:r w:rsidRPr="00364071">
        <w:rPr>
          <w:rFonts w:ascii="Times New Roman" w:eastAsia="Times New Roman" w:hAnsi="Times New Roman" w:cs="Times New Roman"/>
          <w:noProof/>
          <w:lang w:val="en-US" w:eastAsia="sv-SE"/>
        </w:rPr>
        <w:t xml:space="preserve"> associated CpG site cg27122725 by DST non-suppression status</w:t>
      </w:r>
    </w:p>
    <w:p w:rsidR="002A73DA" w:rsidRPr="002A73DA" w:rsidRDefault="002A73DA" w:rsidP="002A73DA">
      <w:pPr>
        <w:spacing w:after="0" w:line="480" w:lineRule="auto"/>
        <w:rPr>
          <w:rFonts w:ascii="Times New Roman" w:eastAsia="Times New Roman" w:hAnsi="Times New Roman" w:cs="Times New Roman"/>
          <w:noProof/>
          <w:sz w:val="24"/>
          <w:szCs w:val="24"/>
          <w:lang w:val="en-US" w:eastAsia="sv-SE"/>
        </w:rPr>
      </w:pPr>
    </w:p>
    <w:p w:rsidR="002A73DA" w:rsidRPr="002A73DA" w:rsidRDefault="002A73DA" w:rsidP="002A73DA">
      <w:pPr>
        <w:spacing w:after="0" w:line="480" w:lineRule="auto"/>
        <w:rPr>
          <w:rFonts w:ascii="Times New Roman" w:eastAsia="Times New Roman" w:hAnsi="Times New Roman" w:cs="Times New Roman"/>
          <w:noProof/>
          <w:sz w:val="24"/>
          <w:szCs w:val="24"/>
          <w:lang w:val="en-US" w:eastAsia="sv-SE"/>
        </w:rPr>
      </w:pPr>
      <w:r w:rsidRPr="002A73DA">
        <w:rPr>
          <w:rFonts w:ascii="Calibri" w:eastAsia="Times New Roman" w:hAnsi="Calibri" w:cs="Times New Roman"/>
          <w:noProof/>
          <w:lang w:eastAsia="sv-SE"/>
        </w:rPr>
        <w:drawing>
          <wp:inline distT="0" distB="0" distL="0" distR="0" wp14:anchorId="4716D5F9" wp14:editId="521B8AD9">
            <wp:extent cx="5274310" cy="5274310"/>
            <wp:effectExtent l="0" t="0" r="254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274310" cy="5274310"/>
                    </a:xfrm>
                    <a:prstGeom prst="rect">
                      <a:avLst/>
                    </a:prstGeom>
                  </pic:spPr>
                </pic:pic>
              </a:graphicData>
            </a:graphic>
          </wp:inline>
        </w:drawing>
      </w:r>
    </w:p>
    <w:p w:rsidR="002A73DA" w:rsidRDefault="002A73DA" w:rsidP="002A73DA">
      <w:pPr>
        <w:spacing w:after="0" w:line="480" w:lineRule="auto"/>
        <w:rPr>
          <w:rFonts w:ascii="Times New Roman" w:eastAsia="Times New Roman" w:hAnsi="Times New Roman" w:cs="Times New Roman"/>
          <w:noProof/>
          <w:sz w:val="24"/>
          <w:szCs w:val="24"/>
          <w:lang w:val="en-US" w:eastAsia="sv-SE"/>
        </w:rPr>
      </w:pPr>
    </w:p>
    <w:p w:rsidR="00970830" w:rsidRPr="002A73DA" w:rsidRDefault="00970830" w:rsidP="002A73DA">
      <w:pPr>
        <w:spacing w:after="0" w:line="480" w:lineRule="auto"/>
        <w:rPr>
          <w:rFonts w:ascii="Times New Roman" w:eastAsia="Times New Roman" w:hAnsi="Times New Roman" w:cs="Times New Roman"/>
          <w:noProof/>
          <w:sz w:val="24"/>
          <w:szCs w:val="24"/>
          <w:lang w:val="en-US" w:eastAsia="sv-SE"/>
        </w:rPr>
      </w:pPr>
    </w:p>
    <w:p w:rsidR="002A73DA" w:rsidRPr="002A73DA" w:rsidRDefault="002A73DA" w:rsidP="002A73DA">
      <w:pPr>
        <w:rPr>
          <w:rFonts w:ascii="Calibri" w:eastAsia="Times New Roman" w:hAnsi="Calibri" w:cs="Times New Roman"/>
          <w:b/>
          <w:lang w:val="en-US" w:eastAsia="sv-SE"/>
        </w:rPr>
      </w:pPr>
    </w:p>
    <w:p w:rsidR="002A73DA" w:rsidRDefault="002A73DA" w:rsidP="00E11F99">
      <w:pPr>
        <w:spacing w:line="360" w:lineRule="auto"/>
        <w:rPr>
          <w:rFonts w:ascii="Times New Roman" w:eastAsia="Times New Roman" w:hAnsi="Times New Roman" w:cs="Times New Roman"/>
          <w:b/>
          <w:bCs/>
          <w:iCs/>
          <w:noProof/>
          <w:sz w:val="24"/>
          <w:szCs w:val="24"/>
          <w:lang w:val="en-GB" w:eastAsia="sv-SE"/>
        </w:rPr>
      </w:pPr>
    </w:p>
    <w:p w:rsidR="00AC7475" w:rsidRDefault="00AC7475" w:rsidP="00E11F99">
      <w:pPr>
        <w:spacing w:line="360" w:lineRule="auto"/>
        <w:rPr>
          <w:rFonts w:ascii="Times New Roman" w:eastAsia="Times New Roman" w:hAnsi="Times New Roman" w:cs="Times New Roman"/>
          <w:b/>
          <w:bCs/>
          <w:iCs/>
          <w:noProof/>
          <w:sz w:val="24"/>
          <w:szCs w:val="24"/>
          <w:lang w:val="en-GB" w:eastAsia="sv-SE"/>
        </w:rPr>
      </w:pPr>
    </w:p>
    <w:p w:rsidR="00AC7475" w:rsidRPr="002A73DA" w:rsidRDefault="00AC7475" w:rsidP="00E11F99">
      <w:pPr>
        <w:spacing w:line="360" w:lineRule="auto"/>
        <w:rPr>
          <w:rFonts w:ascii="Times New Roman" w:eastAsia="Times New Roman" w:hAnsi="Times New Roman" w:cs="Times New Roman"/>
          <w:b/>
          <w:bCs/>
          <w:iCs/>
          <w:noProof/>
          <w:sz w:val="24"/>
          <w:szCs w:val="24"/>
          <w:lang w:val="en-GB" w:eastAsia="sv-SE"/>
        </w:rPr>
      </w:pPr>
    </w:p>
    <w:p w:rsidR="003E1226" w:rsidRDefault="003E1226" w:rsidP="00E11F99">
      <w:pPr>
        <w:spacing w:line="360" w:lineRule="auto"/>
        <w:rPr>
          <w:rFonts w:ascii="Times New Roman" w:eastAsia="Times New Roman" w:hAnsi="Times New Roman" w:cs="Times New Roman"/>
          <w:b/>
          <w:bCs/>
          <w:iCs/>
          <w:noProof/>
          <w:lang w:val="en-US" w:eastAsia="sv-SE"/>
        </w:rPr>
      </w:pPr>
      <w:r>
        <w:rPr>
          <w:rFonts w:ascii="Times New Roman" w:eastAsia="Times New Roman" w:hAnsi="Times New Roman" w:cs="Times New Roman"/>
          <w:b/>
          <w:bCs/>
          <w:iCs/>
          <w:noProof/>
          <w:lang w:val="en-US" w:eastAsia="sv-SE"/>
        </w:rPr>
        <w:lastRenderedPageBreak/>
        <w:t xml:space="preserve">Figures 3: </w:t>
      </w:r>
      <w:r w:rsidR="001D2A91" w:rsidRPr="001D2A91">
        <w:rPr>
          <w:rFonts w:ascii="Times New Roman" w:eastAsia="Times New Roman" w:hAnsi="Times New Roman" w:cs="Times New Roman"/>
          <w:bCs/>
          <w:iCs/>
          <w:noProof/>
          <w:lang w:val="en-US" w:eastAsia="sv-SE"/>
        </w:rPr>
        <w:t xml:space="preserve">Blood-brain correlation plots </w:t>
      </w:r>
      <w:r w:rsidR="001D2A91" w:rsidRPr="0099617D">
        <w:rPr>
          <w:rFonts w:ascii="Times New Roman" w:eastAsia="Times New Roman" w:hAnsi="Times New Roman" w:cs="Times New Roman"/>
          <w:bCs/>
          <w:i/>
          <w:iCs/>
          <w:noProof/>
          <w:lang w:val="en-US" w:eastAsia="sv-SE"/>
        </w:rPr>
        <w:t>FKBP5</w:t>
      </w:r>
      <w:r w:rsidR="001D2A91" w:rsidRPr="001D2A91">
        <w:rPr>
          <w:rFonts w:ascii="Times New Roman" w:eastAsia="Times New Roman" w:hAnsi="Times New Roman" w:cs="Times New Roman"/>
          <w:bCs/>
          <w:iCs/>
          <w:noProof/>
          <w:lang w:val="en-US" w:eastAsia="sv-SE"/>
        </w:rPr>
        <w:t xml:space="preserve"> vs cg08636224 (BECon)</w:t>
      </w:r>
    </w:p>
    <w:p w:rsidR="003E1226" w:rsidRDefault="003E1226" w:rsidP="00E11F99">
      <w:pPr>
        <w:spacing w:line="360" w:lineRule="auto"/>
        <w:rPr>
          <w:rFonts w:ascii="Times New Roman" w:eastAsia="Times New Roman" w:hAnsi="Times New Roman" w:cs="Times New Roman"/>
          <w:b/>
          <w:bCs/>
          <w:iCs/>
          <w:noProof/>
          <w:lang w:val="en-US" w:eastAsia="sv-SE"/>
        </w:rPr>
      </w:pPr>
      <w:r>
        <w:rPr>
          <w:noProof/>
        </w:rPr>
        <w:drawing>
          <wp:inline distT="0" distB="0" distL="0" distR="0">
            <wp:extent cx="5760720" cy="28622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2862296"/>
                    </a:xfrm>
                    <a:prstGeom prst="rect">
                      <a:avLst/>
                    </a:prstGeom>
                    <a:noFill/>
                    <a:ln>
                      <a:noFill/>
                    </a:ln>
                  </pic:spPr>
                </pic:pic>
              </a:graphicData>
            </a:graphic>
          </wp:inline>
        </w:drawing>
      </w:r>
    </w:p>
    <w:p w:rsidR="00AC7475" w:rsidRDefault="00AC7475" w:rsidP="00E11F99">
      <w:pPr>
        <w:spacing w:line="360" w:lineRule="auto"/>
        <w:rPr>
          <w:rFonts w:ascii="Times New Roman" w:eastAsia="Times New Roman" w:hAnsi="Times New Roman" w:cs="Times New Roman"/>
          <w:b/>
          <w:bCs/>
          <w:iCs/>
          <w:noProof/>
          <w:lang w:val="en-US" w:eastAsia="sv-SE"/>
        </w:rPr>
      </w:pPr>
    </w:p>
    <w:p w:rsidR="00AC7475" w:rsidRDefault="00AC7475" w:rsidP="00E11F99">
      <w:pPr>
        <w:spacing w:line="360" w:lineRule="auto"/>
        <w:rPr>
          <w:rFonts w:ascii="Times New Roman" w:eastAsia="Times New Roman" w:hAnsi="Times New Roman" w:cs="Times New Roman"/>
          <w:b/>
          <w:bCs/>
          <w:iCs/>
          <w:noProof/>
          <w:lang w:val="en-US" w:eastAsia="sv-SE"/>
        </w:rPr>
      </w:pPr>
    </w:p>
    <w:p w:rsidR="00AC7475" w:rsidRDefault="00AC7475" w:rsidP="00E11F99">
      <w:pPr>
        <w:spacing w:line="360" w:lineRule="auto"/>
        <w:rPr>
          <w:rFonts w:ascii="Times New Roman" w:eastAsia="Times New Roman" w:hAnsi="Times New Roman" w:cs="Times New Roman"/>
          <w:b/>
          <w:bCs/>
          <w:iCs/>
          <w:noProof/>
          <w:lang w:val="en-US" w:eastAsia="sv-SE"/>
        </w:rPr>
      </w:pPr>
    </w:p>
    <w:p w:rsidR="001D2A91" w:rsidRDefault="001D2A91" w:rsidP="00E11F99">
      <w:pPr>
        <w:spacing w:line="360" w:lineRule="auto"/>
        <w:rPr>
          <w:rFonts w:ascii="Times New Roman" w:eastAsia="Times New Roman" w:hAnsi="Times New Roman" w:cs="Times New Roman"/>
          <w:bCs/>
          <w:iCs/>
          <w:noProof/>
          <w:lang w:val="en-US" w:eastAsia="sv-SE"/>
        </w:rPr>
      </w:pPr>
      <w:r>
        <w:rPr>
          <w:rFonts w:ascii="Times New Roman" w:eastAsia="Times New Roman" w:hAnsi="Times New Roman" w:cs="Times New Roman"/>
          <w:b/>
          <w:bCs/>
          <w:iCs/>
          <w:noProof/>
          <w:lang w:val="en-US" w:eastAsia="sv-SE"/>
        </w:rPr>
        <w:t>Figure 4:</w:t>
      </w:r>
      <w:r w:rsidRPr="001D2A91">
        <w:rPr>
          <w:lang w:val="en-GB"/>
        </w:rPr>
        <w:t xml:space="preserve"> </w:t>
      </w:r>
      <w:r w:rsidRPr="001D2A91">
        <w:rPr>
          <w:rFonts w:ascii="Times New Roman" w:eastAsia="Times New Roman" w:hAnsi="Times New Roman" w:cs="Times New Roman"/>
          <w:bCs/>
          <w:iCs/>
          <w:noProof/>
          <w:lang w:val="en-US" w:eastAsia="sv-SE"/>
        </w:rPr>
        <w:t xml:space="preserve">Blood-brain correlation plots </w:t>
      </w:r>
      <w:bookmarkStart w:id="0" w:name="_GoBack"/>
      <w:r w:rsidRPr="0099617D">
        <w:rPr>
          <w:rFonts w:ascii="Times New Roman" w:eastAsia="Times New Roman" w:hAnsi="Times New Roman" w:cs="Times New Roman"/>
          <w:bCs/>
          <w:i/>
          <w:iCs/>
          <w:noProof/>
          <w:lang w:val="en-US" w:eastAsia="sv-SE"/>
        </w:rPr>
        <w:t>NR3c1</w:t>
      </w:r>
      <w:bookmarkEnd w:id="0"/>
      <w:r w:rsidRPr="001D2A91">
        <w:rPr>
          <w:rFonts w:ascii="Times New Roman" w:eastAsia="Times New Roman" w:hAnsi="Times New Roman" w:cs="Times New Roman"/>
          <w:bCs/>
          <w:iCs/>
          <w:noProof/>
          <w:lang w:val="en-US" w:eastAsia="sv-SE"/>
        </w:rPr>
        <w:t xml:space="preserve"> vs cg07733851 and cg27122725 (BECon)</w:t>
      </w:r>
    </w:p>
    <w:p w:rsidR="001D2A91" w:rsidRDefault="00AC7475" w:rsidP="00E11F99">
      <w:pPr>
        <w:spacing w:line="360" w:lineRule="auto"/>
        <w:rPr>
          <w:rFonts w:ascii="Times New Roman" w:eastAsia="Times New Roman" w:hAnsi="Times New Roman" w:cs="Times New Roman"/>
          <w:b/>
          <w:bCs/>
          <w:iCs/>
          <w:noProof/>
          <w:lang w:val="en-US" w:eastAsia="sv-SE"/>
        </w:rPr>
      </w:pPr>
      <w:r>
        <w:rPr>
          <w:noProof/>
        </w:rPr>
        <w:drawing>
          <wp:inline distT="0" distB="0" distL="0" distR="0">
            <wp:extent cx="5760720" cy="2862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2862245"/>
                    </a:xfrm>
                    <a:prstGeom prst="rect">
                      <a:avLst/>
                    </a:prstGeom>
                    <a:noFill/>
                    <a:ln>
                      <a:noFill/>
                    </a:ln>
                  </pic:spPr>
                </pic:pic>
              </a:graphicData>
            </a:graphic>
          </wp:inline>
        </w:drawing>
      </w:r>
    </w:p>
    <w:p w:rsidR="00AC7475" w:rsidRDefault="00AC7475" w:rsidP="00E11F99">
      <w:pPr>
        <w:spacing w:line="360" w:lineRule="auto"/>
        <w:rPr>
          <w:rFonts w:ascii="Times New Roman" w:eastAsia="Times New Roman" w:hAnsi="Times New Roman" w:cs="Times New Roman"/>
          <w:b/>
          <w:bCs/>
          <w:iCs/>
          <w:noProof/>
          <w:lang w:val="en-US" w:eastAsia="sv-SE"/>
        </w:rPr>
      </w:pPr>
    </w:p>
    <w:p w:rsidR="00AC7475" w:rsidRDefault="00AC7475" w:rsidP="00E11F99">
      <w:pPr>
        <w:spacing w:line="360" w:lineRule="auto"/>
        <w:rPr>
          <w:rFonts w:ascii="Times New Roman" w:eastAsia="Times New Roman" w:hAnsi="Times New Roman" w:cs="Times New Roman"/>
          <w:b/>
          <w:bCs/>
          <w:iCs/>
          <w:noProof/>
          <w:lang w:val="en-US" w:eastAsia="sv-SE"/>
        </w:rPr>
      </w:pPr>
    </w:p>
    <w:p w:rsidR="00AC7475" w:rsidRDefault="00AC7475" w:rsidP="00E11F99">
      <w:pPr>
        <w:spacing w:line="360" w:lineRule="auto"/>
        <w:rPr>
          <w:rFonts w:ascii="Times New Roman" w:eastAsia="Times New Roman" w:hAnsi="Times New Roman" w:cs="Times New Roman"/>
          <w:b/>
          <w:bCs/>
          <w:iCs/>
          <w:noProof/>
          <w:lang w:val="en-US" w:eastAsia="sv-SE"/>
        </w:rPr>
      </w:pPr>
    </w:p>
    <w:p w:rsidR="003E1226" w:rsidRDefault="001D2A91" w:rsidP="00E11F99">
      <w:pPr>
        <w:spacing w:line="360" w:lineRule="auto"/>
        <w:rPr>
          <w:rFonts w:ascii="Times New Roman" w:eastAsia="Times New Roman" w:hAnsi="Times New Roman" w:cs="Times New Roman"/>
          <w:b/>
          <w:bCs/>
          <w:iCs/>
          <w:noProof/>
          <w:lang w:val="en-US" w:eastAsia="sv-SE"/>
        </w:rPr>
      </w:pPr>
      <w:r>
        <w:rPr>
          <w:rFonts w:ascii="Times New Roman" w:eastAsia="Times New Roman" w:hAnsi="Times New Roman" w:cs="Times New Roman"/>
          <w:b/>
          <w:bCs/>
          <w:iCs/>
          <w:noProof/>
          <w:lang w:val="en-US" w:eastAsia="sv-SE"/>
        </w:rPr>
        <w:lastRenderedPageBreak/>
        <w:t xml:space="preserve">Figure 5: </w:t>
      </w:r>
      <w:r w:rsidRPr="001D2A91">
        <w:rPr>
          <w:rFonts w:ascii="Times New Roman" w:eastAsia="Times New Roman" w:hAnsi="Times New Roman" w:cs="Times New Roman"/>
          <w:bCs/>
          <w:iCs/>
          <w:noProof/>
          <w:lang w:val="en-US" w:eastAsia="sv-SE"/>
        </w:rPr>
        <w:t>Summary of correlations and variability of cg07733851 and cg27122725 (BECon)</w:t>
      </w:r>
    </w:p>
    <w:p w:rsidR="003E1226" w:rsidRDefault="003E1226" w:rsidP="00E11F99">
      <w:pPr>
        <w:spacing w:line="360" w:lineRule="auto"/>
        <w:rPr>
          <w:rFonts w:ascii="Times New Roman" w:eastAsia="Times New Roman" w:hAnsi="Times New Roman" w:cs="Times New Roman"/>
          <w:b/>
          <w:bCs/>
          <w:iCs/>
          <w:noProof/>
          <w:lang w:val="en-US" w:eastAsia="sv-SE"/>
        </w:rPr>
      </w:pPr>
      <w:r>
        <w:rPr>
          <w:noProof/>
        </w:rPr>
        <w:drawing>
          <wp:inline distT="0" distB="0" distL="0" distR="0">
            <wp:extent cx="5760720" cy="22155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215545"/>
                    </a:xfrm>
                    <a:prstGeom prst="rect">
                      <a:avLst/>
                    </a:prstGeom>
                    <a:noFill/>
                    <a:ln>
                      <a:noFill/>
                    </a:ln>
                  </pic:spPr>
                </pic:pic>
              </a:graphicData>
            </a:graphic>
          </wp:inline>
        </w:drawing>
      </w:r>
    </w:p>
    <w:p w:rsidR="001D2A91" w:rsidRDefault="001D2A91" w:rsidP="00E11F99">
      <w:pPr>
        <w:spacing w:line="360" w:lineRule="auto"/>
        <w:rPr>
          <w:rFonts w:ascii="Times New Roman" w:eastAsia="Times New Roman" w:hAnsi="Times New Roman" w:cs="Times New Roman"/>
          <w:b/>
          <w:bCs/>
          <w:iCs/>
          <w:noProof/>
          <w:lang w:val="en-US" w:eastAsia="sv-SE"/>
        </w:rPr>
      </w:pPr>
    </w:p>
    <w:p w:rsidR="001D2A91" w:rsidRDefault="001D2A91" w:rsidP="00E11F99">
      <w:pPr>
        <w:spacing w:line="360" w:lineRule="auto"/>
        <w:rPr>
          <w:rFonts w:ascii="Times New Roman" w:eastAsia="Times New Roman" w:hAnsi="Times New Roman" w:cs="Times New Roman"/>
          <w:b/>
          <w:bCs/>
          <w:iCs/>
          <w:noProof/>
          <w:lang w:val="en-US" w:eastAsia="sv-SE"/>
        </w:rPr>
      </w:pPr>
    </w:p>
    <w:p w:rsidR="001D2A91" w:rsidRDefault="001D2A91" w:rsidP="00E11F99">
      <w:pPr>
        <w:spacing w:line="360" w:lineRule="auto"/>
        <w:rPr>
          <w:rFonts w:ascii="Times New Roman" w:eastAsia="Times New Roman" w:hAnsi="Times New Roman" w:cs="Times New Roman"/>
          <w:b/>
          <w:bCs/>
          <w:iCs/>
          <w:noProof/>
          <w:lang w:val="en-US" w:eastAsia="sv-SE"/>
        </w:rPr>
      </w:pPr>
    </w:p>
    <w:p w:rsidR="001D2A91" w:rsidRDefault="001D2A91" w:rsidP="00E11F99">
      <w:pPr>
        <w:spacing w:line="360" w:lineRule="auto"/>
        <w:rPr>
          <w:rFonts w:ascii="Times New Roman" w:eastAsia="Times New Roman" w:hAnsi="Times New Roman" w:cs="Times New Roman"/>
          <w:b/>
          <w:bCs/>
          <w:iCs/>
          <w:noProof/>
          <w:lang w:val="en-US" w:eastAsia="sv-SE"/>
        </w:rPr>
      </w:pPr>
    </w:p>
    <w:p w:rsidR="001D2A91" w:rsidRDefault="001D2A91" w:rsidP="00E11F99">
      <w:pPr>
        <w:spacing w:line="360" w:lineRule="auto"/>
        <w:rPr>
          <w:rFonts w:ascii="Times New Roman" w:eastAsia="Times New Roman" w:hAnsi="Times New Roman" w:cs="Times New Roman"/>
          <w:b/>
          <w:bCs/>
          <w:iCs/>
          <w:noProof/>
          <w:lang w:val="en-US" w:eastAsia="sv-SE"/>
        </w:rPr>
      </w:pPr>
    </w:p>
    <w:p w:rsidR="001D2A91" w:rsidRDefault="001D2A91" w:rsidP="00E11F99">
      <w:pPr>
        <w:spacing w:line="360" w:lineRule="auto"/>
        <w:rPr>
          <w:rFonts w:ascii="Times New Roman" w:eastAsia="Times New Roman" w:hAnsi="Times New Roman" w:cs="Times New Roman"/>
          <w:b/>
          <w:bCs/>
          <w:iCs/>
          <w:noProof/>
          <w:lang w:val="en-US" w:eastAsia="sv-SE"/>
        </w:rPr>
      </w:pPr>
    </w:p>
    <w:p w:rsidR="001D2A91" w:rsidRPr="001D2A91" w:rsidRDefault="001D2A91" w:rsidP="00E11F99">
      <w:pPr>
        <w:spacing w:line="360" w:lineRule="auto"/>
        <w:rPr>
          <w:rFonts w:ascii="Times New Roman" w:eastAsia="Times New Roman" w:hAnsi="Times New Roman" w:cs="Times New Roman"/>
          <w:bCs/>
          <w:iCs/>
          <w:noProof/>
          <w:lang w:val="en-US" w:eastAsia="sv-SE"/>
        </w:rPr>
      </w:pPr>
      <w:r w:rsidRPr="001D2A91">
        <w:rPr>
          <w:rFonts w:ascii="Times New Roman" w:eastAsia="Times New Roman" w:hAnsi="Times New Roman" w:cs="Times New Roman"/>
          <w:b/>
          <w:bCs/>
          <w:iCs/>
          <w:noProof/>
          <w:lang w:val="en-US" w:eastAsia="sv-SE"/>
        </w:rPr>
        <w:t>Figure 6:</w:t>
      </w:r>
      <w:r w:rsidRPr="001D2A91">
        <w:rPr>
          <w:lang w:val="en-GB"/>
        </w:rPr>
        <w:t xml:space="preserve"> </w:t>
      </w:r>
      <w:r w:rsidRPr="001D2A91">
        <w:rPr>
          <w:rFonts w:ascii="Times New Roman" w:eastAsia="Times New Roman" w:hAnsi="Times New Roman" w:cs="Times New Roman"/>
          <w:bCs/>
          <w:iCs/>
          <w:noProof/>
          <w:lang w:val="en-US" w:eastAsia="sv-SE"/>
        </w:rPr>
        <w:t>Summary of correlations and variability of cg08636224 (BECon)</w:t>
      </w:r>
    </w:p>
    <w:p w:rsidR="003E1226" w:rsidRDefault="003E1226" w:rsidP="00E11F99">
      <w:pPr>
        <w:spacing w:line="360" w:lineRule="auto"/>
        <w:rPr>
          <w:rFonts w:ascii="Times New Roman" w:eastAsia="Times New Roman" w:hAnsi="Times New Roman" w:cs="Times New Roman"/>
          <w:b/>
          <w:bCs/>
          <w:iCs/>
          <w:noProof/>
          <w:lang w:val="en-US" w:eastAsia="sv-SE"/>
        </w:rPr>
      </w:pPr>
      <w:r>
        <w:rPr>
          <w:noProof/>
        </w:rPr>
        <w:drawing>
          <wp:inline distT="0" distB="0" distL="0" distR="0">
            <wp:extent cx="5760720" cy="2285521"/>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2285521"/>
                    </a:xfrm>
                    <a:prstGeom prst="rect">
                      <a:avLst/>
                    </a:prstGeom>
                    <a:noFill/>
                    <a:ln>
                      <a:noFill/>
                    </a:ln>
                  </pic:spPr>
                </pic:pic>
              </a:graphicData>
            </a:graphic>
          </wp:inline>
        </w:drawing>
      </w:r>
    </w:p>
    <w:p w:rsidR="0060504A" w:rsidRDefault="0060504A" w:rsidP="00E11F99">
      <w:pPr>
        <w:spacing w:line="360" w:lineRule="auto"/>
        <w:rPr>
          <w:rFonts w:ascii="Times New Roman" w:eastAsia="Times New Roman" w:hAnsi="Times New Roman" w:cs="Times New Roman"/>
          <w:b/>
          <w:bCs/>
          <w:iCs/>
          <w:noProof/>
          <w:lang w:val="en-US" w:eastAsia="sv-SE"/>
        </w:rPr>
      </w:pPr>
    </w:p>
    <w:p w:rsidR="00AC7475" w:rsidRDefault="00AC7475" w:rsidP="00E11F99">
      <w:pPr>
        <w:spacing w:line="360" w:lineRule="auto"/>
        <w:rPr>
          <w:rFonts w:ascii="Times New Roman" w:eastAsia="Times New Roman" w:hAnsi="Times New Roman" w:cs="Times New Roman"/>
          <w:b/>
          <w:bCs/>
          <w:iCs/>
          <w:noProof/>
          <w:lang w:val="en-US" w:eastAsia="sv-SE"/>
        </w:rPr>
      </w:pPr>
    </w:p>
    <w:p w:rsidR="00AC7475" w:rsidRDefault="00AC7475" w:rsidP="00E11F99">
      <w:pPr>
        <w:spacing w:line="360" w:lineRule="auto"/>
        <w:rPr>
          <w:rFonts w:ascii="Times New Roman" w:eastAsia="Times New Roman" w:hAnsi="Times New Roman" w:cs="Times New Roman"/>
          <w:b/>
          <w:bCs/>
          <w:iCs/>
          <w:noProof/>
          <w:lang w:val="en-US" w:eastAsia="sv-SE"/>
        </w:rPr>
      </w:pPr>
    </w:p>
    <w:p w:rsidR="00E11F99" w:rsidRPr="00364071" w:rsidRDefault="00E11F99" w:rsidP="00E11F99">
      <w:pPr>
        <w:spacing w:line="360" w:lineRule="auto"/>
        <w:rPr>
          <w:rFonts w:ascii="Times New Roman" w:eastAsia="Times New Roman" w:hAnsi="Times New Roman" w:cs="Times New Roman"/>
          <w:b/>
          <w:bCs/>
          <w:iCs/>
          <w:noProof/>
          <w:lang w:val="en-US" w:eastAsia="sv-SE"/>
        </w:rPr>
      </w:pPr>
      <w:r w:rsidRPr="00364071">
        <w:rPr>
          <w:rFonts w:ascii="Times New Roman" w:eastAsia="Times New Roman" w:hAnsi="Times New Roman" w:cs="Times New Roman"/>
          <w:b/>
          <w:bCs/>
          <w:iCs/>
          <w:noProof/>
          <w:lang w:val="en-US" w:eastAsia="sv-SE"/>
        </w:rPr>
        <w:lastRenderedPageBreak/>
        <w:t>References</w:t>
      </w:r>
    </w:p>
    <w:p w:rsidR="00E11F99" w:rsidRPr="00364071" w:rsidRDefault="00E11F99" w:rsidP="00E11F99">
      <w:pPr>
        <w:spacing w:line="360" w:lineRule="auto"/>
        <w:rPr>
          <w:rFonts w:ascii="Times New Roman" w:eastAsia="Times New Roman" w:hAnsi="Times New Roman" w:cs="Times New Roman"/>
          <w:bCs/>
          <w:iCs/>
          <w:noProof/>
          <w:lang w:val="en-US" w:eastAsia="sv-SE"/>
        </w:rPr>
      </w:pPr>
      <w:r w:rsidRPr="00364071">
        <w:rPr>
          <w:rFonts w:ascii="Times New Roman" w:eastAsia="Times New Roman" w:hAnsi="Times New Roman" w:cs="Times New Roman"/>
          <w:bCs/>
          <w:iCs/>
          <w:noProof/>
          <w:lang w:val="en-US" w:eastAsia="sv-SE"/>
        </w:rPr>
        <w:t>Chen, Y-a., Lemire, M., Choufani, S., Butcher, D.T., Grafodatskaya, D., Zanke, B.W., Gallinger, S., Hudson, T.J., Weksberg, R., 2013. Discovery of cross-reactive probes and polymorphic CpGs in the Illumina Infinium HumanMethylation450 microarray. Epigenetics. 2013;8(2):203-9.</w:t>
      </w:r>
    </w:p>
    <w:p w:rsidR="00E11F99" w:rsidRPr="00364071" w:rsidRDefault="00E11F99" w:rsidP="00E11F99">
      <w:pPr>
        <w:spacing w:line="360" w:lineRule="auto"/>
        <w:rPr>
          <w:rFonts w:ascii="Times New Roman" w:eastAsia="Times New Roman" w:hAnsi="Times New Roman" w:cs="Times New Roman"/>
          <w:bCs/>
          <w:iCs/>
          <w:noProof/>
          <w:lang w:val="en-US" w:eastAsia="sv-SE"/>
        </w:rPr>
      </w:pPr>
      <w:r w:rsidRPr="00364071">
        <w:rPr>
          <w:rFonts w:ascii="Times New Roman" w:eastAsia="Times New Roman" w:hAnsi="Times New Roman" w:cs="Times New Roman"/>
          <w:bCs/>
          <w:iCs/>
          <w:noProof/>
          <w:lang w:val="en-US" w:eastAsia="sv-SE"/>
        </w:rPr>
        <w:t>Fortin, J.P., Labbe, A., Lemire, M., Zanke, B.W., Hudson, T.J., Fertig, E.J., Greenwood, C.M., Hansen, K.D., 2014. Functional normalization of 450k methylation array data improves replication in large cancer studies. Genome biology 15(12):503.</w:t>
      </w:r>
    </w:p>
    <w:p w:rsidR="00E11F99" w:rsidRPr="00364071" w:rsidRDefault="00E11F99" w:rsidP="00E11F99">
      <w:pPr>
        <w:spacing w:after="0" w:line="360" w:lineRule="auto"/>
        <w:contextualSpacing/>
        <w:rPr>
          <w:rFonts w:ascii="Times New Roman" w:eastAsia="Times New Roman" w:hAnsi="Times New Roman" w:cs="Times New Roman"/>
          <w:bCs/>
          <w:iCs/>
          <w:noProof/>
          <w:lang w:val="en-US" w:eastAsia="sv-SE"/>
        </w:rPr>
      </w:pPr>
      <w:r w:rsidRPr="00364071">
        <w:rPr>
          <w:rFonts w:ascii="Times New Roman" w:eastAsia="Times New Roman" w:hAnsi="Times New Roman" w:cs="Times New Roman"/>
          <w:bCs/>
          <w:iCs/>
          <w:noProof/>
          <w:lang w:val="en-US" w:eastAsia="sv-SE"/>
        </w:rPr>
        <w:t>Houseman, E.A., Accomando, W.P., Koestler, D.C., Christensen, B.C., Marsit, C.J., Nelson, H.H., Wiencke, J.K., Kelsey, K.T. 2012. DNA methylation arrays as surrogate measures of cell mixture distribution. BMC Bioinformatics 13: 86.</w:t>
      </w:r>
    </w:p>
    <w:p w:rsidR="00E11F99" w:rsidRPr="00364071" w:rsidRDefault="00E11F99" w:rsidP="00E11F99">
      <w:pPr>
        <w:spacing w:after="0" w:line="360" w:lineRule="auto"/>
        <w:contextualSpacing/>
        <w:rPr>
          <w:rFonts w:ascii="Times New Roman" w:eastAsia="Times New Roman" w:hAnsi="Times New Roman" w:cs="Times New Roman"/>
          <w:bCs/>
          <w:iCs/>
          <w:noProof/>
          <w:lang w:val="en-US" w:eastAsia="sv-SE"/>
        </w:rPr>
      </w:pPr>
    </w:p>
    <w:p w:rsidR="00E11F99" w:rsidRPr="00364071" w:rsidRDefault="00E11F99" w:rsidP="00E11F99">
      <w:pPr>
        <w:spacing w:after="0" w:line="360" w:lineRule="auto"/>
        <w:contextualSpacing/>
        <w:rPr>
          <w:rFonts w:ascii="Times New Roman" w:eastAsia="Times New Roman" w:hAnsi="Times New Roman" w:cs="Times New Roman"/>
          <w:bCs/>
          <w:iCs/>
          <w:noProof/>
          <w:lang w:val="en-US" w:eastAsia="sv-SE"/>
        </w:rPr>
      </w:pPr>
      <w:r w:rsidRPr="00364071">
        <w:rPr>
          <w:rFonts w:ascii="Times New Roman" w:eastAsia="Times New Roman" w:hAnsi="Times New Roman" w:cs="Times New Roman"/>
          <w:bCs/>
          <w:iCs/>
          <w:noProof/>
          <w:lang w:val="en-US" w:eastAsia="sv-SE"/>
        </w:rPr>
        <w:t>Johnson, W.E., Li, C., Rabinovic, A., 2007. Adjusting batch effects in microarray expression data using empirical Bayes methods. Biostatistics (Oxford, England). 8(1):118-27.</w:t>
      </w:r>
    </w:p>
    <w:p w:rsidR="00E11F99" w:rsidRPr="00364071" w:rsidRDefault="00E11F99" w:rsidP="00E11F99">
      <w:pPr>
        <w:spacing w:after="0" w:line="360" w:lineRule="auto"/>
        <w:contextualSpacing/>
        <w:rPr>
          <w:rFonts w:ascii="Times New Roman" w:eastAsia="Times New Roman" w:hAnsi="Times New Roman" w:cs="Times New Roman"/>
          <w:bCs/>
          <w:iCs/>
          <w:noProof/>
          <w:lang w:val="en-US" w:eastAsia="sv-SE"/>
        </w:rPr>
      </w:pPr>
    </w:p>
    <w:p w:rsidR="00E11F99" w:rsidRPr="00364071" w:rsidRDefault="00E11F99" w:rsidP="00E11F99">
      <w:pPr>
        <w:spacing w:after="0" w:line="360" w:lineRule="auto"/>
        <w:contextualSpacing/>
        <w:rPr>
          <w:rFonts w:ascii="Times New Roman" w:eastAsia="Times New Roman" w:hAnsi="Times New Roman" w:cs="Times New Roman"/>
          <w:bCs/>
          <w:iCs/>
          <w:noProof/>
          <w:lang w:val="en-GB" w:eastAsia="sv-SE"/>
        </w:rPr>
      </w:pPr>
      <w:r w:rsidRPr="00364071">
        <w:rPr>
          <w:rFonts w:ascii="Times New Roman" w:eastAsia="Times New Roman" w:hAnsi="Times New Roman" w:cs="Times New Roman"/>
          <w:bCs/>
          <w:iCs/>
          <w:noProof/>
          <w:lang w:val="en-US" w:eastAsia="sv-SE"/>
        </w:rPr>
        <w:t>Reinius, L.E., Acevedo, N., Joerink, M., Pershagen, G., Dahlen, S.E., Greco, D., Söderhäll, C., Scheynius, A., Kere, J., 2012. Differential DNA methylation in purified human blood cells: implications focr cell lineage and studies on disease susceptibility. PLoS One. 7(7): e41361.</w:t>
      </w:r>
    </w:p>
    <w:p w:rsidR="00E11F99" w:rsidRPr="00364071" w:rsidRDefault="00E11F99" w:rsidP="00E11F99">
      <w:pPr>
        <w:spacing w:after="0" w:line="360" w:lineRule="auto"/>
        <w:contextualSpacing/>
        <w:rPr>
          <w:rFonts w:ascii="Times New Roman" w:eastAsia="Times New Roman" w:hAnsi="Times New Roman" w:cs="Times New Roman"/>
          <w:bCs/>
          <w:iCs/>
          <w:noProof/>
          <w:lang w:val="en-US" w:eastAsia="sv-SE"/>
        </w:rPr>
      </w:pPr>
    </w:p>
    <w:p w:rsidR="00E11F99" w:rsidRPr="00364071" w:rsidRDefault="00E11F99" w:rsidP="00E11F99">
      <w:pPr>
        <w:spacing w:after="0" w:line="360" w:lineRule="auto"/>
        <w:contextualSpacing/>
        <w:rPr>
          <w:rFonts w:ascii="Times New Roman" w:eastAsia="Times New Roman" w:hAnsi="Times New Roman" w:cs="Times New Roman"/>
          <w:bCs/>
          <w:iCs/>
          <w:noProof/>
          <w:lang w:val="de-DE" w:eastAsia="sv-SE"/>
        </w:rPr>
      </w:pPr>
      <w:r w:rsidRPr="00364071">
        <w:rPr>
          <w:rFonts w:ascii="Times New Roman" w:eastAsia="Times New Roman" w:hAnsi="Times New Roman" w:cs="Times New Roman"/>
          <w:bCs/>
          <w:iCs/>
          <w:noProof/>
          <w:lang w:val="en-US" w:eastAsia="sv-SE"/>
        </w:rPr>
        <w:t xml:space="preserve">Teschendorff, A.E., Marabita, F., Lechner, M., Bartlett, T., Tegner, J., Gomez-Cabrero, D., Beck, S., 2012. A Beta-Mixture Quantile Normalisation method for correcting probe design bias in Illumina Infinium 450k DNA methylation data. </w:t>
      </w:r>
      <w:r w:rsidRPr="00364071">
        <w:rPr>
          <w:rFonts w:ascii="Times New Roman" w:eastAsia="Times New Roman" w:hAnsi="Times New Roman" w:cs="Times New Roman"/>
          <w:bCs/>
          <w:iCs/>
          <w:noProof/>
          <w:lang w:val="de-DE" w:eastAsia="sv-SE"/>
        </w:rPr>
        <w:t>Bioinformatics.</w:t>
      </w:r>
      <w:r w:rsidRPr="00364071">
        <w:rPr>
          <w:rFonts w:ascii="Times New Roman" w:eastAsia="Times New Roman" w:hAnsi="Times New Roman" w:cs="Times New Roman"/>
          <w:lang w:val="de-DE" w:eastAsia="sv-SE"/>
        </w:rPr>
        <w:t xml:space="preserve"> </w:t>
      </w:r>
      <w:r w:rsidRPr="00364071">
        <w:rPr>
          <w:rFonts w:ascii="Times New Roman" w:eastAsia="Times New Roman" w:hAnsi="Times New Roman" w:cs="Times New Roman"/>
          <w:bCs/>
          <w:iCs/>
          <w:noProof/>
          <w:lang w:val="de-DE" w:eastAsia="sv-SE"/>
        </w:rPr>
        <w:t>29(2), 189-96.</w:t>
      </w:r>
    </w:p>
    <w:p w:rsidR="00E11F99" w:rsidRPr="00364071" w:rsidRDefault="00E11F99" w:rsidP="00E11F99">
      <w:pPr>
        <w:spacing w:after="0" w:line="360" w:lineRule="auto"/>
        <w:contextualSpacing/>
        <w:rPr>
          <w:rFonts w:ascii="Times New Roman" w:eastAsia="Times New Roman" w:hAnsi="Times New Roman" w:cs="Times New Roman"/>
          <w:bCs/>
          <w:iCs/>
          <w:noProof/>
          <w:lang w:val="de-DE" w:eastAsia="sv-SE"/>
        </w:rPr>
      </w:pPr>
    </w:p>
    <w:p w:rsidR="00E11F99" w:rsidRPr="00364071" w:rsidRDefault="00E11F99" w:rsidP="00E11F99">
      <w:pPr>
        <w:spacing w:after="0" w:line="360" w:lineRule="auto"/>
        <w:contextualSpacing/>
        <w:rPr>
          <w:rFonts w:ascii="Times New Roman" w:eastAsia="Times New Roman" w:hAnsi="Times New Roman" w:cs="Times New Roman"/>
          <w:bCs/>
          <w:iCs/>
          <w:noProof/>
          <w:lang w:val="en-US" w:eastAsia="sv-SE"/>
        </w:rPr>
      </w:pPr>
      <w:r w:rsidRPr="00364071">
        <w:rPr>
          <w:rFonts w:ascii="Times New Roman" w:eastAsia="Times New Roman" w:hAnsi="Times New Roman" w:cs="Times New Roman"/>
          <w:bCs/>
          <w:iCs/>
          <w:noProof/>
          <w:lang w:val="de-DE" w:eastAsia="sv-SE"/>
        </w:rPr>
        <w:t xml:space="preserve">Triche, T.J., Jr., Weisenberger, D.J, Van Den Berg, D., Laird, P.W., Siegmund, K.D., 2013. </w:t>
      </w:r>
      <w:r w:rsidRPr="00364071">
        <w:rPr>
          <w:rFonts w:ascii="Times New Roman" w:eastAsia="Times New Roman" w:hAnsi="Times New Roman" w:cs="Times New Roman"/>
          <w:bCs/>
          <w:iCs/>
          <w:noProof/>
          <w:lang w:val="en-US" w:eastAsia="sv-SE"/>
        </w:rPr>
        <w:t>Low-level processing of Illumina Infinium DNA Methylation BeadArrays. Nucleic acids research. 41(7), e90.</w:t>
      </w:r>
    </w:p>
    <w:p w:rsidR="00E11F99" w:rsidRPr="00364071" w:rsidRDefault="00E11F99" w:rsidP="00E11F99">
      <w:pPr>
        <w:spacing w:after="0" w:line="360" w:lineRule="auto"/>
        <w:contextualSpacing/>
        <w:rPr>
          <w:rFonts w:ascii="Times New Roman" w:eastAsia="Times New Roman" w:hAnsi="Times New Roman" w:cs="Times New Roman"/>
          <w:bCs/>
          <w:iCs/>
          <w:noProof/>
          <w:lang w:val="en-US" w:eastAsia="sv-SE"/>
        </w:rPr>
      </w:pPr>
    </w:p>
    <w:p w:rsidR="00E11F99" w:rsidRPr="00364071" w:rsidRDefault="00E11F99" w:rsidP="00E11F99">
      <w:pPr>
        <w:rPr>
          <w:lang w:val="en-US"/>
        </w:rPr>
      </w:pPr>
    </w:p>
    <w:p w:rsidR="0026601A" w:rsidRPr="00364071" w:rsidRDefault="0026601A" w:rsidP="005D1F62">
      <w:pPr>
        <w:rPr>
          <w:rFonts w:ascii="Calibri" w:eastAsia="Calibri" w:hAnsi="Calibri" w:cs="Times New Roman"/>
          <w:lang w:val="en-GB"/>
        </w:rPr>
      </w:pPr>
    </w:p>
    <w:sectPr w:rsidR="0026601A" w:rsidRPr="003640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722"/>
    <w:rsid w:val="000353EB"/>
    <w:rsid w:val="00180F61"/>
    <w:rsid w:val="001B639B"/>
    <w:rsid w:val="001D2A91"/>
    <w:rsid w:val="00225A1E"/>
    <w:rsid w:val="0026601A"/>
    <w:rsid w:val="002A73DA"/>
    <w:rsid w:val="0034145C"/>
    <w:rsid w:val="00364071"/>
    <w:rsid w:val="003C2722"/>
    <w:rsid w:val="003E1226"/>
    <w:rsid w:val="003F7AF1"/>
    <w:rsid w:val="0041798B"/>
    <w:rsid w:val="00505AB7"/>
    <w:rsid w:val="005D1F62"/>
    <w:rsid w:val="0060504A"/>
    <w:rsid w:val="00970830"/>
    <w:rsid w:val="0099617D"/>
    <w:rsid w:val="00A17F8B"/>
    <w:rsid w:val="00AC7475"/>
    <w:rsid w:val="00C0360D"/>
    <w:rsid w:val="00C21C3C"/>
    <w:rsid w:val="00D917B8"/>
    <w:rsid w:val="00D94D3A"/>
    <w:rsid w:val="00E11F99"/>
    <w:rsid w:val="00E951D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274072-D57D-40D6-8075-767DE4014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2722"/>
    <w:rPr>
      <w:color w:val="0000FF" w:themeColor="hyperlink"/>
      <w:u w:val="single"/>
    </w:rPr>
  </w:style>
  <w:style w:type="table" w:styleId="TableGrid">
    <w:name w:val="Table Grid"/>
    <w:basedOn w:val="TableNormal"/>
    <w:uiPriority w:val="59"/>
    <w:rsid w:val="005D1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3818</Words>
  <Characters>20623</Characters>
  <Application>Microsoft Office Word</Application>
  <DocSecurity>0</DocSecurity>
  <Lines>171</Lines>
  <Paragraphs>48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Manager/>
  <Company/>
  <LinksUpToDate>false</LinksUpToDate>
  <CharactersWithSpaces>24393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Chatzittofis</dc:creator>
  <cp:lastModifiedBy>Andreas Chatzittofis</cp:lastModifiedBy>
  <cp:revision>2</cp:revision>
  <dcterms:created xsi:type="dcterms:W3CDTF">2021-09-24T20:23:00Z</dcterms:created>
  <dcterms:modified xsi:type="dcterms:W3CDTF">2021-09-24T20:23:00Z</dcterms:modified>
</cp:coreProperties>
</file>