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8CE01" w14:textId="14D91584" w:rsidR="00BB7BEF" w:rsidRDefault="00BB7BEF" w:rsidP="00BB7BEF">
      <w:pPr>
        <w:jc w:val="both"/>
        <w:rPr>
          <w:rFonts w:ascii="Times New Roman" w:hAnsi="Times New Roman" w:cs="Times New Roman"/>
          <w:sz w:val="24"/>
          <w:szCs w:val="24"/>
        </w:rPr>
      </w:pPr>
      <w:r w:rsidRPr="00DE42C9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  <w:r>
        <w:rPr>
          <w:rFonts w:ascii="Times New Roman" w:hAnsi="Times New Roman" w:cs="Times New Roman"/>
          <w:sz w:val="24"/>
          <w:szCs w:val="24"/>
        </w:rPr>
        <w:t>. Heatmap of e</w:t>
      </w:r>
      <w:r w:rsidRPr="00AF7D57">
        <w:rPr>
          <w:rFonts w:ascii="Times New Roman" w:hAnsi="Times New Roman" w:cs="Times New Roman"/>
          <w:sz w:val="24"/>
          <w:szCs w:val="24"/>
        </w:rPr>
        <w:t>stimates of</w:t>
      </w:r>
      <w:r>
        <w:rPr>
          <w:rFonts w:ascii="Times New Roman" w:hAnsi="Times New Roman" w:cs="Times New Roman"/>
          <w:sz w:val="24"/>
          <w:szCs w:val="24"/>
        </w:rPr>
        <w:t xml:space="preserve"> a) phenotypic and b) </w:t>
      </w:r>
      <w:r w:rsidRPr="00AF7D57">
        <w:rPr>
          <w:rFonts w:ascii="Times New Roman" w:hAnsi="Times New Roman" w:cs="Times New Roman"/>
          <w:sz w:val="24"/>
          <w:szCs w:val="24"/>
        </w:rPr>
        <w:t xml:space="preserve">genetic correlations between the most heritable metabolites and </w:t>
      </w:r>
      <w:r>
        <w:rPr>
          <w:rFonts w:ascii="Times New Roman" w:hAnsi="Times New Roman" w:cs="Times New Roman"/>
          <w:sz w:val="24"/>
          <w:szCs w:val="24"/>
        </w:rPr>
        <w:t xml:space="preserve">resilience and </w:t>
      </w:r>
      <w:r w:rsidRPr="00AF7D57">
        <w:rPr>
          <w:rFonts w:ascii="Times New Roman" w:hAnsi="Times New Roman" w:cs="Times New Roman"/>
          <w:sz w:val="24"/>
          <w:szCs w:val="24"/>
        </w:rPr>
        <w:t>carcass traits</w:t>
      </w:r>
      <w:r>
        <w:rPr>
          <w:rFonts w:ascii="Times New Roman" w:hAnsi="Times New Roman" w:cs="Times New Roman"/>
          <w:sz w:val="24"/>
          <w:szCs w:val="24"/>
        </w:rPr>
        <w:t>. Red color indicates positive correlations and blue color indicates negative correlations. Average daily gain (ADG) in quarantine (</w:t>
      </w:r>
      <w:proofErr w:type="spellStart"/>
      <w:r>
        <w:rPr>
          <w:rFonts w:ascii="Times New Roman" w:hAnsi="Times New Roman" w:cs="Times New Roman"/>
          <w:sz w:val="24"/>
          <w:szCs w:val="24"/>
        </w:rPr>
        <w:t>qNurADG</w:t>
      </w:r>
      <w:proofErr w:type="spellEnd"/>
      <w:r>
        <w:rPr>
          <w:rFonts w:ascii="Times New Roman" w:hAnsi="Times New Roman" w:cs="Times New Roman"/>
          <w:sz w:val="24"/>
          <w:szCs w:val="24"/>
        </w:rPr>
        <w:t>), challenge nursery (</w:t>
      </w:r>
      <w:proofErr w:type="spellStart"/>
      <w:r>
        <w:rPr>
          <w:rFonts w:ascii="Times New Roman" w:hAnsi="Times New Roman" w:cs="Times New Roman"/>
          <w:sz w:val="24"/>
          <w:szCs w:val="24"/>
        </w:rPr>
        <w:t>cNurADG</w:t>
      </w:r>
      <w:proofErr w:type="spellEnd"/>
      <w:r>
        <w:rPr>
          <w:rFonts w:ascii="Times New Roman" w:hAnsi="Times New Roman" w:cs="Times New Roman"/>
          <w:sz w:val="24"/>
          <w:szCs w:val="24"/>
        </w:rPr>
        <w:t>), finisher (</w:t>
      </w:r>
      <w:proofErr w:type="spellStart"/>
      <w:r>
        <w:rPr>
          <w:rFonts w:ascii="Times New Roman" w:hAnsi="Times New Roman" w:cs="Times New Roman"/>
          <w:sz w:val="24"/>
          <w:szCs w:val="24"/>
        </w:rPr>
        <w:t>FinADG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average daily feed intake (ADFI) and duration (ADFD), feed conversion ratio (FCR), residual feed intake (RFI), number of </w:t>
      </w:r>
      <w:r w:rsidRPr="00AF7D57">
        <w:rPr>
          <w:rFonts w:ascii="Times New Roman" w:hAnsi="Times New Roman" w:cs="Times New Roman"/>
          <w:sz w:val="24"/>
          <w:szCs w:val="24"/>
        </w:rPr>
        <w:t>treatments in the challenge nursery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nTrtcNur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F7D57">
        <w:rPr>
          <w:rFonts w:ascii="Times New Roman" w:hAnsi="Times New Roman" w:cs="Times New Roman"/>
          <w:sz w:val="24"/>
          <w:szCs w:val="24"/>
        </w:rPr>
        <w:t>, finisher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nTrtFin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F7D57">
        <w:rPr>
          <w:rFonts w:ascii="Times New Roman" w:hAnsi="Times New Roman" w:cs="Times New Roman"/>
          <w:sz w:val="24"/>
          <w:szCs w:val="24"/>
        </w:rPr>
        <w:t>, and across the nursery and finisher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nTrtcNurFin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AF7D57">
        <w:rPr>
          <w:rFonts w:ascii="Times New Roman" w:hAnsi="Times New Roman" w:cs="Times New Roman"/>
          <w:sz w:val="24"/>
          <w:szCs w:val="24"/>
        </w:rPr>
        <w:t xml:space="preserve"> mortality in the challenge nursery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MORcNur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F7D57">
        <w:rPr>
          <w:rFonts w:ascii="Times New Roman" w:hAnsi="Times New Roman" w:cs="Times New Roman"/>
          <w:sz w:val="24"/>
          <w:szCs w:val="24"/>
        </w:rPr>
        <w:t>, finisher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MORFin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F7D57">
        <w:rPr>
          <w:rFonts w:ascii="Times New Roman" w:hAnsi="Times New Roman" w:cs="Times New Roman"/>
          <w:sz w:val="24"/>
          <w:szCs w:val="24"/>
        </w:rPr>
        <w:t>, and across the nursery and finisher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MORcNurFin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F7D57">
        <w:rPr>
          <w:rFonts w:ascii="Times New Roman" w:hAnsi="Times New Roman" w:cs="Times New Roman"/>
          <w:sz w:val="24"/>
          <w:szCs w:val="24"/>
        </w:rPr>
        <w:t xml:space="preserve"> carcass weight (CWT), backfat (CBF) and loin depth (CLD), lean yield (LYLD) and dressing percentage (DRS).</w:t>
      </w:r>
    </w:p>
    <w:p w14:paraId="0EF34718" w14:textId="3B5485E9" w:rsidR="000C6496" w:rsidRPr="009D1B65" w:rsidRDefault="00BB7BEF" w:rsidP="00BB7BE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07B8AE" wp14:editId="255B1D38">
            <wp:extent cx="7766790" cy="3865684"/>
            <wp:effectExtent l="0" t="0" r="571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8449" cy="3886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C6496" w:rsidRPr="009D1B65" w:rsidSect="00D44431">
      <w:footerReference w:type="default" r:id="rId8"/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33C24" w14:textId="77777777" w:rsidR="006666E5" w:rsidRDefault="006666E5">
      <w:pPr>
        <w:spacing w:after="0" w:line="240" w:lineRule="auto"/>
      </w:pPr>
      <w:r>
        <w:separator/>
      </w:r>
    </w:p>
  </w:endnote>
  <w:endnote w:type="continuationSeparator" w:id="0">
    <w:p w14:paraId="291687B3" w14:textId="77777777" w:rsidR="006666E5" w:rsidRDefault="00666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395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916BE" w14:textId="77777777" w:rsidR="00207547" w:rsidRDefault="00FB4D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D5A403B" w14:textId="77777777" w:rsidR="00207547" w:rsidRDefault="006666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F5C98" w14:textId="77777777" w:rsidR="006666E5" w:rsidRDefault="006666E5">
      <w:pPr>
        <w:spacing w:after="0" w:line="240" w:lineRule="auto"/>
      </w:pPr>
      <w:r>
        <w:separator/>
      </w:r>
    </w:p>
  </w:footnote>
  <w:footnote w:type="continuationSeparator" w:id="0">
    <w:p w14:paraId="4EF0041D" w14:textId="77777777" w:rsidR="006666E5" w:rsidRDefault="006666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4B"/>
    <w:rsid w:val="000C6496"/>
    <w:rsid w:val="00465C54"/>
    <w:rsid w:val="00556D44"/>
    <w:rsid w:val="00610BE6"/>
    <w:rsid w:val="006666E5"/>
    <w:rsid w:val="006B1CA0"/>
    <w:rsid w:val="007C5134"/>
    <w:rsid w:val="008B130C"/>
    <w:rsid w:val="009D1B65"/>
    <w:rsid w:val="00BB7BEF"/>
    <w:rsid w:val="00D021E9"/>
    <w:rsid w:val="00D44431"/>
    <w:rsid w:val="00EE65F7"/>
    <w:rsid w:val="00FB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C925C"/>
  <w15:chartTrackingRefBased/>
  <w15:docId w15:val="{42D7C0D7-8B7F-449B-A08C-C2358545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B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B4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D4B"/>
  </w:style>
  <w:style w:type="character" w:styleId="LineNumber">
    <w:name w:val="line number"/>
    <w:basedOn w:val="DefaultParagraphFont"/>
    <w:uiPriority w:val="99"/>
    <w:semiHidden/>
    <w:unhideWhenUsed/>
    <w:rsid w:val="00FB4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3AA4B-17CF-4C3C-A0D3-CB30598B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2</cp:revision>
  <dcterms:created xsi:type="dcterms:W3CDTF">2021-09-01T21:53:00Z</dcterms:created>
  <dcterms:modified xsi:type="dcterms:W3CDTF">2021-09-01T21:53:00Z</dcterms:modified>
</cp:coreProperties>
</file>