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C2A6B" w14:textId="6CB5780B" w:rsidR="002A405D" w:rsidRPr="00357731" w:rsidRDefault="002A405D" w:rsidP="00F07C03">
      <w:pPr>
        <w:autoSpaceDE w:val="0"/>
        <w:autoSpaceDN w:val="0"/>
        <w:adjustRightInd w:val="0"/>
        <w:spacing w:line="360" w:lineRule="auto"/>
        <w:jc w:val="both"/>
        <w:rPr>
          <w:rFonts w:ascii="Times New Roman" w:hAnsi="Times New Roman" w:cs="Times New Roman"/>
          <w:b/>
          <w:iCs/>
          <w:snapToGrid w:val="0"/>
          <w:spacing w:val="-2"/>
          <w:sz w:val="24"/>
          <w:szCs w:val="24"/>
        </w:rPr>
      </w:pPr>
      <w:r w:rsidRPr="00357731">
        <w:rPr>
          <w:rFonts w:ascii="Times New Roman" w:hAnsi="Times New Roman" w:cs="Times New Roman"/>
          <w:b/>
          <w:iCs/>
          <w:snapToGrid w:val="0"/>
          <w:spacing w:val="-2"/>
          <w:sz w:val="24"/>
          <w:szCs w:val="24"/>
        </w:rPr>
        <w:t>Supplementary</w:t>
      </w:r>
      <w:r w:rsidR="00A6168D">
        <w:rPr>
          <w:rFonts w:ascii="Times New Roman" w:hAnsi="Times New Roman" w:cs="Times New Roman"/>
          <w:b/>
          <w:iCs/>
          <w:snapToGrid w:val="0"/>
          <w:spacing w:val="-2"/>
          <w:sz w:val="24"/>
          <w:szCs w:val="24"/>
        </w:rPr>
        <w:t xml:space="preserve"> Information</w:t>
      </w:r>
    </w:p>
    <w:p w14:paraId="5C7BA870" w14:textId="649BED0B" w:rsidR="00A6168D" w:rsidRDefault="00A6168D" w:rsidP="00A6168D">
      <w:pPr>
        <w:spacing w:line="360" w:lineRule="auto"/>
        <w:jc w:val="both"/>
        <w:rPr>
          <w:rFonts w:ascii="Times New Roman" w:hAnsi="Times New Roman" w:cs="Times New Roman"/>
          <w:b/>
          <w:iCs/>
          <w:snapToGrid w:val="0"/>
          <w:color w:val="000000" w:themeColor="text1"/>
          <w:spacing w:val="-2"/>
          <w:sz w:val="24"/>
          <w:szCs w:val="24"/>
        </w:rPr>
      </w:pPr>
      <w:r w:rsidRPr="00357731">
        <w:rPr>
          <w:rFonts w:ascii="Times New Roman" w:hAnsi="Times New Roman" w:cs="Times New Roman"/>
          <w:b/>
          <w:iCs/>
          <w:snapToGrid w:val="0"/>
          <w:spacing w:val="-2"/>
          <w:sz w:val="24"/>
          <w:szCs w:val="24"/>
        </w:rPr>
        <w:t>Supplementary</w:t>
      </w:r>
      <w:r w:rsidRPr="00544456">
        <w:rPr>
          <w:rFonts w:ascii="Times New Roman" w:hAnsi="Times New Roman" w:cs="Times New Roman"/>
          <w:b/>
          <w:iCs/>
          <w:snapToGrid w:val="0"/>
          <w:color w:val="000000" w:themeColor="text1"/>
          <w:spacing w:val="-2"/>
          <w:sz w:val="24"/>
          <w:szCs w:val="24"/>
        </w:rPr>
        <w:t xml:space="preserve"> </w:t>
      </w:r>
      <w:r>
        <w:rPr>
          <w:rFonts w:ascii="Times New Roman" w:hAnsi="Times New Roman" w:cs="Times New Roman"/>
          <w:b/>
          <w:iCs/>
          <w:snapToGrid w:val="0"/>
          <w:color w:val="000000" w:themeColor="text1"/>
          <w:spacing w:val="-2"/>
          <w:sz w:val="24"/>
          <w:szCs w:val="24"/>
        </w:rPr>
        <w:t>Methods</w:t>
      </w:r>
    </w:p>
    <w:p w14:paraId="280CF454" w14:textId="465C8774" w:rsidR="000D5A1E" w:rsidRPr="000D5A1E" w:rsidRDefault="000D5A1E" w:rsidP="000D5A1E">
      <w:pPr>
        <w:spacing w:after="0" w:line="360" w:lineRule="auto"/>
        <w:jc w:val="both"/>
        <w:rPr>
          <w:rFonts w:ascii="Times New Roman" w:hAnsi="Times New Roman" w:cs="Times New Roman"/>
          <w:b/>
          <w:sz w:val="24"/>
          <w:szCs w:val="24"/>
        </w:rPr>
      </w:pPr>
      <w:r w:rsidRPr="000D5A1E">
        <w:rPr>
          <w:rFonts w:ascii="Times New Roman" w:hAnsi="Times New Roman" w:cs="Times New Roman"/>
          <w:b/>
          <w:sz w:val="24"/>
          <w:szCs w:val="24"/>
        </w:rPr>
        <w:t xml:space="preserve">2.1. Analytical procedure </w:t>
      </w:r>
    </w:p>
    <w:p w14:paraId="55B1EA71" w14:textId="695C94D6" w:rsidR="000D5A1E" w:rsidRDefault="003A1623" w:rsidP="000D5A1E">
      <w:pPr>
        <w:spacing w:line="360" w:lineRule="auto"/>
        <w:jc w:val="both"/>
        <w:rPr>
          <w:rFonts w:ascii="Times New Roman" w:hAnsi="Times New Roman" w:cs="Times New Roman"/>
          <w:sz w:val="24"/>
          <w:szCs w:val="24"/>
        </w:rPr>
      </w:pPr>
      <w:r>
        <w:rPr>
          <w:rFonts w:ascii="Times New Roman" w:hAnsi="Times New Roman" w:cs="Times New Roman"/>
          <w:sz w:val="24"/>
          <w:szCs w:val="24"/>
        </w:rPr>
        <w:t>For</w:t>
      </w:r>
      <w:r w:rsidR="000D5A1E" w:rsidRPr="00E85387">
        <w:rPr>
          <w:rFonts w:ascii="Times New Roman" w:hAnsi="Times New Roman" w:cs="Times New Roman"/>
          <w:sz w:val="24"/>
          <w:szCs w:val="24"/>
        </w:rPr>
        <w:t xml:space="preserve"> sample consolidated sediment consisting of silt and sand, a Van Veen grab with a capacity of 12 </w:t>
      </w:r>
      <w:proofErr w:type="spellStart"/>
      <w:r w:rsidR="000D5A1E" w:rsidRPr="00E85387">
        <w:rPr>
          <w:rFonts w:ascii="Times New Roman" w:hAnsi="Times New Roman" w:cs="Times New Roman"/>
          <w:sz w:val="24"/>
          <w:szCs w:val="24"/>
        </w:rPr>
        <w:t>liters</w:t>
      </w:r>
      <w:proofErr w:type="spellEnd"/>
      <w:r w:rsidR="000D5A1E" w:rsidRPr="00E85387">
        <w:rPr>
          <w:rFonts w:ascii="Times New Roman" w:hAnsi="Times New Roman" w:cs="Times New Roman"/>
          <w:sz w:val="24"/>
          <w:szCs w:val="24"/>
        </w:rPr>
        <w:t xml:space="preserve"> was used. The decomposition of solid materials by acids in closed vessels at elevated temperatures and pressures assisted by microwave radiation is used as a sample preparation technique in the environmental field. The sediments were transported in high-density polyethylene bottles of one-</w:t>
      </w:r>
      <w:proofErr w:type="spellStart"/>
      <w:r w:rsidR="000D5A1E" w:rsidRPr="00E85387">
        <w:rPr>
          <w:rFonts w:ascii="Times New Roman" w:hAnsi="Times New Roman" w:cs="Times New Roman"/>
          <w:sz w:val="24"/>
          <w:szCs w:val="24"/>
        </w:rPr>
        <w:t>liter</w:t>
      </w:r>
      <w:proofErr w:type="spellEnd"/>
      <w:r w:rsidR="000D5A1E" w:rsidRPr="00E85387">
        <w:rPr>
          <w:rFonts w:ascii="Times New Roman" w:hAnsi="Times New Roman" w:cs="Times New Roman"/>
          <w:sz w:val="24"/>
          <w:szCs w:val="24"/>
        </w:rPr>
        <w:t xml:space="preserve"> size, in accordance with standard sampling guidelines (SR EN ISO 5667-13, 2011). This essential step aims to change the physical form of the geological material, to make it compatible with the chosen analytical technique without changing its chemical composition. The bottles were rinsed with deionized water (DI) and soaked in 5% nitric overnight for storing the samples. The sediment samples were further dried at 65°C for 12 h, homogenized, and sieved with 2 mm mesh.</w:t>
      </w:r>
      <w:r>
        <w:rPr>
          <w:rFonts w:ascii="Times New Roman" w:hAnsi="Times New Roman" w:cs="Times New Roman"/>
          <w:sz w:val="24"/>
          <w:szCs w:val="24"/>
        </w:rPr>
        <w:t xml:space="preserve"> Finally,</w:t>
      </w:r>
      <w:r w:rsidR="000D5A1E" w:rsidRPr="00E85387">
        <w:rPr>
          <w:rFonts w:ascii="Times New Roman" w:hAnsi="Times New Roman" w:cs="Times New Roman"/>
          <w:sz w:val="24"/>
          <w:szCs w:val="24"/>
        </w:rPr>
        <w:t xml:space="preserve"> 0.5 g of sediment was digested using a closed </w:t>
      </w:r>
      <w:proofErr w:type="spellStart"/>
      <w:r w:rsidR="000D5A1E" w:rsidRPr="00E85387">
        <w:rPr>
          <w:rFonts w:ascii="Times New Roman" w:hAnsi="Times New Roman" w:cs="Times New Roman"/>
          <w:sz w:val="24"/>
          <w:szCs w:val="24"/>
        </w:rPr>
        <w:t>iPrep</w:t>
      </w:r>
      <w:proofErr w:type="spellEnd"/>
      <w:r w:rsidR="000D5A1E" w:rsidRPr="00E85387">
        <w:rPr>
          <w:rFonts w:ascii="Times New Roman" w:hAnsi="Times New Roman" w:cs="Times New Roman"/>
          <w:sz w:val="24"/>
          <w:szCs w:val="24"/>
        </w:rPr>
        <w:t xml:space="preserve"> vessel speed </w:t>
      </w:r>
      <w:proofErr w:type="spellStart"/>
      <w:r w:rsidR="000D5A1E" w:rsidRPr="00E85387">
        <w:rPr>
          <w:rFonts w:ascii="Times New Roman" w:hAnsi="Times New Roman" w:cs="Times New Roman"/>
          <w:sz w:val="24"/>
          <w:szCs w:val="24"/>
        </w:rPr>
        <w:t>iWave</w:t>
      </w:r>
      <w:proofErr w:type="spellEnd"/>
      <w:r w:rsidR="000D5A1E" w:rsidRPr="00E85387">
        <w:rPr>
          <w:rFonts w:ascii="Times New Roman" w:hAnsi="Times New Roman" w:cs="Times New Roman"/>
          <w:sz w:val="24"/>
          <w:szCs w:val="24"/>
        </w:rPr>
        <w:t xml:space="preserve"> system MARS 6 CEM One Touch (CEM Corporation, Matthews, North Carolina, USA) with a mixture of concentrated acids (9 ml nitric acid 69% + 1ml HF 48%). Two steps temperature-controlled digestion program microwave digestion of sediments (Buffalo </w:t>
      </w:r>
      <w:r w:rsidR="000D5A1E">
        <w:rPr>
          <w:rFonts w:ascii="Times New Roman" w:hAnsi="Times New Roman" w:cs="Times New Roman"/>
          <w:sz w:val="24"/>
          <w:szCs w:val="24"/>
        </w:rPr>
        <w:t>R</w:t>
      </w:r>
      <w:r w:rsidR="000D5A1E" w:rsidRPr="00E85387">
        <w:rPr>
          <w:rFonts w:ascii="Times New Roman" w:hAnsi="Times New Roman" w:cs="Times New Roman"/>
          <w:sz w:val="24"/>
          <w:szCs w:val="24"/>
        </w:rPr>
        <w:t>iver, Leach from CEM Mars 6 Method Note Compendium, 2018).</w:t>
      </w:r>
    </w:p>
    <w:p w14:paraId="76DB2A60" w14:textId="2F7F55CA" w:rsidR="000D5A1E" w:rsidRPr="00E85387" w:rsidRDefault="000D5A1E" w:rsidP="000D5A1E">
      <w:pPr>
        <w:spacing w:line="360" w:lineRule="auto"/>
        <w:jc w:val="both"/>
        <w:rPr>
          <w:rFonts w:ascii="Times New Roman" w:eastAsia="Times New Roman" w:hAnsi="Times New Roman" w:cs="Times New Roman"/>
          <w:spacing w:val="-4"/>
          <w:sz w:val="24"/>
          <w:szCs w:val="24"/>
        </w:rPr>
      </w:pPr>
      <w:r w:rsidRPr="00E85387">
        <w:rPr>
          <w:rFonts w:ascii="Times New Roman" w:hAnsi="Times New Roman" w:cs="Times New Roman"/>
          <w:sz w:val="24"/>
          <w:szCs w:val="24"/>
        </w:rPr>
        <w:t xml:space="preserve">The greater sensitivity and broader elemental coverage offered by </w:t>
      </w:r>
      <w:r w:rsidRPr="00E85387">
        <w:rPr>
          <w:rFonts w:ascii="Times New Roman" w:eastAsia="Times New Roman" w:hAnsi="Times New Roman" w:cs="Times New Roman"/>
          <w:spacing w:val="-4"/>
          <w:sz w:val="24"/>
          <w:szCs w:val="24"/>
        </w:rPr>
        <w:t>inductively coupled plasma mass spectrometry (</w:t>
      </w:r>
      <w:r w:rsidRPr="00E85387">
        <w:rPr>
          <w:rFonts w:ascii="Times New Roman" w:hAnsi="Times New Roman" w:cs="Times New Roman"/>
          <w:sz w:val="24"/>
          <w:szCs w:val="24"/>
        </w:rPr>
        <w:t>ICP-MS) made it, from its earliest days, an attractive and potentially powerful technique for determining trace elements in geological materials.</w:t>
      </w:r>
      <w:r w:rsidRPr="00E85387">
        <w:rPr>
          <w:rFonts w:ascii="Times New Roman" w:eastAsia="Times New Roman" w:hAnsi="Times New Roman" w:cs="Times New Roman"/>
          <w:spacing w:val="-4"/>
          <w:sz w:val="24"/>
          <w:szCs w:val="24"/>
        </w:rPr>
        <w:t xml:space="preserve"> The determination of the elements Zn, Cr, Cu, Ni, Pb, As, Cd, and Hg in sediment were performed using an inductively coupled plasma mass spectrometer, ICP-QMS 820-MS (Varian, Melbourne, Australia), equipped with an SPS-3 autosampler (Varian, </w:t>
      </w:r>
      <w:proofErr w:type="spellStart"/>
      <w:r w:rsidRPr="00E85387">
        <w:rPr>
          <w:rFonts w:ascii="Times New Roman" w:eastAsia="Times New Roman" w:hAnsi="Times New Roman" w:cs="Times New Roman"/>
          <w:spacing w:val="-4"/>
          <w:sz w:val="24"/>
          <w:szCs w:val="24"/>
        </w:rPr>
        <w:t>Malgrave</w:t>
      </w:r>
      <w:proofErr w:type="spellEnd"/>
      <w:r w:rsidRPr="00E85387">
        <w:rPr>
          <w:rFonts w:ascii="Times New Roman" w:eastAsia="Times New Roman" w:hAnsi="Times New Roman" w:cs="Times New Roman"/>
          <w:spacing w:val="-4"/>
          <w:sz w:val="24"/>
          <w:szCs w:val="24"/>
        </w:rPr>
        <w:t xml:space="preserve">, Australia) and collision-reaction interface, </w:t>
      </w:r>
      <w:proofErr w:type="spellStart"/>
      <w:r w:rsidRPr="00E85387">
        <w:rPr>
          <w:rFonts w:ascii="Times New Roman" w:eastAsia="Times New Roman" w:hAnsi="Times New Roman" w:cs="Times New Roman"/>
          <w:spacing w:val="-4"/>
          <w:sz w:val="24"/>
          <w:szCs w:val="24"/>
        </w:rPr>
        <w:t>iCRI</w:t>
      </w:r>
      <w:proofErr w:type="spellEnd"/>
      <w:r w:rsidRPr="00E85387">
        <w:rPr>
          <w:rFonts w:ascii="Times New Roman" w:eastAsia="Times New Roman" w:hAnsi="Times New Roman" w:cs="Times New Roman"/>
          <w:spacing w:val="-4"/>
          <w:sz w:val="24"/>
          <w:szCs w:val="24"/>
        </w:rPr>
        <w:t>, working in H</w:t>
      </w:r>
      <w:r w:rsidRPr="00E85387">
        <w:rPr>
          <w:rFonts w:ascii="Times New Roman" w:eastAsia="Times New Roman" w:hAnsi="Times New Roman" w:cs="Times New Roman"/>
          <w:spacing w:val="-4"/>
          <w:sz w:val="24"/>
          <w:szCs w:val="24"/>
          <w:vertAlign w:val="subscript"/>
        </w:rPr>
        <w:t>2</w:t>
      </w:r>
      <w:r w:rsidRPr="00E85387">
        <w:rPr>
          <w:rFonts w:ascii="Times New Roman" w:eastAsia="Times New Roman" w:hAnsi="Times New Roman" w:cs="Times New Roman"/>
          <w:spacing w:val="-4"/>
          <w:sz w:val="24"/>
          <w:szCs w:val="24"/>
        </w:rPr>
        <w:t xml:space="preserve"> and He modes. The optimal conditions were as follows: </w:t>
      </w:r>
      <w:r w:rsidRPr="00E85387">
        <w:rPr>
          <w:rFonts w:ascii="Times New Roman" w:hAnsi="Times New Roman" w:cs="Times New Roman"/>
          <w:sz w:val="24"/>
          <w:szCs w:val="24"/>
        </w:rPr>
        <w:t>RF power of 1400 W, plasma gas-flow rate of 12 L/min, auxiliary gas-flow rate of 1.5 L/min, nebulizer gas-flow rate of 1.05 L/min, H</w:t>
      </w:r>
      <w:r w:rsidRPr="00E85387">
        <w:rPr>
          <w:rFonts w:ascii="Times New Roman" w:hAnsi="Times New Roman" w:cs="Times New Roman"/>
          <w:sz w:val="24"/>
          <w:szCs w:val="24"/>
          <w:vertAlign w:val="subscript"/>
        </w:rPr>
        <w:t>2</w:t>
      </w:r>
      <w:r w:rsidRPr="00E85387">
        <w:rPr>
          <w:rFonts w:ascii="Times New Roman" w:hAnsi="Times New Roman" w:cs="Times New Roman"/>
          <w:sz w:val="24"/>
          <w:szCs w:val="24"/>
        </w:rPr>
        <w:t xml:space="preserve"> gas flow rate of  90 mL/min, He gas flow of 90 mL/min, and a dwell time of 2 </w:t>
      </w:r>
      <w:proofErr w:type="spellStart"/>
      <w:r w:rsidRPr="00E85387">
        <w:rPr>
          <w:rFonts w:ascii="Times New Roman" w:hAnsi="Times New Roman" w:cs="Times New Roman"/>
          <w:sz w:val="24"/>
          <w:szCs w:val="24"/>
        </w:rPr>
        <w:t>ms</w:t>
      </w:r>
      <w:proofErr w:type="spellEnd"/>
      <w:r w:rsidRPr="00E85387">
        <w:rPr>
          <w:rFonts w:ascii="Times New Roman" w:hAnsi="Times New Roman" w:cs="Times New Roman"/>
          <w:sz w:val="24"/>
          <w:szCs w:val="24"/>
        </w:rPr>
        <w:t xml:space="preserve"> for </w:t>
      </w:r>
      <w:r w:rsidRPr="00E85387">
        <w:rPr>
          <w:rFonts w:ascii="Times New Roman" w:hAnsi="Times New Roman" w:cs="Times New Roman"/>
          <w:sz w:val="24"/>
          <w:szCs w:val="24"/>
          <w:vertAlign w:val="superscript"/>
        </w:rPr>
        <w:t>52</w:t>
      </w:r>
      <w:r w:rsidRPr="00E85387">
        <w:rPr>
          <w:rFonts w:ascii="Times New Roman" w:hAnsi="Times New Roman" w:cs="Times New Roman"/>
          <w:sz w:val="24"/>
          <w:szCs w:val="24"/>
        </w:rPr>
        <w:t xml:space="preserve">Cr, </w:t>
      </w:r>
      <w:r w:rsidRPr="00E85387">
        <w:rPr>
          <w:rFonts w:ascii="Times New Roman" w:hAnsi="Times New Roman" w:cs="Times New Roman"/>
          <w:sz w:val="24"/>
          <w:szCs w:val="24"/>
          <w:vertAlign w:val="superscript"/>
        </w:rPr>
        <w:t>60</w:t>
      </w:r>
      <w:r w:rsidRPr="00E85387">
        <w:rPr>
          <w:rFonts w:ascii="Times New Roman" w:hAnsi="Times New Roman" w:cs="Times New Roman"/>
          <w:sz w:val="24"/>
          <w:szCs w:val="24"/>
        </w:rPr>
        <w:t xml:space="preserve">Ni, </w:t>
      </w:r>
      <w:r w:rsidRPr="00E85387">
        <w:rPr>
          <w:rFonts w:ascii="Times New Roman" w:hAnsi="Times New Roman" w:cs="Times New Roman"/>
          <w:sz w:val="24"/>
          <w:szCs w:val="24"/>
          <w:vertAlign w:val="superscript"/>
        </w:rPr>
        <w:t>66</w:t>
      </w:r>
      <w:r w:rsidRPr="00E85387">
        <w:rPr>
          <w:rFonts w:ascii="Times New Roman" w:hAnsi="Times New Roman" w:cs="Times New Roman"/>
          <w:sz w:val="24"/>
          <w:szCs w:val="24"/>
        </w:rPr>
        <w:t xml:space="preserve">Zn, </w:t>
      </w:r>
      <w:r w:rsidRPr="00E85387">
        <w:rPr>
          <w:rFonts w:ascii="Times New Roman" w:hAnsi="Times New Roman" w:cs="Times New Roman"/>
          <w:sz w:val="24"/>
          <w:szCs w:val="24"/>
          <w:vertAlign w:val="superscript"/>
        </w:rPr>
        <w:t>75</w:t>
      </w:r>
      <w:r w:rsidRPr="00E85387">
        <w:rPr>
          <w:rFonts w:ascii="Times New Roman" w:hAnsi="Times New Roman" w:cs="Times New Roman"/>
          <w:sz w:val="24"/>
          <w:szCs w:val="24"/>
        </w:rPr>
        <w:t xml:space="preserve">As, </w:t>
      </w:r>
      <w:r w:rsidRPr="00E85387">
        <w:rPr>
          <w:rFonts w:ascii="Times New Roman" w:hAnsi="Times New Roman" w:cs="Times New Roman"/>
          <w:sz w:val="24"/>
          <w:szCs w:val="24"/>
          <w:vertAlign w:val="superscript"/>
        </w:rPr>
        <w:t>111</w:t>
      </w:r>
      <w:r w:rsidRPr="00E85387">
        <w:rPr>
          <w:rFonts w:ascii="Times New Roman" w:hAnsi="Times New Roman" w:cs="Times New Roman"/>
          <w:sz w:val="24"/>
          <w:szCs w:val="24"/>
        </w:rPr>
        <w:t xml:space="preserve">Cd, </w:t>
      </w:r>
      <w:r w:rsidRPr="00E85387">
        <w:rPr>
          <w:rFonts w:ascii="Times New Roman" w:hAnsi="Times New Roman" w:cs="Times New Roman"/>
          <w:sz w:val="24"/>
          <w:szCs w:val="24"/>
          <w:vertAlign w:val="superscript"/>
        </w:rPr>
        <w:t>202</w:t>
      </w:r>
      <w:r w:rsidRPr="00E85387">
        <w:rPr>
          <w:rFonts w:ascii="Times New Roman" w:hAnsi="Times New Roman" w:cs="Times New Roman"/>
          <w:sz w:val="24"/>
          <w:szCs w:val="24"/>
        </w:rPr>
        <w:t xml:space="preserve">Hg, </w:t>
      </w:r>
      <w:r w:rsidRPr="00E85387">
        <w:rPr>
          <w:rFonts w:ascii="Times New Roman" w:hAnsi="Times New Roman" w:cs="Times New Roman"/>
          <w:sz w:val="24"/>
          <w:szCs w:val="24"/>
          <w:vertAlign w:val="superscript"/>
        </w:rPr>
        <w:t>208</w:t>
      </w:r>
      <w:r w:rsidRPr="00E85387">
        <w:rPr>
          <w:rFonts w:ascii="Times New Roman" w:hAnsi="Times New Roman" w:cs="Times New Roman"/>
          <w:sz w:val="24"/>
          <w:szCs w:val="24"/>
        </w:rPr>
        <w:t xml:space="preserve">Pb, and </w:t>
      </w:r>
      <w:r w:rsidRPr="00E85387">
        <w:rPr>
          <w:rFonts w:ascii="Times New Roman" w:hAnsi="Times New Roman" w:cs="Times New Roman"/>
          <w:sz w:val="24"/>
          <w:szCs w:val="24"/>
          <w:vertAlign w:val="superscript"/>
        </w:rPr>
        <w:t>209</w:t>
      </w:r>
      <w:r w:rsidRPr="00E85387">
        <w:rPr>
          <w:rFonts w:ascii="Times New Roman" w:hAnsi="Times New Roman" w:cs="Times New Roman"/>
          <w:sz w:val="24"/>
          <w:szCs w:val="24"/>
        </w:rPr>
        <w:t xml:space="preserve">Bi, with </w:t>
      </w:r>
      <w:r w:rsidRPr="00E85387">
        <w:rPr>
          <w:rFonts w:ascii="Times New Roman" w:hAnsi="Times New Roman" w:cs="Times New Roman"/>
          <w:sz w:val="24"/>
          <w:szCs w:val="24"/>
          <w:vertAlign w:val="superscript"/>
        </w:rPr>
        <w:t>6</w:t>
      </w:r>
      <w:r w:rsidRPr="00E85387">
        <w:rPr>
          <w:rFonts w:ascii="Times New Roman" w:hAnsi="Times New Roman" w:cs="Times New Roman"/>
          <w:sz w:val="24"/>
          <w:szCs w:val="24"/>
        </w:rPr>
        <w:t xml:space="preserve">Li, </w:t>
      </w:r>
      <w:r w:rsidRPr="00E85387">
        <w:rPr>
          <w:rFonts w:ascii="Times New Roman" w:hAnsi="Times New Roman" w:cs="Times New Roman"/>
          <w:sz w:val="24"/>
          <w:szCs w:val="24"/>
          <w:vertAlign w:val="superscript"/>
        </w:rPr>
        <w:t>45</w:t>
      </w:r>
      <w:r w:rsidRPr="00E85387">
        <w:rPr>
          <w:rFonts w:ascii="Times New Roman" w:hAnsi="Times New Roman" w:cs="Times New Roman"/>
          <w:sz w:val="24"/>
          <w:szCs w:val="24"/>
        </w:rPr>
        <w:t xml:space="preserve">Sc, </w:t>
      </w:r>
      <w:r w:rsidRPr="00E85387">
        <w:rPr>
          <w:rFonts w:ascii="Times New Roman" w:hAnsi="Times New Roman" w:cs="Times New Roman"/>
          <w:sz w:val="24"/>
          <w:szCs w:val="24"/>
          <w:vertAlign w:val="superscript"/>
        </w:rPr>
        <w:t>159</w:t>
      </w:r>
      <w:r w:rsidRPr="00E85387">
        <w:rPr>
          <w:rFonts w:ascii="Times New Roman" w:hAnsi="Times New Roman" w:cs="Times New Roman"/>
          <w:sz w:val="24"/>
          <w:szCs w:val="24"/>
        </w:rPr>
        <w:t xml:space="preserve">Tb, and </w:t>
      </w:r>
      <w:r w:rsidRPr="00E85387">
        <w:rPr>
          <w:rFonts w:ascii="Times New Roman" w:hAnsi="Times New Roman" w:cs="Times New Roman"/>
          <w:sz w:val="24"/>
          <w:szCs w:val="24"/>
          <w:vertAlign w:val="superscript"/>
        </w:rPr>
        <w:t>89</w:t>
      </w:r>
      <w:r w:rsidRPr="00E85387">
        <w:rPr>
          <w:rFonts w:ascii="Times New Roman" w:hAnsi="Times New Roman" w:cs="Times New Roman"/>
          <w:sz w:val="24"/>
          <w:szCs w:val="24"/>
        </w:rPr>
        <w:t xml:space="preserve">Y isotopes serving as internal standards. </w:t>
      </w:r>
      <w:proofErr w:type="spellStart"/>
      <w:r w:rsidRPr="00E85387">
        <w:rPr>
          <w:rFonts w:ascii="Times New Roman" w:eastAsia="Times New Roman" w:hAnsi="Times New Roman" w:cs="Times New Roman"/>
          <w:spacing w:val="-4"/>
          <w:sz w:val="24"/>
          <w:szCs w:val="24"/>
        </w:rPr>
        <w:t>Certipur</w:t>
      </w:r>
      <w:proofErr w:type="spellEnd"/>
      <w:r w:rsidRPr="00E85387">
        <w:rPr>
          <w:rFonts w:ascii="Times New Roman" w:eastAsia="Times New Roman" w:hAnsi="Times New Roman" w:cs="Times New Roman"/>
          <w:spacing w:val="-4"/>
          <w:sz w:val="24"/>
          <w:szCs w:val="24"/>
        </w:rPr>
        <w:t xml:space="preserve">® ICP multi-element standard solution XXI, </w:t>
      </w:r>
      <w:proofErr w:type="spellStart"/>
      <w:r w:rsidRPr="00E85387">
        <w:rPr>
          <w:rFonts w:ascii="Times New Roman" w:eastAsia="Times New Roman" w:hAnsi="Times New Roman" w:cs="Times New Roman"/>
          <w:spacing w:val="-4"/>
          <w:sz w:val="24"/>
          <w:szCs w:val="24"/>
        </w:rPr>
        <w:t>Certipur</w:t>
      </w:r>
      <w:proofErr w:type="spellEnd"/>
      <w:r w:rsidRPr="00E85387">
        <w:rPr>
          <w:rFonts w:ascii="Times New Roman" w:eastAsia="Times New Roman" w:hAnsi="Times New Roman" w:cs="Times New Roman"/>
          <w:spacing w:val="-4"/>
          <w:sz w:val="24"/>
          <w:szCs w:val="24"/>
        </w:rPr>
        <w:t>® ICP multi-element standard solution IV, concentrated HNO</w:t>
      </w:r>
      <w:r w:rsidRPr="00BE0A9D">
        <w:rPr>
          <w:rFonts w:ascii="Times New Roman" w:eastAsia="Times New Roman" w:hAnsi="Times New Roman" w:cs="Times New Roman"/>
          <w:spacing w:val="-4"/>
          <w:sz w:val="24"/>
          <w:szCs w:val="24"/>
          <w:vertAlign w:val="subscript"/>
        </w:rPr>
        <w:t>3</w:t>
      </w:r>
      <w:r w:rsidRPr="00E85387">
        <w:rPr>
          <w:rFonts w:ascii="Times New Roman" w:eastAsia="Times New Roman" w:hAnsi="Times New Roman" w:cs="Times New Roman"/>
          <w:spacing w:val="-4"/>
          <w:sz w:val="24"/>
          <w:szCs w:val="24"/>
        </w:rPr>
        <w:t xml:space="preserve"> 69% (w/v), concentrated HF (48%) and HCl (37%), reagent grade (Merck, Darmstadt, Germany), and ultrapure water with a maximum resistivity of 18.2 MΩ cm, were used for </w:t>
      </w:r>
      <w:r w:rsidRPr="00E85387">
        <w:rPr>
          <w:rFonts w:ascii="Times New Roman" w:eastAsia="Times New Roman" w:hAnsi="Times New Roman" w:cs="Times New Roman"/>
          <w:spacing w:val="-4"/>
          <w:sz w:val="24"/>
          <w:szCs w:val="24"/>
        </w:rPr>
        <w:lastRenderedPageBreak/>
        <w:t>the preparation of calibration curves (a maximum of hundredfold dilution was used). All the investigated calibration curves were characterized by a high correlation coefficient (</w:t>
      </w:r>
      <w:r w:rsidRPr="00E85387">
        <w:rPr>
          <w:rFonts w:ascii="Times New Roman" w:eastAsia="Times New Roman" w:hAnsi="Times New Roman" w:cs="Times New Roman"/>
          <w:i/>
          <w:spacing w:val="-4"/>
          <w:sz w:val="24"/>
          <w:szCs w:val="24"/>
        </w:rPr>
        <w:t>r</w:t>
      </w:r>
      <w:r w:rsidRPr="00E85387">
        <w:rPr>
          <w:rFonts w:ascii="Times New Roman" w:eastAsia="Times New Roman" w:hAnsi="Times New Roman" w:cs="Times New Roman"/>
          <w:spacing w:val="-4"/>
          <w:sz w:val="24"/>
          <w:szCs w:val="24"/>
        </w:rPr>
        <w:t>&gt;0.995) for both analytical methods.</w:t>
      </w:r>
    </w:p>
    <w:p w14:paraId="50F593B1" w14:textId="77777777" w:rsidR="000D5A1E" w:rsidRPr="00E85387" w:rsidRDefault="000D5A1E" w:rsidP="000D5A1E">
      <w:pPr>
        <w:autoSpaceDE w:val="0"/>
        <w:autoSpaceDN w:val="0"/>
        <w:adjustRightInd w:val="0"/>
        <w:spacing w:after="0" w:line="360" w:lineRule="auto"/>
        <w:jc w:val="both"/>
        <w:rPr>
          <w:rFonts w:ascii="Times New Roman" w:eastAsia="Times New Roman" w:hAnsi="Times New Roman" w:cs="Times New Roman"/>
          <w:i/>
          <w:spacing w:val="-4"/>
          <w:sz w:val="24"/>
          <w:szCs w:val="24"/>
        </w:rPr>
      </w:pPr>
      <w:r w:rsidRPr="00E85387">
        <w:rPr>
          <w:rFonts w:ascii="Times New Roman" w:eastAsia="Times New Roman" w:hAnsi="Times New Roman" w:cs="Times New Roman"/>
          <w:i/>
          <w:spacing w:val="-4"/>
          <w:sz w:val="24"/>
          <w:szCs w:val="24"/>
        </w:rPr>
        <w:t>2.2. Assessment of sediment pollution level</w:t>
      </w:r>
    </w:p>
    <w:p w14:paraId="782FE003" w14:textId="116CEDE8" w:rsidR="000D5A1E" w:rsidRPr="00357731" w:rsidRDefault="000D5A1E" w:rsidP="000D5A1E">
      <w:pPr>
        <w:spacing w:line="360" w:lineRule="auto"/>
        <w:jc w:val="both"/>
        <w:rPr>
          <w:rFonts w:ascii="Times New Roman" w:hAnsi="Times New Roman" w:cs="Times New Roman"/>
          <w:bCs/>
          <w:iCs/>
          <w:snapToGrid w:val="0"/>
          <w:spacing w:val="-2"/>
          <w:sz w:val="24"/>
          <w:szCs w:val="24"/>
        </w:rPr>
      </w:pPr>
      <w:r w:rsidRPr="00357731">
        <w:rPr>
          <w:rFonts w:ascii="Times New Roman" w:hAnsi="Times New Roman" w:cs="Times New Roman"/>
          <w:bCs/>
          <w:i/>
          <w:iCs/>
          <w:snapToGrid w:val="0"/>
          <w:spacing w:val="-2"/>
          <w:sz w:val="24"/>
          <w:szCs w:val="24"/>
        </w:rPr>
        <w:t>2</w:t>
      </w:r>
      <w:r>
        <w:rPr>
          <w:rFonts w:ascii="Times New Roman" w:hAnsi="Times New Roman" w:cs="Times New Roman"/>
          <w:bCs/>
          <w:i/>
          <w:iCs/>
          <w:snapToGrid w:val="0"/>
          <w:spacing w:val="-2"/>
          <w:sz w:val="24"/>
          <w:szCs w:val="24"/>
        </w:rPr>
        <w:t>.2</w:t>
      </w:r>
      <w:r w:rsidRPr="00357731">
        <w:rPr>
          <w:rFonts w:ascii="Times New Roman" w:hAnsi="Times New Roman" w:cs="Times New Roman"/>
          <w:bCs/>
          <w:i/>
          <w:iCs/>
          <w:snapToGrid w:val="0"/>
          <w:spacing w:val="-2"/>
          <w:sz w:val="24"/>
          <w:szCs w:val="24"/>
        </w:rPr>
        <w:t xml:space="preserve">.1. </w:t>
      </w:r>
      <w:proofErr w:type="spellStart"/>
      <w:r w:rsidRPr="00357731">
        <w:rPr>
          <w:rFonts w:ascii="Times New Roman" w:hAnsi="Times New Roman" w:cs="Times New Roman"/>
          <w:bCs/>
          <w:i/>
          <w:iCs/>
          <w:snapToGrid w:val="0"/>
          <w:spacing w:val="-2"/>
          <w:sz w:val="24"/>
          <w:szCs w:val="24"/>
        </w:rPr>
        <w:t>G</w:t>
      </w:r>
      <w:r w:rsidRPr="00357731">
        <w:rPr>
          <w:rFonts w:ascii="Times New Roman" w:hAnsi="Times New Roman" w:cs="Times New Roman"/>
          <w:bCs/>
          <w:i/>
          <w:snapToGrid w:val="0"/>
          <w:spacing w:val="-2"/>
          <w:sz w:val="24"/>
          <w:szCs w:val="24"/>
        </w:rPr>
        <w:t>eoaccumulation</w:t>
      </w:r>
      <w:proofErr w:type="spellEnd"/>
      <w:r w:rsidRPr="00357731">
        <w:rPr>
          <w:rFonts w:ascii="Times New Roman" w:hAnsi="Times New Roman" w:cs="Times New Roman"/>
          <w:bCs/>
          <w:i/>
          <w:snapToGrid w:val="0"/>
          <w:spacing w:val="-2"/>
          <w:sz w:val="24"/>
          <w:szCs w:val="24"/>
        </w:rPr>
        <w:t xml:space="preserve"> index</w:t>
      </w:r>
      <w:r w:rsidRPr="00357731">
        <w:rPr>
          <w:rFonts w:ascii="Times New Roman" w:hAnsi="Times New Roman" w:cs="Times New Roman"/>
          <w:bCs/>
          <w:snapToGrid w:val="0"/>
          <w:spacing w:val="-2"/>
          <w:sz w:val="24"/>
          <w:szCs w:val="24"/>
        </w:rPr>
        <w:t xml:space="preserve"> (</w:t>
      </w:r>
      <w:proofErr w:type="spellStart"/>
      <w:r w:rsidRPr="00357731">
        <w:rPr>
          <w:rFonts w:ascii="Times New Roman" w:hAnsi="Times New Roman" w:cs="Times New Roman"/>
          <w:bCs/>
          <w:i/>
          <w:iCs/>
          <w:snapToGrid w:val="0"/>
          <w:spacing w:val="-2"/>
          <w:sz w:val="24"/>
          <w:szCs w:val="24"/>
        </w:rPr>
        <w:t>I</w:t>
      </w:r>
      <w:r w:rsidRPr="00357731">
        <w:rPr>
          <w:rFonts w:ascii="Times New Roman" w:hAnsi="Times New Roman" w:cs="Times New Roman"/>
          <w:bCs/>
          <w:i/>
          <w:iCs/>
          <w:snapToGrid w:val="0"/>
          <w:spacing w:val="-2"/>
          <w:sz w:val="24"/>
          <w:szCs w:val="24"/>
          <w:vertAlign w:val="subscript"/>
        </w:rPr>
        <w:t>geo</w:t>
      </w:r>
      <w:proofErr w:type="spellEnd"/>
      <w:r w:rsidRPr="00357731">
        <w:rPr>
          <w:rFonts w:ascii="Times New Roman" w:eastAsiaTheme="minorEastAsia" w:hAnsi="Times New Roman" w:cs="Times New Roman"/>
          <w:bCs/>
          <w:iCs/>
          <w:snapToGrid w:val="0"/>
          <w:spacing w:val="-2"/>
          <w:sz w:val="24"/>
          <w:szCs w:val="24"/>
        </w:rPr>
        <w:t>)</w:t>
      </w:r>
      <w:r w:rsidRPr="00357731">
        <w:rPr>
          <w:rFonts w:ascii="Times New Roman" w:hAnsi="Times New Roman" w:cs="Times New Roman"/>
          <w:bCs/>
          <w:iCs/>
          <w:snapToGrid w:val="0"/>
          <w:spacing w:val="-2"/>
          <w:sz w:val="24"/>
          <w:szCs w:val="24"/>
        </w:rPr>
        <w:t xml:space="preserve"> was defined </w:t>
      </w:r>
      <w:r w:rsidR="003A1623">
        <w:rPr>
          <w:rFonts w:ascii="Times New Roman" w:hAnsi="Times New Roman" w:cs="Times New Roman"/>
          <w:bCs/>
          <w:iCs/>
          <w:snapToGrid w:val="0"/>
          <w:spacing w:val="-2"/>
          <w:sz w:val="24"/>
          <w:szCs w:val="24"/>
        </w:rPr>
        <w:t>initi</w:t>
      </w:r>
      <w:r w:rsidRPr="00357731">
        <w:rPr>
          <w:rFonts w:ascii="Times New Roman" w:hAnsi="Times New Roman" w:cs="Times New Roman"/>
          <w:bCs/>
          <w:iCs/>
          <w:snapToGrid w:val="0"/>
          <w:spacing w:val="-2"/>
          <w:sz w:val="24"/>
          <w:szCs w:val="24"/>
        </w:rPr>
        <w:t>ally by Müller (</w:t>
      </w:r>
      <w:r w:rsidRPr="000A3709">
        <w:rPr>
          <w:rFonts w:ascii="Times New Roman" w:hAnsi="Times New Roman" w:cs="Times New Roman"/>
          <w:bCs/>
          <w:iCs/>
          <w:snapToGrid w:val="0"/>
          <w:color w:val="0000FF"/>
          <w:spacing w:val="-2"/>
          <w:sz w:val="24"/>
          <w:szCs w:val="24"/>
        </w:rPr>
        <w:t>1979</w:t>
      </w:r>
      <w:r w:rsidRPr="00357731">
        <w:rPr>
          <w:rFonts w:ascii="Times New Roman" w:hAnsi="Times New Roman" w:cs="Times New Roman"/>
          <w:bCs/>
          <w:iCs/>
          <w:snapToGrid w:val="0"/>
          <w:spacing w:val="-2"/>
          <w:sz w:val="24"/>
          <w:szCs w:val="24"/>
        </w:rPr>
        <w:t xml:space="preserve">) as equation 1, where </w:t>
      </w:r>
      <m:oMath>
        <m:sSub>
          <m:sSubPr>
            <m:ctrlPr>
              <w:rPr>
                <w:rFonts w:ascii="Cambria Math" w:hAnsi="Cambria Math" w:cs="Times New Roman"/>
                <w:bCs/>
                <w:i/>
                <w:iCs/>
                <w:snapToGrid w:val="0"/>
                <w:spacing w:val="-2"/>
                <w:sz w:val="24"/>
                <w:szCs w:val="24"/>
              </w:rPr>
            </m:ctrlPr>
          </m:sSubPr>
          <m:e>
            <m:r>
              <w:rPr>
                <w:rFonts w:ascii="Cambria Math" w:hAnsi="Cambria Math" w:cs="Times New Roman"/>
                <w:snapToGrid w:val="0"/>
                <w:spacing w:val="-2"/>
                <w:sz w:val="24"/>
                <w:szCs w:val="24"/>
              </w:rPr>
              <m:t>C</m:t>
            </m:r>
          </m:e>
          <m:sub>
            <m:r>
              <w:rPr>
                <w:rFonts w:ascii="Cambria Math" w:hAnsi="Cambria Math" w:cs="Times New Roman"/>
                <w:snapToGrid w:val="0"/>
                <w:spacing w:val="-2"/>
                <w:sz w:val="24"/>
                <w:szCs w:val="24"/>
              </w:rPr>
              <m:t>n</m:t>
            </m:r>
          </m:sub>
        </m:sSub>
      </m:oMath>
      <w:r w:rsidRPr="00357731">
        <w:rPr>
          <w:rFonts w:ascii="Times New Roman" w:hAnsi="Times New Roman" w:cs="Times New Roman"/>
          <w:bCs/>
          <w:iCs/>
          <w:snapToGrid w:val="0"/>
          <w:spacing w:val="-2"/>
          <w:sz w:val="24"/>
          <w:szCs w:val="24"/>
        </w:rPr>
        <w:t xml:space="preserve"> represents the measured content of an element in sediments (mg/kg); </w:t>
      </w:r>
      <m:oMath>
        <m:sSub>
          <m:sSubPr>
            <m:ctrlPr>
              <w:rPr>
                <w:rFonts w:ascii="Cambria Math" w:hAnsi="Cambria Math" w:cs="Times New Roman"/>
                <w:bCs/>
                <w:i/>
                <w:iCs/>
                <w:snapToGrid w:val="0"/>
                <w:spacing w:val="-2"/>
                <w:sz w:val="24"/>
                <w:szCs w:val="24"/>
              </w:rPr>
            </m:ctrlPr>
          </m:sSubPr>
          <m:e>
            <m:r>
              <w:rPr>
                <w:rFonts w:ascii="Cambria Math" w:hAnsi="Cambria Math" w:cs="Times New Roman"/>
                <w:snapToGrid w:val="0"/>
                <w:spacing w:val="-2"/>
                <w:sz w:val="24"/>
                <w:szCs w:val="24"/>
              </w:rPr>
              <m:t>B</m:t>
            </m:r>
          </m:e>
          <m:sub>
            <m:r>
              <w:rPr>
                <w:rFonts w:ascii="Cambria Math" w:hAnsi="Cambria Math" w:cs="Times New Roman"/>
                <w:snapToGrid w:val="0"/>
                <w:spacing w:val="-2"/>
                <w:sz w:val="24"/>
                <w:szCs w:val="24"/>
              </w:rPr>
              <m:t>n</m:t>
            </m:r>
          </m:sub>
        </m:sSub>
      </m:oMath>
      <w:r w:rsidRPr="00357731">
        <w:rPr>
          <w:rFonts w:ascii="Times New Roman" w:hAnsi="Times New Roman" w:cs="Times New Roman"/>
          <w:bCs/>
          <w:iCs/>
          <w:snapToGrid w:val="0"/>
          <w:spacing w:val="-2"/>
          <w:sz w:val="24"/>
          <w:szCs w:val="24"/>
        </w:rPr>
        <w:t xml:space="preserve"> </w:t>
      </w:r>
      <w:r w:rsidR="003A1623">
        <w:rPr>
          <w:rFonts w:ascii="Times New Roman" w:hAnsi="Times New Roman" w:cs="Times New Roman"/>
          <w:bCs/>
          <w:iCs/>
          <w:snapToGrid w:val="0"/>
          <w:spacing w:val="-2"/>
          <w:sz w:val="24"/>
          <w:szCs w:val="24"/>
        </w:rPr>
        <w:t>represent</w:t>
      </w:r>
      <w:r w:rsidRPr="00357731">
        <w:rPr>
          <w:rFonts w:ascii="Times New Roman" w:hAnsi="Times New Roman" w:cs="Times New Roman"/>
          <w:bCs/>
          <w:iCs/>
          <w:snapToGrid w:val="0"/>
          <w:spacing w:val="-2"/>
          <w:sz w:val="24"/>
          <w:szCs w:val="24"/>
        </w:rPr>
        <w:t xml:space="preserve"> the geochemical background value (mg/kg), and the constant (1.5); allows to </w:t>
      </w:r>
      <w:proofErr w:type="spellStart"/>
      <w:r w:rsidRPr="00357731">
        <w:rPr>
          <w:rFonts w:ascii="Times New Roman" w:hAnsi="Times New Roman" w:cs="Times New Roman"/>
          <w:bCs/>
          <w:iCs/>
          <w:snapToGrid w:val="0"/>
          <w:spacing w:val="-2"/>
          <w:sz w:val="24"/>
          <w:szCs w:val="24"/>
        </w:rPr>
        <w:t>analyze</w:t>
      </w:r>
      <w:proofErr w:type="spellEnd"/>
      <w:r w:rsidRPr="00357731">
        <w:rPr>
          <w:rFonts w:ascii="Times New Roman" w:hAnsi="Times New Roman" w:cs="Times New Roman"/>
          <w:bCs/>
          <w:iCs/>
          <w:snapToGrid w:val="0"/>
          <w:spacing w:val="-2"/>
          <w:sz w:val="24"/>
          <w:szCs w:val="24"/>
        </w:rPr>
        <w:t xml:space="preserve"> natural </w:t>
      </w:r>
      <w:r w:rsidR="003A1623">
        <w:rPr>
          <w:rFonts w:ascii="Times New Roman" w:hAnsi="Times New Roman" w:cs="Times New Roman"/>
          <w:bCs/>
          <w:iCs/>
          <w:snapToGrid w:val="0"/>
          <w:spacing w:val="-2"/>
          <w:sz w:val="24"/>
          <w:szCs w:val="24"/>
        </w:rPr>
        <w:t>environmental fluctuation</w:t>
      </w:r>
      <w:r w:rsidRPr="00357731">
        <w:rPr>
          <w:rFonts w:ascii="Times New Roman" w:hAnsi="Times New Roman" w:cs="Times New Roman"/>
          <w:bCs/>
          <w:iCs/>
          <w:snapToGrid w:val="0"/>
          <w:spacing w:val="-2"/>
          <w:sz w:val="24"/>
          <w:szCs w:val="24"/>
        </w:rPr>
        <w:t xml:space="preserve"> for a specific trace element and detect trace anthropogenic influence. The </w:t>
      </w:r>
      <w:r w:rsidRPr="00357731">
        <w:rPr>
          <w:rFonts w:ascii="Times New Roman" w:hAnsi="Times New Roman" w:cs="Times New Roman"/>
          <w:bCs/>
          <w:i/>
          <w:iCs/>
          <w:snapToGrid w:val="0"/>
          <w:spacing w:val="-2"/>
          <w:sz w:val="24"/>
          <w:szCs w:val="24"/>
        </w:rPr>
        <w:t>I</w:t>
      </w:r>
      <w:r w:rsidRPr="00357731">
        <w:rPr>
          <w:rFonts w:ascii="Times New Roman" w:hAnsi="Times New Roman" w:cs="Times New Roman"/>
          <w:bCs/>
          <w:i/>
          <w:iCs/>
          <w:snapToGrid w:val="0"/>
          <w:spacing w:val="-2"/>
          <w:sz w:val="24"/>
          <w:szCs w:val="24"/>
          <w:vertAlign w:val="subscript"/>
        </w:rPr>
        <w:t>geo</w:t>
      </w:r>
      <w:r w:rsidRPr="00357731">
        <w:rPr>
          <w:rFonts w:ascii="Times New Roman" w:hAnsi="Times New Roman" w:cs="Times New Roman"/>
          <w:bCs/>
          <w:iCs/>
          <w:snapToGrid w:val="0"/>
          <w:spacing w:val="-2"/>
          <w:sz w:val="24"/>
          <w:szCs w:val="24"/>
        </w:rPr>
        <w:t xml:space="preserve"> indices are logarithmic, being hard to identify the minor contamination and reliable for quantifying sediments with significant enrichment from urbanization and industrial activities.</w:t>
      </w:r>
    </w:p>
    <w:p w14:paraId="5FB1D6D0" w14:textId="77777777" w:rsidR="000D5A1E" w:rsidRPr="00357731" w:rsidRDefault="000D5A1E" w:rsidP="000D5A1E">
      <w:pPr>
        <w:spacing w:line="360" w:lineRule="auto"/>
        <w:jc w:val="both"/>
        <w:rPr>
          <w:rFonts w:ascii="Times New Roman" w:hAnsi="Times New Roman" w:cs="Times New Roman"/>
          <w:bCs/>
          <w:iCs/>
          <w:snapToGrid w:val="0"/>
          <w:spacing w:val="-2"/>
          <w:sz w:val="24"/>
          <w:szCs w:val="24"/>
        </w:rPr>
      </w:pPr>
      <w:r w:rsidRPr="00357731">
        <w:rPr>
          <w:rFonts w:ascii="Times New Roman" w:hAnsi="Times New Roman" w:cs="Times New Roman"/>
          <w:bCs/>
          <w:iCs/>
          <w:snapToGrid w:val="0"/>
          <w:spacing w:val="-2"/>
          <w:sz w:val="24"/>
          <w:szCs w:val="24"/>
        </w:rPr>
        <w:t xml:space="preserve"> </w:t>
      </w:r>
      <m:oMath>
        <m:sSub>
          <m:sSubPr>
            <m:ctrlPr>
              <w:rPr>
                <w:rFonts w:ascii="Cambria Math" w:hAnsi="Cambria Math" w:cs="Times New Roman"/>
                <w:bCs/>
                <w:i/>
                <w:iCs/>
                <w:snapToGrid w:val="0"/>
                <w:spacing w:val="-2"/>
                <w:sz w:val="24"/>
                <w:szCs w:val="24"/>
              </w:rPr>
            </m:ctrlPr>
          </m:sSubPr>
          <m:e>
            <m:r>
              <w:rPr>
                <w:rFonts w:ascii="Cambria Math" w:hAnsi="Cambria Math" w:cs="Times New Roman"/>
                <w:snapToGrid w:val="0"/>
                <w:spacing w:val="-2"/>
                <w:sz w:val="24"/>
                <w:szCs w:val="24"/>
              </w:rPr>
              <m:t>I</m:t>
            </m:r>
          </m:e>
          <m:sub>
            <m:r>
              <w:rPr>
                <w:rFonts w:ascii="Cambria Math" w:hAnsi="Cambria Math" w:cs="Times New Roman"/>
                <w:snapToGrid w:val="0"/>
                <w:spacing w:val="-2"/>
                <w:sz w:val="24"/>
                <w:szCs w:val="24"/>
              </w:rPr>
              <m:t>geo</m:t>
            </m:r>
          </m:sub>
        </m:sSub>
        <m:r>
          <w:rPr>
            <w:rFonts w:ascii="Cambria Math" w:hAnsi="Cambria Math" w:cs="Times New Roman"/>
            <w:snapToGrid w:val="0"/>
            <w:spacing w:val="-2"/>
            <w:sz w:val="24"/>
            <w:szCs w:val="24"/>
          </w:rPr>
          <m:t xml:space="preserve">= </m:t>
        </m:r>
        <m:sSub>
          <m:sSubPr>
            <m:ctrlPr>
              <w:rPr>
                <w:rFonts w:ascii="Cambria Math" w:hAnsi="Cambria Math" w:cs="Times New Roman"/>
                <w:bCs/>
                <w:i/>
                <w:iCs/>
                <w:snapToGrid w:val="0"/>
                <w:spacing w:val="-2"/>
                <w:sz w:val="24"/>
                <w:szCs w:val="24"/>
              </w:rPr>
            </m:ctrlPr>
          </m:sSubPr>
          <m:e>
            <m:r>
              <w:rPr>
                <w:rFonts w:ascii="Cambria Math" w:hAnsi="Cambria Math" w:cs="Times New Roman"/>
                <w:snapToGrid w:val="0"/>
                <w:spacing w:val="-2"/>
                <w:sz w:val="24"/>
                <w:szCs w:val="24"/>
              </w:rPr>
              <m:t>log</m:t>
            </m:r>
          </m:e>
          <m:sub>
            <m:r>
              <w:rPr>
                <w:rFonts w:ascii="Cambria Math" w:hAnsi="Cambria Math" w:cs="Times New Roman"/>
                <w:snapToGrid w:val="0"/>
                <w:spacing w:val="-2"/>
                <w:sz w:val="24"/>
                <w:szCs w:val="24"/>
              </w:rPr>
              <m:t>2</m:t>
            </m:r>
          </m:sub>
        </m:sSub>
        <m:r>
          <w:rPr>
            <w:rFonts w:ascii="Cambria Math" w:hAnsi="Cambria Math" w:cs="Times New Roman"/>
            <w:snapToGrid w:val="0"/>
            <w:spacing w:val="-2"/>
            <w:sz w:val="24"/>
            <w:szCs w:val="24"/>
          </w:rPr>
          <m:t xml:space="preserve"> </m:t>
        </m:r>
        <m:d>
          <m:dPr>
            <m:ctrlPr>
              <w:rPr>
                <w:rFonts w:ascii="Cambria Math" w:hAnsi="Cambria Math" w:cs="Times New Roman"/>
                <w:bCs/>
                <w:i/>
                <w:iCs/>
                <w:snapToGrid w:val="0"/>
                <w:spacing w:val="-2"/>
                <w:sz w:val="24"/>
                <w:szCs w:val="24"/>
              </w:rPr>
            </m:ctrlPr>
          </m:dPr>
          <m:e>
            <m:f>
              <m:fPr>
                <m:ctrlPr>
                  <w:rPr>
                    <w:rFonts w:ascii="Cambria Math" w:hAnsi="Cambria Math" w:cs="Times New Roman"/>
                    <w:bCs/>
                    <w:i/>
                    <w:iCs/>
                    <w:snapToGrid w:val="0"/>
                    <w:spacing w:val="-2"/>
                    <w:sz w:val="24"/>
                    <w:szCs w:val="24"/>
                  </w:rPr>
                </m:ctrlPr>
              </m:fPr>
              <m:num>
                <m:sSub>
                  <m:sSubPr>
                    <m:ctrlPr>
                      <w:rPr>
                        <w:rFonts w:ascii="Cambria Math" w:hAnsi="Cambria Math" w:cs="Times New Roman"/>
                        <w:bCs/>
                        <w:i/>
                        <w:iCs/>
                        <w:snapToGrid w:val="0"/>
                        <w:spacing w:val="-2"/>
                        <w:sz w:val="24"/>
                        <w:szCs w:val="24"/>
                      </w:rPr>
                    </m:ctrlPr>
                  </m:sSubPr>
                  <m:e>
                    <m:r>
                      <w:rPr>
                        <w:rFonts w:ascii="Cambria Math" w:hAnsi="Cambria Math" w:cs="Times New Roman"/>
                        <w:snapToGrid w:val="0"/>
                        <w:spacing w:val="-2"/>
                        <w:sz w:val="24"/>
                        <w:szCs w:val="24"/>
                      </w:rPr>
                      <m:t>C</m:t>
                    </m:r>
                  </m:e>
                  <m:sub>
                    <m:r>
                      <w:rPr>
                        <w:rFonts w:ascii="Cambria Math" w:hAnsi="Cambria Math" w:cs="Times New Roman"/>
                        <w:snapToGrid w:val="0"/>
                        <w:spacing w:val="-2"/>
                        <w:sz w:val="24"/>
                        <w:szCs w:val="24"/>
                      </w:rPr>
                      <m:t>n</m:t>
                    </m:r>
                  </m:sub>
                </m:sSub>
              </m:num>
              <m:den>
                <m:r>
                  <w:rPr>
                    <w:rFonts w:ascii="Cambria Math" w:hAnsi="Cambria Math" w:cs="Times New Roman"/>
                    <w:snapToGrid w:val="0"/>
                    <w:spacing w:val="-2"/>
                    <w:sz w:val="24"/>
                    <w:szCs w:val="24"/>
                  </w:rPr>
                  <m:t>1.5</m:t>
                </m:r>
                <m:sSub>
                  <m:sSubPr>
                    <m:ctrlPr>
                      <w:rPr>
                        <w:rFonts w:ascii="Cambria Math" w:hAnsi="Cambria Math" w:cs="Times New Roman"/>
                        <w:bCs/>
                        <w:i/>
                        <w:iCs/>
                        <w:snapToGrid w:val="0"/>
                        <w:spacing w:val="-2"/>
                        <w:sz w:val="24"/>
                        <w:szCs w:val="24"/>
                      </w:rPr>
                    </m:ctrlPr>
                  </m:sSubPr>
                  <m:e>
                    <m:r>
                      <w:rPr>
                        <w:rFonts w:ascii="Cambria Math" w:hAnsi="Cambria Math" w:cs="Times New Roman"/>
                        <w:snapToGrid w:val="0"/>
                        <w:spacing w:val="-2"/>
                        <w:sz w:val="24"/>
                        <w:szCs w:val="24"/>
                      </w:rPr>
                      <m:t>B</m:t>
                    </m:r>
                  </m:e>
                  <m:sub>
                    <m:r>
                      <w:rPr>
                        <w:rFonts w:ascii="Cambria Math" w:hAnsi="Cambria Math" w:cs="Times New Roman"/>
                        <w:snapToGrid w:val="0"/>
                        <w:spacing w:val="-2"/>
                        <w:sz w:val="24"/>
                        <w:szCs w:val="24"/>
                      </w:rPr>
                      <m:t>n</m:t>
                    </m:r>
                  </m:sub>
                </m:sSub>
              </m:den>
            </m:f>
          </m:e>
        </m:d>
        <m:r>
          <w:rPr>
            <w:rFonts w:ascii="Cambria Math" w:hAnsi="Cambria Math" w:cs="Times New Roman"/>
            <w:snapToGrid w:val="0"/>
            <w:spacing w:val="-2"/>
            <w:sz w:val="24"/>
            <w:szCs w:val="24"/>
          </w:rPr>
          <m:t xml:space="preserve"> </m:t>
        </m:r>
      </m:oMath>
      <w:r w:rsidRPr="00357731">
        <w:rPr>
          <w:rFonts w:ascii="Times New Roman" w:hAnsi="Times New Roman" w:cs="Times New Roman"/>
          <w:bCs/>
          <w:iCs/>
          <w:snapToGrid w:val="0"/>
          <w:spacing w:val="-2"/>
          <w:sz w:val="24"/>
          <w:szCs w:val="24"/>
        </w:rPr>
        <w:t>…………………. (</w:t>
      </w:r>
      <w:r w:rsidRPr="000A3709">
        <w:rPr>
          <w:rFonts w:ascii="Times New Roman" w:hAnsi="Times New Roman" w:cs="Times New Roman"/>
          <w:bCs/>
          <w:iCs/>
          <w:snapToGrid w:val="0"/>
          <w:color w:val="0000FF"/>
          <w:spacing w:val="-2"/>
          <w:sz w:val="24"/>
          <w:szCs w:val="24"/>
        </w:rPr>
        <w:t>Eq. 1</w:t>
      </w:r>
      <w:r w:rsidRPr="00357731">
        <w:rPr>
          <w:rFonts w:ascii="Times New Roman" w:hAnsi="Times New Roman" w:cs="Times New Roman"/>
          <w:bCs/>
          <w:iCs/>
          <w:snapToGrid w:val="0"/>
          <w:spacing w:val="-2"/>
          <w:sz w:val="24"/>
          <w:szCs w:val="24"/>
        </w:rPr>
        <w:t>)</w:t>
      </w:r>
    </w:p>
    <w:p w14:paraId="448ACFFD" w14:textId="77777777" w:rsidR="000D5A1E" w:rsidRPr="00357731" w:rsidRDefault="000D5A1E" w:rsidP="000D5A1E">
      <w:pPr>
        <w:spacing w:line="360" w:lineRule="auto"/>
        <w:jc w:val="both"/>
        <w:rPr>
          <w:rFonts w:ascii="Times New Roman" w:hAnsi="Times New Roman" w:cs="Times New Roman"/>
          <w:bCs/>
          <w:iCs/>
          <w:snapToGrid w:val="0"/>
          <w:spacing w:val="-2"/>
          <w:sz w:val="24"/>
          <w:szCs w:val="24"/>
        </w:rPr>
      </w:pPr>
      <w:r w:rsidRPr="00357731">
        <w:rPr>
          <w:rFonts w:ascii="Times New Roman" w:hAnsi="Times New Roman" w:cs="Times New Roman"/>
          <w:bCs/>
          <w:iCs/>
          <w:snapToGrid w:val="0"/>
          <w:spacing w:val="-2"/>
          <w:sz w:val="24"/>
          <w:szCs w:val="24"/>
        </w:rPr>
        <w:t xml:space="preserve">The interpretation of </w:t>
      </w:r>
      <w:proofErr w:type="spellStart"/>
      <w:r w:rsidRPr="00357731">
        <w:rPr>
          <w:rFonts w:ascii="Times New Roman" w:hAnsi="Times New Roman" w:cs="Times New Roman"/>
          <w:bCs/>
          <w:iCs/>
          <w:snapToGrid w:val="0"/>
          <w:spacing w:val="-2"/>
          <w:sz w:val="24"/>
          <w:szCs w:val="24"/>
        </w:rPr>
        <w:t>I</w:t>
      </w:r>
      <w:r w:rsidRPr="00357731">
        <w:rPr>
          <w:rFonts w:ascii="Times New Roman" w:hAnsi="Times New Roman" w:cs="Times New Roman"/>
          <w:bCs/>
          <w:iCs/>
          <w:snapToGrid w:val="0"/>
          <w:spacing w:val="-2"/>
          <w:sz w:val="24"/>
          <w:szCs w:val="24"/>
          <w:vertAlign w:val="subscript"/>
        </w:rPr>
        <w:t>geo</w:t>
      </w:r>
      <w:proofErr w:type="spellEnd"/>
      <w:r w:rsidRPr="00357731">
        <w:rPr>
          <w:rFonts w:ascii="Times New Roman" w:hAnsi="Times New Roman" w:cs="Times New Roman"/>
          <w:bCs/>
          <w:iCs/>
          <w:snapToGrid w:val="0"/>
          <w:spacing w:val="-2"/>
          <w:sz w:val="24"/>
          <w:szCs w:val="24"/>
        </w:rPr>
        <w:t xml:space="preserve"> index values are categorized into seven levels (0-6, </w:t>
      </w:r>
      <w:r w:rsidRPr="000A3709">
        <w:rPr>
          <w:rFonts w:ascii="Times New Roman" w:hAnsi="Times New Roman" w:cs="Times New Roman"/>
          <w:bCs/>
          <w:iCs/>
          <w:snapToGrid w:val="0"/>
          <w:color w:val="0000FF"/>
          <w:spacing w:val="-2"/>
          <w:sz w:val="24"/>
          <w:szCs w:val="24"/>
        </w:rPr>
        <w:t>Müller, 1981</w:t>
      </w:r>
      <w:r w:rsidRPr="00357731">
        <w:rPr>
          <w:rFonts w:ascii="Times New Roman" w:hAnsi="Times New Roman" w:cs="Times New Roman"/>
          <w:bCs/>
          <w:iCs/>
          <w:snapToGrid w:val="0"/>
          <w:spacing w:val="-2"/>
          <w:sz w:val="24"/>
          <w:szCs w:val="24"/>
        </w:rPr>
        <w:t>)</w:t>
      </w:r>
    </w:p>
    <w:p w14:paraId="1C5A025E" w14:textId="33CF414D" w:rsidR="000D5A1E" w:rsidRPr="00357731" w:rsidRDefault="000D5A1E" w:rsidP="000D5A1E">
      <w:pPr>
        <w:spacing w:line="360" w:lineRule="auto"/>
        <w:jc w:val="both"/>
        <w:rPr>
          <w:rFonts w:ascii="Times New Roman" w:hAnsi="Times New Roman" w:cs="Times New Roman"/>
          <w:bCs/>
          <w:iCs/>
          <w:snapToGrid w:val="0"/>
          <w:spacing w:val="-2"/>
          <w:sz w:val="24"/>
          <w:szCs w:val="24"/>
        </w:rPr>
      </w:pPr>
      <w:r w:rsidRPr="00357731">
        <w:rPr>
          <w:rFonts w:ascii="Times New Roman" w:hAnsi="Times New Roman" w:cs="Times New Roman"/>
          <w:bCs/>
          <w:i/>
          <w:iCs/>
          <w:snapToGrid w:val="0"/>
          <w:spacing w:val="-2"/>
          <w:sz w:val="24"/>
          <w:szCs w:val="24"/>
        </w:rPr>
        <w:t>2.</w:t>
      </w:r>
      <w:r>
        <w:rPr>
          <w:rFonts w:ascii="Times New Roman" w:hAnsi="Times New Roman" w:cs="Times New Roman"/>
          <w:bCs/>
          <w:i/>
          <w:iCs/>
          <w:snapToGrid w:val="0"/>
          <w:spacing w:val="-2"/>
          <w:sz w:val="24"/>
          <w:szCs w:val="24"/>
        </w:rPr>
        <w:t>2</w:t>
      </w:r>
      <w:r w:rsidRPr="00357731">
        <w:rPr>
          <w:rFonts w:ascii="Times New Roman" w:hAnsi="Times New Roman" w:cs="Times New Roman"/>
          <w:bCs/>
          <w:i/>
          <w:iCs/>
          <w:snapToGrid w:val="0"/>
          <w:spacing w:val="-2"/>
          <w:sz w:val="24"/>
          <w:szCs w:val="24"/>
        </w:rPr>
        <w:t xml:space="preserve">.2. </w:t>
      </w:r>
      <w:proofErr w:type="spellStart"/>
      <w:r w:rsidRPr="00357731">
        <w:rPr>
          <w:rFonts w:ascii="Times New Roman" w:hAnsi="Times New Roman" w:cs="Times New Roman"/>
          <w:bCs/>
          <w:i/>
          <w:snapToGrid w:val="0"/>
          <w:spacing w:val="-2"/>
          <w:sz w:val="24"/>
          <w:szCs w:val="24"/>
        </w:rPr>
        <w:t>Nemerow</w:t>
      </w:r>
      <w:proofErr w:type="spellEnd"/>
      <w:r w:rsidRPr="00357731">
        <w:rPr>
          <w:rFonts w:ascii="Times New Roman" w:hAnsi="Times New Roman" w:cs="Times New Roman"/>
          <w:bCs/>
          <w:i/>
          <w:snapToGrid w:val="0"/>
          <w:spacing w:val="-2"/>
          <w:sz w:val="24"/>
          <w:szCs w:val="24"/>
        </w:rPr>
        <w:t xml:space="preserve"> Pollution Index</w:t>
      </w:r>
      <w:r w:rsidRPr="00357731">
        <w:rPr>
          <w:rFonts w:ascii="Times New Roman" w:hAnsi="Times New Roman" w:cs="Times New Roman"/>
          <w:bCs/>
          <w:iCs/>
          <w:snapToGrid w:val="0"/>
          <w:spacing w:val="-2"/>
          <w:sz w:val="24"/>
          <w:szCs w:val="24"/>
        </w:rPr>
        <w:t xml:space="preserve"> (PI) also indicates the quality of sediments (</w:t>
      </w:r>
      <w:proofErr w:type="spellStart"/>
      <w:r w:rsidRPr="000A3709">
        <w:rPr>
          <w:rFonts w:ascii="Times New Roman" w:hAnsi="Times New Roman" w:cs="Times New Roman"/>
          <w:bCs/>
          <w:iCs/>
          <w:snapToGrid w:val="0"/>
          <w:color w:val="0000FF"/>
          <w:spacing w:val="-2"/>
          <w:sz w:val="24"/>
          <w:szCs w:val="24"/>
        </w:rPr>
        <w:t>Nemerow</w:t>
      </w:r>
      <w:proofErr w:type="spellEnd"/>
      <w:r w:rsidRPr="000A3709">
        <w:rPr>
          <w:rFonts w:ascii="Times New Roman" w:hAnsi="Times New Roman" w:cs="Times New Roman"/>
          <w:bCs/>
          <w:iCs/>
          <w:snapToGrid w:val="0"/>
          <w:color w:val="0000FF"/>
          <w:spacing w:val="-2"/>
          <w:sz w:val="24"/>
          <w:szCs w:val="24"/>
        </w:rPr>
        <w:t>, 1991</w:t>
      </w:r>
      <w:r w:rsidRPr="00357731">
        <w:rPr>
          <w:rFonts w:ascii="Times New Roman" w:hAnsi="Times New Roman" w:cs="Times New Roman"/>
          <w:bCs/>
          <w:iCs/>
          <w:snapToGrid w:val="0"/>
          <w:spacing w:val="-2"/>
          <w:sz w:val="24"/>
          <w:szCs w:val="24"/>
        </w:rPr>
        <w:t>) by assessing the most critically potentially toxic elements. The PI can overcome the issues identified in the modified degree of contamination index by estimating t</w:t>
      </w:r>
      <w:r w:rsidR="003A1623">
        <w:rPr>
          <w:rFonts w:ascii="Times New Roman" w:hAnsi="Times New Roman" w:cs="Times New Roman"/>
          <w:bCs/>
          <w:iCs/>
          <w:snapToGrid w:val="0"/>
          <w:spacing w:val="-2"/>
          <w:sz w:val="24"/>
          <w:szCs w:val="24"/>
        </w:rPr>
        <w:t>race elements' single and combined pollution level</w:t>
      </w:r>
      <w:r w:rsidRPr="00357731">
        <w:rPr>
          <w:rFonts w:ascii="Times New Roman" w:hAnsi="Times New Roman" w:cs="Times New Roman"/>
          <w:bCs/>
          <w:iCs/>
          <w:snapToGrid w:val="0"/>
          <w:spacing w:val="-2"/>
          <w:sz w:val="24"/>
          <w:szCs w:val="24"/>
        </w:rPr>
        <w:t>s. The weighted average equation that considers the average contamination factors of a suite of features (</w:t>
      </w:r>
      <w:proofErr w:type="spellStart"/>
      <w:r w:rsidRPr="00357731">
        <w:rPr>
          <w:rFonts w:ascii="Times New Roman" w:hAnsi="Times New Roman" w:cs="Times New Roman"/>
          <w:bCs/>
          <w:iCs/>
          <w:snapToGrid w:val="0"/>
          <w:spacing w:val="-2"/>
          <w:sz w:val="24"/>
          <w:szCs w:val="24"/>
        </w:rPr>
        <w:t>PI</w:t>
      </w:r>
      <w:r w:rsidRPr="00357731">
        <w:rPr>
          <w:rFonts w:ascii="Times New Roman" w:hAnsi="Times New Roman" w:cs="Times New Roman"/>
          <w:bCs/>
          <w:iCs/>
          <w:snapToGrid w:val="0"/>
          <w:spacing w:val="-2"/>
          <w:sz w:val="24"/>
          <w:szCs w:val="24"/>
          <w:vertAlign w:val="subscript"/>
        </w:rPr>
        <w:t>avg</w:t>
      </w:r>
      <w:proofErr w:type="spellEnd"/>
      <w:r w:rsidRPr="00357731">
        <w:rPr>
          <w:rFonts w:ascii="Times New Roman" w:hAnsi="Times New Roman" w:cs="Times New Roman"/>
          <w:bCs/>
          <w:iCs/>
          <w:snapToGrid w:val="0"/>
          <w:spacing w:val="-2"/>
          <w:sz w:val="24"/>
          <w:szCs w:val="24"/>
        </w:rPr>
        <w:t>) and the Impact of maximum contamination factor (</w:t>
      </w:r>
      <w:proofErr w:type="spellStart"/>
      <w:r w:rsidRPr="00357731">
        <w:rPr>
          <w:rFonts w:ascii="Times New Roman" w:hAnsi="Times New Roman" w:cs="Times New Roman"/>
          <w:bCs/>
          <w:iCs/>
          <w:snapToGrid w:val="0"/>
          <w:spacing w:val="-2"/>
          <w:sz w:val="24"/>
          <w:szCs w:val="24"/>
        </w:rPr>
        <w:t>PI</w:t>
      </w:r>
      <w:r w:rsidRPr="00357731">
        <w:rPr>
          <w:rFonts w:ascii="Times New Roman" w:hAnsi="Times New Roman" w:cs="Times New Roman"/>
          <w:bCs/>
          <w:iCs/>
          <w:snapToGrid w:val="0"/>
          <w:spacing w:val="-2"/>
          <w:sz w:val="24"/>
          <w:szCs w:val="24"/>
          <w:vertAlign w:val="subscript"/>
        </w:rPr>
        <w:t>max</w:t>
      </w:r>
      <w:proofErr w:type="spellEnd"/>
      <w:r w:rsidRPr="00357731">
        <w:rPr>
          <w:rFonts w:ascii="Times New Roman" w:hAnsi="Times New Roman" w:cs="Times New Roman"/>
          <w:bCs/>
          <w:iCs/>
          <w:snapToGrid w:val="0"/>
          <w:spacing w:val="-2"/>
          <w:sz w:val="24"/>
          <w:szCs w:val="24"/>
        </w:rPr>
        <w:t xml:space="preserve">) allows evaluating a single component's effect. </w:t>
      </w:r>
    </w:p>
    <w:p w14:paraId="44198160" w14:textId="77777777" w:rsidR="000D5A1E" w:rsidRPr="00357731" w:rsidRDefault="000D5A1E" w:rsidP="000D5A1E">
      <w:pPr>
        <w:spacing w:line="360" w:lineRule="auto"/>
        <w:jc w:val="both"/>
        <w:rPr>
          <w:rFonts w:ascii="Times New Roman" w:hAnsi="Times New Roman" w:cs="Times New Roman"/>
          <w:bCs/>
          <w:iCs/>
          <w:snapToGrid w:val="0"/>
          <w:spacing w:val="-2"/>
          <w:sz w:val="24"/>
          <w:szCs w:val="24"/>
          <w:lang w:val="fr-FR"/>
        </w:rPr>
      </w:pPr>
      <m:oMath>
        <m:r>
          <w:rPr>
            <w:rFonts w:ascii="Cambria Math" w:hAnsi="Cambria Math" w:cs="Times New Roman"/>
            <w:sz w:val="24"/>
            <w:szCs w:val="24"/>
          </w:rPr>
          <m:t xml:space="preserve">PI </m:t>
        </m:r>
        <m:r>
          <w:rPr>
            <w:rFonts w:ascii="Cambria Math" w:eastAsiaTheme="majorEastAsia" w:hAnsi="Cambria Math" w:cs="Times New Roman"/>
            <w:sz w:val="24"/>
            <w:szCs w:val="24"/>
          </w:rPr>
          <m:t>=</m:t>
        </m:r>
        <m:rad>
          <m:radPr>
            <m:degHide m:val="1"/>
            <m:ctrlPr>
              <w:rPr>
                <w:rFonts w:ascii="Cambria Math" w:eastAsiaTheme="majorEastAsia" w:hAnsi="Cambria Math" w:cs="Times New Roman"/>
                <w:i/>
                <w:sz w:val="24"/>
                <w:szCs w:val="24"/>
              </w:rPr>
            </m:ctrlPr>
          </m:radPr>
          <m:deg/>
          <m:e>
            <m:f>
              <m:fPr>
                <m:ctrlPr>
                  <w:rPr>
                    <w:rFonts w:ascii="Cambria Math" w:eastAsiaTheme="majorEastAsia" w:hAnsi="Cambria Math" w:cs="Times New Roman"/>
                    <w:i/>
                    <w:sz w:val="24"/>
                    <w:szCs w:val="24"/>
                  </w:rPr>
                </m:ctrlPr>
              </m:fPr>
              <m:num>
                <m:sSubSup>
                  <m:sSubSupPr>
                    <m:ctrlPr>
                      <w:rPr>
                        <w:rFonts w:ascii="Cambria Math" w:eastAsiaTheme="majorEastAsia" w:hAnsi="Cambria Math" w:cs="Times New Roman"/>
                        <w:i/>
                        <w:sz w:val="24"/>
                        <w:szCs w:val="24"/>
                      </w:rPr>
                    </m:ctrlPr>
                  </m:sSubSupPr>
                  <m:e>
                    <m:r>
                      <w:rPr>
                        <w:rFonts w:ascii="Cambria Math" w:eastAsiaTheme="majorEastAsia" w:hAnsi="Cambria Math" w:cs="Times New Roman"/>
                        <w:sz w:val="24"/>
                        <w:szCs w:val="24"/>
                      </w:rPr>
                      <m:t>P</m:t>
                    </m:r>
                  </m:e>
                  <m:sub>
                    <m:r>
                      <w:rPr>
                        <w:rFonts w:ascii="Cambria Math" w:eastAsiaTheme="majorEastAsia" w:hAnsi="Cambria Math" w:cs="Times New Roman"/>
                        <w:sz w:val="24"/>
                        <w:szCs w:val="24"/>
                      </w:rPr>
                      <m:t>i avg</m:t>
                    </m:r>
                  </m:sub>
                  <m:sup>
                    <m:r>
                      <w:rPr>
                        <w:rFonts w:ascii="Cambria Math" w:eastAsiaTheme="majorEastAsia" w:hAnsi="Cambria Math" w:cs="Times New Roman"/>
                        <w:sz w:val="24"/>
                        <w:szCs w:val="24"/>
                      </w:rPr>
                      <m:t>2</m:t>
                    </m:r>
                  </m:sup>
                </m:sSubSup>
                <m:r>
                  <w:rPr>
                    <w:rFonts w:ascii="Cambria Math" w:eastAsiaTheme="majorEastAsia" w:hAnsi="Cambria Math" w:cs="Times New Roman"/>
                    <w:sz w:val="24"/>
                    <w:szCs w:val="24"/>
                  </w:rPr>
                  <m:t xml:space="preserve">+ </m:t>
                </m:r>
                <m:sSubSup>
                  <m:sSubSupPr>
                    <m:ctrlPr>
                      <w:rPr>
                        <w:rFonts w:ascii="Cambria Math" w:eastAsiaTheme="majorEastAsia" w:hAnsi="Cambria Math" w:cs="Times New Roman"/>
                        <w:i/>
                        <w:sz w:val="24"/>
                        <w:szCs w:val="24"/>
                      </w:rPr>
                    </m:ctrlPr>
                  </m:sSubSupPr>
                  <m:e>
                    <m:r>
                      <w:rPr>
                        <w:rFonts w:ascii="Cambria Math" w:eastAsiaTheme="majorEastAsia" w:hAnsi="Cambria Math" w:cs="Times New Roman"/>
                        <w:sz w:val="24"/>
                        <w:szCs w:val="24"/>
                      </w:rPr>
                      <m:t>P</m:t>
                    </m:r>
                  </m:e>
                  <m:sub>
                    <m:r>
                      <w:rPr>
                        <w:rFonts w:ascii="Cambria Math" w:eastAsiaTheme="majorEastAsia" w:hAnsi="Cambria Math" w:cs="Times New Roman"/>
                        <w:sz w:val="24"/>
                        <w:szCs w:val="24"/>
                      </w:rPr>
                      <m:t>i max</m:t>
                    </m:r>
                  </m:sub>
                  <m:sup>
                    <m:r>
                      <w:rPr>
                        <w:rFonts w:ascii="Cambria Math" w:eastAsiaTheme="majorEastAsia" w:hAnsi="Cambria Math" w:cs="Times New Roman"/>
                        <w:sz w:val="24"/>
                        <w:szCs w:val="24"/>
                      </w:rPr>
                      <m:t>2</m:t>
                    </m:r>
                  </m:sup>
                </m:sSubSup>
              </m:num>
              <m:den>
                <m:r>
                  <w:rPr>
                    <w:rFonts w:ascii="Cambria Math" w:eastAsiaTheme="majorEastAsia" w:hAnsi="Cambria Math" w:cs="Times New Roman"/>
                    <w:sz w:val="24"/>
                    <w:szCs w:val="24"/>
                  </w:rPr>
                  <m:t>2</m:t>
                </m:r>
              </m:den>
            </m:f>
          </m:e>
        </m:rad>
      </m:oMath>
      <w:r w:rsidRPr="00357731">
        <w:rPr>
          <w:rFonts w:ascii="Times New Roman" w:eastAsiaTheme="minorEastAsia" w:hAnsi="Times New Roman" w:cs="Times New Roman"/>
          <w:sz w:val="24"/>
          <w:szCs w:val="24"/>
        </w:rPr>
        <w:t xml:space="preserve">  </w:t>
      </w:r>
      <w:r w:rsidRPr="00357731">
        <w:rPr>
          <w:rFonts w:ascii="Times New Roman" w:hAnsi="Times New Roman" w:cs="Times New Roman"/>
          <w:bCs/>
          <w:iCs/>
          <w:snapToGrid w:val="0"/>
          <w:spacing w:val="-2"/>
          <w:sz w:val="24"/>
          <w:szCs w:val="24"/>
        </w:rPr>
        <w:t xml:space="preserve">…………………. </w:t>
      </w:r>
      <w:r w:rsidRPr="00357731">
        <w:rPr>
          <w:rFonts w:ascii="Times New Roman" w:hAnsi="Times New Roman" w:cs="Times New Roman"/>
          <w:bCs/>
          <w:iCs/>
          <w:snapToGrid w:val="0"/>
          <w:spacing w:val="-2"/>
          <w:sz w:val="24"/>
          <w:szCs w:val="24"/>
          <w:lang w:val="fr-FR"/>
        </w:rPr>
        <w:t>(</w:t>
      </w:r>
      <w:r w:rsidRPr="000A3709">
        <w:rPr>
          <w:rFonts w:ascii="Times New Roman" w:hAnsi="Times New Roman" w:cs="Times New Roman"/>
          <w:bCs/>
          <w:iCs/>
          <w:snapToGrid w:val="0"/>
          <w:color w:val="0000FF"/>
          <w:spacing w:val="-2"/>
          <w:sz w:val="24"/>
          <w:szCs w:val="24"/>
          <w:lang w:val="fr-FR"/>
        </w:rPr>
        <w:t>Eq. 2</w:t>
      </w:r>
      <w:r w:rsidRPr="00357731">
        <w:rPr>
          <w:rFonts w:ascii="Times New Roman" w:hAnsi="Times New Roman" w:cs="Times New Roman"/>
          <w:bCs/>
          <w:iCs/>
          <w:snapToGrid w:val="0"/>
          <w:spacing w:val="-2"/>
          <w:sz w:val="24"/>
          <w:szCs w:val="24"/>
          <w:lang w:val="fr-FR"/>
        </w:rPr>
        <w:t>)</w:t>
      </w:r>
    </w:p>
    <w:p w14:paraId="218526AE" w14:textId="77777777" w:rsidR="000D5A1E" w:rsidRPr="00357731" w:rsidRDefault="000D5A1E" w:rsidP="000D5A1E">
      <w:pPr>
        <w:spacing w:line="360" w:lineRule="auto"/>
        <w:jc w:val="both"/>
        <w:rPr>
          <w:rFonts w:ascii="Times New Roman" w:hAnsi="Times New Roman" w:cs="Times New Roman"/>
          <w:bCs/>
          <w:iCs/>
          <w:snapToGrid w:val="0"/>
          <w:spacing w:val="-2"/>
          <w:sz w:val="24"/>
          <w:szCs w:val="24"/>
          <w:lang w:val="fr-FR"/>
        </w:rPr>
      </w:pPr>
      <w:r w:rsidRPr="00357731">
        <w:rPr>
          <w:rFonts w:ascii="Times New Roman" w:hAnsi="Times New Roman" w:cs="Times New Roman"/>
          <w:bCs/>
          <w:iCs/>
          <w:snapToGrid w:val="0"/>
          <w:spacing w:val="-2"/>
          <w:sz w:val="24"/>
          <w:szCs w:val="24"/>
          <w:lang w:val="fr-FR"/>
        </w:rPr>
        <w:t xml:space="preserve"> </w:t>
      </w:r>
      <w:r w:rsidRPr="00357731">
        <w:rPr>
          <w:rFonts w:ascii="Times New Roman" w:hAnsi="Times New Roman" w:cs="Times New Roman"/>
          <w:bCs/>
          <w:i/>
          <w:iCs/>
          <w:snapToGrid w:val="0"/>
          <w:spacing w:val="-2"/>
          <w:sz w:val="24"/>
          <w:szCs w:val="24"/>
          <w:lang w:val="fr-FR"/>
        </w:rPr>
        <w:t>P</w:t>
      </w:r>
      <w:r w:rsidRPr="00357731">
        <w:rPr>
          <w:rFonts w:ascii="Times New Roman" w:hAnsi="Times New Roman" w:cs="Times New Roman"/>
          <w:bCs/>
          <w:i/>
          <w:iCs/>
          <w:snapToGrid w:val="0"/>
          <w:spacing w:val="-2"/>
          <w:sz w:val="24"/>
          <w:szCs w:val="24"/>
          <w:vertAlign w:val="subscript"/>
          <w:lang w:val="fr-FR"/>
        </w:rPr>
        <w:t>i</w:t>
      </w:r>
      <w:r w:rsidRPr="00357731">
        <w:rPr>
          <w:rFonts w:ascii="Times New Roman" w:hAnsi="Times New Roman" w:cs="Times New Roman"/>
          <w:bCs/>
          <w:iCs/>
          <w:snapToGrid w:val="0"/>
          <w:spacing w:val="-2"/>
          <w:sz w:val="24"/>
          <w:szCs w:val="24"/>
          <w:lang w:val="fr-FR"/>
        </w:rPr>
        <w:t xml:space="preserve"> = C</w:t>
      </w:r>
      <w:r w:rsidRPr="00357731">
        <w:rPr>
          <w:rFonts w:ascii="Times New Roman" w:hAnsi="Times New Roman" w:cs="Times New Roman"/>
          <w:bCs/>
          <w:iCs/>
          <w:snapToGrid w:val="0"/>
          <w:spacing w:val="-2"/>
          <w:sz w:val="24"/>
          <w:szCs w:val="24"/>
          <w:vertAlign w:val="subscript"/>
          <w:lang w:val="fr-FR"/>
        </w:rPr>
        <w:t xml:space="preserve">i </w:t>
      </w:r>
      <w:r w:rsidRPr="00357731">
        <w:rPr>
          <w:rFonts w:ascii="Times New Roman" w:hAnsi="Times New Roman" w:cs="Times New Roman"/>
          <w:bCs/>
          <w:iCs/>
          <w:snapToGrid w:val="0"/>
          <w:spacing w:val="-2"/>
          <w:sz w:val="24"/>
          <w:szCs w:val="24"/>
          <w:lang w:val="fr-FR"/>
        </w:rPr>
        <w:t>/ S</w:t>
      </w:r>
      <w:r w:rsidRPr="00357731">
        <w:rPr>
          <w:rFonts w:ascii="Times New Roman" w:hAnsi="Times New Roman" w:cs="Times New Roman"/>
          <w:bCs/>
          <w:iCs/>
          <w:snapToGrid w:val="0"/>
          <w:spacing w:val="-2"/>
          <w:sz w:val="24"/>
          <w:szCs w:val="24"/>
          <w:vertAlign w:val="subscript"/>
          <w:lang w:val="fr-FR"/>
        </w:rPr>
        <w:t>i</w:t>
      </w:r>
      <w:r w:rsidRPr="00357731">
        <w:rPr>
          <w:rFonts w:ascii="Times New Roman" w:hAnsi="Times New Roman" w:cs="Times New Roman"/>
          <w:bCs/>
          <w:iCs/>
          <w:snapToGrid w:val="0"/>
          <w:spacing w:val="-2"/>
          <w:sz w:val="24"/>
          <w:szCs w:val="24"/>
          <w:lang w:val="fr-FR"/>
        </w:rPr>
        <w:t xml:space="preserve"> …………………. (</w:t>
      </w:r>
      <w:r w:rsidRPr="000A3709">
        <w:rPr>
          <w:rFonts w:ascii="Times New Roman" w:hAnsi="Times New Roman" w:cs="Times New Roman"/>
          <w:bCs/>
          <w:iCs/>
          <w:snapToGrid w:val="0"/>
          <w:color w:val="0000FF"/>
          <w:spacing w:val="-2"/>
          <w:sz w:val="24"/>
          <w:szCs w:val="24"/>
          <w:lang w:val="fr-FR"/>
        </w:rPr>
        <w:t>Eq. 3</w:t>
      </w:r>
      <w:r w:rsidRPr="00357731">
        <w:rPr>
          <w:rFonts w:ascii="Times New Roman" w:hAnsi="Times New Roman" w:cs="Times New Roman"/>
          <w:bCs/>
          <w:iCs/>
          <w:snapToGrid w:val="0"/>
          <w:spacing w:val="-2"/>
          <w:sz w:val="24"/>
          <w:szCs w:val="24"/>
          <w:lang w:val="fr-FR"/>
        </w:rPr>
        <w:t>)</w:t>
      </w:r>
    </w:p>
    <w:p w14:paraId="0C299CC8" w14:textId="7AACDCD3" w:rsidR="000D5A1E" w:rsidRPr="00357731" w:rsidRDefault="000D5A1E" w:rsidP="000D5A1E">
      <w:pPr>
        <w:spacing w:line="360" w:lineRule="auto"/>
        <w:jc w:val="both"/>
        <w:rPr>
          <w:rFonts w:ascii="Times New Roman" w:hAnsi="Times New Roman" w:cs="Times New Roman"/>
          <w:bCs/>
          <w:iCs/>
          <w:snapToGrid w:val="0"/>
          <w:spacing w:val="-2"/>
          <w:sz w:val="24"/>
          <w:szCs w:val="24"/>
        </w:rPr>
      </w:pPr>
      <w:r w:rsidRPr="00357731">
        <w:rPr>
          <w:rFonts w:ascii="Times New Roman" w:hAnsi="Times New Roman" w:cs="Times New Roman"/>
          <w:bCs/>
          <w:i/>
          <w:iCs/>
          <w:snapToGrid w:val="0"/>
          <w:spacing w:val="-2"/>
          <w:sz w:val="24"/>
          <w:szCs w:val="24"/>
        </w:rPr>
        <w:t>C</w:t>
      </w:r>
      <w:r w:rsidRPr="00357731">
        <w:rPr>
          <w:rFonts w:ascii="Times New Roman" w:hAnsi="Times New Roman" w:cs="Times New Roman"/>
          <w:bCs/>
          <w:i/>
          <w:iCs/>
          <w:snapToGrid w:val="0"/>
          <w:spacing w:val="-2"/>
          <w:sz w:val="24"/>
          <w:szCs w:val="24"/>
          <w:vertAlign w:val="subscript"/>
        </w:rPr>
        <w:t>i</w:t>
      </w:r>
      <w:r w:rsidRPr="00357731">
        <w:rPr>
          <w:rFonts w:ascii="Times New Roman" w:hAnsi="Times New Roman" w:cs="Times New Roman"/>
          <w:bCs/>
          <w:i/>
          <w:iCs/>
          <w:snapToGrid w:val="0"/>
          <w:spacing w:val="-2"/>
          <w:sz w:val="24"/>
          <w:szCs w:val="24"/>
        </w:rPr>
        <w:t xml:space="preserve"> </w:t>
      </w:r>
      <w:r w:rsidRPr="00357731">
        <w:rPr>
          <w:rFonts w:ascii="Times New Roman" w:hAnsi="Times New Roman" w:cs="Times New Roman"/>
          <w:bCs/>
          <w:iCs/>
          <w:snapToGrid w:val="0"/>
          <w:spacing w:val="-2"/>
          <w:sz w:val="24"/>
          <w:szCs w:val="24"/>
        </w:rPr>
        <w:t xml:space="preserve">represents the measured content of the target element (mg/kg), and </w:t>
      </w:r>
      <w:r w:rsidRPr="00357731">
        <w:rPr>
          <w:rFonts w:ascii="Times New Roman" w:hAnsi="Times New Roman" w:cs="Times New Roman"/>
          <w:bCs/>
          <w:i/>
          <w:iCs/>
          <w:snapToGrid w:val="0"/>
          <w:spacing w:val="-2"/>
          <w:sz w:val="24"/>
          <w:szCs w:val="24"/>
        </w:rPr>
        <w:t>S</w:t>
      </w:r>
      <w:r w:rsidRPr="00357731">
        <w:rPr>
          <w:rFonts w:ascii="Times New Roman" w:hAnsi="Times New Roman" w:cs="Times New Roman"/>
          <w:bCs/>
          <w:i/>
          <w:iCs/>
          <w:snapToGrid w:val="0"/>
          <w:spacing w:val="-2"/>
          <w:sz w:val="24"/>
          <w:szCs w:val="24"/>
          <w:vertAlign w:val="subscript"/>
        </w:rPr>
        <w:t>i</w:t>
      </w:r>
      <w:r w:rsidRPr="00357731">
        <w:rPr>
          <w:rFonts w:ascii="Times New Roman" w:hAnsi="Times New Roman" w:cs="Times New Roman"/>
          <w:bCs/>
          <w:i/>
          <w:iCs/>
          <w:snapToGrid w:val="0"/>
          <w:spacing w:val="-2"/>
          <w:sz w:val="24"/>
          <w:szCs w:val="24"/>
        </w:rPr>
        <w:t xml:space="preserve"> </w:t>
      </w:r>
      <w:r w:rsidRPr="00357731">
        <w:rPr>
          <w:rFonts w:ascii="Times New Roman" w:hAnsi="Times New Roman" w:cs="Times New Roman"/>
          <w:bCs/>
          <w:iCs/>
          <w:snapToGrid w:val="0"/>
          <w:spacing w:val="-2"/>
          <w:sz w:val="24"/>
          <w:szCs w:val="24"/>
        </w:rPr>
        <w:t>is the investigated element's background value (mg/kg). T</w:t>
      </w:r>
      <w:r w:rsidR="003A1623">
        <w:rPr>
          <w:rFonts w:ascii="Times New Roman" w:hAnsi="Times New Roman" w:cs="Times New Roman"/>
          <w:bCs/>
          <w:iCs/>
          <w:snapToGrid w:val="0"/>
          <w:spacing w:val="-2"/>
          <w:sz w:val="24"/>
          <w:szCs w:val="24"/>
        </w:rPr>
        <w:t>herefore, t</w:t>
      </w:r>
      <w:r w:rsidRPr="00357731">
        <w:rPr>
          <w:rFonts w:ascii="Times New Roman" w:hAnsi="Times New Roman" w:cs="Times New Roman"/>
          <w:bCs/>
          <w:iCs/>
          <w:snapToGrid w:val="0"/>
          <w:spacing w:val="-2"/>
          <w:sz w:val="24"/>
          <w:szCs w:val="24"/>
        </w:rPr>
        <w:t xml:space="preserve">he </w:t>
      </w:r>
      <w:proofErr w:type="spellStart"/>
      <w:r w:rsidRPr="00357731">
        <w:rPr>
          <w:rFonts w:ascii="Times New Roman" w:hAnsi="Times New Roman" w:cs="Times New Roman"/>
          <w:bCs/>
          <w:iCs/>
          <w:snapToGrid w:val="0"/>
          <w:spacing w:val="-2"/>
          <w:sz w:val="24"/>
          <w:szCs w:val="24"/>
        </w:rPr>
        <w:t>Nemerow</w:t>
      </w:r>
      <w:proofErr w:type="spellEnd"/>
      <w:r w:rsidRPr="00357731">
        <w:rPr>
          <w:rFonts w:ascii="Times New Roman" w:hAnsi="Times New Roman" w:cs="Times New Roman"/>
          <w:bCs/>
          <w:iCs/>
          <w:snapToGrid w:val="0"/>
          <w:spacing w:val="-2"/>
          <w:sz w:val="24"/>
          <w:szCs w:val="24"/>
        </w:rPr>
        <w:t xml:space="preserve"> index was interpreted as the following: PI ≤0.7 – grade security; 0.7&lt;PI≤0.1 – minimal impact; 1&lt;PI≤0.1 – small impact; 2&lt;PI≤0.1 – moderate impact; PI&gt;3 – heavy Impact.</w:t>
      </w:r>
    </w:p>
    <w:p w14:paraId="337067A5" w14:textId="77777777" w:rsidR="000D5A1E" w:rsidRPr="00357731" w:rsidRDefault="000D5A1E" w:rsidP="000D5A1E">
      <w:pPr>
        <w:autoSpaceDE w:val="0"/>
        <w:autoSpaceDN w:val="0"/>
        <w:adjustRightInd w:val="0"/>
        <w:spacing w:line="360" w:lineRule="auto"/>
        <w:jc w:val="both"/>
        <w:rPr>
          <w:rFonts w:ascii="Times New Roman" w:hAnsi="Times New Roman" w:cs="Times New Roman"/>
          <w:bCs/>
          <w:iCs/>
          <w:snapToGrid w:val="0"/>
          <w:spacing w:val="-2"/>
          <w:sz w:val="24"/>
          <w:szCs w:val="24"/>
        </w:rPr>
      </w:pPr>
      <w:r w:rsidRPr="00357731">
        <w:rPr>
          <w:rFonts w:ascii="Times New Roman" w:hAnsi="Times New Roman" w:cs="Times New Roman"/>
          <w:bCs/>
          <w:i/>
          <w:snapToGrid w:val="0"/>
          <w:spacing w:val="-2"/>
          <w:sz w:val="24"/>
          <w:szCs w:val="24"/>
        </w:rPr>
        <w:t>2.</w:t>
      </w:r>
      <w:r>
        <w:rPr>
          <w:rFonts w:ascii="Times New Roman" w:hAnsi="Times New Roman" w:cs="Times New Roman"/>
          <w:bCs/>
          <w:i/>
          <w:snapToGrid w:val="0"/>
          <w:spacing w:val="-2"/>
          <w:sz w:val="24"/>
          <w:szCs w:val="24"/>
        </w:rPr>
        <w:t>2</w:t>
      </w:r>
      <w:r w:rsidRPr="00357731">
        <w:rPr>
          <w:rFonts w:ascii="Times New Roman" w:hAnsi="Times New Roman" w:cs="Times New Roman"/>
          <w:bCs/>
          <w:i/>
          <w:snapToGrid w:val="0"/>
          <w:spacing w:val="-2"/>
          <w:sz w:val="24"/>
          <w:szCs w:val="24"/>
        </w:rPr>
        <w:t>.3. Potential Ecological Risk</w:t>
      </w:r>
      <w:r w:rsidRPr="00357731">
        <w:rPr>
          <w:rFonts w:ascii="Times New Roman" w:hAnsi="Times New Roman" w:cs="Times New Roman"/>
          <w:bCs/>
          <w:iCs/>
          <w:snapToGrid w:val="0"/>
          <w:spacing w:val="-2"/>
          <w:sz w:val="24"/>
          <w:szCs w:val="24"/>
        </w:rPr>
        <w:t xml:space="preserve"> (RI) was reported by </w:t>
      </w:r>
      <w:proofErr w:type="spellStart"/>
      <w:r w:rsidRPr="00357731">
        <w:rPr>
          <w:rFonts w:ascii="Times New Roman" w:hAnsi="Times New Roman" w:cs="Times New Roman"/>
          <w:bCs/>
          <w:iCs/>
          <w:snapToGrid w:val="0"/>
          <w:spacing w:val="-2"/>
          <w:sz w:val="24"/>
          <w:szCs w:val="24"/>
        </w:rPr>
        <w:t>Hakanson</w:t>
      </w:r>
      <w:proofErr w:type="spellEnd"/>
      <w:r w:rsidRPr="00357731">
        <w:rPr>
          <w:rFonts w:ascii="Times New Roman" w:hAnsi="Times New Roman" w:cs="Times New Roman"/>
          <w:bCs/>
          <w:iCs/>
          <w:snapToGrid w:val="0"/>
          <w:spacing w:val="-2"/>
          <w:sz w:val="24"/>
          <w:szCs w:val="24"/>
        </w:rPr>
        <w:t xml:space="preserve"> (</w:t>
      </w:r>
      <w:r w:rsidRPr="000A3709">
        <w:rPr>
          <w:rFonts w:ascii="Times New Roman" w:hAnsi="Times New Roman" w:cs="Times New Roman"/>
          <w:bCs/>
          <w:iCs/>
          <w:snapToGrid w:val="0"/>
          <w:color w:val="0000FF"/>
          <w:spacing w:val="-2"/>
          <w:sz w:val="24"/>
          <w:szCs w:val="24"/>
        </w:rPr>
        <w:t>1980</w:t>
      </w:r>
      <w:r w:rsidRPr="00357731">
        <w:rPr>
          <w:rFonts w:ascii="Times New Roman" w:hAnsi="Times New Roman" w:cs="Times New Roman"/>
          <w:bCs/>
          <w:iCs/>
          <w:snapToGrid w:val="0"/>
          <w:spacing w:val="-2"/>
          <w:sz w:val="24"/>
          <w:szCs w:val="24"/>
        </w:rPr>
        <w:t>) as an ecological risk index for aquatic pollution control. The method is used in environmental risk assessment as a diagnostic tool to penetrate one of many possible avenues towards a potential hazardous ecological risk index.</w:t>
      </w:r>
    </w:p>
    <w:p w14:paraId="7A44E740" w14:textId="77777777" w:rsidR="000D5A1E" w:rsidRPr="00357731" w:rsidRDefault="000A3709" w:rsidP="000D5A1E">
      <w:pPr>
        <w:autoSpaceDE w:val="0"/>
        <w:autoSpaceDN w:val="0"/>
        <w:adjustRightInd w:val="0"/>
        <w:spacing w:line="360" w:lineRule="auto"/>
        <w:jc w:val="both"/>
        <w:rPr>
          <w:rFonts w:ascii="Times New Roman" w:eastAsiaTheme="minorEastAsia" w:hAnsi="Times New Roman" w:cs="Times New Roman"/>
          <w:bCs/>
          <w:iCs/>
          <w:snapToGrid w:val="0"/>
          <w:spacing w:val="-2"/>
          <w:sz w:val="24"/>
          <w:szCs w:val="24"/>
        </w:rPr>
      </w:pPr>
      <m:oMath>
        <m:sSubSup>
          <m:sSubSupPr>
            <m:ctrlPr>
              <w:rPr>
                <w:rFonts w:ascii="Cambria Math" w:hAnsi="Cambria Math" w:cs="Times New Roman"/>
                <w:bCs/>
                <w:i/>
                <w:iCs/>
                <w:snapToGrid w:val="0"/>
                <w:spacing w:val="-2"/>
                <w:sz w:val="24"/>
                <w:szCs w:val="24"/>
              </w:rPr>
            </m:ctrlPr>
          </m:sSubSupPr>
          <m:e>
            <m:r>
              <w:rPr>
                <w:rFonts w:ascii="Cambria Math" w:hAnsi="Cambria Math" w:cs="Times New Roman"/>
                <w:snapToGrid w:val="0"/>
                <w:spacing w:val="-2"/>
                <w:sz w:val="24"/>
                <w:szCs w:val="24"/>
              </w:rPr>
              <m:t>C</m:t>
            </m:r>
          </m:e>
          <m:sub>
            <m:r>
              <w:rPr>
                <w:rFonts w:ascii="Cambria Math" w:hAnsi="Cambria Math" w:cs="Times New Roman"/>
                <w:snapToGrid w:val="0"/>
                <w:spacing w:val="-2"/>
                <w:sz w:val="24"/>
                <w:szCs w:val="24"/>
              </w:rPr>
              <m:t>f</m:t>
            </m:r>
          </m:sub>
          <m:sup>
            <m:r>
              <w:rPr>
                <w:rFonts w:ascii="Cambria Math" w:hAnsi="Cambria Math" w:cs="Times New Roman"/>
                <w:snapToGrid w:val="0"/>
                <w:spacing w:val="-2"/>
                <w:sz w:val="24"/>
                <w:szCs w:val="24"/>
              </w:rPr>
              <m:t>i</m:t>
            </m:r>
          </m:sup>
        </m:sSubSup>
        <m:r>
          <w:rPr>
            <w:rFonts w:ascii="Cambria Math" w:hAnsi="Cambria Math" w:cs="Times New Roman"/>
            <w:snapToGrid w:val="0"/>
            <w:spacing w:val="-2"/>
            <w:sz w:val="24"/>
            <w:szCs w:val="24"/>
          </w:rPr>
          <m:t xml:space="preserve">= </m:t>
        </m:r>
        <m:sSup>
          <m:sSupPr>
            <m:ctrlPr>
              <w:rPr>
                <w:rFonts w:ascii="Cambria Math" w:hAnsi="Cambria Math" w:cs="Times New Roman"/>
                <w:bCs/>
                <w:i/>
                <w:iCs/>
                <w:snapToGrid w:val="0"/>
                <w:spacing w:val="-2"/>
                <w:sz w:val="24"/>
                <w:szCs w:val="24"/>
              </w:rPr>
            </m:ctrlPr>
          </m:sSupPr>
          <m:e>
            <m:r>
              <w:rPr>
                <w:rFonts w:ascii="Cambria Math" w:hAnsi="Cambria Math" w:cs="Times New Roman"/>
                <w:snapToGrid w:val="0"/>
                <w:spacing w:val="-2"/>
                <w:sz w:val="24"/>
                <w:szCs w:val="24"/>
              </w:rPr>
              <m:t>C</m:t>
            </m:r>
          </m:e>
          <m:sup>
            <m:r>
              <w:rPr>
                <w:rFonts w:ascii="Cambria Math" w:hAnsi="Cambria Math" w:cs="Times New Roman"/>
                <w:snapToGrid w:val="0"/>
                <w:spacing w:val="-2"/>
                <w:sz w:val="24"/>
                <w:szCs w:val="24"/>
              </w:rPr>
              <m:t>i</m:t>
            </m:r>
          </m:sup>
        </m:sSup>
        <m:r>
          <w:rPr>
            <w:rFonts w:ascii="Cambria Math" w:hAnsi="Cambria Math" w:cs="Times New Roman"/>
            <w:snapToGrid w:val="0"/>
            <w:spacing w:val="-2"/>
            <w:sz w:val="24"/>
            <w:szCs w:val="24"/>
          </w:rPr>
          <m:t>/</m:t>
        </m:r>
        <m:sSubSup>
          <m:sSubSupPr>
            <m:ctrlPr>
              <w:rPr>
                <w:rFonts w:ascii="Cambria Math" w:hAnsi="Cambria Math" w:cs="Times New Roman"/>
                <w:bCs/>
                <w:i/>
                <w:iCs/>
                <w:snapToGrid w:val="0"/>
                <w:spacing w:val="-2"/>
                <w:sz w:val="24"/>
                <w:szCs w:val="24"/>
              </w:rPr>
            </m:ctrlPr>
          </m:sSubSupPr>
          <m:e>
            <m:r>
              <w:rPr>
                <w:rFonts w:ascii="Cambria Math" w:hAnsi="Cambria Math" w:cs="Times New Roman"/>
                <w:snapToGrid w:val="0"/>
                <w:spacing w:val="-2"/>
                <w:sz w:val="24"/>
                <w:szCs w:val="24"/>
              </w:rPr>
              <m:t>C</m:t>
            </m:r>
          </m:e>
          <m:sub>
            <m:r>
              <w:rPr>
                <w:rFonts w:ascii="Cambria Math" w:hAnsi="Cambria Math" w:cs="Times New Roman"/>
                <w:snapToGrid w:val="0"/>
                <w:spacing w:val="-2"/>
                <w:sz w:val="24"/>
                <w:szCs w:val="24"/>
              </w:rPr>
              <m:t>n</m:t>
            </m:r>
          </m:sub>
          <m:sup>
            <m:r>
              <w:rPr>
                <w:rFonts w:ascii="Cambria Math" w:hAnsi="Cambria Math" w:cs="Times New Roman"/>
                <w:snapToGrid w:val="0"/>
                <w:spacing w:val="-2"/>
                <w:sz w:val="24"/>
                <w:szCs w:val="24"/>
              </w:rPr>
              <m:t>i</m:t>
            </m:r>
          </m:sup>
        </m:sSubSup>
      </m:oMath>
      <w:r w:rsidR="000D5A1E" w:rsidRPr="00357731">
        <w:rPr>
          <w:rFonts w:ascii="Times New Roman" w:eastAsiaTheme="minorEastAsia" w:hAnsi="Times New Roman" w:cs="Times New Roman"/>
          <w:bCs/>
          <w:iCs/>
          <w:snapToGrid w:val="0"/>
          <w:spacing w:val="-2"/>
          <w:sz w:val="24"/>
          <w:szCs w:val="24"/>
        </w:rPr>
        <w:t xml:space="preserve"> </w:t>
      </w:r>
      <w:r w:rsidR="000D5A1E" w:rsidRPr="00357731">
        <w:rPr>
          <w:rFonts w:ascii="Times New Roman" w:hAnsi="Times New Roman" w:cs="Times New Roman"/>
          <w:bCs/>
          <w:iCs/>
          <w:snapToGrid w:val="0"/>
          <w:spacing w:val="-2"/>
          <w:sz w:val="24"/>
          <w:szCs w:val="24"/>
        </w:rPr>
        <w:t>…………………. (</w:t>
      </w:r>
      <w:r w:rsidR="000D5A1E" w:rsidRPr="000A3709">
        <w:rPr>
          <w:rFonts w:ascii="Times New Roman" w:hAnsi="Times New Roman" w:cs="Times New Roman"/>
          <w:bCs/>
          <w:iCs/>
          <w:snapToGrid w:val="0"/>
          <w:color w:val="0000FF"/>
          <w:spacing w:val="-2"/>
          <w:sz w:val="24"/>
          <w:szCs w:val="24"/>
        </w:rPr>
        <w:t>Eq. 4</w:t>
      </w:r>
      <w:r w:rsidR="000D5A1E" w:rsidRPr="00357731">
        <w:rPr>
          <w:rFonts w:ascii="Times New Roman" w:hAnsi="Times New Roman" w:cs="Times New Roman"/>
          <w:bCs/>
          <w:iCs/>
          <w:snapToGrid w:val="0"/>
          <w:spacing w:val="-2"/>
          <w:sz w:val="24"/>
          <w:szCs w:val="24"/>
        </w:rPr>
        <w:t>)</w:t>
      </w:r>
    </w:p>
    <w:p w14:paraId="406878F0" w14:textId="77777777" w:rsidR="000D5A1E" w:rsidRPr="00357731" w:rsidRDefault="000A3709" w:rsidP="000D5A1E">
      <w:pPr>
        <w:autoSpaceDE w:val="0"/>
        <w:autoSpaceDN w:val="0"/>
        <w:adjustRightInd w:val="0"/>
        <w:spacing w:line="360" w:lineRule="auto"/>
        <w:jc w:val="both"/>
        <w:rPr>
          <w:rFonts w:ascii="Times New Roman" w:eastAsiaTheme="minorEastAsia" w:hAnsi="Times New Roman" w:cs="Times New Roman"/>
          <w:bCs/>
          <w:iCs/>
          <w:snapToGrid w:val="0"/>
          <w:spacing w:val="-2"/>
          <w:sz w:val="24"/>
          <w:szCs w:val="24"/>
        </w:rPr>
      </w:pPr>
      <m:oMath>
        <m:sSubSup>
          <m:sSubSupPr>
            <m:ctrlPr>
              <w:rPr>
                <w:rFonts w:ascii="Cambria Math" w:hAnsi="Cambria Math" w:cs="Times New Roman"/>
                <w:bCs/>
                <w:i/>
                <w:iCs/>
                <w:snapToGrid w:val="0"/>
                <w:spacing w:val="-2"/>
                <w:sz w:val="24"/>
                <w:szCs w:val="24"/>
              </w:rPr>
            </m:ctrlPr>
          </m:sSubSupPr>
          <m:e>
            <m:r>
              <w:rPr>
                <w:rFonts w:ascii="Cambria Math" w:hAnsi="Cambria Math" w:cs="Times New Roman"/>
                <w:snapToGrid w:val="0"/>
                <w:spacing w:val="-2"/>
                <w:sz w:val="24"/>
                <w:szCs w:val="24"/>
              </w:rPr>
              <m:t>E</m:t>
            </m:r>
          </m:e>
          <m:sub>
            <m:r>
              <w:rPr>
                <w:rFonts w:ascii="Cambria Math" w:hAnsi="Cambria Math" w:cs="Times New Roman"/>
                <w:snapToGrid w:val="0"/>
                <w:spacing w:val="-2"/>
                <w:sz w:val="24"/>
                <w:szCs w:val="24"/>
              </w:rPr>
              <m:t>r</m:t>
            </m:r>
          </m:sub>
          <m:sup>
            <m:r>
              <w:rPr>
                <w:rFonts w:ascii="Cambria Math" w:hAnsi="Cambria Math" w:cs="Times New Roman"/>
                <w:snapToGrid w:val="0"/>
                <w:spacing w:val="-2"/>
                <w:sz w:val="24"/>
                <w:szCs w:val="24"/>
              </w:rPr>
              <m:t>i</m:t>
            </m:r>
          </m:sup>
        </m:sSubSup>
        <m:r>
          <w:rPr>
            <w:rFonts w:ascii="Cambria Math" w:hAnsi="Cambria Math" w:cs="Times New Roman"/>
            <w:snapToGrid w:val="0"/>
            <w:spacing w:val="-2"/>
            <w:sz w:val="24"/>
            <w:szCs w:val="24"/>
          </w:rPr>
          <m:t xml:space="preserve">= </m:t>
        </m:r>
        <m:sSubSup>
          <m:sSubSupPr>
            <m:ctrlPr>
              <w:rPr>
                <w:rFonts w:ascii="Cambria Math" w:hAnsi="Cambria Math" w:cs="Times New Roman"/>
                <w:bCs/>
                <w:i/>
                <w:iCs/>
                <w:snapToGrid w:val="0"/>
                <w:spacing w:val="-2"/>
                <w:sz w:val="24"/>
                <w:szCs w:val="24"/>
              </w:rPr>
            </m:ctrlPr>
          </m:sSubSupPr>
          <m:e>
            <m:r>
              <w:rPr>
                <w:rFonts w:ascii="Cambria Math" w:hAnsi="Cambria Math" w:cs="Times New Roman"/>
                <w:snapToGrid w:val="0"/>
                <w:spacing w:val="-2"/>
                <w:sz w:val="24"/>
                <w:szCs w:val="24"/>
              </w:rPr>
              <m:t>T</m:t>
            </m:r>
          </m:e>
          <m:sub>
            <m:r>
              <w:rPr>
                <w:rFonts w:ascii="Cambria Math" w:hAnsi="Cambria Math" w:cs="Times New Roman"/>
                <w:snapToGrid w:val="0"/>
                <w:spacing w:val="-2"/>
                <w:sz w:val="24"/>
                <w:szCs w:val="24"/>
              </w:rPr>
              <m:t>r</m:t>
            </m:r>
          </m:sub>
          <m:sup>
            <m:r>
              <w:rPr>
                <w:rFonts w:ascii="Cambria Math" w:hAnsi="Cambria Math" w:cs="Times New Roman"/>
                <w:snapToGrid w:val="0"/>
                <w:spacing w:val="-2"/>
                <w:sz w:val="24"/>
                <w:szCs w:val="24"/>
              </w:rPr>
              <m:t>i</m:t>
            </m:r>
          </m:sup>
        </m:sSubSup>
        <m:r>
          <w:rPr>
            <w:rFonts w:ascii="Cambria Math" w:eastAsiaTheme="minorEastAsia" w:hAnsi="Cambria Math" w:cs="Times New Roman"/>
            <w:snapToGrid w:val="0"/>
            <w:spacing w:val="-2"/>
            <w:sz w:val="24"/>
            <w:szCs w:val="24"/>
          </w:rPr>
          <m:t xml:space="preserve">* </m:t>
        </m:r>
        <m:sSubSup>
          <m:sSubSupPr>
            <m:ctrlPr>
              <w:rPr>
                <w:rFonts w:ascii="Cambria Math" w:eastAsiaTheme="minorEastAsia" w:hAnsi="Cambria Math" w:cs="Times New Roman"/>
                <w:bCs/>
                <w:i/>
                <w:iCs/>
                <w:snapToGrid w:val="0"/>
                <w:spacing w:val="-2"/>
                <w:sz w:val="24"/>
                <w:szCs w:val="24"/>
              </w:rPr>
            </m:ctrlPr>
          </m:sSubSupPr>
          <m:e>
            <m:r>
              <w:rPr>
                <w:rFonts w:ascii="Cambria Math" w:eastAsiaTheme="minorEastAsia" w:hAnsi="Cambria Math" w:cs="Times New Roman"/>
                <w:snapToGrid w:val="0"/>
                <w:spacing w:val="-2"/>
                <w:sz w:val="24"/>
                <w:szCs w:val="24"/>
              </w:rPr>
              <m:t>C</m:t>
            </m:r>
          </m:e>
          <m:sub>
            <m:r>
              <w:rPr>
                <w:rFonts w:ascii="Cambria Math" w:eastAsiaTheme="minorEastAsia" w:hAnsi="Cambria Math" w:cs="Times New Roman"/>
                <w:snapToGrid w:val="0"/>
                <w:spacing w:val="-2"/>
                <w:sz w:val="24"/>
                <w:szCs w:val="24"/>
              </w:rPr>
              <m:t>f</m:t>
            </m:r>
          </m:sub>
          <m:sup>
            <m:r>
              <w:rPr>
                <w:rFonts w:ascii="Cambria Math" w:eastAsiaTheme="minorEastAsia" w:hAnsi="Cambria Math" w:cs="Times New Roman"/>
                <w:snapToGrid w:val="0"/>
                <w:spacing w:val="-2"/>
                <w:sz w:val="24"/>
                <w:szCs w:val="24"/>
              </w:rPr>
              <m:t>i</m:t>
            </m:r>
          </m:sup>
        </m:sSubSup>
      </m:oMath>
      <w:r w:rsidR="000D5A1E" w:rsidRPr="00357731">
        <w:rPr>
          <w:rFonts w:ascii="Times New Roman" w:eastAsiaTheme="minorEastAsia" w:hAnsi="Times New Roman" w:cs="Times New Roman"/>
          <w:bCs/>
          <w:iCs/>
          <w:snapToGrid w:val="0"/>
          <w:spacing w:val="-2"/>
          <w:sz w:val="24"/>
          <w:szCs w:val="24"/>
        </w:rPr>
        <w:t xml:space="preserve"> </w:t>
      </w:r>
      <w:r w:rsidR="000D5A1E" w:rsidRPr="00357731">
        <w:rPr>
          <w:rFonts w:ascii="Times New Roman" w:hAnsi="Times New Roman" w:cs="Times New Roman"/>
          <w:bCs/>
          <w:iCs/>
          <w:snapToGrid w:val="0"/>
          <w:spacing w:val="-2"/>
          <w:sz w:val="24"/>
          <w:szCs w:val="24"/>
        </w:rPr>
        <w:t>…………………. (</w:t>
      </w:r>
      <w:r w:rsidR="000D5A1E" w:rsidRPr="000A3709">
        <w:rPr>
          <w:rFonts w:ascii="Times New Roman" w:hAnsi="Times New Roman" w:cs="Times New Roman"/>
          <w:bCs/>
          <w:iCs/>
          <w:snapToGrid w:val="0"/>
          <w:color w:val="0000FF"/>
          <w:spacing w:val="-2"/>
          <w:sz w:val="24"/>
          <w:szCs w:val="24"/>
        </w:rPr>
        <w:t>Eq. 5</w:t>
      </w:r>
      <w:r w:rsidR="000D5A1E" w:rsidRPr="00357731">
        <w:rPr>
          <w:rFonts w:ascii="Times New Roman" w:hAnsi="Times New Roman" w:cs="Times New Roman"/>
          <w:bCs/>
          <w:iCs/>
          <w:snapToGrid w:val="0"/>
          <w:spacing w:val="-2"/>
          <w:sz w:val="24"/>
          <w:szCs w:val="24"/>
        </w:rPr>
        <w:t>)</w:t>
      </w:r>
    </w:p>
    <w:p w14:paraId="02F45E3E" w14:textId="77777777" w:rsidR="000D5A1E" w:rsidRPr="00357731" w:rsidRDefault="000D5A1E" w:rsidP="000D5A1E">
      <w:pPr>
        <w:autoSpaceDE w:val="0"/>
        <w:autoSpaceDN w:val="0"/>
        <w:adjustRightInd w:val="0"/>
        <w:spacing w:line="360" w:lineRule="auto"/>
        <w:jc w:val="both"/>
        <w:rPr>
          <w:rFonts w:ascii="Times New Roman" w:eastAsiaTheme="minorEastAsia" w:hAnsi="Times New Roman" w:cs="Times New Roman"/>
          <w:bCs/>
          <w:iCs/>
          <w:snapToGrid w:val="0"/>
          <w:spacing w:val="-2"/>
          <w:sz w:val="24"/>
          <w:szCs w:val="24"/>
        </w:rPr>
      </w:pPr>
      <m:oMath>
        <m:r>
          <w:rPr>
            <w:rFonts w:ascii="Cambria Math" w:hAnsi="Cambria Math" w:cs="Times New Roman"/>
            <w:snapToGrid w:val="0"/>
            <w:spacing w:val="-2"/>
            <w:sz w:val="24"/>
            <w:szCs w:val="24"/>
          </w:rPr>
          <m:t>RI=</m:t>
        </m:r>
        <m:nary>
          <m:naryPr>
            <m:chr m:val="∑"/>
            <m:limLoc m:val="subSup"/>
            <m:ctrlPr>
              <w:rPr>
                <w:rFonts w:ascii="Cambria Math" w:hAnsi="Cambria Math" w:cs="Times New Roman"/>
                <w:bCs/>
                <w:i/>
                <w:iCs/>
                <w:snapToGrid w:val="0"/>
                <w:spacing w:val="-2"/>
                <w:sz w:val="24"/>
                <w:szCs w:val="24"/>
              </w:rPr>
            </m:ctrlPr>
          </m:naryPr>
          <m:sub>
            <m:r>
              <w:rPr>
                <w:rFonts w:ascii="Cambria Math" w:hAnsi="Cambria Math" w:cs="Times New Roman"/>
                <w:snapToGrid w:val="0"/>
                <w:spacing w:val="-2"/>
                <w:sz w:val="24"/>
                <w:szCs w:val="24"/>
              </w:rPr>
              <m:t>i=1</m:t>
            </m:r>
          </m:sub>
          <m:sup>
            <m:r>
              <w:rPr>
                <w:rFonts w:ascii="Cambria Math" w:hAnsi="Cambria Math" w:cs="Times New Roman"/>
                <w:snapToGrid w:val="0"/>
                <w:spacing w:val="-2"/>
                <w:sz w:val="24"/>
                <w:szCs w:val="24"/>
              </w:rPr>
              <m:t>n</m:t>
            </m:r>
          </m:sup>
          <m:e>
            <m:sSubSup>
              <m:sSubSupPr>
                <m:ctrlPr>
                  <w:rPr>
                    <w:rFonts w:ascii="Cambria Math" w:hAnsi="Cambria Math" w:cs="Times New Roman"/>
                    <w:bCs/>
                    <w:i/>
                    <w:iCs/>
                    <w:snapToGrid w:val="0"/>
                    <w:spacing w:val="-2"/>
                    <w:sz w:val="24"/>
                    <w:szCs w:val="24"/>
                  </w:rPr>
                </m:ctrlPr>
              </m:sSubSupPr>
              <m:e>
                <m:r>
                  <w:rPr>
                    <w:rFonts w:ascii="Cambria Math" w:hAnsi="Cambria Math" w:cs="Times New Roman"/>
                    <w:snapToGrid w:val="0"/>
                    <w:spacing w:val="-2"/>
                    <w:sz w:val="24"/>
                    <w:szCs w:val="24"/>
                  </w:rPr>
                  <m:t>E</m:t>
                </m:r>
              </m:e>
              <m:sub>
                <m:r>
                  <w:rPr>
                    <w:rFonts w:ascii="Cambria Math" w:hAnsi="Cambria Math" w:cs="Times New Roman"/>
                    <w:snapToGrid w:val="0"/>
                    <w:spacing w:val="-2"/>
                    <w:sz w:val="24"/>
                    <w:szCs w:val="24"/>
                  </w:rPr>
                  <m:t>r</m:t>
                </m:r>
              </m:sub>
              <m:sup>
                <m:r>
                  <w:rPr>
                    <w:rFonts w:ascii="Cambria Math" w:hAnsi="Cambria Math" w:cs="Times New Roman"/>
                    <w:snapToGrid w:val="0"/>
                    <w:spacing w:val="-2"/>
                    <w:sz w:val="24"/>
                    <w:szCs w:val="24"/>
                  </w:rPr>
                  <m:t>i</m:t>
                </m:r>
              </m:sup>
            </m:sSubSup>
          </m:e>
        </m:nary>
      </m:oMath>
      <w:r w:rsidRPr="00357731">
        <w:rPr>
          <w:rFonts w:ascii="Times New Roman" w:eastAsiaTheme="minorEastAsia" w:hAnsi="Times New Roman" w:cs="Times New Roman"/>
          <w:bCs/>
          <w:iCs/>
          <w:snapToGrid w:val="0"/>
          <w:spacing w:val="-2"/>
          <w:sz w:val="24"/>
          <w:szCs w:val="24"/>
        </w:rPr>
        <w:t xml:space="preserve"> </w:t>
      </w:r>
      <w:r w:rsidRPr="00357731">
        <w:rPr>
          <w:rFonts w:ascii="Times New Roman" w:hAnsi="Times New Roman" w:cs="Times New Roman"/>
          <w:bCs/>
          <w:iCs/>
          <w:snapToGrid w:val="0"/>
          <w:spacing w:val="-2"/>
          <w:sz w:val="24"/>
          <w:szCs w:val="24"/>
        </w:rPr>
        <w:t>…………………. (</w:t>
      </w:r>
      <w:r w:rsidRPr="000A3709">
        <w:rPr>
          <w:rFonts w:ascii="Times New Roman" w:hAnsi="Times New Roman" w:cs="Times New Roman"/>
          <w:bCs/>
          <w:iCs/>
          <w:snapToGrid w:val="0"/>
          <w:color w:val="0000FF"/>
          <w:spacing w:val="-2"/>
          <w:sz w:val="24"/>
          <w:szCs w:val="24"/>
        </w:rPr>
        <w:t>Eq. 6</w:t>
      </w:r>
      <w:r w:rsidRPr="00357731">
        <w:rPr>
          <w:rFonts w:ascii="Times New Roman" w:hAnsi="Times New Roman" w:cs="Times New Roman"/>
          <w:bCs/>
          <w:iCs/>
          <w:snapToGrid w:val="0"/>
          <w:spacing w:val="-2"/>
          <w:sz w:val="24"/>
          <w:szCs w:val="24"/>
        </w:rPr>
        <w:t>)</w:t>
      </w:r>
    </w:p>
    <w:p w14:paraId="73D015D6" w14:textId="57969022" w:rsidR="000D5A1E" w:rsidRPr="00357731" w:rsidRDefault="000D5A1E" w:rsidP="000D5A1E">
      <w:pPr>
        <w:autoSpaceDE w:val="0"/>
        <w:autoSpaceDN w:val="0"/>
        <w:adjustRightInd w:val="0"/>
        <w:spacing w:line="360" w:lineRule="auto"/>
        <w:jc w:val="both"/>
        <w:rPr>
          <w:rFonts w:ascii="Times New Roman" w:hAnsi="Times New Roman" w:cs="Times New Roman"/>
          <w:bCs/>
          <w:iCs/>
          <w:snapToGrid w:val="0"/>
          <w:spacing w:val="-2"/>
          <w:sz w:val="24"/>
          <w:szCs w:val="24"/>
        </w:rPr>
      </w:pPr>
      <w:r w:rsidRPr="00357731">
        <w:rPr>
          <w:rFonts w:ascii="Times New Roman" w:hAnsi="Times New Roman" w:cs="Times New Roman"/>
          <w:bCs/>
          <w:iCs/>
          <w:snapToGrid w:val="0"/>
          <w:spacing w:val="-2"/>
          <w:sz w:val="24"/>
          <w:szCs w:val="24"/>
        </w:rPr>
        <w:t xml:space="preserve">where </w:t>
      </w:r>
      <m:oMath>
        <m:sSubSup>
          <m:sSubSupPr>
            <m:ctrlPr>
              <w:rPr>
                <w:rFonts w:ascii="Cambria Math" w:hAnsi="Cambria Math" w:cs="Times New Roman"/>
                <w:bCs/>
                <w:i/>
                <w:iCs/>
                <w:snapToGrid w:val="0"/>
                <w:spacing w:val="-2"/>
                <w:sz w:val="24"/>
                <w:szCs w:val="24"/>
              </w:rPr>
            </m:ctrlPr>
          </m:sSubSupPr>
          <m:e>
            <m:r>
              <w:rPr>
                <w:rFonts w:ascii="Cambria Math" w:hAnsi="Cambria Math" w:cs="Times New Roman"/>
                <w:snapToGrid w:val="0"/>
                <w:spacing w:val="-2"/>
                <w:sz w:val="24"/>
                <w:szCs w:val="24"/>
              </w:rPr>
              <m:t>C</m:t>
            </m:r>
          </m:e>
          <m:sub>
            <m:r>
              <w:rPr>
                <w:rFonts w:ascii="Cambria Math" w:hAnsi="Cambria Math" w:cs="Times New Roman"/>
                <w:snapToGrid w:val="0"/>
                <w:spacing w:val="-2"/>
                <w:sz w:val="24"/>
                <w:szCs w:val="24"/>
              </w:rPr>
              <m:t>f</m:t>
            </m:r>
          </m:sub>
          <m:sup>
            <m:r>
              <w:rPr>
                <w:rFonts w:ascii="Cambria Math" w:hAnsi="Cambria Math" w:cs="Times New Roman"/>
                <w:snapToGrid w:val="0"/>
                <w:spacing w:val="-2"/>
                <w:sz w:val="24"/>
                <w:szCs w:val="24"/>
              </w:rPr>
              <m:t>i</m:t>
            </m:r>
          </m:sup>
        </m:sSubSup>
      </m:oMath>
      <w:r w:rsidRPr="00357731">
        <w:rPr>
          <w:rFonts w:ascii="Times New Roman" w:hAnsi="Times New Roman" w:cs="Times New Roman"/>
          <w:bCs/>
          <w:iCs/>
          <w:snapToGrid w:val="0"/>
          <w:spacing w:val="-2"/>
          <w:sz w:val="24"/>
          <w:szCs w:val="24"/>
        </w:rPr>
        <w:t xml:space="preserve"> is the metal contamination index, </w:t>
      </w:r>
      <m:oMath>
        <m:sSup>
          <m:sSupPr>
            <m:ctrlPr>
              <w:rPr>
                <w:rFonts w:ascii="Cambria Math" w:hAnsi="Cambria Math" w:cs="Times New Roman"/>
                <w:bCs/>
                <w:i/>
                <w:iCs/>
                <w:snapToGrid w:val="0"/>
                <w:spacing w:val="-2"/>
                <w:sz w:val="24"/>
                <w:szCs w:val="24"/>
              </w:rPr>
            </m:ctrlPr>
          </m:sSupPr>
          <m:e>
            <m:r>
              <w:rPr>
                <w:rFonts w:ascii="Cambria Math" w:hAnsi="Cambria Math" w:cs="Times New Roman"/>
                <w:snapToGrid w:val="0"/>
                <w:spacing w:val="-2"/>
                <w:sz w:val="24"/>
                <w:szCs w:val="24"/>
              </w:rPr>
              <m:t>C</m:t>
            </m:r>
          </m:e>
          <m:sup>
            <m:r>
              <w:rPr>
                <w:rFonts w:ascii="Cambria Math" w:hAnsi="Cambria Math" w:cs="Times New Roman"/>
                <w:snapToGrid w:val="0"/>
                <w:spacing w:val="-2"/>
                <w:sz w:val="24"/>
                <w:szCs w:val="24"/>
              </w:rPr>
              <m:t>i</m:t>
            </m:r>
          </m:sup>
        </m:sSup>
      </m:oMath>
      <w:r w:rsidRPr="00357731">
        <w:rPr>
          <w:rFonts w:ascii="Times New Roman" w:hAnsi="Times New Roman" w:cs="Times New Roman"/>
          <w:bCs/>
          <w:iCs/>
          <w:snapToGrid w:val="0"/>
          <w:spacing w:val="-2"/>
          <w:sz w:val="24"/>
          <w:szCs w:val="24"/>
        </w:rPr>
        <w:t xml:space="preserve"> – represents the average content for metal determination (mg/kg), </w:t>
      </w:r>
      <m:oMath>
        <m:sSubSup>
          <m:sSubSupPr>
            <m:ctrlPr>
              <w:rPr>
                <w:rFonts w:ascii="Cambria Math" w:hAnsi="Cambria Math" w:cs="Times New Roman"/>
                <w:bCs/>
                <w:i/>
                <w:iCs/>
                <w:snapToGrid w:val="0"/>
                <w:spacing w:val="-2"/>
                <w:sz w:val="24"/>
                <w:szCs w:val="24"/>
              </w:rPr>
            </m:ctrlPr>
          </m:sSubSupPr>
          <m:e>
            <m:r>
              <w:rPr>
                <w:rFonts w:ascii="Cambria Math" w:hAnsi="Cambria Math" w:cs="Times New Roman"/>
                <w:snapToGrid w:val="0"/>
                <w:spacing w:val="-2"/>
                <w:sz w:val="24"/>
                <w:szCs w:val="24"/>
              </w:rPr>
              <m:t>C</m:t>
            </m:r>
          </m:e>
          <m:sub>
            <m:r>
              <w:rPr>
                <w:rFonts w:ascii="Cambria Math" w:hAnsi="Cambria Math" w:cs="Times New Roman"/>
                <w:snapToGrid w:val="0"/>
                <w:spacing w:val="-2"/>
                <w:sz w:val="24"/>
                <w:szCs w:val="24"/>
              </w:rPr>
              <m:t>n</m:t>
            </m:r>
          </m:sub>
          <m:sup>
            <m:r>
              <w:rPr>
                <w:rFonts w:ascii="Cambria Math" w:hAnsi="Cambria Math" w:cs="Times New Roman"/>
                <w:snapToGrid w:val="0"/>
                <w:spacing w:val="-2"/>
                <w:sz w:val="24"/>
                <w:szCs w:val="24"/>
              </w:rPr>
              <m:t>i</m:t>
            </m:r>
          </m:sup>
        </m:sSubSup>
      </m:oMath>
      <w:r w:rsidRPr="00357731">
        <w:rPr>
          <w:rFonts w:ascii="Times New Roman" w:hAnsi="Times New Roman" w:cs="Times New Roman"/>
          <w:bCs/>
          <w:iCs/>
          <w:snapToGrid w:val="0"/>
          <w:spacing w:val="-2"/>
          <w:sz w:val="24"/>
          <w:szCs w:val="24"/>
        </w:rPr>
        <w:t xml:space="preserve"> – is the local background level value of heavy metals (mg/kg) before the industrialization period</w:t>
      </w:r>
      <w:r>
        <w:rPr>
          <w:rFonts w:ascii="Times New Roman" w:hAnsi="Times New Roman" w:cs="Times New Roman"/>
          <w:bCs/>
          <w:iCs/>
          <w:snapToGrid w:val="0"/>
          <w:spacing w:val="-2"/>
          <w:sz w:val="24"/>
          <w:szCs w:val="24"/>
        </w:rPr>
        <w:t xml:space="preserve">. In our case </w:t>
      </w:r>
      <w:r>
        <w:rPr>
          <w:rFonts w:ascii="Times New Roman" w:eastAsia="Times New Roman" w:hAnsi="Times New Roman" w:cs="Times New Roman"/>
          <w:spacing w:val="-4"/>
          <w:sz w:val="24"/>
          <w:szCs w:val="24"/>
        </w:rPr>
        <w:t>the</w:t>
      </w:r>
      <w:r w:rsidRPr="00E85387">
        <w:rPr>
          <w:rFonts w:ascii="Times New Roman" w:eastAsia="Times New Roman" w:hAnsi="Times New Roman" w:cs="Times New Roman"/>
          <w:spacing w:val="-4"/>
          <w:sz w:val="24"/>
          <w:szCs w:val="24"/>
        </w:rPr>
        <w:t xml:space="preserve"> elemental background values</w:t>
      </w:r>
      <w:r>
        <w:rPr>
          <w:rFonts w:ascii="Times New Roman" w:eastAsia="Times New Roman" w:hAnsi="Times New Roman" w:cs="Times New Roman"/>
          <w:spacing w:val="-4"/>
          <w:sz w:val="24"/>
          <w:szCs w:val="24"/>
        </w:rPr>
        <w:t>,</w:t>
      </w:r>
      <w:r w:rsidRPr="00E85387">
        <w:rPr>
          <w:rFonts w:ascii="Times New Roman" w:eastAsia="Times New Roman" w:hAnsi="Times New Roman" w:cs="Times New Roman"/>
          <w:spacing w:val="-4"/>
          <w:sz w:val="24"/>
          <w:szCs w:val="24"/>
        </w:rPr>
        <w:t xml:space="preserve"> due to lack of data, will be assimilated with national regulation</w:t>
      </w:r>
      <w:r>
        <w:rPr>
          <w:rFonts w:ascii="Times New Roman" w:eastAsia="Times New Roman" w:hAnsi="Times New Roman" w:cs="Times New Roman"/>
          <w:spacing w:val="-4"/>
          <w:sz w:val="24"/>
          <w:szCs w:val="24"/>
        </w:rPr>
        <w:t xml:space="preserve">, </w:t>
      </w:r>
      <w:r w:rsidRPr="00CA2B36">
        <w:rPr>
          <w:rFonts w:ascii="Times New Roman" w:eastAsia="Times New Roman" w:hAnsi="Times New Roman" w:cs="Times New Roman"/>
          <w:spacing w:val="-4"/>
          <w:sz w:val="24"/>
          <w:szCs w:val="24"/>
        </w:rPr>
        <w:t>for Zn</w:t>
      </w:r>
      <w:r>
        <w:rPr>
          <w:rFonts w:ascii="Times New Roman" w:eastAsia="Times New Roman" w:hAnsi="Times New Roman" w:cs="Times New Roman"/>
          <w:spacing w:val="-4"/>
          <w:sz w:val="24"/>
          <w:szCs w:val="24"/>
        </w:rPr>
        <w:t xml:space="preserve"> (</w:t>
      </w:r>
      <w:r w:rsidRPr="00CA2B36">
        <w:rPr>
          <w:rFonts w:ascii="Times New Roman" w:eastAsia="Times New Roman" w:hAnsi="Times New Roman" w:cs="Times New Roman"/>
          <w:spacing w:val="-4"/>
          <w:sz w:val="24"/>
          <w:szCs w:val="24"/>
        </w:rPr>
        <w:t>150</w:t>
      </w:r>
      <w:r>
        <w:rPr>
          <w:rFonts w:ascii="Times New Roman" w:eastAsia="Times New Roman" w:hAnsi="Times New Roman" w:cs="Times New Roman"/>
          <w:spacing w:val="-4"/>
          <w:sz w:val="24"/>
          <w:szCs w:val="24"/>
        </w:rPr>
        <w:t xml:space="preserve"> mg/kg)</w:t>
      </w:r>
      <w:r w:rsidRPr="00CA2B36">
        <w:rPr>
          <w:rFonts w:ascii="Times New Roman" w:eastAsia="Times New Roman" w:hAnsi="Times New Roman" w:cs="Times New Roman"/>
          <w:spacing w:val="-4"/>
          <w:sz w:val="24"/>
          <w:szCs w:val="24"/>
        </w:rPr>
        <w:t>, Cr</w:t>
      </w:r>
      <w:r>
        <w:rPr>
          <w:rFonts w:ascii="Times New Roman" w:eastAsia="Times New Roman" w:hAnsi="Times New Roman" w:cs="Times New Roman"/>
          <w:spacing w:val="-4"/>
          <w:sz w:val="24"/>
          <w:szCs w:val="24"/>
        </w:rPr>
        <w:t xml:space="preserve"> (</w:t>
      </w:r>
      <w:r w:rsidRPr="00CA2B36">
        <w:rPr>
          <w:rFonts w:ascii="Times New Roman" w:eastAsia="Times New Roman" w:hAnsi="Times New Roman" w:cs="Times New Roman"/>
          <w:spacing w:val="-4"/>
          <w:sz w:val="24"/>
          <w:szCs w:val="24"/>
        </w:rPr>
        <w:t>100</w:t>
      </w:r>
      <w:r>
        <w:rPr>
          <w:rFonts w:ascii="Times New Roman" w:eastAsia="Times New Roman" w:hAnsi="Times New Roman" w:cs="Times New Roman"/>
          <w:spacing w:val="-4"/>
          <w:sz w:val="24"/>
          <w:szCs w:val="24"/>
        </w:rPr>
        <w:t xml:space="preserve"> mg/kg)</w:t>
      </w:r>
      <w:r w:rsidRPr="00CA2B36">
        <w:rPr>
          <w:rFonts w:ascii="Times New Roman" w:eastAsia="Times New Roman" w:hAnsi="Times New Roman" w:cs="Times New Roman"/>
          <w:spacing w:val="-4"/>
          <w:sz w:val="24"/>
          <w:szCs w:val="24"/>
        </w:rPr>
        <w:t>, Cu</w:t>
      </w:r>
      <w:r>
        <w:rPr>
          <w:rFonts w:ascii="Times New Roman" w:eastAsia="Times New Roman" w:hAnsi="Times New Roman" w:cs="Times New Roman"/>
          <w:spacing w:val="-4"/>
          <w:sz w:val="24"/>
          <w:szCs w:val="24"/>
        </w:rPr>
        <w:t xml:space="preserve"> (</w:t>
      </w:r>
      <w:r w:rsidRPr="00CA2B36">
        <w:rPr>
          <w:rFonts w:ascii="Times New Roman" w:eastAsia="Times New Roman" w:hAnsi="Times New Roman" w:cs="Times New Roman"/>
          <w:spacing w:val="-4"/>
          <w:sz w:val="24"/>
          <w:szCs w:val="24"/>
        </w:rPr>
        <w:t>40</w:t>
      </w:r>
      <w:r>
        <w:rPr>
          <w:rFonts w:ascii="Times New Roman" w:eastAsia="Times New Roman" w:hAnsi="Times New Roman" w:cs="Times New Roman"/>
          <w:spacing w:val="-4"/>
          <w:sz w:val="24"/>
          <w:szCs w:val="24"/>
        </w:rPr>
        <w:t xml:space="preserve"> mg/kg)</w:t>
      </w:r>
      <w:r w:rsidRPr="00CA2B36">
        <w:rPr>
          <w:rFonts w:ascii="Times New Roman" w:eastAsia="Times New Roman" w:hAnsi="Times New Roman" w:cs="Times New Roman"/>
          <w:spacing w:val="-4"/>
          <w:sz w:val="24"/>
          <w:szCs w:val="24"/>
        </w:rPr>
        <w:t>, Ni</w:t>
      </w:r>
      <w:r>
        <w:rPr>
          <w:rFonts w:ascii="Times New Roman" w:eastAsia="Times New Roman" w:hAnsi="Times New Roman" w:cs="Times New Roman"/>
          <w:spacing w:val="-4"/>
          <w:sz w:val="24"/>
          <w:szCs w:val="24"/>
        </w:rPr>
        <w:t xml:space="preserve"> (</w:t>
      </w:r>
      <w:r w:rsidRPr="00CA2B36">
        <w:rPr>
          <w:rFonts w:ascii="Times New Roman" w:eastAsia="Times New Roman" w:hAnsi="Times New Roman" w:cs="Times New Roman"/>
          <w:spacing w:val="-4"/>
          <w:sz w:val="24"/>
          <w:szCs w:val="24"/>
        </w:rPr>
        <w:t>35</w:t>
      </w:r>
      <w:r>
        <w:rPr>
          <w:rFonts w:ascii="Times New Roman" w:eastAsia="Times New Roman" w:hAnsi="Times New Roman" w:cs="Times New Roman"/>
          <w:spacing w:val="-4"/>
          <w:sz w:val="24"/>
          <w:szCs w:val="24"/>
        </w:rPr>
        <w:t xml:space="preserve"> mg/kg)</w:t>
      </w:r>
      <w:r w:rsidRPr="00CA2B36">
        <w:rPr>
          <w:rFonts w:ascii="Times New Roman" w:eastAsia="Times New Roman" w:hAnsi="Times New Roman" w:cs="Times New Roman"/>
          <w:spacing w:val="-4"/>
          <w:sz w:val="24"/>
          <w:szCs w:val="24"/>
        </w:rPr>
        <w:t>, Pb</w:t>
      </w:r>
      <w:r>
        <w:rPr>
          <w:rFonts w:ascii="Times New Roman" w:eastAsia="Times New Roman" w:hAnsi="Times New Roman" w:cs="Times New Roman"/>
          <w:spacing w:val="-4"/>
          <w:sz w:val="24"/>
          <w:szCs w:val="24"/>
        </w:rPr>
        <w:t xml:space="preserve"> (</w:t>
      </w:r>
      <w:r w:rsidRPr="00CA2B36">
        <w:rPr>
          <w:rFonts w:ascii="Times New Roman" w:eastAsia="Times New Roman" w:hAnsi="Times New Roman" w:cs="Times New Roman"/>
          <w:spacing w:val="-4"/>
          <w:sz w:val="24"/>
          <w:szCs w:val="24"/>
        </w:rPr>
        <w:t>85</w:t>
      </w:r>
      <w:r>
        <w:rPr>
          <w:rFonts w:ascii="Times New Roman" w:eastAsia="Times New Roman" w:hAnsi="Times New Roman" w:cs="Times New Roman"/>
          <w:spacing w:val="-4"/>
          <w:sz w:val="24"/>
          <w:szCs w:val="24"/>
        </w:rPr>
        <w:t xml:space="preserve"> mg/kg)</w:t>
      </w:r>
      <w:r w:rsidRPr="00CA2B36">
        <w:rPr>
          <w:rFonts w:ascii="Times New Roman" w:eastAsia="Times New Roman" w:hAnsi="Times New Roman" w:cs="Times New Roman"/>
          <w:spacing w:val="-4"/>
          <w:sz w:val="24"/>
          <w:szCs w:val="24"/>
        </w:rPr>
        <w:t>, As</w:t>
      </w:r>
      <w:r>
        <w:rPr>
          <w:rFonts w:ascii="Times New Roman" w:eastAsia="Times New Roman" w:hAnsi="Times New Roman" w:cs="Times New Roman"/>
          <w:spacing w:val="-4"/>
          <w:sz w:val="24"/>
          <w:szCs w:val="24"/>
        </w:rPr>
        <w:t xml:space="preserve"> (</w:t>
      </w:r>
      <w:r w:rsidRPr="00CA2B36">
        <w:rPr>
          <w:rFonts w:ascii="Times New Roman" w:eastAsia="Times New Roman" w:hAnsi="Times New Roman" w:cs="Times New Roman"/>
          <w:spacing w:val="-4"/>
          <w:sz w:val="24"/>
          <w:szCs w:val="24"/>
        </w:rPr>
        <w:t>29</w:t>
      </w:r>
      <w:r>
        <w:rPr>
          <w:rFonts w:ascii="Times New Roman" w:eastAsia="Times New Roman" w:hAnsi="Times New Roman" w:cs="Times New Roman"/>
          <w:spacing w:val="-4"/>
          <w:sz w:val="24"/>
          <w:szCs w:val="24"/>
        </w:rPr>
        <w:t xml:space="preserve"> mg/kg)</w:t>
      </w:r>
      <w:r w:rsidRPr="00CA2B36">
        <w:rPr>
          <w:rFonts w:ascii="Times New Roman" w:eastAsia="Times New Roman" w:hAnsi="Times New Roman" w:cs="Times New Roman"/>
          <w:spacing w:val="-4"/>
          <w:sz w:val="24"/>
          <w:szCs w:val="24"/>
        </w:rPr>
        <w:t>, Cd</w:t>
      </w:r>
      <w:r>
        <w:rPr>
          <w:rFonts w:ascii="Times New Roman" w:eastAsia="Times New Roman" w:hAnsi="Times New Roman" w:cs="Times New Roman"/>
          <w:spacing w:val="-4"/>
          <w:sz w:val="24"/>
          <w:szCs w:val="24"/>
        </w:rPr>
        <w:t xml:space="preserve"> (</w:t>
      </w:r>
      <w:r w:rsidRPr="00CA2B36">
        <w:rPr>
          <w:rFonts w:ascii="Times New Roman" w:eastAsia="Times New Roman" w:hAnsi="Times New Roman" w:cs="Times New Roman"/>
          <w:spacing w:val="-4"/>
          <w:sz w:val="24"/>
          <w:szCs w:val="24"/>
        </w:rPr>
        <w:t>0.8</w:t>
      </w:r>
      <w:r>
        <w:rPr>
          <w:rFonts w:ascii="Times New Roman" w:eastAsia="Times New Roman" w:hAnsi="Times New Roman" w:cs="Times New Roman"/>
          <w:spacing w:val="-4"/>
          <w:sz w:val="24"/>
          <w:szCs w:val="24"/>
        </w:rPr>
        <w:t xml:space="preserve"> mg/kg)</w:t>
      </w:r>
      <w:r w:rsidRPr="00CA2B36">
        <w:rPr>
          <w:rFonts w:ascii="Times New Roman" w:eastAsia="Times New Roman" w:hAnsi="Times New Roman" w:cs="Times New Roman"/>
          <w:spacing w:val="-4"/>
          <w:sz w:val="24"/>
          <w:szCs w:val="24"/>
        </w:rPr>
        <w:t>, and Hg</w:t>
      </w:r>
      <w:r>
        <w:rPr>
          <w:rFonts w:ascii="Times New Roman" w:eastAsia="Times New Roman" w:hAnsi="Times New Roman" w:cs="Times New Roman"/>
          <w:spacing w:val="-4"/>
          <w:sz w:val="24"/>
          <w:szCs w:val="24"/>
        </w:rPr>
        <w:t xml:space="preserve"> (</w:t>
      </w:r>
      <w:r w:rsidRPr="00CA2B36">
        <w:rPr>
          <w:rFonts w:ascii="Times New Roman" w:eastAsia="Times New Roman" w:hAnsi="Times New Roman" w:cs="Times New Roman"/>
          <w:spacing w:val="-4"/>
          <w:sz w:val="24"/>
          <w:szCs w:val="24"/>
        </w:rPr>
        <w:t>0.3 mg/kg</w:t>
      </w:r>
      <w:r>
        <w:rPr>
          <w:rFonts w:ascii="Times New Roman" w:eastAsia="Times New Roman" w:hAnsi="Times New Roman" w:cs="Times New Roman"/>
          <w:spacing w:val="-4"/>
          <w:sz w:val="24"/>
          <w:szCs w:val="24"/>
        </w:rPr>
        <w:t>)</w:t>
      </w:r>
      <w:r w:rsidRPr="00E85387">
        <w:rPr>
          <w:rFonts w:ascii="Times New Roman" w:eastAsia="Times New Roman" w:hAnsi="Times New Roman" w:cs="Times New Roman"/>
          <w:spacing w:val="-4"/>
          <w:sz w:val="24"/>
          <w:szCs w:val="24"/>
        </w:rPr>
        <w:t>.</w:t>
      </w:r>
      <w:r w:rsidRPr="00357731">
        <w:rPr>
          <w:rFonts w:ascii="Times New Roman" w:hAnsi="Times New Roman" w:cs="Times New Roman"/>
          <w:bCs/>
          <w:iCs/>
          <w:snapToGrid w:val="0"/>
          <w:spacing w:val="-2"/>
          <w:sz w:val="24"/>
          <w:szCs w:val="24"/>
        </w:rPr>
        <w:t xml:space="preserve"> </w:t>
      </w:r>
      <m:oMath>
        <m:sSubSup>
          <m:sSubSupPr>
            <m:ctrlPr>
              <w:rPr>
                <w:rFonts w:ascii="Cambria Math" w:hAnsi="Cambria Math" w:cs="Times New Roman"/>
                <w:bCs/>
                <w:i/>
                <w:iCs/>
                <w:snapToGrid w:val="0"/>
                <w:spacing w:val="-2"/>
                <w:sz w:val="24"/>
                <w:szCs w:val="24"/>
              </w:rPr>
            </m:ctrlPr>
          </m:sSubSupPr>
          <m:e>
            <m:r>
              <w:rPr>
                <w:rFonts w:ascii="Cambria Math" w:hAnsi="Cambria Math" w:cs="Times New Roman"/>
                <w:snapToGrid w:val="0"/>
                <w:spacing w:val="-2"/>
                <w:sz w:val="24"/>
                <w:szCs w:val="24"/>
              </w:rPr>
              <m:t>E</m:t>
            </m:r>
          </m:e>
          <m:sub>
            <m:r>
              <w:rPr>
                <w:rFonts w:ascii="Cambria Math" w:hAnsi="Cambria Math" w:cs="Times New Roman"/>
                <w:snapToGrid w:val="0"/>
                <w:spacing w:val="-2"/>
                <w:sz w:val="24"/>
                <w:szCs w:val="24"/>
              </w:rPr>
              <m:t>r</m:t>
            </m:r>
          </m:sub>
          <m:sup>
            <m:r>
              <w:rPr>
                <w:rFonts w:ascii="Cambria Math" w:hAnsi="Cambria Math" w:cs="Times New Roman"/>
                <w:snapToGrid w:val="0"/>
                <w:spacing w:val="-2"/>
                <w:sz w:val="24"/>
                <w:szCs w:val="24"/>
              </w:rPr>
              <m:t>i</m:t>
            </m:r>
          </m:sup>
        </m:sSubSup>
      </m:oMath>
      <w:r w:rsidRPr="00357731">
        <w:rPr>
          <w:rFonts w:ascii="Times New Roman" w:eastAsiaTheme="minorEastAsia" w:hAnsi="Times New Roman" w:cs="Times New Roman"/>
          <w:bCs/>
          <w:iCs/>
          <w:snapToGrid w:val="0"/>
          <w:spacing w:val="-2"/>
          <w:sz w:val="24"/>
          <w:szCs w:val="24"/>
        </w:rPr>
        <w:t xml:space="preserve"> indicate the potential ecological risk factor and </w:t>
      </w:r>
      <m:oMath>
        <m:sSubSup>
          <m:sSubSupPr>
            <m:ctrlPr>
              <w:rPr>
                <w:rFonts w:ascii="Cambria Math" w:hAnsi="Cambria Math" w:cs="Times New Roman"/>
                <w:bCs/>
                <w:i/>
                <w:iCs/>
                <w:snapToGrid w:val="0"/>
                <w:spacing w:val="-2"/>
                <w:sz w:val="24"/>
                <w:szCs w:val="24"/>
              </w:rPr>
            </m:ctrlPr>
          </m:sSubSupPr>
          <m:e>
            <m:r>
              <w:rPr>
                <w:rFonts w:ascii="Cambria Math" w:hAnsi="Cambria Math" w:cs="Times New Roman"/>
                <w:snapToGrid w:val="0"/>
                <w:spacing w:val="-2"/>
                <w:sz w:val="24"/>
                <w:szCs w:val="24"/>
              </w:rPr>
              <m:t>T</m:t>
            </m:r>
          </m:e>
          <m:sub>
            <m:r>
              <w:rPr>
                <w:rFonts w:ascii="Cambria Math" w:hAnsi="Cambria Math" w:cs="Times New Roman"/>
                <w:snapToGrid w:val="0"/>
                <w:spacing w:val="-2"/>
                <w:sz w:val="24"/>
                <w:szCs w:val="24"/>
              </w:rPr>
              <m:t>r</m:t>
            </m:r>
          </m:sub>
          <m:sup>
            <m:r>
              <w:rPr>
                <w:rFonts w:ascii="Cambria Math" w:hAnsi="Cambria Math" w:cs="Times New Roman"/>
                <w:snapToGrid w:val="0"/>
                <w:spacing w:val="-2"/>
                <w:sz w:val="24"/>
                <w:szCs w:val="24"/>
              </w:rPr>
              <m:t>i</m:t>
            </m:r>
          </m:sup>
        </m:sSubSup>
      </m:oMath>
      <w:r w:rsidRPr="00357731">
        <w:rPr>
          <w:rFonts w:ascii="Times New Roman" w:eastAsiaTheme="minorEastAsia" w:hAnsi="Times New Roman" w:cs="Times New Roman"/>
          <w:bCs/>
          <w:iCs/>
          <w:snapToGrid w:val="0"/>
          <w:spacing w:val="-2"/>
          <w:sz w:val="24"/>
          <w:szCs w:val="24"/>
        </w:rPr>
        <w:t xml:space="preserve"> </w:t>
      </w:r>
      <w:r w:rsidRPr="00357731">
        <w:rPr>
          <w:rFonts w:ascii="Times New Roman" w:hAnsi="Times New Roman" w:cs="Times New Roman"/>
          <w:bCs/>
          <w:iCs/>
          <w:snapToGrid w:val="0"/>
          <w:spacing w:val="-2"/>
          <w:sz w:val="24"/>
          <w:szCs w:val="24"/>
        </w:rPr>
        <w:t>–</w:t>
      </w:r>
      <w:r w:rsidRPr="00357731">
        <w:rPr>
          <w:rFonts w:ascii="Times New Roman" w:eastAsiaTheme="minorEastAsia" w:hAnsi="Times New Roman" w:cs="Times New Roman"/>
          <w:bCs/>
          <w:iCs/>
          <w:snapToGrid w:val="0"/>
          <w:spacing w:val="-2"/>
          <w:sz w:val="24"/>
          <w:szCs w:val="24"/>
        </w:rPr>
        <w:t xml:space="preserve"> represents the toxicity coefficient of a single metal, which were </w:t>
      </w:r>
      <w:r w:rsidRPr="00357731">
        <w:rPr>
          <w:rFonts w:ascii="Times New Roman" w:hAnsi="Times New Roman" w:cs="Times New Roman"/>
          <w:bCs/>
          <w:iCs/>
          <w:snapToGrid w:val="0"/>
          <w:spacing w:val="-2"/>
          <w:sz w:val="24"/>
          <w:szCs w:val="24"/>
        </w:rPr>
        <w:t>defined as 30 (Cd), 2 (Cr), 5 (Cu, Pb), 6 (Ni), 1 (Zn), 40 (Hg), and 10 (As).</w:t>
      </w:r>
    </w:p>
    <w:p w14:paraId="10E29E1F" w14:textId="77777777" w:rsidR="000D5A1E" w:rsidRDefault="000D5A1E" w:rsidP="000D5A1E">
      <w:pPr>
        <w:autoSpaceDE w:val="0"/>
        <w:autoSpaceDN w:val="0"/>
        <w:adjustRightInd w:val="0"/>
        <w:spacing w:line="360" w:lineRule="auto"/>
        <w:jc w:val="both"/>
        <w:rPr>
          <w:rFonts w:ascii="Times New Roman" w:eastAsia="Times New Roman" w:hAnsi="Times New Roman" w:cs="Times New Roman"/>
          <w:spacing w:val="-4"/>
          <w:sz w:val="24"/>
          <w:szCs w:val="24"/>
        </w:rPr>
      </w:pPr>
      <w:proofErr w:type="spellStart"/>
      <w:r w:rsidRPr="00E85387">
        <w:rPr>
          <w:rFonts w:ascii="Times New Roman" w:eastAsia="Times New Roman" w:hAnsi="Times New Roman" w:cs="Times New Roman"/>
          <w:spacing w:val="-4"/>
          <w:sz w:val="24"/>
          <w:szCs w:val="24"/>
        </w:rPr>
        <w:t>Hakanson</w:t>
      </w:r>
      <w:proofErr w:type="spellEnd"/>
      <w:r w:rsidRPr="00E85387">
        <w:rPr>
          <w:rFonts w:ascii="Times New Roman" w:eastAsia="Times New Roman" w:hAnsi="Times New Roman" w:cs="Times New Roman"/>
          <w:spacing w:val="-4"/>
          <w:sz w:val="24"/>
          <w:szCs w:val="24"/>
        </w:rPr>
        <w:t xml:space="preserve"> established four levels of pollution: </w:t>
      </w:r>
      <m:oMath>
        <m:sSub>
          <m:sSubPr>
            <m:ctrlPr>
              <w:rPr>
                <w:rFonts w:ascii="Cambria Math" w:eastAsia="Times New Roman" w:hAnsi="Cambria Math" w:cs="Times New Roman"/>
                <w:i/>
                <w:spacing w:val="-4"/>
                <w:sz w:val="24"/>
                <w:szCs w:val="24"/>
              </w:rPr>
            </m:ctrlPr>
          </m:sSubPr>
          <m:e>
            <m:r>
              <w:rPr>
                <w:rFonts w:ascii="Cambria Math" w:eastAsia="Times New Roman" w:hAnsi="Cambria Math" w:cs="Times New Roman"/>
                <w:spacing w:val="-4"/>
                <w:sz w:val="24"/>
                <w:szCs w:val="24"/>
              </w:rPr>
              <m:t>C</m:t>
            </m:r>
          </m:e>
          <m:sub>
            <m:r>
              <w:rPr>
                <w:rFonts w:ascii="Cambria Math" w:eastAsia="Times New Roman" w:hAnsi="Cambria Math" w:cs="Times New Roman"/>
                <w:spacing w:val="-4"/>
                <w:sz w:val="24"/>
                <w:szCs w:val="24"/>
              </w:rPr>
              <m:t>f</m:t>
            </m:r>
          </m:sub>
        </m:sSub>
        <m:r>
          <w:rPr>
            <w:rFonts w:ascii="Cambria Math" w:eastAsia="Times New Roman" w:hAnsi="Cambria Math" w:cs="Times New Roman"/>
            <w:spacing w:val="-4"/>
            <w:sz w:val="24"/>
            <w:szCs w:val="24"/>
          </w:rPr>
          <m:t xml:space="preserve"> </m:t>
        </m:r>
      </m:oMath>
      <w:r w:rsidRPr="00E85387">
        <w:rPr>
          <w:rFonts w:ascii="Times New Roman" w:eastAsia="Times New Roman" w:hAnsi="Times New Roman" w:cs="Times New Roman"/>
          <w:spacing w:val="-4"/>
          <w:sz w:val="24"/>
          <w:szCs w:val="24"/>
        </w:rPr>
        <w:t xml:space="preserve">&lt; 1 (low contamination); 1 ≤ </w:t>
      </w:r>
      <m:oMath>
        <m:sSub>
          <m:sSubPr>
            <m:ctrlPr>
              <w:rPr>
                <w:rFonts w:ascii="Cambria Math" w:eastAsia="Times New Roman" w:hAnsi="Cambria Math" w:cs="Times New Roman"/>
                <w:i/>
                <w:spacing w:val="-4"/>
                <w:sz w:val="24"/>
                <w:szCs w:val="24"/>
              </w:rPr>
            </m:ctrlPr>
          </m:sSubPr>
          <m:e>
            <m:r>
              <w:rPr>
                <w:rFonts w:ascii="Cambria Math" w:eastAsia="Times New Roman" w:hAnsi="Cambria Math" w:cs="Times New Roman"/>
                <w:spacing w:val="-4"/>
                <w:sz w:val="24"/>
                <w:szCs w:val="24"/>
              </w:rPr>
              <m:t>C</m:t>
            </m:r>
          </m:e>
          <m:sub>
            <m:r>
              <w:rPr>
                <w:rFonts w:ascii="Cambria Math" w:eastAsia="Times New Roman" w:hAnsi="Cambria Math" w:cs="Times New Roman"/>
                <w:spacing w:val="-4"/>
                <w:sz w:val="24"/>
                <w:szCs w:val="24"/>
              </w:rPr>
              <m:t>f</m:t>
            </m:r>
          </m:sub>
        </m:sSub>
      </m:oMath>
      <w:r w:rsidRPr="00E85387">
        <w:rPr>
          <w:rFonts w:ascii="Times New Roman" w:eastAsia="Times New Roman" w:hAnsi="Times New Roman" w:cs="Times New Roman"/>
          <w:spacing w:val="-4"/>
          <w:sz w:val="24"/>
          <w:szCs w:val="24"/>
        </w:rPr>
        <w:t xml:space="preserve">&lt; 3 (moderate contamination); 3 ≤ </w:t>
      </w:r>
      <m:oMath>
        <m:sSub>
          <m:sSubPr>
            <m:ctrlPr>
              <w:rPr>
                <w:rFonts w:ascii="Cambria Math" w:eastAsia="Times New Roman" w:hAnsi="Cambria Math" w:cs="Times New Roman"/>
                <w:i/>
                <w:spacing w:val="-4"/>
                <w:sz w:val="24"/>
                <w:szCs w:val="24"/>
              </w:rPr>
            </m:ctrlPr>
          </m:sSubPr>
          <m:e>
            <m:r>
              <w:rPr>
                <w:rFonts w:ascii="Cambria Math" w:eastAsia="Times New Roman" w:hAnsi="Cambria Math" w:cs="Times New Roman"/>
                <w:spacing w:val="-4"/>
                <w:sz w:val="24"/>
                <w:szCs w:val="24"/>
              </w:rPr>
              <m:t>C</m:t>
            </m:r>
          </m:e>
          <m:sub>
            <m:r>
              <w:rPr>
                <w:rFonts w:ascii="Cambria Math" w:eastAsia="Times New Roman" w:hAnsi="Cambria Math" w:cs="Times New Roman"/>
                <w:spacing w:val="-4"/>
                <w:sz w:val="24"/>
                <w:szCs w:val="24"/>
              </w:rPr>
              <m:t xml:space="preserve">f </m:t>
            </m:r>
          </m:sub>
        </m:sSub>
      </m:oMath>
      <w:r w:rsidRPr="00E85387">
        <w:rPr>
          <w:rFonts w:ascii="Times New Roman" w:eastAsia="Times New Roman" w:hAnsi="Times New Roman" w:cs="Times New Roman"/>
          <w:spacing w:val="-4"/>
          <w:sz w:val="24"/>
          <w:szCs w:val="24"/>
        </w:rPr>
        <w:t>&lt; 6 (considerable contamination);</w:t>
      </w:r>
      <m:oMath>
        <m:r>
          <w:rPr>
            <w:rFonts w:ascii="Cambria Math" w:eastAsia="Times New Roman" w:hAnsi="Cambria Math" w:cs="Times New Roman"/>
            <w:spacing w:val="-4"/>
            <w:sz w:val="24"/>
            <w:szCs w:val="24"/>
          </w:rPr>
          <m:t xml:space="preserve"> </m:t>
        </m:r>
        <m:sSub>
          <m:sSubPr>
            <m:ctrlPr>
              <w:rPr>
                <w:rFonts w:ascii="Cambria Math" w:eastAsia="Times New Roman" w:hAnsi="Cambria Math" w:cs="Times New Roman"/>
                <w:i/>
                <w:spacing w:val="-4"/>
                <w:sz w:val="24"/>
                <w:szCs w:val="24"/>
              </w:rPr>
            </m:ctrlPr>
          </m:sSubPr>
          <m:e>
            <m:r>
              <w:rPr>
                <w:rFonts w:ascii="Cambria Math" w:eastAsia="Times New Roman" w:hAnsi="Cambria Math" w:cs="Times New Roman"/>
                <w:spacing w:val="-4"/>
                <w:sz w:val="24"/>
                <w:szCs w:val="24"/>
              </w:rPr>
              <m:t>C</m:t>
            </m:r>
          </m:e>
          <m:sub>
            <m:r>
              <w:rPr>
                <w:rFonts w:ascii="Cambria Math" w:eastAsia="Times New Roman" w:hAnsi="Cambria Math" w:cs="Times New Roman"/>
                <w:spacing w:val="-4"/>
                <w:sz w:val="24"/>
                <w:szCs w:val="24"/>
              </w:rPr>
              <m:t>f</m:t>
            </m:r>
          </m:sub>
        </m:sSub>
      </m:oMath>
      <w:r w:rsidRPr="00E85387">
        <w:rPr>
          <w:rFonts w:ascii="Times New Roman" w:eastAsia="Times New Roman" w:hAnsi="Times New Roman" w:cs="Times New Roman"/>
          <w:spacing w:val="-4"/>
          <w:sz w:val="24"/>
          <w:szCs w:val="24"/>
        </w:rPr>
        <w:t xml:space="preserve"> ≥</w:t>
      </w:r>
      <m:oMath>
        <m:r>
          <w:rPr>
            <w:rFonts w:ascii="Cambria Math" w:eastAsia="Times New Roman" w:hAnsi="Cambria Math" w:cs="Times New Roman"/>
            <w:spacing w:val="-4"/>
            <w:sz w:val="24"/>
            <w:szCs w:val="24"/>
          </w:rPr>
          <m:t xml:space="preserve"> </m:t>
        </m:r>
      </m:oMath>
      <w:r w:rsidRPr="00E85387">
        <w:rPr>
          <w:rFonts w:ascii="Times New Roman" w:eastAsia="Times New Roman" w:hAnsi="Times New Roman" w:cs="Times New Roman"/>
          <w:spacing w:val="-4"/>
          <w:sz w:val="24"/>
          <w:szCs w:val="24"/>
        </w:rPr>
        <w:t xml:space="preserve">6 (very high contamination). The </w:t>
      </w:r>
      <w:r w:rsidRPr="00E85387">
        <w:rPr>
          <w:rFonts w:ascii="Times New Roman" w:eastAsia="Times New Roman" w:hAnsi="Times New Roman" w:cs="Times New Roman"/>
          <w:i/>
          <w:iCs/>
          <w:spacing w:val="-4"/>
          <w:sz w:val="24"/>
          <w:szCs w:val="24"/>
        </w:rPr>
        <w:t>CF</w:t>
      </w:r>
      <w:r w:rsidRPr="00E85387">
        <w:rPr>
          <w:rFonts w:ascii="Times New Roman" w:eastAsia="Times New Roman" w:hAnsi="Times New Roman" w:cs="Times New Roman"/>
          <w:spacing w:val="-4"/>
          <w:sz w:val="24"/>
          <w:szCs w:val="24"/>
        </w:rPr>
        <w:t xml:space="preserve"> reveals information for each element, and the sum of the contamination factors for all features represents the contamination degree (</w:t>
      </w:r>
      <m:oMath>
        <m:sSub>
          <m:sSubPr>
            <m:ctrlPr>
              <w:rPr>
                <w:rFonts w:ascii="Cambria Math" w:eastAsia="Times New Roman" w:hAnsi="Cambria Math" w:cs="Times New Roman"/>
                <w:i/>
                <w:spacing w:val="-4"/>
                <w:sz w:val="24"/>
                <w:szCs w:val="24"/>
              </w:rPr>
            </m:ctrlPr>
          </m:sSubPr>
          <m:e>
            <m:r>
              <w:rPr>
                <w:rFonts w:ascii="Cambria Math" w:eastAsia="Times New Roman" w:hAnsi="Cambria Math" w:cs="Times New Roman"/>
                <w:spacing w:val="-4"/>
                <w:sz w:val="24"/>
                <w:szCs w:val="24"/>
              </w:rPr>
              <m:t>C</m:t>
            </m:r>
          </m:e>
          <m:sub>
            <m:r>
              <w:rPr>
                <w:rFonts w:ascii="Cambria Math" w:eastAsia="Times New Roman" w:hAnsi="Cambria Math" w:cs="Times New Roman"/>
                <w:spacing w:val="-4"/>
                <w:sz w:val="24"/>
                <w:szCs w:val="24"/>
              </w:rPr>
              <m:t>deg</m:t>
            </m:r>
          </m:sub>
        </m:sSub>
      </m:oMath>
      <w:r w:rsidRPr="00E85387">
        <w:rPr>
          <w:rFonts w:ascii="Times New Roman" w:eastAsia="Times New Roman" w:hAnsi="Times New Roman" w:cs="Times New Roman"/>
          <w:spacing w:val="-4"/>
          <w:sz w:val="24"/>
          <w:szCs w:val="24"/>
        </w:rPr>
        <w:t xml:space="preserve">) of the site investigated. </w:t>
      </w:r>
      <m:oMath>
        <m:sSub>
          <m:sSubPr>
            <m:ctrlPr>
              <w:rPr>
                <w:rFonts w:ascii="Cambria Math" w:eastAsia="Times New Roman" w:hAnsi="Cambria Math" w:cs="Times New Roman"/>
                <w:i/>
                <w:spacing w:val="-4"/>
                <w:sz w:val="24"/>
                <w:szCs w:val="24"/>
              </w:rPr>
            </m:ctrlPr>
          </m:sSubPr>
          <m:e>
            <m:r>
              <w:rPr>
                <w:rFonts w:ascii="Cambria Math" w:eastAsia="Times New Roman" w:hAnsi="Cambria Math" w:cs="Times New Roman"/>
                <w:spacing w:val="-4"/>
                <w:sz w:val="24"/>
                <w:szCs w:val="24"/>
              </w:rPr>
              <m:t>C</m:t>
            </m:r>
          </m:e>
          <m:sub>
            <m:r>
              <w:rPr>
                <w:rFonts w:ascii="Cambria Math" w:eastAsia="Times New Roman" w:hAnsi="Cambria Math" w:cs="Times New Roman"/>
                <w:spacing w:val="-4"/>
                <w:sz w:val="24"/>
                <w:szCs w:val="24"/>
              </w:rPr>
              <m:t>deg</m:t>
            </m:r>
          </m:sub>
        </m:sSub>
      </m:oMath>
      <w:r w:rsidRPr="00E85387">
        <w:rPr>
          <w:rFonts w:ascii="Times New Roman" w:eastAsia="Times New Roman" w:hAnsi="Times New Roman" w:cs="Times New Roman"/>
          <w:spacing w:val="-4"/>
          <w:sz w:val="24"/>
          <w:szCs w:val="24"/>
        </w:rPr>
        <w:t xml:space="preserve"> &lt; 8 represents a low degree of contamination; 8 ≤ </w:t>
      </w:r>
      <m:oMath>
        <m:sSub>
          <m:sSubPr>
            <m:ctrlPr>
              <w:rPr>
                <w:rFonts w:ascii="Cambria Math" w:eastAsia="Times New Roman" w:hAnsi="Cambria Math" w:cs="Times New Roman"/>
                <w:i/>
                <w:spacing w:val="-4"/>
                <w:sz w:val="24"/>
                <w:szCs w:val="24"/>
              </w:rPr>
            </m:ctrlPr>
          </m:sSubPr>
          <m:e>
            <m:r>
              <w:rPr>
                <w:rFonts w:ascii="Cambria Math" w:eastAsia="Times New Roman" w:hAnsi="Cambria Math" w:cs="Times New Roman"/>
                <w:spacing w:val="-4"/>
                <w:sz w:val="24"/>
                <w:szCs w:val="24"/>
              </w:rPr>
              <m:t>C</m:t>
            </m:r>
          </m:e>
          <m:sub>
            <m:r>
              <w:rPr>
                <w:rFonts w:ascii="Cambria Math" w:eastAsia="Times New Roman" w:hAnsi="Cambria Math" w:cs="Times New Roman"/>
                <w:spacing w:val="-4"/>
                <w:sz w:val="24"/>
                <w:szCs w:val="24"/>
              </w:rPr>
              <m:t>deg</m:t>
            </m:r>
          </m:sub>
        </m:sSub>
      </m:oMath>
      <w:r w:rsidRPr="00E85387">
        <w:rPr>
          <w:rFonts w:ascii="Times New Roman" w:eastAsia="Times New Roman" w:hAnsi="Times New Roman" w:cs="Times New Roman"/>
          <w:spacing w:val="-4"/>
          <w:sz w:val="24"/>
          <w:szCs w:val="24"/>
        </w:rPr>
        <w:t xml:space="preserve">&lt; 16 indicates a moderate contamination; 16 ≤ </w:t>
      </w:r>
      <m:oMath>
        <m:sSub>
          <m:sSubPr>
            <m:ctrlPr>
              <w:rPr>
                <w:rFonts w:ascii="Cambria Math" w:eastAsia="Times New Roman" w:hAnsi="Cambria Math" w:cs="Times New Roman"/>
                <w:i/>
                <w:spacing w:val="-4"/>
                <w:sz w:val="24"/>
                <w:szCs w:val="24"/>
              </w:rPr>
            </m:ctrlPr>
          </m:sSubPr>
          <m:e>
            <m:r>
              <w:rPr>
                <w:rFonts w:ascii="Cambria Math" w:eastAsia="Times New Roman" w:hAnsi="Cambria Math" w:cs="Times New Roman"/>
                <w:spacing w:val="-4"/>
                <w:sz w:val="24"/>
                <w:szCs w:val="24"/>
              </w:rPr>
              <m:t>C</m:t>
            </m:r>
          </m:e>
          <m:sub>
            <m:r>
              <w:rPr>
                <w:rFonts w:ascii="Cambria Math" w:eastAsia="Times New Roman" w:hAnsi="Cambria Math" w:cs="Times New Roman"/>
                <w:spacing w:val="-4"/>
                <w:sz w:val="24"/>
                <w:szCs w:val="24"/>
              </w:rPr>
              <m:t>deg</m:t>
            </m:r>
          </m:sub>
        </m:sSub>
      </m:oMath>
      <w:r w:rsidRPr="00E85387">
        <w:rPr>
          <w:rFonts w:ascii="Times New Roman" w:eastAsia="Times New Roman" w:hAnsi="Times New Roman" w:cs="Times New Roman"/>
          <w:spacing w:val="-4"/>
          <w:sz w:val="24"/>
          <w:szCs w:val="24"/>
        </w:rPr>
        <w:t xml:space="preserve">&lt; 32 means that the level of contamination is considerable; </w:t>
      </w:r>
      <m:oMath>
        <m:sSub>
          <m:sSubPr>
            <m:ctrlPr>
              <w:rPr>
                <w:rFonts w:ascii="Cambria Math" w:eastAsia="Times New Roman" w:hAnsi="Cambria Math" w:cs="Times New Roman"/>
                <w:i/>
                <w:spacing w:val="-4"/>
                <w:sz w:val="24"/>
                <w:szCs w:val="24"/>
              </w:rPr>
            </m:ctrlPr>
          </m:sSubPr>
          <m:e>
            <m:r>
              <w:rPr>
                <w:rFonts w:ascii="Cambria Math" w:eastAsia="Times New Roman" w:hAnsi="Cambria Math" w:cs="Times New Roman"/>
                <w:spacing w:val="-4"/>
                <w:sz w:val="24"/>
                <w:szCs w:val="24"/>
              </w:rPr>
              <m:t>C</m:t>
            </m:r>
          </m:e>
          <m:sub>
            <m:r>
              <w:rPr>
                <w:rFonts w:ascii="Cambria Math" w:eastAsia="Times New Roman" w:hAnsi="Cambria Math" w:cs="Times New Roman"/>
                <w:spacing w:val="-4"/>
                <w:sz w:val="24"/>
                <w:szCs w:val="24"/>
              </w:rPr>
              <m:t>deg</m:t>
            </m:r>
          </m:sub>
        </m:sSub>
        <m:r>
          <w:rPr>
            <w:rFonts w:ascii="Cambria Math" w:eastAsia="Times New Roman" w:hAnsi="Cambria Math" w:cs="Times New Roman"/>
            <w:spacing w:val="-4"/>
            <w:sz w:val="24"/>
            <w:szCs w:val="24"/>
          </w:rPr>
          <m:t xml:space="preserve">  </m:t>
        </m:r>
      </m:oMath>
      <w:r w:rsidRPr="00E85387">
        <w:rPr>
          <w:rFonts w:ascii="Times New Roman" w:eastAsia="Times New Roman" w:hAnsi="Times New Roman" w:cs="Times New Roman"/>
          <w:spacing w:val="-4"/>
          <w:sz w:val="24"/>
          <w:szCs w:val="24"/>
        </w:rPr>
        <w:t>≥</w:t>
      </w:r>
      <m:oMath>
        <m:r>
          <w:rPr>
            <w:rFonts w:ascii="Cambria Math" w:eastAsia="Times New Roman" w:hAnsi="Cambria Math" w:cs="Times New Roman"/>
            <w:spacing w:val="-4"/>
            <w:sz w:val="24"/>
            <w:szCs w:val="24"/>
          </w:rPr>
          <m:t xml:space="preserve">  32 </m:t>
        </m:r>
      </m:oMath>
      <w:r w:rsidRPr="00E85387">
        <w:rPr>
          <w:rFonts w:ascii="Times New Roman" w:eastAsia="Times New Roman" w:hAnsi="Times New Roman" w:cs="Times New Roman"/>
          <w:spacing w:val="-4"/>
          <w:sz w:val="24"/>
          <w:szCs w:val="24"/>
        </w:rPr>
        <w:t>signifies a very high degree of contamination.</w:t>
      </w:r>
      <w:bookmarkStart w:id="0" w:name="_Hlk77425092"/>
    </w:p>
    <w:p w14:paraId="60D8BA8A" w14:textId="77777777" w:rsidR="000D5A1E" w:rsidRPr="00E85387" w:rsidRDefault="000D5A1E" w:rsidP="000D5A1E">
      <w:pPr>
        <w:autoSpaceDE w:val="0"/>
        <w:autoSpaceDN w:val="0"/>
        <w:adjustRightInd w:val="0"/>
        <w:spacing w:after="0" w:line="360" w:lineRule="auto"/>
        <w:jc w:val="both"/>
        <w:rPr>
          <w:rFonts w:ascii="Times New Roman" w:eastAsia="Times New Roman" w:hAnsi="Times New Roman" w:cs="Times New Roman"/>
          <w:spacing w:val="-4"/>
          <w:sz w:val="24"/>
          <w:szCs w:val="24"/>
        </w:rPr>
      </w:pPr>
      <w:r w:rsidRPr="0022716F">
        <w:rPr>
          <w:rFonts w:ascii="Times New Roman" w:eastAsia="Times New Roman" w:hAnsi="Times New Roman" w:cs="Times New Roman"/>
          <w:i/>
          <w:spacing w:val="-4"/>
          <w:sz w:val="24"/>
          <w:szCs w:val="24"/>
        </w:rPr>
        <w:t xml:space="preserve">2.2.4. The pollution load index </w:t>
      </w:r>
      <w:r w:rsidRPr="0022716F">
        <w:rPr>
          <w:rFonts w:ascii="Times New Roman" w:eastAsia="Times New Roman" w:hAnsi="Times New Roman" w:cs="Times New Roman"/>
          <w:spacing w:val="-4"/>
          <w:sz w:val="24"/>
          <w:szCs w:val="24"/>
        </w:rPr>
        <w:t>(</w:t>
      </w:r>
      <w:r w:rsidRPr="0022716F">
        <w:rPr>
          <w:rFonts w:ascii="Times New Roman" w:eastAsia="Times New Roman" w:hAnsi="Times New Roman" w:cs="Times New Roman"/>
          <w:iCs/>
          <w:spacing w:val="-4"/>
          <w:sz w:val="24"/>
          <w:szCs w:val="24"/>
        </w:rPr>
        <w:t>PLI</w:t>
      </w:r>
      <w:r w:rsidRPr="0022716F">
        <w:rPr>
          <w:rFonts w:ascii="Times New Roman" w:eastAsia="Times New Roman" w:hAnsi="Times New Roman" w:cs="Times New Roman"/>
          <w:spacing w:val="-4"/>
          <w:sz w:val="24"/>
          <w:szCs w:val="24"/>
        </w:rPr>
        <w:t>)</w:t>
      </w:r>
      <w:r w:rsidRPr="00E85387">
        <w:rPr>
          <w:rFonts w:ascii="Times New Roman" w:eastAsia="Times New Roman" w:hAnsi="Times New Roman" w:cs="Times New Roman"/>
          <w:spacing w:val="-4"/>
          <w:sz w:val="24"/>
          <w:szCs w:val="24"/>
        </w:rPr>
        <w:t xml:space="preserve"> indicates the toxicity of all heavy metals in one site Eq. (</w:t>
      </w:r>
      <w:r>
        <w:rPr>
          <w:rFonts w:ascii="Times New Roman" w:eastAsia="Times New Roman" w:hAnsi="Times New Roman" w:cs="Times New Roman"/>
          <w:spacing w:val="-4"/>
          <w:sz w:val="24"/>
          <w:szCs w:val="24"/>
        </w:rPr>
        <w:t>7</w:t>
      </w:r>
      <w:r w:rsidRPr="00E85387">
        <w:rPr>
          <w:rFonts w:ascii="Times New Roman" w:eastAsia="Times New Roman" w:hAnsi="Times New Roman" w:cs="Times New Roman"/>
          <w:spacing w:val="-4"/>
          <w:sz w:val="24"/>
          <w:szCs w:val="24"/>
        </w:rPr>
        <w:t>). According to Tomlinson et al. [</w:t>
      </w:r>
      <w:r w:rsidRPr="000A3709">
        <w:rPr>
          <w:rFonts w:ascii="Times New Roman" w:eastAsia="Times New Roman" w:hAnsi="Times New Roman" w:cs="Times New Roman"/>
          <w:color w:val="0000FF"/>
          <w:spacing w:val="-4"/>
          <w:sz w:val="24"/>
          <w:szCs w:val="24"/>
        </w:rPr>
        <w:t>25</w:t>
      </w:r>
      <w:r w:rsidRPr="00E85387">
        <w:rPr>
          <w:rFonts w:ascii="Times New Roman" w:eastAsia="Times New Roman" w:hAnsi="Times New Roman" w:cs="Times New Roman"/>
          <w:spacing w:val="-4"/>
          <w:sz w:val="24"/>
          <w:szCs w:val="24"/>
        </w:rPr>
        <w:t xml:space="preserve">], the </w:t>
      </w:r>
      <w:r w:rsidRPr="00E85387">
        <w:rPr>
          <w:rFonts w:ascii="Times New Roman" w:eastAsia="Times New Roman" w:hAnsi="Times New Roman" w:cs="Times New Roman"/>
          <w:i/>
          <w:spacing w:val="-4"/>
          <w:sz w:val="24"/>
          <w:szCs w:val="24"/>
        </w:rPr>
        <w:t xml:space="preserve">PLI </w:t>
      </w:r>
      <w:r w:rsidRPr="00E85387">
        <w:rPr>
          <w:rFonts w:ascii="Times New Roman" w:eastAsia="Times New Roman" w:hAnsi="Times New Roman" w:cs="Times New Roman"/>
          <w:spacing w:val="-4"/>
          <w:sz w:val="24"/>
          <w:szCs w:val="24"/>
        </w:rPr>
        <w:t>values were subsequently calculated from the contamination factors</w:t>
      </w:r>
      <w:r w:rsidRPr="00E85387">
        <w:rPr>
          <w:rFonts w:ascii="Times New Roman" w:hAnsi="Times New Roman" w:cs="Times New Roman"/>
          <w:sz w:val="24"/>
          <w:szCs w:val="24"/>
          <w:lang w:eastAsia="hr-HR"/>
        </w:rPr>
        <w:t xml:space="preserve"> to minimize the possible anthropogenic </w:t>
      </w:r>
      <w:r w:rsidRPr="00E85387">
        <w:rPr>
          <w:rFonts w:ascii="Times New Roman" w:eastAsia="Times New Roman" w:hAnsi="Times New Roman" w:cs="Times New Roman"/>
          <w:spacing w:val="-4"/>
          <w:sz w:val="24"/>
          <w:szCs w:val="24"/>
        </w:rPr>
        <w:t>influences.</w:t>
      </w:r>
    </w:p>
    <w:p w14:paraId="75793192" w14:textId="77777777" w:rsidR="000D5A1E" w:rsidRPr="00E85387" w:rsidRDefault="000D5A1E" w:rsidP="000D5A1E">
      <w:pPr>
        <w:autoSpaceDE w:val="0"/>
        <w:autoSpaceDN w:val="0"/>
        <w:adjustRightInd w:val="0"/>
        <w:spacing w:after="0" w:line="360" w:lineRule="auto"/>
        <w:jc w:val="both"/>
        <w:rPr>
          <w:rFonts w:ascii="Times New Roman" w:eastAsia="Times New Roman" w:hAnsi="Times New Roman" w:cs="Times New Roman"/>
          <w:spacing w:val="-4"/>
          <w:sz w:val="24"/>
          <w:szCs w:val="24"/>
        </w:rPr>
      </w:pPr>
      <w:r w:rsidRPr="00E85387">
        <w:rPr>
          <w:rFonts w:ascii="Times New Roman" w:eastAsia="Times New Roman" w:hAnsi="Times New Roman" w:cs="Times New Roman"/>
          <w:i/>
          <w:spacing w:val="-4"/>
          <w:sz w:val="24"/>
          <w:szCs w:val="24"/>
        </w:rPr>
        <w:t>PLI</w:t>
      </w:r>
      <w:r w:rsidRPr="00E85387">
        <w:rPr>
          <w:rFonts w:ascii="Times New Roman" w:eastAsia="Times New Roman" w:hAnsi="Times New Roman" w:cs="Times New Roman"/>
          <w:spacing w:val="-4"/>
          <w:sz w:val="24"/>
          <w:szCs w:val="24"/>
        </w:rPr>
        <w:t xml:space="preserve"> = </w:t>
      </w:r>
      <m:oMath>
        <m:sSup>
          <m:sSupPr>
            <m:ctrlPr>
              <w:rPr>
                <w:rFonts w:ascii="Cambria Math" w:eastAsia="Times New Roman" w:hAnsi="Cambria Math" w:cs="Times New Roman"/>
                <w:i/>
                <w:spacing w:val="-4"/>
                <w:sz w:val="24"/>
                <w:szCs w:val="24"/>
              </w:rPr>
            </m:ctrlPr>
          </m:sSupPr>
          <m:e>
            <m:r>
              <m:rPr>
                <m:sty m:val="p"/>
              </m:rPr>
              <w:rPr>
                <w:rFonts w:ascii="Cambria Math" w:eastAsia="Times New Roman" w:hAnsi="Cambria Math" w:cs="Times New Roman"/>
                <w:spacing w:val="-4"/>
                <w:sz w:val="24"/>
                <w:szCs w:val="24"/>
              </w:rPr>
              <m:t>(</m:t>
            </m:r>
            <m:r>
              <w:rPr>
                <w:rFonts w:ascii="Cambria Math" w:eastAsia="Times New Roman" w:hAnsi="Cambria Math" w:cs="Times New Roman"/>
                <w:spacing w:val="-4"/>
                <w:sz w:val="24"/>
                <w:szCs w:val="24"/>
              </w:rPr>
              <m:t>CF</m:t>
            </m:r>
            <m:r>
              <m:rPr>
                <m:sty m:val="p"/>
              </m:rPr>
              <w:rPr>
                <w:rFonts w:ascii="Cambria Math" w:eastAsia="Times New Roman" w:hAnsi="Cambria Math" w:cs="Times New Roman"/>
                <w:spacing w:val="-4"/>
                <w:sz w:val="24"/>
                <w:szCs w:val="24"/>
              </w:rPr>
              <m:t xml:space="preserve">1 × </m:t>
            </m:r>
            <m:r>
              <w:rPr>
                <w:rFonts w:ascii="Cambria Math" w:eastAsia="Times New Roman" w:hAnsi="Cambria Math" w:cs="Times New Roman"/>
                <w:spacing w:val="-4"/>
                <w:sz w:val="24"/>
                <w:szCs w:val="24"/>
              </w:rPr>
              <m:t>CF</m:t>
            </m:r>
            <m:r>
              <m:rPr>
                <m:sty m:val="p"/>
              </m:rPr>
              <w:rPr>
                <w:rFonts w:ascii="Cambria Math" w:eastAsia="Times New Roman" w:hAnsi="Cambria Math" w:cs="Times New Roman"/>
                <w:spacing w:val="-4"/>
                <w:sz w:val="24"/>
                <w:szCs w:val="24"/>
              </w:rPr>
              <m:t xml:space="preserve">2 × </m:t>
            </m:r>
            <m:r>
              <w:rPr>
                <w:rFonts w:ascii="Cambria Math" w:eastAsia="Times New Roman" w:hAnsi="Cambria Math" w:cs="Times New Roman"/>
                <w:spacing w:val="-4"/>
                <w:sz w:val="24"/>
                <w:szCs w:val="24"/>
              </w:rPr>
              <m:t>CF</m:t>
            </m:r>
            <m:r>
              <m:rPr>
                <m:sty m:val="p"/>
              </m:rPr>
              <w:rPr>
                <w:rFonts w:ascii="Cambria Math" w:eastAsia="Times New Roman" w:hAnsi="Cambria Math" w:cs="Times New Roman"/>
                <w:spacing w:val="-4"/>
                <w:sz w:val="24"/>
                <w:szCs w:val="24"/>
              </w:rPr>
              <m:t>3 × …</m:t>
            </m:r>
            <m:r>
              <w:rPr>
                <w:rFonts w:ascii="Cambria Math" w:eastAsia="Times New Roman" w:hAnsi="Cambria Math" w:cs="Times New Roman"/>
                <w:spacing w:val="-4"/>
                <w:sz w:val="24"/>
                <w:szCs w:val="24"/>
              </w:rPr>
              <m:t>CF</m:t>
            </m:r>
            <m:r>
              <m:rPr>
                <m:sty m:val="p"/>
              </m:rPr>
              <w:rPr>
                <w:rFonts w:ascii="Cambria Math" w:eastAsia="Times New Roman" w:hAnsi="Cambria Math" w:cs="Times New Roman"/>
                <w:spacing w:val="-4"/>
                <w:sz w:val="24"/>
                <w:szCs w:val="24"/>
              </w:rPr>
              <m:t>n)</m:t>
            </m:r>
          </m:e>
          <m:sup>
            <m:r>
              <w:rPr>
                <w:rFonts w:ascii="Cambria Math" w:eastAsia="Times New Roman" w:hAnsi="Cambria Math" w:cs="Times New Roman"/>
                <w:spacing w:val="-4"/>
                <w:sz w:val="24"/>
                <w:szCs w:val="24"/>
              </w:rPr>
              <m:t>1/n</m:t>
            </m:r>
          </m:sup>
        </m:sSup>
      </m:oMath>
      <w:bookmarkEnd w:id="0"/>
      <w:r>
        <w:rPr>
          <w:rFonts w:ascii="Times New Roman" w:eastAsia="Times New Roman" w:hAnsi="Times New Roman" w:cs="Times New Roman"/>
          <w:spacing w:val="-4"/>
          <w:sz w:val="24"/>
          <w:szCs w:val="24"/>
        </w:rPr>
        <w:t xml:space="preserve"> </w:t>
      </w:r>
      <w:r w:rsidRPr="00357731">
        <w:rPr>
          <w:rFonts w:ascii="Times New Roman" w:hAnsi="Times New Roman" w:cs="Times New Roman"/>
          <w:bCs/>
          <w:iCs/>
          <w:snapToGrid w:val="0"/>
          <w:spacing w:val="-2"/>
          <w:sz w:val="24"/>
          <w:szCs w:val="24"/>
        </w:rPr>
        <w:t>…………………. (</w:t>
      </w:r>
      <w:r w:rsidRPr="000A3709">
        <w:rPr>
          <w:rFonts w:ascii="Times New Roman" w:hAnsi="Times New Roman" w:cs="Times New Roman"/>
          <w:bCs/>
          <w:iCs/>
          <w:snapToGrid w:val="0"/>
          <w:color w:val="0000FF"/>
          <w:spacing w:val="-2"/>
          <w:sz w:val="24"/>
          <w:szCs w:val="24"/>
        </w:rPr>
        <w:t>Eq. 7</w:t>
      </w:r>
      <w:r w:rsidRPr="00357731">
        <w:rPr>
          <w:rFonts w:ascii="Times New Roman" w:hAnsi="Times New Roman" w:cs="Times New Roman"/>
          <w:bCs/>
          <w:iCs/>
          <w:snapToGrid w:val="0"/>
          <w:spacing w:val="-2"/>
          <w:sz w:val="24"/>
          <w:szCs w:val="24"/>
        </w:rPr>
        <w:t>)</w:t>
      </w:r>
    </w:p>
    <w:p w14:paraId="456FAE64" w14:textId="77777777" w:rsidR="000D5A1E" w:rsidRPr="00E85387" w:rsidRDefault="000D5A1E" w:rsidP="000D5A1E">
      <w:pPr>
        <w:autoSpaceDE w:val="0"/>
        <w:autoSpaceDN w:val="0"/>
        <w:adjustRightInd w:val="0"/>
        <w:spacing w:line="360" w:lineRule="auto"/>
        <w:jc w:val="both"/>
        <w:rPr>
          <w:rFonts w:ascii="Times New Roman" w:eastAsia="Times New Roman" w:hAnsi="Times New Roman" w:cs="Times New Roman"/>
          <w:spacing w:val="-4"/>
          <w:sz w:val="24"/>
          <w:szCs w:val="24"/>
        </w:rPr>
      </w:pPr>
      <w:bookmarkStart w:id="1" w:name="_Hlk77425130"/>
      <w:r w:rsidRPr="00E85387">
        <w:rPr>
          <w:rFonts w:ascii="Times New Roman" w:eastAsia="Times New Roman" w:hAnsi="Times New Roman" w:cs="Times New Roman"/>
          <w:i/>
          <w:spacing w:val="-4"/>
          <w:sz w:val="24"/>
          <w:szCs w:val="24"/>
        </w:rPr>
        <w:t>PLI</w:t>
      </w:r>
      <w:r w:rsidRPr="00E85387">
        <w:rPr>
          <w:rFonts w:ascii="Times New Roman" w:eastAsia="Times New Roman" w:hAnsi="Times New Roman" w:cs="Times New Roman"/>
          <w:spacing w:val="-4"/>
          <w:sz w:val="24"/>
          <w:szCs w:val="24"/>
        </w:rPr>
        <w:t xml:space="preserve"> &gt; 1 indicates pollution and </w:t>
      </w:r>
      <w:r w:rsidRPr="00E85387">
        <w:rPr>
          <w:rFonts w:ascii="Times New Roman" w:eastAsia="Times New Roman" w:hAnsi="Times New Roman" w:cs="Times New Roman"/>
          <w:i/>
          <w:spacing w:val="-4"/>
          <w:sz w:val="24"/>
          <w:szCs w:val="24"/>
        </w:rPr>
        <w:t>PLI</w:t>
      </w:r>
      <w:r w:rsidRPr="00E85387">
        <w:rPr>
          <w:rFonts w:ascii="Times New Roman" w:eastAsia="Times New Roman" w:hAnsi="Times New Roman" w:cs="Times New Roman"/>
          <w:spacing w:val="-4"/>
          <w:sz w:val="24"/>
          <w:szCs w:val="24"/>
        </w:rPr>
        <w:t xml:space="preserve"> &lt; 1 implies unpolluted surface sediments.</w:t>
      </w:r>
    </w:p>
    <w:bookmarkEnd w:id="1"/>
    <w:p w14:paraId="75B8DE2A" w14:textId="77777777" w:rsidR="00D50935" w:rsidRDefault="00D50935" w:rsidP="00357731">
      <w:pPr>
        <w:spacing w:after="0" w:line="360" w:lineRule="auto"/>
        <w:jc w:val="both"/>
        <w:rPr>
          <w:rFonts w:ascii="Times New Roman" w:hAnsi="Times New Roman" w:cs="Times New Roman"/>
          <w:b/>
          <w:iCs/>
          <w:snapToGrid w:val="0"/>
          <w:spacing w:val="-2"/>
          <w:sz w:val="24"/>
          <w:szCs w:val="24"/>
        </w:rPr>
      </w:pPr>
    </w:p>
    <w:p w14:paraId="593B1A07" w14:textId="77777777" w:rsidR="00D50935" w:rsidRDefault="00D50935" w:rsidP="00357731">
      <w:pPr>
        <w:spacing w:after="0" w:line="360" w:lineRule="auto"/>
        <w:jc w:val="both"/>
        <w:rPr>
          <w:rFonts w:ascii="Times New Roman" w:hAnsi="Times New Roman" w:cs="Times New Roman"/>
          <w:b/>
          <w:iCs/>
          <w:snapToGrid w:val="0"/>
          <w:spacing w:val="-2"/>
          <w:sz w:val="24"/>
          <w:szCs w:val="24"/>
        </w:rPr>
      </w:pPr>
    </w:p>
    <w:p w14:paraId="4506ACCB" w14:textId="5B69111C" w:rsidR="000135D0" w:rsidRDefault="00A6168D" w:rsidP="00357731">
      <w:pPr>
        <w:spacing w:after="0" w:line="360" w:lineRule="auto"/>
        <w:jc w:val="both"/>
        <w:rPr>
          <w:rFonts w:ascii="Times New Roman" w:hAnsi="Times New Roman" w:cs="Times New Roman"/>
          <w:b/>
          <w:iCs/>
          <w:snapToGrid w:val="0"/>
          <w:color w:val="000000" w:themeColor="text1"/>
          <w:spacing w:val="-2"/>
          <w:sz w:val="24"/>
          <w:szCs w:val="24"/>
        </w:rPr>
      </w:pPr>
      <w:r w:rsidRPr="00357731">
        <w:rPr>
          <w:rFonts w:ascii="Times New Roman" w:hAnsi="Times New Roman" w:cs="Times New Roman"/>
          <w:b/>
          <w:iCs/>
          <w:snapToGrid w:val="0"/>
          <w:spacing w:val="-2"/>
          <w:sz w:val="24"/>
          <w:szCs w:val="24"/>
        </w:rPr>
        <w:t>Supplementary</w:t>
      </w:r>
      <w:r w:rsidRPr="00357731">
        <w:rPr>
          <w:rFonts w:ascii="Times New Roman" w:hAnsi="Times New Roman" w:cs="Times New Roman"/>
          <w:b/>
          <w:iCs/>
          <w:snapToGrid w:val="0"/>
          <w:color w:val="000000" w:themeColor="text1"/>
          <w:spacing w:val="-2"/>
          <w:sz w:val="24"/>
          <w:szCs w:val="24"/>
        </w:rPr>
        <w:t xml:space="preserve"> </w:t>
      </w:r>
      <w:r w:rsidR="008B00A2" w:rsidRPr="00357731">
        <w:rPr>
          <w:rFonts w:ascii="Times New Roman" w:hAnsi="Times New Roman" w:cs="Times New Roman"/>
          <w:b/>
          <w:iCs/>
          <w:snapToGrid w:val="0"/>
          <w:color w:val="000000" w:themeColor="text1"/>
          <w:spacing w:val="-2"/>
          <w:sz w:val="24"/>
          <w:szCs w:val="24"/>
        </w:rPr>
        <w:t xml:space="preserve">Results </w:t>
      </w:r>
      <w:r w:rsidR="00D50935">
        <w:rPr>
          <w:rFonts w:ascii="Times New Roman" w:hAnsi="Times New Roman" w:cs="Times New Roman"/>
          <w:b/>
          <w:iCs/>
          <w:snapToGrid w:val="0"/>
          <w:color w:val="000000" w:themeColor="text1"/>
          <w:spacing w:val="-2"/>
          <w:sz w:val="24"/>
          <w:szCs w:val="24"/>
        </w:rPr>
        <w:t>and Discussion</w:t>
      </w:r>
    </w:p>
    <w:p w14:paraId="68C2394F" w14:textId="1EF7DFDE" w:rsidR="000135D0" w:rsidRDefault="000135D0" w:rsidP="00357731">
      <w:pPr>
        <w:spacing w:after="0" w:line="360" w:lineRule="auto"/>
        <w:jc w:val="both"/>
        <w:rPr>
          <w:rFonts w:ascii="Times New Roman" w:hAnsi="Times New Roman" w:cs="Times New Roman"/>
          <w:color w:val="0070C0"/>
          <w:sz w:val="24"/>
          <w:szCs w:val="24"/>
        </w:rPr>
      </w:pPr>
      <w:r w:rsidRPr="00CB0B3B">
        <w:rPr>
          <w:rFonts w:ascii="Times New Roman" w:hAnsi="Times New Roman" w:cs="Times New Roman"/>
          <w:sz w:val="24"/>
          <w:szCs w:val="24"/>
        </w:rPr>
        <w:t xml:space="preserve">Supplementary Table </w:t>
      </w:r>
      <w:r w:rsidRPr="000A3709">
        <w:rPr>
          <w:rFonts w:ascii="Times New Roman" w:hAnsi="Times New Roman" w:cs="Times New Roman"/>
          <w:sz w:val="24"/>
          <w:szCs w:val="24"/>
        </w:rPr>
        <w:t>1</w:t>
      </w:r>
      <w:r w:rsidR="003A1623" w:rsidRPr="003A1623">
        <w:rPr>
          <w:rFonts w:ascii="Times New Roman" w:hAnsi="Times New Roman" w:cs="Times New Roman"/>
          <w:sz w:val="24"/>
          <w:szCs w:val="24"/>
        </w:rPr>
        <w:t>. Geographic</w:t>
      </w:r>
      <w:r w:rsidR="003A1623">
        <w:rPr>
          <w:rFonts w:ascii="Times New Roman" w:hAnsi="Times New Roman" w:cs="Times New Roman"/>
          <w:sz w:val="24"/>
          <w:szCs w:val="24"/>
        </w:rPr>
        <w:t xml:space="preserve">al localization and summary statistics for heavy metals and trace elements in 2018 sediments were presented as the </w:t>
      </w:r>
      <w:r w:rsidR="003F5162">
        <w:rPr>
          <w:rFonts w:ascii="Times New Roman" w:hAnsi="Times New Roman" w:cs="Times New Roman"/>
          <w:sz w:val="24"/>
          <w:szCs w:val="24"/>
        </w:rPr>
        <w:t xml:space="preserve">median </w:t>
      </w:r>
      <w:r w:rsidR="003A1623">
        <w:rPr>
          <w:rFonts w:ascii="Times New Roman" w:hAnsi="Times New Roman" w:cs="Times New Roman"/>
          <w:sz w:val="24"/>
          <w:szCs w:val="24"/>
        </w:rPr>
        <w:t xml:space="preserve">values. </w:t>
      </w:r>
    </w:p>
    <w:tbl>
      <w:tblPr>
        <w:tblStyle w:val="PlainTable2"/>
        <w:tblW w:w="0" w:type="auto"/>
        <w:tblInd w:w="5" w:type="dxa"/>
        <w:tblLook w:val="04A0" w:firstRow="1" w:lastRow="0" w:firstColumn="1" w:lastColumn="0" w:noHBand="0" w:noVBand="1"/>
      </w:tblPr>
      <w:tblGrid>
        <w:gridCol w:w="704"/>
        <w:gridCol w:w="994"/>
        <w:gridCol w:w="1180"/>
        <w:gridCol w:w="809"/>
        <w:gridCol w:w="809"/>
        <w:gridCol w:w="809"/>
        <w:gridCol w:w="809"/>
        <w:gridCol w:w="809"/>
        <w:gridCol w:w="809"/>
        <w:gridCol w:w="809"/>
        <w:gridCol w:w="809"/>
      </w:tblGrid>
      <w:tr w:rsidR="003F5162" w:rsidRPr="003F5162" w14:paraId="2D1D41BC" w14:textId="77777777" w:rsidTr="003F51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bottom w:val="single" w:sz="4" w:space="0" w:color="auto"/>
            </w:tcBorders>
          </w:tcPr>
          <w:p w14:paraId="407B5270" w14:textId="69D451E4" w:rsidR="003A1623" w:rsidRPr="003F5162" w:rsidRDefault="003A1623" w:rsidP="003F5162">
            <w:pPr>
              <w:spacing w:line="360" w:lineRule="auto"/>
              <w:jc w:val="center"/>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Sit</w:t>
            </w:r>
            <w:r w:rsidR="003F5162" w:rsidRPr="003F5162">
              <w:rPr>
                <w:rFonts w:ascii="Times New Roman" w:hAnsi="Times New Roman" w:cs="Times New Roman"/>
                <w:iCs/>
                <w:snapToGrid w:val="0"/>
                <w:color w:val="000000" w:themeColor="text1"/>
                <w:spacing w:val="-2"/>
                <w:sz w:val="18"/>
                <w:szCs w:val="18"/>
              </w:rPr>
              <w:t>e</w:t>
            </w:r>
          </w:p>
        </w:tc>
        <w:tc>
          <w:tcPr>
            <w:tcW w:w="994" w:type="dxa"/>
            <w:tcBorders>
              <w:bottom w:val="single" w:sz="4" w:space="0" w:color="auto"/>
            </w:tcBorders>
          </w:tcPr>
          <w:p w14:paraId="56167046" w14:textId="2722A5D9" w:rsidR="003A1623" w:rsidRPr="003F5162" w:rsidRDefault="003A1623" w:rsidP="003F516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Latitude</w:t>
            </w:r>
            <w:r w:rsidR="003F5162" w:rsidRPr="003F5162">
              <w:rPr>
                <w:rFonts w:ascii="Times New Roman" w:hAnsi="Times New Roman" w:cs="Times New Roman"/>
                <w:iCs/>
                <w:snapToGrid w:val="0"/>
                <w:color w:val="000000" w:themeColor="text1"/>
                <w:spacing w:val="-2"/>
                <w:sz w:val="18"/>
                <w:szCs w:val="18"/>
              </w:rPr>
              <w:t xml:space="preserve"> (N)</w:t>
            </w:r>
          </w:p>
        </w:tc>
        <w:tc>
          <w:tcPr>
            <w:tcW w:w="1180" w:type="dxa"/>
            <w:tcBorders>
              <w:bottom w:val="single" w:sz="4" w:space="0" w:color="auto"/>
            </w:tcBorders>
          </w:tcPr>
          <w:p w14:paraId="35DE0240" w14:textId="72DD1ACE" w:rsidR="003A1623" w:rsidRPr="003F5162" w:rsidRDefault="003A1623" w:rsidP="003F516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Longitude</w:t>
            </w:r>
            <w:r w:rsidR="003F5162" w:rsidRPr="003F5162">
              <w:rPr>
                <w:rFonts w:ascii="Times New Roman" w:hAnsi="Times New Roman" w:cs="Times New Roman"/>
                <w:iCs/>
                <w:snapToGrid w:val="0"/>
                <w:color w:val="000000" w:themeColor="text1"/>
                <w:spacing w:val="-2"/>
                <w:sz w:val="18"/>
                <w:szCs w:val="18"/>
              </w:rPr>
              <w:t xml:space="preserve"> (E)</w:t>
            </w:r>
          </w:p>
        </w:tc>
        <w:tc>
          <w:tcPr>
            <w:tcW w:w="809" w:type="dxa"/>
            <w:tcBorders>
              <w:bottom w:val="single" w:sz="4" w:space="0" w:color="auto"/>
            </w:tcBorders>
          </w:tcPr>
          <w:p w14:paraId="21091C68" w14:textId="546BD8F1" w:rsidR="003A1623" w:rsidRPr="003F5162" w:rsidRDefault="003A1623" w:rsidP="003F516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 xml:space="preserve">Zn </w:t>
            </w:r>
            <w:r w:rsidR="003F5162" w:rsidRPr="003F5162">
              <w:rPr>
                <w:rFonts w:ascii="Times New Roman" w:hAnsi="Times New Roman" w:cs="Times New Roman"/>
                <w:iCs/>
                <w:snapToGrid w:val="0"/>
                <w:color w:val="000000" w:themeColor="text1"/>
                <w:spacing w:val="-2"/>
                <w:sz w:val="18"/>
                <w:szCs w:val="18"/>
              </w:rPr>
              <w:t>(mg/kg)</w:t>
            </w:r>
          </w:p>
        </w:tc>
        <w:tc>
          <w:tcPr>
            <w:tcW w:w="809" w:type="dxa"/>
            <w:tcBorders>
              <w:bottom w:val="single" w:sz="4" w:space="0" w:color="auto"/>
            </w:tcBorders>
          </w:tcPr>
          <w:p w14:paraId="75937C5F" w14:textId="752D577A" w:rsidR="003A1623" w:rsidRPr="003F5162" w:rsidRDefault="003A1623" w:rsidP="003F516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Cr</w:t>
            </w:r>
            <w:r w:rsidR="003F5162" w:rsidRPr="003F5162">
              <w:rPr>
                <w:rFonts w:ascii="Times New Roman" w:hAnsi="Times New Roman" w:cs="Times New Roman"/>
                <w:iCs/>
                <w:snapToGrid w:val="0"/>
                <w:color w:val="000000" w:themeColor="text1"/>
                <w:spacing w:val="-2"/>
                <w:sz w:val="18"/>
                <w:szCs w:val="18"/>
              </w:rPr>
              <w:t xml:space="preserve"> </w:t>
            </w:r>
            <w:r w:rsidR="003F5162" w:rsidRPr="003F5162">
              <w:rPr>
                <w:rFonts w:ascii="Times New Roman" w:hAnsi="Times New Roman" w:cs="Times New Roman"/>
                <w:iCs/>
                <w:snapToGrid w:val="0"/>
                <w:color w:val="000000" w:themeColor="text1"/>
                <w:spacing w:val="-2"/>
                <w:sz w:val="18"/>
                <w:szCs w:val="18"/>
              </w:rPr>
              <w:t>(mg/kg)</w:t>
            </w:r>
          </w:p>
        </w:tc>
        <w:tc>
          <w:tcPr>
            <w:tcW w:w="809" w:type="dxa"/>
            <w:tcBorders>
              <w:bottom w:val="single" w:sz="4" w:space="0" w:color="auto"/>
            </w:tcBorders>
          </w:tcPr>
          <w:p w14:paraId="36174A5D" w14:textId="7AEBB57A" w:rsidR="003A1623" w:rsidRPr="003F5162" w:rsidRDefault="003A1623" w:rsidP="003F516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Cu</w:t>
            </w:r>
            <w:r w:rsidR="003F5162" w:rsidRPr="003F5162">
              <w:rPr>
                <w:rFonts w:ascii="Times New Roman" w:hAnsi="Times New Roman" w:cs="Times New Roman"/>
                <w:iCs/>
                <w:snapToGrid w:val="0"/>
                <w:color w:val="000000" w:themeColor="text1"/>
                <w:spacing w:val="-2"/>
                <w:sz w:val="18"/>
                <w:szCs w:val="18"/>
              </w:rPr>
              <w:t xml:space="preserve"> </w:t>
            </w:r>
            <w:r w:rsidR="003F5162" w:rsidRPr="003F5162">
              <w:rPr>
                <w:rFonts w:ascii="Times New Roman" w:hAnsi="Times New Roman" w:cs="Times New Roman"/>
                <w:iCs/>
                <w:snapToGrid w:val="0"/>
                <w:color w:val="000000" w:themeColor="text1"/>
                <w:spacing w:val="-2"/>
                <w:sz w:val="18"/>
                <w:szCs w:val="18"/>
              </w:rPr>
              <w:t>(mg/kg)</w:t>
            </w:r>
          </w:p>
        </w:tc>
        <w:tc>
          <w:tcPr>
            <w:tcW w:w="809" w:type="dxa"/>
            <w:tcBorders>
              <w:bottom w:val="single" w:sz="4" w:space="0" w:color="auto"/>
            </w:tcBorders>
          </w:tcPr>
          <w:p w14:paraId="368CA362" w14:textId="2DBD8165" w:rsidR="003A1623" w:rsidRPr="003F5162" w:rsidRDefault="003A1623" w:rsidP="003F516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Ni</w:t>
            </w:r>
            <w:r w:rsidR="003F5162" w:rsidRPr="003F5162">
              <w:rPr>
                <w:rFonts w:ascii="Times New Roman" w:hAnsi="Times New Roman" w:cs="Times New Roman"/>
                <w:iCs/>
                <w:snapToGrid w:val="0"/>
                <w:color w:val="000000" w:themeColor="text1"/>
                <w:spacing w:val="-2"/>
                <w:sz w:val="18"/>
                <w:szCs w:val="18"/>
              </w:rPr>
              <w:t xml:space="preserve"> </w:t>
            </w:r>
            <w:r w:rsidR="003F5162" w:rsidRPr="003F5162">
              <w:rPr>
                <w:rFonts w:ascii="Times New Roman" w:hAnsi="Times New Roman" w:cs="Times New Roman"/>
                <w:iCs/>
                <w:snapToGrid w:val="0"/>
                <w:color w:val="000000" w:themeColor="text1"/>
                <w:spacing w:val="-2"/>
                <w:sz w:val="18"/>
                <w:szCs w:val="18"/>
              </w:rPr>
              <w:t>(mg/kg)</w:t>
            </w:r>
          </w:p>
        </w:tc>
        <w:tc>
          <w:tcPr>
            <w:tcW w:w="809" w:type="dxa"/>
            <w:tcBorders>
              <w:bottom w:val="single" w:sz="4" w:space="0" w:color="auto"/>
            </w:tcBorders>
          </w:tcPr>
          <w:p w14:paraId="4C64B906" w14:textId="2B1A3AD5" w:rsidR="003A1623" w:rsidRPr="003F5162" w:rsidRDefault="003A1623" w:rsidP="003F516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Pb</w:t>
            </w:r>
            <w:r w:rsidR="003F5162" w:rsidRPr="003F5162">
              <w:rPr>
                <w:rFonts w:ascii="Times New Roman" w:hAnsi="Times New Roman" w:cs="Times New Roman"/>
                <w:iCs/>
                <w:snapToGrid w:val="0"/>
                <w:color w:val="000000" w:themeColor="text1"/>
                <w:spacing w:val="-2"/>
                <w:sz w:val="18"/>
                <w:szCs w:val="18"/>
              </w:rPr>
              <w:t xml:space="preserve"> </w:t>
            </w:r>
            <w:r w:rsidR="003F5162" w:rsidRPr="003F5162">
              <w:rPr>
                <w:rFonts w:ascii="Times New Roman" w:hAnsi="Times New Roman" w:cs="Times New Roman"/>
                <w:iCs/>
                <w:snapToGrid w:val="0"/>
                <w:color w:val="000000" w:themeColor="text1"/>
                <w:spacing w:val="-2"/>
                <w:sz w:val="18"/>
                <w:szCs w:val="18"/>
              </w:rPr>
              <w:t>(mg/kg)</w:t>
            </w:r>
          </w:p>
        </w:tc>
        <w:tc>
          <w:tcPr>
            <w:tcW w:w="809" w:type="dxa"/>
            <w:tcBorders>
              <w:bottom w:val="single" w:sz="4" w:space="0" w:color="auto"/>
            </w:tcBorders>
          </w:tcPr>
          <w:p w14:paraId="4F1AED86" w14:textId="177F4DDC" w:rsidR="003A1623" w:rsidRPr="003F5162" w:rsidRDefault="003A1623" w:rsidP="003F516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As</w:t>
            </w:r>
            <w:r w:rsidR="003F5162" w:rsidRPr="003F5162">
              <w:rPr>
                <w:rFonts w:ascii="Times New Roman" w:hAnsi="Times New Roman" w:cs="Times New Roman"/>
                <w:iCs/>
                <w:snapToGrid w:val="0"/>
                <w:color w:val="000000" w:themeColor="text1"/>
                <w:spacing w:val="-2"/>
                <w:sz w:val="18"/>
                <w:szCs w:val="18"/>
              </w:rPr>
              <w:t xml:space="preserve"> </w:t>
            </w:r>
            <w:r w:rsidR="003F5162" w:rsidRPr="003F5162">
              <w:rPr>
                <w:rFonts w:ascii="Times New Roman" w:hAnsi="Times New Roman" w:cs="Times New Roman"/>
                <w:iCs/>
                <w:snapToGrid w:val="0"/>
                <w:color w:val="000000" w:themeColor="text1"/>
                <w:spacing w:val="-2"/>
                <w:sz w:val="18"/>
                <w:szCs w:val="18"/>
              </w:rPr>
              <w:t>(mg/kg)</w:t>
            </w:r>
          </w:p>
        </w:tc>
        <w:tc>
          <w:tcPr>
            <w:tcW w:w="809" w:type="dxa"/>
            <w:tcBorders>
              <w:bottom w:val="single" w:sz="4" w:space="0" w:color="auto"/>
            </w:tcBorders>
          </w:tcPr>
          <w:p w14:paraId="714D0F76" w14:textId="238E527B" w:rsidR="003A1623" w:rsidRPr="003F5162" w:rsidRDefault="003A1623" w:rsidP="003F516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Cd</w:t>
            </w:r>
            <w:r w:rsidR="003F5162" w:rsidRPr="003F5162">
              <w:rPr>
                <w:rFonts w:ascii="Times New Roman" w:hAnsi="Times New Roman" w:cs="Times New Roman"/>
                <w:iCs/>
                <w:snapToGrid w:val="0"/>
                <w:color w:val="000000" w:themeColor="text1"/>
                <w:spacing w:val="-2"/>
                <w:sz w:val="18"/>
                <w:szCs w:val="18"/>
              </w:rPr>
              <w:t xml:space="preserve"> </w:t>
            </w:r>
            <w:r w:rsidR="003F5162" w:rsidRPr="003F5162">
              <w:rPr>
                <w:rFonts w:ascii="Times New Roman" w:hAnsi="Times New Roman" w:cs="Times New Roman"/>
                <w:iCs/>
                <w:snapToGrid w:val="0"/>
                <w:color w:val="000000" w:themeColor="text1"/>
                <w:spacing w:val="-2"/>
                <w:sz w:val="18"/>
                <w:szCs w:val="18"/>
              </w:rPr>
              <w:t>(mg/kg)</w:t>
            </w:r>
          </w:p>
        </w:tc>
        <w:tc>
          <w:tcPr>
            <w:tcW w:w="809" w:type="dxa"/>
            <w:tcBorders>
              <w:bottom w:val="single" w:sz="4" w:space="0" w:color="auto"/>
            </w:tcBorders>
          </w:tcPr>
          <w:p w14:paraId="57171F6B" w14:textId="404F0BB6" w:rsidR="003A1623" w:rsidRPr="003F5162" w:rsidRDefault="003A1623" w:rsidP="003F516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Hg</w:t>
            </w:r>
            <w:r w:rsidR="003F5162" w:rsidRPr="003F5162">
              <w:rPr>
                <w:rFonts w:ascii="Times New Roman" w:hAnsi="Times New Roman" w:cs="Times New Roman"/>
                <w:iCs/>
                <w:snapToGrid w:val="0"/>
                <w:color w:val="000000" w:themeColor="text1"/>
                <w:spacing w:val="-2"/>
                <w:sz w:val="18"/>
                <w:szCs w:val="18"/>
              </w:rPr>
              <w:t xml:space="preserve"> </w:t>
            </w:r>
            <w:r w:rsidR="003F5162" w:rsidRPr="003F5162">
              <w:rPr>
                <w:rFonts w:ascii="Times New Roman" w:hAnsi="Times New Roman" w:cs="Times New Roman"/>
                <w:iCs/>
                <w:snapToGrid w:val="0"/>
                <w:color w:val="000000" w:themeColor="text1"/>
                <w:spacing w:val="-2"/>
                <w:sz w:val="18"/>
                <w:szCs w:val="18"/>
              </w:rPr>
              <w:t>(mg/kg)</w:t>
            </w:r>
          </w:p>
        </w:tc>
      </w:tr>
      <w:tr w:rsidR="003F5162" w:rsidRPr="003F5162" w14:paraId="75CE929F" w14:textId="77777777" w:rsidTr="003F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auto"/>
              <w:bottom w:val="nil"/>
            </w:tcBorders>
          </w:tcPr>
          <w:p w14:paraId="566F986C" w14:textId="3F9A0956"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lastRenderedPageBreak/>
              <w:t>#1</w:t>
            </w:r>
          </w:p>
        </w:tc>
        <w:tc>
          <w:tcPr>
            <w:tcW w:w="994" w:type="dxa"/>
            <w:tcBorders>
              <w:top w:val="single" w:sz="4" w:space="0" w:color="auto"/>
              <w:bottom w:val="nil"/>
            </w:tcBorders>
          </w:tcPr>
          <w:p w14:paraId="123739E2" w14:textId="3FF16F72"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45°23</w:t>
            </w:r>
            <w:r w:rsidRPr="003F5162">
              <w:rPr>
                <w:rFonts w:ascii="Calibri" w:hAnsi="Calibri" w:cs="Calibri"/>
                <w:iCs/>
                <w:snapToGrid w:val="0"/>
                <w:color w:val="000000" w:themeColor="text1"/>
                <w:spacing w:val="-2"/>
                <w:sz w:val="18"/>
                <w:szCs w:val="18"/>
              </w:rPr>
              <w:t>'</w:t>
            </w:r>
            <w:r w:rsidRPr="003F5162">
              <w:rPr>
                <w:rFonts w:ascii="Times New Roman" w:hAnsi="Times New Roman" w:cs="Times New Roman"/>
                <w:iCs/>
                <w:snapToGrid w:val="0"/>
                <w:color w:val="000000" w:themeColor="text1"/>
                <w:spacing w:val="-2"/>
                <w:sz w:val="18"/>
                <w:szCs w:val="18"/>
              </w:rPr>
              <w:t>32"</w:t>
            </w:r>
          </w:p>
        </w:tc>
        <w:tc>
          <w:tcPr>
            <w:tcW w:w="1180" w:type="dxa"/>
            <w:tcBorders>
              <w:top w:val="single" w:sz="4" w:space="0" w:color="auto"/>
              <w:bottom w:val="nil"/>
            </w:tcBorders>
          </w:tcPr>
          <w:p w14:paraId="6BB453FD" w14:textId="6EAA29D3"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24°17'42"</w:t>
            </w:r>
          </w:p>
        </w:tc>
        <w:tc>
          <w:tcPr>
            <w:tcW w:w="809" w:type="dxa"/>
            <w:tcBorders>
              <w:top w:val="single" w:sz="4" w:space="0" w:color="auto"/>
              <w:bottom w:val="nil"/>
            </w:tcBorders>
          </w:tcPr>
          <w:p w14:paraId="0006F64B" w14:textId="6437DA8F"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105.35</w:t>
            </w:r>
          </w:p>
        </w:tc>
        <w:tc>
          <w:tcPr>
            <w:tcW w:w="809" w:type="dxa"/>
            <w:tcBorders>
              <w:top w:val="single" w:sz="4" w:space="0" w:color="auto"/>
              <w:bottom w:val="nil"/>
            </w:tcBorders>
          </w:tcPr>
          <w:p w14:paraId="26234595" w14:textId="4DC87FEF"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44.60</w:t>
            </w:r>
          </w:p>
        </w:tc>
        <w:tc>
          <w:tcPr>
            <w:tcW w:w="809" w:type="dxa"/>
            <w:tcBorders>
              <w:top w:val="single" w:sz="4" w:space="0" w:color="auto"/>
              <w:bottom w:val="nil"/>
            </w:tcBorders>
          </w:tcPr>
          <w:p w14:paraId="323130A9" w14:textId="1FE0C174"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36.80</w:t>
            </w:r>
          </w:p>
        </w:tc>
        <w:tc>
          <w:tcPr>
            <w:tcW w:w="809" w:type="dxa"/>
            <w:tcBorders>
              <w:top w:val="single" w:sz="4" w:space="0" w:color="auto"/>
              <w:bottom w:val="nil"/>
            </w:tcBorders>
          </w:tcPr>
          <w:p w14:paraId="2424881B" w14:textId="0C6A3983"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71.30</w:t>
            </w:r>
          </w:p>
        </w:tc>
        <w:tc>
          <w:tcPr>
            <w:tcW w:w="809" w:type="dxa"/>
            <w:tcBorders>
              <w:top w:val="single" w:sz="4" w:space="0" w:color="auto"/>
              <w:bottom w:val="nil"/>
            </w:tcBorders>
          </w:tcPr>
          <w:p w14:paraId="28863CF1" w14:textId="622D1D2C"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49.10</w:t>
            </w:r>
          </w:p>
        </w:tc>
        <w:tc>
          <w:tcPr>
            <w:tcW w:w="809" w:type="dxa"/>
            <w:tcBorders>
              <w:top w:val="single" w:sz="4" w:space="0" w:color="auto"/>
              <w:bottom w:val="nil"/>
            </w:tcBorders>
          </w:tcPr>
          <w:p w14:paraId="40DCA7D1" w14:textId="77C4FEDE"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191.22</w:t>
            </w:r>
          </w:p>
        </w:tc>
        <w:tc>
          <w:tcPr>
            <w:tcW w:w="809" w:type="dxa"/>
            <w:tcBorders>
              <w:top w:val="single" w:sz="4" w:space="0" w:color="auto"/>
              <w:bottom w:val="nil"/>
            </w:tcBorders>
          </w:tcPr>
          <w:p w14:paraId="0C1691A2" w14:textId="5B727B57"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0.49</w:t>
            </w:r>
          </w:p>
        </w:tc>
        <w:tc>
          <w:tcPr>
            <w:tcW w:w="809" w:type="dxa"/>
            <w:tcBorders>
              <w:top w:val="single" w:sz="4" w:space="0" w:color="auto"/>
              <w:bottom w:val="nil"/>
            </w:tcBorders>
          </w:tcPr>
          <w:p w14:paraId="6C1ED497" w14:textId="51F299A3"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0.08</w:t>
            </w:r>
          </w:p>
        </w:tc>
      </w:tr>
      <w:tr w:rsidR="003F5162" w:rsidRPr="003F5162" w14:paraId="3EE11CB2" w14:textId="77777777" w:rsidTr="003F5162">
        <w:tc>
          <w:tcPr>
            <w:cnfStyle w:val="001000000000" w:firstRow="0" w:lastRow="0" w:firstColumn="1" w:lastColumn="0" w:oddVBand="0" w:evenVBand="0" w:oddHBand="0" w:evenHBand="0" w:firstRowFirstColumn="0" w:firstRowLastColumn="0" w:lastRowFirstColumn="0" w:lastRowLastColumn="0"/>
            <w:tcW w:w="704" w:type="dxa"/>
            <w:tcBorders>
              <w:top w:val="nil"/>
              <w:bottom w:val="nil"/>
            </w:tcBorders>
          </w:tcPr>
          <w:p w14:paraId="10DBE203" w14:textId="162634D0"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t>#2</w:t>
            </w:r>
          </w:p>
        </w:tc>
        <w:tc>
          <w:tcPr>
            <w:tcW w:w="994" w:type="dxa"/>
            <w:tcBorders>
              <w:top w:val="nil"/>
              <w:bottom w:val="nil"/>
            </w:tcBorders>
          </w:tcPr>
          <w:p w14:paraId="5E7A577E" w14:textId="6F67EBF9"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45°20</w:t>
            </w:r>
            <w:r w:rsidRPr="003F5162">
              <w:rPr>
                <w:rFonts w:ascii="Calibri" w:hAnsi="Calibri" w:cs="Calibri"/>
                <w:iCs/>
                <w:snapToGrid w:val="0"/>
                <w:color w:val="000000" w:themeColor="text1"/>
                <w:spacing w:val="-2"/>
                <w:sz w:val="18"/>
                <w:szCs w:val="18"/>
              </w:rPr>
              <w:t>'</w:t>
            </w:r>
            <w:r w:rsidRPr="003F5162">
              <w:rPr>
                <w:rFonts w:ascii="Times New Roman" w:hAnsi="Times New Roman" w:cs="Times New Roman"/>
                <w:iCs/>
                <w:snapToGrid w:val="0"/>
                <w:color w:val="000000" w:themeColor="text1"/>
                <w:spacing w:val="-2"/>
                <w:sz w:val="18"/>
                <w:szCs w:val="18"/>
              </w:rPr>
              <w:t>50"</w:t>
            </w:r>
          </w:p>
        </w:tc>
        <w:tc>
          <w:tcPr>
            <w:tcW w:w="1180" w:type="dxa"/>
            <w:tcBorders>
              <w:top w:val="nil"/>
              <w:bottom w:val="nil"/>
            </w:tcBorders>
          </w:tcPr>
          <w:p w14:paraId="167B64C7" w14:textId="3CC99E1F"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24°16'34"</w:t>
            </w:r>
          </w:p>
        </w:tc>
        <w:tc>
          <w:tcPr>
            <w:tcW w:w="809" w:type="dxa"/>
            <w:tcBorders>
              <w:top w:val="nil"/>
              <w:bottom w:val="nil"/>
            </w:tcBorders>
          </w:tcPr>
          <w:p w14:paraId="16D5DE44" w14:textId="1ADD67E3"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113.52</w:t>
            </w:r>
          </w:p>
        </w:tc>
        <w:tc>
          <w:tcPr>
            <w:tcW w:w="809" w:type="dxa"/>
            <w:tcBorders>
              <w:top w:val="nil"/>
              <w:bottom w:val="nil"/>
            </w:tcBorders>
          </w:tcPr>
          <w:p w14:paraId="25BCA47B" w14:textId="3AE73B4B"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36.31</w:t>
            </w:r>
          </w:p>
        </w:tc>
        <w:tc>
          <w:tcPr>
            <w:tcW w:w="809" w:type="dxa"/>
            <w:tcBorders>
              <w:top w:val="nil"/>
              <w:bottom w:val="nil"/>
            </w:tcBorders>
          </w:tcPr>
          <w:p w14:paraId="50FECAFD" w14:textId="53DA7F31"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32.91</w:t>
            </w:r>
          </w:p>
        </w:tc>
        <w:tc>
          <w:tcPr>
            <w:tcW w:w="809" w:type="dxa"/>
            <w:tcBorders>
              <w:top w:val="nil"/>
              <w:bottom w:val="nil"/>
            </w:tcBorders>
          </w:tcPr>
          <w:p w14:paraId="59BE309D" w14:textId="004E5791"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59.42</w:t>
            </w:r>
          </w:p>
        </w:tc>
        <w:tc>
          <w:tcPr>
            <w:tcW w:w="809" w:type="dxa"/>
            <w:tcBorders>
              <w:top w:val="nil"/>
              <w:bottom w:val="nil"/>
            </w:tcBorders>
          </w:tcPr>
          <w:p w14:paraId="705BD5AB" w14:textId="58820435"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55.80</w:t>
            </w:r>
          </w:p>
        </w:tc>
        <w:tc>
          <w:tcPr>
            <w:tcW w:w="809" w:type="dxa"/>
            <w:tcBorders>
              <w:top w:val="nil"/>
              <w:bottom w:val="nil"/>
            </w:tcBorders>
          </w:tcPr>
          <w:p w14:paraId="0E20EAC6" w14:textId="0EE83761"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188.90</w:t>
            </w:r>
          </w:p>
        </w:tc>
        <w:tc>
          <w:tcPr>
            <w:tcW w:w="809" w:type="dxa"/>
            <w:tcBorders>
              <w:top w:val="nil"/>
              <w:bottom w:val="nil"/>
            </w:tcBorders>
          </w:tcPr>
          <w:p w14:paraId="4C771B85" w14:textId="7DA14918"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0.74</w:t>
            </w:r>
          </w:p>
        </w:tc>
        <w:tc>
          <w:tcPr>
            <w:tcW w:w="809" w:type="dxa"/>
            <w:tcBorders>
              <w:top w:val="nil"/>
              <w:bottom w:val="nil"/>
            </w:tcBorders>
          </w:tcPr>
          <w:p w14:paraId="1FDB65E7" w14:textId="2F7E1B26"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0.11</w:t>
            </w:r>
          </w:p>
        </w:tc>
      </w:tr>
      <w:tr w:rsidR="003F5162" w:rsidRPr="003F5162" w14:paraId="750B994E" w14:textId="77777777" w:rsidTr="003F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nil"/>
              <w:bottom w:val="nil"/>
            </w:tcBorders>
          </w:tcPr>
          <w:p w14:paraId="5D16A0F8" w14:textId="7384D3BC"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t>#3</w:t>
            </w:r>
          </w:p>
        </w:tc>
        <w:tc>
          <w:tcPr>
            <w:tcW w:w="994" w:type="dxa"/>
            <w:tcBorders>
              <w:top w:val="nil"/>
              <w:bottom w:val="nil"/>
            </w:tcBorders>
          </w:tcPr>
          <w:p w14:paraId="482A2ECC" w14:textId="2050046F"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45°</w:t>
            </w:r>
            <w:r w:rsidRPr="003F5162">
              <w:rPr>
                <w:rFonts w:ascii="Times New Roman" w:hAnsi="Times New Roman" w:cs="Times New Roman"/>
                <w:iCs/>
                <w:snapToGrid w:val="0"/>
                <w:color w:val="000000" w:themeColor="text1"/>
                <w:spacing w:val="-2"/>
                <w:sz w:val="18"/>
                <w:szCs w:val="18"/>
              </w:rPr>
              <w:t>16</w:t>
            </w:r>
            <w:r w:rsidRPr="003F5162">
              <w:rPr>
                <w:rFonts w:ascii="Calibri" w:hAnsi="Calibri" w:cs="Calibri"/>
                <w:iCs/>
                <w:snapToGrid w:val="0"/>
                <w:color w:val="000000" w:themeColor="text1"/>
                <w:spacing w:val="-2"/>
                <w:sz w:val="18"/>
                <w:szCs w:val="18"/>
              </w:rPr>
              <w:t>'</w:t>
            </w:r>
            <w:r w:rsidRPr="003F5162">
              <w:rPr>
                <w:rFonts w:ascii="Calibri" w:hAnsi="Calibri" w:cs="Calibri"/>
                <w:iCs/>
                <w:snapToGrid w:val="0"/>
                <w:color w:val="000000" w:themeColor="text1"/>
                <w:spacing w:val="-2"/>
                <w:sz w:val="18"/>
                <w:szCs w:val="18"/>
              </w:rPr>
              <w:t>47</w:t>
            </w:r>
            <w:r w:rsidRPr="003F5162">
              <w:rPr>
                <w:rFonts w:ascii="Times New Roman" w:hAnsi="Times New Roman" w:cs="Times New Roman"/>
                <w:iCs/>
                <w:snapToGrid w:val="0"/>
                <w:color w:val="000000" w:themeColor="text1"/>
                <w:spacing w:val="-2"/>
                <w:sz w:val="18"/>
                <w:szCs w:val="18"/>
              </w:rPr>
              <w:t>"</w:t>
            </w:r>
          </w:p>
        </w:tc>
        <w:tc>
          <w:tcPr>
            <w:tcW w:w="1180" w:type="dxa"/>
            <w:tcBorders>
              <w:top w:val="nil"/>
              <w:bottom w:val="nil"/>
            </w:tcBorders>
          </w:tcPr>
          <w:p w14:paraId="155226BF" w14:textId="6277B978"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24°1</w:t>
            </w:r>
            <w:r w:rsidRPr="003F5162">
              <w:rPr>
                <w:rFonts w:ascii="Times New Roman" w:hAnsi="Times New Roman" w:cs="Times New Roman"/>
                <w:iCs/>
                <w:snapToGrid w:val="0"/>
                <w:color w:val="000000" w:themeColor="text1"/>
                <w:spacing w:val="-2"/>
                <w:sz w:val="18"/>
                <w:szCs w:val="18"/>
              </w:rPr>
              <w:t>8</w:t>
            </w:r>
            <w:r w:rsidRPr="003F5162">
              <w:rPr>
                <w:rFonts w:ascii="Times New Roman" w:hAnsi="Times New Roman" w:cs="Times New Roman"/>
                <w:iCs/>
                <w:snapToGrid w:val="0"/>
                <w:color w:val="000000" w:themeColor="text1"/>
                <w:spacing w:val="-2"/>
                <w:sz w:val="18"/>
                <w:szCs w:val="18"/>
              </w:rPr>
              <w:t>'</w:t>
            </w:r>
            <w:r w:rsidRPr="003F5162">
              <w:rPr>
                <w:rFonts w:ascii="Times New Roman" w:hAnsi="Times New Roman" w:cs="Times New Roman"/>
                <w:iCs/>
                <w:snapToGrid w:val="0"/>
                <w:color w:val="000000" w:themeColor="text1"/>
                <w:spacing w:val="-2"/>
                <w:sz w:val="18"/>
                <w:szCs w:val="18"/>
              </w:rPr>
              <w:t>42</w:t>
            </w:r>
            <w:r w:rsidRPr="003F5162">
              <w:rPr>
                <w:rFonts w:ascii="Times New Roman" w:hAnsi="Times New Roman" w:cs="Times New Roman"/>
                <w:iCs/>
                <w:snapToGrid w:val="0"/>
                <w:color w:val="000000" w:themeColor="text1"/>
                <w:spacing w:val="-2"/>
                <w:sz w:val="18"/>
                <w:szCs w:val="18"/>
              </w:rPr>
              <w:t>"</w:t>
            </w:r>
          </w:p>
        </w:tc>
        <w:tc>
          <w:tcPr>
            <w:tcW w:w="809" w:type="dxa"/>
            <w:tcBorders>
              <w:top w:val="nil"/>
              <w:bottom w:val="nil"/>
            </w:tcBorders>
          </w:tcPr>
          <w:p w14:paraId="0BA530AD" w14:textId="3ADDB8F5"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59.73</w:t>
            </w:r>
          </w:p>
        </w:tc>
        <w:tc>
          <w:tcPr>
            <w:tcW w:w="809" w:type="dxa"/>
            <w:tcBorders>
              <w:top w:val="nil"/>
              <w:bottom w:val="nil"/>
            </w:tcBorders>
          </w:tcPr>
          <w:p w14:paraId="5B4914AB" w14:textId="670D6D7D"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37.54</w:t>
            </w:r>
          </w:p>
        </w:tc>
        <w:tc>
          <w:tcPr>
            <w:tcW w:w="809" w:type="dxa"/>
            <w:tcBorders>
              <w:top w:val="nil"/>
              <w:bottom w:val="nil"/>
            </w:tcBorders>
          </w:tcPr>
          <w:p w14:paraId="1DAACA53" w14:textId="092E3020"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30.16</w:t>
            </w:r>
          </w:p>
        </w:tc>
        <w:tc>
          <w:tcPr>
            <w:tcW w:w="809" w:type="dxa"/>
            <w:tcBorders>
              <w:top w:val="nil"/>
              <w:bottom w:val="nil"/>
            </w:tcBorders>
          </w:tcPr>
          <w:p w14:paraId="3C20A2B3" w14:textId="4BF8FBB0"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49.35</w:t>
            </w:r>
          </w:p>
        </w:tc>
        <w:tc>
          <w:tcPr>
            <w:tcW w:w="809" w:type="dxa"/>
            <w:tcBorders>
              <w:top w:val="nil"/>
              <w:bottom w:val="nil"/>
            </w:tcBorders>
          </w:tcPr>
          <w:p w14:paraId="4B0E90FB" w14:textId="29DC7464"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55.90</w:t>
            </w:r>
          </w:p>
        </w:tc>
        <w:tc>
          <w:tcPr>
            <w:tcW w:w="809" w:type="dxa"/>
            <w:tcBorders>
              <w:top w:val="nil"/>
              <w:bottom w:val="nil"/>
            </w:tcBorders>
          </w:tcPr>
          <w:p w14:paraId="08DCD2DD" w14:textId="0969F7EC"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19.58</w:t>
            </w:r>
          </w:p>
        </w:tc>
        <w:tc>
          <w:tcPr>
            <w:tcW w:w="809" w:type="dxa"/>
            <w:tcBorders>
              <w:top w:val="nil"/>
              <w:bottom w:val="nil"/>
            </w:tcBorders>
          </w:tcPr>
          <w:p w14:paraId="73047558" w14:textId="4158D92C"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0.52</w:t>
            </w:r>
          </w:p>
        </w:tc>
        <w:tc>
          <w:tcPr>
            <w:tcW w:w="809" w:type="dxa"/>
            <w:tcBorders>
              <w:top w:val="nil"/>
              <w:bottom w:val="nil"/>
            </w:tcBorders>
          </w:tcPr>
          <w:p w14:paraId="1A922E6C" w14:textId="08904EEB"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0.07</w:t>
            </w:r>
          </w:p>
        </w:tc>
      </w:tr>
      <w:tr w:rsidR="003F5162" w:rsidRPr="003F5162" w14:paraId="5C689509" w14:textId="77777777" w:rsidTr="003F5162">
        <w:tc>
          <w:tcPr>
            <w:cnfStyle w:val="001000000000" w:firstRow="0" w:lastRow="0" w:firstColumn="1" w:lastColumn="0" w:oddVBand="0" w:evenVBand="0" w:oddHBand="0" w:evenHBand="0" w:firstRowFirstColumn="0" w:firstRowLastColumn="0" w:lastRowFirstColumn="0" w:lastRowLastColumn="0"/>
            <w:tcW w:w="704" w:type="dxa"/>
            <w:tcBorders>
              <w:top w:val="nil"/>
              <w:bottom w:val="nil"/>
            </w:tcBorders>
          </w:tcPr>
          <w:p w14:paraId="59054EC1" w14:textId="498AB509"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t>#4</w:t>
            </w:r>
          </w:p>
        </w:tc>
        <w:tc>
          <w:tcPr>
            <w:tcW w:w="994" w:type="dxa"/>
            <w:tcBorders>
              <w:top w:val="nil"/>
              <w:bottom w:val="nil"/>
            </w:tcBorders>
          </w:tcPr>
          <w:p w14:paraId="3BAB210C" w14:textId="094C2420"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45°</w:t>
            </w:r>
            <w:r w:rsidRPr="003F5162">
              <w:rPr>
                <w:rFonts w:ascii="Times New Roman" w:hAnsi="Times New Roman" w:cs="Times New Roman"/>
                <w:iCs/>
                <w:snapToGrid w:val="0"/>
                <w:color w:val="000000" w:themeColor="text1"/>
                <w:spacing w:val="-2"/>
                <w:sz w:val="18"/>
                <w:szCs w:val="18"/>
              </w:rPr>
              <w:t>14</w:t>
            </w:r>
            <w:r w:rsidRPr="003F5162">
              <w:rPr>
                <w:rFonts w:ascii="Calibri" w:hAnsi="Calibri" w:cs="Calibri"/>
                <w:iCs/>
                <w:snapToGrid w:val="0"/>
                <w:color w:val="000000" w:themeColor="text1"/>
                <w:spacing w:val="-2"/>
                <w:sz w:val="18"/>
                <w:szCs w:val="18"/>
              </w:rPr>
              <w:t>'</w:t>
            </w:r>
            <w:r w:rsidRPr="003F5162">
              <w:rPr>
                <w:rFonts w:ascii="Calibri" w:hAnsi="Calibri" w:cs="Calibri"/>
                <w:iCs/>
                <w:snapToGrid w:val="0"/>
                <w:color w:val="000000" w:themeColor="text1"/>
                <w:spacing w:val="-2"/>
                <w:sz w:val="18"/>
                <w:szCs w:val="18"/>
              </w:rPr>
              <w:t>35</w:t>
            </w:r>
            <w:r w:rsidRPr="003F5162">
              <w:rPr>
                <w:rFonts w:ascii="Times New Roman" w:hAnsi="Times New Roman" w:cs="Times New Roman"/>
                <w:iCs/>
                <w:snapToGrid w:val="0"/>
                <w:color w:val="000000" w:themeColor="text1"/>
                <w:spacing w:val="-2"/>
                <w:sz w:val="18"/>
                <w:szCs w:val="18"/>
              </w:rPr>
              <w:t>"</w:t>
            </w:r>
          </w:p>
        </w:tc>
        <w:tc>
          <w:tcPr>
            <w:tcW w:w="1180" w:type="dxa"/>
            <w:tcBorders>
              <w:top w:val="nil"/>
              <w:bottom w:val="nil"/>
            </w:tcBorders>
          </w:tcPr>
          <w:p w14:paraId="2F1FA885" w14:textId="327640A1"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w:t>
            </w:r>
            <w:r w:rsidRPr="003F5162">
              <w:rPr>
                <w:rFonts w:ascii="Times New Roman" w:hAnsi="Times New Roman" w:cs="Times New Roman"/>
                <w:iCs/>
                <w:snapToGrid w:val="0"/>
                <w:color w:val="000000" w:themeColor="text1"/>
                <w:spacing w:val="-2"/>
                <w:sz w:val="18"/>
                <w:szCs w:val="18"/>
              </w:rPr>
              <w:t>20</w:t>
            </w:r>
            <w:r w:rsidRPr="003F5162">
              <w:rPr>
                <w:rFonts w:ascii="Times New Roman" w:hAnsi="Times New Roman" w:cs="Times New Roman"/>
                <w:iCs/>
                <w:snapToGrid w:val="0"/>
                <w:color w:val="000000" w:themeColor="text1"/>
                <w:spacing w:val="-2"/>
                <w:sz w:val="18"/>
                <w:szCs w:val="18"/>
              </w:rPr>
              <w:t>'</w:t>
            </w:r>
            <w:r w:rsidRPr="003F5162">
              <w:rPr>
                <w:rFonts w:ascii="Times New Roman" w:hAnsi="Times New Roman" w:cs="Times New Roman"/>
                <w:iCs/>
                <w:snapToGrid w:val="0"/>
                <w:color w:val="000000" w:themeColor="text1"/>
                <w:spacing w:val="-2"/>
                <w:sz w:val="18"/>
                <w:szCs w:val="18"/>
              </w:rPr>
              <w:t>55</w:t>
            </w:r>
            <w:r w:rsidRPr="003F5162">
              <w:rPr>
                <w:rFonts w:ascii="Times New Roman" w:hAnsi="Times New Roman" w:cs="Times New Roman"/>
                <w:iCs/>
                <w:snapToGrid w:val="0"/>
                <w:color w:val="000000" w:themeColor="text1"/>
                <w:spacing w:val="-2"/>
                <w:sz w:val="18"/>
                <w:szCs w:val="18"/>
              </w:rPr>
              <w:t>"</w:t>
            </w:r>
          </w:p>
        </w:tc>
        <w:tc>
          <w:tcPr>
            <w:tcW w:w="809" w:type="dxa"/>
            <w:tcBorders>
              <w:top w:val="nil"/>
              <w:bottom w:val="nil"/>
            </w:tcBorders>
          </w:tcPr>
          <w:p w14:paraId="6C90C404" w14:textId="0F879BBD"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123.27</w:t>
            </w:r>
          </w:p>
        </w:tc>
        <w:tc>
          <w:tcPr>
            <w:tcW w:w="809" w:type="dxa"/>
            <w:tcBorders>
              <w:top w:val="nil"/>
              <w:bottom w:val="nil"/>
            </w:tcBorders>
          </w:tcPr>
          <w:p w14:paraId="08BCB528" w14:textId="606E4B9E"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42.63</w:t>
            </w:r>
          </w:p>
        </w:tc>
        <w:tc>
          <w:tcPr>
            <w:tcW w:w="809" w:type="dxa"/>
            <w:tcBorders>
              <w:top w:val="nil"/>
              <w:bottom w:val="nil"/>
            </w:tcBorders>
          </w:tcPr>
          <w:p w14:paraId="4A7E81FE" w14:textId="0257E1D1"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44.40</w:t>
            </w:r>
          </w:p>
        </w:tc>
        <w:tc>
          <w:tcPr>
            <w:tcW w:w="809" w:type="dxa"/>
            <w:tcBorders>
              <w:top w:val="nil"/>
              <w:bottom w:val="nil"/>
            </w:tcBorders>
          </w:tcPr>
          <w:p w14:paraId="724DCB88" w14:textId="007EB43F"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70.63</w:t>
            </w:r>
          </w:p>
        </w:tc>
        <w:tc>
          <w:tcPr>
            <w:tcW w:w="809" w:type="dxa"/>
            <w:tcBorders>
              <w:top w:val="nil"/>
              <w:bottom w:val="nil"/>
            </w:tcBorders>
          </w:tcPr>
          <w:p w14:paraId="2D860D94" w14:textId="17D5738A"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53.40</w:t>
            </w:r>
          </w:p>
        </w:tc>
        <w:tc>
          <w:tcPr>
            <w:tcW w:w="809" w:type="dxa"/>
            <w:tcBorders>
              <w:top w:val="nil"/>
              <w:bottom w:val="nil"/>
            </w:tcBorders>
          </w:tcPr>
          <w:p w14:paraId="0AC3B345" w14:textId="72BE2467"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198.66</w:t>
            </w:r>
          </w:p>
        </w:tc>
        <w:tc>
          <w:tcPr>
            <w:tcW w:w="809" w:type="dxa"/>
            <w:tcBorders>
              <w:top w:val="nil"/>
              <w:bottom w:val="nil"/>
            </w:tcBorders>
          </w:tcPr>
          <w:p w14:paraId="39A361CD" w14:textId="0387881A"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0.84</w:t>
            </w:r>
          </w:p>
        </w:tc>
        <w:tc>
          <w:tcPr>
            <w:tcW w:w="809" w:type="dxa"/>
            <w:tcBorders>
              <w:top w:val="nil"/>
              <w:bottom w:val="nil"/>
            </w:tcBorders>
          </w:tcPr>
          <w:p w14:paraId="10C12301" w14:textId="017CFCBB"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0.11</w:t>
            </w:r>
          </w:p>
        </w:tc>
      </w:tr>
      <w:tr w:rsidR="003F5162" w:rsidRPr="003F5162" w14:paraId="2DB3168A" w14:textId="77777777" w:rsidTr="003F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nil"/>
              <w:bottom w:val="nil"/>
            </w:tcBorders>
          </w:tcPr>
          <w:p w14:paraId="74FB1B84" w14:textId="48A022DC"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t>#5</w:t>
            </w:r>
          </w:p>
        </w:tc>
        <w:tc>
          <w:tcPr>
            <w:tcW w:w="994" w:type="dxa"/>
            <w:tcBorders>
              <w:top w:val="nil"/>
              <w:bottom w:val="nil"/>
            </w:tcBorders>
          </w:tcPr>
          <w:p w14:paraId="605B7C4B" w14:textId="56161393"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45°</w:t>
            </w:r>
            <w:r w:rsidRPr="003F5162">
              <w:rPr>
                <w:rFonts w:ascii="Times New Roman" w:hAnsi="Times New Roman" w:cs="Times New Roman"/>
                <w:iCs/>
                <w:snapToGrid w:val="0"/>
                <w:color w:val="000000" w:themeColor="text1"/>
                <w:spacing w:val="-2"/>
                <w:sz w:val="18"/>
                <w:szCs w:val="18"/>
              </w:rPr>
              <w:t>11</w:t>
            </w:r>
            <w:r w:rsidRPr="003F5162">
              <w:rPr>
                <w:rFonts w:ascii="Calibri" w:hAnsi="Calibri" w:cs="Calibri"/>
                <w:iCs/>
                <w:snapToGrid w:val="0"/>
                <w:color w:val="000000" w:themeColor="text1"/>
                <w:spacing w:val="-2"/>
                <w:sz w:val="18"/>
                <w:szCs w:val="18"/>
              </w:rPr>
              <w:t>'</w:t>
            </w:r>
            <w:r w:rsidRPr="003F5162">
              <w:rPr>
                <w:rFonts w:ascii="Calibri" w:hAnsi="Calibri" w:cs="Calibri"/>
                <w:iCs/>
                <w:snapToGrid w:val="0"/>
                <w:color w:val="000000" w:themeColor="text1"/>
                <w:spacing w:val="-2"/>
                <w:sz w:val="18"/>
                <w:szCs w:val="18"/>
              </w:rPr>
              <w:t>08</w:t>
            </w:r>
            <w:r w:rsidRPr="003F5162">
              <w:rPr>
                <w:rFonts w:ascii="Times New Roman" w:hAnsi="Times New Roman" w:cs="Times New Roman"/>
                <w:iCs/>
                <w:snapToGrid w:val="0"/>
                <w:color w:val="000000" w:themeColor="text1"/>
                <w:spacing w:val="-2"/>
                <w:sz w:val="18"/>
                <w:szCs w:val="18"/>
              </w:rPr>
              <w:t>"</w:t>
            </w:r>
          </w:p>
        </w:tc>
        <w:tc>
          <w:tcPr>
            <w:tcW w:w="1180" w:type="dxa"/>
            <w:tcBorders>
              <w:top w:val="nil"/>
              <w:bottom w:val="nil"/>
            </w:tcBorders>
          </w:tcPr>
          <w:p w14:paraId="30BC29AE" w14:textId="572177B4"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w:t>
            </w:r>
            <w:r w:rsidRPr="003F5162">
              <w:rPr>
                <w:rFonts w:ascii="Times New Roman" w:hAnsi="Times New Roman" w:cs="Times New Roman"/>
                <w:iCs/>
                <w:snapToGrid w:val="0"/>
                <w:color w:val="000000" w:themeColor="text1"/>
                <w:spacing w:val="-2"/>
                <w:sz w:val="18"/>
                <w:szCs w:val="18"/>
              </w:rPr>
              <w:t>21</w:t>
            </w:r>
            <w:r w:rsidRPr="003F5162">
              <w:rPr>
                <w:rFonts w:ascii="Times New Roman" w:hAnsi="Times New Roman" w:cs="Times New Roman"/>
                <w:iCs/>
                <w:snapToGrid w:val="0"/>
                <w:color w:val="000000" w:themeColor="text1"/>
                <w:spacing w:val="-2"/>
                <w:sz w:val="18"/>
                <w:szCs w:val="18"/>
              </w:rPr>
              <w:t>'3</w:t>
            </w:r>
            <w:r w:rsidRPr="003F5162">
              <w:rPr>
                <w:rFonts w:ascii="Times New Roman" w:hAnsi="Times New Roman" w:cs="Times New Roman"/>
                <w:iCs/>
                <w:snapToGrid w:val="0"/>
                <w:color w:val="000000" w:themeColor="text1"/>
                <w:spacing w:val="-2"/>
                <w:sz w:val="18"/>
                <w:szCs w:val="18"/>
              </w:rPr>
              <w:t>3</w:t>
            </w:r>
            <w:r w:rsidRPr="003F5162">
              <w:rPr>
                <w:rFonts w:ascii="Times New Roman" w:hAnsi="Times New Roman" w:cs="Times New Roman"/>
                <w:iCs/>
                <w:snapToGrid w:val="0"/>
                <w:color w:val="000000" w:themeColor="text1"/>
                <w:spacing w:val="-2"/>
                <w:sz w:val="18"/>
                <w:szCs w:val="18"/>
              </w:rPr>
              <w:t>"</w:t>
            </w:r>
          </w:p>
        </w:tc>
        <w:tc>
          <w:tcPr>
            <w:tcW w:w="809" w:type="dxa"/>
            <w:tcBorders>
              <w:top w:val="nil"/>
              <w:bottom w:val="nil"/>
            </w:tcBorders>
          </w:tcPr>
          <w:p w14:paraId="3D97C949" w14:textId="7755584B"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117.54</w:t>
            </w:r>
          </w:p>
        </w:tc>
        <w:tc>
          <w:tcPr>
            <w:tcW w:w="809" w:type="dxa"/>
            <w:tcBorders>
              <w:top w:val="nil"/>
              <w:bottom w:val="nil"/>
            </w:tcBorders>
          </w:tcPr>
          <w:p w14:paraId="0311BD88" w14:textId="2029205C"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46.50</w:t>
            </w:r>
          </w:p>
        </w:tc>
        <w:tc>
          <w:tcPr>
            <w:tcW w:w="809" w:type="dxa"/>
            <w:tcBorders>
              <w:top w:val="nil"/>
              <w:bottom w:val="nil"/>
            </w:tcBorders>
          </w:tcPr>
          <w:p w14:paraId="5AA0ACDF" w14:textId="64CB22E4"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44.10</w:t>
            </w:r>
          </w:p>
        </w:tc>
        <w:tc>
          <w:tcPr>
            <w:tcW w:w="809" w:type="dxa"/>
            <w:tcBorders>
              <w:top w:val="nil"/>
              <w:bottom w:val="nil"/>
            </w:tcBorders>
          </w:tcPr>
          <w:p w14:paraId="6114D622" w14:textId="60066AE1"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82.39</w:t>
            </w:r>
          </w:p>
        </w:tc>
        <w:tc>
          <w:tcPr>
            <w:tcW w:w="809" w:type="dxa"/>
            <w:tcBorders>
              <w:top w:val="nil"/>
              <w:bottom w:val="nil"/>
            </w:tcBorders>
          </w:tcPr>
          <w:p w14:paraId="7767AF23" w14:textId="713F22B6"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58.40</w:t>
            </w:r>
          </w:p>
        </w:tc>
        <w:tc>
          <w:tcPr>
            <w:tcW w:w="809" w:type="dxa"/>
            <w:tcBorders>
              <w:top w:val="nil"/>
              <w:bottom w:val="nil"/>
            </w:tcBorders>
          </w:tcPr>
          <w:p w14:paraId="5FB6DB48" w14:textId="1E238C51"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224.80</w:t>
            </w:r>
          </w:p>
        </w:tc>
        <w:tc>
          <w:tcPr>
            <w:tcW w:w="809" w:type="dxa"/>
            <w:tcBorders>
              <w:top w:val="nil"/>
              <w:bottom w:val="nil"/>
            </w:tcBorders>
          </w:tcPr>
          <w:p w14:paraId="050745E2" w14:textId="54CABDFD"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0.54</w:t>
            </w:r>
          </w:p>
        </w:tc>
        <w:tc>
          <w:tcPr>
            <w:tcW w:w="809" w:type="dxa"/>
            <w:tcBorders>
              <w:top w:val="nil"/>
              <w:bottom w:val="nil"/>
            </w:tcBorders>
          </w:tcPr>
          <w:p w14:paraId="031091B9" w14:textId="00E78674"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0.12</w:t>
            </w:r>
          </w:p>
        </w:tc>
      </w:tr>
      <w:tr w:rsidR="003F5162" w:rsidRPr="003F5162" w14:paraId="0C62CD24" w14:textId="77777777" w:rsidTr="003F5162">
        <w:tc>
          <w:tcPr>
            <w:cnfStyle w:val="001000000000" w:firstRow="0" w:lastRow="0" w:firstColumn="1" w:lastColumn="0" w:oddVBand="0" w:evenVBand="0" w:oddHBand="0" w:evenHBand="0" w:firstRowFirstColumn="0" w:firstRowLastColumn="0" w:lastRowFirstColumn="0" w:lastRowLastColumn="0"/>
            <w:tcW w:w="704" w:type="dxa"/>
            <w:tcBorders>
              <w:top w:val="nil"/>
              <w:bottom w:val="nil"/>
            </w:tcBorders>
          </w:tcPr>
          <w:p w14:paraId="533EB6E0" w14:textId="67EC8A7F"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t>#6</w:t>
            </w:r>
          </w:p>
        </w:tc>
        <w:tc>
          <w:tcPr>
            <w:tcW w:w="994" w:type="dxa"/>
            <w:tcBorders>
              <w:top w:val="nil"/>
              <w:bottom w:val="nil"/>
            </w:tcBorders>
          </w:tcPr>
          <w:p w14:paraId="27FA9488" w14:textId="5BD937DC"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45°</w:t>
            </w:r>
            <w:r w:rsidRPr="003F5162">
              <w:rPr>
                <w:rFonts w:ascii="Times New Roman" w:hAnsi="Times New Roman" w:cs="Times New Roman"/>
                <w:iCs/>
                <w:snapToGrid w:val="0"/>
                <w:color w:val="000000" w:themeColor="text1"/>
                <w:spacing w:val="-2"/>
                <w:sz w:val="18"/>
                <w:szCs w:val="18"/>
              </w:rPr>
              <w:t>07</w:t>
            </w:r>
            <w:r w:rsidRPr="003F5162">
              <w:rPr>
                <w:rFonts w:ascii="Calibri" w:hAnsi="Calibri" w:cs="Calibri"/>
                <w:iCs/>
                <w:snapToGrid w:val="0"/>
                <w:color w:val="000000" w:themeColor="text1"/>
                <w:spacing w:val="-2"/>
                <w:sz w:val="18"/>
                <w:szCs w:val="18"/>
              </w:rPr>
              <w:t>'</w:t>
            </w:r>
            <w:r w:rsidRPr="003F5162">
              <w:rPr>
                <w:rFonts w:ascii="Calibri" w:hAnsi="Calibri" w:cs="Calibri"/>
                <w:iCs/>
                <w:snapToGrid w:val="0"/>
                <w:color w:val="000000" w:themeColor="text1"/>
                <w:spacing w:val="-2"/>
                <w:sz w:val="18"/>
                <w:szCs w:val="18"/>
              </w:rPr>
              <w:t>13</w:t>
            </w:r>
            <w:r w:rsidRPr="003F5162">
              <w:rPr>
                <w:rFonts w:ascii="Times New Roman" w:hAnsi="Times New Roman" w:cs="Times New Roman"/>
                <w:iCs/>
                <w:snapToGrid w:val="0"/>
                <w:color w:val="000000" w:themeColor="text1"/>
                <w:spacing w:val="-2"/>
                <w:sz w:val="18"/>
                <w:szCs w:val="18"/>
              </w:rPr>
              <w:t>"</w:t>
            </w:r>
          </w:p>
        </w:tc>
        <w:tc>
          <w:tcPr>
            <w:tcW w:w="1180" w:type="dxa"/>
            <w:tcBorders>
              <w:top w:val="nil"/>
              <w:bottom w:val="nil"/>
            </w:tcBorders>
          </w:tcPr>
          <w:p w14:paraId="5320E120" w14:textId="6DB51239"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w:t>
            </w:r>
            <w:r w:rsidRPr="003F5162">
              <w:rPr>
                <w:rFonts w:ascii="Times New Roman" w:hAnsi="Times New Roman" w:cs="Times New Roman"/>
                <w:iCs/>
                <w:snapToGrid w:val="0"/>
                <w:color w:val="000000" w:themeColor="text1"/>
                <w:spacing w:val="-2"/>
                <w:sz w:val="18"/>
                <w:szCs w:val="18"/>
              </w:rPr>
              <w:t>22</w:t>
            </w:r>
            <w:r w:rsidRPr="003F5162">
              <w:rPr>
                <w:rFonts w:ascii="Times New Roman" w:hAnsi="Times New Roman" w:cs="Times New Roman"/>
                <w:iCs/>
                <w:snapToGrid w:val="0"/>
                <w:color w:val="000000" w:themeColor="text1"/>
                <w:spacing w:val="-2"/>
                <w:sz w:val="18"/>
                <w:szCs w:val="18"/>
              </w:rPr>
              <w:t>'</w:t>
            </w:r>
            <w:r w:rsidRPr="003F5162">
              <w:rPr>
                <w:rFonts w:ascii="Times New Roman" w:hAnsi="Times New Roman" w:cs="Times New Roman"/>
                <w:iCs/>
                <w:snapToGrid w:val="0"/>
                <w:color w:val="000000" w:themeColor="text1"/>
                <w:spacing w:val="-2"/>
                <w:sz w:val="18"/>
                <w:szCs w:val="18"/>
              </w:rPr>
              <w:t>18</w:t>
            </w:r>
            <w:r w:rsidRPr="003F5162">
              <w:rPr>
                <w:rFonts w:ascii="Times New Roman" w:hAnsi="Times New Roman" w:cs="Times New Roman"/>
                <w:iCs/>
                <w:snapToGrid w:val="0"/>
                <w:color w:val="000000" w:themeColor="text1"/>
                <w:spacing w:val="-2"/>
                <w:sz w:val="18"/>
                <w:szCs w:val="18"/>
              </w:rPr>
              <w:t>"</w:t>
            </w:r>
          </w:p>
        </w:tc>
        <w:tc>
          <w:tcPr>
            <w:tcW w:w="809" w:type="dxa"/>
            <w:tcBorders>
              <w:top w:val="nil"/>
              <w:bottom w:val="nil"/>
            </w:tcBorders>
          </w:tcPr>
          <w:p w14:paraId="2F69598D" w14:textId="0A6A9020"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103.50</w:t>
            </w:r>
          </w:p>
        </w:tc>
        <w:tc>
          <w:tcPr>
            <w:tcW w:w="809" w:type="dxa"/>
            <w:tcBorders>
              <w:top w:val="nil"/>
              <w:bottom w:val="nil"/>
            </w:tcBorders>
          </w:tcPr>
          <w:p w14:paraId="779D304A" w14:textId="3527DC5D"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46.59</w:t>
            </w:r>
          </w:p>
        </w:tc>
        <w:tc>
          <w:tcPr>
            <w:tcW w:w="809" w:type="dxa"/>
            <w:tcBorders>
              <w:top w:val="nil"/>
              <w:bottom w:val="nil"/>
            </w:tcBorders>
          </w:tcPr>
          <w:p w14:paraId="64527E51" w14:textId="553DB33A"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35.94</w:t>
            </w:r>
          </w:p>
        </w:tc>
        <w:tc>
          <w:tcPr>
            <w:tcW w:w="809" w:type="dxa"/>
            <w:tcBorders>
              <w:top w:val="nil"/>
              <w:bottom w:val="nil"/>
            </w:tcBorders>
          </w:tcPr>
          <w:p w14:paraId="4BC4D7F2" w14:textId="3B1190F0"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68.34</w:t>
            </w:r>
          </w:p>
        </w:tc>
        <w:tc>
          <w:tcPr>
            <w:tcW w:w="809" w:type="dxa"/>
            <w:tcBorders>
              <w:top w:val="nil"/>
              <w:bottom w:val="nil"/>
            </w:tcBorders>
          </w:tcPr>
          <w:p w14:paraId="599D35AE" w14:textId="2BF20B00"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51.50</w:t>
            </w:r>
          </w:p>
        </w:tc>
        <w:tc>
          <w:tcPr>
            <w:tcW w:w="809" w:type="dxa"/>
            <w:tcBorders>
              <w:top w:val="nil"/>
              <w:bottom w:val="nil"/>
            </w:tcBorders>
          </w:tcPr>
          <w:p w14:paraId="7F213B15" w14:textId="7F9CC13C"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203.40</w:t>
            </w:r>
          </w:p>
        </w:tc>
        <w:tc>
          <w:tcPr>
            <w:tcW w:w="809" w:type="dxa"/>
            <w:tcBorders>
              <w:top w:val="nil"/>
              <w:bottom w:val="nil"/>
            </w:tcBorders>
          </w:tcPr>
          <w:p w14:paraId="38E4A3E4" w14:textId="3BAE0A84"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0.54</w:t>
            </w:r>
          </w:p>
        </w:tc>
        <w:tc>
          <w:tcPr>
            <w:tcW w:w="809" w:type="dxa"/>
            <w:tcBorders>
              <w:top w:val="nil"/>
              <w:bottom w:val="nil"/>
            </w:tcBorders>
          </w:tcPr>
          <w:p w14:paraId="3670470F" w14:textId="1ED63D33"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0.22</w:t>
            </w:r>
          </w:p>
        </w:tc>
      </w:tr>
      <w:tr w:rsidR="003F5162" w:rsidRPr="003F5162" w14:paraId="05AC43CA" w14:textId="77777777" w:rsidTr="003F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nil"/>
              <w:bottom w:val="nil"/>
            </w:tcBorders>
          </w:tcPr>
          <w:p w14:paraId="33592489" w14:textId="7D125584"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t>#7</w:t>
            </w:r>
          </w:p>
        </w:tc>
        <w:tc>
          <w:tcPr>
            <w:tcW w:w="994" w:type="dxa"/>
            <w:tcBorders>
              <w:top w:val="nil"/>
              <w:bottom w:val="nil"/>
            </w:tcBorders>
          </w:tcPr>
          <w:p w14:paraId="7DDB7A1A" w14:textId="2B5455CC"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45°</w:t>
            </w:r>
            <w:r w:rsidRPr="003F5162">
              <w:rPr>
                <w:rFonts w:ascii="Times New Roman" w:hAnsi="Times New Roman" w:cs="Times New Roman"/>
                <w:iCs/>
                <w:snapToGrid w:val="0"/>
                <w:color w:val="000000" w:themeColor="text1"/>
                <w:spacing w:val="-2"/>
                <w:sz w:val="18"/>
                <w:szCs w:val="18"/>
              </w:rPr>
              <w:t>0</w:t>
            </w:r>
            <w:r w:rsidRPr="003F5162">
              <w:rPr>
                <w:rFonts w:ascii="Times New Roman" w:hAnsi="Times New Roman" w:cs="Times New Roman"/>
                <w:iCs/>
                <w:snapToGrid w:val="0"/>
                <w:color w:val="000000" w:themeColor="text1"/>
                <w:spacing w:val="-2"/>
                <w:sz w:val="18"/>
                <w:szCs w:val="18"/>
              </w:rPr>
              <w:t>0</w:t>
            </w:r>
            <w:r w:rsidRPr="003F5162">
              <w:rPr>
                <w:rFonts w:ascii="Calibri" w:hAnsi="Calibri" w:cs="Calibri"/>
                <w:iCs/>
                <w:snapToGrid w:val="0"/>
                <w:color w:val="000000" w:themeColor="text1"/>
                <w:spacing w:val="-2"/>
                <w:sz w:val="18"/>
                <w:szCs w:val="18"/>
              </w:rPr>
              <w:t>'</w:t>
            </w:r>
            <w:r w:rsidRPr="003F5162">
              <w:rPr>
                <w:rFonts w:ascii="Calibri" w:hAnsi="Calibri" w:cs="Calibri"/>
                <w:iCs/>
                <w:snapToGrid w:val="0"/>
                <w:color w:val="000000" w:themeColor="text1"/>
                <w:spacing w:val="-2"/>
                <w:sz w:val="18"/>
                <w:szCs w:val="18"/>
              </w:rPr>
              <w:t>33</w:t>
            </w:r>
            <w:r w:rsidRPr="003F5162">
              <w:rPr>
                <w:rFonts w:ascii="Times New Roman" w:hAnsi="Times New Roman" w:cs="Times New Roman"/>
                <w:iCs/>
                <w:snapToGrid w:val="0"/>
                <w:color w:val="000000" w:themeColor="text1"/>
                <w:spacing w:val="-2"/>
                <w:sz w:val="18"/>
                <w:szCs w:val="18"/>
              </w:rPr>
              <w:t>"</w:t>
            </w:r>
          </w:p>
        </w:tc>
        <w:tc>
          <w:tcPr>
            <w:tcW w:w="1180" w:type="dxa"/>
            <w:tcBorders>
              <w:top w:val="nil"/>
              <w:bottom w:val="nil"/>
            </w:tcBorders>
          </w:tcPr>
          <w:p w14:paraId="67E82B95" w14:textId="356BFF43"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24°1</w:t>
            </w:r>
            <w:r w:rsidRPr="003F5162">
              <w:rPr>
                <w:rFonts w:ascii="Times New Roman" w:hAnsi="Times New Roman" w:cs="Times New Roman"/>
                <w:iCs/>
                <w:snapToGrid w:val="0"/>
                <w:color w:val="000000" w:themeColor="text1"/>
                <w:spacing w:val="-2"/>
                <w:sz w:val="18"/>
                <w:szCs w:val="18"/>
              </w:rPr>
              <w:t>8</w:t>
            </w:r>
            <w:r w:rsidRPr="003F5162">
              <w:rPr>
                <w:rFonts w:ascii="Times New Roman" w:hAnsi="Times New Roman" w:cs="Times New Roman"/>
                <w:iCs/>
                <w:snapToGrid w:val="0"/>
                <w:color w:val="000000" w:themeColor="text1"/>
                <w:spacing w:val="-2"/>
                <w:sz w:val="18"/>
                <w:szCs w:val="18"/>
              </w:rPr>
              <w:t>'3</w:t>
            </w:r>
            <w:r w:rsidRPr="003F5162">
              <w:rPr>
                <w:rFonts w:ascii="Times New Roman" w:hAnsi="Times New Roman" w:cs="Times New Roman"/>
                <w:iCs/>
                <w:snapToGrid w:val="0"/>
                <w:color w:val="000000" w:themeColor="text1"/>
                <w:spacing w:val="-2"/>
                <w:sz w:val="18"/>
                <w:szCs w:val="18"/>
              </w:rPr>
              <w:t>0</w:t>
            </w:r>
            <w:r w:rsidRPr="003F5162">
              <w:rPr>
                <w:rFonts w:ascii="Times New Roman" w:hAnsi="Times New Roman" w:cs="Times New Roman"/>
                <w:iCs/>
                <w:snapToGrid w:val="0"/>
                <w:color w:val="000000" w:themeColor="text1"/>
                <w:spacing w:val="-2"/>
                <w:sz w:val="18"/>
                <w:szCs w:val="18"/>
              </w:rPr>
              <w:t>"</w:t>
            </w:r>
          </w:p>
        </w:tc>
        <w:tc>
          <w:tcPr>
            <w:tcW w:w="809" w:type="dxa"/>
            <w:tcBorders>
              <w:top w:val="nil"/>
              <w:bottom w:val="nil"/>
            </w:tcBorders>
          </w:tcPr>
          <w:p w14:paraId="50DCE1F2" w14:textId="5F5D3FE1"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52.30</w:t>
            </w:r>
          </w:p>
        </w:tc>
        <w:tc>
          <w:tcPr>
            <w:tcW w:w="809" w:type="dxa"/>
            <w:tcBorders>
              <w:top w:val="nil"/>
              <w:bottom w:val="nil"/>
            </w:tcBorders>
          </w:tcPr>
          <w:p w14:paraId="44D4F38E" w14:textId="176894B9"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11.40</w:t>
            </w:r>
          </w:p>
        </w:tc>
        <w:tc>
          <w:tcPr>
            <w:tcW w:w="809" w:type="dxa"/>
            <w:tcBorders>
              <w:top w:val="nil"/>
              <w:bottom w:val="nil"/>
            </w:tcBorders>
          </w:tcPr>
          <w:p w14:paraId="389064FB" w14:textId="221E4BF5"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15.20</w:t>
            </w:r>
          </w:p>
        </w:tc>
        <w:tc>
          <w:tcPr>
            <w:tcW w:w="809" w:type="dxa"/>
            <w:tcBorders>
              <w:top w:val="nil"/>
              <w:bottom w:val="nil"/>
            </w:tcBorders>
          </w:tcPr>
          <w:p w14:paraId="167EB539" w14:textId="7F54CC2B"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20.29</w:t>
            </w:r>
          </w:p>
        </w:tc>
        <w:tc>
          <w:tcPr>
            <w:tcW w:w="809" w:type="dxa"/>
            <w:tcBorders>
              <w:top w:val="nil"/>
              <w:bottom w:val="nil"/>
            </w:tcBorders>
          </w:tcPr>
          <w:p w14:paraId="15FAFC7D" w14:textId="7329897A"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37.90</w:t>
            </w:r>
          </w:p>
        </w:tc>
        <w:tc>
          <w:tcPr>
            <w:tcW w:w="809" w:type="dxa"/>
            <w:tcBorders>
              <w:top w:val="nil"/>
              <w:bottom w:val="nil"/>
            </w:tcBorders>
          </w:tcPr>
          <w:p w14:paraId="58B50467" w14:textId="1B8BF0E7"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203.60</w:t>
            </w:r>
          </w:p>
        </w:tc>
        <w:tc>
          <w:tcPr>
            <w:tcW w:w="809" w:type="dxa"/>
            <w:tcBorders>
              <w:top w:val="nil"/>
              <w:bottom w:val="nil"/>
            </w:tcBorders>
          </w:tcPr>
          <w:p w14:paraId="3376B7B7" w14:textId="62A590D4"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0.37</w:t>
            </w:r>
          </w:p>
        </w:tc>
        <w:tc>
          <w:tcPr>
            <w:tcW w:w="809" w:type="dxa"/>
            <w:tcBorders>
              <w:top w:val="nil"/>
              <w:bottom w:val="nil"/>
            </w:tcBorders>
          </w:tcPr>
          <w:p w14:paraId="6C72A837" w14:textId="04B1F6BA"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0.02</w:t>
            </w:r>
          </w:p>
        </w:tc>
      </w:tr>
      <w:tr w:rsidR="003F5162" w:rsidRPr="003F5162" w14:paraId="266401D3" w14:textId="77777777" w:rsidTr="003F5162">
        <w:tc>
          <w:tcPr>
            <w:cnfStyle w:val="001000000000" w:firstRow="0" w:lastRow="0" w:firstColumn="1" w:lastColumn="0" w:oddVBand="0" w:evenVBand="0" w:oddHBand="0" w:evenHBand="0" w:firstRowFirstColumn="0" w:firstRowLastColumn="0" w:lastRowFirstColumn="0" w:lastRowLastColumn="0"/>
            <w:tcW w:w="704" w:type="dxa"/>
            <w:tcBorders>
              <w:top w:val="nil"/>
              <w:bottom w:val="nil"/>
            </w:tcBorders>
          </w:tcPr>
          <w:p w14:paraId="60A44596" w14:textId="2274834F"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t>#8</w:t>
            </w:r>
          </w:p>
        </w:tc>
        <w:tc>
          <w:tcPr>
            <w:tcW w:w="994" w:type="dxa"/>
            <w:tcBorders>
              <w:top w:val="nil"/>
              <w:bottom w:val="nil"/>
            </w:tcBorders>
          </w:tcPr>
          <w:p w14:paraId="190E8375" w14:textId="0284ABE7"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45°</w:t>
            </w:r>
            <w:r w:rsidRPr="003F5162">
              <w:rPr>
                <w:rFonts w:ascii="Times New Roman" w:hAnsi="Times New Roman" w:cs="Times New Roman"/>
                <w:iCs/>
                <w:snapToGrid w:val="0"/>
                <w:color w:val="000000" w:themeColor="text1"/>
                <w:spacing w:val="-2"/>
                <w:sz w:val="18"/>
                <w:szCs w:val="18"/>
              </w:rPr>
              <w:t>55</w:t>
            </w:r>
            <w:r w:rsidRPr="003F5162">
              <w:rPr>
                <w:rFonts w:ascii="Calibri" w:hAnsi="Calibri" w:cs="Calibri"/>
                <w:iCs/>
                <w:snapToGrid w:val="0"/>
                <w:color w:val="000000" w:themeColor="text1"/>
                <w:spacing w:val="-2"/>
                <w:sz w:val="18"/>
                <w:szCs w:val="18"/>
              </w:rPr>
              <w:t>'</w:t>
            </w:r>
            <w:r w:rsidRPr="003F5162">
              <w:rPr>
                <w:rFonts w:ascii="Calibri" w:hAnsi="Calibri" w:cs="Calibri"/>
                <w:iCs/>
                <w:snapToGrid w:val="0"/>
                <w:color w:val="000000" w:themeColor="text1"/>
                <w:spacing w:val="-2"/>
                <w:sz w:val="18"/>
                <w:szCs w:val="18"/>
              </w:rPr>
              <w:t>17</w:t>
            </w:r>
            <w:r w:rsidRPr="003F5162">
              <w:rPr>
                <w:rFonts w:ascii="Times New Roman" w:hAnsi="Times New Roman" w:cs="Times New Roman"/>
                <w:iCs/>
                <w:snapToGrid w:val="0"/>
                <w:color w:val="000000" w:themeColor="text1"/>
                <w:spacing w:val="-2"/>
                <w:sz w:val="18"/>
                <w:szCs w:val="18"/>
              </w:rPr>
              <w:t>"</w:t>
            </w:r>
          </w:p>
        </w:tc>
        <w:tc>
          <w:tcPr>
            <w:tcW w:w="1180" w:type="dxa"/>
            <w:tcBorders>
              <w:top w:val="nil"/>
              <w:bottom w:val="nil"/>
            </w:tcBorders>
          </w:tcPr>
          <w:p w14:paraId="5CD5CB8F" w14:textId="3E5194BE"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24°1</w:t>
            </w:r>
            <w:r w:rsidRPr="003F5162">
              <w:rPr>
                <w:rFonts w:ascii="Times New Roman" w:hAnsi="Times New Roman" w:cs="Times New Roman"/>
                <w:iCs/>
                <w:snapToGrid w:val="0"/>
                <w:color w:val="000000" w:themeColor="text1"/>
                <w:spacing w:val="-2"/>
                <w:sz w:val="18"/>
                <w:szCs w:val="18"/>
              </w:rPr>
              <w:t>4</w:t>
            </w:r>
            <w:r w:rsidRPr="003F5162">
              <w:rPr>
                <w:rFonts w:ascii="Times New Roman" w:hAnsi="Times New Roman" w:cs="Times New Roman"/>
                <w:iCs/>
                <w:snapToGrid w:val="0"/>
                <w:color w:val="000000" w:themeColor="text1"/>
                <w:spacing w:val="-2"/>
                <w:sz w:val="18"/>
                <w:szCs w:val="18"/>
              </w:rPr>
              <w:t>'3</w:t>
            </w:r>
            <w:r w:rsidRPr="003F5162">
              <w:rPr>
                <w:rFonts w:ascii="Times New Roman" w:hAnsi="Times New Roman" w:cs="Times New Roman"/>
                <w:iCs/>
                <w:snapToGrid w:val="0"/>
                <w:color w:val="000000" w:themeColor="text1"/>
                <w:spacing w:val="-2"/>
                <w:sz w:val="18"/>
                <w:szCs w:val="18"/>
              </w:rPr>
              <w:t>8</w:t>
            </w:r>
            <w:r w:rsidRPr="003F5162">
              <w:rPr>
                <w:rFonts w:ascii="Times New Roman" w:hAnsi="Times New Roman" w:cs="Times New Roman"/>
                <w:iCs/>
                <w:snapToGrid w:val="0"/>
                <w:color w:val="000000" w:themeColor="text1"/>
                <w:spacing w:val="-2"/>
                <w:sz w:val="18"/>
                <w:szCs w:val="18"/>
              </w:rPr>
              <w:t>"</w:t>
            </w:r>
          </w:p>
        </w:tc>
        <w:tc>
          <w:tcPr>
            <w:tcW w:w="809" w:type="dxa"/>
            <w:tcBorders>
              <w:top w:val="nil"/>
              <w:bottom w:val="nil"/>
            </w:tcBorders>
          </w:tcPr>
          <w:p w14:paraId="10EF25A9" w14:textId="1A273458"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49.75</w:t>
            </w:r>
          </w:p>
        </w:tc>
        <w:tc>
          <w:tcPr>
            <w:tcW w:w="809" w:type="dxa"/>
            <w:tcBorders>
              <w:top w:val="nil"/>
              <w:bottom w:val="nil"/>
            </w:tcBorders>
          </w:tcPr>
          <w:p w14:paraId="41848FC6" w14:textId="6D0FE32A"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1.76</w:t>
            </w:r>
          </w:p>
        </w:tc>
        <w:tc>
          <w:tcPr>
            <w:tcW w:w="809" w:type="dxa"/>
            <w:tcBorders>
              <w:top w:val="nil"/>
              <w:bottom w:val="nil"/>
            </w:tcBorders>
          </w:tcPr>
          <w:p w14:paraId="158C6E6E" w14:textId="158AC23D"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13.80</w:t>
            </w:r>
          </w:p>
        </w:tc>
        <w:tc>
          <w:tcPr>
            <w:tcW w:w="809" w:type="dxa"/>
            <w:tcBorders>
              <w:top w:val="nil"/>
              <w:bottom w:val="nil"/>
            </w:tcBorders>
          </w:tcPr>
          <w:p w14:paraId="47754116" w14:textId="074A5AEE"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16.70</w:t>
            </w:r>
          </w:p>
        </w:tc>
        <w:tc>
          <w:tcPr>
            <w:tcW w:w="809" w:type="dxa"/>
            <w:tcBorders>
              <w:top w:val="nil"/>
              <w:bottom w:val="nil"/>
            </w:tcBorders>
          </w:tcPr>
          <w:p w14:paraId="784EBBA3" w14:textId="4A8F1BDA"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45.80</w:t>
            </w:r>
          </w:p>
        </w:tc>
        <w:tc>
          <w:tcPr>
            <w:tcW w:w="809" w:type="dxa"/>
            <w:tcBorders>
              <w:top w:val="nil"/>
              <w:bottom w:val="nil"/>
            </w:tcBorders>
          </w:tcPr>
          <w:p w14:paraId="7F814376" w14:textId="6F2C474B"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24.80</w:t>
            </w:r>
          </w:p>
        </w:tc>
        <w:tc>
          <w:tcPr>
            <w:tcW w:w="809" w:type="dxa"/>
            <w:tcBorders>
              <w:top w:val="nil"/>
              <w:bottom w:val="nil"/>
            </w:tcBorders>
          </w:tcPr>
          <w:p w14:paraId="1D0611C3" w14:textId="10B804EE"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0.21</w:t>
            </w:r>
          </w:p>
        </w:tc>
        <w:tc>
          <w:tcPr>
            <w:tcW w:w="809" w:type="dxa"/>
            <w:tcBorders>
              <w:top w:val="nil"/>
              <w:bottom w:val="nil"/>
            </w:tcBorders>
          </w:tcPr>
          <w:p w14:paraId="0CE41E1D" w14:textId="7EA1DB86"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0.49</w:t>
            </w:r>
          </w:p>
        </w:tc>
      </w:tr>
      <w:tr w:rsidR="003F5162" w:rsidRPr="003F5162" w14:paraId="74BF5285" w14:textId="77777777" w:rsidTr="003F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nil"/>
              <w:bottom w:val="nil"/>
            </w:tcBorders>
          </w:tcPr>
          <w:p w14:paraId="14165295" w14:textId="0FAD0CFC"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t>#9</w:t>
            </w:r>
          </w:p>
        </w:tc>
        <w:tc>
          <w:tcPr>
            <w:tcW w:w="994" w:type="dxa"/>
            <w:tcBorders>
              <w:top w:val="nil"/>
              <w:bottom w:val="nil"/>
            </w:tcBorders>
          </w:tcPr>
          <w:p w14:paraId="376ADF2B" w14:textId="50292265"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w:t>
            </w:r>
            <w:r w:rsidRPr="003F5162">
              <w:rPr>
                <w:rFonts w:ascii="Times New Roman" w:hAnsi="Times New Roman" w:cs="Times New Roman"/>
                <w:iCs/>
                <w:snapToGrid w:val="0"/>
                <w:color w:val="000000" w:themeColor="text1"/>
                <w:spacing w:val="-2"/>
                <w:sz w:val="18"/>
                <w:szCs w:val="18"/>
              </w:rPr>
              <w:t>4</w:t>
            </w:r>
            <w:r w:rsidRPr="003F5162">
              <w:rPr>
                <w:rFonts w:ascii="Times New Roman" w:hAnsi="Times New Roman" w:cs="Times New Roman"/>
                <w:iCs/>
                <w:snapToGrid w:val="0"/>
                <w:color w:val="000000" w:themeColor="text1"/>
                <w:spacing w:val="-2"/>
                <w:sz w:val="18"/>
                <w:szCs w:val="18"/>
              </w:rPr>
              <w:t>°</w:t>
            </w:r>
            <w:r w:rsidRPr="003F5162">
              <w:rPr>
                <w:rFonts w:ascii="Times New Roman" w:hAnsi="Times New Roman" w:cs="Times New Roman"/>
                <w:iCs/>
                <w:snapToGrid w:val="0"/>
                <w:color w:val="000000" w:themeColor="text1"/>
                <w:spacing w:val="-2"/>
                <w:sz w:val="18"/>
                <w:szCs w:val="18"/>
              </w:rPr>
              <w:t>51</w:t>
            </w:r>
            <w:r w:rsidRPr="003F5162">
              <w:rPr>
                <w:rFonts w:ascii="Calibri" w:hAnsi="Calibri" w:cs="Calibri"/>
                <w:iCs/>
                <w:snapToGrid w:val="0"/>
                <w:color w:val="000000" w:themeColor="text1"/>
                <w:spacing w:val="-2"/>
                <w:sz w:val="18"/>
                <w:szCs w:val="18"/>
              </w:rPr>
              <w:t>'</w:t>
            </w:r>
            <w:r w:rsidRPr="003F5162">
              <w:rPr>
                <w:rFonts w:ascii="Calibri" w:hAnsi="Calibri" w:cs="Calibri"/>
                <w:iCs/>
                <w:snapToGrid w:val="0"/>
                <w:color w:val="000000" w:themeColor="text1"/>
                <w:spacing w:val="-2"/>
                <w:sz w:val="18"/>
                <w:szCs w:val="18"/>
              </w:rPr>
              <w:t>35</w:t>
            </w:r>
            <w:r w:rsidRPr="003F5162">
              <w:rPr>
                <w:rFonts w:ascii="Times New Roman" w:hAnsi="Times New Roman" w:cs="Times New Roman"/>
                <w:iCs/>
                <w:snapToGrid w:val="0"/>
                <w:color w:val="000000" w:themeColor="text1"/>
                <w:spacing w:val="-2"/>
                <w:sz w:val="18"/>
                <w:szCs w:val="18"/>
              </w:rPr>
              <w:t>"</w:t>
            </w:r>
          </w:p>
        </w:tc>
        <w:tc>
          <w:tcPr>
            <w:tcW w:w="1180" w:type="dxa"/>
            <w:tcBorders>
              <w:top w:val="nil"/>
              <w:bottom w:val="nil"/>
            </w:tcBorders>
          </w:tcPr>
          <w:p w14:paraId="1A004193" w14:textId="2676259E"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24°1</w:t>
            </w:r>
            <w:r w:rsidRPr="003F5162">
              <w:rPr>
                <w:rFonts w:ascii="Times New Roman" w:hAnsi="Times New Roman" w:cs="Times New Roman"/>
                <w:iCs/>
                <w:snapToGrid w:val="0"/>
                <w:color w:val="000000" w:themeColor="text1"/>
                <w:spacing w:val="-2"/>
                <w:sz w:val="18"/>
                <w:szCs w:val="18"/>
              </w:rPr>
              <w:t>4</w:t>
            </w:r>
            <w:r w:rsidRPr="003F5162">
              <w:rPr>
                <w:rFonts w:ascii="Times New Roman" w:hAnsi="Times New Roman" w:cs="Times New Roman"/>
                <w:iCs/>
                <w:snapToGrid w:val="0"/>
                <w:color w:val="000000" w:themeColor="text1"/>
                <w:spacing w:val="-2"/>
                <w:sz w:val="18"/>
                <w:szCs w:val="18"/>
              </w:rPr>
              <w:t>'</w:t>
            </w:r>
            <w:r w:rsidRPr="003F5162">
              <w:rPr>
                <w:rFonts w:ascii="Times New Roman" w:hAnsi="Times New Roman" w:cs="Times New Roman"/>
                <w:iCs/>
                <w:snapToGrid w:val="0"/>
                <w:color w:val="000000" w:themeColor="text1"/>
                <w:spacing w:val="-2"/>
                <w:sz w:val="18"/>
                <w:szCs w:val="18"/>
              </w:rPr>
              <w:t>47</w:t>
            </w:r>
            <w:r w:rsidRPr="003F5162">
              <w:rPr>
                <w:rFonts w:ascii="Times New Roman" w:hAnsi="Times New Roman" w:cs="Times New Roman"/>
                <w:iCs/>
                <w:snapToGrid w:val="0"/>
                <w:color w:val="000000" w:themeColor="text1"/>
                <w:spacing w:val="-2"/>
                <w:sz w:val="18"/>
                <w:szCs w:val="18"/>
              </w:rPr>
              <w:t>"</w:t>
            </w:r>
          </w:p>
        </w:tc>
        <w:tc>
          <w:tcPr>
            <w:tcW w:w="809" w:type="dxa"/>
            <w:tcBorders>
              <w:top w:val="nil"/>
              <w:bottom w:val="nil"/>
            </w:tcBorders>
          </w:tcPr>
          <w:p w14:paraId="16E06CC9" w14:textId="226FA54F"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65.04</w:t>
            </w:r>
          </w:p>
        </w:tc>
        <w:tc>
          <w:tcPr>
            <w:tcW w:w="809" w:type="dxa"/>
            <w:tcBorders>
              <w:top w:val="nil"/>
              <w:bottom w:val="nil"/>
            </w:tcBorders>
          </w:tcPr>
          <w:p w14:paraId="3ABA2054" w14:textId="30258478"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14.88</w:t>
            </w:r>
          </w:p>
        </w:tc>
        <w:tc>
          <w:tcPr>
            <w:tcW w:w="809" w:type="dxa"/>
            <w:tcBorders>
              <w:top w:val="nil"/>
              <w:bottom w:val="nil"/>
            </w:tcBorders>
          </w:tcPr>
          <w:p w14:paraId="11771108" w14:textId="2A57AEFC"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20.26</w:t>
            </w:r>
          </w:p>
        </w:tc>
        <w:tc>
          <w:tcPr>
            <w:tcW w:w="809" w:type="dxa"/>
            <w:tcBorders>
              <w:top w:val="nil"/>
              <w:bottom w:val="nil"/>
            </w:tcBorders>
          </w:tcPr>
          <w:p w14:paraId="1FD52392" w14:textId="00E0C6A7"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36.96</w:t>
            </w:r>
          </w:p>
        </w:tc>
        <w:tc>
          <w:tcPr>
            <w:tcW w:w="809" w:type="dxa"/>
            <w:tcBorders>
              <w:top w:val="nil"/>
              <w:bottom w:val="nil"/>
            </w:tcBorders>
          </w:tcPr>
          <w:p w14:paraId="4EC24C57" w14:textId="4A31A49F"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49.20</w:t>
            </w:r>
          </w:p>
        </w:tc>
        <w:tc>
          <w:tcPr>
            <w:tcW w:w="809" w:type="dxa"/>
            <w:tcBorders>
              <w:top w:val="nil"/>
              <w:bottom w:val="nil"/>
            </w:tcBorders>
          </w:tcPr>
          <w:p w14:paraId="0EF77735" w14:textId="6D854B31"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171.86</w:t>
            </w:r>
          </w:p>
        </w:tc>
        <w:tc>
          <w:tcPr>
            <w:tcW w:w="809" w:type="dxa"/>
            <w:tcBorders>
              <w:top w:val="nil"/>
              <w:bottom w:val="nil"/>
            </w:tcBorders>
          </w:tcPr>
          <w:p w14:paraId="46A4D850" w14:textId="2DA27D87"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0.53</w:t>
            </w:r>
          </w:p>
        </w:tc>
        <w:tc>
          <w:tcPr>
            <w:tcW w:w="809" w:type="dxa"/>
            <w:tcBorders>
              <w:top w:val="nil"/>
              <w:bottom w:val="nil"/>
            </w:tcBorders>
          </w:tcPr>
          <w:p w14:paraId="3D0B4769" w14:textId="4DB67F15"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0.33</w:t>
            </w:r>
          </w:p>
        </w:tc>
      </w:tr>
      <w:tr w:rsidR="003F5162" w:rsidRPr="003F5162" w14:paraId="41BBDAE2" w14:textId="77777777" w:rsidTr="003F5162">
        <w:tc>
          <w:tcPr>
            <w:cnfStyle w:val="001000000000" w:firstRow="0" w:lastRow="0" w:firstColumn="1" w:lastColumn="0" w:oddVBand="0" w:evenVBand="0" w:oddHBand="0" w:evenHBand="0" w:firstRowFirstColumn="0" w:firstRowLastColumn="0" w:lastRowFirstColumn="0" w:lastRowLastColumn="0"/>
            <w:tcW w:w="704" w:type="dxa"/>
            <w:tcBorders>
              <w:top w:val="nil"/>
              <w:bottom w:val="nil"/>
            </w:tcBorders>
          </w:tcPr>
          <w:p w14:paraId="02A6591A" w14:textId="77808D42"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t>#10</w:t>
            </w:r>
          </w:p>
        </w:tc>
        <w:tc>
          <w:tcPr>
            <w:tcW w:w="994" w:type="dxa"/>
            <w:tcBorders>
              <w:top w:val="nil"/>
              <w:bottom w:val="nil"/>
            </w:tcBorders>
          </w:tcPr>
          <w:p w14:paraId="42B4F976" w14:textId="43B61079"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44°</w:t>
            </w:r>
            <w:r w:rsidRPr="003F5162">
              <w:rPr>
                <w:rFonts w:ascii="Times New Roman" w:hAnsi="Times New Roman" w:cs="Times New Roman"/>
                <w:iCs/>
                <w:snapToGrid w:val="0"/>
                <w:color w:val="000000" w:themeColor="text1"/>
                <w:spacing w:val="-2"/>
                <w:sz w:val="18"/>
                <w:szCs w:val="18"/>
              </w:rPr>
              <w:t>46</w:t>
            </w:r>
            <w:r w:rsidRPr="003F5162">
              <w:rPr>
                <w:rFonts w:ascii="Calibri" w:hAnsi="Calibri" w:cs="Calibri"/>
                <w:iCs/>
                <w:snapToGrid w:val="0"/>
                <w:color w:val="000000" w:themeColor="text1"/>
                <w:spacing w:val="-2"/>
                <w:sz w:val="18"/>
                <w:szCs w:val="18"/>
              </w:rPr>
              <w:t>'</w:t>
            </w:r>
            <w:r w:rsidRPr="003F5162">
              <w:rPr>
                <w:rFonts w:ascii="Calibri" w:hAnsi="Calibri" w:cs="Calibri"/>
                <w:iCs/>
                <w:snapToGrid w:val="0"/>
                <w:color w:val="000000" w:themeColor="text1"/>
                <w:spacing w:val="-2"/>
                <w:sz w:val="18"/>
                <w:szCs w:val="18"/>
              </w:rPr>
              <w:t>46</w:t>
            </w:r>
            <w:r w:rsidRPr="003F5162">
              <w:rPr>
                <w:rFonts w:ascii="Times New Roman" w:hAnsi="Times New Roman" w:cs="Times New Roman"/>
                <w:iCs/>
                <w:snapToGrid w:val="0"/>
                <w:color w:val="000000" w:themeColor="text1"/>
                <w:spacing w:val="-2"/>
                <w:sz w:val="18"/>
                <w:szCs w:val="18"/>
              </w:rPr>
              <w:t>"</w:t>
            </w:r>
          </w:p>
        </w:tc>
        <w:tc>
          <w:tcPr>
            <w:tcW w:w="1180" w:type="dxa"/>
            <w:tcBorders>
              <w:top w:val="nil"/>
              <w:bottom w:val="nil"/>
            </w:tcBorders>
          </w:tcPr>
          <w:p w14:paraId="33D2F47E" w14:textId="15250C9A"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24°1</w:t>
            </w:r>
            <w:r w:rsidRPr="003F5162">
              <w:rPr>
                <w:rFonts w:ascii="Times New Roman" w:hAnsi="Times New Roman" w:cs="Times New Roman"/>
                <w:iCs/>
                <w:snapToGrid w:val="0"/>
                <w:color w:val="000000" w:themeColor="text1"/>
                <w:spacing w:val="-2"/>
                <w:sz w:val="18"/>
                <w:szCs w:val="18"/>
              </w:rPr>
              <w:t>6</w:t>
            </w:r>
            <w:r w:rsidRPr="003F5162">
              <w:rPr>
                <w:rFonts w:ascii="Times New Roman" w:hAnsi="Times New Roman" w:cs="Times New Roman"/>
                <w:iCs/>
                <w:snapToGrid w:val="0"/>
                <w:color w:val="000000" w:themeColor="text1"/>
                <w:spacing w:val="-2"/>
                <w:sz w:val="18"/>
                <w:szCs w:val="18"/>
              </w:rPr>
              <w:t>'</w:t>
            </w:r>
            <w:r w:rsidRPr="003F5162">
              <w:rPr>
                <w:rFonts w:ascii="Times New Roman" w:hAnsi="Times New Roman" w:cs="Times New Roman"/>
                <w:iCs/>
                <w:snapToGrid w:val="0"/>
                <w:color w:val="000000" w:themeColor="text1"/>
                <w:spacing w:val="-2"/>
                <w:sz w:val="18"/>
                <w:szCs w:val="18"/>
              </w:rPr>
              <w:t>32</w:t>
            </w:r>
            <w:r w:rsidRPr="003F5162">
              <w:rPr>
                <w:rFonts w:ascii="Times New Roman" w:hAnsi="Times New Roman" w:cs="Times New Roman"/>
                <w:iCs/>
                <w:snapToGrid w:val="0"/>
                <w:color w:val="000000" w:themeColor="text1"/>
                <w:spacing w:val="-2"/>
                <w:sz w:val="18"/>
                <w:szCs w:val="18"/>
              </w:rPr>
              <w:t>"</w:t>
            </w:r>
          </w:p>
        </w:tc>
        <w:tc>
          <w:tcPr>
            <w:tcW w:w="809" w:type="dxa"/>
            <w:tcBorders>
              <w:top w:val="nil"/>
              <w:bottom w:val="nil"/>
            </w:tcBorders>
          </w:tcPr>
          <w:p w14:paraId="3EFA6156" w14:textId="6D3616B4"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91.55</w:t>
            </w:r>
          </w:p>
        </w:tc>
        <w:tc>
          <w:tcPr>
            <w:tcW w:w="809" w:type="dxa"/>
            <w:tcBorders>
              <w:top w:val="nil"/>
              <w:bottom w:val="nil"/>
            </w:tcBorders>
          </w:tcPr>
          <w:p w14:paraId="2674F8BC" w14:textId="4F11DB92"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36.80</w:t>
            </w:r>
          </w:p>
        </w:tc>
        <w:tc>
          <w:tcPr>
            <w:tcW w:w="809" w:type="dxa"/>
            <w:tcBorders>
              <w:top w:val="nil"/>
              <w:bottom w:val="nil"/>
            </w:tcBorders>
          </w:tcPr>
          <w:p w14:paraId="70770BA0" w14:textId="7B214455"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22.41</w:t>
            </w:r>
          </w:p>
        </w:tc>
        <w:tc>
          <w:tcPr>
            <w:tcW w:w="809" w:type="dxa"/>
            <w:tcBorders>
              <w:top w:val="nil"/>
              <w:bottom w:val="nil"/>
            </w:tcBorders>
          </w:tcPr>
          <w:p w14:paraId="2205F655" w14:textId="464757FB"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48.63</w:t>
            </w:r>
          </w:p>
        </w:tc>
        <w:tc>
          <w:tcPr>
            <w:tcW w:w="809" w:type="dxa"/>
            <w:tcBorders>
              <w:top w:val="nil"/>
              <w:bottom w:val="nil"/>
            </w:tcBorders>
          </w:tcPr>
          <w:p w14:paraId="59C7E26F" w14:textId="3A070FA0"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36.80</w:t>
            </w:r>
          </w:p>
        </w:tc>
        <w:tc>
          <w:tcPr>
            <w:tcW w:w="809" w:type="dxa"/>
            <w:tcBorders>
              <w:top w:val="nil"/>
              <w:bottom w:val="nil"/>
            </w:tcBorders>
          </w:tcPr>
          <w:p w14:paraId="6446A812" w14:textId="3BEF45FE"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199.40</w:t>
            </w:r>
          </w:p>
        </w:tc>
        <w:tc>
          <w:tcPr>
            <w:tcW w:w="809" w:type="dxa"/>
            <w:tcBorders>
              <w:top w:val="nil"/>
              <w:bottom w:val="nil"/>
            </w:tcBorders>
          </w:tcPr>
          <w:p w14:paraId="05AA9C06" w14:textId="655CE515"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1.10</w:t>
            </w:r>
          </w:p>
        </w:tc>
        <w:tc>
          <w:tcPr>
            <w:tcW w:w="809" w:type="dxa"/>
            <w:tcBorders>
              <w:top w:val="nil"/>
              <w:bottom w:val="nil"/>
            </w:tcBorders>
          </w:tcPr>
          <w:p w14:paraId="7D3051B7" w14:textId="37CD3F3B"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1.03</w:t>
            </w:r>
          </w:p>
        </w:tc>
      </w:tr>
      <w:tr w:rsidR="003F5162" w:rsidRPr="003F5162" w14:paraId="3046A44A" w14:textId="77777777" w:rsidTr="003F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nil"/>
              <w:bottom w:val="nil"/>
            </w:tcBorders>
          </w:tcPr>
          <w:p w14:paraId="1288908A" w14:textId="7C7CEA85"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t>#11</w:t>
            </w:r>
          </w:p>
        </w:tc>
        <w:tc>
          <w:tcPr>
            <w:tcW w:w="994" w:type="dxa"/>
            <w:tcBorders>
              <w:top w:val="nil"/>
              <w:bottom w:val="nil"/>
            </w:tcBorders>
          </w:tcPr>
          <w:p w14:paraId="1C1DB74E" w14:textId="4D86965B"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44°</w:t>
            </w:r>
            <w:r w:rsidRPr="003F5162">
              <w:rPr>
                <w:rFonts w:ascii="Times New Roman" w:hAnsi="Times New Roman" w:cs="Times New Roman"/>
                <w:iCs/>
                <w:snapToGrid w:val="0"/>
                <w:color w:val="000000" w:themeColor="text1"/>
                <w:spacing w:val="-2"/>
                <w:sz w:val="18"/>
                <w:szCs w:val="18"/>
              </w:rPr>
              <w:t>4</w:t>
            </w:r>
            <w:r w:rsidRPr="003F5162">
              <w:rPr>
                <w:rFonts w:ascii="Times New Roman" w:hAnsi="Times New Roman" w:cs="Times New Roman"/>
                <w:iCs/>
                <w:snapToGrid w:val="0"/>
                <w:color w:val="000000" w:themeColor="text1"/>
                <w:spacing w:val="-2"/>
                <w:sz w:val="18"/>
                <w:szCs w:val="18"/>
              </w:rPr>
              <w:t>1</w:t>
            </w:r>
            <w:r w:rsidRPr="003F5162">
              <w:rPr>
                <w:rFonts w:ascii="Calibri" w:hAnsi="Calibri" w:cs="Calibri"/>
                <w:iCs/>
                <w:snapToGrid w:val="0"/>
                <w:color w:val="000000" w:themeColor="text1"/>
                <w:spacing w:val="-2"/>
                <w:sz w:val="18"/>
                <w:szCs w:val="18"/>
              </w:rPr>
              <w:t>'</w:t>
            </w:r>
            <w:r w:rsidRPr="003F5162">
              <w:rPr>
                <w:rFonts w:ascii="Calibri" w:hAnsi="Calibri" w:cs="Calibri"/>
                <w:iCs/>
                <w:snapToGrid w:val="0"/>
                <w:color w:val="000000" w:themeColor="text1"/>
                <w:spacing w:val="-2"/>
                <w:sz w:val="18"/>
                <w:szCs w:val="18"/>
              </w:rPr>
              <w:t>13</w:t>
            </w:r>
            <w:r w:rsidRPr="003F5162">
              <w:rPr>
                <w:rFonts w:ascii="Times New Roman" w:hAnsi="Times New Roman" w:cs="Times New Roman"/>
                <w:iCs/>
                <w:snapToGrid w:val="0"/>
                <w:color w:val="000000" w:themeColor="text1"/>
                <w:spacing w:val="-2"/>
                <w:sz w:val="18"/>
                <w:szCs w:val="18"/>
              </w:rPr>
              <w:t>"</w:t>
            </w:r>
          </w:p>
        </w:tc>
        <w:tc>
          <w:tcPr>
            <w:tcW w:w="1180" w:type="dxa"/>
            <w:tcBorders>
              <w:top w:val="nil"/>
              <w:bottom w:val="nil"/>
            </w:tcBorders>
          </w:tcPr>
          <w:p w14:paraId="3B0DF584" w14:textId="6CEF78DA"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24°1</w:t>
            </w:r>
            <w:r w:rsidRPr="003F5162">
              <w:rPr>
                <w:rFonts w:ascii="Times New Roman" w:hAnsi="Times New Roman" w:cs="Times New Roman"/>
                <w:iCs/>
                <w:snapToGrid w:val="0"/>
                <w:color w:val="000000" w:themeColor="text1"/>
                <w:spacing w:val="-2"/>
                <w:sz w:val="18"/>
                <w:szCs w:val="18"/>
              </w:rPr>
              <w:t>7</w:t>
            </w:r>
            <w:r w:rsidRPr="003F5162">
              <w:rPr>
                <w:rFonts w:ascii="Times New Roman" w:hAnsi="Times New Roman" w:cs="Times New Roman"/>
                <w:iCs/>
                <w:snapToGrid w:val="0"/>
                <w:color w:val="000000" w:themeColor="text1"/>
                <w:spacing w:val="-2"/>
                <w:sz w:val="18"/>
                <w:szCs w:val="18"/>
              </w:rPr>
              <w:t>'</w:t>
            </w:r>
            <w:r w:rsidRPr="003F5162">
              <w:rPr>
                <w:rFonts w:ascii="Times New Roman" w:hAnsi="Times New Roman" w:cs="Times New Roman"/>
                <w:iCs/>
                <w:snapToGrid w:val="0"/>
                <w:color w:val="000000" w:themeColor="text1"/>
                <w:spacing w:val="-2"/>
                <w:sz w:val="18"/>
                <w:szCs w:val="18"/>
              </w:rPr>
              <w:t>32</w:t>
            </w:r>
            <w:r w:rsidRPr="003F5162">
              <w:rPr>
                <w:rFonts w:ascii="Times New Roman" w:hAnsi="Times New Roman" w:cs="Times New Roman"/>
                <w:iCs/>
                <w:snapToGrid w:val="0"/>
                <w:color w:val="000000" w:themeColor="text1"/>
                <w:spacing w:val="-2"/>
                <w:sz w:val="18"/>
                <w:szCs w:val="18"/>
              </w:rPr>
              <w:t>"</w:t>
            </w:r>
          </w:p>
        </w:tc>
        <w:tc>
          <w:tcPr>
            <w:tcW w:w="809" w:type="dxa"/>
            <w:tcBorders>
              <w:top w:val="nil"/>
              <w:bottom w:val="nil"/>
            </w:tcBorders>
          </w:tcPr>
          <w:p w14:paraId="21909C0D" w14:textId="57FF83CA"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29.93</w:t>
            </w:r>
          </w:p>
        </w:tc>
        <w:tc>
          <w:tcPr>
            <w:tcW w:w="809" w:type="dxa"/>
            <w:tcBorders>
              <w:top w:val="nil"/>
              <w:bottom w:val="nil"/>
            </w:tcBorders>
          </w:tcPr>
          <w:p w14:paraId="43BF630F" w14:textId="006FAF8F"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43.00</w:t>
            </w:r>
          </w:p>
        </w:tc>
        <w:tc>
          <w:tcPr>
            <w:tcW w:w="809" w:type="dxa"/>
            <w:tcBorders>
              <w:top w:val="nil"/>
              <w:bottom w:val="nil"/>
            </w:tcBorders>
          </w:tcPr>
          <w:p w14:paraId="2048031A" w14:textId="57AEA5E3"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8.10</w:t>
            </w:r>
          </w:p>
        </w:tc>
        <w:tc>
          <w:tcPr>
            <w:tcW w:w="809" w:type="dxa"/>
            <w:tcBorders>
              <w:top w:val="nil"/>
              <w:bottom w:val="nil"/>
            </w:tcBorders>
          </w:tcPr>
          <w:p w14:paraId="05ABCF52" w14:textId="621EE45C"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27.05</w:t>
            </w:r>
          </w:p>
        </w:tc>
        <w:tc>
          <w:tcPr>
            <w:tcW w:w="809" w:type="dxa"/>
            <w:tcBorders>
              <w:top w:val="nil"/>
              <w:bottom w:val="nil"/>
            </w:tcBorders>
          </w:tcPr>
          <w:p w14:paraId="2B3D2C38" w14:textId="562B7C21"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35.25</w:t>
            </w:r>
          </w:p>
        </w:tc>
        <w:tc>
          <w:tcPr>
            <w:tcW w:w="809" w:type="dxa"/>
            <w:tcBorders>
              <w:top w:val="nil"/>
              <w:bottom w:val="nil"/>
            </w:tcBorders>
          </w:tcPr>
          <w:p w14:paraId="64D6395B" w14:textId="5D45EE9B"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231.40</w:t>
            </w:r>
          </w:p>
        </w:tc>
        <w:tc>
          <w:tcPr>
            <w:tcW w:w="809" w:type="dxa"/>
            <w:tcBorders>
              <w:top w:val="nil"/>
              <w:bottom w:val="nil"/>
            </w:tcBorders>
          </w:tcPr>
          <w:p w14:paraId="0963502C" w14:textId="5EDF8A5F"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0.52</w:t>
            </w:r>
          </w:p>
        </w:tc>
        <w:tc>
          <w:tcPr>
            <w:tcW w:w="809" w:type="dxa"/>
            <w:tcBorders>
              <w:top w:val="nil"/>
              <w:bottom w:val="nil"/>
            </w:tcBorders>
          </w:tcPr>
          <w:p w14:paraId="420761FB" w14:textId="40CC4517"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1.04</w:t>
            </w:r>
          </w:p>
        </w:tc>
      </w:tr>
      <w:tr w:rsidR="003F5162" w:rsidRPr="003F5162" w14:paraId="7EFE0AD5" w14:textId="77777777" w:rsidTr="003F5162">
        <w:tc>
          <w:tcPr>
            <w:cnfStyle w:val="001000000000" w:firstRow="0" w:lastRow="0" w:firstColumn="1" w:lastColumn="0" w:oddVBand="0" w:evenVBand="0" w:oddHBand="0" w:evenHBand="0" w:firstRowFirstColumn="0" w:firstRowLastColumn="0" w:lastRowFirstColumn="0" w:lastRowLastColumn="0"/>
            <w:tcW w:w="704" w:type="dxa"/>
            <w:tcBorders>
              <w:top w:val="nil"/>
              <w:bottom w:val="nil"/>
            </w:tcBorders>
          </w:tcPr>
          <w:p w14:paraId="0B7E4103" w14:textId="67D05423"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t>#12</w:t>
            </w:r>
          </w:p>
        </w:tc>
        <w:tc>
          <w:tcPr>
            <w:tcW w:w="994" w:type="dxa"/>
            <w:tcBorders>
              <w:top w:val="nil"/>
              <w:bottom w:val="nil"/>
            </w:tcBorders>
          </w:tcPr>
          <w:p w14:paraId="0590CA03" w14:textId="7BB55DBA"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43°42</w:t>
            </w:r>
            <w:r w:rsidRPr="003F5162">
              <w:rPr>
                <w:rFonts w:ascii="Calibri" w:hAnsi="Calibri" w:cs="Calibri"/>
                <w:iCs/>
                <w:snapToGrid w:val="0"/>
                <w:color w:val="000000" w:themeColor="text1"/>
                <w:spacing w:val="-2"/>
                <w:sz w:val="18"/>
                <w:szCs w:val="18"/>
              </w:rPr>
              <w:t>'33</w:t>
            </w:r>
            <w:r w:rsidRPr="003F5162">
              <w:rPr>
                <w:rFonts w:ascii="Times New Roman" w:hAnsi="Times New Roman" w:cs="Times New Roman"/>
                <w:iCs/>
                <w:snapToGrid w:val="0"/>
                <w:color w:val="000000" w:themeColor="text1"/>
                <w:spacing w:val="-2"/>
                <w:sz w:val="18"/>
                <w:szCs w:val="18"/>
              </w:rPr>
              <w:t>"</w:t>
            </w:r>
          </w:p>
        </w:tc>
        <w:tc>
          <w:tcPr>
            <w:tcW w:w="1180" w:type="dxa"/>
            <w:tcBorders>
              <w:top w:val="nil"/>
              <w:bottom w:val="nil"/>
            </w:tcBorders>
          </w:tcPr>
          <w:p w14:paraId="1EA2983A" w14:textId="10A968C8"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24°46'24"</w:t>
            </w:r>
          </w:p>
        </w:tc>
        <w:tc>
          <w:tcPr>
            <w:tcW w:w="809" w:type="dxa"/>
            <w:tcBorders>
              <w:top w:val="nil"/>
              <w:bottom w:val="nil"/>
            </w:tcBorders>
          </w:tcPr>
          <w:p w14:paraId="5EB6B951" w14:textId="77835061"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52.90</w:t>
            </w:r>
          </w:p>
        </w:tc>
        <w:tc>
          <w:tcPr>
            <w:tcW w:w="809" w:type="dxa"/>
            <w:tcBorders>
              <w:top w:val="nil"/>
              <w:bottom w:val="nil"/>
            </w:tcBorders>
          </w:tcPr>
          <w:p w14:paraId="22F046DF" w14:textId="03AF8EF4"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22.40</w:t>
            </w:r>
          </w:p>
        </w:tc>
        <w:tc>
          <w:tcPr>
            <w:tcW w:w="809" w:type="dxa"/>
            <w:tcBorders>
              <w:top w:val="nil"/>
              <w:bottom w:val="nil"/>
            </w:tcBorders>
          </w:tcPr>
          <w:p w14:paraId="76DBA8CF" w14:textId="010BE7E8"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70.53</w:t>
            </w:r>
          </w:p>
        </w:tc>
        <w:tc>
          <w:tcPr>
            <w:tcW w:w="809" w:type="dxa"/>
            <w:tcBorders>
              <w:top w:val="nil"/>
              <w:bottom w:val="nil"/>
            </w:tcBorders>
          </w:tcPr>
          <w:p w14:paraId="63E7F832" w14:textId="40CC6AC6"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46.80</w:t>
            </w:r>
          </w:p>
        </w:tc>
        <w:tc>
          <w:tcPr>
            <w:tcW w:w="809" w:type="dxa"/>
            <w:tcBorders>
              <w:top w:val="nil"/>
              <w:bottom w:val="nil"/>
            </w:tcBorders>
          </w:tcPr>
          <w:p w14:paraId="55297EB0" w14:textId="7D29104F"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67.40</w:t>
            </w:r>
          </w:p>
        </w:tc>
        <w:tc>
          <w:tcPr>
            <w:tcW w:w="809" w:type="dxa"/>
            <w:tcBorders>
              <w:top w:val="nil"/>
              <w:bottom w:val="nil"/>
            </w:tcBorders>
          </w:tcPr>
          <w:p w14:paraId="33EE0EB0" w14:textId="2B639EF6"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21.02</w:t>
            </w:r>
          </w:p>
        </w:tc>
        <w:tc>
          <w:tcPr>
            <w:tcW w:w="809" w:type="dxa"/>
            <w:tcBorders>
              <w:top w:val="nil"/>
              <w:bottom w:val="nil"/>
            </w:tcBorders>
          </w:tcPr>
          <w:p w14:paraId="4EB64D3A" w14:textId="27D60B60"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0.31</w:t>
            </w:r>
          </w:p>
        </w:tc>
        <w:tc>
          <w:tcPr>
            <w:tcW w:w="809" w:type="dxa"/>
            <w:tcBorders>
              <w:top w:val="nil"/>
              <w:bottom w:val="nil"/>
            </w:tcBorders>
          </w:tcPr>
          <w:p w14:paraId="42BD9B5D" w14:textId="597F2AB4"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0.17</w:t>
            </w:r>
          </w:p>
        </w:tc>
      </w:tr>
      <w:tr w:rsidR="003F5162" w:rsidRPr="003F5162" w14:paraId="0F2DBF6E" w14:textId="77777777" w:rsidTr="003F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nil"/>
              <w:bottom w:val="nil"/>
            </w:tcBorders>
          </w:tcPr>
          <w:p w14:paraId="4A59CF25" w14:textId="2B489303"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t>#13</w:t>
            </w:r>
          </w:p>
        </w:tc>
        <w:tc>
          <w:tcPr>
            <w:tcW w:w="994" w:type="dxa"/>
            <w:tcBorders>
              <w:top w:val="nil"/>
              <w:bottom w:val="nil"/>
            </w:tcBorders>
          </w:tcPr>
          <w:p w14:paraId="726C9069" w14:textId="783D16C0"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43°44</w:t>
            </w:r>
            <w:r w:rsidRPr="003F5162">
              <w:rPr>
                <w:rFonts w:ascii="Calibri" w:hAnsi="Calibri" w:cs="Calibri"/>
                <w:iCs/>
                <w:snapToGrid w:val="0"/>
                <w:color w:val="000000" w:themeColor="text1"/>
                <w:spacing w:val="-2"/>
                <w:sz w:val="18"/>
                <w:szCs w:val="18"/>
              </w:rPr>
              <w:t>'10</w:t>
            </w:r>
            <w:r w:rsidRPr="003F5162">
              <w:rPr>
                <w:rFonts w:ascii="Times New Roman" w:hAnsi="Times New Roman" w:cs="Times New Roman"/>
                <w:iCs/>
                <w:snapToGrid w:val="0"/>
                <w:color w:val="000000" w:themeColor="text1"/>
                <w:spacing w:val="-2"/>
                <w:sz w:val="18"/>
                <w:szCs w:val="18"/>
              </w:rPr>
              <w:t>"</w:t>
            </w:r>
          </w:p>
        </w:tc>
        <w:tc>
          <w:tcPr>
            <w:tcW w:w="1180" w:type="dxa"/>
            <w:tcBorders>
              <w:top w:val="nil"/>
              <w:bottom w:val="nil"/>
            </w:tcBorders>
          </w:tcPr>
          <w:p w14:paraId="49ED0168" w14:textId="06DF7C58"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24°47'50"</w:t>
            </w:r>
          </w:p>
        </w:tc>
        <w:tc>
          <w:tcPr>
            <w:tcW w:w="809" w:type="dxa"/>
            <w:tcBorders>
              <w:top w:val="nil"/>
              <w:bottom w:val="nil"/>
            </w:tcBorders>
          </w:tcPr>
          <w:p w14:paraId="245BD6F6" w14:textId="7E962A81"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30.15</w:t>
            </w:r>
          </w:p>
        </w:tc>
        <w:tc>
          <w:tcPr>
            <w:tcW w:w="809" w:type="dxa"/>
            <w:tcBorders>
              <w:top w:val="nil"/>
              <w:bottom w:val="nil"/>
            </w:tcBorders>
          </w:tcPr>
          <w:p w14:paraId="72526F95" w14:textId="61E9A560"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13.09</w:t>
            </w:r>
          </w:p>
        </w:tc>
        <w:tc>
          <w:tcPr>
            <w:tcW w:w="809" w:type="dxa"/>
            <w:tcBorders>
              <w:top w:val="nil"/>
              <w:bottom w:val="nil"/>
            </w:tcBorders>
          </w:tcPr>
          <w:p w14:paraId="5F8FADA0" w14:textId="5B7A404B"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10.40</w:t>
            </w:r>
          </w:p>
        </w:tc>
        <w:tc>
          <w:tcPr>
            <w:tcW w:w="809" w:type="dxa"/>
            <w:tcBorders>
              <w:top w:val="nil"/>
              <w:bottom w:val="nil"/>
            </w:tcBorders>
          </w:tcPr>
          <w:p w14:paraId="2604AEC4" w14:textId="7C017713"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34.70</w:t>
            </w:r>
          </w:p>
        </w:tc>
        <w:tc>
          <w:tcPr>
            <w:tcW w:w="809" w:type="dxa"/>
            <w:tcBorders>
              <w:top w:val="nil"/>
              <w:bottom w:val="nil"/>
            </w:tcBorders>
          </w:tcPr>
          <w:p w14:paraId="1CB14E4D" w14:textId="5F422171"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73.56</w:t>
            </w:r>
          </w:p>
        </w:tc>
        <w:tc>
          <w:tcPr>
            <w:tcW w:w="809" w:type="dxa"/>
            <w:tcBorders>
              <w:top w:val="nil"/>
              <w:bottom w:val="nil"/>
            </w:tcBorders>
          </w:tcPr>
          <w:p w14:paraId="5915A32F" w14:textId="0709CA8A"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214.70</w:t>
            </w:r>
          </w:p>
        </w:tc>
        <w:tc>
          <w:tcPr>
            <w:tcW w:w="809" w:type="dxa"/>
            <w:tcBorders>
              <w:top w:val="nil"/>
              <w:bottom w:val="nil"/>
            </w:tcBorders>
          </w:tcPr>
          <w:p w14:paraId="2E22194B" w14:textId="1DABC57C"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0.31</w:t>
            </w:r>
          </w:p>
        </w:tc>
        <w:tc>
          <w:tcPr>
            <w:tcW w:w="809" w:type="dxa"/>
            <w:tcBorders>
              <w:top w:val="nil"/>
              <w:bottom w:val="nil"/>
            </w:tcBorders>
          </w:tcPr>
          <w:p w14:paraId="6D311634" w14:textId="61C3E61C"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0.12</w:t>
            </w:r>
          </w:p>
        </w:tc>
      </w:tr>
      <w:tr w:rsidR="003F5162" w:rsidRPr="003F5162" w14:paraId="4783CD00" w14:textId="77777777" w:rsidTr="003F5162">
        <w:tc>
          <w:tcPr>
            <w:cnfStyle w:val="001000000000" w:firstRow="0" w:lastRow="0" w:firstColumn="1" w:lastColumn="0" w:oddVBand="0" w:evenVBand="0" w:oddHBand="0" w:evenHBand="0" w:firstRowFirstColumn="0" w:firstRowLastColumn="0" w:lastRowFirstColumn="0" w:lastRowLastColumn="0"/>
            <w:tcW w:w="704" w:type="dxa"/>
            <w:tcBorders>
              <w:top w:val="nil"/>
              <w:bottom w:val="nil"/>
            </w:tcBorders>
          </w:tcPr>
          <w:p w14:paraId="75AA95D2" w14:textId="5CD3FAE1"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t>#14</w:t>
            </w:r>
          </w:p>
        </w:tc>
        <w:tc>
          <w:tcPr>
            <w:tcW w:w="994" w:type="dxa"/>
            <w:tcBorders>
              <w:top w:val="nil"/>
              <w:bottom w:val="nil"/>
            </w:tcBorders>
          </w:tcPr>
          <w:p w14:paraId="2C428616" w14:textId="2CEC16CA"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43°4</w:t>
            </w:r>
            <w:r w:rsidRPr="003F5162">
              <w:rPr>
                <w:rFonts w:ascii="Calibri" w:hAnsi="Calibri" w:cs="Calibri"/>
                <w:iCs/>
                <w:snapToGrid w:val="0"/>
                <w:color w:val="000000" w:themeColor="text1"/>
                <w:spacing w:val="-2"/>
                <w:sz w:val="18"/>
                <w:szCs w:val="18"/>
              </w:rPr>
              <w:t>3'23</w:t>
            </w:r>
            <w:r w:rsidRPr="003F5162">
              <w:rPr>
                <w:rFonts w:ascii="Times New Roman" w:hAnsi="Times New Roman" w:cs="Times New Roman"/>
                <w:iCs/>
                <w:snapToGrid w:val="0"/>
                <w:color w:val="000000" w:themeColor="text1"/>
                <w:spacing w:val="-2"/>
                <w:sz w:val="18"/>
                <w:szCs w:val="18"/>
              </w:rPr>
              <w:t>"</w:t>
            </w:r>
          </w:p>
        </w:tc>
        <w:tc>
          <w:tcPr>
            <w:tcW w:w="1180" w:type="dxa"/>
            <w:tcBorders>
              <w:top w:val="nil"/>
              <w:bottom w:val="nil"/>
            </w:tcBorders>
          </w:tcPr>
          <w:p w14:paraId="0F1EC9F2" w14:textId="0E3153B1"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24°53'34"</w:t>
            </w:r>
          </w:p>
        </w:tc>
        <w:tc>
          <w:tcPr>
            <w:tcW w:w="809" w:type="dxa"/>
            <w:tcBorders>
              <w:top w:val="nil"/>
              <w:bottom w:val="nil"/>
            </w:tcBorders>
          </w:tcPr>
          <w:p w14:paraId="2B35F520" w14:textId="335FA5A0"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56.84</w:t>
            </w:r>
          </w:p>
        </w:tc>
        <w:tc>
          <w:tcPr>
            <w:tcW w:w="809" w:type="dxa"/>
            <w:tcBorders>
              <w:top w:val="nil"/>
              <w:bottom w:val="nil"/>
            </w:tcBorders>
          </w:tcPr>
          <w:p w14:paraId="5009868B" w14:textId="7761C2B7"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32.60</w:t>
            </w:r>
          </w:p>
        </w:tc>
        <w:tc>
          <w:tcPr>
            <w:tcW w:w="809" w:type="dxa"/>
            <w:tcBorders>
              <w:top w:val="nil"/>
              <w:bottom w:val="nil"/>
            </w:tcBorders>
          </w:tcPr>
          <w:p w14:paraId="187B6BFF" w14:textId="7C77CD47"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12.14</w:t>
            </w:r>
          </w:p>
        </w:tc>
        <w:tc>
          <w:tcPr>
            <w:tcW w:w="809" w:type="dxa"/>
            <w:tcBorders>
              <w:top w:val="nil"/>
              <w:bottom w:val="nil"/>
            </w:tcBorders>
          </w:tcPr>
          <w:p w14:paraId="51EAE5E2" w14:textId="1B0B2517"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35.70</w:t>
            </w:r>
          </w:p>
        </w:tc>
        <w:tc>
          <w:tcPr>
            <w:tcW w:w="809" w:type="dxa"/>
            <w:tcBorders>
              <w:top w:val="nil"/>
              <w:bottom w:val="nil"/>
            </w:tcBorders>
          </w:tcPr>
          <w:p w14:paraId="3B81FD8C" w14:textId="159AA66B"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90.20</w:t>
            </w:r>
          </w:p>
        </w:tc>
        <w:tc>
          <w:tcPr>
            <w:tcW w:w="809" w:type="dxa"/>
            <w:tcBorders>
              <w:top w:val="nil"/>
              <w:bottom w:val="nil"/>
            </w:tcBorders>
          </w:tcPr>
          <w:p w14:paraId="04E8B3A9" w14:textId="68EF2026"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201.50</w:t>
            </w:r>
          </w:p>
        </w:tc>
        <w:tc>
          <w:tcPr>
            <w:tcW w:w="809" w:type="dxa"/>
            <w:tcBorders>
              <w:top w:val="nil"/>
              <w:bottom w:val="nil"/>
            </w:tcBorders>
          </w:tcPr>
          <w:p w14:paraId="6E411F07" w14:textId="38B1445F"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0.89</w:t>
            </w:r>
          </w:p>
        </w:tc>
        <w:tc>
          <w:tcPr>
            <w:tcW w:w="809" w:type="dxa"/>
            <w:tcBorders>
              <w:top w:val="nil"/>
              <w:bottom w:val="nil"/>
            </w:tcBorders>
          </w:tcPr>
          <w:p w14:paraId="53503811" w14:textId="0398BFF1"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0.13</w:t>
            </w:r>
          </w:p>
        </w:tc>
      </w:tr>
      <w:tr w:rsidR="003F5162" w:rsidRPr="003F5162" w14:paraId="0C5A707E" w14:textId="77777777" w:rsidTr="003F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nil"/>
              <w:bottom w:val="nil"/>
            </w:tcBorders>
          </w:tcPr>
          <w:p w14:paraId="0951188B" w14:textId="29824BA9"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t>#18</w:t>
            </w:r>
          </w:p>
        </w:tc>
        <w:tc>
          <w:tcPr>
            <w:tcW w:w="994" w:type="dxa"/>
            <w:tcBorders>
              <w:top w:val="nil"/>
              <w:bottom w:val="nil"/>
            </w:tcBorders>
          </w:tcPr>
          <w:p w14:paraId="07274658" w14:textId="15268ED6"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44°1</w:t>
            </w:r>
            <w:r w:rsidRPr="003F5162">
              <w:rPr>
                <w:rFonts w:ascii="Times New Roman" w:hAnsi="Times New Roman" w:cs="Times New Roman"/>
                <w:iCs/>
                <w:snapToGrid w:val="0"/>
                <w:color w:val="000000" w:themeColor="text1"/>
                <w:spacing w:val="-2"/>
                <w:sz w:val="18"/>
                <w:szCs w:val="18"/>
              </w:rPr>
              <w:t>0</w:t>
            </w:r>
            <w:r w:rsidRPr="003F5162">
              <w:rPr>
                <w:rFonts w:ascii="Calibri" w:hAnsi="Calibri" w:cs="Calibri"/>
                <w:iCs/>
                <w:snapToGrid w:val="0"/>
                <w:color w:val="000000" w:themeColor="text1"/>
                <w:spacing w:val="-2"/>
                <w:sz w:val="18"/>
                <w:szCs w:val="18"/>
              </w:rPr>
              <w:t>'</w:t>
            </w:r>
            <w:r w:rsidRPr="003F5162">
              <w:rPr>
                <w:rFonts w:ascii="Calibri" w:hAnsi="Calibri" w:cs="Calibri"/>
                <w:iCs/>
                <w:snapToGrid w:val="0"/>
                <w:color w:val="000000" w:themeColor="text1"/>
                <w:spacing w:val="-2"/>
                <w:sz w:val="18"/>
                <w:szCs w:val="18"/>
              </w:rPr>
              <w:t>10</w:t>
            </w:r>
            <w:r w:rsidRPr="003F5162">
              <w:rPr>
                <w:rFonts w:ascii="Times New Roman" w:hAnsi="Times New Roman" w:cs="Times New Roman"/>
                <w:iCs/>
                <w:snapToGrid w:val="0"/>
                <w:color w:val="000000" w:themeColor="text1"/>
                <w:spacing w:val="-2"/>
                <w:sz w:val="18"/>
                <w:szCs w:val="18"/>
              </w:rPr>
              <w:t>"</w:t>
            </w:r>
          </w:p>
        </w:tc>
        <w:tc>
          <w:tcPr>
            <w:tcW w:w="1180" w:type="dxa"/>
            <w:tcBorders>
              <w:top w:val="nil"/>
              <w:bottom w:val="nil"/>
            </w:tcBorders>
          </w:tcPr>
          <w:p w14:paraId="08C25A24" w14:textId="6DB35C4F"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w:t>
            </w:r>
            <w:r w:rsidRPr="003F5162">
              <w:rPr>
                <w:rFonts w:ascii="Times New Roman" w:hAnsi="Times New Roman" w:cs="Times New Roman"/>
                <w:iCs/>
                <w:snapToGrid w:val="0"/>
                <w:color w:val="000000" w:themeColor="text1"/>
                <w:spacing w:val="-2"/>
                <w:sz w:val="18"/>
                <w:szCs w:val="18"/>
              </w:rPr>
              <w:t>28</w:t>
            </w:r>
            <w:r w:rsidRPr="003F5162">
              <w:rPr>
                <w:rFonts w:ascii="Times New Roman" w:hAnsi="Times New Roman" w:cs="Times New Roman"/>
                <w:iCs/>
                <w:snapToGrid w:val="0"/>
                <w:color w:val="000000" w:themeColor="text1"/>
                <w:spacing w:val="-2"/>
                <w:sz w:val="18"/>
                <w:szCs w:val="18"/>
              </w:rPr>
              <w:t>'</w:t>
            </w:r>
            <w:r w:rsidRPr="003F5162">
              <w:rPr>
                <w:rFonts w:ascii="Times New Roman" w:hAnsi="Times New Roman" w:cs="Times New Roman"/>
                <w:iCs/>
                <w:snapToGrid w:val="0"/>
                <w:color w:val="000000" w:themeColor="text1"/>
                <w:spacing w:val="-2"/>
                <w:sz w:val="18"/>
                <w:szCs w:val="18"/>
              </w:rPr>
              <w:t>12</w:t>
            </w:r>
            <w:r w:rsidRPr="003F5162">
              <w:rPr>
                <w:rFonts w:ascii="Times New Roman" w:hAnsi="Times New Roman" w:cs="Times New Roman"/>
                <w:iCs/>
                <w:snapToGrid w:val="0"/>
                <w:color w:val="000000" w:themeColor="text1"/>
                <w:spacing w:val="-2"/>
                <w:sz w:val="18"/>
                <w:szCs w:val="18"/>
              </w:rPr>
              <w:t>"</w:t>
            </w:r>
          </w:p>
        </w:tc>
        <w:tc>
          <w:tcPr>
            <w:tcW w:w="809" w:type="dxa"/>
            <w:tcBorders>
              <w:top w:val="nil"/>
              <w:bottom w:val="nil"/>
            </w:tcBorders>
          </w:tcPr>
          <w:p w14:paraId="2308C516" w14:textId="16082259"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9.72</w:t>
            </w:r>
          </w:p>
        </w:tc>
        <w:tc>
          <w:tcPr>
            <w:tcW w:w="809" w:type="dxa"/>
            <w:tcBorders>
              <w:top w:val="nil"/>
              <w:bottom w:val="nil"/>
            </w:tcBorders>
          </w:tcPr>
          <w:p w14:paraId="227DA4B3" w14:textId="511A60BC"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1.00</w:t>
            </w:r>
          </w:p>
        </w:tc>
        <w:tc>
          <w:tcPr>
            <w:tcW w:w="809" w:type="dxa"/>
            <w:tcBorders>
              <w:top w:val="nil"/>
              <w:bottom w:val="nil"/>
            </w:tcBorders>
          </w:tcPr>
          <w:p w14:paraId="49243A59" w14:textId="7BFDF32C"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6.22</w:t>
            </w:r>
          </w:p>
        </w:tc>
        <w:tc>
          <w:tcPr>
            <w:tcW w:w="809" w:type="dxa"/>
            <w:tcBorders>
              <w:top w:val="nil"/>
              <w:bottom w:val="nil"/>
            </w:tcBorders>
          </w:tcPr>
          <w:p w14:paraId="0DDF4193" w14:textId="5866C7E2"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21.20</w:t>
            </w:r>
          </w:p>
        </w:tc>
        <w:tc>
          <w:tcPr>
            <w:tcW w:w="809" w:type="dxa"/>
            <w:tcBorders>
              <w:top w:val="nil"/>
              <w:bottom w:val="nil"/>
            </w:tcBorders>
          </w:tcPr>
          <w:p w14:paraId="48E364B1" w14:textId="7A0F0E54"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16.87</w:t>
            </w:r>
          </w:p>
        </w:tc>
        <w:tc>
          <w:tcPr>
            <w:tcW w:w="809" w:type="dxa"/>
            <w:tcBorders>
              <w:top w:val="nil"/>
              <w:bottom w:val="nil"/>
            </w:tcBorders>
          </w:tcPr>
          <w:p w14:paraId="569AAE4B" w14:textId="2EA59591"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192.70</w:t>
            </w:r>
          </w:p>
        </w:tc>
        <w:tc>
          <w:tcPr>
            <w:tcW w:w="809" w:type="dxa"/>
            <w:tcBorders>
              <w:top w:val="nil"/>
              <w:bottom w:val="nil"/>
            </w:tcBorders>
          </w:tcPr>
          <w:p w14:paraId="071D64D7" w14:textId="2167A8A1"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0.30</w:t>
            </w:r>
          </w:p>
        </w:tc>
        <w:tc>
          <w:tcPr>
            <w:tcW w:w="809" w:type="dxa"/>
            <w:tcBorders>
              <w:top w:val="nil"/>
              <w:bottom w:val="nil"/>
            </w:tcBorders>
          </w:tcPr>
          <w:p w14:paraId="0DB24DAC" w14:textId="20BCF0DF"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0.09</w:t>
            </w:r>
          </w:p>
        </w:tc>
      </w:tr>
      <w:tr w:rsidR="003F5162" w:rsidRPr="003F5162" w14:paraId="5CCF8567" w14:textId="77777777" w:rsidTr="003F5162">
        <w:tc>
          <w:tcPr>
            <w:cnfStyle w:val="001000000000" w:firstRow="0" w:lastRow="0" w:firstColumn="1" w:lastColumn="0" w:oddVBand="0" w:evenVBand="0" w:oddHBand="0" w:evenHBand="0" w:firstRowFirstColumn="0" w:firstRowLastColumn="0" w:lastRowFirstColumn="0" w:lastRowLastColumn="0"/>
            <w:tcW w:w="704" w:type="dxa"/>
            <w:tcBorders>
              <w:top w:val="nil"/>
              <w:bottom w:val="nil"/>
            </w:tcBorders>
          </w:tcPr>
          <w:p w14:paraId="5A18070B" w14:textId="26600FC7"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t>#19</w:t>
            </w:r>
          </w:p>
        </w:tc>
        <w:tc>
          <w:tcPr>
            <w:tcW w:w="994" w:type="dxa"/>
            <w:tcBorders>
              <w:top w:val="nil"/>
              <w:bottom w:val="nil"/>
            </w:tcBorders>
          </w:tcPr>
          <w:p w14:paraId="66D3298E" w14:textId="55C198D1"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44°16</w:t>
            </w:r>
            <w:r w:rsidRPr="003F5162">
              <w:rPr>
                <w:rFonts w:ascii="Calibri" w:hAnsi="Calibri" w:cs="Calibri"/>
                <w:iCs/>
                <w:snapToGrid w:val="0"/>
                <w:color w:val="000000" w:themeColor="text1"/>
                <w:spacing w:val="-2"/>
                <w:sz w:val="18"/>
                <w:szCs w:val="18"/>
              </w:rPr>
              <w:t>'09</w:t>
            </w:r>
            <w:r w:rsidRPr="003F5162">
              <w:rPr>
                <w:rFonts w:ascii="Times New Roman" w:hAnsi="Times New Roman" w:cs="Times New Roman"/>
                <w:iCs/>
                <w:snapToGrid w:val="0"/>
                <w:color w:val="000000" w:themeColor="text1"/>
                <w:spacing w:val="-2"/>
                <w:sz w:val="18"/>
                <w:szCs w:val="18"/>
              </w:rPr>
              <w:t>"</w:t>
            </w:r>
          </w:p>
        </w:tc>
        <w:tc>
          <w:tcPr>
            <w:tcW w:w="1180" w:type="dxa"/>
            <w:tcBorders>
              <w:top w:val="nil"/>
              <w:bottom w:val="nil"/>
            </w:tcBorders>
          </w:tcPr>
          <w:p w14:paraId="4DEE1064" w14:textId="761A217C"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24°24'04"</w:t>
            </w:r>
          </w:p>
        </w:tc>
        <w:tc>
          <w:tcPr>
            <w:tcW w:w="809" w:type="dxa"/>
            <w:tcBorders>
              <w:top w:val="nil"/>
              <w:bottom w:val="nil"/>
            </w:tcBorders>
          </w:tcPr>
          <w:p w14:paraId="40F7A412" w14:textId="0B716053"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64.67</w:t>
            </w:r>
          </w:p>
        </w:tc>
        <w:tc>
          <w:tcPr>
            <w:tcW w:w="809" w:type="dxa"/>
            <w:tcBorders>
              <w:top w:val="nil"/>
              <w:bottom w:val="nil"/>
            </w:tcBorders>
          </w:tcPr>
          <w:p w14:paraId="775E14E9" w14:textId="1789044E"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12.30</w:t>
            </w:r>
          </w:p>
        </w:tc>
        <w:tc>
          <w:tcPr>
            <w:tcW w:w="809" w:type="dxa"/>
            <w:tcBorders>
              <w:top w:val="nil"/>
              <w:bottom w:val="nil"/>
            </w:tcBorders>
          </w:tcPr>
          <w:p w14:paraId="6F552EB2" w14:textId="7E76E7FE"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11.24</w:t>
            </w:r>
          </w:p>
        </w:tc>
        <w:tc>
          <w:tcPr>
            <w:tcW w:w="809" w:type="dxa"/>
            <w:tcBorders>
              <w:top w:val="nil"/>
              <w:bottom w:val="nil"/>
            </w:tcBorders>
          </w:tcPr>
          <w:p w14:paraId="31ED4CD7" w14:textId="32AEFC4D"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27.41</w:t>
            </w:r>
          </w:p>
        </w:tc>
        <w:tc>
          <w:tcPr>
            <w:tcW w:w="809" w:type="dxa"/>
            <w:tcBorders>
              <w:top w:val="nil"/>
              <w:bottom w:val="nil"/>
            </w:tcBorders>
          </w:tcPr>
          <w:p w14:paraId="77A9966A" w14:textId="7E11E7B7"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7.20</w:t>
            </w:r>
          </w:p>
        </w:tc>
        <w:tc>
          <w:tcPr>
            <w:tcW w:w="809" w:type="dxa"/>
            <w:tcBorders>
              <w:top w:val="nil"/>
              <w:bottom w:val="nil"/>
            </w:tcBorders>
          </w:tcPr>
          <w:p w14:paraId="3FFC5732" w14:textId="0FF35E34"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11.95</w:t>
            </w:r>
          </w:p>
        </w:tc>
        <w:tc>
          <w:tcPr>
            <w:tcW w:w="809" w:type="dxa"/>
            <w:tcBorders>
              <w:top w:val="nil"/>
              <w:bottom w:val="nil"/>
            </w:tcBorders>
          </w:tcPr>
          <w:p w14:paraId="4EA9E836" w14:textId="0671BB26"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0.20</w:t>
            </w:r>
          </w:p>
        </w:tc>
        <w:tc>
          <w:tcPr>
            <w:tcW w:w="809" w:type="dxa"/>
            <w:tcBorders>
              <w:top w:val="nil"/>
              <w:bottom w:val="nil"/>
            </w:tcBorders>
          </w:tcPr>
          <w:p w14:paraId="673E51A8" w14:textId="54255481"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0.11</w:t>
            </w:r>
          </w:p>
        </w:tc>
      </w:tr>
      <w:tr w:rsidR="003F5162" w:rsidRPr="003F5162" w14:paraId="64D26E91" w14:textId="77777777" w:rsidTr="003F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nil"/>
              <w:bottom w:val="nil"/>
            </w:tcBorders>
          </w:tcPr>
          <w:p w14:paraId="07166498" w14:textId="6746D500"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t>#20</w:t>
            </w:r>
          </w:p>
        </w:tc>
        <w:tc>
          <w:tcPr>
            <w:tcW w:w="994" w:type="dxa"/>
            <w:tcBorders>
              <w:top w:val="nil"/>
              <w:bottom w:val="nil"/>
            </w:tcBorders>
          </w:tcPr>
          <w:p w14:paraId="011DC82E" w14:textId="2A7E9548"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44°23</w:t>
            </w:r>
            <w:r w:rsidRPr="003F5162">
              <w:rPr>
                <w:rFonts w:ascii="Calibri" w:hAnsi="Calibri" w:cs="Calibri"/>
                <w:iCs/>
                <w:snapToGrid w:val="0"/>
                <w:color w:val="000000" w:themeColor="text1"/>
                <w:spacing w:val="-2"/>
                <w:sz w:val="18"/>
                <w:szCs w:val="18"/>
              </w:rPr>
              <w:t>'52</w:t>
            </w:r>
            <w:r w:rsidRPr="003F5162">
              <w:rPr>
                <w:rFonts w:ascii="Times New Roman" w:hAnsi="Times New Roman" w:cs="Times New Roman"/>
                <w:iCs/>
                <w:snapToGrid w:val="0"/>
                <w:color w:val="000000" w:themeColor="text1"/>
                <w:spacing w:val="-2"/>
                <w:sz w:val="18"/>
                <w:szCs w:val="18"/>
              </w:rPr>
              <w:t>"</w:t>
            </w:r>
          </w:p>
        </w:tc>
        <w:tc>
          <w:tcPr>
            <w:tcW w:w="1180" w:type="dxa"/>
            <w:tcBorders>
              <w:top w:val="nil"/>
              <w:bottom w:val="nil"/>
            </w:tcBorders>
          </w:tcPr>
          <w:p w14:paraId="6E953F96" w14:textId="586F752C"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24°20'53"</w:t>
            </w:r>
          </w:p>
        </w:tc>
        <w:tc>
          <w:tcPr>
            <w:tcW w:w="809" w:type="dxa"/>
            <w:tcBorders>
              <w:top w:val="nil"/>
              <w:bottom w:val="nil"/>
            </w:tcBorders>
          </w:tcPr>
          <w:p w14:paraId="6EB54425" w14:textId="3727BF71"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68.90</w:t>
            </w:r>
          </w:p>
        </w:tc>
        <w:tc>
          <w:tcPr>
            <w:tcW w:w="809" w:type="dxa"/>
            <w:tcBorders>
              <w:top w:val="nil"/>
              <w:bottom w:val="nil"/>
            </w:tcBorders>
          </w:tcPr>
          <w:p w14:paraId="3B041EFA" w14:textId="0AE81F15"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11.20</w:t>
            </w:r>
          </w:p>
        </w:tc>
        <w:tc>
          <w:tcPr>
            <w:tcW w:w="809" w:type="dxa"/>
            <w:tcBorders>
              <w:top w:val="nil"/>
              <w:bottom w:val="nil"/>
            </w:tcBorders>
          </w:tcPr>
          <w:p w14:paraId="28252713" w14:textId="05FD119E"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31.50</w:t>
            </w:r>
          </w:p>
        </w:tc>
        <w:tc>
          <w:tcPr>
            <w:tcW w:w="809" w:type="dxa"/>
            <w:tcBorders>
              <w:top w:val="nil"/>
              <w:bottom w:val="nil"/>
            </w:tcBorders>
          </w:tcPr>
          <w:p w14:paraId="3458DDF8" w14:textId="58999B96"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75.40</w:t>
            </w:r>
          </w:p>
        </w:tc>
        <w:tc>
          <w:tcPr>
            <w:tcW w:w="809" w:type="dxa"/>
            <w:tcBorders>
              <w:top w:val="nil"/>
              <w:bottom w:val="nil"/>
            </w:tcBorders>
          </w:tcPr>
          <w:p w14:paraId="5048334E" w14:textId="17F2A462"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75.50</w:t>
            </w:r>
          </w:p>
        </w:tc>
        <w:tc>
          <w:tcPr>
            <w:tcW w:w="809" w:type="dxa"/>
            <w:tcBorders>
              <w:top w:val="nil"/>
              <w:bottom w:val="nil"/>
            </w:tcBorders>
          </w:tcPr>
          <w:p w14:paraId="7CE52AB9" w14:textId="529903BD"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185.50</w:t>
            </w:r>
          </w:p>
        </w:tc>
        <w:tc>
          <w:tcPr>
            <w:tcW w:w="809" w:type="dxa"/>
            <w:tcBorders>
              <w:top w:val="nil"/>
              <w:bottom w:val="nil"/>
            </w:tcBorders>
          </w:tcPr>
          <w:p w14:paraId="7EA4F0EA" w14:textId="53315615"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1.02</w:t>
            </w:r>
          </w:p>
        </w:tc>
        <w:tc>
          <w:tcPr>
            <w:tcW w:w="809" w:type="dxa"/>
            <w:tcBorders>
              <w:top w:val="nil"/>
              <w:bottom w:val="nil"/>
            </w:tcBorders>
          </w:tcPr>
          <w:p w14:paraId="18BB4F00" w14:textId="26C0371A"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0.22</w:t>
            </w:r>
          </w:p>
        </w:tc>
      </w:tr>
      <w:tr w:rsidR="003F5162" w:rsidRPr="003F5162" w14:paraId="5BBC0FE4" w14:textId="77777777" w:rsidTr="003F5162">
        <w:tc>
          <w:tcPr>
            <w:cnfStyle w:val="001000000000" w:firstRow="0" w:lastRow="0" w:firstColumn="1" w:lastColumn="0" w:oddVBand="0" w:evenVBand="0" w:oddHBand="0" w:evenHBand="0" w:firstRowFirstColumn="0" w:firstRowLastColumn="0" w:lastRowFirstColumn="0" w:lastRowLastColumn="0"/>
            <w:tcW w:w="704" w:type="dxa"/>
            <w:tcBorders>
              <w:top w:val="nil"/>
              <w:bottom w:val="nil"/>
            </w:tcBorders>
          </w:tcPr>
          <w:p w14:paraId="7B94FC3E" w14:textId="35BFFBDC"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t>#21</w:t>
            </w:r>
          </w:p>
        </w:tc>
        <w:tc>
          <w:tcPr>
            <w:tcW w:w="994" w:type="dxa"/>
            <w:tcBorders>
              <w:top w:val="nil"/>
              <w:bottom w:val="nil"/>
            </w:tcBorders>
          </w:tcPr>
          <w:p w14:paraId="1D9DC1E6" w14:textId="21717DDC"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44°27</w:t>
            </w:r>
            <w:r w:rsidRPr="003F5162">
              <w:rPr>
                <w:rFonts w:ascii="Calibri" w:hAnsi="Calibri" w:cs="Calibri"/>
                <w:iCs/>
                <w:snapToGrid w:val="0"/>
                <w:color w:val="000000" w:themeColor="text1"/>
                <w:spacing w:val="-2"/>
                <w:sz w:val="18"/>
                <w:szCs w:val="18"/>
              </w:rPr>
              <w:t>'15</w:t>
            </w:r>
            <w:r w:rsidRPr="003F5162">
              <w:rPr>
                <w:rFonts w:ascii="Times New Roman" w:hAnsi="Times New Roman" w:cs="Times New Roman"/>
                <w:iCs/>
                <w:snapToGrid w:val="0"/>
                <w:color w:val="000000" w:themeColor="text1"/>
                <w:spacing w:val="-2"/>
                <w:sz w:val="18"/>
                <w:szCs w:val="18"/>
              </w:rPr>
              <w:t>"</w:t>
            </w:r>
          </w:p>
        </w:tc>
        <w:tc>
          <w:tcPr>
            <w:tcW w:w="1180" w:type="dxa"/>
            <w:tcBorders>
              <w:top w:val="nil"/>
              <w:bottom w:val="nil"/>
            </w:tcBorders>
          </w:tcPr>
          <w:p w14:paraId="48245345" w14:textId="56154D7A"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24°19'16"</w:t>
            </w:r>
          </w:p>
        </w:tc>
        <w:tc>
          <w:tcPr>
            <w:tcW w:w="809" w:type="dxa"/>
            <w:tcBorders>
              <w:top w:val="nil"/>
              <w:bottom w:val="nil"/>
            </w:tcBorders>
          </w:tcPr>
          <w:p w14:paraId="349B592E" w14:textId="370EA142"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51.51</w:t>
            </w:r>
          </w:p>
        </w:tc>
        <w:tc>
          <w:tcPr>
            <w:tcW w:w="809" w:type="dxa"/>
            <w:tcBorders>
              <w:top w:val="nil"/>
              <w:bottom w:val="nil"/>
            </w:tcBorders>
          </w:tcPr>
          <w:p w14:paraId="46B90EC1" w14:textId="474D3F63"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4.00</w:t>
            </w:r>
          </w:p>
        </w:tc>
        <w:tc>
          <w:tcPr>
            <w:tcW w:w="809" w:type="dxa"/>
            <w:tcBorders>
              <w:top w:val="nil"/>
              <w:bottom w:val="nil"/>
            </w:tcBorders>
          </w:tcPr>
          <w:p w14:paraId="4477E22C" w14:textId="79858DB5"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32.65</w:t>
            </w:r>
          </w:p>
        </w:tc>
        <w:tc>
          <w:tcPr>
            <w:tcW w:w="809" w:type="dxa"/>
            <w:tcBorders>
              <w:top w:val="nil"/>
              <w:bottom w:val="nil"/>
            </w:tcBorders>
          </w:tcPr>
          <w:p w14:paraId="462C8694" w14:textId="139A434E"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44.11</w:t>
            </w:r>
          </w:p>
        </w:tc>
        <w:tc>
          <w:tcPr>
            <w:tcW w:w="809" w:type="dxa"/>
            <w:tcBorders>
              <w:top w:val="nil"/>
              <w:bottom w:val="nil"/>
            </w:tcBorders>
          </w:tcPr>
          <w:p w14:paraId="3533B861" w14:textId="2014C634"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44.11</w:t>
            </w:r>
          </w:p>
        </w:tc>
        <w:tc>
          <w:tcPr>
            <w:tcW w:w="809" w:type="dxa"/>
            <w:tcBorders>
              <w:top w:val="nil"/>
              <w:bottom w:val="nil"/>
            </w:tcBorders>
          </w:tcPr>
          <w:p w14:paraId="1C352833" w14:textId="58047B93"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202.80</w:t>
            </w:r>
          </w:p>
        </w:tc>
        <w:tc>
          <w:tcPr>
            <w:tcW w:w="809" w:type="dxa"/>
            <w:tcBorders>
              <w:top w:val="nil"/>
              <w:bottom w:val="nil"/>
            </w:tcBorders>
          </w:tcPr>
          <w:p w14:paraId="3E53E087" w14:textId="3F05A991"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0.85</w:t>
            </w:r>
          </w:p>
        </w:tc>
        <w:tc>
          <w:tcPr>
            <w:tcW w:w="809" w:type="dxa"/>
            <w:tcBorders>
              <w:top w:val="nil"/>
              <w:bottom w:val="nil"/>
            </w:tcBorders>
          </w:tcPr>
          <w:p w14:paraId="32D97722" w14:textId="5747007B" w:rsidR="003F5162" w:rsidRPr="003F5162" w:rsidRDefault="003F5162" w:rsidP="003F51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0.06</w:t>
            </w:r>
          </w:p>
        </w:tc>
      </w:tr>
      <w:tr w:rsidR="003F5162" w:rsidRPr="003F5162" w14:paraId="1FB15F87" w14:textId="77777777" w:rsidTr="003F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nil"/>
              <w:bottom w:val="single" w:sz="4" w:space="0" w:color="auto"/>
            </w:tcBorders>
          </w:tcPr>
          <w:p w14:paraId="3ECFEC4D" w14:textId="17E14C94" w:rsidR="003F5162" w:rsidRPr="003F5162" w:rsidRDefault="003F5162" w:rsidP="003F5162">
            <w:pPr>
              <w:spacing w:line="360" w:lineRule="auto"/>
              <w:jc w:val="center"/>
              <w:rPr>
                <w:rFonts w:ascii="Times New Roman" w:hAnsi="Times New Roman" w:cs="Times New Roman"/>
                <w:b w:val="0"/>
                <w:iCs/>
                <w:snapToGrid w:val="0"/>
                <w:color w:val="000000" w:themeColor="text1"/>
                <w:spacing w:val="-2"/>
                <w:sz w:val="18"/>
                <w:szCs w:val="18"/>
              </w:rPr>
            </w:pPr>
            <w:r w:rsidRPr="003F5162">
              <w:rPr>
                <w:rFonts w:ascii="Times New Roman" w:hAnsi="Times New Roman" w:cs="Times New Roman"/>
                <w:b w:val="0"/>
                <w:iCs/>
                <w:snapToGrid w:val="0"/>
                <w:color w:val="000000" w:themeColor="text1"/>
                <w:spacing w:val="-2"/>
                <w:sz w:val="18"/>
                <w:szCs w:val="18"/>
              </w:rPr>
              <w:t>#22</w:t>
            </w:r>
          </w:p>
        </w:tc>
        <w:tc>
          <w:tcPr>
            <w:tcW w:w="994" w:type="dxa"/>
            <w:tcBorders>
              <w:top w:val="nil"/>
              <w:bottom w:val="single" w:sz="4" w:space="0" w:color="auto"/>
            </w:tcBorders>
          </w:tcPr>
          <w:p w14:paraId="49A90C2E" w14:textId="126D309D"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44°32</w:t>
            </w:r>
            <w:r w:rsidRPr="003F5162">
              <w:rPr>
                <w:rFonts w:ascii="Calibri" w:hAnsi="Calibri" w:cs="Calibri"/>
                <w:iCs/>
                <w:snapToGrid w:val="0"/>
                <w:color w:val="000000" w:themeColor="text1"/>
                <w:spacing w:val="-2"/>
                <w:sz w:val="18"/>
                <w:szCs w:val="18"/>
              </w:rPr>
              <w:t>'28</w:t>
            </w:r>
            <w:r w:rsidRPr="003F5162">
              <w:rPr>
                <w:rFonts w:ascii="Times New Roman" w:hAnsi="Times New Roman" w:cs="Times New Roman"/>
                <w:iCs/>
                <w:snapToGrid w:val="0"/>
                <w:color w:val="000000" w:themeColor="text1"/>
                <w:spacing w:val="-2"/>
                <w:sz w:val="18"/>
                <w:szCs w:val="18"/>
              </w:rPr>
              <w:t>"</w:t>
            </w:r>
          </w:p>
        </w:tc>
        <w:tc>
          <w:tcPr>
            <w:tcW w:w="1180" w:type="dxa"/>
            <w:tcBorders>
              <w:top w:val="nil"/>
              <w:bottom w:val="single" w:sz="4" w:space="0" w:color="auto"/>
            </w:tcBorders>
          </w:tcPr>
          <w:p w14:paraId="7545221D" w14:textId="5293E959"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24°20'03"</w:t>
            </w:r>
          </w:p>
        </w:tc>
        <w:tc>
          <w:tcPr>
            <w:tcW w:w="809" w:type="dxa"/>
            <w:tcBorders>
              <w:top w:val="nil"/>
              <w:bottom w:val="single" w:sz="4" w:space="0" w:color="auto"/>
            </w:tcBorders>
          </w:tcPr>
          <w:p w14:paraId="783AB7D4" w14:textId="59EA6299"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164.33</w:t>
            </w:r>
          </w:p>
        </w:tc>
        <w:tc>
          <w:tcPr>
            <w:tcW w:w="809" w:type="dxa"/>
            <w:tcBorders>
              <w:top w:val="nil"/>
              <w:bottom w:val="single" w:sz="4" w:space="0" w:color="auto"/>
            </w:tcBorders>
          </w:tcPr>
          <w:p w14:paraId="7FAB459C" w14:textId="0FD56159"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10.14</w:t>
            </w:r>
          </w:p>
        </w:tc>
        <w:tc>
          <w:tcPr>
            <w:tcW w:w="809" w:type="dxa"/>
            <w:tcBorders>
              <w:top w:val="nil"/>
              <w:bottom w:val="single" w:sz="4" w:space="0" w:color="auto"/>
            </w:tcBorders>
          </w:tcPr>
          <w:p w14:paraId="689A6CC7" w14:textId="08045E0A"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7.70</w:t>
            </w:r>
          </w:p>
        </w:tc>
        <w:tc>
          <w:tcPr>
            <w:tcW w:w="809" w:type="dxa"/>
            <w:tcBorders>
              <w:top w:val="nil"/>
              <w:bottom w:val="single" w:sz="4" w:space="0" w:color="auto"/>
            </w:tcBorders>
          </w:tcPr>
          <w:p w14:paraId="074BF8EB" w14:textId="2A985CC8"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27.02</w:t>
            </w:r>
          </w:p>
        </w:tc>
        <w:tc>
          <w:tcPr>
            <w:tcW w:w="809" w:type="dxa"/>
            <w:tcBorders>
              <w:top w:val="nil"/>
              <w:bottom w:val="single" w:sz="4" w:space="0" w:color="auto"/>
            </w:tcBorders>
          </w:tcPr>
          <w:p w14:paraId="0899150F" w14:textId="322C3282"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14.98</w:t>
            </w:r>
          </w:p>
        </w:tc>
        <w:tc>
          <w:tcPr>
            <w:tcW w:w="809" w:type="dxa"/>
            <w:tcBorders>
              <w:top w:val="nil"/>
              <w:bottom w:val="single" w:sz="4" w:space="0" w:color="auto"/>
            </w:tcBorders>
          </w:tcPr>
          <w:p w14:paraId="73C99113" w14:textId="649A7480"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202.70</w:t>
            </w:r>
          </w:p>
        </w:tc>
        <w:tc>
          <w:tcPr>
            <w:tcW w:w="809" w:type="dxa"/>
            <w:tcBorders>
              <w:top w:val="nil"/>
              <w:bottom w:val="single" w:sz="4" w:space="0" w:color="auto"/>
            </w:tcBorders>
          </w:tcPr>
          <w:p w14:paraId="16CF81B0" w14:textId="14743316"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0.37</w:t>
            </w:r>
          </w:p>
        </w:tc>
        <w:tc>
          <w:tcPr>
            <w:tcW w:w="809" w:type="dxa"/>
            <w:tcBorders>
              <w:top w:val="nil"/>
              <w:bottom w:val="single" w:sz="4" w:space="0" w:color="auto"/>
            </w:tcBorders>
          </w:tcPr>
          <w:p w14:paraId="31AEF31D" w14:textId="48D88BA3" w:rsidR="003F5162" w:rsidRPr="003F5162" w:rsidRDefault="003F5162" w:rsidP="003F516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napToGrid w:val="0"/>
                <w:color w:val="000000" w:themeColor="text1"/>
                <w:spacing w:val="-2"/>
                <w:sz w:val="18"/>
                <w:szCs w:val="18"/>
              </w:rPr>
            </w:pPr>
            <w:r w:rsidRPr="003F5162">
              <w:rPr>
                <w:rFonts w:ascii="Times New Roman" w:hAnsi="Times New Roman" w:cs="Times New Roman"/>
                <w:iCs/>
                <w:snapToGrid w:val="0"/>
                <w:color w:val="000000" w:themeColor="text1"/>
                <w:spacing w:val="-2"/>
                <w:sz w:val="18"/>
                <w:szCs w:val="18"/>
              </w:rPr>
              <w:t>0.02</w:t>
            </w:r>
          </w:p>
        </w:tc>
      </w:tr>
    </w:tbl>
    <w:p w14:paraId="0DF2664D" w14:textId="0D76FC15" w:rsidR="000135D0" w:rsidRDefault="000135D0" w:rsidP="00357731">
      <w:pPr>
        <w:spacing w:after="0" w:line="360" w:lineRule="auto"/>
        <w:jc w:val="both"/>
        <w:rPr>
          <w:rFonts w:ascii="Times New Roman" w:hAnsi="Times New Roman" w:cs="Times New Roman"/>
          <w:iCs/>
          <w:snapToGrid w:val="0"/>
          <w:color w:val="000000" w:themeColor="text1"/>
          <w:spacing w:val="-2"/>
          <w:sz w:val="24"/>
          <w:szCs w:val="24"/>
        </w:rPr>
      </w:pPr>
    </w:p>
    <w:p w14:paraId="3AC5345B" w14:textId="34F1E361" w:rsidR="00835E50" w:rsidRPr="0030489A" w:rsidRDefault="00835E50" w:rsidP="00835E50">
      <w:pPr>
        <w:spacing w:after="0" w:line="360" w:lineRule="auto"/>
        <w:jc w:val="both"/>
        <w:rPr>
          <w:rFonts w:ascii="Times New Roman" w:eastAsia="Times New Roman" w:hAnsi="Times New Roman" w:cs="Times New Roman"/>
          <w:color w:val="000000" w:themeColor="text1"/>
          <w:spacing w:val="-4"/>
          <w:sz w:val="24"/>
          <w:szCs w:val="24"/>
        </w:rPr>
      </w:pPr>
      <w:r w:rsidRPr="00CB0B3B">
        <w:rPr>
          <w:rFonts w:ascii="Times New Roman" w:hAnsi="Times New Roman" w:cs="Times New Roman"/>
          <w:sz w:val="24"/>
          <w:szCs w:val="24"/>
        </w:rPr>
        <w:t xml:space="preserve">Supplementary Table </w:t>
      </w:r>
      <w:r w:rsidRPr="000A3709">
        <w:rPr>
          <w:rFonts w:ascii="Times New Roman" w:hAnsi="Times New Roman" w:cs="Times New Roman"/>
          <w:sz w:val="24"/>
          <w:szCs w:val="24"/>
        </w:rPr>
        <w:t>2</w:t>
      </w:r>
      <w:r w:rsidRPr="003A1623">
        <w:rPr>
          <w:rFonts w:ascii="Times New Roman" w:hAnsi="Times New Roman" w:cs="Times New Roman"/>
          <w:sz w:val="24"/>
          <w:szCs w:val="24"/>
        </w:rPr>
        <w:t xml:space="preserve">. </w:t>
      </w:r>
      <w:r w:rsidRPr="0030489A">
        <w:rPr>
          <w:rFonts w:ascii="Times New Roman" w:eastAsia="Times New Roman" w:hAnsi="Times New Roman" w:cs="Times New Roman"/>
          <w:color w:val="000000" w:themeColor="text1"/>
          <w:spacing w:val="-4"/>
          <w:sz w:val="24"/>
          <w:szCs w:val="24"/>
        </w:rPr>
        <w:t>Com</w:t>
      </w:r>
      <w:bookmarkStart w:id="2" w:name="_GoBack"/>
      <w:bookmarkEnd w:id="2"/>
      <w:r w:rsidRPr="0030489A">
        <w:rPr>
          <w:rFonts w:ascii="Times New Roman" w:eastAsia="Times New Roman" w:hAnsi="Times New Roman" w:cs="Times New Roman"/>
          <w:color w:val="000000" w:themeColor="text1"/>
          <w:spacing w:val="-4"/>
          <w:sz w:val="24"/>
          <w:szCs w:val="24"/>
        </w:rPr>
        <w:t xml:space="preserve">parison of heavy metal concentration of river sediments in the </w:t>
      </w:r>
      <w:proofErr w:type="spellStart"/>
      <w:r w:rsidRPr="0030489A">
        <w:rPr>
          <w:rFonts w:ascii="Times New Roman" w:eastAsia="Times New Roman" w:hAnsi="Times New Roman" w:cs="Times New Roman"/>
          <w:color w:val="000000" w:themeColor="text1"/>
          <w:spacing w:val="-4"/>
          <w:sz w:val="24"/>
          <w:szCs w:val="24"/>
        </w:rPr>
        <w:t>Olt</w:t>
      </w:r>
      <w:proofErr w:type="spellEnd"/>
      <w:r w:rsidRPr="0030489A">
        <w:rPr>
          <w:rFonts w:ascii="Times New Roman" w:eastAsia="Times New Roman" w:hAnsi="Times New Roman" w:cs="Times New Roman"/>
          <w:color w:val="000000" w:themeColor="text1"/>
          <w:spacing w:val="-4"/>
          <w:sz w:val="24"/>
          <w:szCs w:val="24"/>
        </w:rPr>
        <w:t xml:space="preserve"> River with other areas around the world. (unit: mg/kg).</w:t>
      </w:r>
    </w:p>
    <w:tbl>
      <w:tblPr>
        <w:tblStyle w:val="PlainTable2"/>
        <w:tblW w:w="0" w:type="auto"/>
        <w:tblInd w:w="0" w:type="dxa"/>
        <w:tblLook w:val="04A0" w:firstRow="1" w:lastRow="0" w:firstColumn="1" w:lastColumn="0" w:noHBand="0" w:noVBand="1"/>
      </w:tblPr>
      <w:tblGrid>
        <w:gridCol w:w="1327"/>
        <w:gridCol w:w="848"/>
        <w:gridCol w:w="848"/>
        <w:gridCol w:w="847"/>
        <w:gridCol w:w="847"/>
        <w:gridCol w:w="847"/>
        <w:gridCol w:w="847"/>
        <w:gridCol w:w="732"/>
        <w:gridCol w:w="732"/>
        <w:gridCol w:w="1197"/>
      </w:tblGrid>
      <w:tr w:rsidR="00835E50" w:rsidRPr="00125C0D" w14:paraId="2667A494" w14:textId="77777777" w:rsidTr="00D710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tcBorders>
              <w:top w:val="single" w:sz="4" w:space="0" w:color="7F7F7F" w:themeColor="text1" w:themeTint="80"/>
              <w:bottom w:val="single" w:sz="4" w:space="0" w:color="auto"/>
            </w:tcBorders>
          </w:tcPr>
          <w:p w14:paraId="3A766BFD" w14:textId="77777777" w:rsidR="00835E50" w:rsidRPr="00125C0D" w:rsidRDefault="00835E50" w:rsidP="00D71056">
            <w:pPr>
              <w:jc w:val="center"/>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Location</w:t>
            </w:r>
          </w:p>
        </w:tc>
        <w:tc>
          <w:tcPr>
            <w:tcW w:w="848" w:type="dxa"/>
            <w:tcBorders>
              <w:top w:val="single" w:sz="4" w:space="0" w:color="7F7F7F" w:themeColor="text1" w:themeTint="80"/>
              <w:bottom w:val="single" w:sz="4" w:space="0" w:color="auto"/>
            </w:tcBorders>
          </w:tcPr>
          <w:p w14:paraId="6C199615" w14:textId="77777777" w:rsidR="00835E50" w:rsidRPr="00125C0D" w:rsidRDefault="00835E50" w:rsidP="00D7105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Cr</w:t>
            </w:r>
          </w:p>
        </w:tc>
        <w:tc>
          <w:tcPr>
            <w:tcW w:w="848" w:type="dxa"/>
            <w:tcBorders>
              <w:top w:val="single" w:sz="4" w:space="0" w:color="7F7F7F" w:themeColor="text1" w:themeTint="80"/>
              <w:bottom w:val="single" w:sz="4" w:space="0" w:color="auto"/>
            </w:tcBorders>
          </w:tcPr>
          <w:p w14:paraId="2C9FA748" w14:textId="77777777" w:rsidR="00835E50" w:rsidRPr="00125C0D" w:rsidRDefault="00835E50" w:rsidP="00D7105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Ni</w:t>
            </w:r>
          </w:p>
        </w:tc>
        <w:tc>
          <w:tcPr>
            <w:tcW w:w="847" w:type="dxa"/>
            <w:tcBorders>
              <w:top w:val="single" w:sz="4" w:space="0" w:color="7F7F7F" w:themeColor="text1" w:themeTint="80"/>
              <w:bottom w:val="single" w:sz="4" w:space="0" w:color="auto"/>
            </w:tcBorders>
          </w:tcPr>
          <w:p w14:paraId="03E12E2E" w14:textId="77777777" w:rsidR="00835E50" w:rsidRPr="00125C0D" w:rsidRDefault="00835E50" w:rsidP="00D7105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Cu</w:t>
            </w:r>
          </w:p>
        </w:tc>
        <w:tc>
          <w:tcPr>
            <w:tcW w:w="847" w:type="dxa"/>
            <w:tcBorders>
              <w:top w:val="single" w:sz="4" w:space="0" w:color="7F7F7F" w:themeColor="text1" w:themeTint="80"/>
              <w:bottom w:val="single" w:sz="4" w:space="0" w:color="auto"/>
            </w:tcBorders>
          </w:tcPr>
          <w:p w14:paraId="70B556F3" w14:textId="77777777" w:rsidR="00835E50" w:rsidRPr="00125C0D" w:rsidRDefault="00835E50" w:rsidP="00D7105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Zn</w:t>
            </w:r>
          </w:p>
        </w:tc>
        <w:tc>
          <w:tcPr>
            <w:tcW w:w="847" w:type="dxa"/>
            <w:tcBorders>
              <w:top w:val="single" w:sz="4" w:space="0" w:color="7F7F7F" w:themeColor="text1" w:themeTint="80"/>
              <w:bottom w:val="single" w:sz="4" w:space="0" w:color="auto"/>
            </w:tcBorders>
          </w:tcPr>
          <w:p w14:paraId="77D5A9FA" w14:textId="77777777" w:rsidR="00835E50" w:rsidRPr="00125C0D" w:rsidRDefault="00835E50" w:rsidP="00D7105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As</w:t>
            </w:r>
          </w:p>
        </w:tc>
        <w:tc>
          <w:tcPr>
            <w:tcW w:w="847" w:type="dxa"/>
            <w:tcBorders>
              <w:top w:val="single" w:sz="4" w:space="0" w:color="7F7F7F" w:themeColor="text1" w:themeTint="80"/>
              <w:bottom w:val="single" w:sz="4" w:space="0" w:color="auto"/>
            </w:tcBorders>
          </w:tcPr>
          <w:p w14:paraId="5AE6C5D8" w14:textId="77777777" w:rsidR="00835E50" w:rsidRPr="00125C0D" w:rsidRDefault="00835E50" w:rsidP="00D7105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Pb</w:t>
            </w:r>
          </w:p>
        </w:tc>
        <w:tc>
          <w:tcPr>
            <w:tcW w:w="732" w:type="dxa"/>
            <w:tcBorders>
              <w:top w:val="single" w:sz="4" w:space="0" w:color="7F7F7F" w:themeColor="text1" w:themeTint="80"/>
              <w:bottom w:val="single" w:sz="4" w:space="0" w:color="auto"/>
            </w:tcBorders>
          </w:tcPr>
          <w:p w14:paraId="6240CA35" w14:textId="77777777" w:rsidR="00835E50" w:rsidRPr="00125C0D" w:rsidRDefault="00835E50" w:rsidP="00D7105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Cd</w:t>
            </w:r>
          </w:p>
        </w:tc>
        <w:tc>
          <w:tcPr>
            <w:tcW w:w="732" w:type="dxa"/>
            <w:tcBorders>
              <w:top w:val="single" w:sz="4" w:space="0" w:color="7F7F7F" w:themeColor="text1" w:themeTint="80"/>
              <w:bottom w:val="single" w:sz="4" w:space="0" w:color="auto"/>
            </w:tcBorders>
          </w:tcPr>
          <w:p w14:paraId="6A9A2BD1" w14:textId="77777777" w:rsidR="00835E50" w:rsidRPr="00125C0D" w:rsidRDefault="00835E50" w:rsidP="00D7105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Hg</w:t>
            </w:r>
          </w:p>
        </w:tc>
        <w:tc>
          <w:tcPr>
            <w:tcW w:w="1197" w:type="dxa"/>
            <w:tcBorders>
              <w:top w:val="single" w:sz="4" w:space="0" w:color="7F7F7F" w:themeColor="text1" w:themeTint="80"/>
              <w:bottom w:val="single" w:sz="4" w:space="0" w:color="auto"/>
            </w:tcBorders>
          </w:tcPr>
          <w:p w14:paraId="378FE597" w14:textId="77777777" w:rsidR="00835E50" w:rsidRPr="00125C0D" w:rsidRDefault="00835E50" w:rsidP="00D7105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Reference</w:t>
            </w:r>
          </w:p>
        </w:tc>
      </w:tr>
      <w:tr w:rsidR="00835E50" w:rsidRPr="00125C0D" w14:paraId="4BBE9888" w14:textId="77777777" w:rsidTr="00D71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tcBorders>
              <w:top w:val="single" w:sz="4" w:space="0" w:color="auto"/>
              <w:bottom w:val="nil"/>
            </w:tcBorders>
          </w:tcPr>
          <w:p w14:paraId="7121899F" w14:textId="77777777" w:rsidR="00835E50" w:rsidRPr="00125C0D" w:rsidRDefault="00835E50" w:rsidP="00D71056">
            <w:pPr>
              <w:jc w:val="center"/>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Study area</w:t>
            </w:r>
          </w:p>
        </w:tc>
        <w:tc>
          <w:tcPr>
            <w:tcW w:w="848" w:type="dxa"/>
            <w:tcBorders>
              <w:top w:val="single" w:sz="4" w:space="0" w:color="auto"/>
              <w:bottom w:val="nil"/>
            </w:tcBorders>
          </w:tcPr>
          <w:p w14:paraId="2EA97A05"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100.66</w:t>
            </w:r>
          </w:p>
        </w:tc>
        <w:tc>
          <w:tcPr>
            <w:tcW w:w="848" w:type="dxa"/>
            <w:tcBorders>
              <w:top w:val="single" w:sz="4" w:space="0" w:color="auto"/>
              <w:bottom w:val="nil"/>
            </w:tcBorders>
          </w:tcPr>
          <w:p w14:paraId="36BAE2F7"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86.31</w:t>
            </w:r>
          </w:p>
        </w:tc>
        <w:tc>
          <w:tcPr>
            <w:tcW w:w="847" w:type="dxa"/>
            <w:tcBorders>
              <w:top w:val="single" w:sz="4" w:space="0" w:color="auto"/>
              <w:bottom w:val="nil"/>
            </w:tcBorders>
          </w:tcPr>
          <w:p w14:paraId="3AA1ECB5"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176</w:t>
            </w:r>
          </w:p>
        </w:tc>
        <w:tc>
          <w:tcPr>
            <w:tcW w:w="847" w:type="dxa"/>
            <w:tcBorders>
              <w:top w:val="single" w:sz="4" w:space="0" w:color="auto"/>
              <w:bottom w:val="nil"/>
            </w:tcBorders>
          </w:tcPr>
          <w:p w14:paraId="7102A076"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172.9</w:t>
            </w:r>
          </w:p>
        </w:tc>
        <w:tc>
          <w:tcPr>
            <w:tcW w:w="847" w:type="dxa"/>
            <w:tcBorders>
              <w:top w:val="single" w:sz="4" w:space="0" w:color="auto"/>
              <w:bottom w:val="nil"/>
            </w:tcBorders>
          </w:tcPr>
          <w:p w14:paraId="0CD2BE5D"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240.14</w:t>
            </w:r>
          </w:p>
        </w:tc>
        <w:tc>
          <w:tcPr>
            <w:tcW w:w="847" w:type="dxa"/>
            <w:tcBorders>
              <w:top w:val="single" w:sz="4" w:space="0" w:color="auto"/>
              <w:bottom w:val="nil"/>
            </w:tcBorders>
          </w:tcPr>
          <w:p w14:paraId="0BDDB40E"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94.2</w:t>
            </w:r>
          </w:p>
        </w:tc>
        <w:tc>
          <w:tcPr>
            <w:tcW w:w="732" w:type="dxa"/>
            <w:tcBorders>
              <w:top w:val="single" w:sz="4" w:space="0" w:color="auto"/>
              <w:bottom w:val="nil"/>
            </w:tcBorders>
          </w:tcPr>
          <w:p w14:paraId="53512E63"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1.23</w:t>
            </w:r>
          </w:p>
        </w:tc>
        <w:tc>
          <w:tcPr>
            <w:tcW w:w="732" w:type="dxa"/>
            <w:tcBorders>
              <w:top w:val="single" w:sz="4" w:space="0" w:color="auto"/>
              <w:bottom w:val="nil"/>
            </w:tcBorders>
          </w:tcPr>
          <w:p w14:paraId="6C6D79BB"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1.11</w:t>
            </w:r>
          </w:p>
        </w:tc>
        <w:tc>
          <w:tcPr>
            <w:tcW w:w="1197" w:type="dxa"/>
            <w:tcBorders>
              <w:top w:val="single" w:sz="4" w:space="0" w:color="auto"/>
              <w:bottom w:val="nil"/>
            </w:tcBorders>
          </w:tcPr>
          <w:p w14:paraId="3EE3FF1C"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This study</w:t>
            </w:r>
          </w:p>
        </w:tc>
      </w:tr>
      <w:tr w:rsidR="00835E50" w:rsidRPr="00125C0D" w14:paraId="2ACD467F" w14:textId="77777777" w:rsidTr="00D71056">
        <w:tc>
          <w:tcPr>
            <w:cnfStyle w:val="001000000000" w:firstRow="0" w:lastRow="0" w:firstColumn="1" w:lastColumn="0" w:oddVBand="0" w:evenVBand="0" w:oddHBand="0" w:evenHBand="0" w:firstRowFirstColumn="0" w:firstRowLastColumn="0" w:lastRowFirstColumn="0" w:lastRowLastColumn="0"/>
            <w:tcW w:w="1327" w:type="dxa"/>
            <w:tcBorders>
              <w:top w:val="nil"/>
              <w:bottom w:val="nil"/>
            </w:tcBorders>
          </w:tcPr>
          <w:p w14:paraId="69EE7E8F" w14:textId="77777777" w:rsidR="00835E50" w:rsidRPr="00125C0D" w:rsidRDefault="00835E50" w:rsidP="00D71056">
            <w:pPr>
              <w:jc w:val="center"/>
              <w:rPr>
                <w:rFonts w:ascii="Times New Roman" w:eastAsia="Times New Roman" w:hAnsi="Times New Roman" w:cs="Times New Roman"/>
                <w:b w:val="0"/>
                <w:color w:val="000000" w:themeColor="text1"/>
                <w:spacing w:val="-4"/>
                <w:sz w:val="20"/>
                <w:szCs w:val="20"/>
              </w:rPr>
            </w:pPr>
            <w:proofErr w:type="spellStart"/>
            <w:r w:rsidRPr="00125C0D">
              <w:rPr>
                <w:rFonts w:ascii="Times New Roman" w:eastAsia="Times New Roman" w:hAnsi="Times New Roman" w:cs="Times New Roman"/>
                <w:b w:val="0"/>
                <w:color w:val="000000" w:themeColor="text1"/>
                <w:spacing w:val="-4"/>
                <w:sz w:val="20"/>
                <w:szCs w:val="20"/>
              </w:rPr>
              <w:t>Pra</w:t>
            </w:r>
            <w:proofErr w:type="spellEnd"/>
            <w:r w:rsidRPr="00125C0D">
              <w:rPr>
                <w:rFonts w:ascii="Times New Roman" w:eastAsia="Times New Roman" w:hAnsi="Times New Roman" w:cs="Times New Roman"/>
                <w:b w:val="0"/>
                <w:color w:val="000000" w:themeColor="text1"/>
                <w:spacing w:val="-4"/>
                <w:sz w:val="20"/>
                <w:szCs w:val="20"/>
              </w:rPr>
              <w:t xml:space="preserve"> Basin of </w:t>
            </w:r>
            <w:proofErr w:type="spellStart"/>
            <w:r w:rsidRPr="00125C0D">
              <w:rPr>
                <w:rFonts w:ascii="Times New Roman" w:eastAsia="Times New Roman" w:hAnsi="Times New Roman" w:cs="Times New Roman"/>
                <w:b w:val="0"/>
                <w:color w:val="000000" w:themeColor="text1"/>
                <w:spacing w:val="-4"/>
                <w:sz w:val="20"/>
                <w:szCs w:val="20"/>
              </w:rPr>
              <w:t>Gana</w:t>
            </w:r>
            <w:proofErr w:type="spellEnd"/>
          </w:p>
        </w:tc>
        <w:tc>
          <w:tcPr>
            <w:tcW w:w="848" w:type="dxa"/>
            <w:tcBorders>
              <w:top w:val="nil"/>
              <w:bottom w:val="nil"/>
            </w:tcBorders>
          </w:tcPr>
          <w:p w14:paraId="7D7A1607"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216.70</w:t>
            </w:r>
          </w:p>
        </w:tc>
        <w:tc>
          <w:tcPr>
            <w:tcW w:w="848" w:type="dxa"/>
            <w:tcBorders>
              <w:top w:val="nil"/>
              <w:bottom w:val="nil"/>
            </w:tcBorders>
          </w:tcPr>
          <w:p w14:paraId="4FAC01D4"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79.92</w:t>
            </w:r>
          </w:p>
        </w:tc>
        <w:tc>
          <w:tcPr>
            <w:tcW w:w="847" w:type="dxa"/>
            <w:tcBorders>
              <w:top w:val="nil"/>
              <w:bottom w:val="nil"/>
            </w:tcBorders>
          </w:tcPr>
          <w:p w14:paraId="14CF0274"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w:t>
            </w:r>
          </w:p>
        </w:tc>
        <w:tc>
          <w:tcPr>
            <w:tcW w:w="847" w:type="dxa"/>
            <w:tcBorders>
              <w:top w:val="nil"/>
              <w:bottom w:val="nil"/>
            </w:tcBorders>
          </w:tcPr>
          <w:p w14:paraId="649DC6D9"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35.62</w:t>
            </w:r>
          </w:p>
        </w:tc>
        <w:tc>
          <w:tcPr>
            <w:tcW w:w="847" w:type="dxa"/>
            <w:tcBorders>
              <w:top w:val="nil"/>
              <w:bottom w:val="nil"/>
            </w:tcBorders>
          </w:tcPr>
          <w:p w14:paraId="13E26134"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0.15</w:t>
            </w:r>
          </w:p>
        </w:tc>
        <w:tc>
          <w:tcPr>
            <w:tcW w:w="847" w:type="dxa"/>
            <w:tcBorders>
              <w:top w:val="nil"/>
              <w:bottom w:val="nil"/>
            </w:tcBorders>
          </w:tcPr>
          <w:p w14:paraId="6EB7D0B8"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335.38</w:t>
            </w:r>
          </w:p>
        </w:tc>
        <w:tc>
          <w:tcPr>
            <w:tcW w:w="732" w:type="dxa"/>
            <w:tcBorders>
              <w:top w:val="nil"/>
              <w:bottom w:val="nil"/>
            </w:tcBorders>
          </w:tcPr>
          <w:p w14:paraId="1CCF11F7"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3.20</w:t>
            </w:r>
          </w:p>
        </w:tc>
        <w:tc>
          <w:tcPr>
            <w:tcW w:w="732" w:type="dxa"/>
            <w:tcBorders>
              <w:top w:val="nil"/>
              <w:bottom w:val="nil"/>
            </w:tcBorders>
          </w:tcPr>
          <w:p w14:paraId="4EF0F298"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w:t>
            </w:r>
          </w:p>
        </w:tc>
        <w:tc>
          <w:tcPr>
            <w:tcW w:w="1197" w:type="dxa"/>
            <w:tcBorders>
              <w:top w:val="nil"/>
              <w:bottom w:val="nil"/>
            </w:tcBorders>
          </w:tcPr>
          <w:p w14:paraId="0C977E19"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Duncan et al., 2018</w:t>
            </w:r>
          </w:p>
        </w:tc>
      </w:tr>
      <w:tr w:rsidR="00835E50" w:rsidRPr="00125C0D" w14:paraId="5D374207" w14:textId="77777777" w:rsidTr="00D71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tcBorders>
              <w:top w:val="nil"/>
              <w:bottom w:val="nil"/>
            </w:tcBorders>
          </w:tcPr>
          <w:p w14:paraId="20163F92" w14:textId="77777777" w:rsidR="00835E50" w:rsidRPr="00125C0D" w:rsidRDefault="00835E50" w:rsidP="00D71056">
            <w:pPr>
              <w:jc w:val="center"/>
              <w:rPr>
                <w:rFonts w:ascii="Times New Roman" w:eastAsia="Times New Roman" w:hAnsi="Times New Roman" w:cs="Times New Roman"/>
                <w:b w:val="0"/>
                <w:color w:val="000000" w:themeColor="text1"/>
                <w:spacing w:val="-4"/>
                <w:sz w:val="20"/>
                <w:szCs w:val="20"/>
              </w:rPr>
            </w:pPr>
            <w:proofErr w:type="spellStart"/>
            <w:r w:rsidRPr="00125C0D">
              <w:rPr>
                <w:rFonts w:ascii="Times New Roman" w:eastAsia="Times New Roman" w:hAnsi="Times New Roman" w:cs="Times New Roman"/>
                <w:b w:val="0"/>
                <w:color w:val="000000" w:themeColor="text1"/>
                <w:spacing w:val="-4"/>
                <w:sz w:val="20"/>
                <w:szCs w:val="20"/>
              </w:rPr>
              <w:t>Pra</w:t>
            </w:r>
            <w:proofErr w:type="spellEnd"/>
            <w:r w:rsidRPr="00125C0D">
              <w:rPr>
                <w:rFonts w:ascii="Times New Roman" w:eastAsia="Times New Roman" w:hAnsi="Times New Roman" w:cs="Times New Roman"/>
                <w:b w:val="0"/>
                <w:color w:val="000000" w:themeColor="text1"/>
                <w:spacing w:val="-4"/>
                <w:sz w:val="20"/>
                <w:szCs w:val="20"/>
              </w:rPr>
              <w:t xml:space="preserve"> Basin of </w:t>
            </w:r>
            <w:proofErr w:type="spellStart"/>
            <w:r w:rsidRPr="00125C0D">
              <w:rPr>
                <w:rFonts w:ascii="Times New Roman" w:eastAsia="Times New Roman" w:hAnsi="Times New Roman" w:cs="Times New Roman"/>
                <w:b w:val="0"/>
                <w:color w:val="000000" w:themeColor="text1"/>
                <w:spacing w:val="-4"/>
                <w:sz w:val="20"/>
                <w:szCs w:val="20"/>
              </w:rPr>
              <w:t>Gana</w:t>
            </w:r>
            <w:proofErr w:type="spellEnd"/>
          </w:p>
        </w:tc>
        <w:tc>
          <w:tcPr>
            <w:tcW w:w="848" w:type="dxa"/>
            <w:tcBorders>
              <w:top w:val="nil"/>
              <w:bottom w:val="nil"/>
            </w:tcBorders>
          </w:tcPr>
          <w:p w14:paraId="109177D1"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3.614</w:t>
            </w:r>
          </w:p>
        </w:tc>
        <w:tc>
          <w:tcPr>
            <w:tcW w:w="848" w:type="dxa"/>
            <w:tcBorders>
              <w:top w:val="nil"/>
              <w:bottom w:val="nil"/>
            </w:tcBorders>
          </w:tcPr>
          <w:p w14:paraId="37AE541C"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1.177</w:t>
            </w:r>
          </w:p>
        </w:tc>
        <w:tc>
          <w:tcPr>
            <w:tcW w:w="847" w:type="dxa"/>
            <w:tcBorders>
              <w:top w:val="nil"/>
              <w:bottom w:val="nil"/>
            </w:tcBorders>
          </w:tcPr>
          <w:p w14:paraId="35DD7F14"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1.155</w:t>
            </w:r>
          </w:p>
        </w:tc>
        <w:tc>
          <w:tcPr>
            <w:tcW w:w="847" w:type="dxa"/>
            <w:tcBorders>
              <w:top w:val="nil"/>
              <w:bottom w:val="nil"/>
            </w:tcBorders>
          </w:tcPr>
          <w:p w14:paraId="0D60F1FE"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5.906</w:t>
            </w:r>
          </w:p>
        </w:tc>
        <w:tc>
          <w:tcPr>
            <w:tcW w:w="847" w:type="dxa"/>
            <w:tcBorders>
              <w:top w:val="nil"/>
              <w:bottom w:val="nil"/>
            </w:tcBorders>
          </w:tcPr>
          <w:p w14:paraId="5B305AF0"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0.714</w:t>
            </w:r>
          </w:p>
        </w:tc>
        <w:tc>
          <w:tcPr>
            <w:tcW w:w="847" w:type="dxa"/>
            <w:tcBorders>
              <w:top w:val="nil"/>
              <w:bottom w:val="nil"/>
            </w:tcBorders>
          </w:tcPr>
          <w:p w14:paraId="691D95D5"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2.441</w:t>
            </w:r>
          </w:p>
        </w:tc>
        <w:tc>
          <w:tcPr>
            <w:tcW w:w="732" w:type="dxa"/>
            <w:tcBorders>
              <w:top w:val="nil"/>
              <w:bottom w:val="nil"/>
            </w:tcBorders>
          </w:tcPr>
          <w:p w14:paraId="2F09F4C1"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w:t>
            </w:r>
          </w:p>
        </w:tc>
        <w:tc>
          <w:tcPr>
            <w:tcW w:w="732" w:type="dxa"/>
            <w:tcBorders>
              <w:top w:val="nil"/>
              <w:bottom w:val="nil"/>
            </w:tcBorders>
          </w:tcPr>
          <w:p w14:paraId="2BFF6AEE"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2.917</w:t>
            </w:r>
          </w:p>
        </w:tc>
        <w:tc>
          <w:tcPr>
            <w:tcW w:w="1197" w:type="dxa"/>
            <w:tcBorders>
              <w:top w:val="nil"/>
              <w:bottom w:val="nil"/>
            </w:tcBorders>
          </w:tcPr>
          <w:p w14:paraId="00B5E5A3"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Donkor et al., 2005</w:t>
            </w:r>
          </w:p>
        </w:tc>
      </w:tr>
      <w:tr w:rsidR="00835E50" w:rsidRPr="00125C0D" w14:paraId="0EFA465D" w14:textId="77777777" w:rsidTr="00D71056">
        <w:tc>
          <w:tcPr>
            <w:cnfStyle w:val="001000000000" w:firstRow="0" w:lastRow="0" w:firstColumn="1" w:lastColumn="0" w:oddVBand="0" w:evenVBand="0" w:oddHBand="0" w:evenHBand="0" w:firstRowFirstColumn="0" w:firstRowLastColumn="0" w:lastRowFirstColumn="0" w:lastRowLastColumn="0"/>
            <w:tcW w:w="1327" w:type="dxa"/>
            <w:tcBorders>
              <w:top w:val="nil"/>
              <w:bottom w:val="nil"/>
            </w:tcBorders>
          </w:tcPr>
          <w:p w14:paraId="2BED0001" w14:textId="77777777" w:rsidR="00835E50" w:rsidRPr="00125C0D" w:rsidRDefault="00835E50" w:rsidP="00D71056">
            <w:pPr>
              <w:jc w:val="center"/>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Lijiang River, China</w:t>
            </w:r>
          </w:p>
        </w:tc>
        <w:tc>
          <w:tcPr>
            <w:tcW w:w="848" w:type="dxa"/>
            <w:tcBorders>
              <w:top w:val="nil"/>
              <w:bottom w:val="nil"/>
            </w:tcBorders>
          </w:tcPr>
          <w:p w14:paraId="3E25F62A"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43.62</w:t>
            </w:r>
          </w:p>
        </w:tc>
        <w:tc>
          <w:tcPr>
            <w:tcW w:w="848" w:type="dxa"/>
            <w:tcBorders>
              <w:top w:val="nil"/>
              <w:bottom w:val="nil"/>
            </w:tcBorders>
          </w:tcPr>
          <w:p w14:paraId="51616DE4"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22.95</w:t>
            </w:r>
          </w:p>
        </w:tc>
        <w:tc>
          <w:tcPr>
            <w:tcW w:w="847" w:type="dxa"/>
            <w:tcBorders>
              <w:top w:val="nil"/>
              <w:bottom w:val="nil"/>
            </w:tcBorders>
          </w:tcPr>
          <w:p w14:paraId="21C1AC5B"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31.72</w:t>
            </w:r>
          </w:p>
        </w:tc>
        <w:tc>
          <w:tcPr>
            <w:tcW w:w="847" w:type="dxa"/>
            <w:tcBorders>
              <w:top w:val="nil"/>
              <w:bottom w:val="nil"/>
            </w:tcBorders>
          </w:tcPr>
          <w:p w14:paraId="1DFDE173"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129.33</w:t>
            </w:r>
          </w:p>
        </w:tc>
        <w:tc>
          <w:tcPr>
            <w:tcW w:w="847" w:type="dxa"/>
            <w:tcBorders>
              <w:top w:val="nil"/>
              <w:bottom w:val="nil"/>
            </w:tcBorders>
          </w:tcPr>
          <w:p w14:paraId="2FBEA9B5"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18.3</w:t>
            </w:r>
          </w:p>
        </w:tc>
        <w:tc>
          <w:tcPr>
            <w:tcW w:w="847" w:type="dxa"/>
            <w:tcBorders>
              <w:top w:val="nil"/>
              <w:bottom w:val="nil"/>
            </w:tcBorders>
          </w:tcPr>
          <w:p w14:paraId="40814FAF"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42.8</w:t>
            </w:r>
          </w:p>
        </w:tc>
        <w:tc>
          <w:tcPr>
            <w:tcW w:w="732" w:type="dxa"/>
            <w:tcBorders>
              <w:top w:val="nil"/>
              <w:bottom w:val="nil"/>
            </w:tcBorders>
          </w:tcPr>
          <w:p w14:paraId="3BDAB8A1"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0.97</w:t>
            </w:r>
          </w:p>
        </w:tc>
        <w:tc>
          <w:tcPr>
            <w:tcW w:w="732" w:type="dxa"/>
            <w:tcBorders>
              <w:top w:val="nil"/>
              <w:bottom w:val="nil"/>
            </w:tcBorders>
          </w:tcPr>
          <w:p w14:paraId="50E9B9FA"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0.39</w:t>
            </w:r>
          </w:p>
        </w:tc>
        <w:tc>
          <w:tcPr>
            <w:tcW w:w="1197" w:type="dxa"/>
            <w:tcBorders>
              <w:top w:val="nil"/>
              <w:bottom w:val="nil"/>
            </w:tcBorders>
          </w:tcPr>
          <w:p w14:paraId="31907C38"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Xiao et al., 2021</w:t>
            </w:r>
          </w:p>
        </w:tc>
      </w:tr>
      <w:tr w:rsidR="00835E50" w:rsidRPr="00125C0D" w14:paraId="5225FDB5" w14:textId="77777777" w:rsidTr="00D71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tcBorders>
              <w:top w:val="nil"/>
              <w:bottom w:val="nil"/>
            </w:tcBorders>
          </w:tcPr>
          <w:p w14:paraId="326A2558" w14:textId="77777777" w:rsidR="00835E50" w:rsidRPr="00125C0D" w:rsidRDefault="00835E50" w:rsidP="00D71056">
            <w:pPr>
              <w:jc w:val="center"/>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 xml:space="preserve">Lake </w:t>
            </w:r>
            <w:proofErr w:type="spellStart"/>
            <w:r w:rsidRPr="00125C0D">
              <w:rPr>
                <w:rFonts w:ascii="Times New Roman" w:eastAsia="Times New Roman" w:hAnsi="Times New Roman" w:cs="Times New Roman"/>
                <w:b w:val="0"/>
                <w:color w:val="000000" w:themeColor="text1"/>
                <w:spacing w:val="-4"/>
                <w:sz w:val="20"/>
                <w:szCs w:val="20"/>
              </w:rPr>
              <w:t>Taihu</w:t>
            </w:r>
            <w:proofErr w:type="spellEnd"/>
            <w:r w:rsidRPr="00125C0D">
              <w:rPr>
                <w:rFonts w:ascii="Times New Roman" w:eastAsia="Times New Roman" w:hAnsi="Times New Roman" w:cs="Times New Roman"/>
                <w:b w:val="0"/>
                <w:color w:val="000000" w:themeColor="text1"/>
                <w:spacing w:val="-4"/>
                <w:sz w:val="20"/>
                <w:szCs w:val="20"/>
              </w:rPr>
              <w:t xml:space="preserve"> China</w:t>
            </w:r>
          </w:p>
        </w:tc>
        <w:tc>
          <w:tcPr>
            <w:tcW w:w="848" w:type="dxa"/>
            <w:tcBorders>
              <w:top w:val="nil"/>
              <w:bottom w:val="nil"/>
            </w:tcBorders>
          </w:tcPr>
          <w:p w14:paraId="2D27665B"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102.46</w:t>
            </w:r>
          </w:p>
        </w:tc>
        <w:tc>
          <w:tcPr>
            <w:tcW w:w="848" w:type="dxa"/>
            <w:tcBorders>
              <w:top w:val="nil"/>
              <w:bottom w:val="nil"/>
            </w:tcBorders>
          </w:tcPr>
          <w:p w14:paraId="5B8E6C2D"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45.50</w:t>
            </w:r>
          </w:p>
        </w:tc>
        <w:tc>
          <w:tcPr>
            <w:tcW w:w="847" w:type="dxa"/>
            <w:tcBorders>
              <w:top w:val="nil"/>
              <w:bottom w:val="nil"/>
            </w:tcBorders>
          </w:tcPr>
          <w:p w14:paraId="01D8E041"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44.71</w:t>
            </w:r>
          </w:p>
        </w:tc>
        <w:tc>
          <w:tcPr>
            <w:tcW w:w="847" w:type="dxa"/>
            <w:tcBorders>
              <w:top w:val="nil"/>
              <w:bottom w:val="nil"/>
            </w:tcBorders>
          </w:tcPr>
          <w:p w14:paraId="781FD249"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163.62</w:t>
            </w:r>
          </w:p>
        </w:tc>
        <w:tc>
          <w:tcPr>
            <w:tcW w:w="847" w:type="dxa"/>
            <w:tcBorders>
              <w:top w:val="nil"/>
              <w:bottom w:val="nil"/>
            </w:tcBorders>
          </w:tcPr>
          <w:p w14:paraId="77D32EF5"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13.34</w:t>
            </w:r>
          </w:p>
        </w:tc>
        <w:tc>
          <w:tcPr>
            <w:tcW w:w="847" w:type="dxa"/>
            <w:tcBorders>
              <w:top w:val="nil"/>
              <w:bottom w:val="nil"/>
            </w:tcBorders>
          </w:tcPr>
          <w:p w14:paraId="7BBD6842"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37.00</w:t>
            </w:r>
          </w:p>
        </w:tc>
        <w:tc>
          <w:tcPr>
            <w:tcW w:w="732" w:type="dxa"/>
            <w:tcBorders>
              <w:top w:val="nil"/>
              <w:bottom w:val="nil"/>
            </w:tcBorders>
          </w:tcPr>
          <w:p w14:paraId="2C55A48A"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0.479</w:t>
            </w:r>
          </w:p>
        </w:tc>
        <w:tc>
          <w:tcPr>
            <w:tcW w:w="732" w:type="dxa"/>
            <w:tcBorders>
              <w:top w:val="nil"/>
              <w:bottom w:val="nil"/>
            </w:tcBorders>
          </w:tcPr>
          <w:p w14:paraId="6C95FFA6"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0.109</w:t>
            </w:r>
          </w:p>
        </w:tc>
        <w:tc>
          <w:tcPr>
            <w:tcW w:w="1197" w:type="dxa"/>
            <w:tcBorders>
              <w:top w:val="nil"/>
              <w:bottom w:val="nil"/>
            </w:tcBorders>
          </w:tcPr>
          <w:p w14:paraId="517D6203"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Zhang et al., 2019</w:t>
            </w:r>
          </w:p>
        </w:tc>
      </w:tr>
      <w:tr w:rsidR="00835E50" w:rsidRPr="00125C0D" w14:paraId="2F03FB27" w14:textId="77777777" w:rsidTr="00D71056">
        <w:tc>
          <w:tcPr>
            <w:cnfStyle w:val="001000000000" w:firstRow="0" w:lastRow="0" w:firstColumn="1" w:lastColumn="0" w:oddVBand="0" w:evenVBand="0" w:oddHBand="0" w:evenHBand="0" w:firstRowFirstColumn="0" w:firstRowLastColumn="0" w:lastRowFirstColumn="0" w:lastRowLastColumn="0"/>
            <w:tcW w:w="1327" w:type="dxa"/>
            <w:tcBorders>
              <w:top w:val="nil"/>
              <w:bottom w:val="nil"/>
            </w:tcBorders>
          </w:tcPr>
          <w:p w14:paraId="1682E2D2" w14:textId="77777777" w:rsidR="00835E50" w:rsidRPr="00125C0D" w:rsidRDefault="00835E50" w:rsidP="00D71056">
            <w:pPr>
              <w:jc w:val="center"/>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 xml:space="preserve">Lake </w:t>
            </w:r>
            <w:proofErr w:type="spellStart"/>
            <w:r w:rsidRPr="00125C0D">
              <w:rPr>
                <w:rFonts w:ascii="Times New Roman" w:eastAsia="Times New Roman" w:hAnsi="Times New Roman" w:cs="Times New Roman"/>
                <w:b w:val="0"/>
                <w:color w:val="000000" w:themeColor="text1"/>
                <w:spacing w:val="-4"/>
                <w:sz w:val="20"/>
                <w:szCs w:val="20"/>
              </w:rPr>
              <w:t>Taihu</w:t>
            </w:r>
            <w:proofErr w:type="spellEnd"/>
            <w:r w:rsidRPr="00125C0D">
              <w:rPr>
                <w:rFonts w:ascii="Times New Roman" w:eastAsia="Times New Roman" w:hAnsi="Times New Roman" w:cs="Times New Roman"/>
                <w:b w:val="0"/>
                <w:color w:val="000000" w:themeColor="text1"/>
                <w:spacing w:val="-4"/>
                <w:sz w:val="20"/>
                <w:szCs w:val="20"/>
              </w:rPr>
              <w:t xml:space="preserve"> China</w:t>
            </w:r>
          </w:p>
        </w:tc>
        <w:tc>
          <w:tcPr>
            <w:tcW w:w="848" w:type="dxa"/>
            <w:tcBorders>
              <w:top w:val="nil"/>
              <w:bottom w:val="nil"/>
            </w:tcBorders>
          </w:tcPr>
          <w:p w14:paraId="36445281"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147.5</w:t>
            </w:r>
          </w:p>
        </w:tc>
        <w:tc>
          <w:tcPr>
            <w:tcW w:w="848" w:type="dxa"/>
            <w:tcBorders>
              <w:top w:val="nil"/>
              <w:bottom w:val="nil"/>
            </w:tcBorders>
          </w:tcPr>
          <w:p w14:paraId="761DEBE3"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79.5</w:t>
            </w:r>
          </w:p>
        </w:tc>
        <w:tc>
          <w:tcPr>
            <w:tcW w:w="847" w:type="dxa"/>
            <w:tcBorders>
              <w:top w:val="nil"/>
              <w:bottom w:val="nil"/>
            </w:tcBorders>
          </w:tcPr>
          <w:p w14:paraId="74EF592D"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97.5</w:t>
            </w:r>
          </w:p>
        </w:tc>
        <w:tc>
          <w:tcPr>
            <w:tcW w:w="847" w:type="dxa"/>
            <w:tcBorders>
              <w:top w:val="nil"/>
              <w:bottom w:val="nil"/>
            </w:tcBorders>
          </w:tcPr>
          <w:p w14:paraId="1D3CFAFA"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223.1</w:t>
            </w:r>
          </w:p>
        </w:tc>
        <w:tc>
          <w:tcPr>
            <w:tcW w:w="847" w:type="dxa"/>
            <w:tcBorders>
              <w:top w:val="nil"/>
              <w:bottom w:val="nil"/>
            </w:tcBorders>
          </w:tcPr>
          <w:p w14:paraId="47750463"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21.4</w:t>
            </w:r>
          </w:p>
        </w:tc>
        <w:tc>
          <w:tcPr>
            <w:tcW w:w="847" w:type="dxa"/>
            <w:tcBorders>
              <w:top w:val="nil"/>
              <w:bottom w:val="nil"/>
            </w:tcBorders>
          </w:tcPr>
          <w:p w14:paraId="6F363350"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133.2</w:t>
            </w:r>
          </w:p>
        </w:tc>
        <w:tc>
          <w:tcPr>
            <w:tcW w:w="732" w:type="dxa"/>
            <w:tcBorders>
              <w:top w:val="nil"/>
              <w:bottom w:val="nil"/>
            </w:tcBorders>
          </w:tcPr>
          <w:p w14:paraId="0D5B6CBE"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1.97</w:t>
            </w:r>
          </w:p>
        </w:tc>
        <w:tc>
          <w:tcPr>
            <w:tcW w:w="732" w:type="dxa"/>
            <w:tcBorders>
              <w:top w:val="nil"/>
              <w:bottom w:val="nil"/>
            </w:tcBorders>
          </w:tcPr>
          <w:p w14:paraId="07675F10"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0.34</w:t>
            </w:r>
          </w:p>
        </w:tc>
        <w:tc>
          <w:tcPr>
            <w:tcW w:w="1197" w:type="dxa"/>
            <w:tcBorders>
              <w:top w:val="nil"/>
              <w:bottom w:val="nil"/>
            </w:tcBorders>
          </w:tcPr>
          <w:p w14:paraId="23B69878"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proofErr w:type="spellStart"/>
            <w:r w:rsidRPr="00125C0D">
              <w:rPr>
                <w:rFonts w:ascii="Times New Roman" w:eastAsia="Times New Roman" w:hAnsi="Times New Roman" w:cs="Times New Roman"/>
                <w:color w:val="000000" w:themeColor="text1"/>
                <w:spacing w:val="-4"/>
                <w:sz w:val="20"/>
                <w:szCs w:val="20"/>
              </w:rPr>
              <w:t>Niu</w:t>
            </w:r>
            <w:proofErr w:type="spellEnd"/>
            <w:r w:rsidRPr="00125C0D">
              <w:rPr>
                <w:rFonts w:ascii="Times New Roman" w:eastAsia="Times New Roman" w:hAnsi="Times New Roman" w:cs="Times New Roman"/>
                <w:color w:val="000000" w:themeColor="text1"/>
                <w:spacing w:val="-4"/>
                <w:sz w:val="20"/>
                <w:szCs w:val="20"/>
              </w:rPr>
              <w:t xml:space="preserve"> et al., 2020</w:t>
            </w:r>
          </w:p>
        </w:tc>
      </w:tr>
      <w:tr w:rsidR="00835E50" w:rsidRPr="00125C0D" w14:paraId="65388FFA" w14:textId="77777777" w:rsidTr="00D71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tcBorders>
              <w:top w:val="nil"/>
              <w:bottom w:val="nil"/>
            </w:tcBorders>
          </w:tcPr>
          <w:p w14:paraId="46C6CC8D" w14:textId="77777777" w:rsidR="00835E50" w:rsidRPr="00125C0D" w:rsidRDefault="00835E50" w:rsidP="00D71056">
            <w:pPr>
              <w:jc w:val="center"/>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Seine River, France</w:t>
            </w:r>
          </w:p>
        </w:tc>
        <w:tc>
          <w:tcPr>
            <w:tcW w:w="848" w:type="dxa"/>
            <w:tcBorders>
              <w:top w:val="nil"/>
              <w:bottom w:val="nil"/>
            </w:tcBorders>
          </w:tcPr>
          <w:p w14:paraId="53A21EB4"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123</w:t>
            </w:r>
          </w:p>
        </w:tc>
        <w:tc>
          <w:tcPr>
            <w:tcW w:w="848" w:type="dxa"/>
            <w:tcBorders>
              <w:top w:val="nil"/>
              <w:bottom w:val="nil"/>
            </w:tcBorders>
          </w:tcPr>
          <w:p w14:paraId="0D80C54C"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31</w:t>
            </w:r>
          </w:p>
        </w:tc>
        <w:tc>
          <w:tcPr>
            <w:tcW w:w="847" w:type="dxa"/>
            <w:tcBorders>
              <w:top w:val="nil"/>
              <w:bottom w:val="nil"/>
            </w:tcBorders>
          </w:tcPr>
          <w:p w14:paraId="201DA949"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99</w:t>
            </w:r>
          </w:p>
        </w:tc>
        <w:tc>
          <w:tcPr>
            <w:tcW w:w="847" w:type="dxa"/>
            <w:tcBorders>
              <w:top w:val="nil"/>
              <w:bottom w:val="nil"/>
            </w:tcBorders>
          </w:tcPr>
          <w:p w14:paraId="2CF42399"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370</w:t>
            </w:r>
          </w:p>
        </w:tc>
        <w:tc>
          <w:tcPr>
            <w:tcW w:w="847" w:type="dxa"/>
            <w:tcBorders>
              <w:top w:val="nil"/>
              <w:bottom w:val="nil"/>
            </w:tcBorders>
          </w:tcPr>
          <w:p w14:paraId="2D066266"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w:t>
            </w:r>
          </w:p>
        </w:tc>
        <w:tc>
          <w:tcPr>
            <w:tcW w:w="847" w:type="dxa"/>
            <w:tcBorders>
              <w:top w:val="nil"/>
              <w:bottom w:val="nil"/>
            </w:tcBorders>
          </w:tcPr>
          <w:p w14:paraId="68F9B746"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108</w:t>
            </w:r>
          </w:p>
        </w:tc>
        <w:tc>
          <w:tcPr>
            <w:tcW w:w="732" w:type="dxa"/>
            <w:tcBorders>
              <w:top w:val="nil"/>
              <w:bottom w:val="nil"/>
            </w:tcBorders>
          </w:tcPr>
          <w:p w14:paraId="4EF8D890"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1.8</w:t>
            </w:r>
          </w:p>
        </w:tc>
        <w:tc>
          <w:tcPr>
            <w:tcW w:w="732" w:type="dxa"/>
            <w:tcBorders>
              <w:top w:val="nil"/>
              <w:bottom w:val="nil"/>
            </w:tcBorders>
          </w:tcPr>
          <w:p w14:paraId="3B98E7E0"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1.08</w:t>
            </w:r>
          </w:p>
        </w:tc>
        <w:tc>
          <w:tcPr>
            <w:tcW w:w="1197" w:type="dxa"/>
            <w:tcBorders>
              <w:top w:val="nil"/>
              <w:bottom w:val="nil"/>
            </w:tcBorders>
          </w:tcPr>
          <w:p w14:paraId="740454DD"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proofErr w:type="spellStart"/>
            <w:r w:rsidRPr="00125C0D">
              <w:rPr>
                <w:rFonts w:ascii="Times New Roman" w:eastAsia="Times New Roman" w:hAnsi="Times New Roman" w:cs="Times New Roman"/>
                <w:color w:val="000000" w:themeColor="text1"/>
                <w:spacing w:val="-4"/>
                <w:sz w:val="20"/>
                <w:szCs w:val="20"/>
              </w:rPr>
              <w:t>Meybeck</w:t>
            </w:r>
            <w:proofErr w:type="spellEnd"/>
            <w:r w:rsidRPr="00125C0D">
              <w:rPr>
                <w:rFonts w:ascii="Times New Roman" w:eastAsia="Times New Roman" w:hAnsi="Times New Roman" w:cs="Times New Roman"/>
                <w:color w:val="000000" w:themeColor="text1"/>
                <w:spacing w:val="-4"/>
                <w:sz w:val="20"/>
                <w:szCs w:val="20"/>
              </w:rPr>
              <w:t xml:space="preserve"> et al., 2007</w:t>
            </w:r>
          </w:p>
        </w:tc>
      </w:tr>
      <w:tr w:rsidR="00835E50" w:rsidRPr="00125C0D" w14:paraId="254B5EFB" w14:textId="77777777" w:rsidTr="00D71056">
        <w:tc>
          <w:tcPr>
            <w:cnfStyle w:val="001000000000" w:firstRow="0" w:lastRow="0" w:firstColumn="1" w:lastColumn="0" w:oddVBand="0" w:evenVBand="0" w:oddHBand="0" w:evenHBand="0" w:firstRowFirstColumn="0" w:firstRowLastColumn="0" w:lastRowFirstColumn="0" w:lastRowLastColumn="0"/>
            <w:tcW w:w="1327" w:type="dxa"/>
            <w:tcBorders>
              <w:top w:val="nil"/>
              <w:bottom w:val="nil"/>
            </w:tcBorders>
          </w:tcPr>
          <w:p w14:paraId="45F86707" w14:textId="77777777" w:rsidR="00835E50" w:rsidRPr="00125C0D" w:rsidRDefault="00835E50" w:rsidP="00D71056">
            <w:pPr>
              <w:jc w:val="center"/>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Seine River, France</w:t>
            </w:r>
          </w:p>
        </w:tc>
        <w:tc>
          <w:tcPr>
            <w:tcW w:w="848" w:type="dxa"/>
            <w:tcBorders>
              <w:top w:val="nil"/>
              <w:bottom w:val="nil"/>
            </w:tcBorders>
          </w:tcPr>
          <w:p w14:paraId="65953F06"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55</w:t>
            </w:r>
          </w:p>
        </w:tc>
        <w:tc>
          <w:tcPr>
            <w:tcW w:w="848" w:type="dxa"/>
            <w:tcBorders>
              <w:top w:val="nil"/>
              <w:bottom w:val="nil"/>
            </w:tcBorders>
          </w:tcPr>
          <w:p w14:paraId="299FADF6"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21</w:t>
            </w:r>
          </w:p>
        </w:tc>
        <w:tc>
          <w:tcPr>
            <w:tcW w:w="847" w:type="dxa"/>
            <w:tcBorders>
              <w:top w:val="nil"/>
              <w:bottom w:val="nil"/>
            </w:tcBorders>
          </w:tcPr>
          <w:p w14:paraId="6DE1759B"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68</w:t>
            </w:r>
          </w:p>
        </w:tc>
        <w:tc>
          <w:tcPr>
            <w:tcW w:w="847" w:type="dxa"/>
            <w:tcBorders>
              <w:top w:val="nil"/>
              <w:bottom w:val="nil"/>
            </w:tcBorders>
          </w:tcPr>
          <w:p w14:paraId="7D69A0D5"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152</w:t>
            </w:r>
          </w:p>
        </w:tc>
        <w:tc>
          <w:tcPr>
            <w:tcW w:w="847" w:type="dxa"/>
            <w:tcBorders>
              <w:top w:val="nil"/>
              <w:bottom w:val="nil"/>
            </w:tcBorders>
          </w:tcPr>
          <w:p w14:paraId="584C1060"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7.3</w:t>
            </w:r>
          </w:p>
        </w:tc>
        <w:tc>
          <w:tcPr>
            <w:tcW w:w="847" w:type="dxa"/>
            <w:tcBorders>
              <w:top w:val="nil"/>
              <w:bottom w:val="nil"/>
            </w:tcBorders>
          </w:tcPr>
          <w:p w14:paraId="791D1C98"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83</w:t>
            </w:r>
          </w:p>
        </w:tc>
        <w:tc>
          <w:tcPr>
            <w:tcW w:w="732" w:type="dxa"/>
            <w:tcBorders>
              <w:top w:val="nil"/>
              <w:bottom w:val="nil"/>
            </w:tcBorders>
          </w:tcPr>
          <w:p w14:paraId="6CDEFEBC"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0.6 </w:t>
            </w:r>
          </w:p>
        </w:tc>
        <w:tc>
          <w:tcPr>
            <w:tcW w:w="732" w:type="dxa"/>
            <w:tcBorders>
              <w:top w:val="nil"/>
              <w:bottom w:val="nil"/>
            </w:tcBorders>
          </w:tcPr>
          <w:p w14:paraId="41DF5487"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w:t>
            </w:r>
          </w:p>
        </w:tc>
        <w:tc>
          <w:tcPr>
            <w:tcW w:w="1197" w:type="dxa"/>
            <w:tcBorders>
              <w:top w:val="nil"/>
              <w:bottom w:val="nil"/>
            </w:tcBorders>
          </w:tcPr>
          <w:p w14:paraId="2FBA9DFA"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Le Gall et al., 2018</w:t>
            </w:r>
          </w:p>
        </w:tc>
      </w:tr>
      <w:tr w:rsidR="00835E50" w:rsidRPr="00125C0D" w14:paraId="37AD6182" w14:textId="77777777" w:rsidTr="00D71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tcBorders>
              <w:top w:val="nil"/>
              <w:bottom w:val="nil"/>
            </w:tcBorders>
          </w:tcPr>
          <w:p w14:paraId="578790E2" w14:textId="77777777" w:rsidR="00835E50" w:rsidRPr="00125C0D" w:rsidRDefault="00835E50" w:rsidP="00D71056">
            <w:pPr>
              <w:jc w:val="center"/>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Odra River Germany / Poland</w:t>
            </w:r>
          </w:p>
        </w:tc>
        <w:tc>
          <w:tcPr>
            <w:tcW w:w="848" w:type="dxa"/>
            <w:tcBorders>
              <w:top w:val="nil"/>
              <w:bottom w:val="nil"/>
            </w:tcBorders>
          </w:tcPr>
          <w:p w14:paraId="06CE15CE"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47.5</w:t>
            </w:r>
          </w:p>
        </w:tc>
        <w:tc>
          <w:tcPr>
            <w:tcW w:w="848" w:type="dxa"/>
            <w:tcBorders>
              <w:top w:val="nil"/>
              <w:bottom w:val="nil"/>
            </w:tcBorders>
          </w:tcPr>
          <w:p w14:paraId="2B27424D"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19.1</w:t>
            </w:r>
          </w:p>
        </w:tc>
        <w:tc>
          <w:tcPr>
            <w:tcW w:w="847" w:type="dxa"/>
            <w:tcBorders>
              <w:top w:val="nil"/>
              <w:bottom w:val="nil"/>
            </w:tcBorders>
          </w:tcPr>
          <w:p w14:paraId="1C273BDF"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88.3</w:t>
            </w:r>
          </w:p>
        </w:tc>
        <w:tc>
          <w:tcPr>
            <w:tcW w:w="847" w:type="dxa"/>
            <w:tcBorders>
              <w:top w:val="nil"/>
              <w:bottom w:val="nil"/>
            </w:tcBorders>
          </w:tcPr>
          <w:p w14:paraId="2830A0D2"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471</w:t>
            </w:r>
          </w:p>
        </w:tc>
        <w:tc>
          <w:tcPr>
            <w:tcW w:w="847" w:type="dxa"/>
            <w:tcBorders>
              <w:top w:val="nil"/>
              <w:bottom w:val="nil"/>
            </w:tcBorders>
          </w:tcPr>
          <w:p w14:paraId="6C9664B7"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w:t>
            </w:r>
          </w:p>
        </w:tc>
        <w:tc>
          <w:tcPr>
            <w:tcW w:w="847" w:type="dxa"/>
            <w:tcBorders>
              <w:top w:val="nil"/>
              <w:bottom w:val="nil"/>
            </w:tcBorders>
          </w:tcPr>
          <w:p w14:paraId="60A2A4CF"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163</w:t>
            </w:r>
          </w:p>
        </w:tc>
        <w:tc>
          <w:tcPr>
            <w:tcW w:w="732" w:type="dxa"/>
            <w:tcBorders>
              <w:top w:val="nil"/>
              <w:bottom w:val="nil"/>
            </w:tcBorders>
          </w:tcPr>
          <w:p w14:paraId="5A997B6E"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7.87</w:t>
            </w:r>
          </w:p>
        </w:tc>
        <w:tc>
          <w:tcPr>
            <w:tcW w:w="732" w:type="dxa"/>
            <w:tcBorders>
              <w:top w:val="nil"/>
              <w:bottom w:val="nil"/>
            </w:tcBorders>
          </w:tcPr>
          <w:p w14:paraId="4D2109D2"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2.99</w:t>
            </w:r>
          </w:p>
        </w:tc>
        <w:tc>
          <w:tcPr>
            <w:tcW w:w="1197" w:type="dxa"/>
            <w:tcBorders>
              <w:top w:val="nil"/>
              <w:bottom w:val="nil"/>
            </w:tcBorders>
          </w:tcPr>
          <w:p w14:paraId="0782957C"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proofErr w:type="spellStart"/>
            <w:r w:rsidRPr="00125C0D">
              <w:rPr>
                <w:rFonts w:ascii="Times New Roman" w:eastAsia="Times New Roman" w:hAnsi="Times New Roman" w:cs="Times New Roman"/>
                <w:color w:val="000000" w:themeColor="text1"/>
                <w:spacing w:val="-4"/>
                <w:sz w:val="20"/>
                <w:szCs w:val="20"/>
              </w:rPr>
              <w:t>Boszke</w:t>
            </w:r>
            <w:proofErr w:type="spellEnd"/>
            <w:r w:rsidRPr="00125C0D">
              <w:rPr>
                <w:rFonts w:ascii="Times New Roman" w:eastAsia="Times New Roman" w:hAnsi="Times New Roman" w:cs="Times New Roman"/>
                <w:color w:val="000000" w:themeColor="text1"/>
                <w:spacing w:val="-4"/>
                <w:sz w:val="20"/>
                <w:szCs w:val="20"/>
              </w:rPr>
              <w:t xml:space="preserve"> et al., 2004</w:t>
            </w:r>
          </w:p>
        </w:tc>
      </w:tr>
      <w:tr w:rsidR="00835E50" w:rsidRPr="00125C0D" w14:paraId="065AC8A5" w14:textId="77777777" w:rsidTr="00D71056">
        <w:tc>
          <w:tcPr>
            <w:cnfStyle w:val="001000000000" w:firstRow="0" w:lastRow="0" w:firstColumn="1" w:lastColumn="0" w:oddVBand="0" w:evenVBand="0" w:oddHBand="0" w:evenHBand="0" w:firstRowFirstColumn="0" w:firstRowLastColumn="0" w:lastRowFirstColumn="0" w:lastRowLastColumn="0"/>
            <w:tcW w:w="1327" w:type="dxa"/>
            <w:tcBorders>
              <w:top w:val="nil"/>
              <w:bottom w:val="nil"/>
            </w:tcBorders>
          </w:tcPr>
          <w:p w14:paraId="11827931" w14:textId="77777777" w:rsidR="00835E50" w:rsidRPr="00125C0D" w:rsidRDefault="00835E50" w:rsidP="00D71056">
            <w:pPr>
              <w:jc w:val="center"/>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Danube River Romania</w:t>
            </w:r>
          </w:p>
        </w:tc>
        <w:tc>
          <w:tcPr>
            <w:tcW w:w="848" w:type="dxa"/>
            <w:tcBorders>
              <w:top w:val="nil"/>
              <w:bottom w:val="nil"/>
            </w:tcBorders>
          </w:tcPr>
          <w:p w14:paraId="557012C8"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99.87</w:t>
            </w:r>
          </w:p>
        </w:tc>
        <w:tc>
          <w:tcPr>
            <w:tcW w:w="848" w:type="dxa"/>
            <w:tcBorders>
              <w:top w:val="nil"/>
              <w:bottom w:val="nil"/>
            </w:tcBorders>
          </w:tcPr>
          <w:p w14:paraId="478D7585"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99.67</w:t>
            </w:r>
          </w:p>
        </w:tc>
        <w:tc>
          <w:tcPr>
            <w:tcW w:w="847" w:type="dxa"/>
            <w:tcBorders>
              <w:top w:val="nil"/>
              <w:bottom w:val="nil"/>
            </w:tcBorders>
          </w:tcPr>
          <w:p w14:paraId="18E25A9E"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126.52</w:t>
            </w:r>
          </w:p>
        </w:tc>
        <w:tc>
          <w:tcPr>
            <w:tcW w:w="847" w:type="dxa"/>
            <w:tcBorders>
              <w:top w:val="nil"/>
              <w:bottom w:val="nil"/>
            </w:tcBorders>
          </w:tcPr>
          <w:p w14:paraId="3EBB1712"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217.43</w:t>
            </w:r>
          </w:p>
        </w:tc>
        <w:tc>
          <w:tcPr>
            <w:tcW w:w="847" w:type="dxa"/>
            <w:tcBorders>
              <w:top w:val="nil"/>
              <w:bottom w:val="nil"/>
            </w:tcBorders>
          </w:tcPr>
          <w:p w14:paraId="2A70E5CE"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16.96</w:t>
            </w:r>
          </w:p>
        </w:tc>
        <w:tc>
          <w:tcPr>
            <w:tcW w:w="847" w:type="dxa"/>
            <w:tcBorders>
              <w:top w:val="nil"/>
              <w:bottom w:val="nil"/>
            </w:tcBorders>
          </w:tcPr>
          <w:p w14:paraId="482CE8A0"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84.75</w:t>
            </w:r>
          </w:p>
        </w:tc>
        <w:tc>
          <w:tcPr>
            <w:tcW w:w="732" w:type="dxa"/>
            <w:tcBorders>
              <w:top w:val="nil"/>
              <w:bottom w:val="nil"/>
            </w:tcBorders>
          </w:tcPr>
          <w:p w14:paraId="7DE52554"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1.33</w:t>
            </w:r>
          </w:p>
        </w:tc>
        <w:tc>
          <w:tcPr>
            <w:tcW w:w="732" w:type="dxa"/>
            <w:tcBorders>
              <w:top w:val="nil"/>
              <w:bottom w:val="nil"/>
            </w:tcBorders>
          </w:tcPr>
          <w:p w14:paraId="5AD5F43C"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0.52</w:t>
            </w:r>
          </w:p>
        </w:tc>
        <w:tc>
          <w:tcPr>
            <w:tcW w:w="1197" w:type="dxa"/>
            <w:tcBorders>
              <w:top w:val="nil"/>
              <w:bottom w:val="nil"/>
            </w:tcBorders>
          </w:tcPr>
          <w:p w14:paraId="5D079137"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Radu et al., 2019</w:t>
            </w:r>
          </w:p>
        </w:tc>
      </w:tr>
      <w:tr w:rsidR="00835E50" w:rsidRPr="00125C0D" w14:paraId="010FAEE3" w14:textId="77777777" w:rsidTr="00D71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tcBorders>
              <w:top w:val="nil"/>
              <w:bottom w:val="nil"/>
            </w:tcBorders>
          </w:tcPr>
          <w:p w14:paraId="63D0175D" w14:textId="77777777" w:rsidR="00835E50" w:rsidRPr="00125C0D" w:rsidRDefault="00835E50" w:rsidP="00D71056">
            <w:pPr>
              <w:jc w:val="center"/>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lastRenderedPageBreak/>
              <w:t>Hackensack River United States</w:t>
            </w:r>
          </w:p>
        </w:tc>
        <w:tc>
          <w:tcPr>
            <w:tcW w:w="848" w:type="dxa"/>
            <w:tcBorders>
              <w:top w:val="nil"/>
              <w:bottom w:val="nil"/>
            </w:tcBorders>
          </w:tcPr>
          <w:p w14:paraId="411D382E"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207.52</w:t>
            </w:r>
          </w:p>
        </w:tc>
        <w:tc>
          <w:tcPr>
            <w:tcW w:w="848" w:type="dxa"/>
            <w:tcBorders>
              <w:top w:val="nil"/>
              <w:bottom w:val="nil"/>
            </w:tcBorders>
          </w:tcPr>
          <w:p w14:paraId="19011E0C"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50.94</w:t>
            </w:r>
          </w:p>
        </w:tc>
        <w:tc>
          <w:tcPr>
            <w:tcW w:w="847" w:type="dxa"/>
            <w:tcBorders>
              <w:top w:val="nil"/>
              <w:bottom w:val="nil"/>
            </w:tcBorders>
          </w:tcPr>
          <w:p w14:paraId="5AEA63F6"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136.17</w:t>
            </w:r>
          </w:p>
        </w:tc>
        <w:tc>
          <w:tcPr>
            <w:tcW w:w="847" w:type="dxa"/>
            <w:tcBorders>
              <w:top w:val="nil"/>
              <w:bottom w:val="nil"/>
            </w:tcBorders>
          </w:tcPr>
          <w:p w14:paraId="6D09B7A5"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328.59</w:t>
            </w:r>
          </w:p>
        </w:tc>
        <w:tc>
          <w:tcPr>
            <w:tcW w:w="847" w:type="dxa"/>
            <w:tcBorders>
              <w:top w:val="nil"/>
              <w:bottom w:val="nil"/>
            </w:tcBorders>
          </w:tcPr>
          <w:p w14:paraId="28D728A2"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w:t>
            </w:r>
          </w:p>
        </w:tc>
        <w:tc>
          <w:tcPr>
            <w:tcW w:w="847" w:type="dxa"/>
            <w:tcBorders>
              <w:top w:val="nil"/>
              <w:bottom w:val="nil"/>
            </w:tcBorders>
          </w:tcPr>
          <w:p w14:paraId="613E93B5"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160.72</w:t>
            </w:r>
          </w:p>
        </w:tc>
        <w:tc>
          <w:tcPr>
            <w:tcW w:w="732" w:type="dxa"/>
            <w:tcBorders>
              <w:top w:val="nil"/>
              <w:bottom w:val="nil"/>
            </w:tcBorders>
          </w:tcPr>
          <w:p w14:paraId="38B5842F"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6.61</w:t>
            </w:r>
          </w:p>
        </w:tc>
        <w:tc>
          <w:tcPr>
            <w:tcW w:w="732" w:type="dxa"/>
            <w:tcBorders>
              <w:top w:val="nil"/>
              <w:bottom w:val="nil"/>
            </w:tcBorders>
          </w:tcPr>
          <w:p w14:paraId="269CDB76"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4.29</w:t>
            </w:r>
          </w:p>
        </w:tc>
        <w:tc>
          <w:tcPr>
            <w:tcW w:w="1197" w:type="dxa"/>
            <w:tcBorders>
              <w:top w:val="nil"/>
              <w:bottom w:val="nil"/>
            </w:tcBorders>
          </w:tcPr>
          <w:p w14:paraId="6A9C1648"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Artigas et al., 2017</w:t>
            </w:r>
          </w:p>
        </w:tc>
      </w:tr>
      <w:tr w:rsidR="00835E50" w:rsidRPr="00125C0D" w14:paraId="3C264122" w14:textId="77777777" w:rsidTr="00D71056">
        <w:tc>
          <w:tcPr>
            <w:cnfStyle w:val="001000000000" w:firstRow="0" w:lastRow="0" w:firstColumn="1" w:lastColumn="0" w:oddVBand="0" w:evenVBand="0" w:oddHBand="0" w:evenHBand="0" w:firstRowFirstColumn="0" w:firstRowLastColumn="0" w:lastRowFirstColumn="0" w:lastRowLastColumn="0"/>
            <w:tcW w:w="1327" w:type="dxa"/>
            <w:tcBorders>
              <w:top w:val="nil"/>
              <w:bottom w:val="nil"/>
            </w:tcBorders>
          </w:tcPr>
          <w:p w14:paraId="51B4EF10" w14:textId="77777777" w:rsidR="00835E50" w:rsidRPr="00125C0D" w:rsidRDefault="00835E50" w:rsidP="00D71056">
            <w:pPr>
              <w:jc w:val="center"/>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East Riser</w:t>
            </w:r>
          </w:p>
          <w:p w14:paraId="25442649" w14:textId="77777777" w:rsidR="00835E50" w:rsidRPr="00125C0D" w:rsidRDefault="00835E50" w:rsidP="00D71056">
            <w:pPr>
              <w:jc w:val="center"/>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United States</w:t>
            </w:r>
          </w:p>
        </w:tc>
        <w:tc>
          <w:tcPr>
            <w:tcW w:w="848" w:type="dxa"/>
            <w:tcBorders>
              <w:top w:val="nil"/>
              <w:bottom w:val="nil"/>
            </w:tcBorders>
          </w:tcPr>
          <w:p w14:paraId="427D8BEC"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93.96</w:t>
            </w:r>
          </w:p>
        </w:tc>
        <w:tc>
          <w:tcPr>
            <w:tcW w:w="848" w:type="dxa"/>
            <w:tcBorders>
              <w:top w:val="nil"/>
              <w:bottom w:val="nil"/>
            </w:tcBorders>
          </w:tcPr>
          <w:p w14:paraId="656DA88F"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36.61</w:t>
            </w:r>
          </w:p>
        </w:tc>
        <w:tc>
          <w:tcPr>
            <w:tcW w:w="847" w:type="dxa"/>
            <w:tcBorders>
              <w:top w:val="nil"/>
              <w:bottom w:val="nil"/>
            </w:tcBorders>
          </w:tcPr>
          <w:p w14:paraId="3AE86F42"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113.38</w:t>
            </w:r>
          </w:p>
        </w:tc>
        <w:tc>
          <w:tcPr>
            <w:tcW w:w="847" w:type="dxa"/>
            <w:tcBorders>
              <w:top w:val="nil"/>
              <w:bottom w:val="nil"/>
            </w:tcBorders>
          </w:tcPr>
          <w:p w14:paraId="020113BE"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414.66</w:t>
            </w:r>
          </w:p>
        </w:tc>
        <w:tc>
          <w:tcPr>
            <w:tcW w:w="847" w:type="dxa"/>
            <w:tcBorders>
              <w:top w:val="nil"/>
              <w:bottom w:val="nil"/>
            </w:tcBorders>
          </w:tcPr>
          <w:p w14:paraId="7E5F0E8D"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w:t>
            </w:r>
          </w:p>
        </w:tc>
        <w:tc>
          <w:tcPr>
            <w:tcW w:w="847" w:type="dxa"/>
            <w:tcBorders>
              <w:top w:val="nil"/>
              <w:bottom w:val="nil"/>
            </w:tcBorders>
          </w:tcPr>
          <w:p w14:paraId="1FBE2FB6"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156.62</w:t>
            </w:r>
          </w:p>
        </w:tc>
        <w:tc>
          <w:tcPr>
            <w:tcW w:w="732" w:type="dxa"/>
            <w:tcBorders>
              <w:top w:val="nil"/>
              <w:bottom w:val="nil"/>
            </w:tcBorders>
          </w:tcPr>
          <w:p w14:paraId="5E3926AB"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6.06</w:t>
            </w:r>
          </w:p>
        </w:tc>
        <w:tc>
          <w:tcPr>
            <w:tcW w:w="732" w:type="dxa"/>
            <w:tcBorders>
              <w:top w:val="nil"/>
              <w:bottom w:val="nil"/>
            </w:tcBorders>
          </w:tcPr>
          <w:p w14:paraId="518D47E2"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8.95</w:t>
            </w:r>
          </w:p>
        </w:tc>
        <w:tc>
          <w:tcPr>
            <w:tcW w:w="1197" w:type="dxa"/>
            <w:tcBorders>
              <w:top w:val="nil"/>
              <w:bottom w:val="nil"/>
            </w:tcBorders>
          </w:tcPr>
          <w:p w14:paraId="340B9A2B"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Artigas et al., 2017</w:t>
            </w:r>
          </w:p>
        </w:tc>
      </w:tr>
      <w:tr w:rsidR="00835E50" w:rsidRPr="00125C0D" w14:paraId="2A2EE7F4" w14:textId="77777777" w:rsidTr="00D71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tcBorders>
              <w:top w:val="nil"/>
              <w:bottom w:val="nil"/>
            </w:tcBorders>
          </w:tcPr>
          <w:p w14:paraId="229D8334" w14:textId="77777777" w:rsidR="00835E50" w:rsidRPr="00125C0D" w:rsidRDefault="00835E50" w:rsidP="00D71056">
            <w:pPr>
              <w:jc w:val="center"/>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Peach Island East Unites States</w:t>
            </w:r>
          </w:p>
        </w:tc>
        <w:tc>
          <w:tcPr>
            <w:tcW w:w="848" w:type="dxa"/>
            <w:tcBorders>
              <w:top w:val="nil"/>
              <w:bottom w:val="nil"/>
            </w:tcBorders>
          </w:tcPr>
          <w:p w14:paraId="0FBF312B"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426.90</w:t>
            </w:r>
          </w:p>
        </w:tc>
        <w:tc>
          <w:tcPr>
            <w:tcW w:w="848" w:type="dxa"/>
            <w:tcBorders>
              <w:top w:val="nil"/>
              <w:bottom w:val="nil"/>
            </w:tcBorders>
          </w:tcPr>
          <w:p w14:paraId="34CDF8D7"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136.20</w:t>
            </w:r>
          </w:p>
        </w:tc>
        <w:tc>
          <w:tcPr>
            <w:tcW w:w="847" w:type="dxa"/>
            <w:tcBorders>
              <w:top w:val="nil"/>
              <w:bottom w:val="nil"/>
            </w:tcBorders>
          </w:tcPr>
          <w:p w14:paraId="5CD02F1D"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433.94</w:t>
            </w:r>
          </w:p>
        </w:tc>
        <w:tc>
          <w:tcPr>
            <w:tcW w:w="847" w:type="dxa"/>
            <w:tcBorders>
              <w:top w:val="nil"/>
              <w:bottom w:val="nil"/>
            </w:tcBorders>
          </w:tcPr>
          <w:p w14:paraId="39AC51AA"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885.08</w:t>
            </w:r>
          </w:p>
        </w:tc>
        <w:tc>
          <w:tcPr>
            <w:tcW w:w="847" w:type="dxa"/>
            <w:tcBorders>
              <w:top w:val="nil"/>
              <w:bottom w:val="nil"/>
            </w:tcBorders>
          </w:tcPr>
          <w:p w14:paraId="22C5B057"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w:t>
            </w:r>
          </w:p>
        </w:tc>
        <w:tc>
          <w:tcPr>
            <w:tcW w:w="847" w:type="dxa"/>
            <w:tcBorders>
              <w:top w:val="nil"/>
              <w:bottom w:val="nil"/>
            </w:tcBorders>
          </w:tcPr>
          <w:p w14:paraId="150ABB52"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207.73</w:t>
            </w:r>
          </w:p>
        </w:tc>
        <w:tc>
          <w:tcPr>
            <w:tcW w:w="732" w:type="dxa"/>
            <w:tcBorders>
              <w:top w:val="nil"/>
              <w:bottom w:val="nil"/>
            </w:tcBorders>
          </w:tcPr>
          <w:p w14:paraId="57C0F7BA"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24.59</w:t>
            </w:r>
          </w:p>
        </w:tc>
        <w:tc>
          <w:tcPr>
            <w:tcW w:w="732" w:type="dxa"/>
            <w:tcBorders>
              <w:top w:val="nil"/>
              <w:bottom w:val="nil"/>
            </w:tcBorders>
          </w:tcPr>
          <w:p w14:paraId="20EC8A97"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51.78</w:t>
            </w:r>
          </w:p>
        </w:tc>
        <w:tc>
          <w:tcPr>
            <w:tcW w:w="1197" w:type="dxa"/>
            <w:tcBorders>
              <w:top w:val="nil"/>
              <w:bottom w:val="nil"/>
            </w:tcBorders>
          </w:tcPr>
          <w:p w14:paraId="2D8D8B8A"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Artigas et al., 2017</w:t>
            </w:r>
          </w:p>
        </w:tc>
      </w:tr>
      <w:tr w:rsidR="00835E50" w:rsidRPr="00125C0D" w14:paraId="43CC4643" w14:textId="77777777" w:rsidTr="00D71056">
        <w:tc>
          <w:tcPr>
            <w:cnfStyle w:val="001000000000" w:firstRow="0" w:lastRow="0" w:firstColumn="1" w:lastColumn="0" w:oddVBand="0" w:evenVBand="0" w:oddHBand="0" w:evenHBand="0" w:firstRowFirstColumn="0" w:firstRowLastColumn="0" w:lastRowFirstColumn="0" w:lastRowLastColumn="0"/>
            <w:tcW w:w="1327" w:type="dxa"/>
            <w:tcBorders>
              <w:top w:val="nil"/>
              <w:bottom w:val="nil"/>
            </w:tcBorders>
          </w:tcPr>
          <w:p w14:paraId="648545AB" w14:textId="77777777" w:rsidR="00835E50" w:rsidRPr="00125C0D" w:rsidRDefault="00835E50" w:rsidP="00D71056">
            <w:pPr>
              <w:jc w:val="center"/>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Kuril-Kamchatka</w:t>
            </w:r>
          </w:p>
          <w:p w14:paraId="67CE9CA4" w14:textId="77777777" w:rsidR="00835E50" w:rsidRPr="00125C0D" w:rsidRDefault="00835E50" w:rsidP="00D71056">
            <w:pPr>
              <w:jc w:val="center"/>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Russia</w:t>
            </w:r>
          </w:p>
        </w:tc>
        <w:tc>
          <w:tcPr>
            <w:tcW w:w="848" w:type="dxa"/>
            <w:tcBorders>
              <w:top w:val="nil"/>
              <w:bottom w:val="nil"/>
            </w:tcBorders>
          </w:tcPr>
          <w:p w14:paraId="7C5C3284"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48.3</w:t>
            </w:r>
          </w:p>
        </w:tc>
        <w:tc>
          <w:tcPr>
            <w:tcW w:w="848" w:type="dxa"/>
            <w:tcBorders>
              <w:top w:val="nil"/>
              <w:bottom w:val="nil"/>
            </w:tcBorders>
          </w:tcPr>
          <w:p w14:paraId="780AE437"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59.9</w:t>
            </w:r>
          </w:p>
        </w:tc>
        <w:tc>
          <w:tcPr>
            <w:tcW w:w="847" w:type="dxa"/>
            <w:tcBorders>
              <w:top w:val="nil"/>
              <w:bottom w:val="nil"/>
            </w:tcBorders>
          </w:tcPr>
          <w:p w14:paraId="54E21255"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61.1</w:t>
            </w:r>
          </w:p>
        </w:tc>
        <w:tc>
          <w:tcPr>
            <w:tcW w:w="847" w:type="dxa"/>
            <w:tcBorders>
              <w:top w:val="nil"/>
              <w:bottom w:val="nil"/>
            </w:tcBorders>
          </w:tcPr>
          <w:p w14:paraId="7FE6268F"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119.9</w:t>
            </w:r>
          </w:p>
        </w:tc>
        <w:tc>
          <w:tcPr>
            <w:tcW w:w="847" w:type="dxa"/>
            <w:tcBorders>
              <w:top w:val="nil"/>
              <w:bottom w:val="nil"/>
            </w:tcBorders>
          </w:tcPr>
          <w:p w14:paraId="3B623A6E"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13.14</w:t>
            </w:r>
          </w:p>
        </w:tc>
        <w:tc>
          <w:tcPr>
            <w:tcW w:w="847" w:type="dxa"/>
            <w:tcBorders>
              <w:top w:val="nil"/>
              <w:bottom w:val="nil"/>
            </w:tcBorders>
          </w:tcPr>
          <w:p w14:paraId="426858D1"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25.1</w:t>
            </w:r>
          </w:p>
        </w:tc>
        <w:tc>
          <w:tcPr>
            <w:tcW w:w="732" w:type="dxa"/>
            <w:tcBorders>
              <w:top w:val="nil"/>
              <w:bottom w:val="nil"/>
            </w:tcBorders>
          </w:tcPr>
          <w:p w14:paraId="38240F03"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0.6</w:t>
            </w:r>
          </w:p>
        </w:tc>
        <w:tc>
          <w:tcPr>
            <w:tcW w:w="732" w:type="dxa"/>
            <w:tcBorders>
              <w:top w:val="nil"/>
              <w:bottom w:val="nil"/>
            </w:tcBorders>
          </w:tcPr>
          <w:p w14:paraId="5A60ABB2"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w:t>
            </w:r>
          </w:p>
        </w:tc>
        <w:tc>
          <w:tcPr>
            <w:tcW w:w="1197" w:type="dxa"/>
            <w:tcBorders>
              <w:top w:val="nil"/>
              <w:bottom w:val="nil"/>
            </w:tcBorders>
          </w:tcPr>
          <w:p w14:paraId="49A7C20D" w14:textId="77777777" w:rsidR="00835E50" w:rsidRPr="00125C0D" w:rsidRDefault="00835E50" w:rsidP="00D710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proofErr w:type="spellStart"/>
            <w:r w:rsidRPr="00125C0D">
              <w:rPr>
                <w:rFonts w:ascii="Times New Roman" w:eastAsia="Times New Roman" w:hAnsi="Times New Roman" w:cs="Times New Roman"/>
                <w:color w:val="000000" w:themeColor="text1"/>
                <w:spacing w:val="-4"/>
                <w:sz w:val="20"/>
                <w:szCs w:val="20"/>
              </w:rPr>
              <w:t>Sattarova</w:t>
            </w:r>
            <w:proofErr w:type="spellEnd"/>
            <w:r w:rsidRPr="00125C0D">
              <w:rPr>
                <w:rFonts w:ascii="Times New Roman" w:eastAsia="Times New Roman" w:hAnsi="Times New Roman" w:cs="Times New Roman"/>
                <w:color w:val="000000" w:themeColor="text1"/>
                <w:spacing w:val="-4"/>
                <w:sz w:val="20"/>
                <w:szCs w:val="20"/>
              </w:rPr>
              <w:t xml:space="preserve"> and </w:t>
            </w:r>
            <w:proofErr w:type="spellStart"/>
            <w:r w:rsidRPr="00125C0D">
              <w:rPr>
                <w:rFonts w:ascii="Times New Roman" w:eastAsia="Times New Roman" w:hAnsi="Times New Roman" w:cs="Times New Roman"/>
                <w:color w:val="000000" w:themeColor="text1"/>
                <w:spacing w:val="-4"/>
                <w:sz w:val="20"/>
                <w:szCs w:val="20"/>
              </w:rPr>
              <w:t>Aksentov</w:t>
            </w:r>
            <w:proofErr w:type="spellEnd"/>
            <w:r w:rsidRPr="00125C0D">
              <w:rPr>
                <w:rFonts w:ascii="Times New Roman" w:eastAsia="Times New Roman" w:hAnsi="Times New Roman" w:cs="Times New Roman"/>
                <w:color w:val="000000" w:themeColor="text1"/>
                <w:spacing w:val="-4"/>
                <w:sz w:val="20"/>
                <w:szCs w:val="20"/>
              </w:rPr>
              <w:t>, 2021</w:t>
            </w:r>
          </w:p>
        </w:tc>
      </w:tr>
      <w:tr w:rsidR="00835E50" w:rsidRPr="00125C0D" w14:paraId="2D7E70E5" w14:textId="77777777" w:rsidTr="00D71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tcBorders>
              <w:top w:val="nil"/>
              <w:bottom w:val="single" w:sz="4" w:space="0" w:color="auto"/>
            </w:tcBorders>
          </w:tcPr>
          <w:p w14:paraId="0EB05481" w14:textId="77777777" w:rsidR="00835E50" w:rsidRPr="00125C0D" w:rsidRDefault="00835E50" w:rsidP="00D71056">
            <w:pPr>
              <w:jc w:val="center"/>
              <w:rPr>
                <w:rFonts w:ascii="Times New Roman" w:eastAsia="Times New Roman" w:hAnsi="Times New Roman" w:cs="Times New Roman"/>
                <w:b w:val="0"/>
                <w:color w:val="000000" w:themeColor="text1"/>
                <w:spacing w:val="-4"/>
                <w:sz w:val="20"/>
                <w:szCs w:val="20"/>
              </w:rPr>
            </w:pPr>
            <w:r w:rsidRPr="00125C0D">
              <w:rPr>
                <w:rFonts w:ascii="Times New Roman" w:eastAsia="Times New Roman" w:hAnsi="Times New Roman" w:cs="Times New Roman"/>
                <w:b w:val="0"/>
                <w:color w:val="000000" w:themeColor="text1"/>
                <w:spacing w:val="-4"/>
                <w:sz w:val="20"/>
                <w:szCs w:val="20"/>
              </w:rPr>
              <w:t>Lower Indus Pakistan</w:t>
            </w:r>
          </w:p>
        </w:tc>
        <w:tc>
          <w:tcPr>
            <w:tcW w:w="848" w:type="dxa"/>
            <w:tcBorders>
              <w:top w:val="nil"/>
              <w:bottom w:val="single" w:sz="4" w:space="0" w:color="auto"/>
            </w:tcBorders>
          </w:tcPr>
          <w:p w14:paraId="1DA69C60"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109</w:t>
            </w:r>
          </w:p>
        </w:tc>
        <w:tc>
          <w:tcPr>
            <w:tcW w:w="848" w:type="dxa"/>
            <w:tcBorders>
              <w:top w:val="nil"/>
              <w:bottom w:val="single" w:sz="4" w:space="0" w:color="auto"/>
            </w:tcBorders>
          </w:tcPr>
          <w:p w14:paraId="1BC9DB9B"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71.59</w:t>
            </w:r>
          </w:p>
        </w:tc>
        <w:tc>
          <w:tcPr>
            <w:tcW w:w="847" w:type="dxa"/>
            <w:tcBorders>
              <w:top w:val="nil"/>
              <w:bottom w:val="single" w:sz="4" w:space="0" w:color="auto"/>
            </w:tcBorders>
          </w:tcPr>
          <w:p w14:paraId="29FA7CC9"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34.44</w:t>
            </w:r>
          </w:p>
        </w:tc>
        <w:tc>
          <w:tcPr>
            <w:tcW w:w="847" w:type="dxa"/>
            <w:tcBorders>
              <w:top w:val="nil"/>
              <w:bottom w:val="single" w:sz="4" w:space="0" w:color="auto"/>
            </w:tcBorders>
          </w:tcPr>
          <w:p w14:paraId="0991FCB2"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150</w:t>
            </w:r>
          </w:p>
        </w:tc>
        <w:tc>
          <w:tcPr>
            <w:tcW w:w="847" w:type="dxa"/>
            <w:tcBorders>
              <w:top w:val="nil"/>
              <w:bottom w:val="single" w:sz="4" w:space="0" w:color="auto"/>
            </w:tcBorders>
          </w:tcPr>
          <w:p w14:paraId="4097EBB1"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14.45</w:t>
            </w:r>
          </w:p>
        </w:tc>
        <w:tc>
          <w:tcPr>
            <w:tcW w:w="847" w:type="dxa"/>
            <w:tcBorders>
              <w:top w:val="nil"/>
              <w:bottom w:val="single" w:sz="4" w:space="0" w:color="auto"/>
            </w:tcBorders>
          </w:tcPr>
          <w:p w14:paraId="1F39B387"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45.88</w:t>
            </w:r>
          </w:p>
        </w:tc>
        <w:tc>
          <w:tcPr>
            <w:tcW w:w="732" w:type="dxa"/>
            <w:tcBorders>
              <w:top w:val="nil"/>
              <w:bottom w:val="single" w:sz="4" w:space="0" w:color="auto"/>
            </w:tcBorders>
          </w:tcPr>
          <w:p w14:paraId="03A90DCD"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6.95</w:t>
            </w:r>
          </w:p>
        </w:tc>
        <w:tc>
          <w:tcPr>
            <w:tcW w:w="732" w:type="dxa"/>
            <w:tcBorders>
              <w:top w:val="nil"/>
              <w:bottom w:val="single" w:sz="4" w:space="0" w:color="auto"/>
            </w:tcBorders>
          </w:tcPr>
          <w:p w14:paraId="07831717"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w:t>
            </w:r>
          </w:p>
        </w:tc>
        <w:tc>
          <w:tcPr>
            <w:tcW w:w="1197" w:type="dxa"/>
            <w:tcBorders>
              <w:top w:val="nil"/>
              <w:bottom w:val="single" w:sz="4" w:space="0" w:color="auto"/>
            </w:tcBorders>
          </w:tcPr>
          <w:p w14:paraId="4B1987E0" w14:textId="77777777" w:rsidR="00835E50" w:rsidRPr="00125C0D" w:rsidRDefault="00835E50" w:rsidP="00D710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pacing w:val="-4"/>
                <w:sz w:val="20"/>
                <w:szCs w:val="20"/>
              </w:rPr>
            </w:pPr>
            <w:r w:rsidRPr="00125C0D">
              <w:rPr>
                <w:rFonts w:ascii="Times New Roman" w:eastAsia="Times New Roman" w:hAnsi="Times New Roman" w:cs="Times New Roman"/>
                <w:color w:val="000000" w:themeColor="text1"/>
                <w:spacing w:val="-4"/>
                <w:sz w:val="20"/>
                <w:szCs w:val="20"/>
              </w:rPr>
              <w:t>Nawab et al., 2018</w:t>
            </w:r>
          </w:p>
        </w:tc>
      </w:tr>
    </w:tbl>
    <w:p w14:paraId="66BDD6D5" w14:textId="77777777" w:rsidR="00835E50" w:rsidRDefault="00835E50" w:rsidP="00835E50"/>
    <w:p w14:paraId="1BE79AD3" w14:textId="77777777" w:rsidR="00835E50" w:rsidRPr="001431DF" w:rsidRDefault="00835E50" w:rsidP="00835E50"/>
    <w:p w14:paraId="28B1743E" w14:textId="77777777" w:rsidR="00835E50" w:rsidRDefault="00835E50" w:rsidP="00357731">
      <w:pPr>
        <w:spacing w:after="0" w:line="360" w:lineRule="auto"/>
        <w:jc w:val="both"/>
        <w:rPr>
          <w:rFonts w:ascii="Times New Roman" w:hAnsi="Times New Roman" w:cs="Times New Roman"/>
          <w:iCs/>
          <w:snapToGrid w:val="0"/>
          <w:color w:val="000000" w:themeColor="text1"/>
          <w:spacing w:val="-2"/>
          <w:sz w:val="24"/>
          <w:szCs w:val="24"/>
        </w:rPr>
      </w:pPr>
    </w:p>
    <w:p w14:paraId="375F602E" w14:textId="60F98AC4" w:rsidR="00835E50" w:rsidRDefault="00835E50" w:rsidP="00357731">
      <w:pPr>
        <w:spacing w:after="0" w:line="360" w:lineRule="auto"/>
        <w:jc w:val="both"/>
        <w:rPr>
          <w:rFonts w:ascii="Times New Roman" w:hAnsi="Times New Roman" w:cs="Times New Roman"/>
          <w:iCs/>
          <w:snapToGrid w:val="0"/>
          <w:color w:val="000000" w:themeColor="text1"/>
          <w:spacing w:val="-2"/>
          <w:sz w:val="24"/>
          <w:szCs w:val="24"/>
        </w:rPr>
      </w:pPr>
    </w:p>
    <w:sectPr w:rsidR="00835E50" w:rsidSect="002B77EB">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04F79" w16cex:dateUtc="2021-06-13T07:33:00Z"/>
  <w16cex:commentExtensible w16cex:durableId="24704F0C" w16cex:dateUtc="2021-06-13T07:31:00Z"/>
  <w16cex:commentExtensible w16cex:durableId="246E0146" w16cex:dateUtc="2021-06-11T13:35: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317E0E"/>
    <w:multiLevelType w:val="hybridMultilevel"/>
    <w:tmpl w:val="5C3E4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xtTQwt7QwNrW0MDFU0lEKTi0uzszPAykwNqkFALaFq3YtAAAA"/>
  </w:docVars>
  <w:rsids>
    <w:rsidRoot w:val="002A405D"/>
    <w:rsid w:val="000135D0"/>
    <w:rsid w:val="00072661"/>
    <w:rsid w:val="000A3709"/>
    <w:rsid w:val="000B59FD"/>
    <w:rsid w:val="000D5A1E"/>
    <w:rsid w:val="00106E39"/>
    <w:rsid w:val="00130406"/>
    <w:rsid w:val="001804C4"/>
    <w:rsid w:val="00191903"/>
    <w:rsid w:val="00196DC8"/>
    <w:rsid w:val="002829A8"/>
    <w:rsid w:val="002A3DD0"/>
    <w:rsid w:val="002A405D"/>
    <w:rsid w:val="002B77EB"/>
    <w:rsid w:val="00324A72"/>
    <w:rsid w:val="00357731"/>
    <w:rsid w:val="00372AA2"/>
    <w:rsid w:val="003A1623"/>
    <w:rsid w:val="003A2463"/>
    <w:rsid w:val="003B6BE6"/>
    <w:rsid w:val="003E6B78"/>
    <w:rsid w:val="003F5162"/>
    <w:rsid w:val="00423AF0"/>
    <w:rsid w:val="00430871"/>
    <w:rsid w:val="00434819"/>
    <w:rsid w:val="00473212"/>
    <w:rsid w:val="004762D5"/>
    <w:rsid w:val="00481BAA"/>
    <w:rsid w:val="004A372F"/>
    <w:rsid w:val="004C4CF4"/>
    <w:rsid w:val="004D5BDF"/>
    <w:rsid w:val="0051401C"/>
    <w:rsid w:val="00544456"/>
    <w:rsid w:val="005A0EEB"/>
    <w:rsid w:val="005B4F8E"/>
    <w:rsid w:val="005C76C7"/>
    <w:rsid w:val="00644A04"/>
    <w:rsid w:val="00672EAF"/>
    <w:rsid w:val="006C3A48"/>
    <w:rsid w:val="006D27A5"/>
    <w:rsid w:val="006F0854"/>
    <w:rsid w:val="0071648B"/>
    <w:rsid w:val="00735D43"/>
    <w:rsid w:val="00764C6D"/>
    <w:rsid w:val="007C3178"/>
    <w:rsid w:val="007D175B"/>
    <w:rsid w:val="007D5689"/>
    <w:rsid w:val="007D6597"/>
    <w:rsid w:val="007F7DF8"/>
    <w:rsid w:val="008035E1"/>
    <w:rsid w:val="00812091"/>
    <w:rsid w:val="00817EC5"/>
    <w:rsid w:val="00835E50"/>
    <w:rsid w:val="00837FAC"/>
    <w:rsid w:val="00841C53"/>
    <w:rsid w:val="00861BCE"/>
    <w:rsid w:val="008948F2"/>
    <w:rsid w:val="008B00A2"/>
    <w:rsid w:val="008C4455"/>
    <w:rsid w:val="008E5B91"/>
    <w:rsid w:val="0091255A"/>
    <w:rsid w:val="00920778"/>
    <w:rsid w:val="00962ABE"/>
    <w:rsid w:val="009738E2"/>
    <w:rsid w:val="009D45FB"/>
    <w:rsid w:val="00A134DB"/>
    <w:rsid w:val="00A6168D"/>
    <w:rsid w:val="00A64D74"/>
    <w:rsid w:val="00AA75BB"/>
    <w:rsid w:val="00AB6117"/>
    <w:rsid w:val="00B13B93"/>
    <w:rsid w:val="00B53C74"/>
    <w:rsid w:val="00B866CD"/>
    <w:rsid w:val="00BB0CAD"/>
    <w:rsid w:val="00C375E8"/>
    <w:rsid w:val="00C64C5C"/>
    <w:rsid w:val="00C82EE7"/>
    <w:rsid w:val="00CA2633"/>
    <w:rsid w:val="00CC2DDC"/>
    <w:rsid w:val="00CF3371"/>
    <w:rsid w:val="00D36C1E"/>
    <w:rsid w:val="00D37A28"/>
    <w:rsid w:val="00D4696D"/>
    <w:rsid w:val="00D50935"/>
    <w:rsid w:val="00D85BE9"/>
    <w:rsid w:val="00D96B61"/>
    <w:rsid w:val="00E302EA"/>
    <w:rsid w:val="00E55717"/>
    <w:rsid w:val="00E95905"/>
    <w:rsid w:val="00EB0E48"/>
    <w:rsid w:val="00EF326D"/>
    <w:rsid w:val="00F07C03"/>
    <w:rsid w:val="00F803C8"/>
    <w:rsid w:val="00F90363"/>
    <w:rsid w:val="00F97575"/>
    <w:rsid w:val="00FE09B8"/>
    <w:rsid w:val="00FF31CB"/>
    <w:rsid w:val="00FF4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C026A"/>
  <w15:chartTrackingRefBased/>
  <w15:docId w15:val="{D56F7E8C-35FB-42EA-BED6-212CB5C94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405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A405D"/>
  </w:style>
  <w:style w:type="paragraph" w:customStyle="1" w:styleId="PaperTitle">
    <w:name w:val="Paper Title"/>
    <w:basedOn w:val="Normal"/>
    <w:rsid w:val="008B00A2"/>
    <w:pPr>
      <w:spacing w:before="960" w:after="0" w:line="240" w:lineRule="auto"/>
      <w:jc w:val="center"/>
    </w:pPr>
    <w:rPr>
      <w:rFonts w:ascii="Times New Roman" w:eastAsia="Times New Roman" w:hAnsi="Times New Roman" w:cs="Times New Roman"/>
      <w:caps/>
      <w:sz w:val="26"/>
      <w:lang w:val="en-US"/>
    </w:rPr>
  </w:style>
  <w:style w:type="character" w:styleId="Hyperlink">
    <w:name w:val="Hyperlink"/>
    <w:basedOn w:val="DefaultParagraphFont"/>
    <w:uiPriority w:val="99"/>
    <w:unhideWhenUsed/>
    <w:rsid w:val="008B00A2"/>
    <w:rPr>
      <w:color w:val="0563C1" w:themeColor="hyperlink"/>
      <w:u w:val="single"/>
    </w:rPr>
  </w:style>
  <w:style w:type="table" w:styleId="PlainTable2">
    <w:name w:val="Plain Table 2"/>
    <w:basedOn w:val="TableNormal"/>
    <w:uiPriority w:val="42"/>
    <w:rsid w:val="008B00A2"/>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C317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7C317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912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D96B6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E09B8"/>
    <w:rPr>
      <w:sz w:val="16"/>
      <w:szCs w:val="16"/>
    </w:rPr>
  </w:style>
  <w:style w:type="paragraph" w:styleId="CommentText">
    <w:name w:val="annotation text"/>
    <w:basedOn w:val="Normal"/>
    <w:link w:val="CommentTextChar"/>
    <w:uiPriority w:val="99"/>
    <w:semiHidden/>
    <w:unhideWhenUsed/>
    <w:rsid w:val="00FE09B8"/>
    <w:pPr>
      <w:spacing w:line="240" w:lineRule="auto"/>
    </w:pPr>
    <w:rPr>
      <w:sz w:val="20"/>
      <w:szCs w:val="20"/>
    </w:rPr>
  </w:style>
  <w:style w:type="character" w:customStyle="1" w:styleId="CommentTextChar">
    <w:name w:val="Comment Text Char"/>
    <w:basedOn w:val="DefaultParagraphFont"/>
    <w:link w:val="CommentText"/>
    <w:uiPriority w:val="99"/>
    <w:semiHidden/>
    <w:rsid w:val="00FE09B8"/>
    <w:rPr>
      <w:sz w:val="20"/>
      <w:szCs w:val="20"/>
      <w:lang w:val="en-GB"/>
    </w:rPr>
  </w:style>
  <w:style w:type="paragraph" w:styleId="CommentSubject">
    <w:name w:val="annotation subject"/>
    <w:basedOn w:val="CommentText"/>
    <w:next w:val="CommentText"/>
    <w:link w:val="CommentSubjectChar"/>
    <w:uiPriority w:val="99"/>
    <w:semiHidden/>
    <w:unhideWhenUsed/>
    <w:rsid w:val="00FE09B8"/>
    <w:rPr>
      <w:b/>
      <w:bCs/>
    </w:rPr>
  </w:style>
  <w:style w:type="character" w:customStyle="1" w:styleId="CommentSubjectChar">
    <w:name w:val="Comment Subject Char"/>
    <w:basedOn w:val="CommentTextChar"/>
    <w:link w:val="CommentSubject"/>
    <w:uiPriority w:val="99"/>
    <w:semiHidden/>
    <w:rsid w:val="00FE09B8"/>
    <w:rPr>
      <w:b/>
      <w:bCs/>
      <w:sz w:val="20"/>
      <w:szCs w:val="20"/>
      <w:lang w:val="en-GB"/>
    </w:rPr>
  </w:style>
  <w:style w:type="paragraph" w:styleId="BalloonText">
    <w:name w:val="Balloon Text"/>
    <w:basedOn w:val="Normal"/>
    <w:link w:val="BalloonTextChar"/>
    <w:uiPriority w:val="99"/>
    <w:semiHidden/>
    <w:unhideWhenUsed/>
    <w:rsid w:val="005C7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6C7"/>
    <w:rPr>
      <w:rFonts w:ascii="Segoe UI" w:hAnsi="Segoe UI" w:cs="Segoe UI"/>
      <w:sz w:val="18"/>
      <w:szCs w:val="18"/>
      <w:lang w:val="en-GB"/>
    </w:rPr>
  </w:style>
  <w:style w:type="paragraph" w:styleId="ListParagraph">
    <w:name w:val="List Paragraph"/>
    <w:basedOn w:val="Normal"/>
    <w:uiPriority w:val="34"/>
    <w:qFormat/>
    <w:rsid w:val="00A6168D"/>
    <w:pPr>
      <w:ind w:left="720"/>
      <w:contextualSpacing/>
    </w:pPr>
  </w:style>
  <w:style w:type="character" w:styleId="UnresolvedMention">
    <w:name w:val="Unresolved Mention"/>
    <w:basedOn w:val="DefaultParagraphFont"/>
    <w:uiPriority w:val="99"/>
    <w:semiHidden/>
    <w:unhideWhenUsed/>
    <w:rsid w:val="002A3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26074">
      <w:bodyDiv w:val="1"/>
      <w:marLeft w:val="0"/>
      <w:marRight w:val="0"/>
      <w:marTop w:val="0"/>
      <w:marBottom w:val="0"/>
      <w:divBdr>
        <w:top w:val="none" w:sz="0" w:space="0" w:color="auto"/>
        <w:left w:val="none" w:sz="0" w:space="0" w:color="auto"/>
        <w:bottom w:val="none" w:sz="0" w:space="0" w:color="auto"/>
        <w:right w:val="none" w:sz="0" w:space="0" w:color="auto"/>
      </w:divBdr>
      <w:divsChild>
        <w:div w:id="46757876">
          <w:marLeft w:val="0"/>
          <w:marRight w:val="0"/>
          <w:marTop w:val="0"/>
          <w:marBottom w:val="0"/>
          <w:divBdr>
            <w:top w:val="none" w:sz="0" w:space="0" w:color="auto"/>
            <w:left w:val="none" w:sz="0" w:space="0" w:color="auto"/>
            <w:bottom w:val="none" w:sz="0" w:space="0" w:color="auto"/>
            <w:right w:val="none" w:sz="0" w:space="0" w:color="auto"/>
          </w:divBdr>
        </w:div>
      </w:divsChild>
    </w:div>
    <w:div w:id="68694223">
      <w:bodyDiv w:val="1"/>
      <w:marLeft w:val="0"/>
      <w:marRight w:val="0"/>
      <w:marTop w:val="0"/>
      <w:marBottom w:val="0"/>
      <w:divBdr>
        <w:top w:val="none" w:sz="0" w:space="0" w:color="auto"/>
        <w:left w:val="none" w:sz="0" w:space="0" w:color="auto"/>
        <w:bottom w:val="none" w:sz="0" w:space="0" w:color="auto"/>
        <w:right w:val="none" w:sz="0" w:space="0" w:color="auto"/>
      </w:divBdr>
      <w:divsChild>
        <w:div w:id="1701466965">
          <w:marLeft w:val="0"/>
          <w:marRight w:val="0"/>
          <w:marTop w:val="0"/>
          <w:marBottom w:val="0"/>
          <w:divBdr>
            <w:top w:val="none" w:sz="0" w:space="0" w:color="auto"/>
            <w:left w:val="none" w:sz="0" w:space="0" w:color="auto"/>
            <w:bottom w:val="none" w:sz="0" w:space="0" w:color="auto"/>
            <w:right w:val="none" w:sz="0" w:space="0" w:color="auto"/>
          </w:divBdr>
        </w:div>
      </w:divsChild>
    </w:div>
    <w:div w:id="108016058">
      <w:bodyDiv w:val="1"/>
      <w:marLeft w:val="0"/>
      <w:marRight w:val="0"/>
      <w:marTop w:val="0"/>
      <w:marBottom w:val="0"/>
      <w:divBdr>
        <w:top w:val="none" w:sz="0" w:space="0" w:color="auto"/>
        <w:left w:val="none" w:sz="0" w:space="0" w:color="auto"/>
        <w:bottom w:val="none" w:sz="0" w:space="0" w:color="auto"/>
        <w:right w:val="none" w:sz="0" w:space="0" w:color="auto"/>
      </w:divBdr>
      <w:divsChild>
        <w:div w:id="1323503494">
          <w:marLeft w:val="0"/>
          <w:marRight w:val="0"/>
          <w:marTop w:val="0"/>
          <w:marBottom w:val="0"/>
          <w:divBdr>
            <w:top w:val="none" w:sz="0" w:space="0" w:color="auto"/>
            <w:left w:val="none" w:sz="0" w:space="0" w:color="auto"/>
            <w:bottom w:val="none" w:sz="0" w:space="0" w:color="auto"/>
            <w:right w:val="none" w:sz="0" w:space="0" w:color="auto"/>
          </w:divBdr>
        </w:div>
      </w:divsChild>
    </w:div>
    <w:div w:id="110636153">
      <w:bodyDiv w:val="1"/>
      <w:marLeft w:val="0"/>
      <w:marRight w:val="0"/>
      <w:marTop w:val="0"/>
      <w:marBottom w:val="0"/>
      <w:divBdr>
        <w:top w:val="none" w:sz="0" w:space="0" w:color="auto"/>
        <w:left w:val="none" w:sz="0" w:space="0" w:color="auto"/>
        <w:bottom w:val="none" w:sz="0" w:space="0" w:color="auto"/>
        <w:right w:val="none" w:sz="0" w:space="0" w:color="auto"/>
      </w:divBdr>
      <w:divsChild>
        <w:div w:id="1853259291">
          <w:marLeft w:val="0"/>
          <w:marRight w:val="0"/>
          <w:marTop w:val="0"/>
          <w:marBottom w:val="0"/>
          <w:divBdr>
            <w:top w:val="none" w:sz="0" w:space="0" w:color="auto"/>
            <w:left w:val="none" w:sz="0" w:space="0" w:color="auto"/>
            <w:bottom w:val="none" w:sz="0" w:space="0" w:color="auto"/>
            <w:right w:val="none" w:sz="0" w:space="0" w:color="auto"/>
          </w:divBdr>
        </w:div>
      </w:divsChild>
    </w:div>
    <w:div w:id="111940754">
      <w:bodyDiv w:val="1"/>
      <w:marLeft w:val="0"/>
      <w:marRight w:val="0"/>
      <w:marTop w:val="0"/>
      <w:marBottom w:val="0"/>
      <w:divBdr>
        <w:top w:val="none" w:sz="0" w:space="0" w:color="auto"/>
        <w:left w:val="none" w:sz="0" w:space="0" w:color="auto"/>
        <w:bottom w:val="none" w:sz="0" w:space="0" w:color="auto"/>
        <w:right w:val="none" w:sz="0" w:space="0" w:color="auto"/>
      </w:divBdr>
      <w:divsChild>
        <w:div w:id="1272594650">
          <w:marLeft w:val="0"/>
          <w:marRight w:val="0"/>
          <w:marTop w:val="0"/>
          <w:marBottom w:val="0"/>
          <w:divBdr>
            <w:top w:val="none" w:sz="0" w:space="0" w:color="auto"/>
            <w:left w:val="none" w:sz="0" w:space="0" w:color="auto"/>
            <w:bottom w:val="none" w:sz="0" w:space="0" w:color="auto"/>
            <w:right w:val="none" w:sz="0" w:space="0" w:color="auto"/>
          </w:divBdr>
        </w:div>
      </w:divsChild>
    </w:div>
    <w:div w:id="124933226">
      <w:bodyDiv w:val="1"/>
      <w:marLeft w:val="0"/>
      <w:marRight w:val="0"/>
      <w:marTop w:val="0"/>
      <w:marBottom w:val="0"/>
      <w:divBdr>
        <w:top w:val="none" w:sz="0" w:space="0" w:color="auto"/>
        <w:left w:val="none" w:sz="0" w:space="0" w:color="auto"/>
        <w:bottom w:val="none" w:sz="0" w:space="0" w:color="auto"/>
        <w:right w:val="none" w:sz="0" w:space="0" w:color="auto"/>
      </w:divBdr>
      <w:divsChild>
        <w:div w:id="1215459092">
          <w:marLeft w:val="0"/>
          <w:marRight w:val="0"/>
          <w:marTop w:val="0"/>
          <w:marBottom w:val="0"/>
          <w:divBdr>
            <w:top w:val="none" w:sz="0" w:space="0" w:color="auto"/>
            <w:left w:val="none" w:sz="0" w:space="0" w:color="auto"/>
            <w:bottom w:val="none" w:sz="0" w:space="0" w:color="auto"/>
            <w:right w:val="none" w:sz="0" w:space="0" w:color="auto"/>
          </w:divBdr>
        </w:div>
      </w:divsChild>
    </w:div>
    <w:div w:id="169296565">
      <w:bodyDiv w:val="1"/>
      <w:marLeft w:val="0"/>
      <w:marRight w:val="0"/>
      <w:marTop w:val="0"/>
      <w:marBottom w:val="0"/>
      <w:divBdr>
        <w:top w:val="none" w:sz="0" w:space="0" w:color="auto"/>
        <w:left w:val="none" w:sz="0" w:space="0" w:color="auto"/>
        <w:bottom w:val="none" w:sz="0" w:space="0" w:color="auto"/>
        <w:right w:val="none" w:sz="0" w:space="0" w:color="auto"/>
      </w:divBdr>
      <w:divsChild>
        <w:div w:id="1786466293">
          <w:marLeft w:val="0"/>
          <w:marRight w:val="0"/>
          <w:marTop w:val="0"/>
          <w:marBottom w:val="0"/>
          <w:divBdr>
            <w:top w:val="none" w:sz="0" w:space="0" w:color="auto"/>
            <w:left w:val="none" w:sz="0" w:space="0" w:color="auto"/>
            <w:bottom w:val="none" w:sz="0" w:space="0" w:color="auto"/>
            <w:right w:val="none" w:sz="0" w:space="0" w:color="auto"/>
          </w:divBdr>
        </w:div>
      </w:divsChild>
    </w:div>
    <w:div w:id="172257927">
      <w:bodyDiv w:val="1"/>
      <w:marLeft w:val="0"/>
      <w:marRight w:val="0"/>
      <w:marTop w:val="0"/>
      <w:marBottom w:val="0"/>
      <w:divBdr>
        <w:top w:val="none" w:sz="0" w:space="0" w:color="auto"/>
        <w:left w:val="none" w:sz="0" w:space="0" w:color="auto"/>
        <w:bottom w:val="none" w:sz="0" w:space="0" w:color="auto"/>
        <w:right w:val="none" w:sz="0" w:space="0" w:color="auto"/>
      </w:divBdr>
      <w:divsChild>
        <w:div w:id="1776435528">
          <w:marLeft w:val="0"/>
          <w:marRight w:val="0"/>
          <w:marTop w:val="0"/>
          <w:marBottom w:val="0"/>
          <w:divBdr>
            <w:top w:val="none" w:sz="0" w:space="0" w:color="auto"/>
            <w:left w:val="none" w:sz="0" w:space="0" w:color="auto"/>
            <w:bottom w:val="none" w:sz="0" w:space="0" w:color="auto"/>
            <w:right w:val="none" w:sz="0" w:space="0" w:color="auto"/>
          </w:divBdr>
        </w:div>
      </w:divsChild>
    </w:div>
    <w:div w:id="178009334">
      <w:bodyDiv w:val="1"/>
      <w:marLeft w:val="0"/>
      <w:marRight w:val="0"/>
      <w:marTop w:val="0"/>
      <w:marBottom w:val="0"/>
      <w:divBdr>
        <w:top w:val="none" w:sz="0" w:space="0" w:color="auto"/>
        <w:left w:val="none" w:sz="0" w:space="0" w:color="auto"/>
        <w:bottom w:val="none" w:sz="0" w:space="0" w:color="auto"/>
        <w:right w:val="none" w:sz="0" w:space="0" w:color="auto"/>
      </w:divBdr>
      <w:divsChild>
        <w:div w:id="811100498">
          <w:marLeft w:val="0"/>
          <w:marRight w:val="0"/>
          <w:marTop w:val="0"/>
          <w:marBottom w:val="0"/>
          <w:divBdr>
            <w:top w:val="none" w:sz="0" w:space="0" w:color="auto"/>
            <w:left w:val="none" w:sz="0" w:space="0" w:color="auto"/>
            <w:bottom w:val="none" w:sz="0" w:space="0" w:color="auto"/>
            <w:right w:val="none" w:sz="0" w:space="0" w:color="auto"/>
          </w:divBdr>
        </w:div>
      </w:divsChild>
    </w:div>
    <w:div w:id="208078994">
      <w:bodyDiv w:val="1"/>
      <w:marLeft w:val="0"/>
      <w:marRight w:val="0"/>
      <w:marTop w:val="0"/>
      <w:marBottom w:val="0"/>
      <w:divBdr>
        <w:top w:val="none" w:sz="0" w:space="0" w:color="auto"/>
        <w:left w:val="none" w:sz="0" w:space="0" w:color="auto"/>
        <w:bottom w:val="none" w:sz="0" w:space="0" w:color="auto"/>
        <w:right w:val="none" w:sz="0" w:space="0" w:color="auto"/>
      </w:divBdr>
      <w:divsChild>
        <w:div w:id="935671195">
          <w:marLeft w:val="0"/>
          <w:marRight w:val="0"/>
          <w:marTop w:val="0"/>
          <w:marBottom w:val="0"/>
          <w:divBdr>
            <w:top w:val="none" w:sz="0" w:space="0" w:color="auto"/>
            <w:left w:val="none" w:sz="0" w:space="0" w:color="auto"/>
            <w:bottom w:val="none" w:sz="0" w:space="0" w:color="auto"/>
            <w:right w:val="none" w:sz="0" w:space="0" w:color="auto"/>
          </w:divBdr>
        </w:div>
      </w:divsChild>
    </w:div>
    <w:div w:id="229581604">
      <w:bodyDiv w:val="1"/>
      <w:marLeft w:val="0"/>
      <w:marRight w:val="0"/>
      <w:marTop w:val="0"/>
      <w:marBottom w:val="0"/>
      <w:divBdr>
        <w:top w:val="none" w:sz="0" w:space="0" w:color="auto"/>
        <w:left w:val="none" w:sz="0" w:space="0" w:color="auto"/>
        <w:bottom w:val="none" w:sz="0" w:space="0" w:color="auto"/>
        <w:right w:val="none" w:sz="0" w:space="0" w:color="auto"/>
      </w:divBdr>
    </w:div>
    <w:div w:id="314993536">
      <w:bodyDiv w:val="1"/>
      <w:marLeft w:val="0"/>
      <w:marRight w:val="0"/>
      <w:marTop w:val="0"/>
      <w:marBottom w:val="0"/>
      <w:divBdr>
        <w:top w:val="none" w:sz="0" w:space="0" w:color="auto"/>
        <w:left w:val="none" w:sz="0" w:space="0" w:color="auto"/>
        <w:bottom w:val="none" w:sz="0" w:space="0" w:color="auto"/>
        <w:right w:val="none" w:sz="0" w:space="0" w:color="auto"/>
      </w:divBdr>
      <w:divsChild>
        <w:div w:id="1074398502">
          <w:marLeft w:val="0"/>
          <w:marRight w:val="0"/>
          <w:marTop w:val="0"/>
          <w:marBottom w:val="0"/>
          <w:divBdr>
            <w:top w:val="none" w:sz="0" w:space="0" w:color="auto"/>
            <w:left w:val="none" w:sz="0" w:space="0" w:color="auto"/>
            <w:bottom w:val="none" w:sz="0" w:space="0" w:color="auto"/>
            <w:right w:val="none" w:sz="0" w:space="0" w:color="auto"/>
          </w:divBdr>
        </w:div>
      </w:divsChild>
    </w:div>
    <w:div w:id="335769817">
      <w:bodyDiv w:val="1"/>
      <w:marLeft w:val="0"/>
      <w:marRight w:val="0"/>
      <w:marTop w:val="0"/>
      <w:marBottom w:val="0"/>
      <w:divBdr>
        <w:top w:val="none" w:sz="0" w:space="0" w:color="auto"/>
        <w:left w:val="none" w:sz="0" w:space="0" w:color="auto"/>
        <w:bottom w:val="none" w:sz="0" w:space="0" w:color="auto"/>
        <w:right w:val="none" w:sz="0" w:space="0" w:color="auto"/>
      </w:divBdr>
    </w:div>
    <w:div w:id="337733867">
      <w:bodyDiv w:val="1"/>
      <w:marLeft w:val="0"/>
      <w:marRight w:val="0"/>
      <w:marTop w:val="0"/>
      <w:marBottom w:val="0"/>
      <w:divBdr>
        <w:top w:val="none" w:sz="0" w:space="0" w:color="auto"/>
        <w:left w:val="none" w:sz="0" w:space="0" w:color="auto"/>
        <w:bottom w:val="none" w:sz="0" w:space="0" w:color="auto"/>
        <w:right w:val="none" w:sz="0" w:space="0" w:color="auto"/>
      </w:divBdr>
    </w:div>
    <w:div w:id="375400597">
      <w:bodyDiv w:val="1"/>
      <w:marLeft w:val="0"/>
      <w:marRight w:val="0"/>
      <w:marTop w:val="0"/>
      <w:marBottom w:val="0"/>
      <w:divBdr>
        <w:top w:val="none" w:sz="0" w:space="0" w:color="auto"/>
        <w:left w:val="none" w:sz="0" w:space="0" w:color="auto"/>
        <w:bottom w:val="none" w:sz="0" w:space="0" w:color="auto"/>
        <w:right w:val="none" w:sz="0" w:space="0" w:color="auto"/>
      </w:divBdr>
      <w:divsChild>
        <w:div w:id="701901834">
          <w:marLeft w:val="0"/>
          <w:marRight w:val="0"/>
          <w:marTop w:val="0"/>
          <w:marBottom w:val="0"/>
          <w:divBdr>
            <w:top w:val="none" w:sz="0" w:space="0" w:color="auto"/>
            <w:left w:val="none" w:sz="0" w:space="0" w:color="auto"/>
            <w:bottom w:val="none" w:sz="0" w:space="0" w:color="auto"/>
            <w:right w:val="none" w:sz="0" w:space="0" w:color="auto"/>
          </w:divBdr>
        </w:div>
      </w:divsChild>
    </w:div>
    <w:div w:id="403797230">
      <w:bodyDiv w:val="1"/>
      <w:marLeft w:val="0"/>
      <w:marRight w:val="0"/>
      <w:marTop w:val="0"/>
      <w:marBottom w:val="0"/>
      <w:divBdr>
        <w:top w:val="none" w:sz="0" w:space="0" w:color="auto"/>
        <w:left w:val="none" w:sz="0" w:space="0" w:color="auto"/>
        <w:bottom w:val="none" w:sz="0" w:space="0" w:color="auto"/>
        <w:right w:val="none" w:sz="0" w:space="0" w:color="auto"/>
      </w:divBdr>
      <w:divsChild>
        <w:div w:id="843936400">
          <w:marLeft w:val="0"/>
          <w:marRight w:val="0"/>
          <w:marTop w:val="0"/>
          <w:marBottom w:val="0"/>
          <w:divBdr>
            <w:top w:val="none" w:sz="0" w:space="0" w:color="auto"/>
            <w:left w:val="none" w:sz="0" w:space="0" w:color="auto"/>
            <w:bottom w:val="none" w:sz="0" w:space="0" w:color="auto"/>
            <w:right w:val="none" w:sz="0" w:space="0" w:color="auto"/>
          </w:divBdr>
        </w:div>
      </w:divsChild>
    </w:div>
    <w:div w:id="454296105">
      <w:bodyDiv w:val="1"/>
      <w:marLeft w:val="0"/>
      <w:marRight w:val="0"/>
      <w:marTop w:val="0"/>
      <w:marBottom w:val="0"/>
      <w:divBdr>
        <w:top w:val="none" w:sz="0" w:space="0" w:color="auto"/>
        <w:left w:val="none" w:sz="0" w:space="0" w:color="auto"/>
        <w:bottom w:val="none" w:sz="0" w:space="0" w:color="auto"/>
        <w:right w:val="none" w:sz="0" w:space="0" w:color="auto"/>
      </w:divBdr>
    </w:div>
    <w:div w:id="508376910">
      <w:bodyDiv w:val="1"/>
      <w:marLeft w:val="0"/>
      <w:marRight w:val="0"/>
      <w:marTop w:val="0"/>
      <w:marBottom w:val="0"/>
      <w:divBdr>
        <w:top w:val="none" w:sz="0" w:space="0" w:color="auto"/>
        <w:left w:val="none" w:sz="0" w:space="0" w:color="auto"/>
        <w:bottom w:val="none" w:sz="0" w:space="0" w:color="auto"/>
        <w:right w:val="none" w:sz="0" w:space="0" w:color="auto"/>
      </w:divBdr>
      <w:divsChild>
        <w:div w:id="1021467041">
          <w:marLeft w:val="0"/>
          <w:marRight w:val="0"/>
          <w:marTop w:val="0"/>
          <w:marBottom w:val="0"/>
          <w:divBdr>
            <w:top w:val="none" w:sz="0" w:space="0" w:color="auto"/>
            <w:left w:val="none" w:sz="0" w:space="0" w:color="auto"/>
            <w:bottom w:val="none" w:sz="0" w:space="0" w:color="auto"/>
            <w:right w:val="none" w:sz="0" w:space="0" w:color="auto"/>
          </w:divBdr>
        </w:div>
      </w:divsChild>
    </w:div>
    <w:div w:id="540434482">
      <w:bodyDiv w:val="1"/>
      <w:marLeft w:val="0"/>
      <w:marRight w:val="0"/>
      <w:marTop w:val="0"/>
      <w:marBottom w:val="0"/>
      <w:divBdr>
        <w:top w:val="none" w:sz="0" w:space="0" w:color="auto"/>
        <w:left w:val="none" w:sz="0" w:space="0" w:color="auto"/>
        <w:bottom w:val="none" w:sz="0" w:space="0" w:color="auto"/>
        <w:right w:val="none" w:sz="0" w:space="0" w:color="auto"/>
      </w:divBdr>
      <w:divsChild>
        <w:div w:id="8869938">
          <w:marLeft w:val="0"/>
          <w:marRight w:val="0"/>
          <w:marTop w:val="0"/>
          <w:marBottom w:val="0"/>
          <w:divBdr>
            <w:top w:val="none" w:sz="0" w:space="0" w:color="auto"/>
            <w:left w:val="none" w:sz="0" w:space="0" w:color="auto"/>
            <w:bottom w:val="none" w:sz="0" w:space="0" w:color="auto"/>
            <w:right w:val="none" w:sz="0" w:space="0" w:color="auto"/>
          </w:divBdr>
        </w:div>
      </w:divsChild>
    </w:div>
    <w:div w:id="555161952">
      <w:bodyDiv w:val="1"/>
      <w:marLeft w:val="0"/>
      <w:marRight w:val="0"/>
      <w:marTop w:val="0"/>
      <w:marBottom w:val="0"/>
      <w:divBdr>
        <w:top w:val="none" w:sz="0" w:space="0" w:color="auto"/>
        <w:left w:val="none" w:sz="0" w:space="0" w:color="auto"/>
        <w:bottom w:val="none" w:sz="0" w:space="0" w:color="auto"/>
        <w:right w:val="none" w:sz="0" w:space="0" w:color="auto"/>
      </w:divBdr>
      <w:divsChild>
        <w:div w:id="1801611008">
          <w:marLeft w:val="0"/>
          <w:marRight w:val="0"/>
          <w:marTop w:val="0"/>
          <w:marBottom w:val="0"/>
          <w:divBdr>
            <w:top w:val="none" w:sz="0" w:space="0" w:color="auto"/>
            <w:left w:val="none" w:sz="0" w:space="0" w:color="auto"/>
            <w:bottom w:val="none" w:sz="0" w:space="0" w:color="auto"/>
            <w:right w:val="none" w:sz="0" w:space="0" w:color="auto"/>
          </w:divBdr>
        </w:div>
      </w:divsChild>
    </w:div>
    <w:div w:id="585653336">
      <w:bodyDiv w:val="1"/>
      <w:marLeft w:val="0"/>
      <w:marRight w:val="0"/>
      <w:marTop w:val="0"/>
      <w:marBottom w:val="0"/>
      <w:divBdr>
        <w:top w:val="none" w:sz="0" w:space="0" w:color="auto"/>
        <w:left w:val="none" w:sz="0" w:space="0" w:color="auto"/>
        <w:bottom w:val="none" w:sz="0" w:space="0" w:color="auto"/>
        <w:right w:val="none" w:sz="0" w:space="0" w:color="auto"/>
      </w:divBdr>
      <w:divsChild>
        <w:div w:id="1588809037">
          <w:marLeft w:val="0"/>
          <w:marRight w:val="0"/>
          <w:marTop w:val="0"/>
          <w:marBottom w:val="0"/>
          <w:divBdr>
            <w:top w:val="none" w:sz="0" w:space="0" w:color="auto"/>
            <w:left w:val="none" w:sz="0" w:space="0" w:color="auto"/>
            <w:bottom w:val="none" w:sz="0" w:space="0" w:color="auto"/>
            <w:right w:val="none" w:sz="0" w:space="0" w:color="auto"/>
          </w:divBdr>
        </w:div>
      </w:divsChild>
    </w:div>
    <w:div w:id="594483006">
      <w:bodyDiv w:val="1"/>
      <w:marLeft w:val="0"/>
      <w:marRight w:val="0"/>
      <w:marTop w:val="0"/>
      <w:marBottom w:val="0"/>
      <w:divBdr>
        <w:top w:val="none" w:sz="0" w:space="0" w:color="auto"/>
        <w:left w:val="none" w:sz="0" w:space="0" w:color="auto"/>
        <w:bottom w:val="none" w:sz="0" w:space="0" w:color="auto"/>
        <w:right w:val="none" w:sz="0" w:space="0" w:color="auto"/>
      </w:divBdr>
      <w:divsChild>
        <w:div w:id="1398361561">
          <w:marLeft w:val="0"/>
          <w:marRight w:val="0"/>
          <w:marTop w:val="0"/>
          <w:marBottom w:val="0"/>
          <w:divBdr>
            <w:top w:val="none" w:sz="0" w:space="0" w:color="auto"/>
            <w:left w:val="none" w:sz="0" w:space="0" w:color="auto"/>
            <w:bottom w:val="none" w:sz="0" w:space="0" w:color="auto"/>
            <w:right w:val="none" w:sz="0" w:space="0" w:color="auto"/>
          </w:divBdr>
        </w:div>
      </w:divsChild>
    </w:div>
    <w:div w:id="761335060">
      <w:bodyDiv w:val="1"/>
      <w:marLeft w:val="0"/>
      <w:marRight w:val="0"/>
      <w:marTop w:val="0"/>
      <w:marBottom w:val="0"/>
      <w:divBdr>
        <w:top w:val="none" w:sz="0" w:space="0" w:color="auto"/>
        <w:left w:val="none" w:sz="0" w:space="0" w:color="auto"/>
        <w:bottom w:val="none" w:sz="0" w:space="0" w:color="auto"/>
        <w:right w:val="none" w:sz="0" w:space="0" w:color="auto"/>
      </w:divBdr>
      <w:divsChild>
        <w:div w:id="1120344167">
          <w:marLeft w:val="0"/>
          <w:marRight w:val="0"/>
          <w:marTop w:val="0"/>
          <w:marBottom w:val="0"/>
          <w:divBdr>
            <w:top w:val="none" w:sz="0" w:space="0" w:color="auto"/>
            <w:left w:val="none" w:sz="0" w:space="0" w:color="auto"/>
            <w:bottom w:val="none" w:sz="0" w:space="0" w:color="auto"/>
            <w:right w:val="none" w:sz="0" w:space="0" w:color="auto"/>
          </w:divBdr>
        </w:div>
      </w:divsChild>
    </w:div>
    <w:div w:id="771703490">
      <w:bodyDiv w:val="1"/>
      <w:marLeft w:val="0"/>
      <w:marRight w:val="0"/>
      <w:marTop w:val="0"/>
      <w:marBottom w:val="0"/>
      <w:divBdr>
        <w:top w:val="none" w:sz="0" w:space="0" w:color="auto"/>
        <w:left w:val="none" w:sz="0" w:space="0" w:color="auto"/>
        <w:bottom w:val="none" w:sz="0" w:space="0" w:color="auto"/>
        <w:right w:val="none" w:sz="0" w:space="0" w:color="auto"/>
      </w:divBdr>
      <w:divsChild>
        <w:div w:id="97875744">
          <w:marLeft w:val="0"/>
          <w:marRight w:val="0"/>
          <w:marTop w:val="0"/>
          <w:marBottom w:val="0"/>
          <w:divBdr>
            <w:top w:val="none" w:sz="0" w:space="0" w:color="auto"/>
            <w:left w:val="none" w:sz="0" w:space="0" w:color="auto"/>
            <w:bottom w:val="none" w:sz="0" w:space="0" w:color="auto"/>
            <w:right w:val="none" w:sz="0" w:space="0" w:color="auto"/>
          </w:divBdr>
        </w:div>
      </w:divsChild>
    </w:div>
    <w:div w:id="774642794">
      <w:bodyDiv w:val="1"/>
      <w:marLeft w:val="0"/>
      <w:marRight w:val="0"/>
      <w:marTop w:val="0"/>
      <w:marBottom w:val="0"/>
      <w:divBdr>
        <w:top w:val="none" w:sz="0" w:space="0" w:color="auto"/>
        <w:left w:val="none" w:sz="0" w:space="0" w:color="auto"/>
        <w:bottom w:val="none" w:sz="0" w:space="0" w:color="auto"/>
        <w:right w:val="none" w:sz="0" w:space="0" w:color="auto"/>
      </w:divBdr>
      <w:divsChild>
        <w:div w:id="1963149311">
          <w:marLeft w:val="0"/>
          <w:marRight w:val="0"/>
          <w:marTop w:val="0"/>
          <w:marBottom w:val="0"/>
          <w:divBdr>
            <w:top w:val="none" w:sz="0" w:space="0" w:color="auto"/>
            <w:left w:val="none" w:sz="0" w:space="0" w:color="auto"/>
            <w:bottom w:val="none" w:sz="0" w:space="0" w:color="auto"/>
            <w:right w:val="none" w:sz="0" w:space="0" w:color="auto"/>
          </w:divBdr>
        </w:div>
      </w:divsChild>
    </w:div>
    <w:div w:id="783039008">
      <w:bodyDiv w:val="1"/>
      <w:marLeft w:val="0"/>
      <w:marRight w:val="0"/>
      <w:marTop w:val="0"/>
      <w:marBottom w:val="0"/>
      <w:divBdr>
        <w:top w:val="none" w:sz="0" w:space="0" w:color="auto"/>
        <w:left w:val="none" w:sz="0" w:space="0" w:color="auto"/>
        <w:bottom w:val="none" w:sz="0" w:space="0" w:color="auto"/>
        <w:right w:val="none" w:sz="0" w:space="0" w:color="auto"/>
      </w:divBdr>
      <w:divsChild>
        <w:div w:id="1782845374">
          <w:marLeft w:val="0"/>
          <w:marRight w:val="0"/>
          <w:marTop w:val="0"/>
          <w:marBottom w:val="0"/>
          <w:divBdr>
            <w:top w:val="none" w:sz="0" w:space="0" w:color="auto"/>
            <w:left w:val="none" w:sz="0" w:space="0" w:color="auto"/>
            <w:bottom w:val="none" w:sz="0" w:space="0" w:color="auto"/>
            <w:right w:val="none" w:sz="0" w:space="0" w:color="auto"/>
          </w:divBdr>
        </w:div>
      </w:divsChild>
    </w:div>
    <w:div w:id="791755313">
      <w:bodyDiv w:val="1"/>
      <w:marLeft w:val="0"/>
      <w:marRight w:val="0"/>
      <w:marTop w:val="0"/>
      <w:marBottom w:val="0"/>
      <w:divBdr>
        <w:top w:val="none" w:sz="0" w:space="0" w:color="auto"/>
        <w:left w:val="none" w:sz="0" w:space="0" w:color="auto"/>
        <w:bottom w:val="none" w:sz="0" w:space="0" w:color="auto"/>
        <w:right w:val="none" w:sz="0" w:space="0" w:color="auto"/>
      </w:divBdr>
      <w:divsChild>
        <w:div w:id="1425687798">
          <w:marLeft w:val="0"/>
          <w:marRight w:val="0"/>
          <w:marTop w:val="0"/>
          <w:marBottom w:val="0"/>
          <w:divBdr>
            <w:top w:val="none" w:sz="0" w:space="0" w:color="auto"/>
            <w:left w:val="none" w:sz="0" w:space="0" w:color="auto"/>
            <w:bottom w:val="none" w:sz="0" w:space="0" w:color="auto"/>
            <w:right w:val="none" w:sz="0" w:space="0" w:color="auto"/>
          </w:divBdr>
        </w:div>
      </w:divsChild>
    </w:div>
    <w:div w:id="796990472">
      <w:bodyDiv w:val="1"/>
      <w:marLeft w:val="0"/>
      <w:marRight w:val="0"/>
      <w:marTop w:val="0"/>
      <w:marBottom w:val="0"/>
      <w:divBdr>
        <w:top w:val="none" w:sz="0" w:space="0" w:color="auto"/>
        <w:left w:val="none" w:sz="0" w:space="0" w:color="auto"/>
        <w:bottom w:val="none" w:sz="0" w:space="0" w:color="auto"/>
        <w:right w:val="none" w:sz="0" w:space="0" w:color="auto"/>
      </w:divBdr>
      <w:divsChild>
        <w:div w:id="1353260509">
          <w:marLeft w:val="0"/>
          <w:marRight w:val="0"/>
          <w:marTop w:val="0"/>
          <w:marBottom w:val="0"/>
          <w:divBdr>
            <w:top w:val="none" w:sz="0" w:space="0" w:color="auto"/>
            <w:left w:val="none" w:sz="0" w:space="0" w:color="auto"/>
            <w:bottom w:val="none" w:sz="0" w:space="0" w:color="auto"/>
            <w:right w:val="none" w:sz="0" w:space="0" w:color="auto"/>
          </w:divBdr>
        </w:div>
      </w:divsChild>
    </w:div>
    <w:div w:id="831526265">
      <w:bodyDiv w:val="1"/>
      <w:marLeft w:val="0"/>
      <w:marRight w:val="0"/>
      <w:marTop w:val="0"/>
      <w:marBottom w:val="0"/>
      <w:divBdr>
        <w:top w:val="none" w:sz="0" w:space="0" w:color="auto"/>
        <w:left w:val="none" w:sz="0" w:space="0" w:color="auto"/>
        <w:bottom w:val="none" w:sz="0" w:space="0" w:color="auto"/>
        <w:right w:val="none" w:sz="0" w:space="0" w:color="auto"/>
      </w:divBdr>
    </w:div>
    <w:div w:id="833380319">
      <w:bodyDiv w:val="1"/>
      <w:marLeft w:val="0"/>
      <w:marRight w:val="0"/>
      <w:marTop w:val="0"/>
      <w:marBottom w:val="0"/>
      <w:divBdr>
        <w:top w:val="none" w:sz="0" w:space="0" w:color="auto"/>
        <w:left w:val="none" w:sz="0" w:space="0" w:color="auto"/>
        <w:bottom w:val="none" w:sz="0" w:space="0" w:color="auto"/>
        <w:right w:val="none" w:sz="0" w:space="0" w:color="auto"/>
      </w:divBdr>
      <w:divsChild>
        <w:div w:id="93717709">
          <w:marLeft w:val="0"/>
          <w:marRight w:val="0"/>
          <w:marTop w:val="0"/>
          <w:marBottom w:val="0"/>
          <w:divBdr>
            <w:top w:val="none" w:sz="0" w:space="0" w:color="auto"/>
            <w:left w:val="none" w:sz="0" w:space="0" w:color="auto"/>
            <w:bottom w:val="none" w:sz="0" w:space="0" w:color="auto"/>
            <w:right w:val="none" w:sz="0" w:space="0" w:color="auto"/>
          </w:divBdr>
        </w:div>
      </w:divsChild>
    </w:div>
    <w:div w:id="881288630">
      <w:bodyDiv w:val="1"/>
      <w:marLeft w:val="0"/>
      <w:marRight w:val="0"/>
      <w:marTop w:val="0"/>
      <w:marBottom w:val="0"/>
      <w:divBdr>
        <w:top w:val="none" w:sz="0" w:space="0" w:color="auto"/>
        <w:left w:val="none" w:sz="0" w:space="0" w:color="auto"/>
        <w:bottom w:val="none" w:sz="0" w:space="0" w:color="auto"/>
        <w:right w:val="none" w:sz="0" w:space="0" w:color="auto"/>
      </w:divBdr>
      <w:divsChild>
        <w:div w:id="696614368">
          <w:marLeft w:val="0"/>
          <w:marRight w:val="0"/>
          <w:marTop w:val="0"/>
          <w:marBottom w:val="0"/>
          <w:divBdr>
            <w:top w:val="none" w:sz="0" w:space="0" w:color="auto"/>
            <w:left w:val="none" w:sz="0" w:space="0" w:color="auto"/>
            <w:bottom w:val="none" w:sz="0" w:space="0" w:color="auto"/>
            <w:right w:val="none" w:sz="0" w:space="0" w:color="auto"/>
          </w:divBdr>
        </w:div>
      </w:divsChild>
    </w:div>
    <w:div w:id="884490415">
      <w:bodyDiv w:val="1"/>
      <w:marLeft w:val="0"/>
      <w:marRight w:val="0"/>
      <w:marTop w:val="0"/>
      <w:marBottom w:val="0"/>
      <w:divBdr>
        <w:top w:val="none" w:sz="0" w:space="0" w:color="auto"/>
        <w:left w:val="none" w:sz="0" w:space="0" w:color="auto"/>
        <w:bottom w:val="none" w:sz="0" w:space="0" w:color="auto"/>
        <w:right w:val="none" w:sz="0" w:space="0" w:color="auto"/>
      </w:divBdr>
    </w:div>
    <w:div w:id="890339256">
      <w:bodyDiv w:val="1"/>
      <w:marLeft w:val="0"/>
      <w:marRight w:val="0"/>
      <w:marTop w:val="0"/>
      <w:marBottom w:val="0"/>
      <w:divBdr>
        <w:top w:val="none" w:sz="0" w:space="0" w:color="auto"/>
        <w:left w:val="none" w:sz="0" w:space="0" w:color="auto"/>
        <w:bottom w:val="none" w:sz="0" w:space="0" w:color="auto"/>
        <w:right w:val="none" w:sz="0" w:space="0" w:color="auto"/>
      </w:divBdr>
      <w:divsChild>
        <w:div w:id="1369984680">
          <w:marLeft w:val="0"/>
          <w:marRight w:val="0"/>
          <w:marTop w:val="0"/>
          <w:marBottom w:val="0"/>
          <w:divBdr>
            <w:top w:val="none" w:sz="0" w:space="0" w:color="auto"/>
            <w:left w:val="none" w:sz="0" w:space="0" w:color="auto"/>
            <w:bottom w:val="none" w:sz="0" w:space="0" w:color="auto"/>
            <w:right w:val="none" w:sz="0" w:space="0" w:color="auto"/>
          </w:divBdr>
        </w:div>
      </w:divsChild>
    </w:div>
    <w:div w:id="920677616">
      <w:bodyDiv w:val="1"/>
      <w:marLeft w:val="0"/>
      <w:marRight w:val="0"/>
      <w:marTop w:val="0"/>
      <w:marBottom w:val="0"/>
      <w:divBdr>
        <w:top w:val="none" w:sz="0" w:space="0" w:color="auto"/>
        <w:left w:val="none" w:sz="0" w:space="0" w:color="auto"/>
        <w:bottom w:val="none" w:sz="0" w:space="0" w:color="auto"/>
        <w:right w:val="none" w:sz="0" w:space="0" w:color="auto"/>
      </w:divBdr>
      <w:divsChild>
        <w:div w:id="825392979">
          <w:marLeft w:val="0"/>
          <w:marRight w:val="0"/>
          <w:marTop w:val="0"/>
          <w:marBottom w:val="0"/>
          <w:divBdr>
            <w:top w:val="none" w:sz="0" w:space="0" w:color="auto"/>
            <w:left w:val="none" w:sz="0" w:space="0" w:color="auto"/>
            <w:bottom w:val="none" w:sz="0" w:space="0" w:color="auto"/>
            <w:right w:val="none" w:sz="0" w:space="0" w:color="auto"/>
          </w:divBdr>
        </w:div>
      </w:divsChild>
    </w:div>
    <w:div w:id="953680846">
      <w:bodyDiv w:val="1"/>
      <w:marLeft w:val="0"/>
      <w:marRight w:val="0"/>
      <w:marTop w:val="0"/>
      <w:marBottom w:val="0"/>
      <w:divBdr>
        <w:top w:val="none" w:sz="0" w:space="0" w:color="auto"/>
        <w:left w:val="none" w:sz="0" w:space="0" w:color="auto"/>
        <w:bottom w:val="none" w:sz="0" w:space="0" w:color="auto"/>
        <w:right w:val="none" w:sz="0" w:space="0" w:color="auto"/>
      </w:divBdr>
      <w:divsChild>
        <w:div w:id="1826431527">
          <w:marLeft w:val="0"/>
          <w:marRight w:val="0"/>
          <w:marTop w:val="0"/>
          <w:marBottom w:val="0"/>
          <w:divBdr>
            <w:top w:val="none" w:sz="0" w:space="0" w:color="auto"/>
            <w:left w:val="none" w:sz="0" w:space="0" w:color="auto"/>
            <w:bottom w:val="none" w:sz="0" w:space="0" w:color="auto"/>
            <w:right w:val="none" w:sz="0" w:space="0" w:color="auto"/>
          </w:divBdr>
        </w:div>
      </w:divsChild>
    </w:div>
    <w:div w:id="967666227">
      <w:bodyDiv w:val="1"/>
      <w:marLeft w:val="0"/>
      <w:marRight w:val="0"/>
      <w:marTop w:val="0"/>
      <w:marBottom w:val="0"/>
      <w:divBdr>
        <w:top w:val="none" w:sz="0" w:space="0" w:color="auto"/>
        <w:left w:val="none" w:sz="0" w:space="0" w:color="auto"/>
        <w:bottom w:val="none" w:sz="0" w:space="0" w:color="auto"/>
        <w:right w:val="none" w:sz="0" w:space="0" w:color="auto"/>
      </w:divBdr>
      <w:divsChild>
        <w:div w:id="1995714892">
          <w:marLeft w:val="0"/>
          <w:marRight w:val="0"/>
          <w:marTop w:val="0"/>
          <w:marBottom w:val="0"/>
          <w:divBdr>
            <w:top w:val="none" w:sz="0" w:space="0" w:color="auto"/>
            <w:left w:val="none" w:sz="0" w:space="0" w:color="auto"/>
            <w:bottom w:val="none" w:sz="0" w:space="0" w:color="auto"/>
            <w:right w:val="none" w:sz="0" w:space="0" w:color="auto"/>
          </w:divBdr>
        </w:div>
      </w:divsChild>
    </w:div>
    <w:div w:id="971012888">
      <w:bodyDiv w:val="1"/>
      <w:marLeft w:val="0"/>
      <w:marRight w:val="0"/>
      <w:marTop w:val="0"/>
      <w:marBottom w:val="0"/>
      <w:divBdr>
        <w:top w:val="none" w:sz="0" w:space="0" w:color="auto"/>
        <w:left w:val="none" w:sz="0" w:space="0" w:color="auto"/>
        <w:bottom w:val="none" w:sz="0" w:space="0" w:color="auto"/>
        <w:right w:val="none" w:sz="0" w:space="0" w:color="auto"/>
      </w:divBdr>
      <w:divsChild>
        <w:div w:id="1509055983">
          <w:marLeft w:val="0"/>
          <w:marRight w:val="0"/>
          <w:marTop w:val="0"/>
          <w:marBottom w:val="0"/>
          <w:divBdr>
            <w:top w:val="none" w:sz="0" w:space="0" w:color="auto"/>
            <w:left w:val="none" w:sz="0" w:space="0" w:color="auto"/>
            <w:bottom w:val="none" w:sz="0" w:space="0" w:color="auto"/>
            <w:right w:val="none" w:sz="0" w:space="0" w:color="auto"/>
          </w:divBdr>
        </w:div>
      </w:divsChild>
    </w:div>
    <w:div w:id="971791689">
      <w:bodyDiv w:val="1"/>
      <w:marLeft w:val="0"/>
      <w:marRight w:val="0"/>
      <w:marTop w:val="0"/>
      <w:marBottom w:val="0"/>
      <w:divBdr>
        <w:top w:val="none" w:sz="0" w:space="0" w:color="auto"/>
        <w:left w:val="none" w:sz="0" w:space="0" w:color="auto"/>
        <w:bottom w:val="none" w:sz="0" w:space="0" w:color="auto"/>
        <w:right w:val="none" w:sz="0" w:space="0" w:color="auto"/>
      </w:divBdr>
      <w:divsChild>
        <w:div w:id="1801919531">
          <w:marLeft w:val="0"/>
          <w:marRight w:val="0"/>
          <w:marTop w:val="0"/>
          <w:marBottom w:val="0"/>
          <w:divBdr>
            <w:top w:val="none" w:sz="0" w:space="0" w:color="auto"/>
            <w:left w:val="none" w:sz="0" w:space="0" w:color="auto"/>
            <w:bottom w:val="none" w:sz="0" w:space="0" w:color="auto"/>
            <w:right w:val="none" w:sz="0" w:space="0" w:color="auto"/>
          </w:divBdr>
        </w:div>
      </w:divsChild>
    </w:div>
    <w:div w:id="973489758">
      <w:bodyDiv w:val="1"/>
      <w:marLeft w:val="0"/>
      <w:marRight w:val="0"/>
      <w:marTop w:val="0"/>
      <w:marBottom w:val="0"/>
      <w:divBdr>
        <w:top w:val="none" w:sz="0" w:space="0" w:color="auto"/>
        <w:left w:val="none" w:sz="0" w:space="0" w:color="auto"/>
        <w:bottom w:val="none" w:sz="0" w:space="0" w:color="auto"/>
        <w:right w:val="none" w:sz="0" w:space="0" w:color="auto"/>
      </w:divBdr>
      <w:divsChild>
        <w:div w:id="87234093">
          <w:marLeft w:val="0"/>
          <w:marRight w:val="0"/>
          <w:marTop w:val="0"/>
          <w:marBottom w:val="0"/>
          <w:divBdr>
            <w:top w:val="none" w:sz="0" w:space="0" w:color="auto"/>
            <w:left w:val="none" w:sz="0" w:space="0" w:color="auto"/>
            <w:bottom w:val="none" w:sz="0" w:space="0" w:color="auto"/>
            <w:right w:val="none" w:sz="0" w:space="0" w:color="auto"/>
          </w:divBdr>
        </w:div>
      </w:divsChild>
    </w:div>
    <w:div w:id="1005936176">
      <w:bodyDiv w:val="1"/>
      <w:marLeft w:val="0"/>
      <w:marRight w:val="0"/>
      <w:marTop w:val="0"/>
      <w:marBottom w:val="0"/>
      <w:divBdr>
        <w:top w:val="none" w:sz="0" w:space="0" w:color="auto"/>
        <w:left w:val="none" w:sz="0" w:space="0" w:color="auto"/>
        <w:bottom w:val="none" w:sz="0" w:space="0" w:color="auto"/>
        <w:right w:val="none" w:sz="0" w:space="0" w:color="auto"/>
      </w:divBdr>
      <w:divsChild>
        <w:div w:id="1972439926">
          <w:marLeft w:val="0"/>
          <w:marRight w:val="0"/>
          <w:marTop w:val="0"/>
          <w:marBottom w:val="0"/>
          <w:divBdr>
            <w:top w:val="none" w:sz="0" w:space="0" w:color="auto"/>
            <w:left w:val="none" w:sz="0" w:space="0" w:color="auto"/>
            <w:bottom w:val="none" w:sz="0" w:space="0" w:color="auto"/>
            <w:right w:val="none" w:sz="0" w:space="0" w:color="auto"/>
          </w:divBdr>
        </w:div>
      </w:divsChild>
    </w:div>
    <w:div w:id="1020201519">
      <w:bodyDiv w:val="1"/>
      <w:marLeft w:val="0"/>
      <w:marRight w:val="0"/>
      <w:marTop w:val="0"/>
      <w:marBottom w:val="0"/>
      <w:divBdr>
        <w:top w:val="none" w:sz="0" w:space="0" w:color="auto"/>
        <w:left w:val="none" w:sz="0" w:space="0" w:color="auto"/>
        <w:bottom w:val="none" w:sz="0" w:space="0" w:color="auto"/>
        <w:right w:val="none" w:sz="0" w:space="0" w:color="auto"/>
      </w:divBdr>
      <w:divsChild>
        <w:div w:id="2113815932">
          <w:marLeft w:val="0"/>
          <w:marRight w:val="0"/>
          <w:marTop w:val="0"/>
          <w:marBottom w:val="0"/>
          <w:divBdr>
            <w:top w:val="none" w:sz="0" w:space="0" w:color="auto"/>
            <w:left w:val="none" w:sz="0" w:space="0" w:color="auto"/>
            <w:bottom w:val="none" w:sz="0" w:space="0" w:color="auto"/>
            <w:right w:val="none" w:sz="0" w:space="0" w:color="auto"/>
          </w:divBdr>
        </w:div>
      </w:divsChild>
    </w:div>
    <w:div w:id="1073434505">
      <w:bodyDiv w:val="1"/>
      <w:marLeft w:val="0"/>
      <w:marRight w:val="0"/>
      <w:marTop w:val="0"/>
      <w:marBottom w:val="0"/>
      <w:divBdr>
        <w:top w:val="none" w:sz="0" w:space="0" w:color="auto"/>
        <w:left w:val="none" w:sz="0" w:space="0" w:color="auto"/>
        <w:bottom w:val="none" w:sz="0" w:space="0" w:color="auto"/>
        <w:right w:val="none" w:sz="0" w:space="0" w:color="auto"/>
      </w:divBdr>
      <w:divsChild>
        <w:div w:id="597641112">
          <w:marLeft w:val="0"/>
          <w:marRight w:val="0"/>
          <w:marTop w:val="0"/>
          <w:marBottom w:val="0"/>
          <w:divBdr>
            <w:top w:val="none" w:sz="0" w:space="0" w:color="auto"/>
            <w:left w:val="none" w:sz="0" w:space="0" w:color="auto"/>
            <w:bottom w:val="none" w:sz="0" w:space="0" w:color="auto"/>
            <w:right w:val="none" w:sz="0" w:space="0" w:color="auto"/>
          </w:divBdr>
        </w:div>
      </w:divsChild>
    </w:div>
    <w:div w:id="1144393344">
      <w:bodyDiv w:val="1"/>
      <w:marLeft w:val="0"/>
      <w:marRight w:val="0"/>
      <w:marTop w:val="0"/>
      <w:marBottom w:val="0"/>
      <w:divBdr>
        <w:top w:val="none" w:sz="0" w:space="0" w:color="auto"/>
        <w:left w:val="none" w:sz="0" w:space="0" w:color="auto"/>
        <w:bottom w:val="none" w:sz="0" w:space="0" w:color="auto"/>
        <w:right w:val="none" w:sz="0" w:space="0" w:color="auto"/>
      </w:divBdr>
      <w:divsChild>
        <w:div w:id="1873566898">
          <w:marLeft w:val="0"/>
          <w:marRight w:val="0"/>
          <w:marTop w:val="0"/>
          <w:marBottom w:val="0"/>
          <w:divBdr>
            <w:top w:val="none" w:sz="0" w:space="0" w:color="auto"/>
            <w:left w:val="none" w:sz="0" w:space="0" w:color="auto"/>
            <w:bottom w:val="none" w:sz="0" w:space="0" w:color="auto"/>
            <w:right w:val="none" w:sz="0" w:space="0" w:color="auto"/>
          </w:divBdr>
        </w:div>
      </w:divsChild>
    </w:div>
    <w:div w:id="1176925439">
      <w:bodyDiv w:val="1"/>
      <w:marLeft w:val="0"/>
      <w:marRight w:val="0"/>
      <w:marTop w:val="0"/>
      <w:marBottom w:val="0"/>
      <w:divBdr>
        <w:top w:val="none" w:sz="0" w:space="0" w:color="auto"/>
        <w:left w:val="none" w:sz="0" w:space="0" w:color="auto"/>
        <w:bottom w:val="none" w:sz="0" w:space="0" w:color="auto"/>
        <w:right w:val="none" w:sz="0" w:space="0" w:color="auto"/>
      </w:divBdr>
      <w:divsChild>
        <w:div w:id="231162593">
          <w:marLeft w:val="0"/>
          <w:marRight w:val="0"/>
          <w:marTop w:val="0"/>
          <w:marBottom w:val="0"/>
          <w:divBdr>
            <w:top w:val="none" w:sz="0" w:space="0" w:color="auto"/>
            <w:left w:val="none" w:sz="0" w:space="0" w:color="auto"/>
            <w:bottom w:val="none" w:sz="0" w:space="0" w:color="auto"/>
            <w:right w:val="none" w:sz="0" w:space="0" w:color="auto"/>
          </w:divBdr>
        </w:div>
      </w:divsChild>
    </w:div>
    <w:div w:id="1193958725">
      <w:bodyDiv w:val="1"/>
      <w:marLeft w:val="0"/>
      <w:marRight w:val="0"/>
      <w:marTop w:val="0"/>
      <w:marBottom w:val="0"/>
      <w:divBdr>
        <w:top w:val="none" w:sz="0" w:space="0" w:color="auto"/>
        <w:left w:val="none" w:sz="0" w:space="0" w:color="auto"/>
        <w:bottom w:val="none" w:sz="0" w:space="0" w:color="auto"/>
        <w:right w:val="none" w:sz="0" w:space="0" w:color="auto"/>
      </w:divBdr>
      <w:divsChild>
        <w:div w:id="2095004951">
          <w:marLeft w:val="0"/>
          <w:marRight w:val="0"/>
          <w:marTop w:val="0"/>
          <w:marBottom w:val="0"/>
          <w:divBdr>
            <w:top w:val="none" w:sz="0" w:space="0" w:color="auto"/>
            <w:left w:val="none" w:sz="0" w:space="0" w:color="auto"/>
            <w:bottom w:val="none" w:sz="0" w:space="0" w:color="auto"/>
            <w:right w:val="none" w:sz="0" w:space="0" w:color="auto"/>
          </w:divBdr>
        </w:div>
      </w:divsChild>
    </w:div>
    <w:div w:id="1196845900">
      <w:bodyDiv w:val="1"/>
      <w:marLeft w:val="0"/>
      <w:marRight w:val="0"/>
      <w:marTop w:val="0"/>
      <w:marBottom w:val="0"/>
      <w:divBdr>
        <w:top w:val="none" w:sz="0" w:space="0" w:color="auto"/>
        <w:left w:val="none" w:sz="0" w:space="0" w:color="auto"/>
        <w:bottom w:val="none" w:sz="0" w:space="0" w:color="auto"/>
        <w:right w:val="none" w:sz="0" w:space="0" w:color="auto"/>
      </w:divBdr>
      <w:divsChild>
        <w:div w:id="485363925">
          <w:marLeft w:val="0"/>
          <w:marRight w:val="0"/>
          <w:marTop w:val="0"/>
          <w:marBottom w:val="0"/>
          <w:divBdr>
            <w:top w:val="none" w:sz="0" w:space="0" w:color="auto"/>
            <w:left w:val="none" w:sz="0" w:space="0" w:color="auto"/>
            <w:bottom w:val="none" w:sz="0" w:space="0" w:color="auto"/>
            <w:right w:val="none" w:sz="0" w:space="0" w:color="auto"/>
          </w:divBdr>
        </w:div>
      </w:divsChild>
    </w:div>
    <w:div w:id="1200778180">
      <w:bodyDiv w:val="1"/>
      <w:marLeft w:val="0"/>
      <w:marRight w:val="0"/>
      <w:marTop w:val="0"/>
      <w:marBottom w:val="0"/>
      <w:divBdr>
        <w:top w:val="none" w:sz="0" w:space="0" w:color="auto"/>
        <w:left w:val="none" w:sz="0" w:space="0" w:color="auto"/>
        <w:bottom w:val="none" w:sz="0" w:space="0" w:color="auto"/>
        <w:right w:val="none" w:sz="0" w:space="0" w:color="auto"/>
      </w:divBdr>
      <w:divsChild>
        <w:div w:id="357051240">
          <w:marLeft w:val="0"/>
          <w:marRight w:val="0"/>
          <w:marTop w:val="0"/>
          <w:marBottom w:val="0"/>
          <w:divBdr>
            <w:top w:val="none" w:sz="0" w:space="0" w:color="auto"/>
            <w:left w:val="none" w:sz="0" w:space="0" w:color="auto"/>
            <w:bottom w:val="none" w:sz="0" w:space="0" w:color="auto"/>
            <w:right w:val="none" w:sz="0" w:space="0" w:color="auto"/>
          </w:divBdr>
        </w:div>
      </w:divsChild>
    </w:div>
    <w:div w:id="1214274017">
      <w:bodyDiv w:val="1"/>
      <w:marLeft w:val="0"/>
      <w:marRight w:val="0"/>
      <w:marTop w:val="0"/>
      <w:marBottom w:val="0"/>
      <w:divBdr>
        <w:top w:val="none" w:sz="0" w:space="0" w:color="auto"/>
        <w:left w:val="none" w:sz="0" w:space="0" w:color="auto"/>
        <w:bottom w:val="none" w:sz="0" w:space="0" w:color="auto"/>
        <w:right w:val="none" w:sz="0" w:space="0" w:color="auto"/>
      </w:divBdr>
      <w:divsChild>
        <w:div w:id="699353979">
          <w:marLeft w:val="0"/>
          <w:marRight w:val="0"/>
          <w:marTop w:val="0"/>
          <w:marBottom w:val="0"/>
          <w:divBdr>
            <w:top w:val="none" w:sz="0" w:space="0" w:color="auto"/>
            <w:left w:val="none" w:sz="0" w:space="0" w:color="auto"/>
            <w:bottom w:val="none" w:sz="0" w:space="0" w:color="auto"/>
            <w:right w:val="none" w:sz="0" w:space="0" w:color="auto"/>
          </w:divBdr>
        </w:div>
      </w:divsChild>
    </w:div>
    <w:div w:id="1236819757">
      <w:bodyDiv w:val="1"/>
      <w:marLeft w:val="0"/>
      <w:marRight w:val="0"/>
      <w:marTop w:val="0"/>
      <w:marBottom w:val="0"/>
      <w:divBdr>
        <w:top w:val="none" w:sz="0" w:space="0" w:color="auto"/>
        <w:left w:val="none" w:sz="0" w:space="0" w:color="auto"/>
        <w:bottom w:val="none" w:sz="0" w:space="0" w:color="auto"/>
        <w:right w:val="none" w:sz="0" w:space="0" w:color="auto"/>
      </w:divBdr>
      <w:divsChild>
        <w:div w:id="1956405076">
          <w:marLeft w:val="0"/>
          <w:marRight w:val="0"/>
          <w:marTop w:val="0"/>
          <w:marBottom w:val="0"/>
          <w:divBdr>
            <w:top w:val="none" w:sz="0" w:space="0" w:color="auto"/>
            <w:left w:val="none" w:sz="0" w:space="0" w:color="auto"/>
            <w:bottom w:val="none" w:sz="0" w:space="0" w:color="auto"/>
            <w:right w:val="none" w:sz="0" w:space="0" w:color="auto"/>
          </w:divBdr>
        </w:div>
      </w:divsChild>
    </w:div>
    <w:div w:id="1288121565">
      <w:bodyDiv w:val="1"/>
      <w:marLeft w:val="0"/>
      <w:marRight w:val="0"/>
      <w:marTop w:val="0"/>
      <w:marBottom w:val="0"/>
      <w:divBdr>
        <w:top w:val="none" w:sz="0" w:space="0" w:color="auto"/>
        <w:left w:val="none" w:sz="0" w:space="0" w:color="auto"/>
        <w:bottom w:val="none" w:sz="0" w:space="0" w:color="auto"/>
        <w:right w:val="none" w:sz="0" w:space="0" w:color="auto"/>
      </w:divBdr>
      <w:divsChild>
        <w:div w:id="1603804447">
          <w:marLeft w:val="0"/>
          <w:marRight w:val="0"/>
          <w:marTop w:val="0"/>
          <w:marBottom w:val="0"/>
          <w:divBdr>
            <w:top w:val="none" w:sz="0" w:space="0" w:color="auto"/>
            <w:left w:val="none" w:sz="0" w:space="0" w:color="auto"/>
            <w:bottom w:val="none" w:sz="0" w:space="0" w:color="auto"/>
            <w:right w:val="none" w:sz="0" w:space="0" w:color="auto"/>
          </w:divBdr>
        </w:div>
      </w:divsChild>
    </w:div>
    <w:div w:id="1295521344">
      <w:bodyDiv w:val="1"/>
      <w:marLeft w:val="0"/>
      <w:marRight w:val="0"/>
      <w:marTop w:val="0"/>
      <w:marBottom w:val="0"/>
      <w:divBdr>
        <w:top w:val="none" w:sz="0" w:space="0" w:color="auto"/>
        <w:left w:val="none" w:sz="0" w:space="0" w:color="auto"/>
        <w:bottom w:val="none" w:sz="0" w:space="0" w:color="auto"/>
        <w:right w:val="none" w:sz="0" w:space="0" w:color="auto"/>
      </w:divBdr>
      <w:divsChild>
        <w:div w:id="543829567">
          <w:marLeft w:val="0"/>
          <w:marRight w:val="0"/>
          <w:marTop w:val="0"/>
          <w:marBottom w:val="0"/>
          <w:divBdr>
            <w:top w:val="none" w:sz="0" w:space="0" w:color="auto"/>
            <w:left w:val="none" w:sz="0" w:space="0" w:color="auto"/>
            <w:bottom w:val="none" w:sz="0" w:space="0" w:color="auto"/>
            <w:right w:val="none" w:sz="0" w:space="0" w:color="auto"/>
          </w:divBdr>
        </w:div>
      </w:divsChild>
    </w:div>
    <w:div w:id="1299724133">
      <w:bodyDiv w:val="1"/>
      <w:marLeft w:val="0"/>
      <w:marRight w:val="0"/>
      <w:marTop w:val="0"/>
      <w:marBottom w:val="0"/>
      <w:divBdr>
        <w:top w:val="none" w:sz="0" w:space="0" w:color="auto"/>
        <w:left w:val="none" w:sz="0" w:space="0" w:color="auto"/>
        <w:bottom w:val="none" w:sz="0" w:space="0" w:color="auto"/>
        <w:right w:val="none" w:sz="0" w:space="0" w:color="auto"/>
      </w:divBdr>
      <w:divsChild>
        <w:div w:id="330375999">
          <w:marLeft w:val="0"/>
          <w:marRight w:val="0"/>
          <w:marTop w:val="0"/>
          <w:marBottom w:val="0"/>
          <w:divBdr>
            <w:top w:val="none" w:sz="0" w:space="0" w:color="auto"/>
            <w:left w:val="none" w:sz="0" w:space="0" w:color="auto"/>
            <w:bottom w:val="none" w:sz="0" w:space="0" w:color="auto"/>
            <w:right w:val="none" w:sz="0" w:space="0" w:color="auto"/>
          </w:divBdr>
        </w:div>
      </w:divsChild>
    </w:div>
    <w:div w:id="1413551849">
      <w:bodyDiv w:val="1"/>
      <w:marLeft w:val="0"/>
      <w:marRight w:val="0"/>
      <w:marTop w:val="0"/>
      <w:marBottom w:val="0"/>
      <w:divBdr>
        <w:top w:val="none" w:sz="0" w:space="0" w:color="auto"/>
        <w:left w:val="none" w:sz="0" w:space="0" w:color="auto"/>
        <w:bottom w:val="none" w:sz="0" w:space="0" w:color="auto"/>
        <w:right w:val="none" w:sz="0" w:space="0" w:color="auto"/>
      </w:divBdr>
      <w:divsChild>
        <w:div w:id="73863585">
          <w:marLeft w:val="0"/>
          <w:marRight w:val="0"/>
          <w:marTop w:val="0"/>
          <w:marBottom w:val="0"/>
          <w:divBdr>
            <w:top w:val="none" w:sz="0" w:space="0" w:color="auto"/>
            <w:left w:val="none" w:sz="0" w:space="0" w:color="auto"/>
            <w:bottom w:val="none" w:sz="0" w:space="0" w:color="auto"/>
            <w:right w:val="none" w:sz="0" w:space="0" w:color="auto"/>
          </w:divBdr>
        </w:div>
      </w:divsChild>
    </w:div>
    <w:div w:id="1469396721">
      <w:bodyDiv w:val="1"/>
      <w:marLeft w:val="0"/>
      <w:marRight w:val="0"/>
      <w:marTop w:val="0"/>
      <w:marBottom w:val="0"/>
      <w:divBdr>
        <w:top w:val="none" w:sz="0" w:space="0" w:color="auto"/>
        <w:left w:val="none" w:sz="0" w:space="0" w:color="auto"/>
        <w:bottom w:val="none" w:sz="0" w:space="0" w:color="auto"/>
        <w:right w:val="none" w:sz="0" w:space="0" w:color="auto"/>
      </w:divBdr>
      <w:divsChild>
        <w:div w:id="1973944352">
          <w:marLeft w:val="0"/>
          <w:marRight w:val="0"/>
          <w:marTop w:val="0"/>
          <w:marBottom w:val="0"/>
          <w:divBdr>
            <w:top w:val="none" w:sz="0" w:space="0" w:color="auto"/>
            <w:left w:val="none" w:sz="0" w:space="0" w:color="auto"/>
            <w:bottom w:val="none" w:sz="0" w:space="0" w:color="auto"/>
            <w:right w:val="none" w:sz="0" w:space="0" w:color="auto"/>
          </w:divBdr>
        </w:div>
      </w:divsChild>
    </w:div>
    <w:div w:id="1556939112">
      <w:bodyDiv w:val="1"/>
      <w:marLeft w:val="0"/>
      <w:marRight w:val="0"/>
      <w:marTop w:val="0"/>
      <w:marBottom w:val="0"/>
      <w:divBdr>
        <w:top w:val="none" w:sz="0" w:space="0" w:color="auto"/>
        <w:left w:val="none" w:sz="0" w:space="0" w:color="auto"/>
        <w:bottom w:val="none" w:sz="0" w:space="0" w:color="auto"/>
        <w:right w:val="none" w:sz="0" w:space="0" w:color="auto"/>
      </w:divBdr>
      <w:divsChild>
        <w:div w:id="575406342">
          <w:marLeft w:val="0"/>
          <w:marRight w:val="0"/>
          <w:marTop w:val="0"/>
          <w:marBottom w:val="0"/>
          <w:divBdr>
            <w:top w:val="none" w:sz="0" w:space="0" w:color="auto"/>
            <w:left w:val="none" w:sz="0" w:space="0" w:color="auto"/>
            <w:bottom w:val="none" w:sz="0" w:space="0" w:color="auto"/>
            <w:right w:val="none" w:sz="0" w:space="0" w:color="auto"/>
          </w:divBdr>
        </w:div>
      </w:divsChild>
    </w:div>
    <w:div w:id="1627812820">
      <w:bodyDiv w:val="1"/>
      <w:marLeft w:val="0"/>
      <w:marRight w:val="0"/>
      <w:marTop w:val="0"/>
      <w:marBottom w:val="0"/>
      <w:divBdr>
        <w:top w:val="none" w:sz="0" w:space="0" w:color="auto"/>
        <w:left w:val="none" w:sz="0" w:space="0" w:color="auto"/>
        <w:bottom w:val="none" w:sz="0" w:space="0" w:color="auto"/>
        <w:right w:val="none" w:sz="0" w:space="0" w:color="auto"/>
      </w:divBdr>
      <w:divsChild>
        <w:div w:id="635794920">
          <w:marLeft w:val="0"/>
          <w:marRight w:val="0"/>
          <w:marTop w:val="0"/>
          <w:marBottom w:val="0"/>
          <w:divBdr>
            <w:top w:val="none" w:sz="0" w:space="0" w:color="auto"/>
            <w:left w:val="none" w:sz="0" w:space="0" w:color="auto"/>
            <w:bottom w:val="none" w:sz="0" w:space="0" w:color="auto"/>
            <w:right w:val="none" w:sz="0" w:space="0" w:color="auto"/>
          </w:divBdr>
        </w:div>
      </w:divsChild>
    </w:div>
    <w:div w:id="1649434324">
      <w:bodyDiv w:val="1"/>
      <w:marLeft w:val="0"/>
      <w:marRight w:val="0"/>
      <w:marTop w:val="0"/>
      <w:marBottom w:val="0"/>
      <w:divBdr>
        <w:top w:val="none" w:sz="0" w:space="0" w:color="auto"/>
        <w:left w:val="none" w:sz="0" w:space="0" w:color="auto"/>
        <w:bottom w:val="none" w:sz="0" w:space="0" w:color="auto"/>
        <w:right w:val="none" w:sz="0" w:space="0" w:color="auto"/>
      </w:divBdr>
      <w:divsChild>
        <w:div w:id="911545945">
          <w:marLeft w:val="0"/>
          <w:marRight w:val="0"/>
          <w:marTop w:val="0"/>
          <w:marBottom w:val="0"/>
          <w:divBdr>
            <w:top w:val="none" w:sz="0" w:space="0" w:color="auto"/>
            <w:left w:val="none" w:sz="0" w:space="0" w:color="auto"/>
            <w:bottom w:val="none" w:sz="0" w:space="0" w:color="auto"/>
            <w:right w:val="none" w:sz="0" w:space="0" w:color="auto"/>
          </w:divBdr>
        </w:div>
      </w:divsChild>
    </w:div>
    <w:div w:id="1654987440">
      <w:bodyDiv w:val="1"/>
      <w:marLeft w:val="0"/>
      <w:marRight w:val="0"/>
      <w:marTop w:val="0"/>
      <w:marBottom w:val="0"/>
      <w:divBdr>
        <w:top w:val="none" w:sz="0" w:space="0" w:color="auto"/>
        <w:left w:val="none" w:sz="0" w:space="0" w:color="auto"/>
        <w:bottom w:val="none" w:sz="0" w:space="0" w:color="auto"/>
        <w:right w:val="none" w:sz="0" w:space="0" w:color="auto"/>
      </w:divBdr>
      <w:divsChild>
        <w:div w:id="268583730">
          <w:marLeft w:val="0"/>
          <w:marRight w:val="0"/>
          <w:marTop w:val="0"/>
          <w:marBottom w:val="0"/>
          <w:divBdr>
            <w:top w:val="none" w:sz="0" w:space="0" w:color="auto"/>
            <w:left w:val="none" w:sz="0" w:space="0" w:color="auto"/>
            <w:bottom w:val="none" w:sz="0" w:space="0" w:color="auto"/>
            <w:right w:val="none" w:sz="0" w:space="0" w:color="auto"/>
          </w:divBdr>
        </w:div>
      </w:divsChild>
    </w:div>
    <w:div w:id="1682396888">
      <w:bodyDiv w:val="1"/>
      <w:marLeft w:val="0"/>
      <w:marRight w:val="0"/>
      <w:marTop w:val="0"/>
      <w:marBottom w:val="0"/>
      <w:divBdr>
        <w:top w:val="none" w:sz="0" w:space="0" w:color="auto"/>
        <w:left w:val="none" w:sz="0" w:space="0" w:color="auto"/>
        <w:bottom w:val="none" w:sz="0" w:space="0" w:color="auto"/>
        <w:right w:val="none" w:sz="0" w:space="0" w:color="auto"/>
      </w:divBdr>
      <w:divsChild>
        <w:div w:id="550964311">
          <w:marLeft w:val="0"/>
          <w:marRight w:val="0"/>
          <w:marTop w:val="0"/>
          <w:marBottom w:val="0"/>
          <w:divBdr>
            <w:top w:val="none" w:sz="0" w:space="0" w:color="auto"/>
            <w:left w:val="none" w:sz="0" w:space="0" w:color="auto"/>
            <w:bottom w:val="none" w:sz="0" w:space="0" w:color="auto"/>
            <w:right w:val="none" w:sz="0" w:space="0" w:color="auto"/>
          </w:divBdr>
        </w:div>
      </w:divsChild>
    </w:div>
    <w:div w:id="1684551945">
      <w:bodyDiv w:val="1"/>
      <w:marLeft w:val="0"/>
      <w:marRight w:val="0"/>
      <w:marTop w:val="0"/>
      <w:marBottom w:val="0"/>
      <w:divBdr>
        <w:top w:val="none" w:sz="0" w:space="0" w:color="auto"/>
        <w:left w:val="none" w:sz="0" w:space="0" w:color="auto"/>
        <w:bottom w:val="none" w:sz="0" w:space="0" w:color="auto"/>
        <w:right w:val="none" w:sz="0" w:space="0" w:color="auto"/>
      </w:divBdr>
      <w:divsChild>
        <w:div w:id="1762527842">
          <w:marLeft w:val="0"/>
          <w:marRight w:val="0"/>
          <w:marTop w:val="0"/>
          <w:marBottom w:val="0"/>
          <w:divBdr>
            <w:top w:val="none" w:sz="0" w:space="0" w:color="auto"/>
            <w:left w:val="none" w:sz="0" w:space="0" w:color="auto"/>
            <w:bottom w:val="none" w:sz="0" w:space="0" w:color="auto"/>
            <w:right w:val="none" w:sz="0" w:space="0" w:color="auto"/>
          </w:divBdr>
        </w:div>
      </w:divsChild>
    </w:div>
    <w:div w:id="1760174177">
      <w:bodyDiv w:val="1"/>
      <w:marLeft w:val="0"/>
      <w:marRight w:val="0"/>
      <w:marTop w:val="0"/>
      <w:marBottom w:val="0"/>
      <w:divBdr>
        <w:top w:val="none" w:sz="0" w:space="0" w:color="auto"/>
        <w:left w:val="none" w:sz="0" w:space="0" w:color="auto"/>
        <w:bottom w:val="none" w:sz="0" w:space="0" w:color="auto"/>
        <w:right w:val="none" w:sz="0" w:space="0" w:color="auto"/>
      </w:divBdr>
      <w:divsChild>
        <w:div w:id="359628314">
          <w:marLeft w:val="0"/>
          <w:marRight w:val="0"/>
          <w:marTop w:val="0"/>
          <w:marBottom w:val="0"/>
          <w:divBdr>
            <w:top w:val="none" w:sz="0" w:space="0" w:color="auto"/>
            <w:left w:val="none" w:sz="0" w:space="0" w:color="auto"/>
            <w:bottom w:val="none" w:sz="0" w:space="0" w:color="auto"/>
            <w:right w:val="none" w:sz="0" w:space="0" w:color="auto"/>
          </w:divBdr>
        </w:div>
      </w:divsChild>
    </w:div>
    <w:div w:id="1763837064">
      <w:bodyDiv w:val="1"/>
      <w:marLeft w:val="0"/>
      <w:marRight w:val="0"/>
      <w:marTop w:val="0"/>
      <w:marBottom w:val="0"/>
      <w:divBdr>
        <w:top w:val="none" w:sz="0" w:space="0" w:color="auto"/>
        <w:left w:val="none" w:sz="0" w:space="0" w:color="auto"/>
        <w:bottom w:val="none" w:sz="0" w:space="0" w:color="auto"/>
        <w:right w:val="none" w:sz="0" w:space="0" w:color="auto"/>
      </w:divBdr>
    </w:div>
    <w:div w:id="1764450058">
      <w:bodyDiv w:val="1"/>
      <w:marLeft w:val="0"/>
      <w:marRight w:val="0"/>
      <w:marTop w:val="0"/>
      <w:marBottom w:val="0"/>
      <w:divBdr>
        <w:top w:val="none" w:sz="0" w:space="0" w:color="auto"/>
        <w:left w:val="none" w:sz="0" w:space="0" w:color="auto"/>
        <w:bottom w:val="none" w:sz="0" w:space="0" w:color="auto"/>
        <w:right w:val="none" w:sz="0" w:space="0" w:color="auto"/>
      </w:divBdr>
      <w:divsChild>
        <w:div w:id="712193077">
          <w:marLeft w:val="0"/>
          <w:marRight w:val="0"/>
          <w:marTop w:val="0"/>
          <w:marBottom w:val="0"/>
          <w:divBdr>
            <w:top w:val="none" w:sz="0" w:space="0" w:color="auto"/>
            <w:left w:val="none" w:sz="0" w:space="0" w:color="auto"/>
            <w:bottom w:val="none" w:sz="0" w:space="0" w:color="auto"/>
            <w:right w:val="none" w:sz="0" w:space="0" w:color="auto"/>
          </w:divBdr>
        </w:div>
      </w:divsChild>
    </w:div>
    <w:div w:id="1767849354">
      <w:bodyDiv w:val="1"/>
      <w:marLeft w:val="0"/>
      <w:marRight w:val="0"/>
      <w:marTop w:val="0"/>
      <w:marBottom w:val="0"/>
      <w:divBdr>
        <w:top w:val="none" w:sz="0" w:space="0" w:color="auto"/>
        <w:left w:val="none" w:sz="0" w:space="0" w:color="auto"/>
        <w:bottom w:val="none" w:sz="0" w:space="0" w:color="auto"/>
        <w:right w:val="none" w:sz="0" w:space="0" w:color="auto"/>
      </w:divBdr>
      <w:divsChild>
        <w:div w:id="994650938">
          <w:marLeft w:val="0"/>
          <w:marRight w:val="0"/>
          <w:marTop w:val="0"/>
          <w:marBottom w:val="0"/>
          <w:divBdr>
            <w:top w:val="none" w:sz="0" w:space="0" w:color="auto"/>
            <w:left w:val="none" w:sz="0" w:space="0" w:color="auto"/>
            <w:bottom w:val="none" w:sz="0" w:space="0" w:color="auto"/>
            <w:right w:val="none" w:sz="0" w:space="0" w:color="auto"/>
          </w:divBdr>
        </w:div>
      </w:divsChild>
    </w:div>
    <w:div w:id="1771968571">
      <w:bodyDiv w:val="1"/>
      <w:marLeft w:val="0"/>
      <w:marRight w:val="0"/>
      <w:marTop w:val="0"/>
      <w:marBottom w:val="0"/>
      <w:divBdr>
        <w:top w:val="none" w:sz="0" w:space="0" w:color="auto"/>
        <w:left w:val="none" w:sz="0" w:space="0" w:color="auto"/>
        <w:bottom w:val="none" w:sz="0" w:space="0" w:color="auto"/>
        <w:right w:val="none" w:sz="0" w:space="0" w:color="auto"/>
      </w:divBdr>
      <w:divsChild>
        <w:div w:id="1168060462">
          <w:marLeft w:val="0"/>
          <w:marRight w:val="0"/>
          <w:marTop w:val="0"/>
          <w:marBottom w:val="0"/>
          <w:divBdr>
            <w:top w:val="none" w:sz="0" w:space="0" w:color="auto"/>
            <w:left w:val="none" w:sz="0" w:space="0" w:color="auto"/>
            <w:bottom w:val="none" w:sz="0" w:space="0" w:color="auto"/>
            <w:right w:val="none" w:sz="0" w:space="0" w:color="auto"/>
          </w:divBdr>
        </w:div>
      </w:divsChild>
    </w:div>
    <w:div w:id="1772779218">
      <w:bodyDiv w:val="1"/>
      <w:marLeft w:val="0"/>
      <w:marRight w:val="0"/>
      <w:marTop w:val="0"/>
      <w:marBottom w:val="0"/>
      <w:divBdr>
        <w:top w:val="none" w:sz="0" w:space="0" w:color="auto"/>
        <w:left w:val="none" w:sz="0" w:space="0" w:color="auto"/>
        <w:bottom w:val="none" w:sz="0" w:space="0" w:color="auto"/>
        <w:right w:val="none" w:sz="0" w:space="0" w:color="auto"/>
      </w:divBdr>
      <w:divsChild>
        <w:div w:id="1333873278">
          <w:marLeft w:val="0"/>
          <w:marRight w:val="0"/>
          <w:marTop w:val="0"/>
          <w:marBottom w:val="0"/>
          <w:divBdr>
            <w:top w:val="none" w:sz="0" w:space="0" w:color="auto"/>
            <w:left w:val="none" w:sz="0" w:space="0" w:color="auto"/>
            <w:bottom w:val="none" w:sz="0" w:space="0" w:color="auto"/>
            <w:right w:val="none" w:sz="0" w:space="0" w:color="auto"/>
          </w:divBdr>
        </w:div>
      </w:divsChild>
    </w:div>
    <w:div w:id="1813130685">
      <w:bodyDiv w:val="1"/>
      <w:marLeft w:val="0"/>
      <w:marRight w:val="0"/>
      <w:marTop w:val="0"/>
      <w:marBottom w:val="0"/>
      <w:divBdr>
        <w:top w:val="none" w:sz="0" w:space="0" w:color="auto"/>
        <w:left w:val="none" w:sz="0" w:space="0" w:color="auto"/>
        <w:bottom w:val="none" w:sz="0" w:space="0" w:color="auto"/>
        <w:right w:val="none" w:sz="0" w:space="0" w:color="auto"/>
      </w:divBdr>
      <w:divsChild>
        <w:div w:id="1860389172">
          <w:marLeft w:val="0"/>
          <w:marRight w:val="0"/>
          <w:marTop w:val="0"/>
          <w:marBottom w:val="0"/>
          <w:divBdr>
            <w:top w:val="none" w:sz="0" w:space="0" w:color="auto"/>
            <w:left w:val="none" w:sz="0" w:space="0" w:color="auto"/>
            <w:bottom w:val="none" w:sz="0" w:space="0" w:color="auto"/>
            <w:right w:val="none" w:sz="0" w:space="0" w:color="auto"/>
          </w:divBdr>
        </w:div>
      </w:divsChild>
    </w:div>
    <w:div w:id="1845585046">
      <w:bodyDiv w:val="1"/>
      <w:marLeft w:val="0"/>
      <w:marRight w:val="0"/>
      <w:marTop w:val="0"/>
      <w:marBottom w:val="0"/>
      <w:divBdr>
        <w:top w:val="none" w:sz="0" w:space="0" w:color="auto"/>
        <w:left w:val="none" w:sz="0" w:space="0" w:color="auto"/>
        <w:bottom w:val="none" w:sz="0" w:space="0" w:color="auto"/>
        <w:right w:val="none" w:sz="0" w:space="0" w:color="auto"/>
      </w:divBdr>
      <w:divsChild>
        <w:div w:id="246571788">
          <w:marLeft w:val="0"/>
          <w:marRight w:val="0"/>
          <w:marTop w:val="0"/>
          <w:marBottom w:val="0"/>
          <w:divBdr>
            <w:top w:val="none" w:sz="0" w:space="0" w:color="auto"/>
            <w:left w:val="none" w:sz="0" w:space="0" w:color="auto"/>
            <w:bottom w:val="none" w:sz="0" w:space="0" w:color="auto"/>
            <w:right w:val="none" w:sz="0" w:space="0" w:color="auto"/>
          </w:divBdr>
        </w:div>
      </w:divsChild>
    </w:div>
    <w:div w:id="1877769091">
      <w:bodyDiv w:val="1"/>
      <w:marLeft w:val="0"/>
      <w:marRight w:val="0"/>
      <w:marTop w:val="0"/>
      <w:marBottom w:val="0"/>
      <w:divBdr>
        <w:top w:val="none" w:sz="0" w:space="0" w:color="auto"/>
        <w:left w:val="none" w:sz="0" w:space="0" w:color="auto"/>
        <w:bottom w:val="none" w:sz="0" w:space="0" w:color="auto"/>
        <w:right w:val="none" w:sz="0" w:space="0" w:color="auto"/>
      </w:divBdr>
      <w:divsChild>
        <w:div w:id="744180407">
          <w:marLeft w:val="0"/>
          <w:marRight w:val="0"/>
          <w:marTop w:val="0"/>
          <w:marBottom w:val="0"/>
          <w:divBdr>
            <w:top w:val="none" w:sz="0" w:space="0" w:color="auto"/>
            <w:left w:val="none" w:sz="0" w:space="0" w:color="auto"/>
            <w:bottom w:val="none" w:sz="0" w:space="0" w:color="auto"/>
            <w:right w:val="none" w:sz="0" w:space="0" w:color="auto"/>
          </w:divBdr>
        </w:div>
      </w:divsChild>
    </w:div>
    <w:div w:id="1918395840">
      <w:bodyDiv w:val="1"/>
      <w:marLeft w:val="0"/>
      <w:marRight w:val="0"/>
      <w:marTop w:val="0"/>
      <w:marBottom w:val="0"/>
      <w:divBdr>
        <w:top w:val="none" w:sz="0" w:space="0" w:color="auto"/>
        <w:left w:val="none" w:sz="0" w:space="0" w:color="auto"/>
        <w:bottom w:val="none" w:sz="0" w:space="0" w:color="auto"/>
        <w:right w:val="none" w:sz="0" w:space="0" w:color="auto"/>
      </w:divBdr>
      <w:divsChild>
        <w:div w:id="1612934074">
          <w:marLeft w:val="0"/>
          <w:marRight w:val="0"/>
          <w:marTop w:val="0"/>
          <w:marBottom w:val="0"/>
          <w:divBdr>
            <w:top w:val="none" w:sz="0" w:space="0" w:color="auto"/>
            <w:left w:val="none" w:sz="0" w:space="0" w:color="auto"/>
            <w:bottom w:val="none" w:sz="0" w:space="0" w:color="auto"/>
            <w:right w:val="none" w:sz="0" w:space="0" w:color="auto"/>
          </w:divBdr>
        </w:div>
      </w:divsChild>
    </w:div>
    <w:div w:id="1995645962">
      <w:bodyDiv w:val="1"/>
      <w:marLeft w:val="0"/>
      <w:marRight w:val="0"/>
      <w:marTop w:val="0"/>
      <w:marBottom w:val="0"/>
      <w:divBdr>
        <w:top w:val="none" w:sz="0" w:space="0" w:color="auto"/>
        <w:left w:val="none" w:sz="0" w:space="0" w:color="auto"/>
        <w:bottom w:val="none" w:sz="0" w:space="0" w:color="auto"/>
        <w:right w:val="none" w:sz="0" w:space="0" w:color="auto"/>
      </w:divBdr>
      <w:divsChild>
        <w:div w:id="489297588">
          <w:marLeft w:val="0"/>
          <w:marRight w:val="0"/>
          <w:marTop w:val="0"/>
          <w:marBottom w:val="0"/>
          <w:divBdr>
            <w:top w:val="none" w:sz="0" w:space="0" w:color="auto"/>
            <w:left w:val="none" w:sz="0" w:space="0" w:color="auto"/>
            <w:bottom w:val="none" w:sz="0" w:space="0" w:color="auto"/>
            <w:right w:val="none" w:sz="0" w:space="0" w:color="auto"/>
          </w:divBdr>
        </w:div>
      </w:divsChild>
    </w:div>
    <w:div w:id="2006468748">
      <w:bodyDiv w:val="1"/>
      <w:marLeft w:val="0"/>
      <w:marRight w:val="0"/>
      <w:marTop w:val="0"/>
      <w:marBottom w:val="0"/>
      <w:divBdr>
        <w:top w:val="none" w:sz="0" w:space="0" w:color="auto"/>
        <w:left w:val="none" w:sz="0" w:space="0" w:color="auto"/>
        <w:bottom w:val="none" w:sz="0" w:space="0" w:color="auto"/>
        <w:right w:val="none" w:sz="0" w:space="0" w:color="auto"/>
      </w:divBdr>
      <w:divsChild>
        <w:div w:id="308558218">
          <w:marLeft w:val="0"/>
          <w:marRight w:val="0"/>
          <w:marTop w:val="0"/>
          <w:marBottom w:val="0"/>
          <w:divBdr>
            <w:top w:val="none" w:sz="0" w:space="0" w:color="auto"/>
            <w:left w:val="none" w:sz="0" w:space="0" w:color="auto"/>
            <w:bottom w:val="none" w:sz="0" w:space="0" w:color="auto"/>
            <w:right w:val="none" w:sz="0" w:space="0" w:color="auto"/>
          </w:divBdr>
        </w:div>
      </w:divsChild>
    </w:div>
    <w:div w:id="2006937367">
      <w:bodyDiv w:val="1"/>
      <w:marLeft w:val="0"/>
      <w:marRight w:val="0"/>
      <w:marTop w:val="0"/>
      <w:marBottom w:val="0"/>
      <w:divBdr>
        <w:top w:val="none" w:sz="0" w:space="0" w:color="auto"/>
        <w:left w:val="none" w:sz="0" w:space="0" w:color="auto"/>
        <w:bottom w:val="none" w:sz="0" w:space="0" w:color="auto"/>
        <w:right w:val="none" w:sz="0" w:space="0" w:color="auto"/>
      </w:divBdr>
      <w:divsChild>
        <w:div w:id="908618596">
          <w:marLeft w:val="0"/>
          <w:marRight w:val="0"/>
          <w:marTop w:val="0"/>
          <w:marBottom w:val="0"/>
          <w:divBdr>
            <w:top w:val="none" w:sz="0" w:space="0" w:color="auto"/>
            <w:left w:val="none" w:sz="0" w:space="0" w:color="auto"/>
            <w:bottom w:val="none" w:sz="0" w:space="0" w:color="auto"/>
            <w:right w:val="none" w:sz="0" w:space="0" w:color="auto"/>
          </w:divBdr>
        </w:div>
      </w:divsChild>
    </w:div>
    <w:div w:id="2013989490">
      <w:bodyDiv w:val="1"/>
      <w:marLeft w:val="0"/>
      <w:marRight w:val="0"/>
      <w:marTop w:val="0"/>
      <w:marBottom w:val="0"/>
      <w:divBdr>
        <w:top w:val="none" w:sz="0" w:space="0" w:color="auto"/>
        <w:left w:val="none" w:sz="0" w:space="0" w:color="auto"/>
        <w:bottom w:val="none" w:sz="0" w:space="0" w:color="auto"/>
        <w:right w:val="none" w:sz="0" w:space="0" w:color="auto"/>
      </w:divBdr>
    </w:div>
    <w:div w:id="2036147686">
      <w:bodyDiv w:val="1"/>
      <w:marLeft w:val="0"/>
      <w:marRight w:val="0"/>
      <w:marTop w:val="0"/>
      <w:marBottom w:val="0"/>
      <w:divBdr>
        <w:top w:val="none" w:sz="0" w:space="0" w:color="auto"/>
        <w:left w:val="none" w:sz="0" w:space="0" w:color="auto"/>
        <w:bottom w:val="none" w:sz="0" w:space="0" w:color="auto"/>
        <w:right w:val="none" w:sz="0" w:space="0" w:color="auto"/>
      </w:divBdr>
      <w:divsChild>
        <w:div w:id="69817503">
          <w:marLeft w:val="0"/>
          <w:marRight w:val="0"/>
          <w:marTop w:val="0"/>
          <w:marBottom w:val="0"/>
          <w:divBdr>
            <w:top w:val="none" w:sz="0" w:space="0" w:color="auto"/>
            <w:left w:val="none" w:sz="0" w:space="0" w:color="auto"/>
            <w:bottom w:val="none" w:sz="0" w:space="0" w:color="auto"/>
            <w:right w:val="none" w:sz="0" w:space="0" w:color="auto"/>
          </w:divBdr>
        </w:div>
      </w:divsChild>
    </w:div>
    <w:div w:id="2042626931">
      <w:bodyDiv w:val="1"/>
      <w:marLeft w:val="0"/>
      <w:marRight w:val="0"/>
      <w:marTop w:val="0"/>
      <w:marBottom w:val="0"/>
      <w:divBdr>
        <w:top w:val="none" w:sz="0" w:space="0" w:color="auto"/>
        <w:left w:val="none" w:sz="0" w:space="0" w:color="auto"/>
        <w:bottom w:val="none" w:sz="0" w:space="0" w:color="auto"/>
        <w:right w:val="none" w:sz="0" w:space="0" w:color="auto"/>
      </w:divBdr>
      <w:divsChild>
        <w:div w:id="736976992">
          <w:marLeft w:val="0"/>
          <w:marRight w:val="0"/>
          <w:marTop w:val="0"/>
          <w:marBottom w:val="0"/>
          <w:divBdr>
            <w:top w:val="none" w:sz="0" w:space="0" w:color="auto"/>
            <w:left w:val="none" w:sz="0" w:space="0" w:color="auto"/>
            <w:bottom w:val="none" w:sz="0" w:space="0" w:color="auto"/>
            <w:right w:val="none" w:sz="0" w:space="0" w:color="auto"/>
          </w:divBdr>
        </w:div>
      </w:divsChild>
    </w:div>
    <w:div w:id="2110542372">
      <w:bodyDiv w:val="1"/>
      <w:marLeft w:val="0"/>
      <w:marRight w:val="0"/>
      <w:marTop w:val="0"/>
      <w:marBottom w:val="0"/>
      <w:divBdr>
        <w:top w:val="none" w:sz="0" w:space="0" w:color="auto"/>
        <w:left w:val="none" w:sz="0" w:space="0" w:color="auto"/>
        <w:bottom w:val="none" w:sz="0" w:space="0" w:color="auto"/>
        <w:right w:val="none" w:sz="0" w:space="0" w:color="auto"/>
      </w:divBdr>
      <w:divsChild>
        <w:div w:id="1905681742">
          <w:marLeft w:val="0"/>
          <w:marRight w:val="0"/>
          <w:marTop w:val="0"/>
          <w:marBottom w:val="0"/>
          <w:divBdr>
            <w:top w:val="none" w:sz="0" w:space="0" w:color="auto"/>
            <w:left w:val="none" w:sz="0" w:space="0" w:color="auto"/>
            <w:bottom w:val="none" w:sz="0" w:space="0" w:color="auto"/>
            <w:right w:val="none" w:sz="0" w:space="0" w:color="auto"/>
          </w:divBdr>
        </w:div>
      </w:divsChild>
    </w:div>
    <w:div w:id="2124762996">
      <w:bodyDiv w:val="1"/>
      <w:marLeft w:val="0"/>
      <w:marRight w:val="0"/>
      <w:marTop w:val="0"/>
      <w:marBottom w:val="0"/>
      <w:divBdr>
        <w:top w:val="none" w:sz="0" w:space="0" w:color="auto"/>
        <w:left w:val="none" w:sz="0" w:space="0" w:color="auto"/>
        <w:bottom w:val="none" w:sz="0" w:space="0" w:color="auto"/>
        <w:right w:val="none" w:sz="0" w:space="0" w:color="auto"/>
      </w:divBdr>
      <w:divsChild>
        <w:div w:id="170143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FE136-F4E6-4161-88E5-EFEAEB220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5</Pages>
  <Words>1468</Words>
  <Characters>8371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Nechita Constantin</dc:creator>
  <cp:keywords/>
  <dc:description/>
  <cp:lastModifiedBy>Nechita Constantin</cp:lastModifiedBy>
  <cp:revision>39</cp:revision>
  <cp:lastPrinted>2021-11-09T09:49:00Z</cp:lastPrinted>
  <dcterms:created xsi:type="dcterms:W3CDTF">2021-07-18T07:02:00Z</dcterms:created>
  <dcterms:modified xsi:type="dcterms:W3CDTF">2021-11-17T16:30:00Z</dcterms:modified>
</cp:coreProperties>
</file>