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E2111" w14:textId="6A5D1479" w:rsidR="00437962" w:rsidRPr="00437962" w:rsidRDefault="00437962" w:rsidP="00437962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437962">
        <w:rPr>
          <w:rFonts w:ascii="Times New Roman" w:hAnsi="Times New Roman" w:cs="Times New Roman"/>
          <w:b/>
          <w:bCs/>
        </w:rPr>
        <w:t xml:space="preserve">Supplementary figure legends </w:t>
      </w:r>
    </w:p>
    <w:p w14:paraId="3138C561" w14:textId="77777777" w:rsidR="00437962" w:rsidRPr="00437962" w:rsidRDefault="00437962" w:rsidP="0043796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5201CC" w14:textId="2D5881D4" w:rsidR="00437962" w:rsidRPr="00437962" w:rsidRDefault="00437962" w:rsidP="0043796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37962">
        <w:rPr>
          <w:rFonts w:ascii="Times New Roman" w:hAnsi="Times New Roman" w:cs="Times New Roman"/>
        </w:rPr>
        <w:t>Supplementary Figure 1. Detection of TR4 in the leaves of asymptomatic and symptomatic plants via PCR. Amplification products of PCR using FocTR4R/F with an expected size of 463bp were shown for the positive control and symptomatic plants. No bands were observed in the asymptomatic plants. H1–H5, asymptomatic samples; I1–I5, symptomatic samples; M, 100 bp ladder; +</w:t>
      </w:r>
      <w:proofErr w:type="spellStart"/>
      <w:r w:rsidRPr="00437962">
        <w:rPr>
          <w:rFonts w:ascii="Times New Roman" w:hAnsi="Times New Roman" w:cs="Times New Roman"/>
        </w:rPr>
        <w:t>ve</w:t>
      </w:r>
      <w:proofErr w:type="spellEnd"/>
      <w:r w:rsidRPr="00437962">
        <w:rPr>
          <w:rFonts w:ascii="Times New Roman" w:hAnsi="Times New Roman" w:cs="Times New Roman"/>
        </w:rPr>
        <w:t>, DNA from a pure culture of TR4.</w:t>
      </w:r>
    </w:p>
    <w:p w14:paraId="6C1BB04B" w14:textId="77777777" w:rsidR="00437962" w:rsidRPr="00437962" w:rsidRDefault="00437962" w:rsidP="0043796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A51A372" w14:textId="2EF2591F" w:rsidR="00437962" w:rsidRPr="00437962" w:rsidRDefault="00437962" w:rsidP="0043796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37962">
        <w:rPr>
          <w:rFonts w:ascii="Times New Roman" w:hAnsi="Times New Roman" w:cs="Times New Roman"/>
        </w:rPr>
        <w:t>Supplementary Figure 2. Bacterial community profile of healthy and infected rhizosphere and bulk soil of banana plants. a) Rarefaction curves of individual soil samples from a single banana farm. Bacterial OTUs were clustered at 97% similarity level. b) Venn diagram based on OTU. Each sample had 5 replicates (N = 20). BH, bulk soil from healthy plants; BI, bulk soil from infected plants; RH, rhizosphere soil from healthy plant; RI, rhizosphere soil from</w:t>
      </w:r>
    </w:p>
    <w:p w14:paraId="08F82FD9" w14:textId="77777777" w:rsidR="00437962" w:rsidRPr="00437962" w:rsidRDefault="00437962" w:rsidP="0043796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37962">
        <w:rPr>
          <w:rFonts w:ascii="Times New Roman" w:hAnsi="Times New Roman" w:cs="Times New Roman"/>
        </w:rPr>
        <w:t>infected plant.</w:t>
      </w:r>
    </w:p>
    <w:p w14:paraId="34504CBC" w14:textId="77777777" w:rsidR="00437962" w:rsidRPr="00437962" w:rsidRDefault="00437962" w:rsidP="0043796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AA3DCD4" w14:textId="36659096" w:rsidR="00437962" w:rsidRPr="00437962" w:rsidRDefault="00437962" w:rsidP="0043796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37962">
        <w:rPr>
          <w:rFonts w:ascii="Times New Roman" w:hAnsi="Times New Roman" w:cs="Times New Roman"/>
        </w:rPr>
        <w:t>Supplementary Figure 3. Principal coordinate analysis (</w:t>
      </w:r>
      <w:proofErr w:type="spellStart"/>
      <w:r w:rsidRPr="00437962">
        <w:rPr>
          <w:rFonts w:ascii="Times New Roman" w:hAnsi="Times New Roman" w:cs="Times New Roman"/>
        </w:rPr>
        <w:t>PCoA</w:t>
      </w:r>
      <w:proofErr w:type="spellEnd"/>
      <w:r w:rsidRPr="00437962">
        <w:rPr>
          <w:rFonts w:ascii="Times New Roman" w:hAnsi="Times New Roman" w:cs="Times New Roman"/>
        </w:rPr>
        <w:t xml:space="preserve">) based on Bray-Curtis distance between a) all soil samples, </w:t>
      </w:r>
      <w:proofErr w:type="spellStart"/>
      <w:r w:rsidRPr="00437962">
        <w:rPr>
          <w:rFonts w:ascii="Times New Roman" w:hAnsi="Times New Roman" w:cs="Times New Roman"/>
        </w:rPr>
        <w:t>colored</w:t>
      </w:r>
      <w:proofErr w:type="spellEnd"/>
      <w:r w:rsidRPr="00437962">
        <w:rPr>
          <w:rFonts w:ascii="Times New Roman" w:hAnsi="Times New Roman" w:cs="Times New Roman"/>
        </w:rPr>
        <w:t xml:space="preserve"> based on healthy and infected rhizosphere (RH, RI) and bulk soils (BH, BI), and b) healthy (BH) and infected (BI) bulk soils.</w:t>
      </w:r>
    </w:p>
    <w:p w14:paraId="1B5B6000" w14:textId="77777777" w:rsidR="00437962" w:rsidRPr="00437962" w:rsidRDefault="00437962" w:rsidP="0043796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D98522F" w14:textId="4F0129E8" w:rsidR="00437962" w:rsidRPr="00437962" w:rsidRDefault="00437962" w:rsidP="00437962">
      <w:pPr>
        <w:jc w:val="both"/>
        <w:rPr>
          <w:rFonts w:ascii="Times New Roman" w:hAnsi="Times New Roman" w:cs="Times New Roman"/>
        </w:rPr>
      </w:pPr>
      <w:r w:rsidRPr="00437962">
        <w:rPr>
          <w:rFonts w:ascii="Times New Roman" w:hAnsi="Times New Roman" w:cs="Times New Roman"/>
        </w:rPr>
        <w:t xml:space="preserve">Supplementary Figure 4: Heatmap and hierarchical cluster analysis of KEGG functional prediction for rhizosphere soil. The heatmap was constructed in </w:t>
      </w:r>
      <w:proofErr w:type="spellStart"/>
      <w:r w:rsidRPr="00437962">
        <w:rPr>
          <w:rFonts w:ascii="Times New Roman" w:hAnsi="Times New Roman" w:cs="Times New Roman"/>
        </w:rPr>
        <w:t>MicrobiomeAnalyst</w:t>
      </w:r>
      <w:proofErr w:type="spellEnd"/>
      <w:r w:rsidRPr="00437962">
        <w:rPr>
          <w:rFonts w:ascii="Times New Roman" w:hAnsi="Times New Roman" w:cs="Times New Roman"/>
        </w:rPr>
        <w:t xml:space="preserve"> using Euclidean distance and clustered by Ward linkage algorithm. Independent soil groups from RH and RI were shown. The KEGG orthologs were selected based on </w:t>
      </w:r>
      <w:proofErr w:type="spellStart"/>
      <w:r w:rsidRPr="00437962">
        <w:rPr>
          <w:rFonts w:ascii="Times New Roman" w:hAnsi="Times New Roman" w:cs="Times New Roman"/>
        </w:rPr>
        <w:t>LEfSe</w:t>
      </w:r>
      <w:proofErr w:type="spellEnd"/>
      <w:r w:rsidRPr="00437962">
        <w:rPr>
          <w:rFonts w:ascii="Times New Roman" w:hAnsi="Times New Roman" w:cs="Times New Roman"/>
        </w:rPr>
        <w:t xml:space="preserve"> with LDA score &gt; 3. </w:t>
      </w:r>
    </w:p>
    <w:p w14:paraId="2270D745" w14:textId="77777777" w:rsidR="00437962" w:rsidRPr="00437962" w:rsidRDefault="00437962" w:rsidP="0043796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1C5C65C" w14:textId="689E4B27" w:rsidR="00437962" w:rsidRPr="00437962" w:rsidRDefault="00437962" w:rsidP="0043796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37962">
        <w:rPr>
          <w:rFonts w:ascii="Times New Roman" w:hAnsi="Times New Roman" w:cs="Times New Roman"/>
        </w:rPr>
        <w:t>Supplementary Figure 5. Schematic diagram of a sampling area. A total of ten plants including symptomatic (I)</w:t>
      </w:r>
      <w:r>
        <w:rPr>
          <w:rFonts w:ascii="Times New Roman" w:hAnsi="Times New Roman" w:cs="Times New Roman"/>
        </w:rPr>
        <w:t xml:space="preserve"> </w:t>
      </w:r>
      <w:r w:rsidRPr="00437962">
        <w:rPr>
          <w:rFonts w:ascii="Times New Roman" w:hAnsi="Times New Roman" w:cs="Times New Roman"/>
        </w:rPr>
        <w:t>and asymptomatic (H) were sampled. Red dot indicates the location of the sampled plant and soil.</w:t>
      </w:r>
    </w:p>
    <w:p w14:paraId="3B576BCC" w14:textId="77777777" w:rsidR="00437962" w:rsidRPr="00437962" w:rsidRDefault="00437962" w:rsidP="0043796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3CF49AD" w14:textId="77777777" w:rsidR="00437962" w:rsidRPr="00437962" w:rsidRDefault="00437962" w:rsidP="0043796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37962">
        <w:rPr>
          <w:rFonts w:ascii="Times New Roman" w:hAnsi="Times New Roman" w:cs="Times New Roman"/>
        </w:rPr>
        <w:t xml:space="preserve">Supplementary Figure 6. External symptoms of FW in cv. </w:t>
      </w:r>
      <w:proofErr w:type="spellStart"/>
      <w:r w:rsidRPr="00437962">
        <w:rPr>
          <w:rFonts w:ascii="Times New Roman" w:hAnsi="Times New Roman" w:cs="Times New Roman"/>
        </w:rPr>
        <w:t>Berangan</w:t>
      </w:r>
      <w:proofErr w:type="spellEnd"/>
      <w:r w:rsidRPr="00437962">
        <w:rPr>
          <w:rFonts w:ascii="Times New Roman" w:hAnsi="Times New Roman" w:cs="Times New Roman"/>
        </w:rPr>
        <w:t xml:space="preserve">. (a) Split </w:t>
      </w:r>
      <w:proofErr w:type="spellStart"/>
      <w:r w:rsidRPr="00437962">
        <w:rPr>
          <w:rFonts w:ascii="Times New Roman" w:hAnsi="Times New Roman" w:cs="Times New Roman"/>
        </w:rPr>
        <w:t>pseudostem</w:t>
      </w:r>
      <w:proofErr w:type="spellEnd"/>
      <w:r w:rsidRPr="00437962">
        <w:rPr>
          <w:rFonts w:ascii="Times New Roman" w:hAnsi="Times New Roman" w:cs="Times New Roman"/>
        </w:rPr>
        <w:t>. (b) Skirting of wilted leaves. (c) Leaves with yellow and brown streaks. Red arrows indicate external symptoms observed.</w:t>
      </w:r>
    </w:p>
    <w:p w14:paraId="624A4025" w14:textId="77777777" w:rsidR="00437962" w:rsidRPr="00437962" w:rsidRDefault="00437962" w:rsidP="0043796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196DF7C" w14:textId="558BC486" w:rsidR="006B3901" w:rsidRPr="00437962" w:rsidRDefault="00437962" w:rsidP="0043796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37962">
        <w:rPr>
          <w:rFonts w:ascii="Times New Roman" w:hAnsi="Times New Roman" w:cs="Times New Roman"/>
        </w:rPr>
        <w:t xml:space="preserve">Supplementary Figure 7. Internal symptoms of FW in cv. </w:t>
      </w:r>
      <w:proofErr w:type="spellStart"/>
      <w:r w:rsidRPr="00437962">
        <w:rPr>
          <w:rFonts w:ascii="Times New Roman" w:hAnsi="Times New Roman" w:cs="Times New Roman"/>
        </w:rPr>
        <w:t>Berangan</w:t>
      </w:r>
      <w:proofErr w:type="spellEnd"/>
      <w:r w:rsidRPr="00437962">
        <w:rPr>
          <w:rFonts w:ascii="Times New Roman" w:hAnsi="Times New Roman" w:cs="Times New Roman"/>
        </w:rPr>
        <w:t xml:space="preserve">. (a) Infected rhizome showing golden discoloration. (b) Cross-section of </w:t>
      </w:r>
      <w:proofErr w:type="spellStart"/>
      <w:r w:rsidRPr="00437962">
        <w:rPr>
          <w:rFonts w:ascii="Times New Roman" w:hAnsi="Times New Roman" w:cs="Times New Roman"/>
        </w:rPr>
        <w:t>pseudostem</w:t>
      </w:r>
      <w:proofErr w:type="spellEnd"/>
      <w:r w:rsidRPr="00437962">
        <w:rPr>
          <w:rFonts w:ascii="Times New Roman" w:hAnsi="Times New Roman" w:cs="Times New Roman"/>
        </w:rPr>
        <w:t xml:space="preserve"> showing discoloration. Red arrows indicate discoloration sites.</w:t>
      </w:r>
    </w:p>
    <w:sectPr w:rsidR="006B3901" w:rsidRPr="004379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M0MrAwM7Q0tDAwMjVR0lEKTi0uzszPAykwrAUAZa+HUSwAAAA="/>
  </w:docVars>
  <w:rsids>
    <w:rsidRoot w:val="00437962"/>
    <w:rsid w:val="002F2F49"/>
    <w:rsid w:val="00437962"/>
    <w:rsid w:val="006B3901"/>
    <w:rsid w:val="00B375DE"/>
    <w:rsid w:val="00BE1656"/>
    <w:rsid w:val="00F2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6EC72"/>
  <w15:chartTrackingRefBased/>
  <w15:docId w15:val="{C39EE1CB-C8F7-4F5F-8471-C0B663FB2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 Baity Saidi</dc:creator>
  <cp:keywords/>
  <dc:description/>
  <cp:lastModifiedBy>Noor Baity Saidi</cp:lastModifiedBy>
  <cp:revision>2</cp:revision>
  <dcterms:created xsi:type="dcterms:W3CDTF">2021-09-23T23:28:00Z</dcterms:created>
  <dcterms:modified xsi:type="dcterms:W3CDTF">2021-09-24T03:36:00Z</dcterms:modified>
</cp:coreProperties>
</file>