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66620" w14:textId="77777777" w:rsidR="006E6482" w:rsidRPr="00B52E10" w:rsidRDefault="006E6482">
      <w:pPr>
        <w:rPr>
          <w:noProof/>
        </w:rPr>
      </w:pPr>
    </w:p>
    <w:p w14:paraId="70A833FB" w14:textId="6BD6C326" w:rsidR="006E6482" w:rsidRPr="00B52E10" w:rsidRDefault="00DF7588" w:rsidP="006E6482">
      <w:pPr>
        <w:jc w:val="center"/>
        <w:rPr>
          <w:noProof/>
        </w:rPr>
      </w:pPr>
      <w:r w:rsidRPr="00B52E10">
        <w:rPr>
          <w:noProof/>
        </w:rPr>
        <w:drawing>
          <wp:inline distT="0" distB="0" distL="0" distR="0" wp14:anchorId="2909856A" wp14:editId="6E3DA514">
            <wp:extent cx="5612130" cy="3879850"/>
            <wp:effectExtent l="0" t="0" r="7620" b="6350"/>
            <wp:docPr id="5" name="Imagen 5"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con confianza media"/>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3879850"/>
                    </a:xfrm>
                    <a:prstGeom prst="rect">
                      <a:avLst/>
                    </a:prstGeom>
                  </pic:spPr>
                </pic:pic>
              </a:graphicData>
            </a:graphic>
          </wp:inline>
        </w:drawing>
      </w:r>
    </w:p>
    <w:p w14:paraId="2EDAE642" w14:textId="77777777" w:rsidR="00B52E10" w:rsidRDefault="006E6482" w:rsidP="006E6482">
      <w:pPr>
        <w:jc w:val="both"/>
        <w:rPr>
          <w:b/>
          <w:bCs/>
        </w:rPr>
      </w:pPr>
      <w:r w:rsidRPr="00B52E10">
        <w:rPr>
          <w:b/>
          <w:bCs/>
        </w:rPr>
        <w:t xml:space="preserve">Supplementary </w:t>
      </w:r>
      <w:r w:rsidR="00D26E23" w:rsidRPr="00B52E10">
        <w:rPr>
          <w:b/>
          <w:bCs/>
        </w:rPr>
        <w:t>f</w:t>
      </w:r>
      <w:r w:rsidRPr="00B52E10">
        <w:rPr>
          <w:b/>
          <w:bCs/>
        </w:rPr>
        <w:t xml:space="preserve">igure </w:t>
      </w:r>
      <w:r w:rsidR="00BD6F5E" w:rsidRPr="00B52E10">
        <w:rPr>
          <w:b/>
          <w:bCs/>
        </w:rPr>
        <w:t>1</w:t>
      </w:r>
      <w:r w:rsidRPr="00B52E10">
        <w:rPr>
          <w:b/>
          <w:bCs/>
        </w:rPr>
        <w:t xml:space="preserve">: </w:t>
      </w:r>
      <w:bookmarkStart w:id="0" w:name="_Hlk74662432"/>
      <w:r w:rsidRPr="00B52E10">
        <w:rPr>
          <w:b/>
          <w:bCs/>
        </w:rPr>
        <w:t>Flow-chart of the sample.</w:t>
      </w:r>
      <w:bookmarkEnd w:id="0"/>
    </w:p>
    <w:p w14:paraId="190D14A7" w14:textId="1EC02CDF" w:rsidR="006E6482" w:rsidRPr="00B52E10" w:rsidRDefault="00B52E10" w:rsidP="006E6482">
      <w:pPr>
        <w:jc w:val="both"/>
        <w:rPr>
          <w:rFonts w:cstheme="minorHAnsi"/>
          <w:b/>
          <w:bCs/>
        </w:rPr>
      </w:pPr>
      <w:r w:rsidRPr="00B52E10">
        <w:rPr>
          <w:rFonts w:cstheme="minorHAnsi"/>
          <w:shd w:val="clear" w:color="auto" w:fill="FFFFFF"/>
        </w:rPr>
        <w:t xml:space="preserve">The figure was constructed using Microsoft Office </w:t>
      </w:r>
      <w:proofErr w:type="spellStart"/>
      <w:r w:rsidRPr="00B52E10">
        <w:rPr>
          <w:rFonts w:cstheme="minorHAnsi"/>
          <w:shd w:val="clear" w:color="auto" w:fill="FFFFFF"/>
        </w:rPr>
        <w:t>Powerpoint</w:t>
      </w:r>
      <w:proofErr w:type="spellEnd"/>
      <w:r w:rsidRPr="00B52E10">
        <w:rPr>
          <w:rFonts w:cstheme="minorHAnsi"/>
          <w:shd w:val="clear" w:color="auto" w:fill="FFFFFF"/>
        </w:rPr>
        <w:t xml:space="preserve"> 365 (version 2013, </w:t>
      </w:r>
      <w:hyperlink r:id="rId8" w:tgtFrame="_blank" w:history="1">
        <w:r w:rsidRPr="00B52E10">
          <w:rPr>
            <w:rStyle w:val="Hyperlink"/>
            <w:rFonts w:cstheme="minorHAnsi"/>
            <w:color w:val="auto"/>
            <w:shd w:val="clear" w:color="auto" w:fill="FFFFFF"/>
          </w:rPr>
          <w:t>https://www.microsoft.com/en-us/microsoft-365/powerpoint</w:t>
        </w:r>
      </w:hyperlink>
      <w:r w:rsidRPr="00B52E10">
        <w:rPr>
          <w:rFonts w:cstheme="minorHAnsi"/>
          <w:shd w:val="clear" w:color="auto" w:fill="FFFFFF"/>
        </w:rPr>
        <w:t>) and GNU image manipulation software (GIMP, version 2.10.22, </w:t>
      </w:r>
      <w:hyperlink r:id="rId9" w:tgtFrame="_blank" w:history="1">
        <w:r w:rsidRPr="00B52E10">
          <w:rPr>
            <w:rStyle w:val="Hyperlink"/>
            <w:rFonts w:cstheme="minorHAnsi"/>
            <w:color w:val="auto"/>
            <w:shd w:val="clear" w:color="auto" w:fill="FFFFFF"/>
          </w:rPr>
          <w:t>https://www.gimp.org/</w:t>
        </w:r>
      </w:hyperlink>
      <w:r w:rsidRPr="00B52E10">
        <w:rPr>
          <w:rFonts w:cstheme="minorHAnsi"/>
          <w:shd w:val="clear" w:color="auto" w:fill="FFFFFF"/>
        </w:rPr>
        <w:t>).</w:t>
      </w:r>
    </w:p>
    <w:p w14:paraId="32EE61A2" w14:textId="7E244AE1" w:rsidR="00DB357F" w:rsidRPr="00B52E10" w:rsidRDefault="00DB357F" w:rsidP="006E6482">
      <w:pPr>
        <w:jc w:val="both"/>
        <w:rPr>
          <w:b/>
          <w:bCs/>
        </w:rPr>
      </w:pPr>
    </w:p>
    <w:p w14:paraId="5159A16F" w14:textId="7692F75D" w:rsidR="00DB357F" w:rsidRPr="00B52E10" w:rsidRDefault="00DB357F" w:rsidP="006E6482">
      <w:pPr>
        <w:jc w:val="both"/>
        <w:rPr>
          <w:b/>
          <w:bCs/>
        </w:rPr>
      </w:pPr>
    </w:p>
    <w:p w14:paraId="7F289508" w14:textId="52EA43A0" w:rsidR="00DB357F" w:rsidRPr="00B52E10" w:rsidRDefault="00DB357F" w:rsidP="006E6482">
      <w:pPr>
        <w:jc w:val="both"/>
        <w:rPr>
          <w:b/>
          <w:bCs/>
        </w:rPr>
      </w:pPr>
    </w:p>
    <w:p w14:paraId="00312460" w14:textId="784D22C8" w:rsidR="00DB357F" w:rsidRPr="00B52E10" w:rsidRDefault="00DB357F" w:rsidP="006E6482">
      <w:pPr>
        <w:jc w:val="both"/>
        <w:rPr>
          <w:b/>
          <w:bCs/>
        </w:rPr>
      </w:pPr>
    </w:p>
    <w:p w14:paraId="423C3D6E" w14:textId="1C0D870B" w:rsidR="00DB357F" w:rsidRPr="00B52E10" w:rsidRDefault="00DB357F" w:rsidP="006E6482">
      <w:pPr>
        <w:jc w:val="both"/>
        <w:rPr>
          <w:b/>
          <w:bCs/>
        </w:rPr>
      </w:pPr>
    </w:p>
    <w:p w14:paraId="4E0281EB" w14:textId="513EF4CE" w:rsidR="00DB357F" w:rsidRPr="00B52E10" w:rsidRDefault="00DB357F" w:rsidP="006E6482">
      <w:pPr>
        <w:jc w:val="both"/>
        <w:rPr>
          <w:b/>
          <w:bCs/>
        </w:rPr>
      </w:pPr>
    </w:p>
    <w:p w14:paraId="774253E8" w14:textId="4699D9A7" w:rsidR="00DB357F" w:rsidRPr="00B52E10" w:rsidRDefault="00DB357F" w:rsidP="006E6482">
      <w:pPr>
        <w:jc w:val="both"/>
        <w:rPr>
          <w:b/>
          <w:bCs/>
        </w:rPr>
      </w:pPr>
    </w:p>
    <w:p w14:paraId="173FA493" w14:textId="7F996B1F" w:rsidR="00DB357F" w:rsidRPr="00B52E10" w:rsidRDefault="00DB357F" w:rsidP="006E6482">
      <w:pPr>
        <w:jc w:val="both"/>
        <w:rPr>
          <w:b/>
          <w:bCs/>
        </w:rPr>
      </w:pPr>
    </w:p>
    <w:p w14:paraId="3BAF8EA8" w14:textId="59008963" w:rsidR="00DB357F" w:rsidRPr="00B52E10" w:rsidRDefault="00DB357F" w:rsidP="006E6482">
      <w:pPr>
        <w:jc w:val="both"/>
        <w:rPr>
          <w:b/>
          <w:bCs/>
        </w:rPr>
      </w:pPr>
    </w:p>
    <w:p w14:paraId="04A38A50" w14:textId="10FDCF65" w:rsidR="00DB357F" w:rsidRPr="00B52E10" w:rsidRDefault="00DB357F" w:rsidP="006E6482">
      <w:pPr>
        <w:jc w:val="both"/>
        <w:rPr>
          <w:b/>
          <w:bCs/>
        </w:rPr>
      </w:pPr>
    </w:p>
    <w:p w14:paraId="740A0F3C" w14:textId="40F75DD1" w:rsidR="00DB357F" w:rsidRPr="00B52E10" w:rsidRDefault="00DB357F" w:rsidP="006E6482">
      <w:pPr>
        <w:jc w:val="both"/>
        <w:rPr>
          <w:b/>
          <w:bCs/>
        </w:rPr>
      </w:pPr>
    </w:p>
    <w:p w14:paraId="6CD6FFDA" w14:textId="6F4C497A" w:rsidR="00DB357F" w:rsidRPr="00B52E10" w:rsidRDefault="00DB357F" w:rsidP="006E6482">
      <w:pPr>
        <w:jc w:val="both"/>
        <w:rPr>
          <w:b/>
          <w:bCs/>
        </w:rPr>
      </w:pPr>
    </w:p>
    <w:p w14:paraId="5CABC43B" w14:textId="4493EF77" w:rsidR="00DB357F" w:rsidRPr="00B52E10" w:rsidRDefault="00DB357F" w:rsidP="006E6482">
      <w:pPr>
        <w:jc w:val="both"/>
        <w:rPr>
          <w:b/>
          <w:bCs/>
        </w:rPr>
      </w:pPr>
    </w:p>
    <w:tbl>
      <w:tblPr>
        <w:tblW w:w="3960" w:type="dxa"/>
        <w:tblLook w:val="04A0" w:firstRow="1" w:lastRow="0" w:firstColumn="1" w:lastColumn="0" w:noHBand="0" w:noVBand="1"/>
      </w:tblPr>
      <w:tblGrid>
        <w:gridCol w:w="1943"/>
        <w:gridCol w:w="2017"/>
      </w:tblGrid>
      <w:tr w:rsidR="00B52E10" w:rsidRPr="00B52E10" w14:paraId="2C26B02F" w14:textId="77777777" w:rsidTr="00DB357F">
        <w:trPr>
          <w:trHeight w:val="570"/>
        </w:trPr>
        <w:tc>
          <w:tcPr>
            <w:tcW w:w="3960" w:type="dxa"/>
            <w:gridSpan w:val="2"/>
            <w:tcBorders>
              <w:top w:val="nil"/>
              <w:left w:val="nil"/>
              <w:bottom w:val="single" w:sz="4" w:space="0" w:color="auto"/>
              <w:right w:val="nil"/>
            </w:tcBorders>
            <w:shd w:val="clear" w:color="auto" w:fill="auto"/>
            <w:vAlign w:val="bottom"/>
            <w:hideMark/>
          </w:tcPr>
          <w:p w14:paraId="309A57CA" w14:textId="77777777" w:rsidR="00DB357F" w:rsidRPr="00B52E10" w:rsidRDefault="00DB357F" w:rsidP="00DB357F">
            <w:pPr>
              <w:spacing w:after="0" w:line="240" w:lineRule="auto"/>
              <w:jc w:val="center"/>
              <w:rPr>
                <w:rFonts w:ascii="Calibri" w:eastAsia="Times New Roman" w:hAnsi="Calibri" w:cs="Calibri"/>
                <w:b/>
                <w:bCs/>
              </w:rPr>
            </w:pPr>
            <w:r w:rsidRPr="00B52E10">
              <w:rPr>
                <w:rFonts w:ascii="Calibri" w:eastAsia="Times New Roman" w:hAnsi="Calibri" w:cs="Calibri"/>
                <w:b/>
                <w:bCs/>
              </w:rPr>
              <w:t xml:space="preserve">Supplementary Table 1: </w:t>
            </w:r>
            <w:bookmarkStart w:id="1" w:name="_Hlk74662566"/>
            <w:r w:rsidRPr="00B52E10">
              <w:rPr>
                <w:rFonts w:ascii="Calibri" w:eastAsia="Times New Roman" w:hAnsi="Calibri" w:cs="Calibri"/>
                <w:b/>
                <w:bCs/>
              </w:rPr>
              <w:t>Principal characteristics of the sample</w:t>
            </w:r>
            <w:bookmarkEnd w:id="1"/>
          </w:p>
        </w:tc>
      </w:tr>
      <w:tr w:rsidR="00B52E10" w:rsidRPr="00B52E10" w14:paraId="6C646B47" w14:textId="77777777" w:rsidTr="00DB357F">
        <w:trPr>
          <w:trHeight w:val="290"/>
        </w:trPr>
        <w:tc>
          <w:tcPr>
            <w:tcW w:w="3960" w:type="dxa"/>
            <w:gridSpan w:val="2"/>
            <w:tcBorders>
              <w:top w:val="single" w:sz="4" w:space="0" w:color="auto"/>
              <w:left w:val="nil"/>
              <w:bottom w:val="single" w:sz="4" w:space="0" w:color="auto"/>
              <w:right w:val="nil"/>
            </w:tcBorders>
            <w:shd w:val="clear" w:color="auto" w:fill="auto"/>
            <w:noWrap/>
            <w:vAlign w:val="bottom"/>
            <w:hideMark/>
          </w:tcPr>
          <w:p w14:paraId="6341BFB5" w14:textId="77777777" w:rsidR="00DB357F" w:rsidRPr="00B52E10" w:rsidRDefault="00DB357F" w:rsidP="00DB357F">
            <w:pPr>
              <w:spacing w:after="0" w:line="240" w:lineRule="auto"/>
              <w:jc w:val="center"/>
              <w:rPr>
                <w:rFonts w:ascii="Calibri" w:eastAsia="Times New Roman" w:hAnsi="Calibri" w:cs="Calibri"/>
                <w:b/>
                <w:bCs/>
              </w:rPr>
            </w:pPr>
            <w:r w:rsidRPr="00B52E10">
              <w:rPr>
                <w:rFonts w:ascii="Calibri" w:eastAsia="Times New Roman" w:hAnsi="Calibri" w:cs="Calibri"/>
                <w:b/>
                <w:bCs/>
              </w:rPr>
              <w:t>Demographic and clinical Factors</w:t>
            </w:r>
          </w:p>
        </w:tc>
      </w:tr>
      <w:tr w:rsidR="00B52E10" w:rsidRPr="00B52E10" w14:paraId="5434F20D" w14:textId="77777777" w:rsidTr="00DB357F">
        <w:trPr>
          <w:trHeight w:val="290"/>
        </w:trPr>
        <w:tc>
          <w:tcPr>
            <w:tcW w:w="1943" w:type="dxa"/>
            <w:tcBorders>
              <w:top w:val="nil"/>
              <w:left w:val="nil"/>
              <w:bottom w:val="nil"/>
              <w:right w:val="nil"/>
            </w:tcBorders>
            <w:shd w:val="clear" w:color="auto" w:fill="auto"/>
            <w:noWrap/>
            <w:vAlign w:val="bottom"/>
            <w:hideMark/>
          </w:tcPr>
          <w:p w14:paraId="63746B8A"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Age, years</w:t>
            </w:r>
          </w:p>
        </w:tc>
        <w:tc>
          <w:tcPr>
            <w:tcW w:w="2017" w:type="dxa"/>
            <w:tcBorders>
              <w:top w:val="nil"/>
              <w:left w:val="nil"/>
              <w:bottom w:val="nil"/>
              <w:right w:val="nil"/>
            </w:tcBorders>
            <w:shd w:val="clear" w:color="auto" w:fill="auto"/>
            <w:noWrap/>
            <w:vAlign w:val="bottom"/>
            <w:hideMark/>
          </w:tcPr>
          <w:p w14:paraId="044E8AF1" w14:textId="7777777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69(64;73)</w:t>
            </w:r>
          </w:p>
        </w:tc>
      </w:tr>
      <w:tr w:rsidR="00B52E10" w:rsidRPr="00B52E10" w14:paraId="50F8601A" w14:textId="77777777" w:rsidTr="00DB357F">
        <w:trPr>
          <w:trHeight w:val="290"/>
        </w:trPr>
        <w:tc>
          <w:tcPr>
            <w:tcW w:w="1943" w:type="dxa"/>
            <w:tcBorders>
              <w:top w:val="nil"/>
              <w:left w:val="nil"/>
              <w:bottom w:val="nil"/>
              <w:right w:val="nil"/>
            </w:tcBorders>
            <w:shd w:val="clear" w:color="auto" w:fill="auto"/>
            <w:noWrap/>
            <w:vAlign w:val="bottom"/>
            <w:hideMark/>
          </w:tcPr>
          <w:p w14:paraId="0E36C6E6" w14:textId="03E32340"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Number [58,65)</w:t>
            </w:r>
          </w:p>
        </w:tc>
        <w:tc>
          <w:tcPr>
            <w:tcW w:w="2017" w:type="dxa"/>
            <w:tcBorders>
              <w:top w:val="nil"/>
              <w:left w:val="nil"/>
              <w:bottom w:val="nil"/>
              <w:right w:val="nil"/>
            </w:tcBorders>
            <w:shd w:val="clear" w:color="auto" w:fill="auto"/>
            <w:noWrap/>
            <w:vAlign w:val="bottom"/>
            <w:hideMark/>
          </w:tcPr>
          <w:p w14:paraId="667927CA" w14:textId="7777777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35 (32.4%)</w:t>
            </w:r>
          </w:p>
        </w:tc>
      </w:tr>
      <w:tr w:rsidR="00B52E10" w:rsidRPr="00B52E10" w14:paraId="0109B1ED" w14:textId="77777777" w:rsidTr="00DB357F">
        <w:trPr>
          <w:trHeight w:val="290"/>
        </w:trPr>
        <w:tc>
          <w:tcPr>
            <w:tcW w:w="1943" w:type="dxa"/>
            <w:tcBorders>
              <w:top w:val="nil"/>
              <w:left w:val="nil"/>
              <w:bottom w:val="nil"/>
              <w:right w:val="nil"/>
            </w:tcBorders>
            <w:shd w:val="clear" w:color="auto" w:fill="auto"/>
            <w:noWrap/>
            <w:vAlign w:val="bottom"/>
            <w:hideMark/>
          </w:tcPr>
          <w:p w14:paraId="638B989D" w14:textId="1C375093"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Number [65,71)</w:t>
            </w:r>
          </w:p>
        </w:tc>
        <w:tc>
          <w:tcPr>
            <w:tcW w:w="2017" w:type="dxa"/>
            <w:tcBorders>
              <w:top w:val="nil"/>
              <w:left w:val="nil"/>
              <w:bottom w:val="nil"/>
              <w:right w:val="nil"/>
            </w:tcBorders>
            <w:shd w:val="clear" w:color="auto" w:fill="auto"/>
            <w:noWrap/>
            <w:vAlign w:val="bottom"/>
            <w:hideMark/>
          </w:tcPr>
          <w:p w14:paraId="7D6AB0B3" w14:textId="7777777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29 (26.9%)</w:t>
            </w:r>
          </w:p>
        </w:tc>
      </w:tr>
      <w:tr w:rsidR="00B52E10" w:rsidRPr="00B52E10" w14:paraId="2FA8D074" w14:textId="77777777" w:rsidTr="00DB357F">
        <w:trPr>
          <w:trHeight w:val="290"/>
        </w:trPr>
        <w:tc>
          <w:tcPr>
            <w:tcW w:w="1943" w:type="dxa"/>
            <w:tcBorders>
              <w:top w:val="nil"/>
              <w:left w:val="nil"/>
              <w:bottom w:val="nil"/>
              <w:right w:val="nil"/>
            </w:tcBorders>
            <w:shd w:val="clear" w:color="auto" w:fill="auto"/>
            <w:noWrap/>
            <w:vAlign w:val="bottom"/>
            <w:hideMark/>
          </w:tcPr>
          <w:p w14:paraId="6BFB7DFA" w14:textId="4B72F095"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Number [71,84]</w:t>
            </w:r>
          </w:p>
        </w:tc>
        <w:tc>
          <w:tcPr>
            <w:tcW w:w="2017" w:type="dxa"/>
            <w:tcBorders>
              <w:top w:val="nil"/>
              <w:left w:val="nil"/>
              <w:bottom w:val="nil"/>
              <w:right w:val="nil"/>
            </w:tcBorders>
            <w:shd w:val="clear" w:color="auto" w:fill="auto"/>
            <w:noWrap/>
            <w:vAlign w:val="bottom"/>
            <w:hideMark/>
          </w:tcPr>
          <w:p w14:paraId="2A1CD875" w14:textId="7777777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44 (40.7%)</w:t>
            </w:r>
          </w:p>
        </w:tc>
      </w:tr>
      <w:tr w:rsidR="00B52E10" w:rsidRPr="00B52E10" w14:paraId="123CE4A2" w14:textId="77777777" w:rsidTr="00DB357F">
        <w:trPr>
          <w:trHeight w:val="290"/>
        </w:trPr>
        <w:tc>
          <w:tcPr>
            <w:tcW w:w="1943" w:type="dxa"/>
            <w:tcBorders>
              <w:top w:val="nil"/>
              <w:left w:val="nil"/>
              <w:bottom w:val="nil"/>
              <w:right w:val="nil"/>
            </w:tcBorders>
            <w:shd w:val="clear" w:color="auto" w:fill="auto"/>
            <w:noWrap/>
            <w:vAlign w:val="bottom"/>
            <w:hideMark/>
          </w:tcPr>
          <w:p w14:paraId="7A51C4B5"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Sex, Female</w:t>
            </w:r>
          </w:p>
        </w:tc>
        <w:tc>
          <w:tcPr>
            <w:tcW w:w="2017" w:type="dxa"/>
            <w:tcBorders>
              <w:top w:val="nil"/>
              <w:left w:val="nil"/>
              <w:bottom w:val="nil"/>
              <w:right w:val="nil"/>
            </w:tcBorders>
            <w:shd w:val="clear" w:color="auto" w:fill="auto"/>
            <w:noWrap/>
            <w:vAlign w:val="bottom"/>
            <w:hideMark/>
          </w:tcPr>
          <w:p w14:paraId="2DF45A67" w14:textId="622A9F35"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59</w:t>
            </w:r>
            <w:r w:rsidR="00386EB1" w:rsidRPr="00B52E10">
              <w:rPr>
                <w:rFonts w:ascii="Calibri" w:eastAsia="Times New Roman" w:hAnsi="Calibri" w:cs="Calibri"/>
              </w:rPr>
              <w:t xml:space="preserve"> </w:t>
            </w:r>
            <w:r w:rsidRPr="00B52E10">
              <w:rPr>
                <w:rFonts w:ascii="Calibri" w:eastAsia="Times New Roman" w:hAnsi="Calibri" w:cs="Calibri"/>
              </w:rPr>
              <w:t>(54.6%)</w:t>
            </w:r>
          </w:p>
        </w:tc>
      </w:tr>
      <w:tr w:rsidR="00B52E10" w:rsidRPr="00B52E10" w14:paraId="210916A8" w14:textId="77777777" w:rsidTr="00DB357F">
        <w:trPr>
          <w:trHeight w:val="300"/>
        </w:trPr>
        <w:tc>
          <w:tcPr>
            <w:tcW w:w="1943" w:type="dxa"/>
            <w:tcBorders>
              <w:top w:val="nil"/>
              <w:left w:val="nil"/>
              <w:bottom w:val="nil"/>
              <w:right w:val="nil"/>
            </w:tcBorders>
            <w:shd w:val="clear" w:color="auto" w:fill="auto"/>
            <w:noWrap/>
            <w:vAlign w:val="bottom"/>
            <w:hideMark/>
          </w:tcPr>
          <w:p w14:paraId="451BCBB4"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Education, years</w:t>
            </w:r>
          </w:p>
        </w:tc>
        <w:tc>
          <w:tcPr>
            <w:tcW w:w="2017" w:type="dxa"/>
            <w:tcBorders>
              <w:top w:val="nil"/>
              <w:left w:val="nil"/>
              <w:bottom w:val="nil"/>
              <w:right w:val="nil"/>
            </w:tcBorders>
            <w:shd w:val="clear" w:color="auto" w:fill="auto"/>
            <w:noWrap/>
            <w:vAlign w:val="bottom"/>
            <w:hideMark/>
          </w:tcPr>
          <w:p w14:paraId="5662A2B6" w14:textId="2D2AE89D"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15</w:t>
            </w:r>
            <w:r w:rsidR="00386EB1" w:rsidRPr="00B52E10">
              <w:rPr>
                <w:rFonts w:ascii="Calibri" w:eastAsia="Times New Roman" w:hAnsi="Calibri" w:cs="Calibri"/>
              </w:rPr>
              <w:t xml:space="preserve"> </w:t>
            </w:r>
            <w:r w:rsidRPr="00B52E10">
              <w:rPr>
                <w:rFonts w:ascii="Calibri" w:eastAsia="Times New Roman" w:hAnsi="Calibri" w:cs="Calibri"/>
              </w:rPr>
              <w:t>(14;18)</w:t>
            </w:r>
          </w:p>
        </w:tc>
      </w:tr>
      <w:tr w:rsidR="00B52E10" w:rsidRPr="00B52E10" w14:paraId="36798989" w14:textId="77777777" w:rsidTr="00DB357F">
        <w:trPr>
          <w:trHeight w:val="300"/>
        </w:trPr>
        <w:tc>
          <w:tcPr>
            <w:tcW w:w="1943" w:type="dxa"/>
            <w:tcBorders>
              <w:top w:val="nil"/>
              <w:left w:val="nil"/>
              <w:bottom w:val="nil"/>
              <w:right w:val="nil"/>
            </w:tcBorders>
            <w:shd w:val="clear" w:color="auto" w:fill="auto"/>
            <w:noWrap/>
            <w:vAlign w:val="bottom"/>
          </w:tcPr>
          <w:p w14:paraId="3C117C50" w14:textId="4FA0DCAB" w:rsidR="00386EB1" w:rsidRPr="00B52E10" w:rsidRDefault="00386EB1" w:rsidP="00DB357F">
            <w:pPr>
              <w:spacing w:after="0" w:line="240" w:lineRule="auto"/>
              <w:rPr>
                <w:rFonts w:ascii="Calibri" w:eastAsia="Times New Roman" w:hAnsi="Calibri" w:cs="Calibri"/>
                <w:b/>
                <w:bCs/>
              </w:rPr>
            </w:pPr>
            <w:r w:rsidRPr="00B52E10">
              <w:rPr>
                <w:rFonts w:ascii="Calibri" w:eastAsia="Times New Roman" w:hAnsi="Calibri" w:cs="Calibri"/>
                <w:b/>
                <w:bCs/>
              </w:rPr>
              <w:t>Hypertension</w:t>
            </w:r>
          </w:p>
        </w:tc>
        <w:tc>
          <w:tcPr>
            <w:tcW w:w="2017" w:type="dxa"/>
            <w:tcBorders>
              <w:top w:val="nil"/>
              <w:left w:val="nil"/>
              <w:bottom w:val="nil"/>
              <w:right w:val="nil"/>
            </w:tcBorders>
            <w:shd w:val="clear" w:color="auto" w:fill="auto"/>
            <w:noWrap/>
            <w:vAlign w:val="bottom"/>
          </w:tcPr>
          <w:p w14:paraId="05DAD066" w14:textId="221EB233" w:rsidR="00386EB1" w:rsidRPr="00B52E10" w:rsidRDefault="00386EB1" w:rsidP="00DB357F">
            <w:pPr>
              <w:spacing w:after="0" w:line="240" w:lineRule="auto"/>
              <w:jc w:val="center"/>
              <w:rPr>
                <w:rFonts w:ascii="Calibri" w:eastAsia="Times New Roman" w:hAnsi="Calibri" w:cs="Calibri"/>
              </w:rPr>
            </w:pPr>
            <w:r w:rsidRPr="00B52E10">
              <w:rPr>
                <w:rFonts w:ascii="Calibri" w:eastAsia="Times New Roman" w:hAnsi="Calibri" w:cs="Calibri"/>
              </w:rPr>
              <w:t>20 (20.2)</w:t>
            </w:r>
          </w:p>
        </w:tc>
      </w:tr>
      <w:tr w:rsidR="00B52E10" w:rsidRPr="00B52E10" w14:paraId="6EBC830B" w14:textId="77777777" w:rsidTr="00DB357F">
        <w:trPr>
          <w:trHeight w:val="300"/>
        </w:trPr>
        <w:tc>
          <w:tcPr>
            <w:tcW w:w="1943" w:type="dxa"/>
            <w:tcBorders>
              <w:top w:val="nil"/>
              <w:left w:val="nil"/>
              <w:bottom w:val="nil"/>
              <w:right w:val="nil"/>
            </w:tcBorders>
            <w:shd w:val="clear" w:color="auto" w:fill="auto"/>
            <w:noWrap/>
            <w:vAlign w:val="bottom"/>
            <w:hideMark/>
          </w:tcPr>
          <w:p w14:paraId="74B6EC24"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BPF, percentage</w:t>
            </w:r>
          </w:p>
        </w:tc>
        <w:tc>
          <w:tcPr>
            <w:tcW w:w="2017" w:type="dxa"/>
            <w:tcBorders>
              <w:top w:val="nil"/>
              <w:left w:val="nil"/>
              <w:bottom w:val="nil"/>
              <w:right w:val="nil"/>
            </w:tcBorders>
            <w:shd w:val="clear" w:color="auto" w:fill="auto"/>
            <w:noWrap/>
            <w:vAlign w:val="bottom"/>
            <w:hideMark/>
          </w:tcPr>
          <w:p w14:paraId="288E1B5D" w14:textId="0EA704B4"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72.5</w:t>
            </w:r>
            <w:r w:rsidR="00386EB1" w:rsidRPr="00B52E10">
              <w:rPr>
                <w:rFonts w:ascii="Calibri" w:eastAsia="Times New Roman" w:hAnsi="Calibri" w:cs="Calibri"/>
              </w:rPr>
              <w:t xml:space="preserve"> </w:t>
            </w:r>
            <w:r w:rsidRPr="00B52E10">
              <w:rPr>
                <w:rFonts w:ascii="Calibri" w:eastAsia="Times New Roman" w:hAnsi="Calibri" w:cs="Calibri"/>
              </w:rPr>
              <w:t>(69.2;76.7)</w:t>
            </w:r>
          </w:p>
        </w:tc>
      </w:tr>
      <w:tr w:rsidR="00B52E10" w:rsidRPr="00B52E10" w14:paraId="74BF6223" w14:textId="77777777" w:rsidTr="00DB357F">
        <w:trPr>
          <w:trHeight w:val="290"/>
        </w:trPr>
        <w:tc>
          <w:tcPr>
            <w:tcW w:w="3960" w:type="dxa"/>
            <w:gridSpan w:val="2"/>
            <w:tcBorders>
              <w:top w:val="single" w:sz="4" w:space="0" w:color="auto"/>
              <w:left w:val="nil"/>
              <w:bottom w:val="single" w:sz="4" w:space="0" w:color="auto"/>
              <w:right w:val="nil"/>
            </w:tcBorders>
            <w:shd w:val="clear" w:color="auto" w:fill="auto"/>
            <w:noWrap/>
            <w:vAlign w:val="bottom"/>
            <w:hideMark/>
          </w:tcPr>
          <w:p w14:paraId="50FC290B" w14:textId="77777777" w:rsidR="00DB357F" w:rsidRPr="00B52E10" w:rsidRDefault="00DB357F" w:rsidP="00DB357F">
            <w:pPr>
              <w:spacing w:after="0" w:line="240" w:lineRule="auto"/>
              <w:jc w:val="center"/>
              <w:rPr>
                <w:rFonts w:ascii="Calibri" w:eastAsia="Times New Roman" w:hAnsi="Calibri" w:cs="Calibri"/>
                <w:b/>
                <w:bCs/>
              </w:rPr>
            </w:pPr>
            <w:r w:rsidRPr="00B52E10">
              <w:rPr>
                <w:rFonts w:ascii="Calibri" w:eastAsia="Times New Roman" w:hAnsi="Calibri" w:cs="Calibri"/>
                <w:b/>
                <w:bCs/>
              </w:rPr>
              <w:t>WMH Bullseye Parcellation</w:t>
            </w:r>
          </w:p>
        </w:tc>
      </w:tr>
      <w:tr w:rsidR="00B52E10" w:rsidRPr="00B52E10" w14:paraId="525DDC4C" w14:textId="77777777" w:rsidTr="00DB357F">
        <w:trPr>
          <w:trHeight w:val="290"/>
        </w:trPr>
        <w:tc>
          <w:tcPr>
            <w:tcW w:w="1943" w:type="dxa"/>
            <w:tcBorders>
              <w:top w:val="nil"/>
              <w:left w:val="nil"/>
              <w:bottom w:val="nil"/>
              <w:right w:val="nil"/>
            </w:tcBorders>
            <w:shd w:val="clear" w:color="auto" w:fill="auto"/>
            <w:noWrap/>
            <w:vAlign w:val="bottom"/>
            <w:hideMark/>
          </w:tcPr>
          <w:p w14:paraId="6D24BC11"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Bilateral</w:t>
            </w:r>
          </w:p>
        </w:tc>
        <w:tc>
          <w:tcPr>
            <w:tcW w:w="2017" w:type="dxa"/>
            <w:tcBorders>
              <w:top w:val="nil"/>
              <w:left w:val="nil"/>
              <w:bottom w:val="nil"/>
              <w:right w:val="nil"/>
            </w:tcBorders>
            <w:shd w:val="clear" w:color="auto" w:fill="auto"/>
            <w:noWrap/>
            <w:vAlign w:val="bottom"/>
            <w:hideMark/>
          </w:tcPr>
          <w:p w14:paraId="354FD2FC" w14:textId="77777777" w:rsidR="00DB357F" w:rsidRPr="00B52E10" w:rsidRDefault="00DB357F" w:rsidP="00DB357F">
            <w:pPr>
              <w:spacing w:after="0" w:line="240" w:lineRule="auto"/>
              <w:rPr>
                <w:rFonts w:ascii="Calibri" w:eastAsia="Times New Roman" w:hAnsi="Calibri" w:cs="Calibri"/>
                <w:b/>
                <w:bCs/>
              </w:rPr>
            </w:pPr>
          </w:p>
        </w:tc>
      </w:tr>
      <w:tr w:rsidR="00B52E10" w:rsidRPr="00B52E10" w14:paraId="4142BA99" w14:textId="77777777" w:rsidTr="00DB357F">
        <w:trPr>
          <w:trHeight w:val="330"/>
        </w:trPr>
        <w:tc>
          <w:tcPr>
            <w:tcW w:w="1943" w:type="dxa"/>
            <w:tcBorders>
              <w:top w:val="nil"/>
              <w:left w:val="nil"/>
              <w:bottom w:val="nil"/>
              <w:right w:val="nil"/>
            </w:tcBorders>
            <w:shd w:val="clear" w:color="auto" w:fill="auto"/>
            <w:noWrap/>
            <w:vAlign w:val="bottom"/>
            <w:hideMark/>
          </w:tcPr>
          <w:p w14:paraId="75D925C6"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BG Layer 1, mm</w:t>
            </w:r>
            <w:r w:rsidRPr="00B52E10">
              <w:rPr>
                <w:rFonts w:ascii="Calibri" w:eastAsia="Times New Roman" w:hAnsi="Calibri" w:cs="Calibri"/>
                <w:vertAlign w:val="superscript"/>
              </w:rPr>
              <w:t>3</w:t>
            </w:r>
          </w:p>
        </w:tc>
        <w:tc>
          <w:tcPr>
            <w:tcW w:w="2017" w:type="dxa"/>
            <w:tcBorders>
              <w:top w:val="nil"/>
              <w:left w:val="nil"/>
              <w:bottom w:val="nil"/>
              <w:right w:val="nil"/>
            </w:tcBorders>
            <w:shd w:val="clear" w:color="auto" w:fill="auto"/>
            <w:noWrap/>
            <w:vAlign w:val="bottom"/>
            <w:hideMark/>
          </w:tcPr>
          <w:p w14:paraId="268B18CA" w14:textId="386C2D61"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127.4</w:t>
            </w:r>
            <w:r w:rsidR="00386EB1" w:rsidRPr="00B52E10">
              <w:rPr>
                <w:rFonts w:ascii="Calibri" w:eastAsia="Times New Roman" w:hAnsi="Calibri" w:cs="Calibri"/>
              </w:rPr>
              <w:t xml:space="preserve"> </w:t>
            </w:r>
            <w:r w:rsidRPr="00B52E10">
              <w:rPr>
                <w:rFonts w:ascii="Calibri" w:eastAsia="Times New Roman" w:hAnsi="Calibri" w:cs="Calibri"/>
              </w:rPr>
              <w:t>(26.5;296.1)</w:t>
            </w:r>
          </w:p>
        </w:tc>
      </w:tr>
      <w:tr w:rsidR="00B52E10" w:rsidRPr="00B52E10" w14:paraId="78BB4A41" w14:textId="77777777" w:rsidTr="00DB357F">
        <w:trPr>
          <w:trHeight w:val="290"/>
        </w:trPr>
        <w:tc>
          <w:tcPr>
            <w:tcW w:w="1943" w:type="dxa"/>
            <w:tcBorders>
              <w:top w:val="nil"/>
              <w:left w:val="nil"/>
              <w:bottom w:val="nil"/>
              <w:right w:val="nil"/>
            </w:tcBorders>
            <w:shd w:val="clear" w:color="auto" w:fill="auto"/>
            <w:noWrap/>
            <w:vAlign w:val="bottom"/>
            <w:hideMark/>
          </w:tcPr>
          <w:p w14:paraId="37FD68C8"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BG Layer 2</w:t>
            </w:r>
          </w:p>
        </w:tc>
        <w:tc>
          <w:tcPr>
            <w:tcW w:w="2017" w:type="dxa"/>
            <w:tcBorders>
              <w:top w:val="nil"/>
              <w:left w:val="nil"/>
              <w:bottom w:val="nil"/>
              <w:right w:val="nil"/>
            </w:tcBorders>
            <w:shd w:val="clear" w:color="auto" w:fill="auto"/>
            <w:noWrap/>
            <w:vAlign w:val="bottom"/>
            <w:hideMark/>
          </w:tcPr>
          <w:p w14:paraId="0FA99B66" w14:textId="2915C0B9"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5.7</w:t>
            </w:r>
            <w:r w:rsidR="00386EB1" w:rsidRPr="00B52E10">
              <w:rPr>
                <w:rFonts w:ascii="Calibri" w:eastAsia="Times New Roman" w:hAnsi="Calibri" w:cs="Calibri"/>
              </w:rPr>
              <w:t xml:space="preserve"> </w:t>
            </w:r>
            <w:r w:rsidRPr="00B52E10">
              <w:rPr>
                <w:rFonts w:ascii="Calibri" w:eastAsia="Times New Roman" w:hAnsi="Calibri" w:cs="Calibri"/>
              </w:rPr>
              <w:t>(0;29.7)</w:t>
            </w:r>
          </w:p>
        </w:tc>
      </w:tr>
      <w:tr w:rsidR="00B52E10" w:rsidRPr="00B52E10" w14:paraId="6DE181AD" w14:textId="77777777" w:rsidTr="00DB357F">
        <w:trPr>
          <w:trHeight w:val="290"/>
        </w:trPr>
        <w:tc>
          <w:tcPr>
            <w:tcW w:w="1943" w:type="dxa"/>
            <w:tcBorders>
              <w:top w:val="nil"/>
              <w:left w:val="nil"/>
              <w:bottom w:val="nil"/>
              <w:right w:val="nil"/>
            </w:tcBorders>
            <w:shd w:val="clear" w:color="auto" w:fill="auto"/>
            <w:noWrap/>
            <w:vAlign w:val="bottom"/>
            <w:hideMark/>
          </w:tcPr>
          <w:p w14:paraId="441C9447"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BG Layer 3</w:t>
            </w:r>
          </w:p>
        </w:tc>
        <w:tc>
          <w:tcPr>
            <w:tcW w:w="2017" w:type="dxa"/>
            <w:tcBorders>
              <w:top w:val="nil"/>
              <w:left w:val="nil"/>
              <w:bottom w:val="nil"/>
              <w:right w:val="nil"/>
            </w:tcBorders>
            <w:shd w:val="clear" w:color="auto" w:fill="auto"/>
            <w:noWrap/>
            <w:vAlign w:val="bottom"/>
            <w:hideMark/>
          </w:tcPr>
          <w:p w14:paraId="17713A97" w14:textId="428F54EB"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(0;2.9)</w:t>
            </w:r>
          </w:p>
        </w:tc>
      </w:tr>
      <w:tr w:rsidR="00B52E10" w:rsidRPr="00B52E10" w14:paraId="1B66DD38" w14:textId="77777777" w:rsidTr="00DB357F">
        <w:trPr>
          <w:trHeight w:val="290"/>
        </w:trPr>
        <w:tc>
          <w:tcPr>
            <w:tcW w:w="1943" w:type="dxa"/>
            <w:tcBorders>
              <w:top w:val="nil"/>
              <w:left w:val="nil"/>
              <w:bottom w:val="nil"/>
              <w:right w:val="nil"/>
            </w:tcBorders>
            <w:shd w:val="clear" w:color="auto" w:fill="auto"/>
            <w:noWrap/>
            <w:vAlign w:val="bottom"/>
            <w:hideMark/>
          </w:tcPr>
          <w:p w14:paraId="7F38CD58"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BG Layer 4</w:t>
            </w:r>
          </w:p>
        </w:tc>
        <w:tc>
          <w:tcPr>
            <w:tcW w:w="2017" w:type="dxa"/>
            <w:tcBorders>
              <w:top w:val="nil"/>
              <w:left w:val="nil"/>
              <w:bottom w:val="nil"/>
              <w:right w:val="nil"/>
            </w:tcBorders>
            <w:shd w:val="clear" w:color="auto" w:fill="auto"/>
            <w:noWrap/>
            <w:vAlign w:val="bottom"/>
            <w:hideMark/>
          </w:tcPr>
          <w:p w14:paraId="412AA0C8" w14:textId="0FB9A1CD"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(0;0)</w:t>
            </w:r>
          </w:p>
        </w:tc>
      </w:tr>
      <w:tr w:rsidR="00B52E10" w:rsidRPr="00B52E10" w14:paraId="76A7367E" w14:textId="77777777" w:rsidTr="00DB357F">
        <w:trPr>
          <w:trHeight w:val="290"/>
        </w:trPr>
        <w:tc>
          <w:tcPr>
            <w:tcW w:w="1943" w:type="dxa"/>
            <w:tcBorders>
              <w:top w:val="nil"/>
              <w:left w:val="nil"/>
              <w:bottom w:val="nil"/>
              <w:right w:val="nil"/>
            </w:tcBorders>
            <w:shd w:val="clear" w:color="auto" w:fill="auto"/>
            <w:noWrap/>
            <w:vAlign w:val="bottom"/>
            <w:hideMark/>
          </w:tcPr>
          <w:p w14:paraId="54416889"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Left Hemisphere</w:t>
            </w:r>
          </w:p>
        </w:tc>
        <w:tc>
          <w:tcPr>
            <w:tcW w:w="2017" w:type="dxa"/>
            <w:tcBorders>
              <w:top w:val="nil"/>
              <w:left w:val="nil"/>
              <w:bottom w:val="nil"/>
              <w:right w:val="nil"/>
            </w:tcBorders>
            <w:shd w:val="clear" w:color="auto" w:fill="auto"/>
            <w:noWrap/>
            <w:vAlign w:val="bottom"/>
            <w:hideMark/>
          </w:tcPr>
          <w:p w14:paraId="6C543CA3" w14:textId="77777777" w:rsidR="00DB357F" w:rsidRPr="00B52E10" w:rsidRDefault="00DB357F" w:rsidP="00DB357F">
            <w:pPr>
              <w:spacing w:after="0" w:line="240" w:lineRule="auto"/>
              <w:rPr>
                <w:rFonts w:ascii="Calibri" w:eastAsia="Times New Roman" w:hAnsi="Calibri" w:cs="Calibri"/>
                <w:b/>
                <w:bCs/>
              </w:rPr>
            </w:pPr>
          </w:p>
        </w:tc>
      </w:tr>
      <w:tr w:rsidR="00B52E10" w:rsidRPr="00B52E10" w14:paraId="22E09AA8" w14:textId="77777777" w:rsidTr="00DB357F">
        <w:trPr>
          <w:trHeight w:val="290"/>
        </w:trPr>
        <w:tc>
          <w:tcPr>
            <w:tcW w:w="1943" w:type="dxa"/>
            <w:tcBorders>
              <w:top w:val="nil"/>
              <w:left w:val="nil"/>
              <w:bottom w:val="nil"/>
              <w:right w:val="nil"/>
            </w:tcBorders>
            <w:shd w:val="clear" w:color="auto" w:fill="auto"/>
            <w:noWrap/>
            <w:vAlign w:val="bottom"/>
            <w:hideMark/>
          </w:tcPr>
          <w:p w14:paraId="07E27497"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1</w:t>
            </w:r>
          </w:p>
        </w:tc>
        <w:tc>
          <w:tcPr>
            <w:tcW w:w="2017" w:type="dxa"/>
            <w:tcBorders>
              <w:top w:val="nil"/>
              <w:left w:val="nil"/>
              <w:bottom w:val="nil"/>
              <w:right w:val="nil"/>
            </w:tcBorders>
            <w:shd w:val="clear" w:color="auto" w:fill="auto"/>
            <w:noWrap/>
            <w:vAlign w:val="bottom"/>
            <w:hideMark/>
          </w:tcPr>
          <w:p w14:paraId="159F7F3A" w14:textId="5F80F490"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319.9</w:t>
            </w:r>
            <w:r w:rsidR="00386EB1" w:rsidRPr="00B52E10">
              <w:rPr>
                <w:rFonts w:ascii="Calibri" w:eastAsia="Times New Roman" w:hAnsi="Calibri" w:cs="Calibri"/>
              </w:rPr>
              <w:t xml:space="preserve"> </w:t>
            </w:r>
            <w:r w:rsidRPr="00B52E10">
              <w:rPr>
                <w:rFonts w:ascii="Calibri" w:eastAsia="Times New Roman" w:hAnsi="Calibri" w:cs="Calibri"/>
              </w:rPr>
              <w:t>(182.6;498.4)</w:t>
            </w:r>
          </w:p>
        </w:tc>
      </w:tr>
      <w:tr w:rsidR="00B52E10" w:rsidRPr="00B52E10" w14:paraId="7FDD2509" w14:textId="77777777" w:rsidTr="00DB357F">
        <w:trPr>
          <w:trHeight w:val="290"/>
        </w:trPr>
        <w:tc>
          <w:tcPr>
            <w:tcW w:w="1943" w:type="dxa"/>
            <w:tcBorders>
              <w:top w:val="nil"/>
              <w:left w:val="nil"/>
              <w:bottom w:val="nil"/>
              <w:right w:val="nil"/>
            </w:tcBorders>
            <w:shd w:val="clear" w:color="auto" w:fill="auto"/>
            <w:noWrap/>
            <w:vAlign w:val="bottom"/>
            <w:hideMark/>
          </w:tcPr>
          <w:p w14:paraId="1D99D68E"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2</w:t>
            </w:r>
          </w:p>
        </w:tc>
        <w:tc>
          <w:tcPr>
            <w:tcW w:w="2017" w:type="dxa"/>
            <w:tcBorders>
              <w:top w:val="nil"/>
              <w:left w:val="nil"/>
              <w:bottom w:val="nil"/>
              <w:right w:val="nil"/>
            </w:tcBorders>
            <w:shd w:val="clear" w:color="auto" w:fill="auto"/>
            <w:noWrap/>
            <w:vAlign w:val="bottom"/>
            <w:hideMark/>
          </w:tcPr>
          <w:p w14:paraId="31C8CFEA" w14:textId="71330FE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214.8</w:t>
            </w:r>
            <w:r w:rsidR="00386EB1" w:rsidRPr="00B52E10">
              <w:rPr>
                <w:rFonts w:ascii="Calibri" w:eastAsia="Times New Roman" w:hAnsi="Calibri" w:cs="Calibri"/>
              </w:rPr>
              <w:t xml:space="preserve"> </w:t>
            </w:r>
            <w:r w:rsidRPr="00B52E10">
              <w:rPr>
                <w:rFonts w:ascii="Calibri" w:eastAsia="Times New Roman" w:hAnsi="Calibri" w:cs="Calibri"/>
              </w:rPr>
              <w:t>(77.3;423.1)</w:t>
            </w:r>
          </w:p>
        </w:tc>
      </w:tr>
      <w:tr w:rsidR="00B52E10" w:rsidRPr="00B52E10" w14:paraId="174F2C0C" w14:textId="77777777" w:rsidTr="00DB357F">
        <w:trPr>
          <w:trHeight w:val="290"/>
        </w:trPr>
        <w:tc>
          <w:tcPr>
            <w:tcW w:w="1943" w:type="dxa"/>
            <w:tcBorders>
              <w:top w:val="nil"/>
              <w:left w:val="nil"/>
              <w:bottom w:val="nil"/>
              <w:right w:val="nil"/>
            </w:tcBorders>
            <w:shd w:val="clear" w:color="auto" w:fill="auto"/>
            <w:noWrap/>
            <w:vAlign w:val="bottom"/>
            <w:hideMark/>
          </w:tcPr>
          <w:p w14:paraId="61E2D316"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3</w:t>
            </w:r>
          </w:p>
        </w:tc>
        <w:tc>
          <w:tcPr>
            <w:tcW w:w="2017" w:type="dxa"/>
            <w:tcBorders>
              <w:top w:val="nil"/>
              <w:left w:val="nil"/>
              <w:bottom w:val="nil"/>
              <w:right w:val="nil"/>
            </w:tcBorders>
            <w:shd w:val="clear" w:color="auto" w:fill="auto"/>
            <w:noWrap/>
            <w:vAlign w:val="bottom"/>
            <w:hideMark/>
          </w:tcPr>
          <w:p w14:paraId="55C8E6E8" w14:textId="4EF5F7B8"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32.1</w:t>
            </w:r>
            <w:r w:rsidR="00386EB1" w:rsidRPr="00B52E10">
              <w:rPr>
                <w:rFonts w:ascii="Calibri" w:eastAsia="Times New Roman" w:hAnsi="Calibri" w:cs="Calibri"/>
              </w:rPr>
              <w:t xml:space="preserve"> </w:t>
            </w:r>
            <w:r w:rsidRPr="00B52E10">
              <w:rPr>
                <w:rFonts w:ascii="Calibri" w:eastAsia="Times New Roman" w:hAnsi="Calibri" w:cs="Calibri"/>
              </w:rPr>
              <w:t>(5.8;131.9)</w:t>
            </w:r>
          </w:p>
        </w:tc>
      </w:tr>
      <w:tr w:rsidR="00B52E10" w:rsidRPr="00B52E10" w14:paraId="73720000" w14:textId="77777777" w:rsidTr="00DB357F">
        <w:trPr>
          <w:trHeight w:val="290"/>
        </w:trPr>
        <w:tc>
          <w:tcPr>
            <w:tcW w:w="1943" w:type="dxa"/>
            <w:tcBorders>
              <w:top w:val="nil"/>
              <w:left w:val="nil"/>
              <w:bottom w:val="nil"/>
              <w:right w:val="nil"/>
            </w:tcBorders>
            <w:shd w:val="clear" w:color="auto" w:fill="auto"/>
            <w:noWrap/>
            <w:vAlign w:val="bottom"/>
            <w:hideMark/>
          </w:tcPr>
          <w:p w14:paraId="53599310"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4</w:t>
            </w:r>
          </w:p>
        </w:tc>
        <w:tc>
          <w:tcPr>
            <w:tcW w:w="2017" w:type="dxa"/>
            <w:tcBorders>
              <w:top w:val="nil"/>
              <w:left w:val="nil"/>
              <w:bottom w:val="nil"/>
              <w:right w:val="nil"/>
            </w:tcBorders>
            <w:shd w:val="clear" w:color="auto" w:fill="auto"/>
            <w:noWrap/>
            <w:vAlign w:val="bottom"/>
            <w:hideMark/>
          </w:tcPr>
          <w:p w14:paraId="2E6BAA53" w14:textId="4D2D2FC6"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22.3</w:t>
            </w:r>
            <w:r w:rsidR="00386EB1" w:rsidRPr="00B52E10">
              <w:rPr>
                <w:rFonts w:ascii="Calibri" w:eastAsia="Times New Roman" w:hAnsi="Calibri" w:cs="Calibri"/>
              </w:rPr>
              <w:t xml:space="preserve"> </w:t>
            </w:r>
            <w:r w:rsidRPr="00B52E10">
              <w:rPr>
                <w:rFonts w:ascii="Calibri" w:eastAsia="Times New Roman" w:hAnsi="Calibri" w:cs="Calibri"/>
              </w:rPr>
              <w:t>(1.1;153.2)</w:t>
            </w:r>
          </w:p>
        </w:tc>
      </w:tr>
      <w:tr w:rsidR="00B52E10" w:rsidRPr="00B52E10" w14:paraId="6B7386EF" w14:textId="77777777" w:rsidTr="00DB357F">
        <w:trPr>
          <w:trHeight w:val="290"/>
        </w:trPr>
        <w:tc>
          <w:tcPr>
            <w:tcW w:w="1943" w:type="dxa"/>
            <w:tcBorders>
              <w:top w:val="nil"/>
              <w:left w:val="nil"/>
              <w:bottom w:val="nil"/>
              <w:right w:val="nil"/>
            </w:tcBorders>
            <w:shd w:val="clear" w:color="auto" w:fill="auto"/>
            <w:noWrap/>
            <w:vAlign w:val="bottom"/>
            <w:hideMark/>
          </w:tcPr>
          <w:p w14:paraId="7776F5A2"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1</w:t>
            </w:r>
          </w:p>
        </w:tc>
        <w:tc>
          <w:tcPr>
            <w:tcW w:w="2017" w:type="dxa"/>
            <w:tcBorders>
              <w:top w:val="nil"/>
              <w:left w:val="nil"/>
              <w:bottom w:val="nil"/>
              <w:right w:val="nil"/>
            </w:tcBorders>
            <w:shd w:val="clear" w:color="auto" w:fill="auto"/>
            <w:noWrap/>
            <w:vAlign w:val="bottom"/>
            <w:hideMark/>
          </w:tcPr>
          <w:p w14:paraId="29BA4EF3" w14:textId="6C646FFC"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115</w:t>
            </w:r>
            <w:r w:rsidR="00386EB1" w:rsidRPr="00B52E10">
              <w:rPr>
                <w:rFonts w:ascii="Calibri" w:eastAsia="Times New Roman" w:hAnsi="Calibri" w:cs="Calibri"/>
              </w:rPr>
              <w:t xml:space="preserve"> </w:t>
            </w:r>
            <w:r w:rsidRPr="00B52E10">
              <w:rPr>
                <w:rFonts w:ascii="Calibri" w:eastAsia="Times New Roman" w:hAnsi="Calibri" w:cs="Calibri"/>
              </w:rPr>
              <w:t>(52.7;208.5)</w:t>
            </w:r>
          </w:p>
        </w:tc>
      </w:tr>
      <w:tr w:rsidR="00B52E10" w:rsidRPr="00B52E10" w14:paraId="62463A04" w14:textId="77777777" w:rsidTr="00DB357F">
        <w:trPr>
          <w:trHeight w:val="290"/>
        </w:trPr>
        <w:tc>
          <w:tcPr>
            <w:tcW w:w="1943" w:type="dxa"/>
            <w:tcBorders>
              <w:top w:val="nil"/>
              <w:left w:val="nil"/>
              <w:bottom w:val="nil"/>
              <w:right w:val="nil"/>
            </w:tcBorders>
            <w:shd w:val="clear" w:color="auto" w:fill="auto"/>
            <w:noWrap/>
            <w:vAlign w:val="bottom"/>
            <w:hideMark/>
          </w:tcPr>
          <w:p w14:paraId="4A0C63AD"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2</w:t>
            </w:r>
          </w:p>
        </w:tc>
        <w:tc>
          <w:tcPr>
            <w:tcW w:w="2017" w:type="dxa"/>
            <w:tcBorders>
              <w:top w:val="nil"/>
              <w:left w:val="nil"/>
              <w:bottom w:val="nil"/>
              <w:right w:val="nil"/>
            </w:tcBorders>
            <w:shd w:val="clear" w:color="auto" w:fill="auto"/>
            <w:noWrap/>
            <w:vAlign w:val="bottom"/>
            <w:hideMark/>
          </w:tcPr>
          <w:p w14:paraId="5858D091" w14:textId="642908E3"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122.3</w:t>
            </w:r>
            <w:r w:rsidR="00386EB1" w:rsidRPr="00B52E10">
              <w:rPr>
                <w:rFonts w:ascii="Calibri" w:eastAsia="Times New Roman" w:hAnsi="Calibri" w:cs="Calibri"/>
              </w:rPr>
              <w:t xml:space="preserve"> </w:t>
            </w:r>
            <w:r w:rsidRPr="00B52E10">
              <w:rPr>
                <w:rFonts w:ascii="Calibri" w:eastAsia="Times New Roman" w:hAnsi="Calibri" w:cs="Calibri"/>
              </w:rPr>
              <w:t>(44.1;368.5)</w:t>
            </w:r>
          </w:p>
        </w:tc>
      </w:tr>
      <w:tr w:rsidR="00B52E10" w:rsidRPr="00B52E10" w14:paraId="096CFC60" w14:textId="77777777" w:rsidTr="00DB357F">
        <w:trPr>
          <w:trHeight w:val="290"/>
        </w:trPr>
        <w:tc>
          <w:tcPr>
            <w:tcW w:w="1943" w:type="dxa"/>
            <w:tcBorders>
              <w:top w:val="nil"/>
              <w:left w:val="nil"/>
              <w:bottom w:val="nil"/>
              <w:right w:val="nil"/>
            </w:tcBorders>
            <w:shd w:val="clear" w:color="auto" w:fill="auto"/>
            <w:noWrap/>
            <w:vAlign w:val="bottom"/>
            <w:hideMark/>
          </w:tcPr>
          <w:p w14:paraId="3B2CA882"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3</w:t>
            </w:r>
          </w:p>
        </w:tc>
        <w:tc>
          <w:tcPr>
            <w:tcW w:w="2017" w:type="dxa"/>
            <w:tcBorders>
              <w:top w:val="nil"/>
              <w:left w:val="nil"/>
              <w:bottom w:val="nil"/>
              <w:right w:val="nil"/>
            </w:tcBorders>
            <w:shd w:val="clear" w:color="auto" w:fill="auto"/>
            <w:noWrap/>
            <w:vAlign w:val="bottom"/>
            <w:hideMark/>
          </w:tcPr>
          <w:p w14:paraId="3B496323" w14:textId="1546CD80"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71</w:t>
            </w:r>
            <w:r w:rsidR="00386EB1" w:rsidRPr="00B52E10">
              <w:rPr>
                <w:rFonts w:ascii="Calibri" w:eastAsia="Times New Roman" w:hAnsi="Calibri" w:cs="Calibri"/>
              </w:rPr>
              <w:t xml:space="preserve"> </w:t>
            </w:r>
            <w:r w:rsidRPr="00B52E10">
              <w:rPr>
                <w:rFonts w:ascii="Calibri" w:eastAsia="Times New Roman" w:hAnsi="Calibri" w:cs="Calibri"/>
              </w:rPr>
              <w:t>(19.4;293.6)</w:t>
            </w:r>
          </w:p>
        </w:tc>
      </w:tr>
      <w:tr w:rsidR="00B52E10" w:rsidRPr="00B52E10" w14:paraId="672F4577" w14:textId="77777777" w:rsidTr="00DB357F">
        <w:trPr>
          <w:trHeight w:val="290"/>
        </w:trPr>
        <w:tc>
          <w:tcPr>
            <w:tcW w:w="1943" w:type="dxa"/>
            <w:tcBorders>
              <w:top w:val="nil"/>
              <w:left w:val="nil"/>
              <w:bottom w:val="nil"/>
              <w:right w:val="nil"/>
            </w:tcBorders>
            <w:shd w:val="clear" w:color="auto" w:fill="auto"/>
            <w:noWrap/>
            <w:vAlign w:val="bottom"/>
            <w:hideMark/>
          </w:tcPr>
          <w:p w14:paraId="351AAD5E"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4</w:t>
            </w:r>
          </w:p>
        </w:tc>
        <w:tc>
          <w:tcPr>
            <w:tcW w:w="2017" w:type="dxa"/>
            <w:tcBorders>
              <w:top w:val="nil"/>
              <w:left w:val="nil"/>
              <w:bottom w:val="nil"/>
              <w:right w:val="nil"/>
            </w:tcBorders>
            <w:shd w:val="clear" w:color="auto" w:fill="auto"/>
            <w:noWrap/>
            <w:vAlign w:val="bottom"/>
            <w:hideMark/>
          </w:tcPr>
          <w:p w14:paraId="5B79B55B" w14:textId="5846639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18.7</w:t>
            </w:r>
            <w:r w:rsidR="00386EB1" w:rsidRPr="00B52E10">
              <w:rPr>
                <w:rFonts w:ascii="Calibri" w:eastAsia="Times New Roman" w:hAnsi="Calibri" w:cs="Calibri"/>
              </w:rPr>
              <w:t xml:space="preserve"> </w:t>
            </w:r>
            <w:r w:rsidRPr="00B52E10">
              <w:rPr>
                <w:rFonts w:ascii="Calibri" w:eastAsia="Times New Roman" w:hAnsi="Calibri" w:cs="Calibri"/>
              </w:rPr>
              <w:t>(3.1;90.8)</w:t>
            </w:r>
          </w:p>
        </w:tc>
      </w:tr>
      <w:tr w:rsidR="00B52E10" w:rsidRPr="00B52E10" w14:paraId="5C22C592" w14:textId="77777777" w:rsidTr="00DB357F">
        <w:trPr>
          <w:trHeight w:val="290"/>
        </w:trPr>
        <w:tc>
          <w:tcPr>
            <w:tcW w:w="1943" w:type="dxa"/>
            <w:tcBorders>
              <w:top w:val="nil"/>
              <w:left w:val="nil"/>
              <w:bottom w:val="nil"/>
              <w:right w:val="nil"/>
            </w:tcBorders>
            <w:shd w:val="clear" w:color="auto" w:fill="auto"/>
            <w:noWrap/>
            <w:vAlign w:val="bottom"/>
            <w:hideMark/>
          </w:tcPr>
          <w:p w14:paraId="1B88C52B"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1</w:t>
            </w:r>
          </w:p>
        </w:tc>
        <w:tc>
          <w:tcPr>
            <w:tcW w:w="2017" w:type="dxa"/>
            <w:tcBorders>
              <w:top w:val="nil"/>
              <w:left w:val="nil"/>
              <w:bottom w:val="nil"/>
              <w:right w:val="nil"/>
            </w:tcBorders>
            <w:shd w:val="clear" w:color="auto" w:fill="auto"/>
            <w:noWrap/>
            <w:vAlign w:val="bottom"/>
            <w:hideMark/>
          </w:tcPr>
          <w:p w14:paraId="6900BB6A" w14:textId="1F678B9F"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11.4</w:t>
            </w:r>
            <w:r w:rsidR="00386EB1" w:rsidRPr="00B52E10">
              <w:rPr>
                <w:rFonts w:ascii="Calibri" w:eastAsia="Times New Roman" w:hAnsi="Calibri" w:cs="Calibri"/>
              </w:rPr>
              <w:t xml:space="preserve"> </w:t>
            </w:r>
            <w:r w:rsidRPr="00B52E10">
              <w:rPr>
                <w:rFonts w:ascii="Calibri" w:eastAsia="Times New Roman" w:hAnsi="Calibri" w:cs="Calibri"/>
              </w:rPr>
              <w:t>(0.9;40.6)</w:t>
            </w:r>
          </w:p>
        </w:tc>
      </w:tr>
      <w:tr w:rsidR="00B52E10" w:rsidRPr="00B52E10" w14:paraId="2168C34F" w14:textId="77777777" w:rsidTr="00DB357F">
        <w:trPr>
          <w:trHeight w:val="290"/>
        </w:trPr>
        <w:tc>
          <w:tcPr>
            <w:tcW w:w="1943" w:type="dxa"/>
            <w:tcBorders>
              <w:top w:val="nil"/>
              <w:left w:val="nil"/>
              <w:bottom w:val="nil"/>
              <w:right w:val="nil"/>
            </w:tcBorders>
            <w:shd w:val="clear" w:color="auto" w:fill="auto"/>
            <w:noWrap/>
            <w:vAlign w:val="bottom"/>
            <w:hideMark/>
          </w:tcPr>
          <w:p w14:paraId="3D0259BE"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2</w:t>
            </w:r>
          </w:p>
        </w:tc>
        <w:tc>
          <w:tcPr>
            <w:tcW w:w="2017" w:type="dxa"/>
            <w:tcBorders>
              <w:top w:val="nil"/>
              <w:left w:val="nil"/>
              <w:bottom w:val="nil"/>
              <w:right w:val="nil"/>
            </w:tcBorders>
            <w:shd w:val="clear" w:color="auto" w:fill="auto"/>
            <w:noWrap/>
            <w:vAlign w:val="bottom"/>
            <w:hideMark/>
          </w:tcPr>
          <w:p w14:paraId="1E39907D" w14:textId="62641E96"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12.7</w:t>
            </w:r>
            <w:r w:rsidR="00386EB1" w:rsidRPr="00B52E10">
              <w:rPr>
                <w:rFonts w:ascii="Calibri" w:eastAsia="Times New Roman" w:hAnsi="Calibri" w:cs="Calibri"/>
              </w:rPr>
              <w:t xml:space="preserve"> </w:t>
            </w:r>
            <w:r w:rsidRPr="00B52E10">
              <w:rPr>
                <w:rFonts w:ascii="Calibri" w:eastAsia="Times New Roman" w:hAnsi="Calibri" w:cs="Calibri"/>
              </w:rPr>
              <w:t>(2.3;89.3)</w:t>
            </w:r>
          </w:p>
        </w:tc>
      </w:tr>
      <w:tr w:rsidR="00B52E10" w:rsidRPr="00B52E10" w14:paraId="0E09CA00" w14:textId="77777777" w:rsidTr="00DB357F">
        <w:trPr>
          <w:trHeight w:val="290"/>
        </w:trPr>
        <w:tc>
          <w:tcPr>
            <w:tcW w:w="1943" w:type="dxa"/>
            <w:tcBorders>
              <w:top w:val="nil"/>
              <w:left w:val="nil"/>
              <w:bottom w:val="nil"/>
              <w:right w:val="nil"/>
            </w:tcBorders>
            <w:shd w:val="clear" w:color="auto" w:fill="auto"/>
            <w:noWrap/>
            <w:vAlign w:val="bottom"/>
            <w:hideMark/>
          </w:tcPr>
          <w:p w14:paraId="4B197482"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3</w:t>
            </w:r>
          </w:p>
        </w:tc>
        <w:tc>
          <w:tcPr>
            <w:tcW w:w="2017" w:type="dxa"/>
            <w:tcBorders>
              <w:top w:val="nil"/>
              <w:left w:val="nil"/>
              <w:bottom w:val="nil"/>
              <w:right w:val="nil"/>
            </w:tcBorders>
            <w:shd w:val="clear" w:color="auto" w:fill="auto"/>
            <w:noWrap/>
            <w:vAlign w:val="bottom"/>
            <w:hideMark/>
          </w:tcPr>
          <w:p w14:paraId="2A976BA8" w14:textId="35F659CD"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35.8</w:t>
            </w:r>
            <w:r w:rsidR="00386EB1" w:rsidRPr="00B52E10">
              <w:rPr>
                <w:rFonts w:ascii="Calibri" w:eastAsia="Times New Roman" w:hAnsi="Calibri" w:cs="Calibri"/>
              </w:rPr>
              <w:t xml:space="preserve"> </w:t>
            </w:r>
            <w:r w:rsidRPr="00B52E10">
              <w:rPr>
                <w:rFonts w:ascii="Calibri" w:eastAsia="Times New Roman" w:hAnsi="Calibri" w:cs="Calibri"/>
              </w:rPr>
              <w:t>(9.1;102)</w:t>
            </w:r>
          </w:p>
        </w:tc>
      </w:tr>
      <w:tr w:rsidR="00B52E10" w:rsidRPr="00B52E10" w14:paraId="77DD6586" w14:textId="77777777" w:rsidTr="00DB357F">
        <w:trPr>
          <w:trHeight w:val="290"/>
        </w:trPr>
        <w:tc>
          <w:tcPr>
            <w:tcW w:w="1943" w:type="dxa"/>
            <w:tcBorders>
              <w:top w:val="nil"/>
              <w:left w:val="nil"/>
              <w:bottom w:val="nil"/>
              <w:right w:val="nil"/>
            </w:tcBorders>
            <w:shd w:val="clear" w:color="auto" w:fill="auto"/>
            <w:noWrap/>
            <w:vAlign w:val="bottom"/>
            <w:hideMark/>
          </w:tcPr>
          <w:p w14:paraId="28971DCB"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4</w:t>
            </w:r>
          </w:p>
        </w:tc>
        <w:tc>
          <w:tcPr>
            <w:tcW w:w="2017" w:type="dxa"/>
            <w:tcBorders>
              <w:top w:val="nil"/>
              <w:left w:val="nil"/>
              <w:bottom w:val="nil"/>
              <w:right w:val="nil"/>
            </w:tcBorders>
            <w:shd w:val="clear" w:color="auto" w:fill="auto"/>
            <w:noWrap/>
            <w:vAlign w:val="bottom"/>
            <w:hideMark/>
          </w:tcPr>
          <w:p w14:paraId="485ECCA3" w14:textId="46DFEA3C"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173.2</w:t>
            </w:r>
            <w:r w:rsidR="00386EB1" w:rsidRPr="00B52E10">
              <w:rPr>
                <w:rFonts w:ascii="Calibri" w:eastAsia="Times New Roman" w:hAnsi="Calibri" w:cs="Calibri"/>
              </w:rPr>
              <w:t xml:space="preserve"> </w:t>
            </w:r>
            <w:r w:rsidRPr="00B52E10">
              <w:rPr>
                <w:rFonts w:ascii="Calibri" w:eastAsia="Times New Roman" w:hAnsi="Calibri" w:cs="Calibri"/>
              </w:rPr>
              <w:t>(19.4;407.7)</w:t>
            </w:r>
          </w:p>
        </w:tc>
      </w:tr>
      <w:tr w:rsidR="00B52E10" w:rsidRPr="00B52E10" w14:paraId="5C46516F" w14:textId="77777777" w:rsidTr="00DB357F">
        <w:trPr>
          <w:trHeight w:val="290"/>
        </w:trPr>
        <w:tc>
          <w:tcPr>
            <w:tcW w:w="1943" w:type="dxa"/>
            <w:tcBorders>
              <w:top w:val="nil"/>
              <w:left w:val="nil"/>
              <w:bottom w:val="nil"/>
              <w:right w:val="nil"/>
            </w:tcBorders>
            <w:shd w:val="clear" w:color="auto" w:fill="auto"/>
            <w:noWrap/>
            <w:vAlign w:val="bottom"/>
            <w:hideMark/>
          </w:tcPr>
          <w:p w14:paraId="038CBD7E"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1</w:t>
            </w:r>
          </w:p>
        </w:tc>
        <w:tc>
          <w:tcPr>
            <w:tcW w:w="2017" w:type="dxa"/>
            <w:tcBorders>
              <w:top w:val="nil"/>
              <w:left w:val="nil"/>
              <w:bottom w:val="nil"/>
              <w:right w:val="nil"/>
            </w:tcBorders>
            <w:shd w:val="clear" w:color="auto" w:fill="auto"/>
            <w:noWrap/>
            <w:vAlign w:val="bottom"/>
            <w:hideMark/>
          </w:tcPr>
          <w:p w14:paraId="494E4F55" w14:textId="1729D4B2"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1.8</w:t>
            </w:r>
            <w:r w:rsidR="00386EB1" w:rsidRPr="00B52E10">
              <w:rPr>
                <w:rFonts w:ascii="Calibri" w:eastAsia="Times New Roman" w:hAnsi="Calibri" w:cs="Calibri"/>
              </w:rPr>
              <w:t xml:space="preserve"> </w:t>
            </w:r>
            <w:r w:rsidRPr="00B52E10">
              <w:rPr>
                <w:rFonts w:ascii="Calibri" w:eastAsia="Times New Roman" w:hAnsi="Calibri" w:cs="Calibri"/>
              </w:rPr>
              <w:t>(0;10.5)</w:t>
            </w:r>
          </w:p>
        </w:tc>
      </w:tr>
      <w:tr w:rsidR="00B52E10" w:rsidRPr="00B52E10" w14:paraId="4380B114" w14:textId="77777777" w:rsidTr="00DB357F">
        <w:trPr>
          <w:trHeight w:val="290"/>
        </w:trPr>
        <w:tc>
          <w:tcPr>
            <w:tcW w:w="1943" w:type="dxa"/>
            <w:tcBorders>
              <w:top w:val="nil"/>
              <w:left w:val="nil"/>
              <w:bottom w:val="nil"/>
              <w:right w:val="nil"/>
            </w:tcBorders>
            <w:shd w:val="clear" w:color="auto" w:fill="auto"/>
            <w:noWrap/>
            <w:vAlign w:val="bottom"/>
            <w:hideMark/>
          </w:tcPr>
          <w:p w14:paraId="10AEFC33"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2</w:t>
            </w:r>
          </w:p>
        </w:tc>
        <w:tc>
          <w:tcPr>
            <w:tcW w:w="2017" w:type="dxa"/>
            <w:tcBorders>
              <w:top w:val="nil"/>
              <w:left w:val="nil"/>
              <w:bottom w:val="nil"/>
              <w:right w:val="nil"/>
            </w:tcBorders>
            <w:shd w:val="clear" w:color="auto" w:fill="auto"/>
            <w:noWrap/>
            <w:vAlign w:val="bottom"/>
            <w:hideMark/>
          </w:tcPr>
          <w:p w14:paraId="240DE115" w14:textId="3AD15C6C"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(0;5.9)</w:t>
            </w:r>
          </w:p>
        </w:tc>
      </w:tr>
      <w:tr w:rsidR="00B52E10" w:rsidRPr="00B52E10" w14:paraId="3C870B20" w14:textId="77777777" w:rsidTr="00DB357F">
        <w:trPr>
          <w:trHeight w:val="290"/>
        </w:trPr>
        <w:tc>
          <w:tcPr>
            <w:tcW w:w="1943" w:type="dxa"/>
            <w:tcBorders>
              <w:top w:val="nil"/>
              <w:left w:val="nil"/>
              <w:bottom w:val="nil"/>
              <w:right w:val="nil"/>
            </w:tcBorders>
            <w:shd w:val="clear" w:color="auto" w:fill="auto"/>
            <w:noWrap/>
            <w:vAlign w:val="bottom"/>
            <w:hideMark/>
          </w:tcPr>
          <w:p w14:paraId="3B162CEC"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3</w:t>
            </w:r>
          </w:p>
        </w:tc>
        <w:tc>
          <w:tcPr>
            <w:tcW w:w="2017" w:type="dxa"/>
            <w:tcBorders>
              <w:top w:val="nil"/>
              <w:left w:val="nil"/>
              <w:bottom w:val="nil"/>
              <w:right w:val="nil"/>
            </w:tcBorders>
            <w:shd w:val="clear" w:color="auto" w:fill="auto"/>
            <w:noWrap/>
            <w:vAlign w:val="bottom"/>
            <w:hideMark/>
          </w:tcPr>
          <w:p w14:paraId="5CC63FB6" w14:textId="78780B6A"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(0;2.1)</w:t>
            </w:r>
          </w:p>
        </w:tc>
      </w:tr>
      <w:tr w:rsidR="00B52E10" w:rsidRPr="00B52E10" w14:paraId="528CD87C" w14:textId="77777777" w:rsidTr="00DB357F">
        <w:trPr>
          <w:trHeight w:val="290"/>
        </w:trPr>
        <w:tc>
          <w:tcPr>
            <w:tcW w:w="1943" w:type="dxa"/>
            <w:tcBorders>
              <w:top w:val="nil"/>
              <w:left w:val="nil"/>
              <w:bottom w:val="nil"/>
              <w:right w:val="nil"/>
            </w:tcBorders>
            <w:shd w:val="clear" w:color="auto" w:fill="auto"/>
            <w:noWrap/>
            <w:vAlign w:val="bottom"/>
            <w:hideMark/>
          </w:tcPr>
          <w:p w14:paraId="23C29495"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4</w:t>
            </w:r>
          </w:p>
        </w:tc>
        <w:tc>
          <w:tcPr>
            <w:tcW w:w="2017" w:type="dxa"/>
            <w:tcBorders>
              <w:top w:val="nil"/>
              <w:left w:val="nil"/>
              <w:bottom w:val="nil"/>
              <w:right w:val="nil"/>
            </w:tcBorders>
            <w:shd w:val="clear" w:color="auto" w:fill="auto"/>
            <w:noWrap/>
            <w:vAlign w:val="bottom"/>
            <w:hideMark/>
          </w:tcPr>
          <w:p w14:paraId="7ACAD651" w14:textId="305AE515"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(0;0)</w:t>
            </w:r>
          </w:p>
        </w:tc>
      </w:tr>
      <w:tr w:rsidR="00B52E10" w:rsidRPr="00B52E10" w14:paraId="62CE9CE6" w14:textId="77777777" w:rsidTr="00DB357F">
        <w:trPr>
          <w:trHeight w:val="290"/>
        </w:trPr>
        <w:tc>
          <w:tcPr>
            <w:tcW w:w="1943" w:type="dxa"/>
            <w:tcBorders>
              <w:top w:val="nil"/>
              <w:left w:val="nil"/>
              <w:bottom w:val="nil"/>
              <w:right w:val="nil"/>
            </w:tcBorders>
            <w:shd w:val="clear" w:color="auto" w:fill="auto"/>
            <w:noWrap/>
            <w:vAlign w:val="bottom"/>
            <w:hideMark/>
          </w:tcPr>
          <w:p w14:paraId="0059FF04" w14:textId="77777777" w:rsidR="00DB357F" w:rsidRPr="00B52E10" w:rsidRDefault="00DB357F" w:rsidP="00DB357F">
            <w:pPr>
              <w:spacing w:after="0" w:line="240" w:lineRule="auto"/>
              <w:rPr>
                <w:rFonts w:ascii="Calibri" w:eastAsia="Times New Roman" w:hAnsi="Calibri" w:cs="Calibri"/>
                <w:b/>
                <w:bCs/>
              </w:rPr>
            </w:pPr>
            <w:r w:rsidRPr="00B52E10">
              <w:rPr>
                <w:rFonts w:ascii="Calibri" w:eastAsia="Times New Roman" w:hAnsi="Calibri" w:cs="Calibri"/>
                <w:b/>
                <w:bCs/>
              </w:rPr>
              <w:t>Right Hemisphere</w:t>
            </w:r>
          </w:p>
        </w:tc>
        <w:tc>
          <w:tcPr>
            <w:tcW w:w="2017" w:type="dxa"/>
            <w:tcBorders>
              <w:top w:val="nil"/>
              <w:left w:val="nil"/>
              <w:bottom w:val="nil"/>
              <w:right w:val="nil"/>
            </w:tcBorders>
            <w:shd w:val="clear" w:color="auto" w:fill="auto"/>
            <w:noWrap/>
            <w:vAlign w:val="bottom"/>
            <w:hideMark/>
          </w:tcPr>
          <w:p w14:paraId="1798FA7F" w14:textId="77777777" w:rsidR="00DB357F" w:rsidRPr="00B52E10" w:rsidRDefault="00DB357F" w:rsidP="00DB357F">
            <w:pPr>
              <w:spacing w:after="0" w:line="240" w:lineRule="auto"/>
              <w:rPr>
                <w:rFonts w:ascii="Calibri" w:eastAsia="Times New Roman" w:hAnsi="Calibri" w:cs="Calibri"/>
                <w:b/>
                <w:bCs/>
              </w:rPr>
            </w:pPr>
          </w:p>
        </w:tc>
      </w:tr>
      <w:tr w:rsidR="00B52E10" w:rsidRPr="00B52E10" w14:paraId="714E1988" w14:textId="77777777" w:rsidTr="00DB357F">
        <w:trPr>
          <w:trHeight w:val="290"/>
        </w:trPr>
        <w:tc>
          <w:tcPr>
            <w:tcW w:w="1943" w:type="dxa"/>
            <w:tcBorders>
              <w:top w:val="nil"/>
              <w:left w:val="nil"/>
              <w:bottom w:val="nil"/>
              <w:right w:val="nil"/>
            </w:tcBorders>
            <w:shd w:val="clear" w:color="auto" w:fill="auto"/>
            <w:noWrap/>
            <w:vAlign w:val="bottom"/>
            <w:hideMark/>
          </w:tcPr>
          <w:p w14:paraId="2B6605B2"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1</w:t>
            </w:r>
          </w:p>
        </w:tc>
        <w:tc>
          <w:tcPr>
            <w:tcW w:w="2017" w:type="dxa"/>
            <w:tcBorders>
              <w:top w:val="nil"/>
              <w:left w:val="nil"/>
              <w:bottom w:val="nil"/>
              <w:right w:val="nil"/>
            </w:tcBorders>
            <w:shd w:val="clear" w:color="auto" w:fill="auto"/>
            <w:noWrap/>
            <w:vAlign w:val="bottom"/>
            <w:hideMark/>
          </w:tcPr>
          <w:p w14:paraId="03F53710" w14:textId="2A132EF9"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281</w:t>
            </w:r>
            <w:r w:rsidR="00386EB1" w:rsidRPr="00B52E10">
              <w:rPr>
                <w:rFonts w:ascii="Calibri" w:eastAsia="Times New Roman" w:hAnsi="Calibri" w:cs="Calibri"/>
              </w:rPr>
              <w:t xml:space="preserve"> </w:t>
            </w:r>
            <w:r w:rsidRPr="00B52E10">
              <w:rPr>
                <w:rFonts w:ascii="Calibri" w:eastAsia="Times New Roman" w:hAnsi="Calibri" w:cs="Calibri"/>
              </w:rPr>
              <w:t>(176;463)</w:t>
            </w:r>
          </w:p>
        </w:tc>
      </w:tr>
      <w:tr w:rsidR="00B52E10" w:rsidRPr="00B52E10" w14:paraId="24695F3E" w14:textId="77777777" w:rsidTr="00DB357F">
        <w:trPr>
          <w:trHeight w:val="290"/>
        </w:trPr>
        <w:tc>
          <w:tcPr>
            <w:tcW w:w="1943" w:type="dxa"/>
            <w:tcBorders>
              <w:top w:val="nil"/>
              <w:left w:val="nil"/>
              <w:bottom w:val="nil"/>
              <w:right w:val="nil"/>
            </w:tcBorders>
            <w:shd w:val="clear" w:color="auto" w:fill="auto"/>
            <w:noWrap/>
            <w:vAlign w:val="bottom"/>
            <w:hideMark/>
          </w:tcPr>
          <w:p w14:paraId="5C366380"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2</w:t>
            </w:r>
          </w:p>
        </w:tc>
        <w:tc>
          <w:tcPr>
            <w:tcW w:w="2017" w:type="dxa"/>
            <w:tcBorders>
              <w:top w:val="nil"/>
              <w:left w:val="nil"/>
              <w:bottom w:val="nil"/>
              <w:right w:val="nil"/>
            </w:tcBorders>
            <w:shd w:val="clear" w:color="auto" w:fill="auto"/>
            <w:noWrap/>
            <w:vAlign w:val="bottom"/>
            <w:hideMark/>
          </w:tcPr>
          <w:p w14:paraId="2D941153" w14:textId="3CFDBFDA"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208.1</w:t>
            </w:r>
            <w:r w:rsidR="00386EB1" w:rsidRPr="00B52E10">
              <w:rPr>
                <w:rFonts w:ascii="Calibri" w:eastAsia="Times New Roman" w:hAnsi="Calibri" w:cs="Calibri"/>
              </w:rPr>
              <w:t xml:space="preserve"> </w:t>
            </w:r>
            <w:r w:rsidRPr="00B52E10">
              <w:rPr>
                <w:rFonts w:ascii="Calibri" w:eastAsia="Times New Roman" w:hAnsi="Calibri" w:cs="Calibri"/>
              </w:rPr>
              <w:t>(79.4;526.7)</w:t>
            </w:r>
          </w:p>
        </w:tc>
      </w:tr>
      <w:tr w:rsidR="00B52E10" w:rsidRPr="00B52E10" w14:paraId="570DAE48" w14:textId="77777777" w:rsidTr="00DB357F">
        <w:trPr>
          <w:trHeight w:val="290"/>
        </w:trPr>
        <w:tc>
          <w:tcPr>
            <w:tcW w:w="1943" w:type="dxa"/>
            <w:tcBorders>
              <w:top w:val="nil"/>
              <w:left w:val="nil"/>
              <w:bottom w:val="nil"/>
              <w:right w:val="nil"/>
            </w:tcBorders>
            <w:shd w:val="clear" w:color="auto" w:fill="auto"/>
            <w:noWrap/>
            <w:vAlign w:val="bottom"/>
            <w:hideMark/>
          </w:tcPr>
          <w:p w14:paraId="797788F0"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3</w:t>
            </w:r>
          </w:p>
        </w:tc>
        <w:tc>
          <w:tcPr>
            <w:tcW w:w="2017" w:type="dxa"/>
            <w:tcBorders>
              <w:top w:val="nil"/>
              <w:left w:val="nil"/>
              <w:bottom w:val="nil"/>
              <w:right w:val="nil"/>
            </w:tcBorders>
            <w:shd w:val="clear" w:color="auto" w:fill="auto"/>
            <w:noWrap/>
            <w:vAlign w:val="bottom"/>
            <w:hideMark/>
          </w:tcPr>
          <w:p w14:paraId="79CD60F6" w14:textId="6DB5ED4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36.8</w:t>
            </w:r>
            <w:r w:rsidR="00386EB1" w:rsidRPr="00B52E10">
              <w:rPr>
                <w:rFonts w:ascii="Calibri" w:eastAsia="Times New Roman" w:hAnsi="Calibri" w:cs="Calibri"/>
              </w:rPr>
              <w:t xml:space="preserve"> </w:t>
            </w:r>
            <w:r w:rsidRPr="00B52E10">
              <w:rPr>
                <w:rFonts w:ascii="Calibri" w:eastAsia="Times New Roman" w:hAnsi="Calibri" w:cs="Calibri"/>
              </w:rPr>
              <w:t>(4.8;177.8)</w:t>
            </w:r>
          </w:p>
        </w:tc>
      </w:tr>
      <w:tr w:rsidR="00B52E10" w:rsidRPr="00B52E10" w14:paraId="2A587FFB" w14:textId="77777777" w:rsidTr="00DB357F">
        <w:trPr>
          <w:trHeight w:val="290"/>
        </w:trPr>
        <w:tc>
          <w:tcPr>
            <w:tcW w:w="1943" w:type="dxa"/>
            <w:tcBorders>
              <w:top w:val="nil"/>
              <w:left w:val="nil"/>
              <w:bottom w:val="nil"/>
              <w:right w:val="nil"/>
            </w:tcBorders>
            <w:shd w:val="clear" w:color="auto" w:fill="auto"/>
            <w:noWrap/>
            <w:vAlign w:val="bottom"/>
            <w:hideMark/>
          </w:tcPr>
          <w:p w14:paraId="42E3F62B"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Frontal Layer 4</w:t>
            </w:r>
          </w:p>
        </w:tc>
        <w:tc>
          <w:tcPr>
            <w:tcW w:w="2017" w:type="dxa"/>
            <w:tcBorders>
              <w:top w:val="nil"/>
              <w:left w:val="nil"/>
              <w:bottom w:val="nil"/>
              <w:right w:val="nil"/>
            </w:tcBorders>
            <w:shd w:val="clear" w:color="auto" w:fill="auto"/>
            <w:noWrap/>
            <w:vAlign w:val="bottom"/>
            <w:hideMark/>
          </w:tcPr>
          <w:p w14:paraId="3E67ACAF" w14:textId="775CA9E3"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22.5</w:t>
            </w:r>
            <w:r w:rsidR="00386EB1" w:rsidRPr="00B52E10">
              <w:rPr>
                <w:rFonts w:ascii="Calibri" w:eastAsia="Times New Roman" w:hAnsi="Calibri" w:cs="Calibri"/>
              </w:rPr>
              <w:t xml:space="preserve"> </w:t>
            </w:r>
            <w:r w:rsidRPr="00B52E10">
              <w:rPr>
                <w:rFonts w:ascii="Calibri" w:eastAsia="Times New Roman" w:hAnsi="Calibri" w:cs="Calibri"/>
              </w:rPr>
              <w:t>(0.9;160.3)</w:t>
            </w:r>
          </w:p>
        </w:tc>
      </w:tr>
      <w:tr w:rsidR="00B52E10" w:rsidRPr="00B52E10" w14:paraId="5EE84EE6" w14:textId="77777777" w:rsidTr="00DB357F">
        <w:trPr>
          <w:trHeight w:val="290"/>
        </w:trPr>
        <w:tc>
          <w:tcPr>
            <w:tcW w:w="1943" w:type="dxa"/>
            <w:tcBorders>
              <w:top w:val="nil"/>
              <w:left w:val="nil"/>
              <w:bottom w:val="nil"/>
              <w:right w:val="nil"/>
            </w:tcBorders>
            <w:shd w:val="clear" w:color="auto" w:fill="auto"/>
            <w:noWrap/>
            <w:vAlign w:val="bottom"/>
            <w:hideMark/>
          </w:tcPr>
          <w:p w14:paraId="203281D3"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1</w:t>
            </w:r>
          </w:p>
        </w:tc>
        <w:tc>
          <w:tcPr>
            <w:tcW w:w="2017" w:type="dxa"/>
            <w:tcBorders>
              <w:top w:val="nil"/>
              <w:left w:val="nil"/>
              <w:bottom w:val="nil"/>
              <w:right w:val="nil"/>
            </w:tcBorders>
            <w:shd w:val="clear" w:color="auto" w:fill="auto"/>
            <w:noWrap/>
            <w:vAlign w:val="bottom"/>
            <w:hideMark/>
          </w:tcPr>
          <w:p w14:paraId="4CAB33A0" w14:textId="38EE554A"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129.6</w:t>
            </w:r>
            <w:r w:rsidR="00386EB1" w:rsidRPr="00B52E10">
              <w:rPr>
                <w:rFonts w:ascii="Calibri" w:eastAsia="Times New Roman" w:hAnsi="Calibri" w:cs="Calibri"/>
              </w:rPr>
              <w:t xml:space="preserve"> </w:t>
            </w:r>
            <w:r w:rsidRPr="00B52E10">
              <w:rPr>
                <w:rFonts w:ascii="Calibri" w:eastAsia="Times New Roman" w:hAnsi="Calibri" w:cs="Calibri"/>
              </w:rPr>
              <w:t>(63.2;227.2)</w:t>
            </w:r>
          </w:p>
        </w:tc>
      </w:tr>
      <w:tr w:rsidR="00B52E10" w:rsidRPr="00B52E10" w14:paraId="325E89C8" w14:textId="77777777" w:rsidTr="00DB357F">
        <w:trPr>
          <w:trHeight w:val="290"/>
        </w:trPr>
        <w:tc>
          <w:tcPr>
            <w:tcW w:w="1943" w:type="dxa"/>
            <w:tcBorders>
              <w:top w:val="nil"/>
              <w:left w:val="nil"/>
              <w:bottom w:val="nil"/>
              <w:right w:val="nil"/>
            </w:tcBorders>
            <w:shd w:val="clear" w:color="auto" w:fill="auto"/>
            <w:noWrap/>
            <w:vAlign w:val="bottom"/>
            <w:hideMark/>
          </w:tcPr>
          <w:p w14:paraId="1127BC3A"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2</w:t>
            </w:r>
          </w:p>
        </w:tc>
        <w:tc>
          <w:tcPr>
            <w:tcW w:w="2017" w:type="dxa"/>
            <w:tcBorders>
              <w:top w:val="nil"/>
              <w:left w:val="nil"/>
              <w:bottom w:val="nil"/>
              <w:right w:val="nil"/>
            </w:tcBorders>
            <w:shd w:val="clear" w:color="auto" w:fill="auto"/>
            <w:noWrap/>
            <w:vAlign w:val="bottom"/>
            <w:hideMark/>
          </w:tcPr>
          <w:p w14:paraId="3C6CBB69" w14:textId="3E8516AE"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93</w:t>
            </w:r>
            <w:r w:rsidR="00386EB1" w:rsidRPr="00B52E10">
              <w:rPr>
                <w:rFonts w:ascii="Calibri" w:eastAsia="Times New Roman" w:hAnsi="Calibri" w:cs="Calibri"/>
              </w:rPr>
              <w:t xml:space="preserve"> </w:t>
            </w:r>
            <w:r w:rsidRPr="00B52E10">
              <w:rPr>
                <w:rFonts w:ascii="Calibri" w:eastAsia="Times New Roman" w:hAnsi="Calibri" w:cs="Calibri"/>
              </w:rPr>
              <w:t>(29.3;358.3)</w:t>
            </w:r>
          </w:p>
        </w:tc>
      </w:tr>
      <w:tr w:rsidR="00B52E10" w:rsidRPr="00B52E10" w14:paraId="68B2C192" w14:textId="77777777" w:rsidTr="00DB357F">
        <w:trPr>
          <w:trHeight w:val="290"/>
        </w:trPr>
        <w:tc>
          <w:tcPr>
            <w:tcW w:w="1943" w:type="dxa"/>
            <w:tcBorders>
              <w:top w:val="nil"/>
              <w:left w:val="nil"/>
              <w:bottom w:val="nil"/>
              <w:right w:val="nil"/>
            </w:tcBorders>
            <w:shd w:val="clear" w:color="auto" w:fill="auto"/>
            <w:noWrap/>
            <w:vAlign w:val="bottom"/>
            <w:hideMark/>
          </w:tcPr>
          <w:p w14:paraId="6FD880F0"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lastRenderedPageBreak/>
              <w:t>Parietal Layer 3</w:t>
            </w:r>
          </w:p>
        </w:tc>
        <w:tc>
          <w:tcPr>
            <w:tcW w:w="2017" w:type="dxa"/>
            <w:tcBorders>
              <w:top w:val="nil"/>
              <w:left w:val="nil"/>
              <w:bottom w:val="nil"/>
              <w:right w:val="nil"/>
            </w:tcBorders>
            <w:shd w:val="clear" w:color="auto" w:fill="auto"/>
            <w:noWrap/>
            <w:vAlign w:val="bottom"/>
            <w:hideMark/>
          </w:tcPr>
          <w:p w14:paraId="5FD77BBC" w14:textId="12C3DC24"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52</w:t>
            </w:r>
            <w:r w:rsidR="00386EB1" w:rsidRPr="00B52E10">
              <w:rPr>
                <w:rFonts w:ascii="Calibri" w:eastAsia="Times New Roman" w:hAnsi="Calibri" w:cs="Calibri"/>
              </w:rPr>
              <w:t xml:space="preserve"> </w:t>
            </w:r>
            <w:r w:rsidRPr="00B52E10">
              <w:rPr>
                <w:rFonts w:ascii="Calibri" w:eastAsia="Times New Roman" w:hAnsi="Calibri" w:cs="Calibri"/>
              </w:rPr>
              <w:t>(6.2;299)</w:t>
            </w:r>
          </w:p>
        </w:tc>
      </w:tr>
      <w:tr w:rsidR="00B52E10" w:rsidRPr="00B52E10" w14:paraId="12831EF2" w14:textId="77777777" w:rsidTr="00DB357F">
        <w:trPr>
          <w:trHeight w:val="290"/>
        </w:trPr>
        <w:tc>
          <w:tcPr>
            <w:tcW w:w="1943" w:type="dxa"/>
            <w:tcBorders>
              <w:top w:val="nil"/>
              <w:left w:val="nil"/>
              <w:bottom w:val="nil"/>
              <w:right w:val="nil"/>
            </w:tcBorders>
            <w:shd w:val="clear" w:color="auto" w:fill="auto"/>
            <w:noWrap/>
            <w:vAlign w:val="bottom"/>
            <w:hideMark/>
          </w:tcPr>
          <w:p w14:paraId="2CB8FBEC"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Parietal Layer 4</w:t>
            </w:r>
          </w:p>
        </w:tc>
        <w:tc>
          <w:tcPr>
            <w:tcW w:w="2017" w:type="dxa"/>
            <w:tcBorders>
              <w:top w:val="nil"/>
              <w:left w:val="nil"/>
              <w:bottom w:val="nil"/>
              <w:right w:val="nil"/>
            </w:tcBorders>
            <w:shd w:val="clear" w:color="auto" w:fill="auto"/>
            <w:noWrap/>
            <w:vAlign w:val="bottom"/>
            <w:hideMark/>
          </w:tcPr>
          <w:p w14:paraId="4FA54634" w14:textId="7EE11D20"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17.3</w:t>
            </w:r>
            <w:r w:rsidR="00386EB1" w:rsidRPr="00B52E10">
              <w:rPr>
                <w:rFonts w:ascii="Calibri" w:eastAsia="Times New Roman" w:hAnsi="Calibri" w:cs="Calibri"/>
              </w:rPr>
              <w:t xml:space="preserve"> </w:t>
            </w:r>
            <w:r w:rsidRPr="00B52E10">
              <w:rPr>
                <w:rFonts w:ascii="Calibri" w:eastAsia="Times New Roman" w:hAnsi="Calibri" w:cs="Calibri"/>
              </w:rPr>
              <w:t>(1.7;91.9)</w:t>
            </w:r>
          </w:p>
        </w:tc>
      </w:tr>
      <w:tr w:rsidR="00B52E10" w:rsidRPr="00B52E10" w14:paraId="6716C24D" w14:textId="77777777" w:rsidTr="00DB357F">
        <w:trPr>
          <w:trHeight w:val="290"/>
        </w:trPr>
        <w:tc>
          <w:tcPr>
            <w:tcW w:w="1943" w:type="dxa"/>
            <w:tcBorders>
              <w:top w:val="nil"/>
              <w:left w:val="nil"/>
              <w:bottom w:val="nil"/>
              <w:right w:val="nil"/>
            </w:tcBorders>
            <w:shd w:val="clear" w:color="auto" w:fill="auto"/>
            <w:noWrap/>
            <w:vAlign w:val="bottom"/>
            <w:hideMark/>
          </w:tcPr>
          <w:p w14:paraId="4B46EC86"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1</w:t>
            </w:r>
          </w:p>
        </w:tc>
        <w:tc>
          <w:tcPr>
            <w:tcW w:w="2017" w:type="dxa"/>
            <w:tcBorders>
              <w:top w:val="nil"/>
              <w:left w:val="nil"/>
              <w:bottom w:val="nil"/>
              <w:right w:val="nil"/>
            </w:tcBorders>
            <w:shd w:val="clear" w:color="auto" w:fill="auto"/>
            <w:noWrap/>
            <w:vAlign w:val="bottom"/>
            <w:hideMark/>
          </w:tcPr>
          <w:p w14:paraId="7AECBCDF" w14:textId="1D2762D7"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20</w:t>
            </w:r>
            <w:r w:rsidR="00386EB1" w:rsidRPr="00B52E10">
              <w:rPr>
                <w:rFonts w:ascii="Calibri" w:eastAsia="Times New Roman" w:hAnsi="Calibri" w:cs="Calibri"/>
              </w:rPr>
              <w:t xml:space="preserve"> </w:t>
            </w:r>
            <w:r w:rsidRPr="00B52E10">
              <w:rPr>
                <w:rFonts w:ascii="Calibri" w:eastAsia="Times New Roman" w:hAnsi="Calibri" w:cs="Calibri"/>
              </w:rPr>
              <w:t>(3;52.6)</w:t>
            </w:r>
          </w:p>
        </w:tc>
      </w:tr>
      <w:tr w:rsidR="00B52E10" w:rsidRPr="00B52E10" w14:paraId="057B8FBA" w14:textId="77777777" w:rsidTr="00DB357F">
        <w:trPr>
          <w:trHeight w:val="290"/>
        </w:trPr>
        <w:tc>
          <w:tcPr>
            <w:tcW w:w="1943" w:type="dxa"/>
            <w:tcBorders>
              <w:top w:val="nil"/>
              <w:left w:val="nil"/>
              <w:bottom w:val="nil"/>
              <w:right w:val="nil"/>
            </w:tcBorders>
            <w:shd w:val="clear" w:color="auto" w:fill="auto"/>
            <w:noWrap/>
            <w:vAlign w:val="bottom"/>
            <w:hideMark/>
          </w:tcPr>
          <w:p w14:paraId="6F28F796"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2</w:t>
            </w:r>
          </w:p>
        </w:tc>
        <w:tc>
          <w:tcPr>
            <w:tcW w:w="2017" w:type="dxa"/>
            <w:tcBorders>
              <w:top w:val="nil"/>
              <w:left w:val="nil"/>
              <w:bottom w:val="nil"/>
              <w:right w:val="nil"/>
            </w:tcBorders>
            <w:shd w:val="clear" w:color="auto" w:fill="auto"/>
            <w:noWrap/>
            <w:vAlign w:val="bottom"/>
            <w:hideMark/>
          </w:tcPr>
          <w:p w14:paraId="11AF19C0" w14:textId="0B07A2A8"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29.9</w:t>
            </w:r>
            <w:r w:rsidR="00386EB1" w:rsidRPr="00B52E10">
              <w:rPr>
                <w:rFonts w:ascii="Calibri" w:eastAsia="Times New Roman" w:hAnsi="Calibri" w:cs="Calibri"/>
              </w:rPr>
              <w:t xml:space="preserve"> </w:t>
            </w:r>
            <w:r w:rsidRPr="00B52E10">
              <w:rPr>
                <w:rFonts w:ascii="Calibri" w:eastAsia="Times New Roman" w:hAnsi="Calibri" w:cs="Calibri"/>
              </w:rPr>
              <w:t>(4.7;76.8)</w:t>
            </w:r>
          </w:p>
        </w:tc>
      </w:tr>
      <w:tr w:rsidR="00B52E10" w:rsidRPr="00B52E10" w14:paraId="2C7896DD" w14:textId="77777777" w:rsidTr="00DB357F">
        <w:trPr>
          <w:trHeight w:val="290"/>
        </w:trPr>
        <w:tc>
          <w:tcPr>
            <w:tcW w:w="1943" w:type="dxa"/>
            <w:tcBorders>
              <w:top w:val="nil"/>
              <w:left w:val="nil"/>
              <w:bottom w:val="nil"/>
              <w:right w:val="nil"/>
            </w:tcBorders>
            <w:shd w:val="clear" w:color="auto" w:fill="auto"/>
            <w:noWrap/>
            <w:vAlign w:val="bottom"/>
            <w:hideMark/>
          </w:tcPr>
          <w:p w14:paraId="70459627"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3</w:t>
            </w:r>
          </w:p>
        </w:tc>
        <w:tc>
          <w:tcPr>
            <w:tcW w:w="2017" w:type="dxa"/>
            <w:tcBorders>
              <w:top w:val="nil"/>
              <w:left w:val="nil"/>
              <w:bottom w:val="nil"/>
              <w:right w:val="nil"/>
            </w:tcBorders>
            <w:shd w:val="clear" w:color="auto" w:fill="auto"/>
            <w:noWrap/>
            <w:vAlign w:val="bottom"/>
            <w:hideMark/>
          </w:tcPr>
          <w:p w14:paraId="389E503A" w14:textId="0327CE30"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23</w:t>
            </w:r>
            <w:r w:rsidR="00386EB1" w:rsidRPr="00B52E10">
              <w:rPr>
                <w:rFonts w:ascii="Calibri" w:eastAsia="Times New Roman" w:hAnsi="Calibri" w:cs="Calibri"/>
              </w:rPr>
              <w:t xml:space="preserve"> </w:t>
            </w:r>
            <w:r w:rsidRPr="00B52E10">
              <w:rPr>
                <w:rFonts w:ascii="Calibri" w:eastAsia="Times New Roman" w:hAnsi="Calibri" w:cs="Calibri"/>
              </w:rPr>
              <w:t>(2.4;87.7)</w:t>
            </w:r>
          </w:p>
        </w:tc>
      </w:tr>
      <w:tr w:rsidR="00B52E10" w:rsidRPr="00B52E10" w14:paraId="55805F33" w14:textId="77777777" w:rsidTr="00DB357F">
        <w:trPr>
          <w:trHeight w:val="290"/>
        </w:trPr>
        <w:tc>
          <w:tcPr>
            <w:tcW w:w="1943" w:type="dxa"/>
            <w:tcBorders>
              <w:top w:val="nil"/>
              <w:left w:val="nil"/>
              <w:bottom w:val="nil"/>
              <w:right w:val="nil"/>
            </w:tcBorders>
            <w:shd w:val="clear" w:color="auto" w:fill="auto"/>
            <w:noWrap/>
            <w:vAlign w:val="bottom"/>
            <w:hideMark/>
          </w:tcPr>
          <w:p w14:paraId="2940754D"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Occipital Layer 4</w:t>
            </w:r>
          </w:p>
        </w:tc>
        <w:tc>
          <w:tcPr>
            <w:tcW w:w="2017" w:type="dxa"/>
            <w:tcBorders>
              <w:top w:val="nil"/>
              <w:left w:val="nil"/>
              <w:bottom w:val="nil"/>
              <w:right w:val="nil"/>
            </w:tcBorders>
            <w:shd w:val="clear" w:color="auto" w:fill="auto"/>
            <w:noWrap/>
            <w:vAlign w:val="bottom"/>
            <w:hideMark/>
          </w:tcPr>
          <w:p w14:paraId="28E0DCB9" w14:textId="291DBB84"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146.8</w:t>
            </w:r>
            <w:r w:rsidR="00386EB1" w:rsidRPr="00B52E10">
              <w:rPr>
                <w:rFonts w:ascii="Calibri" w:eastAsia="Times New Roman" w:hAnsi="Calibri" w:cs="Calibri"/>
              </w:rPr>
              <w:t xml:space="preserve"> </w:t>
            </w:r>
            <w:r w:rsidRPr="00B52E10">
              <w:rPr>
                <w:rFonts w:ascii="Calibri" w:eastAsia="Times New Roman" w:hAnsi="Calibri" w:cs="Calibri"/>
              </w:rPr>
              <w:t>(17.2;314.5)</w:t>
            </w:r>
          </w:p>
        </w:tc>
      </w:tr>
      <w:tr w:rsidR="00B52E10" w:rsidRPr="00B52E10" w14:paraId="3223F0A9" w14:textId="77777777" w:rsidTr="00DB357F">
        <w:trPr>
          <w:trHeight w:val="290"/>
        </w:trPr>
        <w:tc>
          <w:tcPr>
            <w:tcW w:w="1943" w:type="dxa"/>
            <w:tcBorders>
              <w:top w:val="nil"/>
              <w:left w:val="nil"/>
              <w:bottom w:val="nil"/>
              <w:right w:val="nil"/>
            </w:tcBorders>
            <w:shd w:val="clear" w:color="auto" w:fill="auto"/>
            <w:noWrap/>
            <w:vAlign w:val="bottom"/>
            <w:hideMark/>
          </w:tcPr>
          <w:p w14:paraId="38D117FF"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1</w:t>
            </w:r>
          </w:p>
        </w:tc>
        <w:tc>
          <w:tcPr>
            <w:tcW w:w="2017" w:type="dxa"/>
            <w:tcBorders>
              <w:top w:val="nil"/>
              <w:left w:val="nil"/>
              <w:bottom w:val="nil"/>
              <w:right w:val="nil"/>
            </w:tcBorders>
            <w:shd w:val="clear" w:color="auto" w:fill="auto"/>
            <w:noWrap/>
            <w:vAlign w:val="bottom"/>
            <w:hideMark/>
          </w:tcPr>
          <w:p w14:paraId="48925DC3" w14:textId="74AF73A5"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3.9</w:t>
            </w:r>
            <w:r w:rsidR="00386EB1" w:rsidRPr="00B52E10">
              <w:rPr>
                <w:rFonts w:ascii="Calibri" w:eastAsia="Times New Roman" w:hAnsi="Calibri" w:cs="Calibri"/>
              </w:rPr>
              <w:t xml:space="preserve"> </w:t>
            </w:r>
            <w:r w:rsidRPr="00B52E10">
              <w:rPr>
                <w:rFonts w:ascii="Calibri" w:eastAsia="Times New Roman" w:hAnsi="Calibri" w:cs="Calibri"/>
              </w:rPr>
              <w:t>(0;17.2)</w:t>
            </w:r>
          </w:p>
        </w:tc>
      </w:tr>
      <w:tr w:rsidR="00B52E10" w:rsidRPr="00B52E10" w14:paraId="28622EC6" w14:textId="77777777" w:rsidTr="00DB357F">
        <w:trPr>
          <w:trHeight w:val="290"/>
        </w:trPr>
        <w:tc>
          <w:tcPr>
            <w:tcW w:w="1943" w:type="dxa"/>
            <w:tcBorders>
              <w:top w:val="nil"/>
              <w:left w:val="nil"/>
              <w:bottom w:val="nil"/>
              <w:right w:val="nil"/>
            </w:tcBorders>
            <w:shd w:val="clear" w:color="auto" w:fill="auto"/>
            <w:noWrap/>
            <w:vAlign w:val="bottom"/>
            <w:hideMark/>
          </w:tcPr>
          <w:p w14:paraId="27D44FAC"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2</w:t>
            </w:r>
          </w:p>
        </w:tc>
        <w:tc>
          <w:tcPr>
            <w:tcW w:w="2017" w:type="dxa"/>
            <w:tcBorders>
              <w:top w:val="nil"/>
              <w:left w:val="nil"/>
              <w:bottom w:val="nil"/>
              <w:right w:val="nil"/>
            </w:tcBorders>
            <w:shd w:val="clear" w:color="auto" w:fill="auto"/>
            <w:noWrap/>
            <w:vAlign w:val="bottom"/>
            <w:hideMark/>
          </w:tcPr>
          <w:p w14:paraId="17014FE1" w14:textId="09F476BB"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(0;7.1)</w:t>
            </w:r>
          </w:p>
        </w:tc>
      </w:tr>
      <w:tr w:rsidR="00B52E10" w:rsidRPr="00B52E10" w14:paraId="1BE9077D" w14:textId="77777777" w:rsidTr="00DB357F">
        <w:trPr>
          <w:trHeight w:val="290"/>
        </w:trPr>
        <w:tc>
          <w:tcPr>
            <w:tcW w:w="1943" w:type="dxa"/>
            <w:tcBorders>
              <w:top w:val="nil"/>
              <w:left w:val="nil"/>
              <w:bottom w:val="nil"/>
              <w:right w:val="nil"/>
            </w:tcBorders>
            <w:shd w:val="clear" w:color="auto" w:fill="auto"/>
            <w:noWrap/>
            <w:vAlign w:val="bottom"/>
            <w:hideMark/>
          </w:tcPr>
          <w:p w14:paraId="59A93912"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3</w:t>
            </w:r>
          </w:p>
        </w:tc>
        <w:tc>
          <w:tcPr>
            <w:tcW w:w="2017" w:type="dxa"/>
            <w:tcBorders>
              <w:top w:val="nil"/>
              <w:left w:val="nil"/>
              <w:bottom w:val="nil"/>
              <w:right w:val="nil"/>
            </w:tcBorders>
            <w:shd w:val="clear" w:color="auto" w:fill="auto"/>
            <w:noWrap/>
            <w:vAlign w:val="bottom"/>
            <w:hideMark/>
          </w:tcPr>
          <w:p w14:paraId="4BFF4AE5" w14:textId="027BAC18"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(0;5.2)</w:t>
            </w:r>
          </w:p>
        </w:tc>
      </w:tr>
      <w:tr w:rsidR="00DB357F" w:rsidRPr="00B52E10" w14:paraId="1D718DC1" w14:textId="77777777" w:rsidTr="00DB357F">
        <w:trPr>
          <w:trHeight w:val="290"/>
        </w:trPr>
        <w:tc>
          <w:tcPr>
            <w:tcW w:w="1943" w:type="dxa"/>
            <w:tcBorders>
              <w:top w:val="nil"/>
              <w:left w:val="nil"/>
              <w:bottom w:val="single" w:sz="4" w:space="0" w:color="auto"/>
              <w:right w:val="nil"/>
            </w:tcBorders>
            <w:shd w:val="clear" w:color="auto" w:fill="auto"/>
            <w:noWrap/>
            <w:vAlign w:val="bottom"/>
            <w:hideMark/>
          </w:tcPr>
          <w:p w14:paraId="55D10726" w14:textId="77777777" w:rsidR="00DB357F" w:rsidRPr="00B52E10" w:rsidRDefault="00DB357F" w:rsidP="00DB357F">
            <w:pPr>
              <w:spacing w:after="0" w:line="240" w:lineRule="auto"/>
              <w:jc w:val="right"/>
              <w:rPr>
                <w:rFonts w:ascii="Calibri" w:eastAsia="Times New Roman" w:hAnsi="Calibri" w:cs="Calibri"/>
              </w:rPr>
            </w:pPr>
            <w:r w:rsidRPr="00B52E10">
              <w:rPr>
                <w:rFonts w:ascii="Calibri" w:eastAsia="Times New Roman" w:hAnsi="Calibri" w:cs="Calibri"/>
              </w:rPr>
              <w:t>Temporal Layer 4</w:t>
            </w:r>
          </w:p>
        </w:tc>
        <w:tc>
          <w:tcPr>
            <w:tcW w:w="2017" w:type="dxa"/>
            <w:tcBorders>
              <w:top w:val="nil"/>
              <w:left w:val="nil"/>
              <w:bottom w:val="single" w:sz="4" w:space="0" w:color="auto"/>
              <w:right w:val="nil"/>
            </w:tcBorders>
            <w:shd w:val="clear" w:color="auto" w:fill="auto"/>
            <w:noWrap/>
            <w:vAlign w:val="bottom"/>
            <w:hideMark/>
          </w:tcPr>
          <w:p w14:paraId="4F0C143F" w14:textId="5D85C51F" w:rsidR="00DB357F" w:rsidRPr="00B52E10" w:rsidRDefault="00DB357F" w:rsidP="00DB357F">
            <w:pPr>
              <w:spacing w:after="0" w:line="240" w:lineRule="auto"/>
              <w:jc w:val="center"/>
              <w:rPr>
                <w:rFonts w:ascii="Calibri" w:eastAsia="Times New Roman" w:hAnsi="Calibri" w:cs="Calibri"/>
              </w:rPr>
            </w:pPr>
            <w:r w:rsidRPr="00B52E10">
              <w:rPr>
                <w:rFonts w:ascii="Calibri" w:eastAsia="Times New Roman" w:hAnsi="Calibri" w:cs="Calibri"/>
              </w:rPr>
              <w:t>0</w:t>
            </w:r>
            <w:r w:rsidR="00386EB1" w:rsidRPr="00B52E10">
              <w:rPr>
                <w:rFonts w:ascii="Calibri" w:eastAsia="Times New Roman" w:hAnsi="Calibri" w:cs="Calibri"/>
              </w:rPr>
              <w:t xml:space="preserve"> </w:t>
            </w:r>
            <w:r w:rsidRPr="00B52E10">
              <w:rPr>
                <w:rFonts w:ascii="Calibri" w:eastAsia="Times New Roman" w:hAnsi="Calibri" w:cs="Calibri"/>
              </w:rPr>
              <w:t>(0;0)</w:t>
            </w:r>
          </w:p>
        </w:tc>
      </w:tr>
    </w:tbl>
    <w:p w14:paraId="7A566E83" w14:textId="77777777" w:rsidR="00DB357F" w:rsidRPr="00B52E10" w:rsidRDefault="00DB357F" w:rsidP="006E6482">
      <w:pPr>
        <w:jc w:val="both"/>
        <w:rPr>
          <w:b/>
          <w:bCs/>
        </w:rPr>
      </w:pPr>
    </w:p>
    <w:p w14:paraId="1FC54DF4" w14:textId="3059FE7E" w:rsidR="00DB357F" w:rsidRPr="00B52E10" w:rsidRDefault="00DB357F" w:rsidP="006E6482">
      <w:pPr>
        <w:jc w:val="both"/>
        <w:rPr>
          <w:noProof/>
        </w:rPr>
      </w:pPr>
      <w:r w:rsidRPr="00B52E10">
        <w:rPr>
          <w:noProof/>
        </w:rPr>
        <w:t xml:space="preserve">Principal characateristics of the sample. Results are reported as median (interquartile range) or number (percentage). WMH volume </w:t>
      </w:r>
      <w:r w:rsidR="00386EB1" w:rsidRPr="00B52E10">
        <w:rPr>
          <w:noProof/>
        </w:rPr>
        <w:t xml:space="preserve">adjusted by the intracranial cavity </w:t>
      </w:r>
      <w:r w:rsidRPr="00B52E10">
        <w:rPr>
          <w:noProof/>
        </w:rPr>
        <w:t>is expressed in mm</w:t>
      </w:r>
      <w:r w:rsidRPr="00B52E10">
        <w:rPr>
          <w:noProof/>
          <w:vertAlign w:val="superscript"/>
        </w:rPr>
        <w:t>3</w:t>
      </w:r>
      <w:r w:rsidRPr="00B52E10">
        <w:rPr>
          <w:noProof/>
        </w:rPr>
        <w:t xml:space="preserve">. </w:t>
      </w:r>
    </w:p>
    <w:p w14:paraId="48120A03" w14:textId="2A0707F5" w:rsidR="00DB357F" w:rsidRPr="00B52E10" w:rsidRDefault="00DB357F" w:rsidP="006E6482">
      <w:pPr>
        <w:jc w:val="both"/>
        <w:rPr>
          <w:noProof/>
        </w:rPr>
      </w:pPr>
      <w:r w:rsidRPr="00B52E10">
        <w:rPr>
          <w:noProof/>
        </w:rPr>
        <w:t>Keywords: BG, basal ganglia; BPF, brain parenchymal fraction.</w:t>
      </w:r>
    </w:p>
    <w:p w14:paraId="543177A9" w14:textId="77777777" w:rsidR="006E6482" w:rsidRPr="00B52E10" w:rsidRDefault="006E6482">
      <w:pPr>
        <w:rPr>
          <w:noProof/>
        </w:rPr>
      </w:pPr>
    </w:p>
    <w:p w14:paraId="0AB85E75" w14:textId="77777777" w:rsidR="006E6482" w:rsidRPr="00B52E10" w:rsidRDefault="006E6482">
      <w:pPr>
        <w:rPr>
          <w:noProof/>
        </w:rPr>
      </w:pPr>
    </w:p>
    <w:p w14:paraId="1AE139D3" w14:textId="77777777" w:rsidR="006E6482" w:rsidRPr="00B52E10" w:rsidRDefault="006E6482">
      <w:pPr>
        <w:rPr>
          <w:noProof/>
        </w:rPr>
      </w:pPr>
    </w:p>
    <w:p w14:paraId="7AA6679A" w14:textId="77777777" w:rsidR="006E6482" w:rsidRPr="00B52E10" w:rsidRDefault="006E6482">
      <w:pPr>
        <w:rPr>
          <w:noProof/>
        </w:rPr>
      </w:pPr>
    </w:p>
    <w:p w14:paraId="4F3CC48E" w14:textId="77777777" w:rsidR="006E6482" w:rsidRPr="00B52E10" w:rsidRDefault="006E6482">
      <w:pPr>
        <w:rPr>
          <w:noProof/>
        </w:rPr>
      </w:pPr>
    </w:p>
    <w:p w14:paraId="575A2231" w14:textId="77777777" w:rsidR="006E6482" w:rsidRPr="00B52E10" w:rsidRDefault="006E6482">
      <w:pPr>
        <w:rPr>
          <w:noProof/>
        </w:rPr>
      </w:pPr>
    </w:p>
    <w:p w14:paraId="6F46C842" w14:textId="77777777" w:rsidR="006E6482" w:rsidRPr="00B52E10" w:rsidRDefault="006E6482">
      <w:pPr>
        <w:rPr>
          <w:noProof/>
        </w:rPr>
      </w:pPr>
    </w:p>
    <w:p w14:paraId="2C8C5FAB" w14:textId="77777777" w:rsidR="006E6482" w:rsidRPr="00B52E10" w:rsidRDefault="006E6482">
      <w:pPr>
        <w:rPr>
          <w:noProof/>
        </w:rPr>
      </w:pPr>
    </w:p>
    <w:p w14:paraId="2A926584" w14:textId="77777777" w:rsidR="006E6482" w:rsidRPr="00B52E10" w:rsidRDefault="006E6482">
      <w:pPr>
        <w:rPr>
          <w:noProof/>
        </w:rPr>
      </w:pPr>
    </w:p>
    <w:p w14:paraId="28A4FBFC" w14:textId="77777777" w:rsidR="006E6482" w:rsidRPr="00B52E10" w:rsidRDefault="006E6482">
      <w:pPr>
        <w:rPr>
          <w:noProof/>
        </w:rPr>
      </w:pPr>
    </w:p>
    <w:p w14:paraId="7649A152" w14:textId="77777777" w:rsidR="006E6482" w:rsidRPr="00B52E10" w:rsidRDefault="006E6482">
      <w:pPr>
        <w:rPr>
          <w:noProof/>
        </w:rPr>
      </w:pPr>
    </w:p>
    <w:p w14:paraId="103520D1" w14:textId="77777777" w:rsidR="006E6482" w:rsidRPr="00B52E10" w:rsidRDefault="006E6482">
      <w:pPr>
        <w:rPr>
          <w:noProof/>
        </w:rPr>
      </w:pPr>
    </w:p>
    <w:p w14:paraId="1DC35870" w14:textId="01BECFC3" w:rsidR="00577BB4" w:rsidRPr="00B52E10" w:rsidRDefault="00577BB4">
      <w:r w:rsidRPr="00B52E10">
        <w:rPr>
          <w:noProof/>
        </w:rPr>
        <w:lastRenderedPageBreak/>
        <w:drawing>
          <wp:inline distT="0" distB="0" distL="0" distR="0" wp14:anchorId="0C144759" wp14:editId="5CC21ABB">
            <wp:extent cx="5612130" cy="3975100"/>
            <wp:effectExtent l="0" t="0" r="7620" b="6350"/>
            <wp:docPr id="2" name="Imagen 2"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radial&#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975100"/>
                    </a:xfrm>
                    <a:prstGeom prst="rect">
                      <a:avLst/>
                    </a:prstGeom>
                  </pic:spPr>
                </pic:pic>
              </a:graphicData>
            </a:graphic>
          </wp:inline>
        </w:drawing>
      </w:r>
    </w:p>
    <w:p w14:paraId="1AF4BA13" w14:textId="5B13200F" w:rsidR="00B52E10" w:rsidRPr="00B52E10" w:rsidRDefault="00577BB4" w:rsidP="00E3769C">
      <w:pPr>
        <w:jc w:val="both"/>
      </w:pPr>
      <w:r w:rsidRPr="00B52E10">
        <w:rPr>
          <w:b/>
          <w:bCs/>
        </w:rPr>
        <w:t xml:space="preserve">Supplementary Figure 2: </w:t>
      </w:r>
      <w:bookmarkStart w:id="2" w:name="_Hlk74662460"/>
      <w:r w:rsidRPr="00B52E10">
        <w:rPr>
          <w:b/>
          <w:bCs/>
        </w:rPr>
        <w:t>Effect of age on WMH distribution</w:t>
      </w:r>
      <w:bookmarkEnd w:id="2"/>
      <w:r w:rsidRPr="00B52E10">
        <w:rPr>
          <w:b/>
          <w:bCs/>
        </w:rPr>
        <w:t>.</w:t>
      </w:r>
      <w:r w:rsidRPr="00B52E10">
        <w:t xml:space="preserve"> </w:t>
      </w:r>
      <w:r w:rsidRPr="00B52E10">
        <w:rPr>
          <w:i/>
          <w:iCs/>
        </w:rPr>
        <w:t xml:space="preserve">Panel A: </w:t>
      </w:r>
      <w:r w:rsidRPr="00B52E10">
        <w:t xml:space="preserve">Median WMH in each </w:t>
      </w:r>
      <w:r w:rsidR="00363405" w:rsidRPr="00B52E10">
        <w:t>region</w:t>
      </w:r>
      <w:r w:rsidRPr="00B52E10">
        <w:t xml:space="preserve"> by age group (age </w:t>
      </w:r>
      <w:proofErr w:type="spellStart"/>
      <w:r w:rsidRPr="00B52E10">
        <w:t>tertiles</w:t>
      </w:r>
      <w:proofErr w:type="spellEnd"/>
      <w:r w:rsidRPr="00B52E10">
        <w:t xml:space="preserve"> in the whole sample, N=108). Colors represent the burden of WMH in mm</w:t>
      </w:r>
      <w:r w:rsidRPr="00B52E10">
        <w:rPr>
          <w:vertAlign w:val="superscript"/>
        </w:rPr>
        <w:t>3</w:t>
      </w:r>
      <w:r w:rsidRPr="00B52E10">
        <w:t xml:space="preserve">. Darker colors indicate higher WMH loads. </w:t>
      </w:r>
      <w:r w:rsidRPr="00B52E10">
        <w:rPr>
          <w:i/>
          <w:iCs/>
        </w:rPr>
        <w:t xml:space="preserve">Panel B: </w:t>
      </w:r>
      <w:r w:rsidRPr="00B52E10">
        <w:t xml:space="preserve">WMH distribution was compared between groups </w:t>
      </w:r>
      <w:r w:rsidR="003337B4">
        <w:t>using</w:t>
      </w:r>
      <w:r w:rsidRPr="00B52E10">
        <w:t xml:space="preserve"> a general linear model assuming a gamma distribution with log link.</w:t>
      </w:r>
      <w:r w:rsidR="00E3769C" w:rsidRPr="00B52E10">
        <w:t xml:space="preserve"> Each Bullseye plot corresponds to a contrast (according to </w:t>
      </w:r>
      <w:r w:rsidR="00363405" w:rsidRPr="00B52E10">
        <w:t>the</w:t>
      </w:r>
      <w:r w:rsidR="00E3769C" w:rsidRPr="00B52E10">
        <w:t xml:space="preserve"> label</w:t>
      </w:r>
      <w:r w:rsidR="00363405" w:rsidRPr="00B52E10">
        <w:t xml:space="preserve"> at the top of each plot</w:t>
      </w:r>
      <w:r w:rsidR="00E3769C" w:rsidRPr="00B52E10">
        <w:t xml:space="preserve">). Colors represent the exponential function of </w:t>
      </w:r>
      <w:r w:rsidR="00E3769C" w:rsidRPr="00B52E10">
        <w:rPr>
          <w:rFonts w:cstheme="minorHAnsi"/>
        </w:rPr>
        <w:t>β</w:t>
      </w:r>
      <w:r w:rsidR="00E3769C" w:rsidRPr="00B52E10">
        <w:t xml:space="preserve"> coefficients for each parcellation when </w:t>
      </w:r>
      <w:r w:rsidR="00E3769C" w:rsidRPr="00B52E10">
        <w:rPr>
          <w:i/>
          <w:iCs/>
        </w:rPr>
        <w:t>p</w:t>
      </w:r>
      <w:r w:rsidR="00E3769C" w:rsidRPr="00B52E10">
        <w:t xml:space="preserve">-value was lower than 0.05. </w:t>
      </w:r>
      <w:r w:rsidR="00D26E23" w:rsidRPr="00B52E10">
        <w:t xml:space="preserve">Hence, values should be interpreted as the relative difference in WMH for each contrast. For example, a value of ‘2’ in a specific parcel of the fist plot means that [65, 71) individuals have double </w:t>
      </w:r>
      <w:r w:rsidR="004C1DDA" w:rsidRPr="00B52E10">
        <w:t xml:space="preserve">the </w:t>
      </w:r>
      <w:r w:rsidR="00D26E23" w:rsidRPr="00B52E10">
        <w:t>WMH in that parcel</w:t>
      </w:r>
      <w:r w:rsidR="0080472A" w:rsidRPr="00B52E10">
        <w:t xml:space="preserve"> as compared to [58, 65) individuals</w:t>
      </w:r>
      <w:r w:rsidR="00D26E23" w:rsidRPr="00B52E10">
        <w:t xml:space="preserve">.  </w:t>
      </w:r>
    </w:p>
    <w:p w14:paraId="30BD66A3" w14:textId="1130E774" w:rsidR="00B52E10" w:rsidRPr="00B52E10" w:rsidRDefault="00B52E10" w:rsidP="00E3769C">
      <w:pPr>
        <w:jc w:val="both"/>
      </w:pPr>
      <w:r w:rsidRPr="00B52E10">
        <w:br/>
        <w:t xml:space="preserve">This figure </w:t>
      </w:r>
      <w:r w:rsidR="008F6546">
        <w:t>was</w:t>
      </w:r>
      <w:r w:rsidRPr="00B52E10">
        <w:t xml:space="preserve"> constructed using ‘</w:t>
      </w:r>
      <w:proofErr w:type="spellStart"/>
      <w:r w:rsidRPr="00B52E10">
        <w:t>ggplot</w:t>
      </w:r>
      <w:proofErr w:type="spellEnd"/>
      <w:r w:rsidRPr="00B52E10">
        <w:t>’ library (version 3.3.2, </w:t>
      </w:r>
      <w:hyperlink r:id="rId11" w:tgtFrame="_blank" w:history="1">
        <w:r w:rsidRPr="00B52E10">
          <w:t>https://ggplot2.tidyverse.org/</w:t>
        </w:r>
      </w:hyperlink>
      <w:r w:rsidRPr="00B52E10">
        <w:t>) included in R software (R version 3.6.3, 2020-02-29; 2020 The R Foundation for Statistical Computing, </w:t>
      </w:r>
      <w:hyperlink r:id="rId12" w:tgtFrame="_blank" w:history="1">
        <w:r w:rsidRPr="00B52E10">
          <w:t>https://www.r-project.org/</w:t>
        </w:r>
      </w:hyperlink>
      <w:r w:rsidRPr="00B52E10">
        <w:t>) and GNU image manipulation software (GIMP, version 2.10.22, </w:t>
      </w:r>
      <w:hyperlink r:id="rId13" w:tgtFrame="_blank" w:history="1">
        <w:r w:rsidRPr="00B52E10">
          <w:t>https://www.gimp.org/</w:t>
        </w:r>
      </w:hyperlink>
      <w:r w:rsidRPr="00B52E10">
        <w:t>).  </w:t>
      </w:r>
    </w:p>
    <w:p w14:paraId="08A243D5" w14:textId="28EE4D28" w:rsidR="00424990" w:rsidRPr="00B52E10" w:rsidRDefault="00424990" w:rsidP="00E3769C">
      <w:pPr>
        <w:jc w:val="both"/>
      </w:pPr>
    </w:p>
    <w:p w14:paraId="5912BA5E" w14:textId="3E8482E3" w:rsidR="00424990" w:rsidRPr="00B52E10" w:rsidRDefault="00424990" w:rsidP="00E3769C">
      <w:pPr>
        <w:jc w:val="both"/>
      </w:pPr>
    </w:p>
    <w:p w14:paraId="7C9E1707" w14:textId="57E65C35" w:rsidR="00424990" w:rsidRPr="00B52E10" w:rsidRDefault="00424990" w:rsidP="00E3769C">
      <w:pPr>
        <w:jc w:val="both"/>
      </w:pPr>
    </w:p>
    <w:p w14:paraId="3B6C300D" w14:textId="407C318C" w:rsidR="00424990" w:rsidRPr="00B52E10" w:rsidRDefault="00424990" w:rsidP="00E3769C">
      <w:pPr>
        <w:jc w:val="both"/>
      </w:pPr>
    </w:p>
    <w:p w14:paraId="7785A4FE" w14:textId="5D179C02" w:rsidR="00424990" w:rsidRPr="00B52E10" w:rsidRDefault="00424990" w:rsidP="00E3769C">
      <w:pPr>
        <w:jc w:val="both"/>
      </w:pPr>
    </w:p>
    <w:p w14:paraId="229FCC0B" w14:textId="67638CFF" w:rsidR="00424990" w:rsidRPr="00B52E10" w:rsidRDefault="00424990" w:rsidP="00E3769C">
      <w:pPr>
        <w:jc w:val="both"/>
      </w:pPr>
    </w:p>
    <w:p w14:paraId="71250C05" w14:textId="354AFF8C" w:rsidR="00424990" w:rsidRPr="00B52E10" w:rsidRDefault="00424990" w:rsidP="00E3769C">
      <w:pPr>
        <w:jc w:val="both"/>
      </w:pPr>
    </w:p>
    <w:p w14:paraId="193A6EB6" w14:textId="71B5EF37" w:rsidR="00424990" w:rsidRPr="00B52E10" w:rsidRDefault="00424990" w:rsidP="00E3769C">
      <w:pPr>
        <w:jc w:val="both"/>
      </w:pPr>
    </w:p>
    <w:p w14:paraId="3BB6F880" w14:textId="0EA89959" w:rsidR="00424990" w:rsidRPr="00B52E10" w:rsidRDefault="00424990" w:rsidP="00424990">
      <w:pPr>
        <w:jc w:val="center"/>
      </w:pPr>
      <w:r w:rsidRPr="00B52E10">
        <w:rPr>
          <w:noProof/>
        </w:rPr>
        <w:drawing>
          <wp:inline distT="0" distB="0" distL="0" distR="0" wp14:anchorId="5932CD56" wp14:editId="532A9767">
            <wp:extent cx="3314700" cy="2209800"/>
            <wp:effectExtent l="0" t="0" r="0" b="0"/>
            <wp:docPr id="1" name="Imagen 1" descr="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Histogram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1908" cy="2214605"/>
                    </a:xfrm>
                    <a:prstGeom prst="rect">
                      <a:avLst/>
                    </a:prstGeom>
                  </pic:spPr>
                </pic:pic>
              </a:graphicData>
            </a:graphic>
          </wp:inline>
        </w:drawing>
      </w:r>
    </w:p>
    <w:p w14:paraId="750FB296" w14:textId="2BD654C8" w:rsidR="00424990" w:rsidRPr="00B52E10" w:rsidRDefault="00424990" w:rsidP="00E3769C">
      <w:pPr>
        <w:jc w:val="both"/>
      </w:pPr>
      <w:r w:rsidRPr="00B52E10">
        <w:rPr>
          <w:b/>
          <w:bCs/>
        </w:rPr>
        <w:t xml:space="preserve">Supplementary </w:t>
      </w:r>
      <w:r w:rsidR="003337B4">
        <w:rPr>
          <w:b/>
          <w:bCs/>
        </w:rPr>
        <w:t>F</w:t>
      </w:r>
      <w:r w:rsidRPr="00B52E10">
        <w:rPr>
          <w:b/>
          <w:bCs/>
        </w:rPr>
        <w:t xml:space="preserve">igure 3: </w:t>
      </w:r>
      <w:bookmarkStart w:id="3" w:name="_Hlk74662475"/>
      <w:r w:rsidRPr="00B52E10">
        <w:rPr>
          <w:b/>
          <w:bCs/>
        </w:rPr>
        <w:t>Scree plot of parallel analysis</w:t>
      </w:r>
      <w:bookmarkEnd w:id="3"/>
      <w:r w:rsidRPr="00B52E10">
        <w:rPr>
          <w:b/>
          <w:bCs/>
        </w:rPr>
        <w:t xml:space="preserve">. </w:t>
      </w:r>
      <w:r w:rsidRPr="00B52E10">
        <w:t>Triangles show eigenvalues corresponding to simulated data (95</w:t>
      </w:r>
      <w:r w:rsidRPr="00B52E10">
        <w:rPr>
          <w:vertAlign w:val="superscript"/>
        </w:rPr>
        <w:t>th</w:t>
      </w:r>
      <w:r w:rsidRPr="00B52E10">
        <w:t xml:space="preserve"> quantile), while circles show the actual principal components analysis </w:t>
      </w:r>
      <w:r w:rsidR="008555AC" w:rsidRPr="00B52E10">
        <w:t xml:space="preserve">scree plot </w:t>
      </w:r>
      <w:r w:rsidRPr="00B52E10">
        <w:t xml:space="preserve">(before rotation). </w:t>
      </w:r>
      <w:r w:rsidR="003337B4">
        <w:t>P</w:t>
      </w:r>
      <w:r w:rsidRPr="00B52E10">
        <w:t xml:space="preserve">arallel analysis suggested the presence of 3 significant components, observed as the lack of overlap between simulated and real scree pots. </w:t>
      </w:r>
    </w:p>
    <w:p w14:paraId="3064B124" w14:textId="70D99C21" w:rsidR="00B52E10" w:rsidRPr="00B52E10" w:rsidRDefault="00B52E10" w:rsidP="00B52E10">
      <w:pPr>
        <w:jc w:val="both"/>
      </w:pPr>
      <w:r w:rsidRPr="00B52E10">
        <w:t xml:space="preserve">This figure </w:t>
      </w:r>
      <w:r w:rsidR="008F6546">
        <w:t>was</w:t>
      </w:r>
      <w:r w:rsidRPr="00B52E10">
        <w:t xml:space="preserve"> constructed using ‘</w:t>
      </w:r>
      <w:proofErr w:type="spellStart"/>
      <w:r w:rsidRPr="00B52E10">
        <w:t>ggplot</w:t>
      </w:r>
      <w:proofErr w:type="spellEnd"/>
      <w:r w:rsidRPr="00B52E10">
        <w:t>’ library (version 3.3.2, </w:t>
      </w:r>
      <w:hyperlink r:id="rId15" w:tgtFrame="_blank" w:history="1">
        <w:r w:rsidRPr="00B52E10">
          <w:t>https://ggplot2.tidyverse.org/</w:t>
        </w:r>
      </w:hyperlink>
      <w:r w:rsidRPr="00B52E10">
        <w:t>) included in R software (R version 3.6.3, 2020-02-29; 2020 The R Foundation for Statistical Computing, </w:t>
      </w:r>
      <w:hyperlink r:id="rId16" w:tgtFrame="_blank" w:history="1">
        <w:r w:rsidRPr="00B52E10">
          <w:t>https://www.r-project.org/</w:t>
        </w:r>
      </w:hyperlink>
      <w:r w:rsidRPr="00B52E10">
        <w:t>) and GNU image manipulation software (GIMP, version 2.10.22, </w:t>
      </w:r>
      <w:hyperlink r:id="rId17" w:tgtFrame="_blank" w:history="1">
        <w:r w:rsidRPr="00B52E10">
          <w:t>https://www.gimp.org/</w:t>
        </w:r>
      </w:hyperlink>
      <w:r w:rsidRPr="00B52E10">
        <w:t>).  </w:t>
      </w:r>
    </w:p>
    <w:p w14:paraId="5A7AB453" w14:textId="77777777" w:rsidR="00B52E10" w:rsidRPr="00B52E10" w:rsidRDefault="00B52E10" w:rsidP="00E3769C">
      <w:pPr>
        <w:jc w:val="both"/>
      </w:pPr>
    </w:p>
    <w:p w14:paraId="2DE3E209" w14:textId="1A633EA6" w:rsidR="00E51A3F" w:rsidRPr="00B52E10" w:rsidRDefault="00E51A3F" w:rsidP="00E3769C">
      <w:pPr>
        <w:jc w:val="both"/>
      </w:pPr>
    </w:p>
    <w:p w14:paraId="6C6735CD" w14:textId="4E87EEF6" w:rsidR="00E51A3F" w:rsidRPr="00B52E10" w:rsidRDefault="00E51A3F" w:rsidP="00E3769C">
      <w:pPr>
        <w:jc w:val="both"/>
      </w:pPr>
    </w:p>
    <w:p w14:paraId="4FE72603" w14:textId="71AA2857" w:rsidR="00E51A3F" w:rsidRPr="00B52E10" w:rsidRDefault="00E51A3F" w:rsidP="00E3769C">
      <w:pPr>
        <w:jc w:val="both"/>
      </w:pPr>
    </w:p>
    <w:p w14:paraId="27DA76FC" w14:textId="03137240" w:rsidR="00E51A3F" w:rsidRPr="00B52E10" w:rsidRDefault="00E51A3F" w:rsidP="00E3769C">
      <w:pPr>
        <w:jc w:val="both"/>
      </w:pPr>
    </w:p>
    <w:p w14:paraId="1C12A66B" w14:textId="12870DF3" w:rsidR="00E51A3F" w:rsidRPr="00B52E10" w:rsidRDefault="00E51A3F" w:rsidP="00E3769C">
      <w:pPr>
        <w:jc w:val="both"/>
      </w:pPr>
    </w:p>
    <w:p w14:paraId="622EDACC" w14:textId="3A8CB4CD" w:rsidR="00E51A3F" w:rsidRPr="00B52E10" w:rsidRDefault="00E51A3F" w:rsidP="00E3769C">
      <w:pPr>
        <w:jc w:val="both"/>
      </w:pPr>
    </w:p>
    <w:p w14:paraId="4300FD81" w14:textId="180A2052" w:rsidR="00E51A3F" w:rsidRPr="00B52E10" w:rsidRDefault="00E51A3F" w:rsidP="00E3769C">
      <w:pPr>
        <w:jc w:val="both"/>
      </w:pPr>
    </w:p>
    <w:p w14:paraId="5786B730" w14:textId="662E9EA0" w:rsidR="00E51A3F" w:rsidRPr="00B52E10" w:rsidRDefault="00E51A3F" w:rsidP="00E3769C">
      <w:pPr>
        <w:jc w:val="both"/>
      </w:pPr>
    </w:p>
    <w:p w14:paraId="25885970" w14:textId="7ADBD415" w:rsidR="00E51A3F" w:rsidRPr="00B52E10" w:rsidRDefault="00E51A3F" w:rsidP="00E3769C">
      <w:pPr>
        <w:jc w:val="both"/>
      </w:pPr>
    </w:p>
    <w:p w14:paraId="5E6424E2" w14:textId="42E7EAA9" w:rsidR="00E51A3F" w:rsidRPr="00B52E10" w:rsidRDefault="00E51A3F" w:rsidP="00E3769C">
      <w:pPr>
        <w:jc w:val="both"/>
      </w:pPr>
    </w:p>
    <w:p w14:paraId="56223933" w14:textId="79F93144" w:rsidR="00E51A3F" w:rsidRPr="00B52E10" w:rsidRDefault="00E51A3F" w:rsidP="00E3769C">
      <w:pPr>
        <w:jc w:val="both"/>
      </w:pPr>
    </w:p>
    <w:p w14:paraId="67E3F270" w14:textId="2ED8B2E4" w:rsidR="00E51A3F" w:rsidRPr="00B52E10" w:rsidRDefault="00E51A3F" w:rsidP="00E3769C">
      <w:pPr>
        <w:jc w:val="both"/>
      </w:pPr>
    </w:p>
    <w:p w14:paraId="4A53A680" w14:textId="062755E5" w:rsidR="00E51A3F" w:rsidRPr="00B52E10" w:rsidRDefault="00E51A3F" w:rsidP="00E3769C">
      <w:pPr>
        <w:jc w:val="both"/>
      </w:pPr>
    </w:p>
    <w:p w14:paraId="56F10E01" w14:textId="78B31659" w:rsidR="00E51A3F" w:rsidRPr="00B52E10" w:rsidRDefault="00E51A3F" w:rsidP="00E3769C">
      <w:pPr>
        <w:jc w:val="both"/>
      </w:pPr>
    </w:p>
    <w:p w14:paraId="096D5A4F" w14:textId="432E337C" w:rsidR="00E51A3F" w:rsidRPr="00B52E10" w:rsidRDefault="00E51A3F" w:rsidP="00E3769C">
      <w:pPr>
        <w:jc w:val="both"/>
      </w:pPr>
    </w:p>
    <w:p w14:paraId="089A6599" w14:textId="57F90EE8" w:rsidR="00E51A3F" w:rsidRPr="00B52E10" w:rsidRDefault="00E51A3F" w:rsidP="00E3769C">
      <w:pPr>
        <w:jc w:val="both"/>
      </w:pPr>
      <w:r w:rsidRPr="00B52E10">
        <w:rPr>
          <w:noProof/>
        </w:rPr>
        <w:drawing>
          <wp:inline distT="0" distB="0" distL="0" distR="0" wp14:anchorId="08BDC462" wp14:editId="6BD6F45A">
            <wp:extent cx="5423154" cy="1802130"/>
            <wp:effectExtent l="0" t="0" r="635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23154" cy="1802130"/>
                    </a:xfrm>
                    <a:prstGeom prst="rect">
                      <a:avLst/>
                    </a:prstGeom>
                  </pic:spPr>
                </pic:pic>
              </a:graphicData>
            </a:graphic>
          </wp:inline>
        </w:drawing>
      </w:r>
    </w:p>
    <w:p w14:paraId="6EF3A42F" w14:textId="13EE953D" w:rsidR="00424990" w:rsidRPr="00B52E10" w:rsidRDefault="00424990" w:rsidP="00E3769C">
      <w:pPr>
        <w:jc w:val="both"/>
      </w:pPr>
    </w:p>
    <w:p w14:paraId="4461501D" w14:textId="6B313A71" w:rsidR="008F6546" w:rsidRDefault="008F6546" w:rsidP="00E3769C">
      <w:pPr>
        <w:jc w:val="both"/>
        <w:rPr>
          <w:color w:val="000000" w:themeColor="text1"/>
        </w:rPr>
      </w:pPr>
      <w:r w:rsidRPr="004D529B">
        <w:rPr>
          <w:b/>
          <w:bCs/>
          <w:color w:val="000000" w:themeColor="text1"/>
        </w:rPr>
        <w:t xml:space="preserve">Supplementary </w:t>
      </w:r>
      <w:r w:rsidR="003337B4">
        <w:rPr>
          <w:b/>
          <w:bCs/>
          <w:color w:val="000000" w:themeColor="text1"/>
        </w:rPr>
        <w:t>F</w:t>
      </w:r>
      <w:r w:rsidRPr="004D529B">
        <w:rPr>
          <w:b/>
          <w:bCs/>
          <w:color w:val="000000" w:themeColor="text1"/>
        </w:rPr>
        <w:t>igure 4:</w:t>
      </w:r>
      <w:r w:rsidRPr="004D529B">
        <w:rPr>
          <w:color w:val="000000" w:themeColor="text1"/>
        </w:rPr>
        <w:t xml:space="preserve"> </w:t>
      </w:r>
      <w:r w:rsidR="003337B4" w:rsidRPr="003337B4">
        <w:rPr>
          <w:b/>
          <w:bCs/>
          <w:color w:val="000000" w:themeColor="text1"/>
        </w:rPr>
        <w:t>N</w:t>
      </w:r>
      <w:r w:rsidRPr="003337B4">
        <w:rPr>
          <w:b/>
          <w:bCs/>
          <w:color w:val="000000" w:themeColor="text1"/>
        </w:rPr>
        <w:t>euroanatomical localization of each WMH componen</w:t>
      </w:r>
      <w:r w:rsidR="003337B4" w:rsidRPr="003337B4">
        <w:rPr>
          <w:b/>
          <w:bCs/>
          <w:color w:val="000000" w:themeColor="text1"/>
        </w:rPr>
        <w:t>t</w:t>
      </w:r>
      <w:r w:rsidR="003337B4">
        <w:rPr>
          <w:color w:val="000000" w:themeColor="text1"/>
        </w:rPr>
        <w:t>.</w:t>
      </w:r>
      <w:r w:rsidRPr="004D529B">
        <w:rPr>
          <w:color w:val="000000" w:themeColor="text1"/>
        </w:rPr>
        <w:t xml:space="preserve"> </w:t>
      </w:r>
      <w:r w:rsidR="003337B4">
        <w:rPr>
          <w:color w:val="000000" w:themeColor="text1"/>
        </w:rPr>
        <w:t>T</w:t>
      </w:r>
      <w:r w:rsidRPr="004D529B">
        <w:rPr>
          <w:color w:val="000000" w:themeColor="text1"/>
        </w:rPr>
        <w:t xml:space="preserve">he </w:t>
      </w:r>
      <w:proofErr w:type="spellStart"/>
      <w:r w:rsidRPr="004D529B">
        <w:rPr>
          <w:color w:val="000000" w:themeColor="text1"/>
        </w:rPr>
        <w:t>fronto</w:t>
      </w:r>
      <w:proofErr w:type="spellEnd"/>
      <w:r w:rsidRPr="004D529B">
        <w:rPr>
          <w:color w:val="000000" w:themeColor="text1"/>
        </w:rPr>
        <w:t xml:space="preserve">-parietal component (shown in yellow) corresponds to WMH surrounding the periventricular region from both the frontal and parietal lobes, and, to a lesser extent, distant regions from both frontal and occipital lobes. The temporal and juxtacortical component (shown in red) mainly </w:t>
      </w:r>
      <w:r w:rsidR="003337B4" w:rsidRPr="004D529B">
        <w:rPr>
          <w:color w:val="000000" w:themeColor="text1"/>
        </w:rPr>
        <w:t>correlates</w:t>
      </w:r>
      <w:r w:rsidRPr="004D529B">
        <w:rPr>
          <w:color w:val="000000" w:themeColor="text1"/>
        </w:rPr>
        <w:t xml:space="preserve"> with WMH in juxtacortical regions and in the temporal area. Finally, occipital WMH (shown in purple) represents hyperintense lesions surrounding the periventricular area in the occipital lobe. Panels show these localizations in the axial (A and B), coronal (C) and sagittal (D) planes. Although regions are labeled with only one color in this figure, most white matter regions shared variance between components. For instance, juxtacortical regions from the frontal lobe shared variance between </w:t>
      </w:r>
      <w:proofErr w:type="spellStart"/>
      <w:r w:rsidRPr="004D529B">
        <w:rPr>
          <w:color w:val="000000" w:themeColor="text1"/>
        </w:rPr>
        <w:t>fronto</w:t>
      </w:r>
      <w:proofErr w:type="spellEnd"/>
      <w:r w:rsidRPr="004D529B">
        <w:rPr>
          <w:color w:val="000000" w:themeColor="text1"/>
        </w:rPr>
        <w:t>-parietal and temporal-juxtacortical components. A more detailed explanation of these results can be found in Figure 4.  </w:t>
      </w:r>
    </w:p>
    <w:p w14:paraId="0AD78703" w14:textId="4EB22FB1" w:rsidR="00B52E10" w:rsidRPr="00B52E10" w:rsidRDefault="00B52E10" w:rsidP="008F6546">
      <w:r w:rsidRPr="00B52E10">
        <w:br/>
        <w:t xml:space="preserve">This figure </w:t>
      </w:r>
      <w:r w:rsidR="008F6546">
        <w:t>was</w:t>
      </w:r>
      <w:r w:rsidRPr="00B52E10">
        <w:t xml:space="preserve"> constructed using </w:t>
      </w:r>
      <w:proofErr w:type="spellStart"/>
      <w:r w:rsidRPr="00B52E10">
        <w:t>Freesurfer</w:t>
      </w:r>
      <w:proofErr w:type="spellEnd"/>
      <w:r w:rsidRPr="00B52E10">
        <w:t xml:space="preserve"> software (version</w:t>
      </w:r>
      <w:r w:rsidR="008F6546">
        <w:t xml:space="preserve"> </w:t>
      </w:r>
      <w:r w:rsidRPr="00B52E10">
        <w:t>7.1., </w:t>
      </w:r>
      <w:hyperlink r:id="rId19" w:tgtFrame="_blank" w:history="1">
        <w:r w:rsidRPr="00B52E10">
          <w:t>https://surfer.nmr.mgh.ha</w:t>
        </w:r>
        <w:r w:rsidRPr="00B52E10">
          <w:t>r</w:t>
        </w:r>
        <w:r w:rsidRPr="00B52E10">
          <w:t>vard.edu/</w:t>
        </w:r>
      </w:hyperlink>
      <w:r w:rsidRPr="00B52E10">
        <w:t>) and GNU image manipulation software (GIMP, version 2.10.22, </w:t>
      </w:r>
      <w:hyperlink r:id="rId20" w:tgtFrame="_blank" w:history="1">
        <w:r w:rsidRPr="00B52E10">
          <w:t>https://www.gimp.org/</w:t>
        </w:r>
      </w:hyperlink>
      <w:r w:rsidRPr="00B52E10">
        <w:t>).</w:t>
      </w:r>
    </w:p>
    <w:p w14:paraId="78995FCA" w14:textId="2EFCB422" w:rsidR="00424990" w:rsidRPr="00B52E10" w:rsidRDefault="00424990" w:rsidP="00E3769C">
      <w:pPr>
        <w:jc w:val="both"/>
      </w:pPr>
    </w:p>
    <w:p w14:paraId="2F97379F" w14:textId="573D9C3D" w:rsidR="00424990" w:rsidRPr="00B52E10" w:rsidRDefault="00424990" w:rsidP="00E3769C">
      <w:pPr>
        <w:jc w:val="both"/>
      </w:pPr>
    </w:p>
    <w:p w14:paraId="719FA2F4" w14:textId="143B5FD5" w:rsidR="00424990" w:rsidRPr="00B52E10" w:rsidRDefault="00424990" w:rsidP="00E3769C">
      <w:pPr>
        <w:jc w:val="both"/>
      </w:pPr>
    </w:p>
    <w:p w14:paraId="44D82527" w14:textId="33161A8B" w:rsidR="00424990" w:rsidRPr="00B52E10" w:rsidRDefault="00424990" w:rsidP="00E3769C">
      <w:pPr>
        <w:jc w:val="both"/>
      </w:pPr>
    </w:p>
    <w:p w14:paraId="72050402" w14:textId="4577C5CD" w:rsidR="00424990" w:rsidRPr="00B52E10" w:rsidRDefault="00424990" w:rsidP="00E3769C">
      <w:pPr>
        <w:jc w:val="both"/>
      </w:pPr>
    </w:p>
    <w:p w14:paraId="1EEC13BB" w14:textId="61BDA0A2" w:rsidR="00424990" w:rsidRPr="00B52E10" w:rsidRDefault="00424990" w:rsidP="00E3769C">
      <w:pPr>
        <w:jc w:val="both"/>
      </w:pPr>
    </w:p>
    <w:p w14:paraId="42C84D6E" w14:textId="194F41FD" w:rsidR="00424990" w:rsidRPr="00B52E10" w:rsidRDefault="00424990" w:rsidP="00E3769C">
      <w:pPr>
        <w:jc w:val="both"/>
      </w:pPr>
    </w:p>
    <w:p w14:paraId="49ADC3CA" w14:textId="2A3CEFDB" w:rsidR="00424990" w:rsidRPr="00B52E10" w:rsidRDefault="00424990" w:rsidP="00E3769C">
      <w:pPr>
        <w:jc w:val="both"/>
      </w:pPr>
    </w:p>
    <w:p w14:paraId="7ECA655E" w14:textId="359FCBEC" w:rsidR="00424990" w:rsidRPr="00B52E10" w:rsidRDefault="00424990" w:rsidP="00E3769C">
      <w:pPr>
        <w:jc w:val="both"/>
      </w:pPr>
    </w:p>
    <w:p w14:paraId="084C8240" w14:textId="7A2D956E" w:rsidR="00424990" w:rsidRPr="00B52E10" w:rsidRDefault="00424990" w:rsidP="00E3769C">
      <w:pPr>
        <w:jc w:val="both"/>
      </w:pPr>
    </w:p>
    <w:p w14:paraId="41CAA867" w14:textId="0D84B32E" w:rsidR="00424990" w:rsidRPr="00B52E10" w:rsidRDefault="00424990" w:rsidP="00E3769C">
      <w:pPr>
        <w:jc w:val="both"/>
      </w:pPr>
      <w:r w:rsidRPr="00B52E10">
        <w:rPr>
          <w:noProof/>
        </w:rPr>
        <w:drawing>
          <wp:inline distT="0" distB="0" distL="0" distR="0" wp14:anchorId="488685BA" wp14:editId="35D6D3B6">
            <wp:extent cx="5612130" cy="2484755"/>
            <wp:effectExtent l="0" t="0" r="7620" b="0"/>
            <wp:docPr id="3"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10;&#10;Descripción generada automá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2130" cy="2484755"/>
                    </a:xfrm>
                    <a:prstGeom prst="rect">
                      <a:avLst/>
                    </a:prstGeom>
                  </pic:spPr>
                </pic:pic>
              </a:graphicData>
            </a:graphic>
          </wp:inline>
        </w:drawing>
      </w:r>
    </w:p>
    <w:p w14:paraId="3E8FC6CE" w14:textId="12689C44" w:rsidR="00424990" w:rsidRPr="00B52E10" w:rsidRDefault="00424990" w:rsidP="00424990">
      <w:pPr>
        <w:jc w:val="both"/>
      </w:pPr>
      <w:r w:rsidRPr="00B52E10">
        <w:rPr>
          <w:b/>
          <w:bCs/>
        </w:rPr>
        <w:t xml:space="preserve">Supplementary </w:t>
      </w:r>
      <w:r w:rsidR="004B7382">
        <w:rPr>
          <w:b/>
          <w:bCs/>
        </w:rPr>
        <w:t>F</w:t>
      </w:r>
      <w:r w:rsidRPr="00B52E10">
        <w:rPr>
          <w:b/>
          <w:bCs/>
        </w:rPr>
        <w:t xml:space="preserve">igure </w:t>
      </w:r>
      <w:r w:rsidR="00562E92" w:rsidRPr="00B52E10">
        <w:rPr>
          <w:b/>
          <w:bCs/>
        </w:rPr>
        <w:t>5</w:t>
      </w:r>
      <w:r w:rsidRPr="00B52E10">
        <w:rPr>
          <w:b/>
          <w:bCs/>
        </w:rPr>
        <w:t xml:space="preserve">: </w:t>
      </w:r>
      <w:bookmarkStart w:id="4" w:name="_Hlk74662503"/>
      <w:r w:rsidRPr="00B52E10">
        <w:rPr>
          <w:b/>
          <w:bCs/>
        </w:rPr>
        <w:t xml:space="preserve">Communality values. </w:t>
      </w:r>
      <w:bookmarkEnd w:id="4"/>
      <w:r w:rsidRPr="00B52E10">
        <w:t xml:space="preserve">Communality values represent </w:t>
      </w:r>
      <w:r w:rsidR="00386967" w:rsidRPr="00B52E10">
        <w:t xml:space="preserve">the sum of squares of </w:t>
      </w:r>
      <w:r w:rsidR="007A6909" w:rsidRPr="00B52E10">
        <w:t>weights</w:t>
      </w:r>
      <w:r w:rsidR="00386967" w:rsidRPr="00B52E10">
        <w:t xml:space="preserve"> of each variable in each component.</w:t>
      </w:r>
      <w:r w:rsidR="00B023A7" w:rsidRPr="00B52E10">
        <w:t xml:space="preserve"> A variable having a higher communality value indicates that</w:t>
      </w:r>
      <w:r w:rsidR="007A6909" w:rsidRPr="00B52E10">
        <w:t xml:space="preserve"> the resulting</w:t>
      </w:r>
      <w:r w:rsidR="00B023A7" w:rsidRPr="00B52E10">
        <w:t xml:space="preserve"> components </w:t>
      </w:r>
      <w:r w:rsidR="007A6909" w:rsidRPr="00B52E10">
        <w:t xml:space="preserve">from the PCA </w:t>
      </w:r>
      <w:r w:rsidR="00B023A7" w:rsidRPr="00B52E10">
        <w:t>explain a higher percentage of variance of this variable</w:t>
      </w:r>
      <w:r w:rsidR="00386967" w:rsidRPr="00B52E10">
        <w:t>.</w:t>
      </w:r>
      <w:r w:rsidR="00B023A7" w:rsidRPr="00B52E10">
        <w:t xml:space="preserve"> </w:t>
      </w:r>
      <w:r w:rsidR="00386967" w:rsidRPr="00B52E10">
        <w:t xml:space="preserve"> </w:t>
      </w:r>
    </w:p>
    <w:p w14:paraId="511E2452" w14:textId="6C813B78" w:rsidR="00BD6F5E" w:rsidRPr="00B52E10" w:rsidRDefault="00BD6F5E" w:rsidP="00424990">
      <w:pPr>
        <w:jc w:val="both"/>
      </w:pPr>
      <w:r w:rsidRPr="00B52E10">
        <w:t>Key: LH, left hemisphere; RH, right hemisphere; RLH, right and left hemisphere.</w:t>
      </w:r>
    </w:p>
    <w:p w14:paraId="2B00251A" w14:textId="64746925" w:rsidR="00B52E10" w:rsidRPr="00B52E10" w:rsidRDefault="00B52E10" w:rsidP="00B52E10">
      <w:pPr>
        <w:jc w:val="both"/>
      </w:pPr>
      <w:r w:rsidRPr="00B52E10">
        <w:t xml:space="preserve">This figure </w:t>
      </w:r>
      <w:r w:rsidR="004B7382">
        <w:t>was</w:t>
      </w:r>
      <w:r w:rsidRPr="00B52E10">
        <w:t xml:space="preserve"> constructed using ‘</w:t>
      </w:r>
      <w:proofErr w:type="spellStart"/>
      <w:r w:rsidRPr="00B52E10">
        <w:t>ggplot</w:t>
      </w:r>
      <w:proofErr w:type="spellEnd"/>
      <w:r w:rsidRPr="00B52E10">
        <w:t>’ library (version 3.3.2, </w:t>
      </w:r>
      <w:hyperlink r:id="rId22" w:tgtFrame="_blank" w:history="1">
        <w:r w:rsidRPr="00B52E10">
          <w:t>https://ggplot2.tidyverse.org/</w:t>
        </w:r>
      </w:hyperlink>
      <w:r w:rsidRPr="00B52E10">
        <w:t>) included in R software (R version 3.6.3, 2020-02-29; 2020 The R Foundation for Statistical Computing, </w:t>
      </w:r>
      <w:hyperlink r:id="rId23" w:tgtFrame="_blank" w:history="1">
        <w:r w:rsidRPr="00B52E10">
          <w:t>https://www.r-project.org/</w:t>
        </w:r>
      </w:hyperlink>
      <w:r w:rsidRPr="00B52E10">
        <w:t>) and GNU image manipulation software (GIMP, version 2.10.22, </w:t>
      </w:r>
      <w:hyperlink r:id="rId24" w:tgtFrame="_blank" w:history="1">
        <w:r w:rsidRPr="00B52E10">
          <w:t>https://www.gimp.org/</w:t>
        </w:r>
      </w:hyperlink>
      <w:r w:rsidRPr="00B52E10">
        <w:t>).  </w:t>
      </w:r>
    </w:p>
    <w:p w14:paraId="2E6452C2" w14:textId="59C79BB7" w:rsidR="00BD6F5E" w:rsidRPr="00B52E10" w:rsidRDefault="00BD6F5E" w:rsidP="00E3769C">
      <w:pPr>
        <w:jc w:val="both"/>
      </w:pPr>
    </w:p>
    <w:p w14:paraId="59ADA102" w14:textId="7506A848" w:rsidR="00BD6F5E" w:rsidRPr="00B52E10" w:rsidRDefault="00BD6F5E" w:rsidP="00E3769C">
      <w:pPr>
        <w:jc w:val="both"/>
      </w:pPr>
    </w:p>
    <w:p w14:paraId="1B72DB34" w14:textId="205015E9" w:rsidR="00BD6F5E" w:rsidRPr="00B52E10" w:rsidRDefault="00BD6F5E" w:rsidP="00E3769C">
      <w:pPr>
        <w:jc w:val="both"/>
      </w:pPr>
    </w:p>
    <w:p w14:paraId="42B7285D" w14:textId="0794480A" w:rsidR="00BD6F5E" w:rsidRPr="00B52E10" w:rsidRDefault="00BD6F5E" w:rsidP="00E3769C">
      <w:pPr>
        <w:jc w:val="both"/>
      </w:pPr>
    </w:p>
    <w:p w14:paraId="5E9C4959" w14:textId="59DB6259" w:rsidR="00BD6F5E" w:rsidRPr="00B52E10" w:rsidRDefault="00B52E10" w:rsidP="00BD6F5E">
      <w:pPr>
        <w:jc w:val="center"/>
      </w:pPr>
      <w:r w:rsidRPr="00B52E10">
        <w:rPr>
          <w:noProof/>
        </w:rPr>
        <w:lastRenderedPageBreak/>
        <w:drawing>
          <wp:inline distT="0" distB="0" distL="0" distR="0" wp14:anchorId="5058CE4B" wp14:editId="16D52935">
            <wp:extent cx="4735661" cy="4851400"/>
            <wp:effectExtent l="0" t="0" r="8255" b="6350"/>
            <wp:docPr id="8" name="Imagen 8"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de dispersión&#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36702" cy="4852467"/>
                    </a:xfrm>
                    <a:prstGeom prst="rect">
                      <a:avLst/>
                    </a:prstGeom>
                  </pic:spPr>
                </pic:pic>
              </a:graphicData>
            </a:graphic>
          </wp:inline>
        </w:drawing>
      </w:r>
    </w:p>
    <w:p w14:paraId="664C143C" w14:textId="6011EBC7" w:rsidR="00BD6F5E" w:rsidRPr="00B52E10" w:rsidRDefault="00BD6F5E" w:rsidP="00BD6F5E">
      <w:r w:rsidRPr="00B52E10">
        <w:rPr>
          <w:b/>
          <w:bCs/>
        </w:rPr>
        <w:t xml:space="preserve">Supplementary </w:t>
      </w:r>
      <w:r w:rsidR="004B7382">
        <w:rPr>
          <w:b/>
          <w:bCs/>
        </w:rPr>
        <w:t>F</w:t>
      </w:r>
      <w:r w:rsidRPr="00B52E10">
        <w:rPr>
          <w:b/>
          <w:bCs/>
        </w:rPr>
        <w:t xml:space="preserve">igure </w:t>
      </w:r>
      <w:r w:rsidR="00562E92" w:rsidRPr="00B52E10">
        <w:rPr>
          <w:b/>
          <w:bCs/>
        </w:rPr>
        <w:t>6</w:t>
      </w:r>
      <w:r w:rsidRPr="00B52E10">
        <w:rPr>
          <w:b/>
          <w:bCs/>
        </w:rPr>
        <w:t xml:space="preserve">. </w:t>
      </w:r>
      <w:bookmarkStart w:id="5" w:name="_Hlk74662529"/>
      <w:r w:rsidRPr="00B52E10">
        <w:rPr>
          <w:b/>
          <w:bCs/>
        </w:rPr>
        <w:t>Components Characteristics.</w:t>
      </w:r>
      <w:bookmarkEnd w:id="5"/>
      <w:r w:rsidRPr="00B52E10">
        <w:t xml:space="preserve"> </w:t>
      </w:r>
      <w:r w:rsidRPr="00B52E10">
        <w:rPr>
          <w:i/>
          <w:iCs/>
        </w:rPr>
        <w:t>Panel A</w:t>
      </w:r>
      <w:r w:rsidR="008555AC" w:rsidRPr="00B52E10">
        <w:t>:</w:t>
      </w:r>
      <w:r w:rsidRPr="00B52E10">
        <w:t xml:space="preserve"> correlation between each component and age. </w:t>
      </w:r>
      <w:r w:rsidRPr="00B52E10">
        <w:rPr>
          <w:i/>
          <w:iCs/>
        </w:rPr>
        <w:t>Panel B</w:t>
      </w:r>
      <w:r w:rsidR="004B7382">
        <w:t>:</w:t>
      </w:r>
      <w:r w:rsidRPr="00B52E10">
        <w:t xml:space="preserve"> effect of sex on components. </w:t>
      </w:r>
      <w:r w:rsidRPr="00B52E10">
        <w:rPr>
          <w:i/>
          <w:iCs/>
        </w:rPr>
        <w:t>Panel C</w:t>
      </w:r>
      <w:r w:rsidR="008555AC" w:rsidRPr="00B52E10">
        <w:t>:</w:t>
      </w:r>
      <w:r w:rsidRPr="00B52E10">
        <w:t xml:space="preserve"> correlation</w:t>
      </w:r>
      <w:r w:rsidR="008555AC" w:rsidRPr="00B52E10">
        <w:t xml:space="preserve"> coefficients</w:t>
      </w:r>
      <w:r w:rsidRPr="00B52E10">
        <w:t xml:space="preserve"> between components. </w:t>
      </w:r>
    </w:p>
    <w:p w14:paraId="5C059D39" w14:textId="507D2E24" w:rsidR="00BD6F5E" w:rsidRPr="00B52E10" w:rsidRDefault="00BD6F5E" w:rsidP="00BD6F5E">
      <w:r w:rsidRPr="00B52E10">
        <w:t xml:space="preserve">Key: F-P, </w:t>
      </w:r>
      <w:proofErr w:type="spellStart"/>
      <w:r w:rsidRPr="00B52E10">
        <w:t>fronto-parieta</w:t>
      </w:r>
      <w:proofErr w:type="spellEnd"/>
      <w:r w:rsidR="007629BD">
        <w:t xml:space="preserve"> periventricular</w:t>
      </w:r>
      <w:r w:rsidRPr="00B52E10">
        <w:t xml:space="preserve">; OCC, occipital; T-J, temporal and juxtacortical; WMH, white matter hyperintensities. </w:t>
      </w:r>
    </w:p>
    <w:p w14:paraId="799473B8" w14:textId="4B5D4B78" w:rsidR="00B52E10" w:rsidRPr="00B52E10" w:rsidRDefault="00B52E10" w:rsidP="00B52E10">
      <w:pPr>
        <w:jc w:val="both"/>
      </w:pPr>
      <w:r w:rsidRPr="00B52E10">
        <w:t xml:space="preserve">This figure </w:t>
      </w:r>
      <w:r w:rsidR="004B7382">
        <w:t>was</w:t>
      </w:r>
      <w:r w:rsidRPr="00B52E10">
        <w:t xml:space="preserve"> constructed using ‘</w:t>
      </w:r>
      <w:proofErr w:type="spellStart"/>
      <w:r w:rsidRPr="00B52E10">
        <w:t>ggplot</w:t>
      </w:r>
      <w:proofErr w:type="spellEnd"/>
      <w:r w:rsidRPr="00B52E10">
        <w:t>’ library (version 3.3.2, </w:t>
      </w:r>
      <w:hyperlink r:id="rId26" w:tgtFrame="_blank" w:history="1">
        <w:r w:rsidRPr="00B52E10">
          <w:t>https://ggplot2.tidyverse.org/</w:t>
        </w:r>
      </w:hyperlink>
      <w:r w:rsidRPr="00B52E10">
        <w:t>) included in R software (R version 3.6.3, 2020-02-29; 2020 The R Foundation for Statistical Computing, </w:t>
      </w:r>
      <w:hyperlink r:id="rId27" w:tgtFrame="_blank" w:history="1">
        <w:r w:rsidRPr="00B52E10">
          <w:t>https://www.r-project.org/</w:t>
        </w:r>
      </w:hyperlink>
      <w:r w:rsidRPr="00B52E10">
        <w:t>) and GNU image manipulation software (GIMP, version 2.10.22, </w:t>
      </w:r>
      <w:hyperlink r:id="rId28" w:tgtFrame="_blank" w:history="1">
        <w:r w:rsidRPr="00B52E10">
          <w:t>https://www.gimp.org/</w:t>
        </w:r>
      </w:hyperlink>
      <w:r w:rsidRPr="00B52E10">
        <w:t>).  </w:t>
      </w:r>
    </w:p>
    <w:p w14:paraId="6197047F" w14:textId="77777777" w:rsidR="00B52E10" w:rsidRPr="00B52E10" w:rsidRDefault="00B52E10" w:rsidP="00BD6F5E"/>
    <w:p w14:paraId="42D3E105" w14:textId="1D89DC09" w:rsidR="00BD6F5E" w:rsidRPr="00B52E10" w:rsidRDefault="00BD6F5E" w:rsidP="00E3769C">
      <w:pPr>
        <w:jc w:val="both"/>
      </w:pPr>
    </w:p>
    <w:p w14:paraId="4CCB0735" w14:textId="23E0501A" w:rsidR="00D303BD" w:rsidRPr="00B52E10" w:rsidRDefault="00D303BD" w:rsidP="00E3769C">
      <w:pPr>
        <w:jc w:val="both"/>
      </w:pPr>
    </w:p>
    <w:p w14:paraId="6F6DB2BC" w14:textId="5E6EC677" w:rsidR="00D303BD" w:rsidRPr="00B52E10" w:rsidRDefault="00D303BD" w:rsidP="00E3769C">
      <w:pPr>
        <w:jc w:val="both"/>
      </w:pPr>
    </w:p>
    <w:p w14:paraId="5AC099EC" w14:textId="29DDD2A5" w:rsidR="00D303BD" w:rsidRPr="00B52E10" w:rsidRDefault="00D303BD" w:rsidP="00E3769C">
      <w:pPr>
        <w:jc w:val="both"/>
      </w:pPr>
    </w:p>
    <w:p w14:paraId="3DE6CA99" w14:textId="59F7346F" w:rsidR="00D303BD" w:rsidRPr="00B52E10" w:rsidRDefault="00D303BD" w:rsidP="00E3769C">
      <w:pPr>
        <w:jc w:val="both"/>
      </w:pPr>
    </w:p>
    <w:p w14:paraId="7BA372E4" w14:textId="487B9C99" w:rsidR="00D303BD" w:rsidRPr="00B52E10" w:rsidRDefault="00D303BD" w:rsidP="00E3769C">
      <w:pPr>
        <w:jc w:val="both"/>
      </w:pPr>
    </w:p>
    <w:p w14:paraId="49337884" w14:textId="56A33F1C" w:rsidR="00D303BD" w:rsidRPr="00B52E10" w:rsidRDefault="00D303BD" w:rsidP="00E3769C">
      <w:pPr>
        <w:jc w:val="both"/>
      </w:pPr>
    </w:p>
    <w:p w14:paraId="4FB9093C" w14:textId="72906AA9" w:rsidR="00D303BD" w:rsidRPr="00B52E10" w:rsidRDefault="00B52E10" w:rsidP="00D303BD">
      <w:pPr>
        <w:jc w:val="center"/>
      </w:pPr>
      <w:r w:rsidRPr="00B52E10">
        <w:rPr>
          <w:noProof/>
        </w:rPr>
        <w:drawing>
          <wp:inline distT="0" distB="0" distL="0" distR="0" wp14:anchorId="2958DCA4" wp14:editId="10400DEF">
            <wp:extent cx="3642360" cy="3445510"/>
            <wp:effectExtent l="0" t="0" r="0" b="2540"/>
            <wp:docPr id="9" name="Imagen 9"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Histograma&#10;&#10;Descripción generada automá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42360" cy="3445510"/>
                    </a:xfrm>
                    <a:prstGeom prst="rect">
                      <a:avLst/>
                    </a:prstGeom>
                  </pic:spPr>
                </pic:pic>
              </a:graphicData>
            </a:graphic>
          </wp:inline>
        </w:drawing>
      </w:r>
    </w:p>
    <w:p w14:paraId="40A82436" w14:textId="08D5EBC9" w:rsidR="00D303BD" w:rsidRPr="00B52E10" w:rsidRDefault="00D303BD" w:rsidP="007A6909">
      <w:pPr>
        <w:jc w:val="both"/>
      </w:pPr>
      <w:r w:rsidRPr="00B52E10">
        <w:rPr>
          <w:b/>
          <w:bCs/>
        </w:rPr>
        <w:t xml:space="preserve">Supplementary </w:t>
      </w:r>
      <w:r w:rsidR="004B7382">
        <w:rPr>
          <w:b/>
          <w:bCs/>
        </w:rPr>
        <w:t>F</w:t>
      </w:r>
      <w:r w:rsidRPr="00B52E10">
        <w:rPr>
          <w:b/>
          <w:bCs/>
        </w:rPr>
        <w:t xml:space="preserve">igure </w:t>
      </w:r>
      <w:r w:rsidR="00562E92" w:rsidRPr="00B52E10">
        <w:rPr>
          <w:b/>
          <w:bCs/>
        </w:rPr>
        <w:t>7</w:t>
      </w:r>
      <w:r w:rsidRPr="00B52E10">
        <w:rPr>
          <w:b/>
          <w:bCs/>
        </w:rPr>
        <w:t xml:space="preserve">. </w:t>
      </w:r>
      <w:bookmarkStart w:id="6" w:name="_Hlk74662551"/>
      <w:r w:rsidRPr="00B52E10">
        <w:rPr>
          <w:b/>
          <w:bCs/>
        </w:rPr>
        <w:t>Relationship between WMH components</w:t>
      </w:r>
      <w:bookmarkEnd w:id="6"/>
      <w:r w:rsidRPr="00B52E10">
        <w:rPr>
          <w:b/>
          <w:bCs/>
        </w:rPr>
        <w:t>.</w:t>
      </w:r>
      <w:r w:rsidRPr="00B52E10">
        <w:t xml:space="preserve"> Lower panels show the relationship</w:t>
      </w:r>
      <w:r w:rsidR="001C593E" w:rsidRPr="00B52E10">
        <w:t xml:space="preserve"> between</w:t>
      </w:r>
      <w:r w:rsidRPr="00B52E10">
        <w:t xml:space="preserve"> WMH </w:t>
      </w:r>
      <w:proofErr w:type="gramStart"/>
      <w:r w:rsidRPr="00B52E10">
        <w:t>components</w:t>
      </w:r>
      <w:proofErr w:type="gramEnd"/>
      <w:r w:rsidRPr="00B52E10">
        <w:t xml:space="preserve"> and the Loess (Locally Weighted Scatterplot Smoothing) fit in blue. Diagonal panels show the density </w:t>
      </w:r>
      <w:r w:rsidR="008555AC" w:rsidRPr="00B52E10">
        <w:t xml:space="preserve">function </w:t>
      </w:r>
      <w:r w:rsidRPr="00B52E10">
        <w:t xml:space="preserve">of each component. </w:t>
      </w:r>
    </w:p>
    <w:p w14:paraId="3EAED39A" w14:textId="4F285626" w:rsidR="00D303BD" w:rsidRPr="00B52E10" w:rsidRDefault="00D303BD" w:rsidP="007A6909">
      <w:pPr>
        <w:jc w:val="both"/>
      </w:pPr>
      <w:r w:rsidRPr="00B52E10">
        <w:t xml:space="preserve">Key: WMH, White matter hyperintensities. </w:t>
      </w:r>
    </w:p>
    <w:p w14:paraId="4BA779DA" w14:textId="39056715" w:rsidR="00B52E10" w:rsidRPr="00B52E10" w:rsidRDefault="00B52E10" w:rsidP="00B52E10">
      <w:pPr>
        <w:jc w:val="both"/>
      </w:pPr>
      <w:r w:rsidRPr="00B52E10">
        <w:t xml:space="preserve">This figure </w:t>
      </w:r>
      <w:r w:rsidR="004B7382">
        <w:t>was</w:t>
      </w:r>
      <w:r w:rsidRPr="00B52E10">
        <w:t xml:space="preserve"> constructed using ‘</w:t>
      </w:r>
      <w:proofErr w:type="spellStart"/>
      <w:r w:rsidRPr="00B52E10">
        <w:t>ggplot</w:t>
      </w:r>
      <w:proofErr w:type="spellEnd"/>
      <w:r w:rsidRPr="00B52E10">
        <w:t>’ library (version 3.3.2, </w:t>
      </w:r>
      <w:hyperlink r:id="rId30" w:tgtFrame="_blank" w:history="1">
        <w:r w:rsidRPr="00B52E10">
          <w:t>https://ggplot2.tidyverse.org/</w:t>
        </w:r>
      </w:hyperlink>
      <w:r w:rsidRPr="00B52E10">
        <w:t>) included in R software (R version 3.6.3, 2020-02-29; 2020 The R Foundation for Statistical Computing, </w:t>
      </w:r>
      <w:hyperlink r:id="rId31" w:tgtFrame="_blank" w:history="1">
        <w:r w:rsidRPr="00B52E10">
          <w:t>https://www.r-project.org/</w:t>
        </w:r>
      </w:hyperlink>
      <w:r w:rsidRPr="00B52E10">
        <w:t>) and GNU image manipulation software (GIMP, version 2.10.22, </w:t>
      </w:r>
      <w:hyperlink r:id="rId32" w:tgtFrame="_blank" w:history="1">
        <w:r w:rsidRPr="00B52E10">
          <w:t>https://www.gimp.org/</w:t>
        </w:r>
      </w:hyperlink>
      <w:r w:rsidRPr="00B52E10">
        <w:t>).  </w:t>
      </w:r>
    </w:p>
    <w:p w14:paraId="597DD6D4" w14:textId="77777777" w:rsidR="00B52E10" w:rsidRPr="00424990" w:rsidRDefault="00B52E10" w:rsidP="007A6909">
      <w:pPr>
        <w:jc w:val="both"/>
      </w:pPr>
    </w:p>
    <w:sectPr w:rsidR="00B52E10" w:rsidRPr="0042499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2C228" w14:textId="77777777" w:rsidR="00752BD5" w:rsidRDefault="00752BD5" w:rsidP="00132FB9">
      <w:pPr>
        <w:spacing w:after="0" w:line="240" w:lineRule="auto"/>
      </w:pPr>
      <w:r>
        <w:separator/>
      </w:r>
    </w:p>
  </w:endnote>
  <w:endnote w:type="continuationSeparator" w:id="0">
    <w:p w14:paraId="3EC05897" w14:textId="77777777" w:rsidR="00752BD5" w:rsidRDefault="00752BD5" w:rsidP="00132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9742" w14:textId="77777777" w:rsidR="00752BD5" w:rsidRDefault="00752BD5" w:rsidP="00132FB9">
      <w:pPr>
        <w:spacing w:after="0" w:line="240" w:lineRule="auto"/>
      </w:pPr>
      <w:r>
        <w:separator/>
      </w:r>
    </w:p>
  </w:footnote>
  <w:footnote w:type="continuationSeparator" w:id="0">
    <w:p w14:paraId="07D3059E" w14:textId="77777777" w:rsidR="00752BD5" w:rsidRDefault="00752BD5" w:rsidP="00132F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B4"/>
    <w:rsid w:val="00026F5B"/>
    <w:rsid w:val="0004522B"/>
    <w:rsid w:val="00132FB9"/>
    <w:rsid w:val="00133880"/>
    <w:rsid w:val="001375F4"/>
    <w:rsid w:val="00185504"/>
    <w:rsid w:val="001C593E"/>
    <w:rsid w:val="001F2C51"/>
    <w:rsid w:val="0022494E"/>
    <w:rsid w:val="002B6300"/>
    <w:rsid w:val="002C58B8"/>
    <w:rsid w:val="002E6C8C"/>
    <w:rsid w:val="003337B4"/>
    <w:rsid w:val="00344E85"/>
    <w:rsid w:val="00351D34"/>
    <w:rsid w:val="00363405"/>
    <w:rsid w:val="00386967"/>
    <w:rsid w:val="00386EB1"/>
    <w:rsid w:val="003D4180"/>
    <w:rsid w:val="003E0184"/>
    <w:rsid w:val="00424990"/>
    <w:rsid w:val="004A0A4F"/>
    <w:rsid w:val="004B7382"/>
    <w:rsid w:val="004C1DDA"/>
    <w:rsid w:val="00562E92"/>
    <w:rsid w:val="00577BB4"/>
    <w:rsid w:val="006611AD"/>
    <w:rsid w:val="006B35CE"/>
    <w:rsid w:val="006E6482"/>
    <w:rsid w:val="00752BD5"/>
    <w:rsid w:val="007629BD"/>
    <w:rsid w:val="00762C07"/>
    <w:rsid w:val="007A6909"/>
    <w:rsid w:val="007B09E0"/>
    <w:rsid w:val="007B742D"/>
    <w:rsid w:val="0080472A"/>
    <w:rsid w:val="0081035D"/>
    <w:rsid w:val="00843E47"/>
    <w:rsid w:val="008555AC"/>
    <w:rsid w:val="00876336"/>
    <w:rsid w:val="008D045F"/>
    <w:rsid w:val="008F6546"/>
    <w:rsid w:val="009707F6"/>
    <w:rsid w:val="00976D1F"/>
    <w:rsid w:val="00A15F3E"/>
    <w:rsid w:val="00A5339A"/>
    <w:rsid w:val="00A54802"/>
    <w:rsid w:val="00B023A7"/>
    <w:rsid w:val="00B52E10"/>
    <w:rsid w:val="00B768E1"/>
    <w:rsid w:val="00BD6F5E"/>
    <w:rsid w:val="00BF1972"/>
    <w:rsid w:val="00C24FC8"/>
    <w:rsid w:val="00C97E9B"/>
    <w:rsid w:val="00D03A32"/>
    <w:rsid w:val="00D26E23"/>
    <w:rsid w:val="00D303BD"/>
    <w:rsid w:val="00D57489"/>
    <w:rsid w:val="00DA23A0"/>
    <w:rsid w:val="00DB357F"/>
    <w:rsid w:val="00DF7588"/>
    <w:rsid w:val="00E3769C"/>
    <w:rsid w:val="00E51A3F"/>
    <w:rsid w:val="00EA193D"/>
    <w:rsid w:val="00EF75D9"/>
    <w:rsid w:val="00F00801"/>
    <w:rsid w:val="00F21800"/>
    <w:rsid w:val="00F42718"/>
    <w:rsid w:val="00F6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B0E5"/>
  <w15:chartTrackingRefBased/>
  <w15:docId w15:val="{380A6F26-274E-49BA-8078-2E5F2866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769C"/>
    <w:rPr>
      <w:sz w:val="16"/>
      <w:szCs w:val="16"/>
    </w:rPr>
  </w:style>
  <w:style w:type="paragraph" w:styleId="CommentText">
    <w:name w:val="annotation text"/>
    <w:basedOn w:val="Normal"/>
    <w:link w:val="CommentTextChar"/>
    <w:uiPriority w:val="99"/>
    <w:semiHidden/>
    <w:unhideWhenUsed/>
    <w:rsid w:val="00E3769C"/>
    <w:pPr>
      <w:spacing w:line="240" w:lineRule="auto"/>
    </w:pPr>
    <w:rPr>
      <w:sz w:val="20"/>
      <w:szCs w:val="20"/>
    </w:rPr>
  </w:style>
  <w:style w:type="character" w:customStyle="1" w:styleId="CommentTextChar">
    <w:name w:val="Comment Text Char"/>
    <w:basedOn w:val="DefaultParagraphFont"/>
    <w:link w:val="CommentText"/>
    <w:uiPriority w:val="99"/>
    <w:semiHidden/>
    <w:rsid w:val="00E3769C"/>
    <w:rPr>
      <w:sz w:val="20"/>
      <w:szCs w:val="20"/>
    </w:rPr>
  </w:style>
  <w:style w:type="paragraph" w:styleId="CommentSubject">
    <w:name w:val="annotation subject"/>
    <w:basedOn w:val="CommentText"/>
    <w:next w:val="CommentText"/>
    <w:link w:val="CommentSubjectChar"/>
    <w:uiPriority w:val="99"/>
    <w:semiHidden/>
    <w:unhideWhenUsed/>
    <w:rsid w:val="00E3769C"/>
    <w:rPr>
      <w:b/>
      <w:bCs/>
    </w:rPr>
  </w:style>
  <w:style w:type="character" w:customStyle="1" w:styleId="CommentSubjectChar">
    <w:name w:val="Comment Subject Char"/>
    <w:basedOn w:val="CommentTextChar"/>
    <w:link w:val="CommentSubject"/>
    <w:uiPriority w:val="99"/>
    <w:semiHidden/>
    <w:rsid w:val="00E3769C"/>
    <w:rPr>
      <w:b/>
      <w:bCs/>
      <w:sz w:val="20"/>
      <w:szCs w:val="20"/>
    </w:rPr>
  </w:style>
  <w:style w:type="paragraph" w:styleId="Header">
    <w:name w:val="header"/>
    <w:basedOn w:val="Normal"/>
    <w:link w:val="HeaderChar"/>
    <w:uiPriority w:val="99"/>
    <w:unhideWhenUsed/>
    <w:rsid w:val="00132FB9"/>
    <w:pPr>
      <w:tabs>
        <w:tab w:val="center" w:pos="4419"/>
        <w:tab w:val="right" w:pos="8838"/>
      </w:tabs>
      <w:spacing w:after="0" w:line="240" w:lineRule="auto"/>
    </w:pPr>
  </w:style>
  <w:style w:type="character" w:customStyle="1" w:styleId="HeaderChar">
    <w:name w:val="Header Char"/>
    <w:basedOn w:val="DefaultParagraphFont"/>
    <w:link w:val="Header"/>
    <w:uiPriority w:val="99"/>
    <w:rsid w:val="00132FB9"/>
  </w:style>
  <w:style w:type="paragraph" w:styleId="Footer">
    <w:name w:val="footer"/>
    <w:basedOn w:val="Normal"/>
    <w:link w:val="FooterChar"/>
    <w:uiPriority w:val="99"/>
    <w:unhideWhenUsed/>
    <w:rsid w:val="00132FB9"/>
    <w:pPr>
      <w:tabs>
        <w:tab w:val="center" w:pos="4419"/>
        <w:tab w:val="right" w:pos="8838"/>
      </w:tabs>
      <w:spacing w:after="0" w:line="240" w:lineRule="auto"/>
    </w:pPr>
  </w:style>
  <w:style w:type="character" w:customStyle="1" w:styleId="FooterChar">
    <w:name w:val="Footer Char"/>
    <w:basedOn w:val="DefaultParagraphFont"/>
    <w:link w:val="Footer"/>
    <w:uiPriority w:val="99"/>
    <w:rsid w:val="00132FB9"/>
  </w:style>
  <w:style w:type="character" w:styleId="Hyperlink">
    <w:name w:val="Hyperlink"/>
    <w:basedOn w:val="DefaultParagraphFont"/>
    <w:uiPriority w:val="99"/>
    <w:semiHidden/>
    <w:unhideWhenUsed/>
    <w:rsid w:val="00B52E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7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imp.org/" TargetMode="External"/><Relationship Id="rId18" Type="http://schemas.openxmlformats.org/officeDocument/2006/relationships/image" Target="media/image4.tiff"/><Relationship Id="rId26" Type="http://schemas.openxmlformats.org/officeDocument/2006/relationships/hyperlink" Target="https://ggplot2.tidyverse.org/" TargetMode="External"/><Relationship Id="rId3" Type="http://schemas.openxmlformats.org/officeDocument/2006/relationships/settings" Target="settings.xml"/><Relationship Id="rId21" Type="http://schemas.openxmlformats.org/officeDocument/2006/relationships/image" Target="media/image5.tiff"/><Relationship Id="rId34"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hyperlink" Target="https://www.r-project.org/" TargetMode="External"/><Relationship Id="rId17" Type="http://schemas.openxmlformats.org/officeDocument/2006/relationships/hyperlink" Target="https://www.gimp.org/" TargetMode="External"/><Relationship Id="rId25" Type="http://schemas.openxmlformats.org/officeDocument/2006/relationships/image" Target="media/image6.tif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project.org/" TargetMode="External"/><Relationship Id="rId20" Type="http://schemas.openxmlformats.org/officeDocument/2006/relationships/hyperlink" Target="https://www.gimp.org/" TargetMode="External"/><Relationship Id="rId29"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gplot2.tidyverse.org/" TargetMode="External"/><Relationship Id="rId24" Type="http://schemas.openxmlformats.org/officeDocument/2006/relationships/hyperlink" Target="https://www.gimp.org/" TargetMode="External"/><Relationship Id="rId32" Type="http://schemas.openxmlformats.org/officeDocument/2006/relationships/hyperlink" Target="https://www.gimp.org/" TargetMode="External"/><Relationship Id="rId5" Type="http://schemas.openxmlformats.org/officeDocument/2006/relationships/footnotes" Target="footnotes.xml"/><Relationship Id="rId15" Type="http://schemas.openxmlformats.org/officeDocument/2006/relationships/hyperlink" Target="https://ggplot2.tidyverse.org/" TargetMode="External"/><Relationship Id="rId23" Type="http://schemas.openxmlformats.org/officeDocument/2006/relationships/hyperlink" Target="https://www.r-project.org/" TargetMode="External"/><Relationship Id="rId28" Type="http://schemas.openxmlformats.org/officeDocument/2006/relationships/hyperlink" Target="https://www.gimp.org/" TargetMode="External"/><Relationship Id="rId10" Type="http://schemas.openxmlformats.org/officeDocument/2006/relationships/image" Target="media/image2.tiff"/><Relationship Id="rId19" Type="http://schemas.openxmlformats.org/officeDocument/2006/relationships/hyperlink" Target="https://surfer.nmr.mgh.harvard.edu/" TargetMode="External"/><Relationship Id="rId31" Type="http://schemas.openxmlformats.org/officeDocument/2006/relationships/hyperlink" Target="https://www.r-project.org/" TargetMode="External"/><Relationship Id="rId4" Type="http://schemas.openxmlformats.org/officeDocument/2006/relationships/webSettings" Target="webSettings.xml"/><Relationship Id="rId9" Type="http://schemas.openxmlformats.org/officeDocument/2006/relationships/hyperlink" Target="https://www.gimp.org/" TargetMode="External"/><Relationship Id="rId14" Type="http://schemas.openxmlformats.org/officeDocument/2006/relationships/image" Target="media/image3.png"/><Relationship Id="rId22" Type="http://schemas.openxmlformats.org/officeDocument/2006/relationships/hyperlink" Target="https://ggplot2.tidyverse.org/" TargetMode="External"/><Relationship Id="rId27" Type="http://schemas.openxmlformats.org/officeDocument/2006/relationships/hyperlink" Target="https://www.r-project.org/" TargetMode="External"/><Relationship Id="rId30" Type="http://schemas.openxmlformats.org/officeDocument/2006/relationships/hyperlink" Target="https://ggplot2.tidyverse.org/" TargetMode="External"/><Relationship Id="rId8" Type="http://schemas.openxmlformats.org/officeDocument/2006/relationships/hyperlink" Target="https://www.microsoft.com/en-us/microsoft-365/powerpoi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493D0-0571-C342-A94B-ABECEB03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1222</Words>
  <Characters>6967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Balado</dc:creator>
  <cp:keywords/>
  <dc:description/>
  <cp:lastModifiedBy>Teal Eich</cp:lastModifiedBy>
  <cp:revision>7</cp:revision>
  <dcterms:created xsi:type="dcterms:W3CDTF">2022-01-03T13:32:00Z</dcterms:created>
  <dcterms:modified xsi:type="dcterms:W3CDTF">2022-01-03T22:03:00Z</dcterms:modified>
</cp:coreProperties>
</file>