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2021F" w14:textId="77777777" w:rsidR="00D01F86" w:rsidRPr="00662AF0" w:rsidRDefault="00D01F86" w:rsidP="00D01F86">
      <w:pPr>
        <w:tabs>
          <w:tab w:val="center" w:pos="6210"/>
        </w:tabs>
        <w:spacing w:line="480" w:lineRule="auto"/>
        <w:rPr>
          <w:rFonts w:ascii="Times New Roman" w:hAnsi="Times New Roman" w:cs="Times New Roman"/>
          <w:color w:val="000000" w:themeColor="text1"/>
          <w:szCs w:val="24"/>
        </w:rPr>
      </w:pPr>
      <w:r w:rsidRPr="00662AF0">
        <w:rPr>
          <w:rFonts w:ascii="Times New Roman" w:hAnsi="Times New Roman" w:cs="Times New Roman"/>
          <w:color w:val="000000" w:themeColor="text1"/>
          <w:szCs w:val="24"/>
        </w:rPr>
        <w:t xml:space="preserve">A framework to predict the applicability of Oncotype DX, MammaPrint, and E2F4 gene signatures for improving breast cancer prognostic prediction </w:t>
      </w:r>
    </w:p>
    <w:p w14:paraId="6C333164" w14:textId="77777777" w:rsidR="008171A7" w:rsidRPr="008171A7" w:rsidRDefault="008171A7" w:rsidP="008171A7">
      <w:pPr>
        <w:tabs>
          <w:tab w:val="center" w:pos="6210"/>
        </w:tabs>
        <w:spacing w:line="480" w:lineRule="auto"/>
        <w:rPr>
          <w:rFonts w:ascii="Times New Roman" w:hAnsi="Times New Roman" w:cs="Times New Roman"/>
          <w:szCs w:val="24"/>
        </w:rPr>
      </w:pPr>
      <w:r w:rsidRPr="008171A7">
        <w:rPr>
          <w:rFonts w:ascii="Times New Roman" w:hAnsi="Times New Roman" w:cs="Times New Roman"/>
          <w:szCs w:val="24"/>
        </w:rPr>
        <w:t>Kevin Yao</w:t>
      </w:r>
      <w:r w:rsidRPr="008171A7">
        <w:rPr>
          <w:rFonts w:ascii="Times New Roman" w:hAnsi="Times New Roman" w:cs="Times New Roman"/>
          <w:szCs w:val="24"/>
          <w:vertAlign w:val="superscript"/>
        </w:rPr>
        <w:t>1</w:t>
      </w:r>
      <w:r w:rsidRPr="008171A7">
        <w:rPr>
          <w:rFonts w:ascii="Times New Roman" w:hAnsi="Times New Roman" w:cs="Times New Roman"/>
          <w:szCs w:val="24"/>
        </w:rPr>
        <w:t>, Chun-Yip Tong</w:t>
      </w:r>
      <w:r w:rsidRPr="008171A7">
        <w:rPr>
          <w:rFonts w:ascii="Times New Roman" w:hAnsi="Times New Roman" w:cs="Times New Roman"/>
          <w:szCs w:val="24"/>
          <w:vertAlign w:val="superscript"/>
        </w:rPr>
        <w:t>2</w:t>
      </w:r>
      <w:r w:rsidRPr="008171A7">
        <w:rPr>
          <w:rFonts w:ascii="Times New Roman" w:hAnsi="Times New Roman" w:cs="Times New Roman"/>
          <w:szCs w:val="24"/>
        </w:rPr>
        <w:t>, Chao Cheng</w:t>
      </w:r>
      <w:r w:rsidRPr="008171A7">
        <w:rPr>
          <w:rFonts w:ascii="Times New Roman" w:hAnsi="Times New Roman" w:cs="Times New Roman"/>
          <w:szCs w:val="24"/>
          <w:vertAlign w:val="superscript"/>
        </w:rPr>
        <w:t>2,3,4*</w:t>
      </w:r>
    </w:p>
    <w:p w14:paraId="02FAB59B" w14:textId="77777777" w:rsidR="008171A7" w:rsidRPr="008171A7" w:rsidRDefault="008171A7" w:rsidP="008171A7">
      <w:pPr>
        <w:tabs>
          <w:tab w:val="center" w:pos="6210"/>
        </w:tabs>
        <w:spacing w:line="480" w:lineRule="auto"/>
        <w:rPr>
          <w:rFonts w:ascii="Times New Roman" w:hAnsi="Times New Roman" w:cs="Times New Roman"/>
          <w:szCs w:val="24"/>
        </w:rPr>
      </w:pPr>
    </w:p>
    <w:p w14:paraId="67159A8D" w14:textId="77777777" w:rsidR="008171A7" w:rsidRPr="008171A7" w:rsidRDefault="008171A7" w:rsidP="008171A7">
      <w:pPr>
        <w:tabs>
          <w:tab w:val="center" w:pos="6210"/>
        </w:tabs>
        <w:spacing w:line="480" w:lineRule="auto"/>
        <w:rPr>
          <w:rFonts w:ascii="Times New Roman" w:hAnsi="Times New Roman" w:cs="Times New Roman"/>
          <w:szCs w:val="24"/>
        </w:rPr>
      </w:pPr>
      <w:r w:rsidRPr="008171A7">
        <w:rPr>
          <w:rFonts w:ascii="Times New Roman" w:hAnsi="Times New Roman" w:cs="Times New Roman"/>
          <w:szCs w:val="24"/>
        </w:rPr>
        <w:t>1. Department of Electrical and Computer Engineering, Texas A&amp;M University, College Station, TX</w:t>
      </w:r>
    </w:p>
    <w:p w14:paraId="42D7099D" w14:textId="77777777" w:rsidR="008171A7" w:rsidRPr="008171A7" w:rsidRDefault="008171A7" w:rsidP="008171A7">
      <w:pPr>
        <w:tabs>
          <w:tab w:val="center" w:pos="6210"/>
        </w:tabs>
        <w:spacing w:line="480" w:lineRule="auto"/>
        <w:rPr>
          <w:rFonts w:ascii="Times New Roman" w:hAnsi="Times New Roman" w:cs="Times New Roman"/>
          <w:szCs w:val="24"/>
        </w:rPr>
      </w:pPr>
      <w:r w:rsidRPr="008171A7">
        <w:rPr>
          <w:rFonts w:ascii="Times New Roman" w:hAnsi="Times New Roman" w:cs="Times New Roman"/>
          <w:szCs w:val="24"/>
        </w:rPr>
        <w:t>2. Department of Medicine, Baylor College of Medicine, Houston, TX 77030, USA</w:t>
      </w:r>
      <w:r w:rsidRPr="008171A7">
        <w:rPr>
          <w:rFonts w:ascii="Times New Roman" w:hAnsi="Times New Roman" w:cs="Times New Roman"/>
          <w:szCs w:val="24"/>
        </w:rPr>
        <w:br/>
        <w:t>3. Dan L Duncan Comprehensive Cancer Center, Baylor College of Medicine, Houston, TX 77030, USA</w:t>
      </w:r>
    </w:p>
    <w:p w14:paraId="4E989637" w14:textId="77777777" w:rsidR="008171A7" w:rsidRPr="008171A7" w:rsidRDefault="008171A7" w:rsidP="008171A7">
      <w:pPr>
        <w:tabs>
          <w:tab w:val="center" w:pos="6210"/>
        </w:tabs>
        <w:spacing w:line="480" w:lineRule="auto"/>
        <w:rPr>
          <w:rFonts w:ascii="Times New Roman" w:hAnsi="Times New Roman" w:cs="Times New Roman"/>
          <w:szCs w:val="24"/>
        </w:rPr>
      </w:pPr>
      <w:r w:rsidRPr="008171A7">
        <w:rPr>
          <w:rFonts w:ascii="Times New Roman" w:hAnsi="Times New Roman" w:cs="Times New Roman"/>
          <w:szCs w:val="24"/>
        </w:rPr>
        <w:t>4. Institute for Clinical and Transcriptional Research, Baylor College of Medicine, Houston, TX 77030, USA</w:t>
      </w:r>
    </w:p>
    <w:p w14:paraId="4EC78F13" w14:textId="77777777" w:rsidR="008171A7" w:rsidRPr="008171A7" w:rsidRDefault="008171A7" w:rsidP="008171A7">
      <w:pPr>
        <w:spacing w:line="480" w:lineRule="auto"/>
        <w:rPr>
          <w:rFonts w:ascii="Times New Roman" w:hAnsi="Times New Roman" w:cs="Times New Roman"/>
          <w:b/>
          <w:szCs w:val="24"/>
        </w:rPr>
      </w:pPr>
    </w:p>
    <w:p w14:paraId="58C8B699" w14:textId="77777777" w:rsidR="008171A7" w:rsidRPr="008171A7" w:rsidRDefault="008171A7" w:rsidP="008171A7">
      <w:pPr>
        <w:spacing w:line="480" w:lineRule="auto"/>
        <w:rPr>
          <w:rFonts w:ascii="Times New Roman" w:hAnsi="Times New Roman" w:cs="Times New Roman"/>
          <w:bCs/>
          <w:szCs w:val="24"/>
        </w:rPr>
      </w:pPr>
      <w:r w:rsidRPr="008171A7">
        <w:rPr>
          <w:rFonts w:ascii="Times New Roman" w:hAnsi="Times New Roman" w:cs="Times New Roman"/>
          <w:bCs/>
          <w:szCs w:val="24"/>
        </w:rPr>
        <w:t>*Corresponding author</w:t>
      </w:r>
    </w:p>
    <w:p w14:paraId="2711FE99" w14:textId="77777777" w:rsidR="008171A7" w:rsidRPr="008171A7" w:rsidRDefault="008171A7" w:rsidP="008171A7">
      <w:pPr>
        <w:spacing w:line="480" w:lineRule="auto"/>
        <w:rPr>
          <w:rFonts w:ascii="Times New Roman" w:hAnsi="Times New Roman" w:cs="Times New Roman"/>
          <w:bCs/>
          <w:szCs w:val="24"/>
        </w:rPr>
      </w:pPr>
      <w:r w:rsidRPr="008171A7">
        <w:rPr>
          <w:rFonts w:ascii="Times New Roman" w:hAnsi="Times New Roman" w:cs="Times New Roman"/>
          <w:bCs/>
          <w:szCs w:val="24"/>
        </w:rPr>
        <w:t>Email: chao.cheng@bcm.edu</w:t>
      </w:r>
    </w:p>
    <w:p w14:paraId="3D4165EF" w14:textId="77777777" w:rsidR="008171A7" w:rsidRPr="008171A7" w:rsidRDefault="008171A7" w:rsidP="008171A7">
      <w:pPr>
        <w:spacing w:line="480" w:lineRule="auto"/>
        <w:rPr>
          <w:rFonts w:ascii="Times New Roman" w:hAnsi="Times New Roman" w:cs="Times New Roman"/>
          <w:bCs/>
          <w:szCs w:val="24"/>
        </w:rPr>
      </w:pPr>
    </w:p>
    <w:p w14:paraId="05684D82" w14:textId="65C520B4" w:rsidR="008171A7" w:rsidRPr="008171A7" w:rsidRDefault="008171A7" w:rsidP="008171A7">
      <w:pPr>
        <w:spacing w:line="480" w:lineRule="auto"/>
        <w:rPr>
          <w:rFonts w:ascii="Times New Roman" w:hAnsi="Times New Roman" w:cs="Times New Roman"/>
        </w:rPr>
      </w:pPr>
      <w:r w:rsidRPr="008171A7">
        <w:rPr>
          <w:rFonts w:ascii="Times New Roman" w:hAnsi="Times New Roman" w:cs="Times New Roman"/>
          <w:bCs/>
          <w:szCs w:val="24"/>
        </w:rPr>
        <w:t>Supplementary materials</w:t>
      </w:r>
      <w:r w:rsidRPr="008171A7">
        <w:rPr>
          <w:rFonts w:ascii="Times New Roman" w:hAnsi="Times New Roman" w:cs="Times New Roman"/>
        </w:rPr>
        <w:br w:type="page"/>
      </w:r>
    </w:p>
    <w:p w14:paraId="7CE0A688" w14:textId="3C7591D4" w:rsidR="007B6AEB" w:rsidRPr="008171A7" w:rsidRDefault="008653CD">
      <w:pPr>
        <w:rPr>
          <w:rFonts w:ascii="Times New Roman" w:hAnsi="Times New Roman" w:cs="Times New Roman"/>
        </w:rPr>
      </w:pPr>
      <w:r w:rsidRPr="008171A7">
        <w:rPr>
          <w:rFonts w:ascii="Times New Roman" w:hAnsi="Times New Roman" w:cs="Times New Roman"/>
          <w:noProof/>
        </w:rPr>
        <w:lastRenderedPageBreak/>
        <w:drawing>
          <wp:inline distT="0" distB="0" distL="0" distR="0" wp14:anchorId="2C4D4B91" wp14:editId="544864A3">
            <wp:extent cx="5009515" cy="1618036"/>
            <wp:effectExtent l="0" t="0" r="63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5009515" cy="1618036"/>
                    </a:xfrm>
                    <a:prstGeom prst="rect">
                      <a:avLst/>
                    </a:prstGeom>
                    <a:noFill/>
                    <a:ln>
                      <a:noFill/>
                    </a:ln>
                  </pic:spPr>
                </pic:pic>
              </a:graphicData>
            </a:graphic>
          </wp:inline>
        </w:drawing>
      </w:r>
    </w:p>
    <w:p w14:paraId="2F46EA1C" w14:textId="16A187D8" w:rsidR="004E31F8" w:rsidRPr="008171A7" w:rsidRDefault="00DD3679">
      <w:pPr>
        <w:rPr>
          <w:rFonts w:ascii="Times New Roman" w:hAnsi="Times New Roman" w:cs="Times New Roman"/>
        </w:rPr>
      </w:pPr>
      <w:r w:rsidRPr="008171A7">
        <w:rPr>
          <w:rFonts w:ascii="Times New Roman" w:hAnsi="Times New Roman" w:cs="Times New Roman"/>
        </w:rPr>
        <w:t xml:space="preserve">Supplementary </w:t>
      </w:r>
      <w:r w:rsidR="004E31F8" w:rsidRPr="008171A7">
        <w:rPr>
          <w:rFonts w:ascii="Times New Roman" w:hAnsi="Times New Roman" w:cs="Times New Roman"/>
        </w:rPr>
        <w:t xml:space="preserve">Figure </w:t>
      </w:r>
      <w:r w:rsidR="00266976">
        <w:rPr>
          <w:rFonts w:ascii="Times New Roman" w:hAnsi="Times New Roman" w:cs="Times New Roman"/>
        </w:rPr>
        <w:t>S</w:t>
      </w:r>
      <w:r w:rsidR="004E31F8" w:rsidRPr="008171A7">
        <w:rPr>
          <w:rFonts w:ascii="Times New Roman" w:hAnsi="Times New Roman" w:cs="Times New Roman"/>
        </w:rPr>
        <w:t xml:space="preserve">1. </w:t>
      </w:r>
      <w:r w:rsidRPr="008171A7">
        <w:rPr>
          <w:rFonts w:ascii="Times New Roman" w:hAnsi="Times New Roman" w:cs="Times New Roman"/>
        </w:rPr>
        <w:t xml:space="preserve">(A-C) </w:t>
      </w:r>
      <w:r w:rsidR="004E31F8" w:rsidRPr="008171A7">
        <w:rPr>
          <w:rFonts w:ascii="Times New Roman" w:hAnsi="Times New Roman" w:cs="Times New Roman"/>
        </w:rPr>
        <w:t xml:space="preserve">ROC curves showing the AUC of Oncotype DX, MammaPrint, and E2F4 scores </w:t>
      </w:r>
      <w:r w:rsidRPr="008171A7">
        <w:rPr>
          <w:rFonts w:ascii="Times New Roman" w:hAnsi="Times New Roman" w:cs="Times New Roman"/>
        </w:rPr>
        <w:t xml:space="preserve">respectively </w:t>
      </w:r>
      <w:r w:rsidR="004E31F8" w:rsidRPr="008171A7">
        <w:rPr>
          <w:rFonts w:ascii="Times New Roman" w:hAnsi="Times New Roman" w:cs="Times New Roman"/>
        </w:rPr>
        <w:t>used as univariate predictors of response to neoadjuvant chemotherapy. Generally, incorporating clinical variables in the random forest model increases the performance metric of the model.</w:t>
      </w:r>
    </w:p>
    <w:p w14:paraId="0060050F" w14:textId="7EAEC712" w:rsidR="004E31F8" w:rsidRPr="008171A7" w:rsidRDefault="004E31F8">
      <w:pPr>
        <w:rPr>
          <w:rFonts w:ascii="Times New Roman" w:hAnsi="Times New Roman" w:cs="Times New Roman"/>
        </w:rPr>
      </w:pPr>
    </w:p>
    <w:p w14:paraId="1217E758" w14:textId="577F1DA7" w:rsidR="004E31F8" w:rsidRPr="008171A7" w:rsidRDefault="003B7E7B">
      <w:pPr>
        <w:rPr>
          <w:rFonts w:ascii="Times New Roman" w:hAnsi="Times New Roman" w:cs="Times New Roman"/>
        </w:rPr>
      </w:pPr>
      <w:r w:rsidRPr="008171A7">
        <w:rPr>
          <w:rFonts w:ascii="Times New Roman" w:hAnsi="Times New Roman" w:cs="Times New Roman"/>
          <w:noProof/>
        </w:rPr>
        <w:drawing>
          <wp:inline distT="0" distB="0" distL="0" distR="0" wp14:anchorId="059F88B3" wp14:editId="4828923E">
            <wp:extent cx="5073015" cy="44049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73015" cy="4404995"/>
                    </a:xfrm>
                    <a:prstGeom prst="rect">
                      <a:avLst/>
                    </a:prstGeom>
                    <a:noFill/>
                    <a:ln>
                      <a:noFill/>
                    </a:ln>
                  </pic:spPr>
                </pic:pic>
              </a:graphicData>
            </a:graphic>
          </wp:inline>
        </w:drawing>
      </w:r>
    </w:p>
    <w:p w14:paraId="20E21CD0" w14:textId="4DE51CF2" w:rsidR="00DD3679" w:rsidRPr="008171A7" w:rsidRDefault="00DD3679">
      <w:pPr>
        <w:rPr>
          <w:rFonts w:ascii="Times New Roman" w:hAnsi="Times New Roman" w:cs="Times New Roman"/>
        </w:rPr>
      </w:pPr>
      <w:r w:rsidRPr="008171A7">
        <w:rPr>
          <w:rFonts w:ascii="Times New Roman" w:hAnsi="Times New Roman" w:cs="Times New Roman"/>
        </w:rPr>
        <w:t xml:space="preserve">Supplementary Figure </w:t>
      </w:r>
      <w:r w:rsidR="00266976">
        <w:rPr>
          <w:rFonts w:ascii="Times New Roman" w:hAnsi="Times New Roman" w:cs="Times New Roman"/>
        </w:rPr>
        <w:t>S</w:t>
      </w:r>
      <w:r w:rsidRPr="008171A7">
        <w:rPr>
          <w:rFonts w:ascii="Times New Roman" w:hAnsi="Times New Roman" w:cs="Times New Roman"/>
        </w:rPr>
        <w:t>2. Association of predictions based on the MammaPrint assay with clinical variables. (A</w:t>
      </w:r>
      <w:r w:rsidR="0076700E" w:rsidRPr="008171A7">
        <w:rPr>
          <w:rFonts w:ascii="Times New Roman" w:hAnsi="Times New Roman" w:cs="Times New Roman"/>
        </w:rPr>
        <w:t>, B</w:t>
      </w:r>
      <w:r w:rsidRPr="008171A7">
        <w:rPr>
          <w:rFonts w:ascii="Times New Roman" w:hAnsi="Times New Roman" w:cs="Times New Roman"/>
        </w:rPr>
        <w:t xml:space="preserve">) Relative importance of </w:t>
      </w:r>
      <w:r w:rsidR="0076700E" w:rsidRPr="008171A7">
        <w:rPr>
          <w:rFonts w:ascii="Times New Roman" w:hAnsi="Times New Roman" w:cs="Times New Roman"/>
        </w:rPr>
        <w:t>predictors</w:t>
      </w:r>
      <w:r w:rsidRPr="008171A7">
        <w:rPr>
          <w:rFonts w:ascii="Times New Roman" w:hAnsi="Times New Roman" w:cs="Times New Roman"/>
        </w:rPr>
        <w:t xml:space="preserve"> </w:t>
      </w:r>
      <w:r w:rsidR="0076700E" w:rsidRPr="008171A7">
        <w:rPr>
          <w:rFonts w:ascii="Times New Roman" w:hAnsi="Times New Roman" w:cs="Times New Roman"/>
        </w:rPr>
        <w:t>in the CPM and PPM, respectively. (C) Older patients are more likely to be predicted correctly. (D) ER positive patients are more likely to be predicted correctly. (E) Patients with lower grade are more likely to be predicted correctly. (F) Association of molecular subtypes with prediction accuracy.</w:t>
      </w:r>
    </w:p>
    <w:p w14:paraId="46F75F46" w14:textId="1B0EEE34" w:rsidR="003B7E7B" w:rsidRPr="008171A7" w:rsidRDefault="003B7E7B">
      <w:pPr>
        <w:rPr>
          <w:rFonts w:ascii="Times New Roman" w:hAnsi="Times New Roman" w:cs="Times New Roman"/>
        </w:rPr>
      </w:pPr>
    </w:p>
    <w:p w14:paraId="26D4F857" w14:textId="5990975B" w:rsidR="003B7E7B" w:rsidRPr="008171A7" w:rsidRDefault="003B7E7B">
      <w:pPr>
        <w:rPr>
          <w:rFonts w:ascii="Times New Roman" w:hAnsi="Times New Roman" w:cs="Times New Roman"/>
        </w:rPr>
      </w:pPr>
      <w:r w:rsidRPr="008171A7">
        <w:rPr>
          <w:rFonts w:ascii="Times New Roman" w:hAnsi="Times New Roman" w:cs="Times New Roman"/>
          <w:noProof/>
        </w:rPr>
        <w:drawing>
          <wp:inline distT="0" distB="0" distL="0" distR="0" wp14:anchorId="0812E7EA" wp14:editId="7AC097A8">
            <wp:extent cx="4858385" cy="44049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58385" cy="4404995"/>
                    </a:xfrm>
                    <a:prstGeom prst="rect">
                      <a:avLst/>
                    </a:prstGeom>
                    <a:noFill/>
                    <a:ln>
                      <a:noFill/>
                    </a:ln>
                  </pic:spPr>
                </pic:pic>
              </a:graphicData>
            </a:graphic>
          </wp:inline>
        </w:drawing>
      </w:r>
    </w:p>
    <w:p w14:paraId="014B9FEB" w14:textId="77777777" w:rsidR="00885624" w:rsidRDefault="0076700E">
      <w:pPr>
        <w:rPr>
          <w:rFonts w:ascii="Times New Roman" w:hAnsi="Times New Roman" w:cs="Times New Roman"/>
        </w:rPr>
      </w:pPr>
      <w:r w:rsidRPr="008171A7">
        <w:rPr>
          <w:rFonts w:ascii="Times New Roman" w:hAnsi="Times New Roman" w:cs="Times New Roman"/>
        </w:rPr>
        <w:t xml:space="preserve">Supplementary Figure </w:t>
      </w:r>
      <w:r w:rsidR="00266976">
        <w:rPr>
          <w:rFonts w:ascii="Times New Roman" w:hAnsi="Times New Roman" w:cs="Times New Roman"/>
        </w:rPr>
        <w:t>S</w:t>
      </w:r>
      <w:r w:rsidRPr="008171A7">
        <w:rPr>
          <w:rFonts w:ascii="Times New Roman" w:hAnsi="Times New Roman" w:cs="Times New Roman"/>
        </w:rPr>
        <w:t>3. Association of predictions based on the E2F4 assay with clinical variables. (A, B) Relative importance of predictors in the CPM and PPM, respectively. (C) Older patients are more likely to be predicted correctly. (D) ER positive patients are more likely to be predicted correctly. (E) Patients with lower grade are more likely to be predicted correctly. (F) Association of molecular subtypes with prediction accuracy.</w:t>
      </w:r>
    </w:p>
    <w:p w14:paraId="0FAA2B50" w14:textId="77777777" w:rsidR="00885624" w:rsidRDefault="00885624">
      <w:pPr>
        <w:rPr>
          <w:rFonts w:ascii="Times New Roman" w:hAnsi="Times New Roman" w:cs="Times New Roman"/>
        </w:rPr>
      </w:pPr>
      <w:r>
        <w:rPr>
          <w:rFonts w:ascii="Times New Roman" w:hAnsi="Times New Roman" w:cs="Times New Roman"/>
        </w:rPr>
        <w:br w:type="page"/>
      </w:r>
    </w:p>
    <w:p w14:paraId="1474BF4F" w14:textId="4D429DBD" w:rsidR="004864DA" w:rsidRDefault="004864DA">
      <w:pPr>
        <w:rPr>
          <w:rFonts w:ascii="Times New Roman" w:hAnsi="Times New Roman" w:cs="Times New Roman"/>
        </w:rPr>
      </w:pPr>
      <w:r>
        <w:rPr>
          <w:rFonts w:ascii="Times New Roman" w:hAnsi="Times New Roman" w:cs="Times New Roman"/>
          <w:noProof/>
        </w:rPr>
        <w:lastRenderedPageBreak/>
        <w:drawing>
          <wp:inline distT="0" distB="0" distL="0" distR="0" wp14:anchorId="3B160511" wp14:editId="3C561C2F">
            <wp:extent cx="5130053" cy="2527898"/>
            <wp:effectExtent l="0" t="0" r="1270" b="0"/>
            <wp:docPr id="3" name="Picture 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histogram&#10;&#10;Description automatically generated"/>
                    <pic:cNvPicPr/>
                  </pic:nvPicPr>
                  <pic:blipFill rotWithShape="1">
                    <a:blip r:embed="rId7" cstate="print">
                      <a:extLst>
                        <a:ext uri="{28A0092B-C50C-407E-A947-70E740481C1C}">
                          <a14:useLocalDpi xmlns:a14="http://schemas.microsoft.com/office/drawing/2010/main" val="0"/>
                        </a:ext>
                      </a:extLst>
                    </a:blip>
                    <a:srcRect l="6109" t="12671" r="7575" b="11714"/>
                    <a:stretch/>
                  </pic:blipFill>
                  <pic:spPr bwMode="auto">
                    <a:xfrm>
                      <a:off x="0" y="0"/>
                      <a:ext cx="5130312" cy="2528026"/>
                    </a:xfrm>
                    <a:prstGeom prst="rect">
                      <a:avLst/>
                    </a:prstGeom>
                    <a:ln>
                      <a:noFill/>
                    </a:ln>
                    <a:extLst>
                      <a:ext uri="{53640926-AAD7-44D8-BBD7-CCE9431645EC}">
                        <a14:shadowObscured xmlns:a14="http://schemas.microsoft.com/office/drawing/2010/main"/>
                      </a:ext>
                    </a:extLst>
                  </pic:spPr>
                </pic:pic>
              </a:graphicData>
            </a:graphic>
          </wp:inline>
        </w:drawing>
      </w:r>
    </w:p>
    <w:p w14:paraId="355B34E9" w14:textId="4B296069" w:rsidR="004864DA" w:rsidRPr="008171A7" w:rsidRDefault="004864DA" w:rsidP="004864DA">
      <w:pPr>
        <w:rPr>
          <w:rFonts w:ascii="Times New Roman" w:hAnsi="Times New Roman" w:cs="Times New Roman"/>
        </w:rPr>
      </w:pPr>
      <w:r w:rsidRPr="008171A7">
        <w:rPr>
          <w:rFonts w:ascii="Times New Roman" w:hAnsi="Times New Roman" w:cs="Times New Roman"/>
        </w:rPr>
        <w:t xml:space="preserve">Supplementary Figure </w:t>
      </w:r>
      <w:r>
        <w:rPr>
          <w:rFonts w:ascii="Times New Roman" w:hAnsi="Times New Roman" w:cs="Times New Roman"/>
        </w:rPr>
        <w:t>S</w:t>
      </w:r>
      <w:r>
        <w:rPr>
          <w:rFonts w:ascii="Times New Roman" w:hAnsi="Times New Roman" w:cs="Times New Roman"/>
        </w:rPr>
        <w:t>4</w:t>
      </w:r>
      <w:r w:rsidRPr="008171A7">
        <w:rPr>
          <w:rFonts w:ascii="Times New Roman" w:hAnsi="Times New Roman" w:cs="Times New Roman"/>
        </w:rPr>
        <w:t>.</w:t>
      </w:r>
      <w:r w:rsidR="00885624">
        <w:rPr>
          <w:rFonts w:ascii="Times New Roman" w:hAnsi="Times New Roman" w:cs="Times New Roman"/>
        </w:rPr>
        <w:t xml:space="preserve"> </w:t>
      </w:r>
      <w:r w:rsidR="005648F9">
        <w:rPr>
          <w:rFonts w:ascii="Times New Roman" w:hAnsi="Times New Roman" w:cs="Times New Roman"/>
        </w:rPr>
        <w:t xml:space="preserve">Concordance of </w:t>
      </w:r>
      <w:r w:rsidR="009F0051">
        <w:rPr>
          <w:rFonts w:ascii="Times New Roman" w:hAnsi="Times New Roman" w:cs="Times New Roman"/>
        </w:rPr>
        <w:t xml:space="preserve">a </w:t>
      </w:r>
      <w:r w:rsidR="009F0051">
        <w:rPr>
          <w:rFonts w:ascii="Times New Roman" w:hAnsi="Times New Roman" w:cs="Times New Roman"/>
        </w:rPr>
        <w:t xml:space="preserve">CPM </w:t>
      </w:r>
      <w:r w:rsidR="009F0051">
        <w:rPr>
          <w:rFonts w:ascii="Times New Roman" w:hAnsi="Times New Roman" w:cs="Times New Roman"/>
        </w:rPr>
        <w:t>that utilizes</w:t>
      </w:r>
      <w:r w:rsidR="00885624">
        <w:rPr>
          <w:rFonts w:ascii="Times New Roman" w:hAnsi="Times New Roman" w:cs="Times New Roman"/>
        </w:rPr>
        <w:t xml:space="preserve"> random survival forest instead of Cox proportional hazards</w:t>
      </w:r>
      <w:r w:rsidR="005648F9">
        <w:rPr>
          <w:rFonts w:ascii="Times New Roman" w:hAnsi="Times New Roman" w:cs="Times New Roman"/>
        </w:rPr>
        <w:t xml:space="preserve"> </w:t>
      </w:r>
      <w:r w:rsidR="005648F9">
        <w:rPr>
          <w:rFonts w:ascii="Times New Roman" w:hAnsi="Times New Roman" w:cs="Times New Roman"/>
        </w:rPr>
        <w:t>as the predictor of survival</w:t>
      </w:r>
      <w:r w:rsidR="00885624">
        <w:rPr>
          <w:rFonts w:ascii="Times New Roman" w:hAnsi="Times New Roman" w:cs="Times New Roman"/>
        </w:rPr>
        <w:t>.</w:t>
      </w:r>
      <w:r w:rsidRPr="008171A7">
        <w:rPr>
          <w:rFonts w:ascii="Times New Roman" w:hAnsi="Times New Roman" w:cs="Times New Roman"/>
        </w:rPr>
        <w:t xml:space="preserve"> </w:t>
      </w:r>
      <w:r w:rsidR="00885624" w:rsidRPr="00885624">
        <w:rPr>
          <w:rFonts w:ascii="Times New Roman" w:hAnsi="Times New Roman" w:cs="Times New Roman"/>
        </w:rPr>
        <w:t>(</w:t>
      </w:r>
      <w:r w:rsidR="00885624">
        <w:rPr>
          <w:rFonts w:ascii="Times New Roman" w:hAnsi="Times New Roman" w:cs="Times New Roman"/>
        </w:rPr>
        <w:t>A</w:t>
      </w:r>
      <w:r w:rsidR="00885624" w:rsidRPr="00885624">
        <w:rPr>
          <w:rFonts w:ascii="Times New Roman" w:hAnsi="Times New Roman" w:cs="Times New Roman"/>
        </w:rPr>
        <w:t>) Application of the CPM/PPMs trained from the discovery data to patients in the validation cohort, and (</w:t>
      </w:r>
      <w:r w:rsidR="00885624">
        <w:rPr>
          <w:rFonts w:ascii="Times New Roman" w:hAnsi="Times New Roman" w:cs="Times New Roman"/>
        </w:rPr>
        <w:t>B</w:t>
      </w:r>
      <w:r w:rsidR="00885624" w:rsidRPr="00885624">
        <w:rPr>
          <w:rFonts w:ascii="Times New Roman" w:hAnsi="Times New Roman" w:cs="Times New Roman"/>
        </w:rPr>
        <w:t xml:space="preserve">) vice versa. Patients are sorted in the decreasing order of their confidence scores, and the average concordance in the top N patients </w:t>
      </w:r>
      <w:r w:rsidR="005648F9">
        <w:rPr>
          <w:rFonts w:ascii="Times New Roman" w:hAnsi="Times New Roman" w:cs="Times New Roman"/>
        </w:rPr>
        <w:t>was</w:t>
      </w:r>
      <w:r w:rsidR="00885624" w:rsidRPr="00885624">
        <w:rPr>
          <w:rFonts w:ascii="Times New Roman" w:hAnsi="Times New Roman" w:cs="Times New Roman"/>
        </w:rPr>
        <w:t xml:space="preserve"> calculated from N=1 to all patients. The curve was smoothed by averaging values within a sliding window of size 200.</w:t>
      </w:r>
    </w:p>
    <w:p w14:paraId="7D377763" w14:textId="34ED7380" w:rsidR="00955D8A" w:rsidRPr="008171A7" w:rsidRDefault="00955D8A">
      <w:pPr>
        <w:rPr>
          <w:rFonts w:ascii="Times New Roman" w:hAnsi="Times New Roman" w:cs="Times New Roman"/>
        </w:rPr>
      </w:pPr>
      <w:r w:rsidRPr="008171A7">
        <w:rPr>
          <w:rFonts w:ascii="Times New Roman" w:hAnsi="Times New Roman" w:cs="Times New Roman"/>
        </w:rPr>
        <w:br w:type="page"/>
      </w:r>
    </w:p>
    <w:tbl>
      <w:tblPr>
        <w:tblW w:w="0" w:type="auto"/>
        <w:tblLook w:val="04A0" w:firstRow="1" w:lastRow="0" w:firstColumn="1" w:lastColumn="0" w:noHBand="0" w:noVBand="1"/>
      </w:tblPr>
      <w:tblGrid>
        <w:gridCol w:w="1204"/>
        <w:gridCol w:w="1051"/>
      </w:tblGrid>
      <w:tr w:rsidR="00955D8A" w:rsidRPr="008171A7" w14:paraId="3FBABE2A" w14:textId="77777777" w:rsidTr="00521499">
        <w:tc>
          <w:tcPr>
            <w:tcW w:w="0" w:type="auto"/>
            <w:tcBorders>
              <w:top w:val="double" w:sz="6" w:space="0" w:color="auto"/>
              <w:left w:val="nil"/>
              <w:bottom w:val="single" w:sz="6" w:space="0" w:color="000000"/>
              <w:right w:val="nil"/>
            </w:tcBorders>
            <w:tcMar>
              <w:top w:w="113" w:type="dxa"/>
              <w:left w:w="113" w:type="dxa"/>
              <w:bottom w:w="113" w:type="dxa"/>
              <w:right w:w="113" w:type="dxa"/>
            </w:tcMar>
            <w:vAlign w:val="center"/>
            <w:hideMark/>
          </w:tcPr>
          <w:p w14:paraId="45087CAF" w14:textId="77777777" w:rsidR="00955D8A" w:rsidRPr="008171A7" w:rsidRDefault="00955D8A" w:rsidP="00521499">
            <w:pPr>
              <w:rPr>
                <w:rFonts w:ascii="Times New Roman" w:eastAsia="Times New Roman" w:hAnsi="Times New Roman" w:cs="Times New Roman"/>
                <w:i/>
                <w:iCs/>
                <w:sz w:val="24"/>
                <w:szCs w:val="24"/>
              </w:rPr>
            </w:pPr>
            <w:r w:rsidRPr="008171A7">
              <w:rPr>
                <w:rFonts w:ascii="Times New Roman" w:eastAsia="Times New Roman" w:hAnsi="Times New Roman" w:cs="Times New Roman"/>
                <w:i/>
                <w:iCs/>
              </w:rPr>
              <w:lastRenderedPageBreak/>
              <w:t>Gene</w:t>
            </w:r>
          </w:p>
        </w:tc>
        <w:tc>
          <w:tcPr>
            <w:tcW w:w="0" w:type="auto"/>
            <w:tcBorders>
              <w:top w:val="double" w:sz="6" w:space="0" w:color="auto"/>
              <w:left w:val="nil"/>
              <w:bottom w:val="single" w:sz="6" w:space="0" w:color="000000"/>
              <w:right w:val="nil"/>
            </w:tcBorders>
            <w:tcMar>
              <w:top w:w="113" w:type="dxa"/>
              <w:left w:w="113" w:type="dxa"/>
              <w:bottom w:w="113" w:type="dxa"/>
              <w:right w:w="113" w:type="dxa"/>
            </w:tcMar>
            <w:vAlign w:val="center"/>
            <w:hideMark/>
          </w:tcPr>
          <w:p w14:paraId="71A41B5D" w14:textId="77777777" w:rsidR="00955D8A" w:rsidRPr="008171A7" w:rsidRDefault="00955D8A" w:rsidP="00521499">
            <w:pPr>
              <w:jc w:val="center"/>
              <w:rPr>
                <w:rFonts w:ascii="Times New Roman" w:eastAsia="Times New Roman" w:hAnsi="Times New Roman" w:cs="Times New Roman"/>
                <w:i/>
                <w:iCs/>
              </w:rPr>
            </w:pPr>
            <w:r w:rsidRPr="008171A7">
              <w:rPr>
                <w:rFonts w:ascii="Times New Roman" w:eastAsia="Times New Roman" w:hAnsi="Times New Roman" w:cs="Times New Roman"/>
                <w:i/>
                <w:iCs/>
              </w:rPr>
              <w:t>Weight</w:t>
            </w:r>
          </w:p>
        </w:tc>
      </w:tr>
      <w:tr w:rsidR="00955D8A" w:rsidRPr="008171A7" w14:paraId="1C482C77" w14:textId="77777777" w:rsidTr="00521499">
        <w:tc>
          <w:tcPr>
            <w:tcW w:w="0" w:type="auto"/>
            <w:tcMar>
              <w:top w:w="113" w:type="dxa"/>
              <w:left w:w="113" w:type="dxa"/>
              <w:bottom w:w="113" w:type="dxa"/>
              <w:right w:w="113" w:type="dxa"/>
            </w:tcMar>
            <w:vAlign w:val="bottom"/>
            <w:hideMark/>
          </w:tcPr>
          <w:p w14:paraId="7A1E2300"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BIRC5</w:t>
            </w:r>
          </w:p>
        </w:tc>
        <w:tc>
          <w:tcPr>
            <w:tcW w:w="0" w:type="auto"/>
            <w:tcMar>
              <w:top w:w="113" w:type="dxa"/>
              <w:left w:w="113" w:type="dxa"/>
              <w:bottom w:w="113" w:type="dxa"/>
              <w:right w:w="113" w:type="dxa"/>
            </w:tcMar>
            <w:vAlign w:val="bottom"/>
            <w:hideMark/>
          </w:tcPr>
          <w:p w14:paraId="7131BDB8"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0.182904</w:t>
            </w:r>
          </w:p>
        </w:tc>
      </w:tr>
      <w:tr w:rsidR="00955D8A" w:rsidRPr="008171A7" w14:paraId="20A9078D" w14:textId="77777777" w:rsidTr="00521499">
        <w:tc>
          <w:tcPr>
            <w:tcW w:w="0" w:type="auto"/>
            <w:shd w:val="clear" w:color="auto" w:fill="F2F2F2"/>
            <w:tcMar>
              <w:top w:w="113" w:type="dxa"/>
              <w:left w:w="113" w:type="dxa"/>
              <w:bottom w:w="113" w:type="dxa"/>
              <w:right w:w="113" w:type="dxa"/>
            </w:tcMar>
            <w:vAlign w:val="bottom"/>
            <w:hideMark/>
          </w:tcPr>
          <w:p w14:paraId="17DE8502"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NUF2</w:t>
            </w:r>
          </w:p>
        </w:tc>
        <w:tc>
          <w:tcPr>
            <w:tcW w:w="0" w:type="auto"/>
            <w:shd w:val="clear" w:color="auto" w:fill="F2F2F2"/>
            <w:tcMar>
              <w:top w:w="113" w:type="dxa"/>
              <w:left w:w="113" w:type="dxa"/>
              <w:bottom w:w="113" w:type="dxa"/>
              <w:right w:w="113" w:type="dxa"/>
            </w:tcMar>
            <w:vAlign w:val="bottom"/>
            <w:hideMark/>
          </w:tcPr>
          <w:p w14:paraId="4EA164E8"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0.21915</w:t>
            </w:r>
          </w:p>
        </w:tc>
      </w:tr>
      <w:tr w:rsidR="00955D8A" w:rsidRPr="008171A7" w14:paraId="2970C833" w14:textId="77777777" w:rsidTr="00521499">
        <w:tc>
          <w:tcPr>
            <w:tcW w:w="0" w:type="auto"/>
            <w:tcMar>
              <w:top w:w="113" w:type="dxa"/>
              <w:left w:w="113" w:type="dxa"/>
              <w:bottom w:w="113" w:type="dxa"/>
              <w:right w:w="113" w:type="dxa"/>
            </w:tcMar>
            <w:vAlign w:val="bottom"/>
            <w:hideMark/>
          </w:tcPr>
          <w:p w14:paraId="0F937BF3"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SGOL1</w:t>
            </w:r>
          </w:p>
        </w:tc>
        <w:tc>
          <w:tcPr>
            <w:tcW w:w="0" w:type="auto"/>
            <w:tcMar>
              <w:top w:w="113" w:type="dxa"/>
              <w:left w:w="113" w:type="dxa"/>
              <w:bottom w:w="113" w:type="dxa"/>
              <w:right w:w="113" w:type="dxa"/>
            </w:tcMar>
            <w:vAlign w:val="bottom"/>
            <w:hideMark/>
          </w:tcPr>
          <w:p w14:paraId="2806D6F2"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0.137376</w:t>
            </w:r>
          </w:p>
        </w:tc>
      </w:tr>
      <w:tr w:rsidR="00955D8A" w:rsidRPr="008171A7" w14:paraId="20558973" w14:textId="77777777" w:rsidTr="00521499">
        <w:tc>
          <w:tcPr>
            <w:tcW w:w="0" w:type="auto"/>
            <w:shd w:val="clear" w:color="auto" w:fill="F2F2F2"/>
            <w:tcMar>
              <w:top w:w="113" w:type="dxa"/>
              <w:left w:w="113" w:type="dxa"/>
              <w:bottom w:w="113" w:type="dxa"/>
              <w:right w:w="113" w:type="dxa"/>
            </w:tcMar>
            <w:vAlign w:val="bottom"/>
            <w:hideMark/>
          </w:tcPr>
          <w:p w14:paraId="66BD0E8A"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CDCA3</w:t>
            </w:r>
          </w:p>
        </w:tc>
        <w:tc>
          <w:tcPr>
            <w:tcW w:w="0" w:type="auto"/>
            <w:shd w:val="clear" w:color="auto" w:fill="F2F2F2"/>
            <w:tcMar>
              <w:top w:w="113" w:type="dxa"/>
              <w:left w:w="113" w:type="dxa"/>
              <w:bottom w:w="113" w:type="dxa"/>
              <w:right w:w="113" w:type="dxa"/>
            </w:tcMar>
            <w:vAlign w:val="bottom"/>
            <w:hideMark/>
          </w:tcPr>
          <w:p w14:paraId="7DE39EF1"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0.136733</w:t>
            </w:r>
          </w:p>
        </w:tc>
      </w:tr>
      <w:tr w:rsidR="00955D8A" w:rsidRPr="008171A7" w14:paraId="53C8CFAB" w14:textId="77777777" w:rsidTr="00521499">
        <w:tc>
          <w:tcPr>
            <w:tcW w:w="0" w:type="auto"/>
            <w:tcMar>
              <w:top w:w="113" w:type="dxa"/>
              <w:left w:w="113" w:type="dxa"/>
              <w:bottom w:w="113" w:type="dxa"/>
              <w:right w:w="113" w:type="dxa"/>
            </w:tcMar>
            <w:vAlign w:val="bottom"/>
            <w:hideMark/>
          </w:tcPr>
          <w:p w14:paraId="0C86CB09"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KIF20A</w:t>
            </w:r>
          </w:p>
        </w:tc>
        <w:tc>
          <w:tcPr>
            <w:tcW w:w="0" w:type="auto"/>
            <w:tcMar>
              <w:top w:w="113" w:type="dxa"/>
              <w:left w:w="113" w:type="dxa"/>
              <w:bottom w:w="113" w:type="dxa"/>
              <w:right w:w="113" w:type="dxa"/>
            </w:tcMar>
            <w:vAlign w:val="bottom"/>
            <w:hideMark/>
          </w:tcPr>
          <w:p w14:paraId="2A27CBF9"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0.175755</w:t>
            </w:r>
          </w:p>
        </w:tc>
      </w:tr>
      <w:tr w:rsidR="00955D8A" w:rsidRPr="008171A7" w14:paraId="610E04BD" w14:textId="77777777" w:rsidTr="00521499">
        <w:tc>
          <w:tcPr>
            <w:tcW w:w="0" w:type="auto"/>
            <w:shd w:val="clear" w:color="auto" w:fill="F2F2F2"/>
            <w:tcMar>
              <w:top w:w="113" w:type="dxa"/>
              <w:left w:w="113" w:type="dxa"/>
              <w:bottom w:w="113" w:type="dxa"/>
              <w:right w:w="113" w:type="dxa"/>
            </w:tcMar>
            <w:vAlign w:val="bottom"/>
            <w:hideMark/>
          </w:tcPr>
          <w:p w14:paraId="59D3C682"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NUSAP1</w:t>
            </w:r>
          </w:p>
        </w:tc>
        <w:tc>
          <w:tcPr>
            <w:tcW w:w="0" w:type="auto"/>
            <w:shd w:val="clear" w:color="auto" w:fill="F2F2F2"/>
            <w:tcMar>
              <w:top w:w="113" w:type="dxa"/>
              <w:left w:w="113" w:type="dxa"/>
              <w:bottom w:w="113" w:type="dxa"/>
              <w:right w:w="113" w:type="dxa"/>
            </w:tcMar>
            <w:vAlign w:val="bottom"/>
            <w:hideMark/>
          </w:tcPr>
          <w:p w14:paraId="2C735EF1"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0.160178</w:t>
            </w:r>
          </w:p>
        </w:tc>
      </w:tr>
      <w:tr w:rsidR="00955D8A" w:rsidRPr="008171A7" w14:paraId="6EC2DBD7" w14:textId="77777777" w:rsidTr="00521499">
        <w:tc>
          <w:tcPr>
            <w:tcW w:w="0" w:type="auto"/>
            <w:tcMar>
              <w:top w:w="113" w:type="dxa"/>
              <w:left w:w="113" w:type="dxa"/>
              <w:bottom w:w="113" w:type="dxa"/>
              <w:right w:w="113" w:type="dxa"/>
            </w:tcMar>
            <w:vAlign w:val="bottom"/>
            <w:hideMark/>
          </w:tcPr>
          <w:p w14:paraId="71D8A18C"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OIP5</w:t>
            </w:r>
          </w:p>
        </w:tc>
        <w:tc>
          <w:tcPr>
            <w:tcW w:w="0" w:type="auto"/>
            <w:tcMar>
              <w:top w:w="113" w:type="dxa"/>
              <w:left w:w="113" w:type="dxa"/>
              <w:bottom w:w="113" w:type="dxa"/>
              <w:right w:w="113" w:type="dxa"/>
            </w:tcMar>
            <w:vAlign w:val="bottom"/>
            <w:hideMark/>
          </w:tcPr>
          <w:p w14:paraId="1EBA5E5D"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0.170259</w:t>
            </w:r>
          </w:p>
        </w:tc>
      </w:tr>
      <w:tr w:rsidR="00955D8A" w:rsidRPr="008171A7" w14:paraId="6563F3EF" w14:textId="77777777" w:rsidTr="00521499">
        <w:tc>
          <w:tcPr>
            <w:tcW w:w="0" w:type="auto"/>
            <w:shd w:val="clear" w:color="auto" w:fill="F2F2F2"/>
            <w:tcMar>
              <w:top w:w="113" w:type="dxa"/>
              <w:left w:w="113" w:type="dxa"/>
              <w:bottom w:w="113" w:type="dxa"/>
              <w:right w:w="113" w:type="dxa"/>
            </w:tcMar>
            <w:vAlign w:val="bottom"/>
            <w:hideMark/>
          </w:tcPr>
          <w:p w14:paraId="4478C0F0"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KIF23</w:t>
            </w:r>
          </w:p>
        </w:tc>
        <w:tc>
          <w:tcPr>
            <w:tcW w:w="0" w:type="auto"/>
            <w:shd w:val="clear" w:color="auto" w:fill="F2F2F2"/>
            <w:tcMar>
              <w:top w:w="113" w:type="dxa"/>
              <w:left w:w="113" w:type="dxa"/>
              <w:bottom w:w="113" w:type="dxa"/>
              <w:right w:w="113" w:type="dxa"/>
            </w:tcMar>
            <w:vAlign w:val="bottom"/>
            <w:hideMark/>
          </w:tcPr>
          <w:p w14:paraId="678E9E83"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0.171274</w:t>
            </w:r>
          </w:p>
        </w:tc>
      </w:tr>
      <w:tr w:rsidR="00955D8A" w:rsidRPr="008171A7" w14:paraId="7D89F4D4" w14:textId="77777777" w:rsidTr="00521499">
        <w:tc>
          <w:tcPr>
            <w:tcW w:w="0" w:type="auto"/>
            <w:tcMar>
              <w:top w:w="113" w:type="dxa"/>
              <w:left w:w="113" w:type="dxa"/>
              <w:bottom w:w="113" w:type="dxa"/>
              <w:right w:w="113" w:type="dxa"/>
            </w:tcMar>
            <w:vAlign w:val="bottom"/>
            <w:hideMark/>
          </w:tcPr>
          <w:p w14:paraId="46920AB0"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PRC1</w:t>
            </w:r>
          </w:p>
        </w:tc>
        <w:tc>
          <w:tcPr>
            <w:tcW w:w="0" w:type="auto"/>
            <w:tcMar>
              <w:top w:w="113" w:type="dxa"/>
              <w:left w:w="113" w:type="dxa"/>
              <w:bottom w:w="113" w:type="dxa"/>
              <w:right w:w="113" w:type="dxa"/>
            </w:tcMar>
            <w:vAlign w:val="bottom"/>
            <w:hideMark/>
          </w:tcPr>
          <w:p w14:paraId="6BB0ED3C"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0.159252</w:t>
            </w:r>
          </w:p>
        </w:tc>
      </w:tr>
      <w:tr w:rsidR="00955D8A" w:rsidRPr="008171A7" w14:paraId="2F321BE7" w14:textId="77777777" w:rsidTr="00521499">
        <w:tc>
          <w:tcPr>
            <w:tcW w:w="0" w:type="auto"/>
            <w:shd w:val="clear" w:color="auto" w:fill="F2F2F2"/>
            <w:tcMar>
              <w:top w:w="113" w:type="dxa"/>
              <w:left w:w="113" w:type="dxa"/>
              <w:bottom w:w="113" w:type="dxa"/>
              <w:right w:w="113" w:type="dxa"/>
            </w:tcMar>
            <w:vAlign w:val="bottom"/>
            <w:hideMark/>
          </w:tcPr>
          <w:p w14:paraId="308267B8"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BUB1</w:t>
            </w:r>
          </w:p>
        </w:tc>
        <w:tc>
          <w:tcPr>
            <w:tcW w:w="0" w:type="auto"/>
            <w:shd w:val="clear" w:color="auto" w:fill="F2F2F2"/>
            <w:tcMar>
              <w:top w:w="113" w:type="dxa"/>
              <w:left w:w="113" w:type="dxa"/>
              <w:bottom w:w="113" w:type="dxa"/>
              <w:right w:w="113" w:type="dxa"/>
            </w:tcMar>
            <w:vAlign w:val="bottom"/>
            <w:hideMark/>
          </w:tcPr>
          <w:p w14:paraId="15D1DDAE"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0.226243</w:t>
            </w:r>
          </w:p>
        </w:tc>
      </w:tr>
      <w:tr w:rsidR="00955D8A" w:rsidRPr="008171A7" w14:paraId="26101B17" w14:textId="77777777" w:rsidTr="00521499">
        <w:tc>
          <w:tcPr>
            <w:tcW w:w="0" w:type="auto"/>
            <w:tcMar>
              <w:top w:w="113" w:type="dxa"/>
              <w:left w:w="113" w:type="dxa"/>
              <w:bottom w:w="113" w:type="dxa"/>
              <w:right w:w="113" w:type="dxa"/>
            </w:tcMar>
            <w:vAlign w:val="bottom"/>
            <w:hideMark/>
          </w:tcPr>
          <w:p w14:paraId="30652F88"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CDCA8</w:t>
            </w:r>
          </w:p>
        </w:tc>
        <w:tc>
          <w:tcPr>
            <w:tcW w:w="0" w:type="auto"/>
            <w:tcMar>
              <w:top w:w="113" w:type="dxa"/>
              <w:left w:w="113" w:type="dxa"/>
              <w:bottom w:w="113" w:type="dxa"/>
              <w:right w:w="113" w:type="dxa"/>
            </w:tcMar>
            <w:vAlign w:val="bottom"/>
            <w:hideMark/>
          </w:tcPr>
          <w:p w14:paraId="34DD3A3E"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0.165218</w:t>
            </w:r>
          </w:p>
        </w:tc>
      </w:tr>
      <w:tr w:rsidR="00955D8A" w:rsidRPr="008171A7" w14:paraId="391BE99C" w14:textId="77777777" w:rsidTr="00521499">
        <w:tc>
          <w:tcPr>
            <w:tcW w:w="0" w:type="auto"/>
            <w:shd w:val="clear" w:color="auto" w:fill="F2F2F2"/>
            <w:tcMar>
              <w:top w:w="113" w:type="dxa"/>
              <w:left w:w="113" w:type="dxa"/>
              <w:bottom w:w="113" w:type="dxa"/>
              <w:right w:w="113" w:type="dxa"/>
            </w:tcMar>
            <w:vAlign w:val="bottom"/>
            <w:hideMark/>
          </w:tcPr>
          <w:p w14:paraId="52EC0E88"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UBE2T</w:t>
            </w:r>
          </w:p>
        </w:tc>
        <w:tc>
          <w:tcPr>
            <w:tcW w:w="0" w:type="auto"/>
            <w:shd w:val="clear" w:color="auto" w:fill="F2F2F2"/>
            <w:tcMar>
              <w:top w:w="113" w:type="dxa"/>
              <w:left w:w="113" w:type="dxa"/>
              <w:bottom w:w="113" w:type="dxa"/>
              <w:right w:w="113" w:type="dxa"/>
            </w:tcMar>
            <w:vAlign w:val="bottom"/>
            <w:hideMark/>
          </w:tcPr>
          <w:p w14:paraId="44F654B1"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0.17157</w:t>
            </w:r>
          </w:p>
        </w:tc>
      </w:tr>
      <w:tr w:rsidR="00955D8A" w:rsidRPr="008171A7" w14:paraId="6863AF41" w14:textId="77777777" w:rsidTr="00521499">
        <w:tc>
          <w:tcPr>
            <w:tcW w:w="0" w:type="auto"/>
            <w:tcMar>
              <w:top w:w="113" w:type="dxa"/>
              <w:left w:w="113" w:type="dxa"/>
              <w:bottom w:w="113" w:type="dxa"/>
              <w:right w:w="113" w:type="dxa"/>
            </w:tcMar>
            <w:vAlign w:val="bottom"/>
            <w:hideMark/>
          </w:tcPr>
          <w:p w14:paraId="7EDDE14E"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CEP55</w:t>
            </w:r>
          </w:p>
        </w:tc>
        <w:tc>
          <w:tcPr>
            <w:tcW w:w="0" w:type="auto"/>
            <w:tcMar>
              <w:top w:w="113" w:type="dxa"/>
              <w:left w:w="113" w:type="dxa"/>
              <w:bottom w:w="113" w:type="dxa"/>
              <w:right w:w="113" w:type="dxa"/>
            </w:tcMar>
            <w:vAlign w:val="bottom"/>
            <w:hideMark/>
          </w:tcPr>
          <w:p w14:paraId="21197329"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0.234161</w:t>
            </w:r>
          </w:p>
        </w:tc>
      </w:tr>
      <w:tr w:rsidR="00955D8A" w:rsidRPr="008171A7" w14:paraId="3F20FB71" w14:textId="77777777" w:rsidTr="00521499">
        <w:tc>
          <w:tcPr>
            <w:tcW w:w="0" w:type="auto"/>
            <w:shd w:val="clear" w:color="auto" w:fill="F2F2F2"/>
            <w:tcMar>
              <w:top w:w="113" w:type="dxa"/>
              <w:left w:w="113" w:type="dxa"/>
              <w:bottom w:w="113" w:type="dxa"/>
              <w:right w:w="113" w:type="dxa"/>
            </w:tcMar>
            <w:vAlign w:val="bottom"/>
            <w:hideMark/>
          </w:tcPr>
          <w:p w14:paraId="534735C4"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NCAPH</w:t>
            </w:r>
          </w:p>
        </w:tc>
        <w:tc>
          <w:tcPr>
            <w:tcW w:w="0" w:type="auto"/>
            <w:shd w:val="clear" w:color="auto" w:fill="F2F2F2"/>
            <w:tcMar>
              <w:top w:w="113" w:type="dxa"/>
              <w:left w:w="113" w:type="dxa"/>
              <w:bottom w:w="113" w:type="dxa"/>
              <w:right w:w="113" w:type="dxa"/>
            </w:tcMar>
            <w:vAlign w:val="bottom"/>
            <w:hideMark/>
          </w:tcPr>
          <w:p w14:paraId="6DE68248"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0.140164</w:t>
            </w:r>
          </w:p>
        </w:tc>
      </w:tr>
      <w:tr w:rsidR="00955D8A" w:rsidRPr="008171A7" w14:paraId="3C94E96B" w14:textId="77777777" w:rsidTr="00521499">
        <w:tc>
          <w:tcPr>
            <w:tcW w:w="0" w:type="auto"/>
            <w:tcMar>
              <w:top w:w="113" w:type="dxa"/>
              <w:left w:w="113" w:type="dxa"/>
              <w:bottom w:w="113" w:type="dxa"/>
              <w:right w:w="113" w:type="dxa"/>
            </w:tcMar>
            <w:vAlign w:val="bottom"/>
            <w:hideMark/>
          </w:tcPr>
          <w:p w14:paraId="6F5AFE7B"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KIF15</w:t>
            </w:r>
          </w:p>
        </w:tc>
        <w:tc>
          <w:tcPr>
            <w:tcW w:w="0" w:type="auto"/>
            <w:tcMar>
              <w:top w:w="113" w:type="dxa"/>
              <w:left w:w="113" w:type="dxa"/>
              <w:bottom w:w="113" w:type="dxa"/>
              <w:right w:w="113" w:type="dxa"/>
            </w:tcMar>
            <w:vAlign w:val="bottom"/>
            <w:hideMark/>
          </w:tcPr>
          <w:p w14:paraId="10E1AC1F"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0.179671</w:t>
            </w:r>
          </w:p>
        </w:tc>
      </w:tr>
      <w:tr w:rsidR="00955D8A" w:rsidRPr="008171A7" w14:paraId="0D568342" w14:textId="77777777" w:rsidTr="00521499">
        <w:tc>
          <w:tcPr>
            <w:tcW w:w="0" w:type="auto"/>
            <w:shd w:val="clear" w:color="auto" w:fill="F2F2F2"/>
            <w:tcMar>
              <w:top w:w="113" w:type="dxa"/>
              <w:left w:w="113" w:type="dxa"/>
              <w:bottom w:w="113" w:type="dxa"/>
              <w:right w:w="113" w:type="dxa"/>
            </w:tcMar>
            <w:vAlign w:val="bottom"/>
            <w:hideMark/>
          </w:tcPr>
          <w:p w14:paraId="37CB84A4"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FOXM1</w:t>
            </w:r>
          </w:p>
        </w:tc>
        <w:tc>
          <w:tcPr>
            <w:tcW w:w="0" w:type="auto"/>
            <w:shd w:val="clear" w:color="auto" w:fill="F2F2F2"/>
            <w:tcMar>
              <w:top w:w="113" w:type="dxa"/>
              <w:left w:w="113" w:type="dxa"/>
              <w:bottom w:w="113" w:type="dxa"/>
              <w:right w:w="113" w:type="dxa"/>
            </w:tcMar>
            <w:vAlign w:val="bottom"/>
            <w:hideMark/>
          </w:tcPr>
          <w:p w14:paraId="15AC4818"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0.170847</w:t>
            </w:r>
          </w:p>
        </w:tc>
      </w:tr>
      <w:tr w:rsidR="00955D8A" w:rsidRPr="008171A7" w14:paraId="57C58955" w14:textId="77777777" w:rsidTr="00521499">
        <w:tc>
          <w:tcPr>
            <w:tcW w:w="0" w:type="auto"/>
            <w:tcMar>
              <w:top w:w="113" w:type="dxa"/>
              <w:left w:w="113" w:type="dxa"/>
              <w:bottom w:w="113" w:type="dxa"/>
              <w:right w:w="113" w:type="dxa"/>
            </w:tcMar>
            <w:vAlign w:val="bottom"/>
            <w:hideMark/>
          </w:tcPr>
          <w:p w14:paraId="4AF639D7"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EXO1</w:t>
            </w:r>
          </w:p>
        </w:tc>
        <w:tc>
          <w:tcPr>
            <w:tcW w:w="0" w:type="auto"/>
            <w:tcMar>
              <w:top w:w="113" w:type="dxa"/>
              <w:left w:w="113" w:type="dxa"/>
              <w:bottom w:w="113" w:type="dxa"/>
              <w:right w:w="113" w:type="dxa"/>
            </w:tcMar>
            <w:vAlign w:val="bottom"/>
            <w:hideMark/>
          </w:tcPr>
          <w:p w14:paraId="6315D627"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0.16773</w:t>
            </w:r>
          </w:p>
        </w:tc>
      </w:tr>
      <w:tr w:rsidR="00955D8A" w:rsidRPr="008171A7" w14:paraId="10F1E02D" w14:textId="77777777" w:rsidTr="00521499">
        <w:tc>
          <w:tcPr>
            <w:tcW w:w="0" w:type="auto"/>
            <w:shd w:val="clear" w:color="auto" w:fill="F2F2F2"/>
            <w:tcMar>
              <w:top w:w="113" w:type="dxa"/>
              <w:left w:w="113" w:type="dxa"/>
              <w:bottom w:w="113" w:type="dxa"/>
              <w:right w:w="113" w:type="dxa"/>
            </w:tcMar>
            <w:vAlign w:val="bottom"/>
            <w:hideMark/>
          </w:tcPr>
          <w:p w14:paraId="503262B0"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CENPA</w:t>
            </w:r>
          </w:p>
        </w:tc>
        <w:tc>
          <w:tcPr>
            <w:tcW w:w="0" w:type="auto"/>
            <w:shd w:val="clear" w:color="auto" w:fill="F2F2F2"/>
            <w:tcMar>
              <w:top w:w="113" w:type="dxa"/>
              <w:left w:w="113" w:type="dxa"/>
              <w:bottom w:w="113" w:type="dxa"/>
              <w:right w:w="113" w:type="dxa"/>
            </w:tcMar>
            <w:vAlign w:val="bottom"/>
            <w:hideMark/>
          </w:tcPr>
          <w:p w14:paraId="3800C77D"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0.196286</w:t>
            </w:r>
          </w:p>
        </w:tc>
      </w:tr>
      <w:tr w:rsidR="00955D8A" w:rsidRPr="008171A7" w14:paraId="738C4CA5" w14:textId="77777777" w:rsidTr="00521499">
        <w:tc>
          <w:tcPr>
            <w:tcW w:w="0" w:type="auto"/>
            <w:tcMar>
              <w:top w:w="113" w:type="dxa"/>
              <w:left w:w="113" w:type="dxa"/>
              <w:bottom w:w="113" w:type="dxa"/>
              <w:right w:w="113" w:type="dxa"/>
            </w:tcMar>
            <w:vAlign w:val="bottom"/>
            <w:hideMark/>
          </w:tcPr>
          <w:p w14:paraId="2A31E90E"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lastRenderedPageBreak/>
              <w:t>AURKB</w:t>
            </w:r>
          </w:p>
        </w:tc>
        <w:tc>
          <w:tcPr>
            <w:tcW w:w="0" w:type="auto"/>
            <w:tcMar>
              <w:top w:w="113" w:type="dxa"/>
              <w:left w:w="113" w:type="dxa"/>
              <w:bottom w:w="113" w:type="dxa"/>
              <w:right w:w="113" w:type="dxa"/>
            </w:tcMar>
            <w:vAlign w:val="bottom"/>
            <w:hideMark/>
          </w:tcPr>
          <w:p w14:paraId="57C6753B"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0.11828</w:t>
            </w:r>
          </w:p>
        </w:tc>
      </w:tr>
      <w:tr w:rsidR="00955D8A" w:rsidRPr="008171A7" w14:paraId="5FD6EE15" w14:textId="77777777" w:rsidTr="00521499">
        <w:tc>
          <w:tcPr>
            <w:tcW w:w="0" w:type="auto"/>
            <w:shd w:val="clear" w:color="auto" w:fill="F2F2F2"/>
            <w:tcMar>
              <w:top w:w="113" w:type="dxa"/>
              <w:left w:w="113" w:type="dxa"/>
              <w:bottom w:w="113" w:type="dxa"/>
              <w:right w:w="113" w:type="dxa"/>
            </w:tcMar>
            <w:vAlign w:val="bottom"/>
            <w:hideMark/>
          </w:tcPr>
          <w:p w14:paraId="68654B94"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GTSE1</w:t>
            </w:r>
          </w:p>
        </w:tc>
        <w:tc>
          <w:tcPr>
            <w:tcW w:w="0" w:type="auto"/>
            <w:shd w:val="clear" w:color="auto" w:fill="F2F2F2"/>
            <w:tcMar>
              <w:top w:w="113" w:type="dxa"/>
              <w:left w:w="113" w:type="dxa"/>
              <w:bottom w:w="113" w:type="dxa"/>
              <w:right w:w="113" w:type="dxa"/>
            </w:tcMar>
            <w:vAlign w:val="bottom"/>
            <w:hideMark/>
          </w:tcPr>
          <w:p w14:paraId="11114D80"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0.12707</w:t>
            </w:r>
          </w:p>
        </w:tc>
      </w:tr>
      <w:tr w:rsidR="00955D8A" w:rsidRPr="008171A7" w14:paraId="0D84B631" w14:textId="77777777" w:rsidTr="00521499">
        <w:tc>
          <w:tcPr>
            <w:tcW w:w="0" w:type="auto"/>
            <w:tcMar>
              <w:top w:w="113" w:type="dxa"/>
              <w:left w:w="113" w:type="dxa"/>
              <w:bottom w:w="113" w:type="dxa"/>
              <w:right w:w="113" w:type="dxa"/>
            </w:tcMar>
            <w:vAlign w:val="bottom"/>
            <w:hideMark/>
          </w:tcPr>
          <w:p w14:paraId="53787983"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CDCA5</w:t>
            </w:r>
          </w:p>
        </w:tc>
        <w:tc>
          <w:tcPr>
            <w:tcW w:w="0" w:type="auto"/>
            <w:tcMar>
              <w:top w:w="113" w:type="dxa"/>
              <w:left w:w="113" w:type="dxa"/>
              <w:bottom w:w="113" w:type="dxa"/>
              <w:right w:w="113" w:type="dxa"/>
            </w:tcMar>
            <w:vAlign w:val="bottom"/>
            <w:hideMark/>
          </w:tcPr>
          <w:p w14:paraId="4FDA8748"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0.178454</w:t>
            </w:r>
          </w:p>
        </w:tc>
      </w:tr>
      <w:tr w:rsidR="00955D8A" w:rsidRPr="008171A7" w14:paraId="2F46F20C" w14:textId="77777777" w:rsidTr="00521499">
        <w:tc>
          <w:tcPr>
            <w:tcW w:w="0" w:type="auto"/>
            <w:shd w:val="clear" w:color="auto" w:fill="F2F2F2"/>
            <w:tcMar>
              <w:top w:w="113" w:type="dxa"/>
              <w:left w:w="113" w:type="dxa"/>
              <w:bottom w:w="113" w:type="dxa"/>
              <w:right w:w="113" w:type="dxa"/>
            </w:tcMar>
            <w:vAlign w:val="bottom"/>
            <w:hideMark/>
          </w:tcPr>
          <w:p w14:paraId="374E31E5"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C15orf42</w:t>
            </w:r>
          </w:p>
        </w:tc>
        <w:tc>
          <w:tcPr>
            <w:tcW w:w="0" w:type="auto"/>
            <w:shd w:val="clear" w:color="auto" w:fill="F2F2F2"/>
            <w:tcMar>
              <w:top w:w="113" w:type="dxa"/>
              <w:left w:w="113" w:type="dxa"/>
              <w:bottom w:w="113" w:type="dxa"/>
              <w:right w:w="113" w:type="dxa"/>
            </w:tcMar>
            <w:vAlign w:val="bottom"/>
            <w:hideMark/>
          </w:tcPr>
          <w:p w14:paraId="4DDCEB98"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0.169853</w:t>
            </w:r>
          </w:p>
        </w:tc>
      </w:tr>
      <w:tr w:rsidR="00955D8A" w:rsidRPr="008171A7" w14:paraId="123A5DFB" w14:textId="77777777" w:rsidTr="00521499">
        <w:tc>
          <w:tcPr>
            <w:tcW w:w="0" w:type="auto"/>
            <w:tcMar>
              <w:top w:w="113" w:type="dxa"/>
              <w:left w:w="113" w:type="dxa"/>
              <w:bottom w:w="113" w:type="dxa"/>
              <w:right w:w="113" w:type="dxa"/>
            </w:tcMar>
            <w:vAlign w:val="bottom"/>
            <w:hideMark/>
          </w:tcPr>
          <w:p w14:paraId="4FC0894E"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BLM</w:t>
            </w:r>
          </w:p>
        </w:tc>
        <w:tc>
          <w:tcPr>
            <w:tcW w:w="0" w:type="auto"/>
            <w:tcMar>
              <w:top w:w="113" w:type="dxa"/>
              <w:left w:w="113" w:type="dxa"/>
              <w:bottom w:w="113" w:type="dxa"/>
              <w:right w:w="113" w:type="dxa"/>
            </w:tcMar>
            <w:vAlign w:val="bottom"/>
            <w:hideMark/>
          </w:tcPr>
          <w:p w14:paraId="28605219"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0.145058</w:t>
            </w:r>
          </w:p>
        </w:tc>
      </w:tr>
      <w:tr w:rsidR="00955D8A" w:rsidRPr="008171A7" w14:paraId="0D70DCD5" w14:textId="77777777" w:rsidTr="00521499">
        <w:tc>
          <w:tcPr>
            <w:tcW w:w="0" w:type="auto"/>
            <w:shd w:val="clear" w:color="auto" w:fill="F2F2F2"/>
            <w:tcMar>
              <w:top w:w="113" w:type="dxa"/>
              <w:left w:w="113" w:type="dxa"/>
              <w:bottom w:w="113" w:type="dxa"/>
              <w:right w:w="113" w:type="dxa"/>
            </w:tcMar>
            <w:vAlign w:val="bottom"/>
            <w:hideMark/>
          </w:tcPr>
          <w:p w14:paraId="643411F1"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ASPM</w:t>
            </w:r>
          </w:p>
        </w:tc>
        <w:tc>
          <w:tcPr>
            <w:tcW w:w="0" w:type="auto"/>
            <w:shd w:val="clear" w:color="auto" w:fill="F2F2F2"/>
            <w:tcMar>
              <w:top w:w="113" w:type="dxa"/>
              <w:left w:w="113" w:type="dxa"/>
              <w:bottom w:w="113" w:type="dxa"/>
              <w:right w:w="113" w:type="dxa"/>
            </w:tcMar>
            <w:vAlign w:val="bottom"/>
            <w:hideMark/>
          </w:tcPr>
          <w:p w14:paraId="3CA12763"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0.173875</w:t>
            </w:r>
          </w:p>
        </w:tc>
      </w:tr>
      <w:tr w:rsidR="00955D8A" w:rsidRPr="008171A7" w14:paraId="1D28E71A" w14:textId="77777777" w:rsidTr="00521499">
        <w:tc>
          <w:tcPr>
            <w:tcW w:w="0" w:type="auto"/>
            <w:tcMar>
              <w:top w:w="113" w:type="dxa"/>
              <w:left w:w="113" w:type="dxa"/>
              <w:bottom w:w="113" w:type="dxa"/>
              <w:right w:w="113" w:type="dxa"/>
            </w:tcMar>
            <w:vAlign w:val="bottom"/>
            <w:hideMark/>
          </w:tcPr>
          <w:p w14:paraId="3DD47F04"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RAD51</w:t>
            </w:r>
          </w:p>
        </w:tc>
        <w:tc>
          <w:tcPr>
            <w:tcW w:w="0" w:type="auto"/>
            <w:tcMar>
              <w:top w:w="113" w:type="dxa"/>
              <w:left w:w="113" w:type="dxa"/>
              <w:bottom w:w="113" w:type="dxa"/>
              <w:right w:w="113" w:type="dxa"/>
            </w:tcMar>
            <w:vAlign w:val="bottom"/>
            <w:hideMark/>
          </w:tcPr>
          <w:p w14:paraId="1C1999AB"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0.168714</w:t>
            </w:r>
          </w:p>
        </w:tc>
      </w:tr>
      <w:tr w:rsidR="00955D8A" w:rsidRPr="008171A7" w14:paraId="7DD60A88" w14:textId="77777777" w:rsidTr="00521499">
        <w:tc>
          <w:tcPr>
            <w:tcW w:w="0" w:type="auto"/>
            <w:shd w:val="clear" w:color="auto" w:fill="F2F2F2"/>
            <w:tcMar>
              <w:top w:w="113" w:type="dxa"/>
              <w:left w:w="113" w:type="dxa"/>
              <w:bottom w:w="113" w:type="dxa"/>
              <w:right w:w="113" w:type="dxa"/>
            </w:tcMar>
            <w:vAlign w:val="bottom"/>
            <w:hideMark/>
          </w:tcPr>
          <w:p w14:paraId="453689D7"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NDC80</w:t>
            </w:r>
          </w:p>
        </w:tc>
        <w:tc>
          <w:tcPr>
            <w:tcW w:w="0" w:type="auto"/>
            <w:shd w:val="clear" w:color="auto" w:fill="F2F2F2"/>
            <w:tcMar>
              <w:top w:w="113" w:type="dxa"/>
              <w:left w:w="113" w:type="dxa"/>
              <w:bottom w:w="113" w:type="dxa"/>
              <w:right w:w="113" w:type="dxa"/>
            </w:tcMar>
            <w:vAlign w:val="bottom"/>
            <w:hideMark/>
          </w:tcPr>
          <w:p w14:paraId="5852DC30"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0.17913</w:t>
            </w:r>
          </w:p>
        </w:tc>
      </w:tr>
      <w:tr w:rsidR="00955D8A" w:rsidRPr="008171A7" w14:paraId="67AEEBF7" w14:textId="77777777" w:rsidTr="00521499">
        <w:tc>
          <w:tcPr>
            <w:tcW w:w="0" w:type="auto"/>
            <w:tcMar>
              <w:top w:w="113" w:type="dxa"/>
              <w:left w:w="113" w:type="dxa"/>
              <w:bottom w:w="113" w:type="dxa"/>
              <w:right w:w="113" w:type="dxa"/>
            </w:tcMar>
            <w:vAlign w:val="bottom"/>
            <w:hideMark/>
          </w:tcPr>
          <w:p w14:paraId="175EEF3B"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DEPDC1B</w:t>
            </w:r>
          </w:p>
        </w:tc>
        <w:tc>
          <w:tcPr>
            <w:tcW w:w="0" w:type="auto"/>
            <w:tcMar>
              <w:top w:w="113" w:type="dxa"/>
              <w:left w:w="113" w:type="dxa"/>
              <w:bottom w:w="113" w:type="dxa"/>
              <w:right w:w="113" w:type="dxa"/>
            </w:tcMar>
            <w:vAlign w:val="bottom"/>
            <w:hideMark/>
          </w:tcPr>
          <w:p w14:paraId="300C6C99"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0.196929</w:t>
            </w:r>
          </w:p>
        </w:tc>
      </w:tr>
      <w:tr w:rsidR="00955D8A" w:rsidRPr="008171A7" w14:paraId="70FA9D3E" w14:textId="77777777" w:rsidTr="00521499">
        <w:tc>
          <w:tcPr>
            <w:tcW w:w="0" w:type="auto"/>
            <w:shd w:val="clear" w:color="auto" w:fill="F2F2F2"/>
            <w:tcMar>
              <w:top w:w="113" w:type="dxa"/>
              <w:left w:w="113" w:type="dxa"/>
              <w:bottom w:w="113" w:type="dxa"/>
              <w:right w:w="113" w:type="dxa"/>
            </w:tcMar>
            <w:vAlign w:val="bottom"/>
            <w:hideMark/>
          </w:tcPr>
          <w:p w14:paraId="3C9F6063"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NEIL3</w:t>
            </w:r>
          </w:p>
        </w:tc>
        <w:tc>
          <w:tcPr>
            <w:tcW w:w="0" w:type="auto"/>
            <w:shd w:val="clear" w:color="auto" w:fill="F2F2F2"/>
            <w:tcMar>
              <w:top w:w="113" w:type="dxa"/>
              <w:left w:w="113" w:type="dxa"/>
              <w:bottom w:w="113" w:type="dxa"/>
              <w:right w:w="113" w:type="dxa"/>
            </w:tcMar>
            <w:vAlign w:val="bottom"/>
            <w:hideMark/>
          </w:tcPr>
          <w:p w14:paraId="494180E5"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0.185208</w:t>
            </w:r>
          </w:p>
        </w:tc>
      </w:tr>
      <w:tr w:rsidR="00955D8A" w:rsidRPr="008171A7" w14:paraId="5974ED30" w14:textId="77777777" w:rsidTr="00521499">
        <w:tc>
          <w:tcPr>
            <w:tcW w:w="0" w:type="auto"/>
            <w:tcMar>
              <w:top w:w="113" w:type="dxa"/>
              <w:left w:w="113" w:type="dxa"/>
              <w:bottom w:w="113" w:type="dxa"/>
              <w:right w:w="113" w:type="dxa"/>
            </w:tcMar>
            <w:vAlign w:val="bottom"/>
            <w:hideMark/>
          </w:tcPr>
          <w:p w14:paraId="596F3B5F"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STIL</w:t>
            </w:r>
          </w:p>
        </w:tc>
        <w:tc>
          <w:tcPr>
            <w:tcW w:w="0" w:type="auto"/>
            <w:tcMar>
              <w:top w:w="113" w:type="dxa"/>
              <w:left w:w="113" w:type="dxa"/>
              <w:bottom w:w="113" w:type="dxa"/>
              <w:right w:w="113" w:type="dxa"/>
            </w:tcMar>
            <w:vAlign w:val="bottom"/>
            <w:hideMark/>
          </w:tcPr>
          <w:p w14:paraId="1B45A26D"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0.141571</w:t>
            </w:r>
          </w:p>
        </w:tc>
      </w:tr>
      <w:tr w:rsidR="00955D8A" w:rsidRPr="008171A7" w14:paraId="30C3CE59" w14:textId="77777777" w:rsidTr="00521499">
        <w:tc>
          <w:tcPr>
            <w:tcW w:w="0" w:type="auto"/>
            <w:shd w:val="clear" w:color="auto" w:fill="F2F2F2"/>
            <w:tcMar>
              <w:top w:w="113" w:type="dxa"/>
              <w:left w:w="113" w:type="dxa"/>
              <w:bottom w:w="113" w:type="dxa"/>
              <w:right w:w="113" w:type="dxa"/>
            </w:tcMar>
            <w:vAlign w:val="bottom"/>
            <w:hideMark/>
          </w:tcPr>
          <w:p w14:paraId="75BC301D"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RAD54L</w:t>
            </w:r>
          </w:p>
        </w:tc>
        <w:tc>
          <w:tcPr>
            <w:tcW w:w="0" w:type="auto"/>
            <w:shd w:val="clear" w:color="auto" w:fill="F2F2F2"/>
            <w:tcMar>
              <w:top w:w="113" w:type="dxa"/>
              <w:left w:w="113" w:type="dxa"/>
              <w:bottom w:w="113" w:type="dxa"/>
              <w:right w:w="113" w:type="dxa"/>
            </w:tcMar>
            <w:vAlign w:val="bottom"/>
            <w:hideMark/>
          </w:tcPr>
          <w:p w14:paraId="4F8EB508"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0.129884</w:t>
            </w:r>
          </w:p>
        </w:tc>
      </w:tr>
      <w:tr w:rsidR="00955D8A" w:rsidRPr="008171A7" w14:paraId="658CF9F3" w14:textId="77777777" w:rsidTr="00521499">
        <w:tc>
          <w:tcPr>
            <w:tcW w:w="0" w:type="auto"/>
            <w:tcMar>
              <w:top w:w="113" w:type="dxa"/>
              <w:left w:w="113" w:type="dxa"/>
              <w:bottom w:w="113" w:type="dxa"/>
              <w:right w:w="113" w:type="dxa"/>
            </w:tcMar>
            <w:vAlign w:val="bottom"/>
            <w:hideMark/>
          </w:tcPr>
          <w:p w14:paraId="62CFE906"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CENPF</w:t>
            </w:r>
          </w:p>
        </w:tc>
        <w:tc>
          <w:tcPr>
            <w:tcW w:w="0" w:type="auto"/>
            <w:tcMar>
              <w:top w:w="113" w:type="dxa"/>
              <w:left w:w="113" w:type="dxa"/>
              <w:bottom w:w="113" w:type="dxa"/>
              <w:right w:w="113" w:type="dxa"/>
            </w:tcMar>
            <w:vAlign w:val="bottom"/>
            <w:hideMark/>
          </w:tcPr>
          <w:p w14:paraId="5D2B69F6"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0.198774</w:t>
            </w:r>
          </w:p>
        </w:tc>
      </w:tr>
      <w:tr w:rsidR="00955D8A" w:rsidRPr="008171A7" w14:paraId="76FE5148" w14:textId="77777777" w:rsidTr="00521499">
        <w:tc>
          <w:tcPr>
            <w:tcW w:w="0" w:type="auto"/>
            <w:shd w:val="clear" w:color="auto" w:fill="F2F2F2"/>
            <w:tcMar>
              <w:top w:w="113" w:type="dxa"/>
              <w:left w:w="113" w:type="dxa"/>
              <w:bottom w:w="113" w:type="dxa"/>
              <w:right w:w="113" w:type="dxa"/>
            </w:tcMar>
            <w:vAlign w:val="bottom"/>
            <w:hideMark/>
          </w:tcPr>
          <w:p w14:paraId="6C5DDB95"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PLK1</w:t>
            </w:r>
          </w:p>
        </w:tc>
        <w:tc>
          <w:tcPr>
            <w:tcW w:w="0" w:type="auto"/>
            <w:shd w:val="clear" w:color="auto" w:fill="F2F2F2"/>
            <w:tcMar>
              <w:top w:w="113" w:type="dxa"/>
              <w:left w:w="113" w:type="dxa"/>
              <w:bottom w:w="113" w:type="dxa"/>
              <w:right w:w="113" w:type="dxa"/>
            </w:tcMar>
            <w:vAlign w:val="bottom"/>
            <w:hideMark/>
          </w:tcPr>
          <w:p w14:paraId="67BDCA14"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0.099492</w:t>
            </w:r>
          </w:p>
        </w:tc>
      </w:tr>
      <w:tr w:rsidR="00955D8A" w:rsidRPr="008171A7" w14:paraId="12D4F6E4" w14:textId="77777777" w:rsidTr="00521499">
        <w:tc>
          <w:tcPr>
            <w:tcW w:w="0" w:type="auto"/>
            <w:tcMar>
              <w:top w:w="113" w:type="dxa"/>
              <w:left w:w="113" w:type="dxa"/>
              <w:bottom w:w="113" w:type="dxa"/>
              <w:right w:w="113" w:type="dxa"/>
            </w:tcMar>
            <w:vAlign w:val="bottom"/>
            <w:hideMark/>
          </w:tcPr>
          <w:p w14:paraId="15812634"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KIF2C</w:t>
            </w:r>
          </w:p>
        </w:tc>
        <w:tc>
          <w:tcPr>
            <w:tcW w:w="0" w:type="auto"/>
            <w:tcMar>
              <w:top w:w="113" w:type="dxa"/>
              <w:left w:w="113" w:type="dxa"/>
              <w:bottom w:w="113" w:type="dxa"/>
              <w:right w:w="113" w:type="dxa"/>
            </w:tcMar>
            <w:vAlign w:val="bottom"/>
            <w:hideMark/>
          </w:tcPr>
          <w:p w14:paraId="16A353DD"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0.192363</w:t>
            </w:r>
          </w:p>
        </w:tc>
      </w:tr>
      <w:tr w:rsidR="00955D8A" w:rsidRPr="008171A7" w14:paraId="70F39A56" w14:textId="77777777" w:rsidTr="00521499">
        <w:tc>
          <w:tcPr>
            <w:tcW w:w="0" w:type="auto"/>
            <w:shd w:val="clear" w:color="auto" w:fill="F2F2F2"/>
            <w:tcMar>
              <w:top w:w="113" w:type="dxa"/>
              <w:left w:w="113" w:type="dxa"/>
              <w:bottom w:w="113" w:type="dxa"/>
              <w:right w:w="113" w:type="dxa"/>
            </w:tcMar>
            <w:vAlign w:val="bottom"/>
            <w:hideMark/>
          </w:tcPr>
          <w:p w14:paraId="0F1045C0" w14:textId="77777777" w:rsidR="00955D8A" w:rsidRPr="008171A7" w:rsidRDefault="00955D8A" w:rsidP="00521499">
            <w:pPr>
              <w:rPr>
                <w:rFonts w:ascii="Times New Roman" w:eastAsia="Times New Roman" w:hAnsi="Times New Roman" w:cs="Times New Roman"/>
              </w:rPr>
            </w:pPr>
            <w:r w:rsidRPr="008171A7">
              <w:rPr>
                <w:rFonts w:ascii="Times New Roman" w:hAnsi="Times New Roman" w:cs="Times New Roman"/>
                <w:color w:val="000000"/>
              </w:rPr>
              <w:t>BUB1B</w:t>
            </w:r>
          </w:p>
        </w:tc>
        <w:tc>
          <w:tcPr>
            <w:tcW w:w="0" w:type="auto"/>
            <w:shd w:val="clear" w:color="auto" w:fill="F2F2F2"/>
            <w:tcMar>
              <w:top w:w="113" w:type="dxa"/>
              <w:left w:w="113" w:type="dxa"/>
              <w:bottom w:w="113" w:type="dxa"/>
              <w:right w:w="113" w:type="dxa"/>
            </w:tcMar>
            <w:vAlign w:val="bottom"/>
            <w:hideMark/>
          </w:tcPr>
          <w:p w14:paraId="7E507DB6" w14:textId="77777777" w:rsidR="00955D8A" w:rsidRPr="008171A7" w:rsidRDefault="00955D8A" w:rsidP="00521499">
            <w:pPr>
              <w:jc w:val="center"/>
              <w:rPr>
                <w:rFonts w:ascii="Times New Roman" w:eastAsia="Times New Roman" w:hAnsi="Times New Roman" w:cs="Times New Roman"/>
              </w:rPr>
            </w:pPr>
            <w:r w:rsidRPr="008171A7">
              <w:rPr>
                <w:rFonts w:ascii="Times New Roman" w:hAnsi="Times New Roman" w:cs="Times New Roman"/>
                <w:color w:val="000000"/>
              </w:rPr>
              <w:t>0.176422</w:t>
            </w:r>
          </w:p>
        </w:tc>
      </w:tr>
    </w:tbl>
    <w:p w14:paraId="4C74D2BF" w14:textId="77A4F0E1" w:rsidR="00955D8A" w:rsidRPr="008171A7" w:rsidRDefault="00955D8A" w:rsidP="00955D8A">
      <w:pPr>
        <w:rPr>
          <w:rFonts w:ascii="Times New Roman" w:eastAsia="Times New Roman" w:hAnsi="Times New Roman" w:cs="Times New Roman"/>
        </w:rPr>
      </w:pPr>
      <w:r w:rsidRPr="00266976">
        <w:rPr>
          <w:rFonts w:ascii="Times New Roman" w:eastAsia="Times New Roman" w:hAnsi="Times New Roman" w:cs="Times New Roman"/>
        </w:rPr>
        <w:t xml:space="preserve">Supp. Table </w:t>
      </w:r>
      <w:r w:rsidR="00266976" w:rsidRPr="00266976">
        <w:rPr>
          <w:rFonts w:ascii="Times New Roman" w:eastAsia="Times New Roman" w:hAnsi="Times New Roman" w:cs="Times New Roman"/>
        </w:rPr>
        <w:t>S</w:t>
      </w:r>
      <w:r w:rsidRPr="00266976">
        <w:rPr>
          <w:rFonts w:ascii="Times New Roman" w:eastAsia="Times New Roman" w:hAnsi="Times New Roman" w:cs="Times New Roman"/>
        </w:rPr>
        <w:t>1.</w:t>
      </w:r>
      <w:r w:rsidRPr="008171A7">
        <w:rPr>
          <w:rFonts w:ascii="Times New Roman" w:eastAsia="Times New Roman" w:hAnsi="Times New Roman" w:cs="Times New Roman"/>
          <w:b/>
          <w:bCs/>
        </w:rPr>
        <w:t xml:space="preserve"> </w:t>
      </w:r>
      <w:r w:rsidRPr="008171A7">
        <w:rPr>
          <w:rFonts w:ascii="Times New Roman" w:eastAsia="Times New Roman" w:hAnsi="Times New Roman" w:cs="Times New Roman"/>
        </w:rPr>
        <w:t>Gene list with weights for the E2F4 gene signature.</w:t>
      </w:r>
    </w:p>
    <w:p w14:paraId="1F421410" w14:textId="7E0D8B38" w:rsidR="00E40861" w:rsidRPr="008171A7" w:rsidRDefault="00E40861">
      <w:pPr>
        <w:rPr>
          <w:rFonts w:ascii="Times New Roman" w:hAnsi="Times New Roman" w:cs="Times New Roman"/>
        </w:rPr>
      </w:pPr>
      <w:r w:rsidRPr="008171A7">
        <w:rPr>
          <w:rFonts w:ascii="Times New Roman" w:hAnsi="Times New Roman" w:cs="Times New Roman"/>
        </w:rPr>
        <w:br w:type="page"/>
      </w:r>
    </w:p>
    <w:tbl>
      <w:tblPr>
        <w:tblW w:w="10239" w:type="dxa"/>
        <w:tblLook w:val="04A0" w:firstRow="1" w:lastRow="0" w:firstColumn="1" w:lastColumn="0" w:noHBand="0" w:noVBand="1"/>
      </w:tblPr>
      <w:tblGrid>
        <w:gridCol w:w="2920"/>
        <w:gridCol w:w="7319"/>
      </w:tblGrid>
      <w:tr w:rsidR="00E40861" w:rsidRPr="008171A7" w14:paraId="04389961" w14:textId="77777777" w:rsidTr="002C1D54">
        <w:trPr>
          <w:trHeight w:val="345"/>
        </w:trPr>
        <w:tc>
          <w:tcPr>
            <w:tcW w:w="2920" w:type="dxa"/>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6487B500" w14:textId="1E0CBD98" w:rsidR="00E40861" w:rsidRPr="008171A7" w:rsidRDefault="00E40861" w:rsidP="002C1D54">
            <w:pPr>
              <w:spacing w:after="0" w:line="480" w:lineRule="auto"/>
              <w:jc w:val="center"/>
              <w:rPr>
                <w:rFonts w:ascii="Times New Roman" w:eastAsia="Times New Roman" w:hAnsi="Times New Roman" w:cs="Times New Roman"/>
                <w:b/>
                <w:bCs/>
                <w:color w:val="000000"/>
                <w:sz w:val="24"/>
                <w:szCs w:val="24"/>
              </w:rPr>
            </w:pPr>
            <w:r w:rsidRPr="008171A7">
              <w:rPr>
                <w:rFonts w:ascii="Times New Roman" w:eastAsia="Times New Roman" w:hAnsi="Times New Roman" w:cs="Times New Roman"/>
                <w:b/>
                <w:bCs/>
                <w:color w:val="000000"/>
                <w:sz w:val="24"/>
                <w:szCs w:val="24"/>
              </w:rPr>
              <w:lastRenderedPageBreak/>
              <w:t>Gene signature</w:t>
            </w:r>
          </w:p>
        </w:tc>
        <w:tc>
          <w:tcPr>
            <w:tcW w:w="7319" w:type="dxa"/>
            <w:tcBorders>
              <w:top w:val="single" w:sz="4" w:space="0" w:color="auto"/>
              <w:left w:val="nil"/>
              <w:bottom w:val="single" w:sz="4" w:space="0" w:color="auto"/>
              <w:right w:val="single" w:sz="4" w:space="0" w:color="auto"/>
            </w:tcBorders>
            <w:shd w:val="clear" w:color="000000" w:fill="5B9BD5"/>
            <w:noWrap/>
            <w:vAlign w:val="bottom"/>
            <w:hideMark/>
          </w:tcPr>
          <w:p w14:paraId="4537AEC5" w14:textId="09FB8184" w:rsidR="00E40861" w:rsidRPr="008171A7" w:rsidRDefault="00E40861" w:rsidP="002C1D54">
            <w:pPr>
              <w:spacing w:after="0" w:line="480" w:lineRule="auto"/>
              <w:jc w:val="center"/>
              <w:rPr>
                <w:rFonts w:ascii="Times New Roman" w:eastAsia="Times New Roman" w:hAnsi="Times New Roman" w:cs="Times New Roman"/>
                <w:b/>
                <w:bCs/>
                <w:color w:val="000000"/>
                <w:sz w:val="24"/>
                <w:szCs w:val="24"/>
              </w:rPr>
            </w:pPr>
            <w:r w:rsidRPr="008171A7">
              <w:rPr>
                <w:rFonts w:ascii="Times New Roman" w:eastAsia="Times New Roman" w:hAnsi="Times New Roman" w:cs="Times New Roman"/>
                <w:b/>
                <w:bCs/>
                <w:color w:val="000000"/>
                <w:sz w:val="24"/>
                <w:szCs w:val="24"/>
              </w:rPr>
              <w:t>Genes</w:t>
            </w:r>
          </w:p>
        </w:tc>
      </w:tr>
      <w:tr w:rsidR="00E40861" w:rsidRPr="008171A7" w14:paraId="53860161" w14:textId="77777777" w:rsidTr="002C1D54">
        <w:trPr>
          <w:trHeight w:val="345"/>
        </w:trPr>
        <w:tc>
          <w:tcPr>
            <w:tcW w:w="2920" w:type="dxa"/>
            <w:tcBorders>
              <w:top w:val="nil"/>
              <w:left w:val="single" w:sz="4" w:space="0" w:color="auto"/>
              <w:bottom w:val="single" w:sz="4" w:space="0" w:color="auto"/>
              <w:right w:val="single" w:sz="4" w:space="0" w:color="auto"/>
            </w:tcBorders>
            <w:shd w:val="clear" w:color="auto" w:fill="auto"/>
            <w:noWrap/>
            <w:vAlign w:val="center"/>
            <w:hideMark/>
          </w:tcPr>
          <w:p w14:paraId="0A60E19A" w14:textId="1023E624" w:rsidR="00E40861" w:rsidRPr="008171A7" w:rsidRDefault="009F4DE7" w:rsidP="002C1D54">
            <w:pPr>
              <w:spacing w:after="0" w:line="480" w:lineRule="auto"/>
              <w:rPr>
                <w:rFonts w:ascii="Times New Roman" w:eastAsia="Times New Roman" w:hAnsi="Times New Roman" w:cs="Times New Roman"/>
                <w:i/>
                <w:iCs/>
                <w:color w:val="000000"/>
                <w:sz w:val="24"/>
                <w:szCs w:val="24"/>
              </w:rPr>
            </w:pPr>
            <w:r w:rsidRPr="008171A7">
              <w:rPr>
                <w:rFonts w:ascii="Times New Roman" w:eastAsia="Times New Roman" w:hAnsi="Times New Roman" w:cs="Times New Roman"/>
                <w:i/>
                <w:iCs/>
                <w:color w:val="000000"/>
                <w:sz w:val="24"/>
                <w:szCs w:val="24"/>
              </w:rPr>
              <w:t>Oncotype DX</w:t>
            </w:r>
          </w:p>
        </w:tc>
        <w:tc>
          <w:tcPr>
            <w:tcW w:w="7319" w:type="dxa"/>
            <w:tcBorders>
              <w:top w:val="nil"/>
              <w:left w:val="nil"/>
              <w:bottom w:val="single" w:sz="4" w:space="0" w:color="auto"/>
              <w:right w:val="single" w:sz="4" w:space="0" w:color="auto"/>
            </w:tcBorders>
            <w:shd w:val="clear" w:color="auto" w:fill="auto"/>
            <w:vAlign w:val="bottom"/>
            <w:hideMark/>
          </w:tcPr>
          <w:p w14:paraId="41BB8FBC" w14:textId="531101E9" w:rsidR="00E40861" w:rsidRPr="008171A7" w:rsidRDefault="001E2426" w:rsidP="002C1D54">
            <w:pPr>
              <w:spacing w:after="0" w:line="480" w:lineRule="auto"/>
              <w:rPr>
                <w:rFonts w:ascii="Times New Roman" w:eastAsia="Times New Roman" w:hAnsi="Times New Roman" w:cs="Times New Roman"/>
                <w:i/>
                <w:iCs/>
                <w:color w:val="000000"/>
                <w:sz w:val="24"/>
                <w:szCs w:val="24"/>
              </w:rPr>
            </w:pPr>
            <w:r w:rsidRPr="008171A7">
              <w:rPr>
                <w:rFonts w:ascii="Times New Roman" w:eastAsia="Times New Roman" w:hAnsi="Times New Roman" w:cs="Times New Roman"/>
                <w:i/>
                <w:iCs/>
                <w:color w:val="000000"/>
                <w:sz w:val="24"/>
                <w:szCs w:val="24"/>
              </w:rPr>
              <w:t>Ki67, STK15, BIRC5, CCNB1, MYBL2, MMP11, CTSL2, GRB7, HER2, ER, PGR, BCL2, SCUBE2, GSTM1, BAG1, CD68, ACTB, GAPDH, GUS, RPLPO, TFRC</w:t>
            </w:r>
          </w:p>
        </w:tc>
      </w:tr>
      <w:tr w:rsidR="00E40861" w:rsidRPr="008171A7" w14:paraId="0911E797" w14:textId="77777777" w:rsidTr="002C1D54">
        <w:trPr>
          <w:trHeight w:val="345"/>
        </w:trPr>
        <w:tc>
          <w:tcPr>
            <w:tcW w:w="2920" w:type="dxa"/>
            <w:tcBorders>
              <w:top w:val="nil"/>
              <w:left w:val="single" w:sz="4" w:space="0" w:color="auto"/>
              <w:bottom w:val="single" w:sz="4" w:space="0" w:color="auto"/>
              <w:right w:val="single" w:sz="4" w:space="0" w:color="auto"/>
            </w:tcBorders>
            <w:shd w:val="clear" w:color="000000" w:fill="BDD7EE"/>
            <w:noWrap/>
            <w:vAlign w:val="center"/>
            <w:hideMark/>
          </w:tcPr>
          <w:p w14:paraId="56EFB729" w14:textId="7EC545C3" w:rsidR="00E40861" w:rsidRPr="008171A7" w:rsidRDefault="009A0738" w:rsidP="002C1D54">
            <w:pPr>
              <w:spacing w:after="0" w:line="480" w:lineRule="auto"/>
              <w:rPr>
                <w:rFonts w:ascii="Times New Roman" w:eastAsia="Times New Roman" w:hAnsi="Times New Roman" w:cs="Times New Roman"/>
                <w:i/>
                <w:iCs/>
                <w:color w:val="000000"/>
                <w:sz w:val="24"/>
                <w:szCs w:val="24"/>
              </w:rPr>
            </w:pPr>
            <w:r w:rsidRPr="008171A7">
              <w:rPr>
                <w:rFonts w:ascii="Times New Roman" w:eastAsia="Times New Roman" w:hAnsi="Times New Roman" w:cs="Times New Roman"/>
                <w:i/>
                <w:iCs/>
                <w:color w:val="000000"/>
                <w:sz w:val="24"/>
                <w:szCs w:val="24"/>
              </w:rPr>
              <w:t>MammaPrint</w:t>
            </w:r>
          </w:p>
        </w:tc>
        <w:tc>
          <w:tcPr>
            <w:tcW w:w="7319" w:type="dxa"/>
            <w:tcBorders>
              <w:top w:val="nil"/>
              <w:left w:val="nil"/>
              <w:bottom w:val="single" w:sz="4" w:space="0" w:color="auto"/>
              <w:right w:val="single" w:sz="4" w:space="0" w:color="auto"/>
            </w:tcBorders>
            <w:shd w:val="clear" w:color="000000" w:fill="BDD7EE"/>
            <w:vAlign w:val="bottom"/>
            <w:hideMark/>
          </w:tcPr>
          <w:p w14:paraId="45528054" w14:textId="1F37BDE1" w:rsidR="00E40861" w:rsidRPr="008171A7" w:rsidRDefault="009A0738" w:rsidP="002C1D54">
            <w:pPr>
              <w:spacing w:after="0" w:line="480" w:lineRule="auto"/>
              <w:rPr>
                <w:rFonts w:ascii="Times New Roman" w:eastAsia="Times New Roman" w:hAnsi="Times New Roman" w:cs="Times New Roman"/>
                <w:i/>
                <w:iCs/>
                <w:color w:val="000000"/>
                <w:sz w:val="24"/>
                <w:szCs w:val="24"/>
              </w:rPr>
            </w:pPr>
            <w:r w:rsidRPr="008171A7">
              <w:rPr>
                <w:rFonts w:ascii="Times New Roman" w:eastAsia="Times New Roman" w:hAnsi="Times New Roman" w:cs="Times New Roman"/>
                <w:i/>
                <w:iCs/>
                <w:color w:val="000000"/>
                <w:sz w:val="24"/>
                <w:szCs w:val="24"/>
              </w:rPr>
              <w:t>BBC3, EGLN1, TGFB3, ESM1, IGFBP5, FGF18, SCUBE2, TGFB3, WISP1, FLT1, HRASLS, STK32B, RASSF7, DCK, MELK, EXT1, GNAZ, EBF4, MTDH, PITRM1, QSCN6L1, CCNE2, ECT2, CENPA, LIN9, KNTC2, MCM6, NUSAP1, ORC6L, TSPYL5, RUNDC1, PRC1, RFC4, RECQL5, CDCA7, DTL, COL4A2, GPR180, MMP9, GPR126, RTN4RL1, DIAPH3, CDC42BPA, PALM2, ALDH4A1, AYTL2, OXCT1, PECI, GMPS, GSTM3, SLC2A3, FLT1, FGF18, COL4A2, GPR180, EGLN1, MMP9, LOC100288906, C9orf30, ZNF533, C16orf61, SERF1A, C20orf46, LOC730018, LOC100131053, AA555029_RC, LGP2, NMU, UCHL5, JHDM1D, AP2B1, MS4 A7, RAB6B</w:t>
            </w:r>
          </w:p>
        </w:tc>
      </w:tr>
      <w:tr w:rsidR="00E40861" w:rsidRPr="008171A7" w14:paraId="646E5DA7" w14:textId="77777777" w:rsidTr="002C1D54">
        <w:trPr>
          <w:trHeight w:val="1970"/>
        </w:trPr>
        <w:tc>
          <w:tcPr>
            <w:tcW w:w="2920" w:type="dxa"/>
            <w:tcBorders>
              <w:top w:val="nil"/>
              <w:left w:val="single" w:sz="4" w:space="0" w:color="auto"/>
              <w:bottom w:val="single" w:sz="4" w:space="0" w:color="auto"/>
              <w:right w:val="single" w:sz="4" w:space="0" w:color="auto"/>
            </w:tcBorders>
            <w:shd w:val="clear" w:color="auto" w:fill="auto"/>
            <w:noWrap/>
            <w:vAlign w:val="center"/>
            <w:hideMark/>
          </w:tcPr>
          <w:p w14:paraId="0EEE53DD" w14:textId="24966DCA" w:rsidR="00E40861" w:rsidRPr="008171A7" w:rsidRDefault="00B47DEF" w:rsidP="002C1D54">
            <w:pPr>
              <w:spacing w:after="0" w:line="480" w:lineRule="auto"/>
              <w:rPr>
                <w:rFonts w:ascii="Times New Roman" w:eastAsia="Times New Roman" w:hAnsi="Times New Roman" w:cs="Times New Roman"/>
                <w:i/>
                <w:iCs/>
                <w:color w:val="000000"/>
                <w:sz w:val="24"/>
                <w:szCs w:val="24"/>
              </w:rPr>
            </w:pPr>
            <w:r w:rsidRPr="008171A7">
              <w:rPr>
                <w:rFonts w:ascii="Times New Roman" w:eastAsia="Times New Roman" w:hAnsi="Times New Roman" w:cs="Times New Roman"/>
                <w:i/>
                <w:iCs/>
                <w:color w:val="000000"/>
                <w:sz w:val="24"/>
                <w:szCs w:val="24"/>
              </w:rPr>
              <w:t>E2F4</w:t>
            </w:r>
          </w:p>
        </w:tc>
        <w:tc>
          <w:tcPr>
            <w:tcW w:w="7319" w:type="dxa"/>
            <w:tcBorders>
              <w:top w:val="nil"/>
              <w:left w:val="nil"/>
              <w:bottom w:val="single" w:sz="4" w:space="0" w:color="auto"/>
              <w:right w:val="single" w:sz="4" w:space="0" w:color="auto"/>
            </w:tcBorders>
            <w:shd w:val="clear" w:color="auto" w:fill="auto"/>
            <w:vAlign w:val="bottom"/>
            <w:hideMark/>
          </w:tcPr>
          <w:p w14:paraId="68140E1D" w14:textId="712F64A1" w:rsidR="00E40861" w:rsidRPr="008171A7" w:rsidRDefault="00B47DEF" w:rsidP="002C1D54">
            <w:pPr>
              <w:spacing w:after="0" w:line="480" w:lineRule="auto"/>
              <w:rPr>
                <w:rFonts w:ascii="Times New Roman" w:eastAsia="Times New Roman" w:hAnsi="Times New Roman" w:cs="Times New Roman"/>
                <w:i/>
                <w:iCs/>
                <w:color w:val="000000"/>
                <w:sz w:val="24"/>
                <w:szCs w:val="24"/>
              </w:rPr>
            </w:pPr>
            <w:r w:rsidRPr="008171A7">
              <w:rPr>
                <w:rFonts w:ascii="Times New Roman" w:eastAsia="Times New Roman" w:hAnsi="Times New Roman" w:cs="Times New Roman"/>
                <w:i/>
                <w:iCs/>
                <w:color w:val="000000"/>
                <w:sz w:val="24"/>
                <w:szCs w:val="24"/>
              </w:rPr>
              <w:t>BIRC5, NUF2, SGOL1, CDCA3, KIF20A, NUSAP1, OIP5, KIF23, PRC1, BUB1, CDCA8, UBE2T, CEP55, NCAPH, KIF15, FOXM1, EXO1, CENPA, AURKB, GTSE1, CDCA5, C15orf42, BLM, ASPM, RAD51, NDC80, DEPDC1B, NEIL3, STIL, RAD54L, CENPF, PLK1, KIF2C, BUB1B</w:t>
            </w:r>
          </w:p>
        </w:tc>
      </w:tr>
      <w:tr w:rsidR="00E40861" w:rsidRPr="008171A7" w14:paraId="44A89F23" w14:textId="77777777" w:rsidTr="002C1D54">
        <w:trPr>
          <w:trHeight w:val="677"/>
        </w:trPr>
        <w:tc>
          <w:tcPr>
            <w:tcW w:w="2920" w:type="dxa"/>
            <w:tcBorders>
              <w:top w:val="nil"/>
              <w:left w:val="single" w:sz="4" w:space="0" w:color="auto"/>
              <w:bottom w:val="single" w:sz="4" w:space="0" w:color="auto"/>
              <w:right w:val="single" w:sz="4" w:space="0" w:color="auto"/>
            </w:tcBorders>
            <w:shd w:val="clear" w:color="000000" w:fill="BDD7EE"/>
            <w:noWrap/>
            <w:vAlign w:val="center"/>
            <w:hideMark/>
          </w:tcPr>
          <w:p w14:paraId="790BB7D1" w14:textId="350A5FB8" w:rsidR="00E40861" w:rsidRPr="008171A7" w:rsidRDefault="003970E7" w:rsidP="002C1D54">
            <w:pPr>
              <w:spacing w:after="0" w:line="480" w:lineRule="auto"/>
              <w:rPr>
                <w:rFonts w:ascii="Times New Roman" w:eastAsia="Times New Roman" w:hAnsi="Times New Roman" w:cs="Times New Roman"/>
                <w:i/>
                <w:iCs/>
                <w:color w:val="000000"/>
                <w:sz w:val="24"/>
                <w:szCs w:val="24"/>
              </w:rPr>
            </w:pPr>
            <w:proofErr w:type="spellStart"/>
            <w:r w:rsidRPr="008171A7">
              <w:rPr>
                <w:rFonts w:ascii="Times New Roman" w:eastAsia="Times New Roman" w:hAnsi="Times New Roman" w:cs="Times New Roman"/>
                <w:i/>
                <w:iCs/>
                <w:color w:val="000000"/>
                <w:sz w:val="24"/>
                <w:szCs w:val="24"/>
              </w:rPr>
              <w:t>Prosigna</w:t>
            </w:r>
            <w:proofErr w:type="spellEnd"/>
            <w:r w:rsidRPr="008171A7">
              <w:rPr>
                <w:rFonts w:ascii="Times New Roman" w:eastAsia="Times New Roman" w:hAnsi="Times New Roman" w:cs="Times New Roman"/>
                <w:i/>
                <w:iCs/>
                <w:color w:val="000000"/>
                <w:sz w:val="24"/>
                <w:szCs w:val="24"/>
              </w:rPr>
              <w:t xml:space="preserve"> PAM50</w:t>
            </w:r>
          </w:p>
        </w:tc>
        <w:tc>
          <w:tcPr>
            <w:tcW w:w="7319" w:type="dxa"/>
            <w:tcBorders>
              <w:top w:val="nil"/>
              <w:left w:val="nil"/>
              <w:bottom w:val="single" w:sz="4" w:space="0" w:color="auto"/>
              <w:right w:val="single" w:sz="4" w:space="0" w:color="auto"/>
            </w:tcBorders>
            <w:shd w:val="clear" w:color="000000" w:fill="BDD7EE"/>
            <w:vAlign w:val="bottom"/>
            <w:hideMark/>
          </w:tcPr>
          <w:p w14:paraId="5197B932" w14:textId="09F5C4EF" w:rsidR="00E40861" w:rsidRPr="008171A7" w:rsidRDefault="003970E7" w:rsidP="002C1D54">
            <w:pPr>
              <w:spacing w:after="0" w:line="480" w:lineRule="auto"/>
              <w:rPr>
                <w:rFonts w:ascii="Times New Roman" w:eastAsia="Times New Roman" w:hAnsi="Times New Roman" w:cs="Times New Roman"/>
                <w:i/>
                <w:iCs/>
                <w:color w:val="000000"/>
                <w:sz w:val="24"/>
                <w:szCs w:val="24"/>
              </w:rPr>
            </w:pPr>
            <w:r w:rsidRPr="008171A7">
              <w:rPr>
                <w:rFonts w:ascii="Times New Roman" w:eastAsia="Times New Roman" w:hAnsi="Times New Roman" w:cs="Times New Roman"/>
                <w:i/>
                <w:iCs/>
                <w:color w:val="000000"/>
                <w:sz w:val="24"/>
                <w:szCs w:val="24"/>
              </w:rPr>
              <w:t xml:space="preserve">UBE2T, BIRC5, NUF2, CDC6, CCNB1, TYMS, MYBL2, CEP55, MELK, NDC80, RRM2, UBE2C, CENPF, PTTG1, EXO1, ORC6L, ANLN, CCNE1, CDC20, MKI67, KIF2C, ACTR3B, MYC, EGFR, KRT5, PHGDH, CDH3, MIA, KRT17, FOXC1, SFRP1, KRT14, ESR1, </w:t>
            </w:r>
            <w:r w:rsidRPr="008171A7">
              <w:rPr>
                <w:rFonts w:ascii="Times New Roman" w:eastAsia="Times New Roman" w:hAnsi="Times New Roman" w:cs="Times New Roman"/>
                <w:i/>
                <w:iCs/>
                <w:color w:val="000000"/>
                <w:sz w:val="24"/>
                <w:szCs w:val="24"/>
              </w:rPr>
              <w:lastRenderedPageBreak/>
              <w:t>SLC39A6, BAG1, MAPT, PGR, CXXC5, MLPH, BCL2, MDM2, NAT1, FOXA1, BLVRA, MMP11, GPR160, FGFR4, GRB7, TMEM45B, ERBB2</w:t>
            </w:r>
          </w:p>
        </w:tc>
      </w:tr>
    </w:tbl>
    <w:p w14:paraId="68A2CDF7" w14:textId="0DB9DC55" w:rsidR="00955D8A" w:rsidRPr="008171A7" w:rsidRDefault="003970E7">
      <w:pPr>
        <w:rPr>
          <w:rFonts w:ascii="Times New Roman" w:hAnsi="Times New Roman" w:cs="Times New Roman"/>
        </w:rPr>
      </w:pPr>
      <w:r w:rsidRPr="008171A7">
        <w:rPr>
          <w:rFonts w:ascii="Times New Roman" w:hAnsi="Times New Roman" w:cs="Times New Roman"/>
        </w:rPr>
        <w:t xml:space="preserve">Supplementary Table </w:t>
      </w:r>
      <w:r w:rsidR="00266976">
        <w:rPr>
          <w:rFonts w:ascii="Times New Roman" w:hAnsi="Times New Roman" w:cs="Times New Roman"/>
        </w:rPr>
        <w:t>S</w:t>
      </w:r>
      <w:r w:rsidRPr="008171A7">
        <w:rPr>
          <w:rFonts w:ascii="Times New Roman" w:hAnsi="Times New Roman" w:cs="Times New Roman"/>
        </w:rPr>
        <w:t xml:space="preserve">2. Gene lists of the Oncotype DX, MammaPrint, E2F4, and </w:t>
      </w:r>
      <w:proofErr w:type="spellStart"/>
      <w:r w:rsidRPr="008171A7">
        <w:rPr>
          <w:rFonts w:ascii="Times New Roman" w:hAnsi="Times New Roman" w:cs="Times New Roman"/>
        </w:rPr>
        <w:t>Prosigna</w:t>
      </w:r>
      <w:proofErr w:type="spellEnd"/>
      <w:r w:rsidRPr="008171A7">
        <w:rPr>
          <w:rFonts w:ascii="Times New Roman" w:hAnsi="Times New Roman" w:cs="Times New Roman"/>
        </w:rPr>
        <w:t xml:space="preserve"> PAM50 gene signatures. </w:t>
      </w:r>
      <w:r w:rsidR="00B841C2" w:rsidRPr="008171A7">
        <w:rPr>
          <w:rFonts w:ascii="Times New Roman" w:hAnsi="Times New Roman" w:cs="Times New Roman"/>
        </w:rPr>
        <w:t>There are a few genes shared between Oncotype DX/MammaPrint/E2F4: one shared gene between Oncotype DX and MammaPrint (SCUBE2), one shared between Oncotype DX and E2F4 (BIRC5), and three shared between MammaPrint and E2F4 (CENPA, NUSAP1, and PRC1).</w:t>
      </w:r>
    </w:p>
    <w:sectPr w:rsidR="00955D8A" w:rsidRPr="00817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8B"/>
    <w:rsid w:val="001E2426"/>
    <w:rsid w:val="00266976"/>
    <w:rsid w:val="002F6712"/>
    <w:rsid w:val="003469CA"/>
    <w:rsid w:val="00362CE5"/>
    <w:rsid w:val="003970E7"/>
    <w:rsid w:val="003B7E7B"/>
    <w:rsid w:val="004864DA"/>
    <w:rsid w:val="004E31F8"/>
    <w:rsid w:val="005648F9"/>
    <w:rsid w:val="005B7BD9"/>
    <w:rsid w:val="00612C8B"/>
    <w:rsid w:val="00624B4E"/>
    <w:rsid w:val="0076700E"/>
    <w:rsid w:val="0078774B"/>
    <w:rsid w:val="007B6AEB"/>
    <w:rsid w:val="008171A7"/>
    <w:rsid w:val="008653CD"/>
    <w:rsid w:val="00885624"/>
    <w:rsid w:val="00955D8A"/>
    <w:rsid w:val="009A0738"/>
    <w:rsid w:val="009F0051"/>
    <w:rsid w:val="009F4DE7"/>
    <w:rsid w:val="00AF19DB"/>
    <w:rsid w:val="00B47DEF"/>
    <w:rsid w:val="00B841C2"/>
    <w:rsid w:val="00D01F86"/>
    <w:rsid w:val="00DD3679"/>
    <w:rsid w:val="00DE1ACE"/>
    <w:rsid w:val="00E40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42BA"/>
  <w15:chartTrackingRefBased/>
  <w15:docId w15:val="{56412A11-F28F-4088-B5E7-71250AAB7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Yao</dc:creator>
  <cp:keywords/>
  <dc:description/>
  <cp:lastModifiedBy>Yao, Kevin</cp:lastModifiedBy>
  <cp:revision>16</cp:revision>
  <dcterms:created xsi:type="dcterms:W3CDTF">2021-11-01T22:58:00Z</dcterms:created>
  <dcterms:modified xsi:type="dcterms:W3CDTF">2022-01-02T06:34:00Z</dcterms:modified>
</cp:coreProperties>
</file>