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A01" w:rsidRDefault="006B5D5C">
      <w:r>
        <w:rPr>
          <w:noProof/>
          <w:lang w:eastAsia="pt-PT"/>
        </w:rPr>
        <w:drawing>
          <wp:inline distT="0" distB="0" distL="0" distR="0">
            <wp:extent cx="6030595" cy="3822700"/>
            <wp:effectExtent l="0" t="0" r="825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A01" w:rsidRDefault="00EC1A01" w:rsidP="00EC1A01"/>
    <w:p w:rsidR="00EC1A01" w:rsidRDefault="00EC1A01" w:rsidP="00EC1A01">
      <w:r>
        <w:rPr>
          <w:noProof/>
          <w:lang w:eastAsia="pt-PT"/>
        </w:rPr>
        <w:drawing>
          <wp:inline distT="0" distB="0" distL="0" distR="0">
            <wp:extent cx="5743575" cy="373824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de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048" w:rsidRDefault="00C05C9A" w:rsidP="00EC1A0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F</w:t>
      </w:r>
      <w:r w:rsidRPr="00C05C9A">
        <w:rPr>
          <w:rFonts w:ascii="Times New Roman" w:hAnsi="Times New Roman" w:cs="Times New Roman"/>
          <w:b/>
          <w:sz w:val="24"/>
          <w:szCs w:val="24"/>
          <w:lang w:val="en-GB"/>
        </w:rPr>
        <w:t>igure 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- Moderation </w:t>
      </w:r>
      <w:r w:rsidR="00EC1A01" w:rsidRPr="00EC1A01">
        <w:rPr>
          <w:rFonts w:ascii="Times New Roman" w:hAnsi="Times New Roman" w:cs="Times New Roman"/>
          <w:sz w:val="24"/>
          <w:szCs w:val="24"/>
          <w:lang w:val="en-GB"/>
        </w:rPr>
        <w:t xml:space="preserve">model </w:t>
      </w:r>
      <w:r w:rsidR="00EC1A01">
        <w:rPr>
          <w:rFonts w:ascii="Times New Roman" w:hAnsi="Times New Roman" w:cs="Times New Roman"/>
          <w:sz w:val="24"/>
          <w:szCs w:val="24"/>
          <w:lang w:val="en-GB"/>
        </w:rPr>
        <w:t xml:space="preserve">with perceived social support as secondary moderator </w:t>
      </w:r>
      <w:r w:rsidR="00BF597B">
        <w:rPr>
          <w:rFonts w:ascii="Times New Roman" w:hAnsi="Times New Roman" w:cs="Times New Roman"/>
          <w:sz w:val="24"/>
          <w:szCs w:val="24"/>
          <w:lang w:val="en-GB"/>
        </w:rPr>
        <w:t xml:space="preserve">(Z) </w:t>
      </w:r>
      <w:r w:rsidR="00EC1A01">
        <w:rPr>
          <w:rFonts w:ascii="Times New Roman" w:hAnsi="Times New Roman" w:cs="Times New Roman"/>
          <w:sz w:val="24"/>
          <w:szCs w:val="24"/>
          <w:lang w:val="en-GB"/>
        </w:rPr>
        <w:t>and anxiety or de</w:t>
      </w:r>
      <w:r w:rsidR="00BF597B">
        <w:rPr>
          <w:rFonts w:ascii="Times New Roman" w:hAnsi="Times New Roman" w:cs="Times New Roman"/>
          <w:sz w:val="24"/>
          <w:szCs w:val="24"/>
          <w:lang w:val="en-GB"/>
        </w:rPr>
        <w:t xml:space="preserve">pression and primary moderator (W) </w:t>
      </w:r>
      <w:r w:rsidR="00EC1A01">
        <w:rPr>
          <w:rFonts w:ascii="Times New Roman" w:hAnsi="Times New Roman" w:cs="Times New Roman"/>
          <w:sz w:val="24"/>
          <w:szCs w:val="24"/>
          <w:lang w:val="en-GB"/>
        </w:rPr>
        <w:t>of the relationship between visual acuity</w:t>
      </w:r>
      <w:r w:rsidR="00BF597B">
        <w:rPr>
          <w:rFonts w:ascii="Times New Roman" w:hAnsi="Times New Roman" w:cs="Times New Roman"/>
          <w:sz w:val="24"/>
          <w:szCs w:val="24"/>
          <w:lang w:val="en-GB"/>
        </w:rPr>
        <w:t xml:space="preserve"> (X)</w:t>
      </w:r>
      <w:r w:rsidR="00EC1A01">
        <w:rPr>
          <w:rFonts w:ascii="Times New Roman" w:hAnsi="Times New Roman" w:cs="Times New Roman"/>
          <w:sz w:val="24"/>
          <w:szCs w:val="24"/>
          <w:lang w:val="en-GB"/>
        </w:rPr>
        <w:t xml:space="preserve"> and health-related quality of life</w:t>
      </w:r>
      <w:r w:rsidR="00BF597B">
        <w:rPr>
          <w:rFonts w:ascii="Times New Roman" w:hAnsi="Times New Roman" w:cs="Times New Roman"/>
          <w:sz w:val="24"/>
          <w:szCs w:val="24"/>
          <w:lang w:val="en-GB"/>
        </w:rPr>
        <w:t xml:space="preserve"> (Y)</w:t>
      </w:r>
      <w:r w:rsidR="00EC1A0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C05C9A" w:rsidRDefault="00C05C9A" w:rsidP="00EC1A01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10773" w:type="dxa"/>
        <w:tblInd w:w="-715" w:type="dxa"/>
        <w:tblLayout w:type="fixed"/>
        <w:tblLook w:val="04A0" w:firstRow="1" w:lastRow="0" w:firstColumn="1" w:lastColumn="0" w:noHBand="0" w:noVBand="1"/>
      </w:tblPr>
      <w:tblGrid>
        <w:gridCol w:w="3119"/>
        <w:gridCol w:w="3260"/>
        <w:gridCol w:w="567"/>
        <w:gridCol w:w="1134"/>
        <w:gridCol w:w="851"/>
        <w:gridCol w:w="850"/>
        <w:gridCol w:w="992"/>
      </w:tblGrid>
      <w:tr w:rsidR="00C05C9A" w:rsidRPr="002B4E14" w:rsidTr="00C05C9A">
        <w:tc>
          <w:tcPr>
            <w:tcW w:w="6379" w:type="dxa"/>
            <w:gridSpan w:val="2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N=71</w:t>
            </w:r>
          </w:p>
          <w:p w:rsidR="00C05C9A" w:rsidRPr="00BE493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:rsidR="00C05C9A" w:rsidRPr="00BE493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:rsidR="00C05C9A" w:rsidRPr="00AD2B18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Coefficient</w:t>
            </w:r>
          </w:p>
        </w:tc>
        <w:tc>
          <w:tcPr>
            <w:tcW w:w="851" w:type="dxa"/>
          </w:tcPr>
          <w:p w:rsidR="00C05C9A" w:rsidRPr="00BE493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934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</w:p>
        </w:tc>
        <w:tc>
          <w:tcPr>
            <w:tcW w:w="992" w:type="dxa"/>
          </w:tcPr>
          <w:p w:rsidR="00C05C9A" w:rsidRPr="00BE4934" w:rsidRDefault="00C05C9A" w:rsidP="00E4033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BE4934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</w:p>
        </w:tc>
      </w:tr>
      <w:tr w:rsidR="00C05C9A" w:rsidRPr="002B4E14" w:rsidTr="00C05C9A">
        <w:tc>
          <w:tcPr>
            <w:tcW w:w="3119" w:type="dxa"/>
            <w:vMerge w:val="restart"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Model 1 - </w:t>
            </w:r>
            <w:r w:rsidRPr="002B4E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Perceived Social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Support as secondary moderator for Depression</w:t>
            </w:r>
            <w:r w:rsidRPr="002B4E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    </w:t>
            </w:r>
          </w:p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    R</w:t>
            </w:r>
            <w:r w:rsidRPr="002962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0.39</w:t>
            </w:r>
            <w:r w:rsidRPr="002B4E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MSE = 0.0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    R</w:t>
            </w:r>
            <w:r w:rsidRPr="002962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Change = 0.00</w:t>
            </w: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AD2B18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AD2B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0.78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4.86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Visual Acuity (X)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B1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AD2B1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-0.24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-3.05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D6B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003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Depression (W)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-1.04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0.302</w:t>
            </w:r>
          </w:p>
        </w:tc>
      </w:tr>
      <w:tr w:rsidR="00C05C9A" w:rsidRPr="002B4E14" w:rsidTr="00C05C9A">
        <w:trPr>
          <w:trHeight w:val="227"/>
        </w:trPr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5417D1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D6B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XW</w:t>
            </w:r>
          </w:p>
        </w:tc>
        <w:tc>
          <w:tcPr>
            <w:tcW w:w="567" w:type="dxa"/>
          </w:tcPr>
          <w:p w:rsidR="00C05C9A" w:rsidRPr="008D6BFE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8D6BFE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8D6BF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851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850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-0.73</w:t>
            </w:r>
          </w:p>
        </w:tc>
        <w:tc>
          <w:tcPr>
            <w:tcW w:w="992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0.469</w:t>
            </w:r>
          </w:p>
        </w:tc>
      </w:tr>
      <w:tr w:rsidR="00C05C9A" w:rsidRPr="002B4E14" w:rsidTr="00C05C9A">
        <w:trPr>
          <w:trHeight w:val="260"/>
        </w:trPr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8D6BFE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417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Perceived Social Support (Z)</w:t>
            </w:r>
          </w:p>
        </w:tc>
        <w:tc>
          <w:tcPr>
            <w:tcW w:w="567" w:type="dxa"/>
          </w:tcPr>
          <w:p w:rsidR="00C05C9A" w:rsidRPr="008D6BFE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8D6BFE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8D6BF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134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851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850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0.38</w:t>
            </w:r>
          </w:p>
        </w:tc>
        <w:tc>
          <w:tcPr>
            <w:tcW w:w="992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0.707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XZ</w:t>
            </w:r>
          </w:p>
        </w:tc>
        <w:tc>
          <w:tcPr>
            <w:tcW w:w="567" w:type="dxa"/>
          </w:tcPr>
          <w:p w:rsidR="00C05C9A" w:rsidRPr="00BB7963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0.445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WZ</w:t>
            </w:r>
          </w:p>
        </w:tc>
        <w:tc>
          <w:tcPr>
            <w:tcW w:w="567" w:type="dxa"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-1.05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0.298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XWZ</w:t>
            </w:r>
          </w:p>
        </w:tc>
        <w:tc>
          <w:tcPr>
            <w:tcW w:w="567" w:type="dxa"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0.764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(C1)</w:t>
            </w:r>
          </w:p>
        </w:tc>
        <w:tc>
          <w:tcPr>
            <w:tcW w:w="567" w:type="dxa"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0.715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Gender (C2)</w:t>
            </w:r>
          </w:p>
        </w:tc>
        <w:tc>
          <w:tcPr>
            <w:tcW w:w="567" w:type="dxa"/>
          </w:tcPr>
          <w:p w:rsidR="00C05C9A" w:rsidRPr="009C3AEC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-0.98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0.332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Education Level (C3)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B1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AD2B1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0.17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0.863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Employment Status (C4)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-0.85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0.397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of Diagnosis (C5)</w:t>
            </w:r>
          </w:p>
        </w:tc>
        <w:tc>
          <w:tcPr>
            <w:tcW w:w="567" w:type="dxa"/>
          </w:tcPr>
          <w:p w:rsidR="00C05C9A" w:rsidRPr="00BB7963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1.54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0.128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 of Comorbidities (C6)</w:t>
            </w:r>
          </w:p>
        </w:tc>
        <w:tc>
          <w:tcPr>
            <w:tcW w:w="567" w:type="dxa"/>
          </w:tcPr>
          <w:p w:rsidR="00C05C9A" w:rsidRPr="00BB7963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-0.12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0.907</w:t>
            </w:r>
          </w:p>
        </w:tc>
      </w:tr>
      <w:tr w:rsidR="00C05C9A" w:rsidRPr="002B4E14" w:rsidTr="00C05C9A">
        <w:tc>
          <w:tcPr>
            <w:tcW w:w="3119" w:type="dxa"/>
            <w:vMerge w:val="restart"/>
          </w:tcPr>
          <w:p w:rsidR="00C05C9A" w:rsidRPr="005417D1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417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Model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5417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- Perceived Social Support as secondary moderator for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Anxiety</w:t>
            </w:r>
            <w:r w:rsidRPr="005417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:rsidR="00C05C9A" w:rsidRPr="005417D1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417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    </w:t>
            </w:r>
          </w:p>
          <w:p w:rsidR="00C05C9A" w:rsidRPr="005417D1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    R</w:t>
            </w:r>
            <w:r w:rsidRPr="002962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0.49</w:t>
            </w:r>
            <w:r w:rsidRPr="005417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MSE = 0.02</w:t>
            </w:r>
          </w:p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    R</w:t>
            </w:r>
            <w:r w:rsidRPr="0029620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Change = 0.00</w:t>
            </w: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AD2B18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AD2B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0.15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5.43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0B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Visual Acuity (X)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B1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AD2B1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-0.29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-4.59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0B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 (W)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-2.73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0.008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8D6BFE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6B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XW</w:t>
            </w:r>
          </w:p>
        </w:tc>
        <w:tc>
          <w:tcPr>
            <w:tcW w:w="567" w:type="dxa"/>
          </w:tcPr>
          <w:p w:rsidR="00C05C9A" w:rsidRPr="008D6BFE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8D6BFE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8D6BF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-0.16</w:t>
            </w:r>
          </w:p>
        </w:tc>
        <w:tc>
          <w:tcPr>
            <w:tcW w:w="851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850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-2.35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0.022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8D6BFE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50BE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Perceived Social Support (Z)</w:t>
            </w:r>
          </w:p>
        </w:tc>
        <w:tc>
          <w:tcPr>
            <w:tcW w:w="567" w:type="dxa"/>
          </w:tcPr>
          <w:p w:rsidR="00C05C9A" w:rsidRPr="008D6BFE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8D6BFE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8D6BF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134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</w:t>
            </w:r>
          </w:p>
        </w:tc>
        <w:tc>
          <w:tcPr>
            <w:tcW w:w="851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850" w:type="dxa"/>
          </w:tcPr>
          <w:p w:rsidR="00C05C9A" w:rsidRPr="008D6BFE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-0.21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0.830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XZ</w:t>
            </w:r>
          </w:p>
        </w:tc>
        <w:tc>
          <w:tcPr>
            <w:tcW w:w="567" w:type="dxa"/>
          </w:tcPr>
          <w:p w:rsidR="00C05C9A" w:rsidRPr="00BB7963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0.13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0.528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WZ</w:t>
            </w:r>
          </w:p>
        </w:tc>
        <w:tc>
          <w:tcPr>
            <w:tcW w:w="567" w:type="dxa"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-0.92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0.359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XWZ</w:t>
            </w:r>
          </w:p>
        </w:tc>
        <w:tc>
          <w:tcPr>
            <w:tcW w:w="567" w:type="dxa"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-0.07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0.13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-0.51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0.614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(C1)</w:t>
            </w:r>
          </w:p>
        </w:tc>
        <w:tc>
          <w:tcPr>
            <w:tcW w:w="567" w:type="dxa"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-0.00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-0.21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0.834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Gender (C2)</w:t>
            </w:r>
          </w:p>
        </w:tc>
        <w:tc>
          <w:tcPr>
            <w:tcW w:w="567" w:type="dxa"/>
          </w:tcPr>
          <w:p w:rsidR="00C05C9A" w:rsidRPr="009C3AEC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-0.54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0.588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Education Level (C3)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B1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AD2B1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0.593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Employment Status (C4)</w:t>
            </w:r>
          </w:p>
        </w:tc>
        <w:tc>
          <w:tcPr>
            <w:tcW w:w="567" w:type="dxa"/>
          </w:tcPr>
          <w:p w:rsidR="00C05C9A" w:rsidRPr="00AD2B18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-0.17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0.836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of Diagnosis (C5)</w:t>
            </w:r>
          </w:p>
        </w:tc>
        <w:tc>
          <w:tcPr>
            <w:tcW w:w="567" w:type="dxa"/>
          </w:tcPr>
          <w:p w:rsidR="00C05C9A" w:rsidRPr="00BB7963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1.58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0.119</w:t>
            </w:r>
          </w:p>
        </w:tc>
      </w:tr>
      <w:tr w:rsidR="00C05C9A" w:rsidRPr="002B4E14" w:rsidTr="00C05C9A">
        <w:tc>
          <w:tcPr>
            <w:tcW w:w="3119" w:type="dxa"/>
            <w:vMerge/>
          </w:tcPr>
          <w:p w:rsidR="00C05C9A" w:rsidRPr="002B4E14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:rsidR="00C05C9A" w:rsidRDefault="00C05C9A" w:rsidP="00E40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 of Comorbidities (C6)</w:t>
            </w:r>
          </w:p>
        </w:tc>
        <w:tc>
          <w:tcPr>
            <w:tcW w:w="567" w:type="dxa"/>
          </w:tcPr>
          <w:p w:rsidR="00C05C9A" w:rsidRPr="00BB7963" w:rsidRDefault="00C05C9A" w:rsidP="00E40338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1134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851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850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-0.28</w:t>
            </w:r>
          </w:p>
        </w:tc>
        <w:tc>
          <w:tcPr>
            <w:tcW w:w="992" w:type="dxa"/>
          </w:tcPr>
          <w:p w:rsidR="00C05C9A" w:rsidRPr="002B4E14" w:rsidRDefault="00C05C9A" w:rsidP="00E403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0.777</w:t>
            </w:r>
          </w:p>
        </w:tc>
      </w:tr>
    </w:tbl>
    <w:p w:rsidR="00C05C9A" w:rsidRDefault="00C05C9A" w:rsidP="00C05C9A">
      <w:pPr>
        <w:rPr>
          <w:rFonts w:ascii="Times New Roman" w:hAnsi="Times New Roman" w:cs="Times New Roman"/>
          <w:b/>
          <w:lang w:val="en-GB"/>
        </w:rPr>
      </w:pPr>
    </w:p>
    <w:p w:rsidR="00C05C9A" w:rsidRPr="00B50223" w:rsidRDefault="00C05C9A" w:rsidP="00C05C9A">
      <w:pPr>
        <w:rPr>
          <w:rFonts w:ascii="Times New Roman" w:hAnsi="Times New Roman" w:cs="Times New Roman"/>
          <w:lang w:val="en-GB"/>
        </w:rPr>
      </w:pPr>
      <w:bookmarkStart w:id="0" w:name="_GoBack"/>
      <w:bookmarkEnd w:id="0"/>
      <w:r w:rsidRPr="00B50223">
        <w:rPr>
          <w:rFonts w:ascii="Times New Roman" w:hAnsi="Times New Roman" w:cs="Times New Roman"/>
          <w:b/>
          <w:lang w:val="en-GB"/>
        </w:rPr>
        <w:t xml:space="preserve">Supplementary </w:t>
      </w:r>
      <w:r>
        <w:rPr>
          <w:rFonts w:ascii="Times New Roman" w:hAnsi="Times New Roman" w:cs="Times New Roman"/>
          <w:b/>
          <w:lang w:val="en-GB"/>
        </w:rPr>
        <w:t>T</w:t>
      </w:r>
      <w:r w:rsidRPr="00B50223">
        <w:rPr>
          <w:rFonts w:ascii="Times New Roman" w:hAnsi="Times New Roman" w:cs="Times New Roman"/>
          <w:b/>
          <w:lang w:val="en-GB"/>
        </w:rPr>
        <w:t>able</w:t>
      </w:r>
      <w:r>
        <w:rPr>
          <w:rFonts w:ascii="Times New Roman" w:hAnsi="Times New Roman" w:cs="Times New Roman"/>
          <w:b/>
          <w:lang w:val="en-GB"/>
        </w:rPr>
        <w:t xml:space="preserve"> 1</w:t>
      </w:r>
      <w:r w:rsidRPr="00B50223">
        <w:rPr>
          <w:rFonts w:ascii="Times New Roman" w:hAnsi="Times New Roman" w:cs="Times New Roman"/>
          <w:lang w:val="en-GB"/>
        </w:rPr>
        <w:t xml:space="preserve"> – Sensitivity analysis to examine the secondary moderated effect of perceived social support</w:t>
      </w:r>
      <w:r>
        <w:rPr>
          <w:rFonts w:ascii="Times New Roman" w:hAnsi="Times New Roman" w:cs="Times New Roman"/>
          <w:lang w:val="en-GB"/>
        </w:rPr>
        <w:t xml:space="preserve"> (Z)</w:t>
      </w:r>
      <w:r w:rsidRPr="00B50223">
        <w:rPr>
          <w:rFonts w:ascii="Times New Roman" w:hAnsi="Times New Roman" w:cs="Times New Roman"/>
          <w:lang w:val="en-GB"/>
        </w:rPr>
        <w:t>, having anxiety or depression as primary moderator of the relationship between visual acuity (X) and health-related quality of life (Y)</w:t>
      </w:r>
      <w:r>
        <w:rPr>
          <w:rFonts w:ascii="Times New Roman" w:hAnsi="Times New Roman" w:cs="Times New Roman"/>
          <w:lang w:val="en-GB"/>
        </w:rPr>
        <w:t>.</w:t>
      </w:r>
    </w:p>
    <w:p w:rsidR="00C05C9A" w:rsidRPr="00EC1A01" w:rsidRDefault="00C05C9A" w:rsidP="00EC1A01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C05C9A" w:rsidRPr="00EC1A01" w:rsidSect="00EC1A01">
      <w:pgSz w:w="11906" w:h="16838"/>
      <w:pgMar w:top="993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A01"/>
    <w:rsid w:val="00632048"/>
    <w:rsid w:val="006B5D5C"/>
    <w:rsid w:val="00A05DF8"/>
    <w:rsid w:val="00BF597B"/>
    <w:rsid w:val="00C05C9A"/>
    <w:rsid w:val="00EC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AC241-ED4E-4835-B86A-8E41F820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5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</dc:creator>
  <cp:keywords/>
  <dc:description/>
  <cp:lastModifiedBy>Hugo</cp:lastModifiedBy>
  <cp:revision>2</cp:revision>
  <dcterms:created xsi:type="dcterms:W3CDTF">2021-12-28T13:35:00Z</dcterms:created>
  <dcterms:modified xsi:type="dcterms:W3CDTF">2021-12-28T13:35:00Z</dcterms:modified>
</cp:coreProperties>
</file>