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5B03F" w14:textId="77777777" w:rsidR="00AC57D3" w:rsidRDefault="00115123">
      <w:pPr>
        <w:pStyle w:val="Body"/>
        <w:rPr>
          <w:b/>
          <w:bCs/>
          <w:sz w:val="24"/>
          <w:szCs w:val="24"/>
        </w:rPr>
      </w:pPr>
      <w:r>
        <w:rPr>
          <w:b/>
          <w:bCs/>
          <w:sz w:val="24"/>
          <w:szCs w:val="24"/>
        </w:rPr>
        <w:t>Supplementary information</w:t>
      </w:r>
    </w:p>
    <w:p w14:paraId="7DA757F2" w14:textId="2CD9356C" w:rsidR="00AC57D3" w:rsidRPr="0097705A" w:rsidRDefault="002E17EB">
      <w:pPr>
        <w:pStyle w:val="Body"/>
        <w:rPr>
          <w:sz w:val="24"/>
          <w:szCs w:val="24"/>
          <w:u w:val="single"/>
        </w:rPr>
      </w:pPr>
      <w:r w:rsidRPr="0097705A">
        <w:rPr>
          <w:sz w:val="24"/>
          <w:szCs w:val="24"/>
          <w:u w:val="single"/>
        </w:rPr>
        <w:t>S</w:t>
      </w:r>
      <w:r w:rsidR="00115123" w:rsidRPr="0097705A">
        <w:rPr>
          <w:sz w:val="24"/>
          <w:szCs w:val="24"/>
          <w:u w:val="single"/>
        </w:rPr>
        <w:t>1. Supplemental methodological details</w:t>
      </w:r>
    </w:p>
    <w:p w14:paraId="5FFDB0D4" w14:textId="0597690A" w:rsidR="002540D0" w:rsidRDefault="002540D0">
      <w:pPr>
        <w:pStyle w:val="Body"/>
        <w:spacing w:line="480" w:lineRule="auto"/>
        <w:ind w:firstLine="720"/>
        <w:rPr>
          <w:sz w:val="24"/>
          <w:szCs w:val="24"/>
        </w:rPr>
      </w:pPr>
      <w:r>
        <w:rPr>
          <w:sz w:val="24"/>
          <w:szCs w:val="24"/>
        </w:rPr>
        <w:t xml:space="preserve">All jays were trapped using baited walk-in traps or mist nets.  After capture we applied unique combinations of colored plastic leg bands and an aluminum USGS numbered band, took a blood sample and released the jay at the location of capture.  </w:t>
      </w:r>
    </w:p>
    <w:p w14:paraId="17E5D0CF" w14:textId="725DB7C0" w:rsidR="00AC57D3" w:rsidRDefault="00115123">
      <w:pPr>
        <w:pStyle w:val="Body"/>
        <w:spacing w:line="480" w:lineRule="auto"/>
        <w:ind w:firstLine="720"/>
        <w:rPr>
          <w:sz w:val="24"/>
          <w:szCs w:val="24"/>
        </w:rPr>
      </w:pPr>
      <w:r>
        <w:rPr>
          <w:sz w:val="24"/>
          <w:szCs w:val="24"/>
        </w:rPr>
        <w:t xml:space="preserve">Prior to our social learning experiments, we trained jays to recognize the apparatus as a food source.  First, in the center of the territory of each of </w:t>
      </w:r>
      <w:r w:rsidR="003E0B8D">
        <w:rPr>
          <w:sz w:val="24"/>
          <w:szCs w:val="24"/>
        </w:rPr>
        <w:t>five</w:t>
      </w:r>
      <w:r>
        <w:rPr>
          <w:sz w:val="24"/>
          <w:szCs w:val="24"/>
        </w:rPr>
        <w:t xml:space="preserve"> MEJA flocks or </w:t>
      </w:r>
      <w:r w:rsidR="003E0B8D">
        <w:rPr>
          <w:sz w:val="24"/>
          <w:szCs w:val="24"/>
        </w:rPr>
        <w:t>five</w:t>
      </w:r>
      <w:r>
        <w:rPr>
          <w:sz w:val="24"/>
          <w:szCs w:val="24"/>
        </w:rPr>
        <w:t xml:space="preserve"> CASJ neutral zones we allowed the group access to one open apparatus filled with peanuts until they habituated to this new food source.  Second, we standardized jay knowledge of the simple door opening methods by giving all jays experience interacting with the closed (but unlocked) apparatus doors (see methods in McCune et al. 2019).  </w:t>
      </w:r>
      <w:r w:rsidR="00C275F7">
        <w:rPr>
          <w:sz w:val="24"/>
          <w:szCs w:val="24"/>
        </w:rPr>
        <w:t>After</w:t>
      </w:r>
      <w:r>
        <w:rPr>
          <w:sz w:val="24"/>
          <w:szCs w:val="24"/>
        </w:rPr>
        <w:t xml:space="preserve"> habituation to the simple apparatus doors, we added unique locks to </w:t>
      </w:r>
      <w:r w:rsidR="00C56A61">
        <w:rPr>
          <w:sz w:val="24"/>
          <w:szCs w:val="24"/>
        </w:rPr>
        <w:t>three</w:t>
      </w:r>
      <w:r>
        <w:rPr>
          <w:sz w:val="24"/>
          <w:szCs w:val="24"/>
        </w:rPr>
        <w:t xml:space="preserve"> of the </w:t>
      </w:r>
      <w:r w:rsidR="00C56A61">
        <w:rPr>
          <w:sz w:val="24"/>
          <w:szCs w:val="24"/>
        </w:rPr>
        <w:t>four</w:t>
      </w:r>
      <w:r>
        <w:rPr>
          <w:sz w:val="24"/>
          <w:szCs w:val="24"/>
        </w:rPr>
        <w:t xml:space="preserve"> doors (</w:t>
      </w:r>
      <w:r w:rsidRPr="009633EC">
        <w:rPr>
          <w:color w:val="7030A0"/>
          <w:sz w:val="24"/>
          <w:szCs w:val="24"/>
        </w:rPr>
        <w:t xml:space="preserve">Figure </w:t>
      </w:r>
      <w:r w:rsidR="00796CF1" w:rsidRPr="009633EC">
        <w:rPr>
          <w:color w:val="7030A0"/>
          <w:sz w:val="24"/>
          <w:szCs w:val="24"/>
        </w:rPr>
        <w:t>S</w:t>
      </w:r>
      <w:r w:rsidR="00C56A61" w:rsidRPr="009633EC">
        <w:rPr>
          <w:color w:val="7030A0"/>
          <w:sz w:val="24"/>
          <w:szCs w:val="24"/>
        </w:rPr>
        <w:t>1</w:t>
      </w:r>
      <w:r w:rsidR="00796CF1" w:rsidRPr="009633EC">
        <w:rPr>
          <w:color w:val="7030A0"/>
          <w:sz w:val="24"/>
          <w:szCs w:val="24"/>
        </w:rPr>
        <w:t>.1</w:t>
      </w:r>
      <w:r>
        <w:rPr>
          <w:sz w:val="24"/>
          <w:szCs w:val="24"/>
        </w:rPr>
        <w:t xml:space="preserve">).  To encourage attendance of </w:t>
      </w:r>
      <w:proofErr w:type="spellStart"/>
      <w:r>
        <w:rPr>
          <w:sz w:val="24"/>
          <w:szCs w:val="24"/>
        </w:rPr>
        <w:t>na</w:t>
      </w:r>
      <w:proofErr w:type="spellEnd"/>
      <w:r>
        <w:rPr>
          <w:sz w:val="24"/>
          <w:szCs w:val="24"/>
          <w:lang w:val="nl-NL"/>
        </w:rPr>
        <w:t>ï</w:t>
      </w:r>
      <w:proofErr w:type="spellStart"/>
      <w:r>
        <w:rPr>
          <w:sz w:val="24"/>
          <w:szCs w:val="24"/>
        </w:rPr>
        <w:t>ve</w:t>
      </w:r>
      <w:proofErr w:type="spellEnd"/>
      <w:r>
        <w:rPr>
          <w:sz w:val="24"/>
          <w:szCs w:val="24"/>
        </w:rPr>
        <w:t xml:space="preserve"> jays at the apparatus during learning trials (thereby increasing their probability of observing </w:t>
      </w:r>
      <w:r w:rsidR="00850DA2">
        <w:rPr>
          <w:sz w:val="24"/>
          <w:szCs w:val="24"/>
        </w:rPr>
        <w:t>groupmates</w:t>
      </w:r>
      <w:r>
        <w:rPr>
          <w:sz w:val="24"/>
          <w:szCs w:val="24"/>
        </w:rPr>
        <w:t>), we left the right-side door unlocked, but filled the compartment with a less preferred food (sunflower seeds rather than peanuts).</w:t>
      </w:r>
    </w:p>
    <w:p w14:paraId="58C3C0A7" w14:textId="6A7E8851" w:rsidR="00796CF1" w:rsidRPr="009633EC" w:rsidRDefault="00796CF1" w:rsidP="00B9722E">
      <w:pPr>
        <w:pStyle w:val="Body"/>
        <w:keepNext/>
        <w:spacing w:line="480" w:lineRule="auto"/>
        <w:ind w:firstLine="720"/>
        <w:rPr>
          <w:color w:val="7030A0"/>
        </w:rPr>
      </w:pPr>
      <w:r>
        <w:rPr>
          <w:noProof/>
          <w:sz w:val="24"/>
          <w:szCs w:val="24"/>
          <w:lang w:val="en-IN" w:eastAsia="en-IN"/>
          <w14:textOutline w14:w="0" w14:cap="rnd" w14:cmpd="sng" w14:algn="ctr">
            <w14:noFill/>
            <w14:prstDash w14:val="solid"/>
            <w14:bevel/>
          </w14:textOutline>
        </w:rPr>
        <w:lastRenderedPageBreak/>
        <w:drawing>
          <wp:inline distT="0" distB="0" distL="0" distR="0" wp14:anchorId="03D4918D" wp14:editId="1CE7D5AD">
            <wp:extent cx="5461000"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461000" cy="4572000"/>
                    </a:xfrm>
                    <a:prstGeom prst="rect">
                      <a:avLst/>
                    </a:prstGeom>
                  </pic:spPr>
                </pic:pic>
              </a:graphicData>
            </a:graphic>
          </wp:inline>
        </w:drawing>
      </w:r>
      <w:r w:rsidRPr="009633EC">
        <w:rPr>
          <w:color w:val="7030A0"/>
          <w:sz w:val="20"/>
          <w:szCs w:val="20"/>
        </w:rPr>
        <w:t>Figure S</w:t>
      </w:r>
      <w:r w:rsidRPr="009633EC">
        <w:rPr>
          <w:color w:val="7030A0"/>
          <w:sz w:val="20"/>
          <w:szCs w:val="20"/>
        </w:rPr>
        <w:fldChar w:fldCharType="begin"/>
      </w:r>
      <w:r w:rsidRPr="009633EC">
        <w:rPr>
          <w:color w:val="7030A0"/>
          <w:sz w:val="20"/>
          <w:szCs w:val="20"/>
        </w:rPr>
        <w:instrText xml:space="preserve"> SEQ Figure \* ARABIC </w:instrText>
      </w:r>
      <w:r w:rsidRPr="009633EC">
        <w:rPr>
          <w:color w:val="7030A0"/>
          <w:sz w:val="20"/>
          <w:szCs w:val="20"/>
        </w:rPr>
        <w:fldChar w:fldCharType="separate"/>
      </w:r>
      <w:r w:rsidRPr="009633EC">
        <w:rPr>
          <w:noProof/>
          <w:color w:val="7030A0"/>
          <w:sz w:val="20"/>
          <w:szCs w:val="20"/>
        </w:rPr>
        <w:t>1</w:t>
      </w:r>
      <w:r w:rsidRPr="009633EC">
        <w:rPr>
          <w:color w:val="7030A0"/>
          <w:sz w:val="20"/>
          <w:szCs w:val="20"/>
        </w:rPr>
        <w:fldChar w:fldCharType="end"/>
      </w:r>
      <w:r w:rsidRPr="009633EC">
        <w:rPr>
          <w:color w:val="7030A0"/>
          <w:sz w:val="20"/>
          <w:szCs w:val="20"/>
        </w:rPr>
        <w:t>.1: The puzzle box apparatus with a) doors open and unlocked</w:t>
      </w:r>
      <w:r w:rsidR="004F7E7E" w:rsidRPr="009633EC">
        <w:rPr>
          <w:color w:val="7030A0"/>
          <w:sz w:val="20"/>
          <w:szCs w:val="20"/>
        </w:rPr>
        <w:t>, w</w:t>
      </w:r>
      <w:r w:rsidRPr="009633EC">
        <w:rPr>
          <w:color w:val="7030A0"/>
          <w:sz w:val="20"/>
          <w:szCs w:val="20"/>
        </w:rPr>
        <w:t>hile b) shows the doors closed and locked.</w:t>
      </w:r>
      <w:r w:rsidR="004F7E7E" w:rsidRPr="009633EC">
        <w:rPr>
          <w:color w:val="7030A0"/>
          <w:sz w:val="20"/>
          <w:szCs w:val="20"/>
        </w:rPr>
        <w:t xml:space="preserve"> There are locks on 3 of the 4 doors that open in different ways: The stick lock on top can be pushed or pulled out of the loops, the stick lock on the left can be swiveled up or down across the door, while the lock on the front is a hook-and-eye style lock that must be lifted up to open the door.</w:t>
      </w:r>
    </w:p>
    <w:p w14:paraId="66884C45" w14:textId="48EC3134" w:rsidR="00AC57D3" w:rsidRDefault="00115123">
      <w:pPr>
        <w:pStyle w:val="Body"/>
        <w:spacing w:line="480" w:lineRule="auto"/>
        <w:ind w:firstLine="720"/>
        <w:rPr>
          <w:sz w:val="24"/>
          <w:szCs w:val="24"/>
        </w:rPr>
      </w:pPr>
      <w:r>
        <w:rPr>
          <w:sz w:val="24"/>
          <w:szCs w:val="24"/>
        </w:rPr>
        <w:t xml:space="preserve">We trained </w:t>
      </w:r>
      <w:r w:rsidR="00C56A61">
        <w:rPr>
          <w:sz w:val="24"/>
          <w:szCs w:val="24"/>
        </w:rPr>
        <w:t>eight</w:t>
      </w:r>
      <w:r>
        <w:rPr>
          <w:sz w:val="24"/>
          <w:szCs w:val="24"/>
        </w:rPr>
        <w:t xml:space="preserve"> MEJA and </w:t>
      </w:r>
      <w:r w:rsidR="00C56A61">
        <w:rPr>
          <w:sz w:val="24"/>
          <w:szCs w:val="24"/>
        </w:rPr>
        <w:t>eight</w:t>
      </w:r>
      <w:r>
        <w:rPr>
          <w:sz w:val="24"/>
          <w:szCs w:val="24"/>
        </w:rPr>
        <w:t xml:space="preserve"> CASJ demonstrators to open either the top or left-side door locks.  By training demonstrators to open specific locks at different loci, we can disentangle which social learning mechanism </w:t>
      </w:r>
      <w:proofErr w:type="spellStart"/>
      <w:r>
        <w:rPr>
          <w:sz w:val="24"/>
          <w:szCs w:val="24"/>
        </w:rPr>
        <w:t>na</w:t>
      </w:r>
      <w:proofErr w:type="spellEnd"/>
      <w:r>
        <w:rPr>
          <w:sz w:val="24"/>
          <w:szCs w:val="24"/>
          <w:lang w:val="nl-NL"/>
        </w:rPr>
        <w:t>ï</w:t>
      </w:r>
      <w:proofErr w:type="spellStart"/>
      <w:r>
        <w:rPr>
          <w:sz w:val="24"/>
          <w:szCs w:val="24"/>
        </w:rPr>
        <w:t>ve</w:t>
      </w:r>
      <w:proofErr w:type="spellEnd"/>
      <w:r>
        <w:rPr>
          <w:sz w:val="24"/>
          <w:szCs w:val="24"/>
        </w:rPr>
        <w:t xml:space="preserve"> jays may use (main text Table 1).  We initially planned to assess evidence for the social learning mechanism of imitation as well by training the demonstrators to use either of two distinct lock opening behaviors.  Unfortunately, during social learning trials demonstrators did not consistently use the specific method on which they were </w:t>
      </w:r>
      <w:r>
        <w:rPr>
          <w:sz w:val="24"/>
          <w:szCs w:val="24"/>
        </w:rPr>
        <w:lastRenderedPageBreak/>
        <w:t>trained to open their lock (e.g., a demonstrator trained to swivel B door lock up would swivel the lock up or down during trials).  Therefore, we could not test for imitation in this experiment.</w:t>
      </w:r>
    </w:p>
    <w:p w14:paraId="15E2E051" w14:textId="6A3A5FB2" w:rsidR="00AC57D3" w:rsidRDefault="00115123">
      <w:pPr>
        <w:pStyle w:val="Body"/>
        <w:spacing w:line="480" w:lineRule="auto"/>
        <w:ind w:firstLine="720"/>
        <w:rPr>
          <w:sz w:val="24"/>
          <w:szCs w:val="24"/>
        </w:rPr>
      </w:pPr>
      <w:r>
        <w:rPr>
          <w:sz w:val="24"/>
          <w:szCs w:val="24"/>
        </w:rPr>
        <w:t xml:space="preserve">Due to the differences in species social systems, we used slightly different methods to isolate demonstrator jays for training.  In our CASJ population, aggressive territoriality created a situation where we could train a mate pair as demonstrators in the wild, in the middle of their territory where neighboring jays were unable to observe.  However, for MEJA it was impossible to separate two individuals from </w:t>
      </w:r>
      <w:r w:rsidR="00850DA2">
        <w:rPr>
          <w:sz w:val="24"/>
          <w:szCs w:val="24"/>
        </w:rPr>
        <w:t>groupmates</w:t>
      </w:r>
      <w:r>
        <w:rPr>
          <w:sz w:val="24"/>
          <w:szCs w:val="24"/>
        </w:rPr>
        <w:t xml:space="preserve"> for training in the wild.  Therefore, we took two MEJA from each of the </w:t>
      </w:r>
      <w:r w:rsidR="00C56A61">
        <w:rPr>
          <w:sz w:val="24"/>
          <w:szCs w:val="24"/>
        </w:rPr>
        <w:t>five</w:t>
      </w:r>
      <w:r>
        <w:rPr>
          <w:sz w:val="24"/>
          <w:szCs w:val="24"/>
        </w:rPr>
        <w:t xml:space="preserve"> flocks into captivity in large aviaries on the campus of the Southwestern Research Station</w:t>
      </w:r>
      <w:r w:rsidR="00C275F7">
        <w:rPr>
          <w:sz w:val="24"/>
          <w:szCs w:val="24"/>
        </w:rPr>
        <w:t xml:space="preserve"> for a maximum of </w:t>
      </w:r>
      <w:r w:rsidR="000063C6">
        <w:rPr>
          <w:sz w:val="24"/>
          <w:szCs w:val="24"/>
        </w:rPr>
        <w:t>three</w:t>
      </w:r>
      <w:r w:rsidR="00C275F7">
        <w:rPr>
          <w:sz w:val="24"/>
          <w:szCs w:val="24"/>
        </w:rPr>
        <w:t xml:space="preserve"> weeks</w:t>
      </w:r>
      <w:r>
        <w:rPr>
          <w:sz w:val="24"/>
          <w:szCs w:val="24"/>
        </w:rPr>
        <w:t xml:space="preserve">.  </w:t>
      </w:r>
      <w:r w:rsidR="002540D0">
        <w:rPr>
          <w:sz w:val="24"/>
          <w:szCs w:val="24"/>
        </w:rPr>
        <w:t xml:space="preserve">We added many tree branches, with and without leaves, to the walls of the aviaries to serve as perches and natural cover.  We used tarps on the ceiling and walls in one corner to provide shelter from rain and wind.  </w:t>
      </w:r>
      <w:r>
        <w:rPr>
          <w:sz w:val="24"/>
          <w:szCs w:val="24"/>
        </w:rPr>
        <w:t xml:space="preserve">Jays from the same flock were housed together and jays from different flocks did not have visual access into other aviaries containing jays.  The MEJA social system precluded identifying the sex of our subjects because this species is not sexually dimorphic. </w:t>
      </w:r>
      <w:r w:rsidR="002540D0">
        <w:rPr>
          <w:sz w:val="24"/>
          <w:szCs w:val="24"/>
        </w:rPr>
        <w:t xml:space="preserve"> Captive MEJA were fed a maintenance diet of moistened dog food, pieces of fruit, bird seed, meal worms and wax worms.  The maintenance diet was removed during daily training sessions, but jays had access to water at all times.  During training we put one of the multi-door foraging apparatuses in the aviary with a preferred food (meal worm, wax worm or peanut) in each compartment.  We observed from behind a small one-way mirror as the jay interacted with the log.  </w:t>
      </w:r>
      <w:r>
        <w:rPr>
          <w:sz w:val="24"/>
          <w:szCs w:val="24"/>
        </w:rPr>
        <w:t xml:space="preserve">All other training methods are identical for the two species.  </w:t>
      </w:r>
    </w:p>
    <w:p w14:paraId="3BC43075" w14:textId="77777777" w:rsidR="00AC57D3" w:rsidRDefault="00115123">
      <w:pPr>
        <w:pStyle w:val="CommentText"/>
        <w:spacing w:line="480" w:lineRule="auto"/>
        <w:ind w:firstLine="720"/>
      </w:pPr>
      <w:r>
        <w:t xml:space="preserve">We first determined whether demonstrators could efficiently open the simple unlocked door that we planned to train them on (either the top or left-side door).  If not, we used a shaping procedure in which the door was gradually closed until the jays learned to manipulate it to gain </w:t>
      </w:r>
      <w:r>
        <w:lastRenderedPageBreak/>
        <w:t xml:space="preserve">access to the food compartment.  All other doors were left open and empty to discourage interaction at these loci.  Next, we habituated jays to the puzzle box with the focal door closed, and the lock on but not engaged.  We then moved the stick so that it was in the way of the door, but not engaged, until jays began to manipulate the stick to access the door.  Subsequently, we moved the stick so that it was incrementally more fully in the locked position.  </w:t>
      </w:r>
    </w:p>
    <w:p w14:paraId="7083D8B6" w14:textId="77777777" w:rsidR="00AC57D3" w:rsidRDefault="00115123">
      <w:pPr>
        <w:pStyle w:val="Body"/>
        <w:spacing w:line="480" w:lineRule="auto"/>
        <w:ind w:firstLine="720"/>
        <w:rPr>
          <w:sz w:val="24"/>
          <w:szCs w:val="24"/>
        </w:rPr>
      </w:pPr>
      <w:r>
        <w:rPr>
          <w:sz w:val="24"/>
          <w:szCs w:val="24"/>
        </w:rPr>
        <w:t xml:space="preserve">We progressed with the learning trials in each group only after demonstrators were efficiently opening only the trained option on every visit to the log during training sessions on 3 consecutive days, and all </w:t>
      </w:r>
      <w:proofErr w:type="spellStart"/>
      <w:r>
        <w:rPr>
          <w:sz w:val="24"/>
          <w:szCs w:val="24"/>
        </w:rPr>
        <w:t>na</w:t>
      </w:r>
      <w:proofErr w:type="spellEnd"/>
      <w:r>
        <w:rPr>
          <w:sz w:val="24"/>
          <w:szCs w:val="24"/>
          <w:lang w:val="nl-NL"/>
        </w:rPr>
        <w:t>ï</w:t>
      </w:r>
      <w:proofErr w:type="spellStart"/>
      <w:r>
        <w:rPr>
          <w:sz w:val="24"/>
          <w:szCs w:val="24"/>
        </w:rPr>
        <w:t>ve</w:t>
      </w:r>
      <w:proofErr w:type="spellEnd"/>
      <w:r>
        <w:rPr>
          <w:sz w:val="24"/>
          <w:szCs w:val="24"/>
        </w:rPr>
        <w:t xml:space="preserve"> jays in the wild were eating comfortably from the compartments of the open puzzle box.  Although we specifically trained demonstrators, we used an open diffusion experimental design, so any jay that innovated a solution during social learning trials could serve as a demonstrator.</w:t>
      </w:r>
    </w:p>
    <w:p w14:paraId="0D1DA0A7" w14:textId="77777777" w:rsidR="00AC57D3" w:rsidRDefault="00115123">
      <w:pPr>
        <w:pStyle w:val="Body"/>
        <w:spacing w:line="480" w:lineRule="auto"/>
        <w:ind w:firstLine="720"/>
        <w:rPr>
          <w:sz w:val="24"/>
          <w:szCs w:val="24"/>
        </w:rPr>
      </w:pPr>
      <w:r>
        <w:rPr>
          <w:sz w:val="24"/>
          <w:szCs w:val="24"/>
        </w:rPr>
        <w:t>During each trial, all jays could freely interact with the apparatuses.  After jays opened and ate the food item from a locus, the experimenter approached to replace the food, close and lock the door.  To prevent the jays from learning about the affordances of each door, the experimenter used their body to block the view of the jays while rebaiting the locus.  Although jays may flush while the apparatus is being reset, whistling was almost always successful in bringing the jays back after the experimenter retreated.</w:t>
      </w:r>
    </w:p>
    <w:p w14:paraId="56A134E5" w14:textId="77777777" w:rsidR="005C1F76" w:rsidRDefault="005C1F76">
      <w:pPr>
        <w:pStyle w:val="Body"/>
        <w:rPr>
          <w:sz w:val="24"/>
          <w:szCs w:val="24"/>
        </w:rPr>
      </w:pPr>
    </w:p>
    <w:p w14:paraId="44A8D4C0" w14:textId="6929ADAD" w:rsidR="00AC57D3" w:rsidRPr="0097705A" w:rsidRDefault="002E17EB">
      <w:pPr>
        <w:pStyle w:val="Body"/>
        <w:rPr>
          <w:sz w:val="24"/>
          <w:szCs w:val="24"/>
          <w:u w:val="single"/>
        </w:rPr>
      </w:pPr>
      <w:r w:rsidRPr="0097705A">
        <w:rPr>
          <w:sz w:val="24"/>
          <w:szCs w:val="24"/>
          <w:u w:val="single"/>
        </w:rPr>
        <w:t>S</w:t>
      </w:r>
      <w:r w:rsidR="00115123" w:rsidRPr="0097705A">
        <w:rPr>
          <w:sz w:val="24"/>
          <w:szCs w:val="24"/>
          <w:u w:val="single"/>
        </w:rPr>
        <w:t xml:space="preserve">2. </w:t>
      </w:r>
      <w:r w:rsidR="005C1F76" w:rsidRPr="0097705A">
        <w:rPr>
          <w:sz w:val="24"/>
          <w:szCs w:val="24"/>
          <w:u w:val="single"/>
        </w:rPr>
        <w:t>Behavioral e</w:t>
      </w:r>
      <w:r w:rsidR="00115123" w:rsidRPr="0097705A">
        <w:rPr>
          <w:sz w:val="24"/>
          <w:szCs w:val="24"/>
          <w:u w:val="single"/>
        </w:rPr>
        <w:t xml:space="preserve">thogram and </w:t>
      </w:r>
      <w:r w:rsidR="005C1F76" w:rsidRPr="0097705A">
        <w:rPr>
          <w:sz w:val="24"/>
          <w:szCs w:val="24"/>
          <w:u w:val="single"/>
        </w:rPr>
        <w:t>video</w:t>
      </w:r>
      <w:r w:rsidR="00115123" w:rsidRPr="0097705A">
        <w:rPr>
          <w:sz w:val="24"/>
          <w:szCs w:val="24"/>
          <w:u w:val="single"/>
        </w:rPr>
        <w:t xml:space="preserve"> coding methods</w:t>
      </w:r>
    </w:p>
    <w:p w14:paraId="1BF6986D" w14:textId="15281BF1" w:rsidR="00AC57D3" w:rsidRDefault="00115123">
      <w:pPr>
        <w:pStyle w:val="Body"/>
        <w:spacing w:line="480" w:lineRule="auto"/>
        <w:ind w:firstLine="720"/>
        <w:rPr>
          <w:sz w:val="24"/>
          <w:szCs w:val="24"/>
        </w:rPr>
      </w:pPr>
      <w:r>
        <w:rPr>
          <w:sz w:val="24"/>
          <w:szCs w:val="24"/>
        </w:rPr>
        <w:t xml:space="preserve">All trials were filmed, and behaviors coded later by individuals </w:t>
      </w:r>
      <w:proofErr w:type="spellStart"/>
      <w:r>
        <w:rPr>
          <w:sz w:val="24"/>
          <w:szCs w:val="24"/>
        </w:rPr>
        <w:t>na</w:t>
      </w:r>
      <w:proofErr w:type="spellEnd"/>
      <w:r>
        <w:rPr>
          <w:sz w:val="24"/>
          <w:szCs w:val="24"/>
          <w:lang w:val="nl-NL"/>
        </w:rPr>
        <w:t>ï</w:t>
      </w:r>
      <w:proofErr w:type="spellStart"/>
      <w:r>
        <w:rPr>
          <w:sz w:val="24"/>
          <w:szCs w:val="24"/>
        </w:rPr>
        <w:t>ve</w:t>
      </w:r>
      <w:proofErr w:type="spellEnd"/>
      <w:r>
        <w:rPr>
          <w:sz w:val="24"/>
          <w:szCs w:val="24"/>
        </w:rPr>
        <w:t xml:space="preserve"> to hypotheses according to the ethogram in Table S</w:t>
      </w:r>
      <w:r w:rsidR="000A393D">
        <w:rPr>
          <w:sz w:val="24"/>
          <w:szCs w:val="24"/>
        </w:rPr>
        <w:t>2.</w:t>
      </w:r>
      <w:r>
        <w:rPr>
          <w:sz w:val="24"/>
          <w:szCs w:val="24"/>
        </w:rPr>
        <w:t xml:space="preserve">1. Each coder was trained by the first author over two, approximately 1.5-hour sessions.  All subsequent, independent coding was double-checked by the first author until each coder had transcribed behavior from at least two 30-minute video clips </w:t>
      </w:r>
      <w:r>
        <w:rPr>
          <w:sz w:val="24"/>
          <w:szCs w:val="24"/>
        </w:rPr>
        <w:lastRenderedPageBreak/>
        <w:t xml:space="preserve">without a mistake.  We used two Canon </w:t>
      </w:r>
      <w:proofErr w:type="spellStart"/>
      <w:r>
        <w:rPr>
          <w:sz w:val="24"/>
          <w:szCs w:val="24"/>
        </w:rPr>
        <w:t>Powershot</w:t>
      </w:r>
      <w:proofErr w:type="spellEnd"/>
      <w:r>
        <w:rPr>
          <w:sz w:val="24"/>
          <w:szCs w:val="24"/>
        </w:rPr>
        <w:t xml:space="preserve"> digital cameras to simultaneously record jays interacting at each puzzle box with the field of view centered on the puzzle box and 2</w:t>
      </w:r>
      <w:r w:rsidR="00C56A61">
        <w:rPr>
          <w:sz w:val="24"/>
          <w:szCs w:val="24"/>
        </w:rPr>
        <w:t xml:space="preserve"> </w:t>
      </w:r>
      <w:r>
        <w:rPr>
          <w:sz w:val="24"/>
          <w:szCs w:val="24"/>
        </w:rPr>
        <w:t>m radius of ground around it.  Each time a jay interacted with a locus during a trial, we recorded: the time, the individual’s identity, the apparatus (left or right), the door type, whether a food item was successfully obtained, and the identities of all other individual jays in the frame.  During trials an experimenter recorded all jays within 10 m of the task that potentially observed each interaction but would not be visible on the video files.  Each interaction started when the jay touched the apparatus and ended when the jay moved to a new locus, left the video screen, or succeeded in getting a food item.  We then coded that interaction bout as one behavior.  For example, if several seconds of attempting at a door resulted in the jay successfully opening it, the whole interaction was coded as “</w:t>
      </w:r>
      <w:r>
        <w:rPr>
          <w:sz w:val="24"/>
          <w:szCs w:val="24"/>
          <w:lang w:val="it-IT"/>
        </w:rPr>
        <w:t>Success</w:t>
      </w:r>
      <w:r>
        <w:rPr>
          <w:sz w:val="24"/>
          <w:szCs w:val="24"/>
        </w:rPr>
        <w:t>” and not as “Attempt”.  Additionally, we only coded when individuals observed another jay attempting or succeeding at the apparatus and did not code observations of Scrounge.  In our analyses, time to first interaction comprised the first attempt or success (whichever came first) at each locus.</w:t>
      </w:r>
    </w:p>
    <w:p w14:paraId="5E425CCC" w14:textId="4215DABE" w:rsidR="00AC57D3" w:rsidRPr="00632037" w:rsidRDefault="00115123" w:rsidP="00632037">
      <w:pPr>
        <w:pStyle w:val="Body"/>
        <w:spacing w:line="480" w:lineRule="auto"/>
        <w:rPr>
          <w:sz w:val="16"/>
          <w:szCs w:val="16"/>
        </w:rPr>
      </w:pPr>
      <w:r w:rsidRPr="00632037">
        <w:rPr>
          <w:sz w:val="16"/>
          <w:szCs w:val="16"/>
        </w:rPr>
        <w:t>Table S</w:t>
      </w:r>
      <w:r w:rsidR="00D63131">
        <w:rPr>
          <w:sz w:val="16"/>
          <w:szCs w:val="16"/>
        </w:rPr>
        <w:t>2.</w:t>
      </w:r>
      <w:r w:rsidRPr="00632037">
        <w:rPr>
          <w:sz w:val="16"/>
          <w:szCs w:val="16"/>
        </w:rPr>
        <w:t xml:space="preserve">1: Ethogram used to code behaviors of jays at the puzzle boxes. Each behavior was also combined with the specific puzzle box (left or right) and specific door (top, left-side, front or right-side) upon which it occurred.  </w:t>
      </w:r>
    </w:p>
    <w:tbl>
      <w:tblPr>
        <w:tblW w:w="920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717"/>
        <w:gridCol w:w="7485"/>
      </w:tblGrid>
      <w:tr w:rsidR="00AC57D3" w:rsidRPr="00632037" w14:paraId="3B4443FF" w14:textId="77777777">
        <w:trPr>
          <w:trHeight w:val="251"/>
        </w:trPr>
        <w:tc>
          <w:tcPr>
            <w:tcW w:w="171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2EED7BA" w14:textId="77777777" w:rsidR="00AC57D3" w:rsidRPr="00632037" w:rsidRDefault="00115123" w:rsidP="00632037">
            <w:pPr>
              <w:pStyle w:val="Body"/>
              <w:spacing w:line="240" w:lineRule="auto"/>
              <w:rPr>
                <w:sz w:val="16"/>
                <w:szCs w:val="16"/>
              </w:rPr>
            </w:pPr>
            <w:r w:rsidRPr="00632037">
              <w:rPr>
                <w:sz w:val="16"/>
                <w:szCs w:val="16"/>
              </w:rPr>
              <w:t>Behavior</w:t>
            </w:r>
          </w:p>
        </w:tc>
        <w:tc>
          <w:tcPr>
            <w:tcW w:w="748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FD6B757" w14:textId="77777777" w:rsidR="00AC57D3" w:rsidRPr="00632037" w:rsidRDefault="00115123" w:rsidP="00632037">
            <w:pPr>
              <w:pStyle w:val="Body"/>
              <w:spacing w:after="0" w:line="240" w:lineRule="auto"/>
              <w:rPr>
                <w:sz w:val="16"/>
                <w:szCs w:val="16"/>
              </w:rPr>
            </w:pPr>
            <w:r w:rsidRPr="00632037">
              <w:rPr>
                <w:sz w:val="16"/>
                <w:szCs w:val="16"/>
              </w:rPr>
              <w:t>Definition</w:t>
            </w:r>
          </w:p>
        </w:tc>
      </w:tr>
      <w:tr w:rsidR="00AC57D3" w:rsidRPr="00632037" w14:paraId="0C078C41" w14:textId="77777777">
        <w:trPr>
          <w:trHeight w:val="491"/>
        </w:trPr>
        <w:tc>
          <w:tcPr>
            <w:tcW w:w="1717" w:type="dxa"/>
            <w:tcBorders>
              <w:top w:val="single" w:sz="8" w:space="0" w:color="000000"/>
              <w:left w:val="nil"/>
              <w:bottom w:val="nil"/>
              <w:right w:val="nil"/>
            </w:tcBorders>
            <w:shd w:val="clear" w:color="auto" w:fill="auto"/>
            <w:tcMar>
              <w:top w:w="80" w:type="dxa"/>
              <w:left w:w="80" w:type="dxa"/>
              <w:bottom w:w="80" w:type="dxa"/>
              <w:right w:w="80" w:type="dxa"/>
            </w:tcMar>
          </w:tcPr>
          <w:p w14:paraId="44F15ABD" w14:textId="77777777" w:rsidR="00AC57D3" w:rsidRPr="00632037" w:rsidRDefault="00115123" w:rsidP="00632037">
            <w:pPr>
              <w:pStyle w:val="Body"/>
              <w:spacing w:after="0" w:line="480" w:lineRule="auto"/>
              <w:rPr>
                <w:sz w:val="16"/>
                <w:szCs w:val="16"/>
              </w:rPr>
            </w:pPr>
            <w:r w:rsidRPr="00632037">
              <w:rPr>
                <w:sz w:val="16"/>
                <w:szCs w:val="16"/>
              </w:rPr>
              <w:t>Attempt</w:t>
            </w:r>
          </w:p>
        </w:tc>
        <w:tc>
          <w:tcPr>
            <w:tcW w:w="7485" w:type="dxa"/>
            <w:tcBorders>
              <w:top w:val="single" w:sz="8" w:space="0" w:color="000000"/>
              <w:left w:val="nil"/>
              <w:bottom w:val="nil"/>
              <w:right w:val="nil"/>
            </w:tcBorders>
            <w:shd w:val="clear" w:color="auto" w:fill="auto"/>
            <w:tcMar>
              <w:top w:w="80" w:type="dxa"/>
              <w:left w:w="80" w:type="dxa"/>
              <w:bottom w:w="80" w:type="dxa"/>
              <w:right w:w="80" w:type="dxa"/>
            </w:tcMar>
          </w:tcPr>
          <w:p w14:paraId="7A32DAF9" w14:textId="77777777" w:rsidR="00AC57D3" w:rsidRPr="00632037" w:rsidRDefault="00115123" w:rsidP="00632037">
            <w:pPr>
              <w:pStyle w:val="Body"/>
              <w:spacing w:after="0" w:line="480" w:lineRule="auto"/>
              <w:rPr>
                <w:sz w:val="16"/>
                <w:szCs w:val="16"/>
              </w:rPr>
            </w:pPr>
            <w:r w:rsidRPr="00632037">
              <w:rPr>
                <w:sz w:val="16"/>
                <w:szCs w:val="16"/>
              </w:rPr>
              <w:t>Touching a closed and locked door with the beak</w:t>
            </w:r>
          </w:p>
        </w:tc>
      </w:tr>
      <w:tr w:rsidR="00AC57D3" w:rsidRPr="00632037" w14:paraId="222054BF" w14:textId="77777777">
        <w:trPr>
          <w:trHeight w:val="491"/>
        </w:trPr>
        <w:tc>
          <w:tcPr>
            <w:tcW w:w="1717" w:type="dxa"/>
            <w:tcBorders>
              <w:top w:val="nil"/>
              <w:left w:val="nil"/>
              <w:bottom w:val="nil"/>
              <w:right w:val="nil"/>
            </w:tcBorders>
            <w:shd w:val="clear" w:color="auto" w:fill="auto"/>
            <w:tcMar>
              <w:top w:w="80" w:type="dxa"/>
              <w:left w:w="80" w:type="dxa"/>
              <w:bottom w:w="80" w:type="dxa"/>
              <w:right w:w="80" w:type="dxa"/>
            </w:tcMar>
          </w:tcPr>
          <w:p w14:paraId="189C4E97" w14:textId="77777777" w:rsidR="00AC57D3" w:rsidRPr="00632037" w:rsidRDefault="00115123" w:rsidP="00632037">
            <w:pPr>
              <w:pStyle w:val="Body"/>
              <w:spacing w:after="0" w:line="480" w:lineRule="auto"/>
              <w:rPr>
                <w:sz w:val="16"/>
                <w:szCs w:val="16"/>
              </w:rPr>
            </w:pPr>
            <w:r w:rsidRPr="00632037">
              <w:rPr>
                <w:sz w:val="16"/>
                <w:szCs w:val="16"/>
              </w:rPr>
              <w:t>Success</w:t>
            </w:r>
          </w:p>
        </w:tc>
        <w:tc>
          <w:tcPr>
            <w:tcW w:w="7485" w:type="dxa"/>
            <w:tcBorders>
              <w:top w:val="nil"/>
              <w:left w:val="nil"/>
              <w:bottom w:val="nil"/>
              <w:right w:val="nil"/>
            </w:tcBorders>
            <w:shd w:val="clear" w:color="auto" w:fill="auto"/>
            <w:tcMar>
              <w:top w:w="80" w:type="dxa"/>
              <w:left w:w="80" w:type="dxa"/>
              <w:bottom w:w="80" w:type="dxa"/>
              <w:right w:w="80" w:type="dxa"/>
            </w:tcMar>
          </w:tcPr>
          <w:p w14:paraId="3F7FBA71" w14:textId="77777777" w:rsidR="00AC57D3" w:rsidRPr="00632037" w:rsidRDefault="00115123" w:rsidP="00632037">
            <w:pPr>
              <w:pStyle w:val="Body"/>
              <w:spacing w:after="0" w:line="480" w:lineRule="auto"/>
              <w:rPr>
                <w:sz w:val="16"/>
                <w:szCs w:val="16"/>
              </w:rPr>
            </w:pPr>
            <w:r w:rsidRPr="00632037">
              <w:rPr>
                <w:sz w:val="16"/>
                <w:szCs w:val="16"/>
              </w:rPr>
              <w:t>Obtained a peanut after unlocking and opening the door</w:t>
            </w:r>
          </w:p>
        </w:tc>
      </w:tr>
      <w:tr w:rsidR="00AC57D3" w:rsidRPr="00632037" w14:paraId="534B716D" w14:textId="77777777" w:rsidTr="00632037">
        <w:trPr>
          <w:trHeight w:val="491"/>
        </w:trPr>
        <w:tc>
          <w:tcPr>
            <w:tcW w:w="1717" w:type="dxa"/>
            <w:tcBorders>
              <w:top w:val="nil"/>
              <w:left w:val="nil"/>
              <w:bottom w:val="nil"/>
              <w:right w:val="nil"/>
            </w:tcBorders>
            <w:shd w:val="clear" w:color="auto" w:fill="auto"/>
            <w:tcMar>
              <w:top w:w="80" w:type="dxa"/>
              <w:left w:w="80" w:type="dxa"/>
              <w:bottom w:w="80" w:type="dxa"/>
              <w:right w:w="80" w:type="dxa"/>
            </w:tcMar>
          </w:tcPr>
          <w:p w14:paraId="4D5FF91B" w14:textId="77777777" w:rsidR="00AC57D3" w:rsidRPr="00632037" w:rsidRDefault="00115123" w:rsidP="00632037">
            <w:pPr>
              <w:pStyle w:val="Body"/>
              <w:spacing w:after="0" w:line="480" w:lineRule="auto"/>
              <w:rPr>
                <w:sz w:val="16"/>
                <w:szCs w:val="16"/>
              </w:rPr>
            </w:pPr>
            <w:r w:rsidRPr="00632037">
              <w:rPr>
                <w:sz w:val="16"/>
                <w:szCs w:val="16"/>
              </w:rPr>
              <w:t>Scrounge</w:t>
            </w:r>
          </w:p>
        </w:tc>
        <w:tc>
          <w:tcPr>
            <w:tcW w:w="7485" w:type="dxa"/>
            <w:tcBorders>
              <w:top w:val="nil"/>
              <w:left w:val="nil"/>
              <w:bottom w:val="nil"/>
              <w:right w:val="nil"/>
            </w:tcBorders>
            <w:shd w:val="clear" w:color="auto" w:fill="auto"/>
            <w:tcMar>
              <w:top w:w="80" w:type="dxa"/>
              <w:left w:w="80" w:type="dxa"/>
              <w:bottom w:w="80" w:type="dxa"/>
              <w:right w:w="80" w:type="dxa"/>
            </w:tcMar>
          </w:tcPr>
          <w:p w14:paraId="75E452DA" w14:textId="77777777" w:rsidR="00AC57D3" w:rsidRPr="00632037" w:rsidRDefault="00115123" w:rsidP="00632037">
            <w:pPr>
              <w:pStyle w:val="Body"/>
              <w:spacing w:after="0" w:line="480" w:lineRule="auto"/>
              <w:rPr>
                <w:sz w:val="16"/>
                <w:szCs w:val="16"/>
              </w:rPr>
            </w:pPr>
            <w:r w:rsidRPr="00632037">
              <w:rPr>
                <w:sz w:val="16"/>
                <w:szCs w:val="16"/>
              </w:rPr>
              <w:t>Obtained a peanut after another jay opened the door</w:t>
            </w:r>
          </w:p>
        </w:tc>
      </w:tr>
      <w:tr w:rsidR="00AC57D3" w:rsidRPr="00632037" w14:paraId="23306FA1" w14:textId="77777777" w:rsidTr="00632037">
        <w:trPr>
          <w:trHeight w:val="487"/>
        </w:trPr>
        <w:tc>
          <w:tcPr>
            <w:tcW w:w="1717" w:type="dxa"/>
            <w:tcBorders>
              <w:top w:val="nil"/>
              <w:left w:val="nil"/>
              <w:bottom w:val="nil"/>
              <w:right w:val="nil"/>
            </w:tcBorders>
            <w:shd w:val="clear" w:color="auto" w:fill="auto"/>
            <w:tcMar>
              <w:top w:w="80" w:type="dxa"/>
              <w:left w:w="80" w:type="dxa"/>
              <w:bottom w:w="80" w:type="dxa"/>
              <w:right w:w="80" w:type="dxa"/>
            </w:tcMar>
          </w:tcPr>
          <w:p w14:paraId="104B42BC" w14:textId="77777777" w:rsidR="00AC57D3" w:rsidRPr="00632037" w:rsidRDefault="00115123" w:rsidP="00632037">
            <w:pPr>
              <w:pStyle w:val="Body"/>
              <w:spacing w:after="0" w:line="480" w:lineRule="auto"/>
              <w:rPr>
                <w:sz w:val="16"/>
                <w:szCs w:val="16"/>
              </w:rPr>
            </w:pPr>
            <w:r w:rsidRPr="00632037">
              <w:rPr>
                <w:sz w:val="16"/>
                <w:szCs w:val="16"/>
              </w:rPr>
              <w:t>Observed Attempt</w:t>
            </w:r>
          </w:p>
        </w:tc>
        <w:tc>
          <w:tcPr>
            <w:tcW w:w="7485" w:type="dxa"/>
            <w:tcBorders>
              <w:top w:val="nil"/>
              <w:left w:val="nil"/>
              <w:bottom w:val="nil"/>
              <w:right w:val="nil"/>
            </w:tcBorders>
            <w:shd w:val="clear" w:color="auto" w:fill="auto"/>
            <w:tcMar>
              <w:top w:w="80" w:type="dxa"/>
              <w:left w:w="80" w:type="dxa"/>
              <w:bottom w:w="80" w:type="dxa"/>
              <w:right w:w="80" w:type="dxa"/>
            </w:tcMar>
          </w:tcPr>
          <w:p w14:paraId="324BDB7F" w14:textId="77777777" w:rsidR="00AC57D3" w:rsidRPr="00632037" w:rsidRDefault="00115123" w:rsidP="00632037">
            <w:pPr>
              <w:pStyle w:val="Body"/>
              <w:spacing w:after="0" w:line="480" w:lineRule="auto"/>
              <w:rPr>
                <w:sz w:val="16"/>
                <w:szCs w:val="16"/>
              </w:rPr>
            </w:pPr>
            <w:r w:rsidRPr="00632037">
              <w:rPr>
                <w:sz w:val="16"/>
                <w:szCs w:val="16"/>
              </w:rPr>
              <w:t>Another jay was within 10m when a group mate touched a door or lock</w:t>
            </w:r>
          </w:p>
        </w:tc>
      </w:tr>
      <w:tr w:rsidR="00632037" w:rsidRPr="00632037" w14:paraId="79131CD4" w14:textId="77777777" w:rsidTr="00632037">
        <w:trPr>
          <w:trHeight w:val="658"/>
        </w:trPr>
        <w:tc>
          <w:tcPr>
            <w:tcW w:w="1717" w:type="dxa"/>
            <w:tcBorders>
              <w:top w:val="nil"/>
              <w:left w:val="nil"/>
              <w:bottom w:val="single" w:sz="4" w:space="0" w:color="auto"/>
              <w:right w:val="nil"/>
            </w:tcBorders>
            <w:shd w:val="clear" w:color="auto" w:fill="auto"/>
            <w:tcMar>
              <w:top w:w="80" w:type="dxa"/>
              <w:left w:w="80" w:type="dxa"/>
              <w:bottom w:w="80" w:type="dxa"/>
              <w:right w:w="80" w:type="dxa"/>
            </w:tcMar>
          </w:tcPr>
          <w:p w14:paraId="14373AD3" w14:textId="77777777" w:rsidR="00632037" w:rsidRPr="00632037" w:rsidRDefault="00632037" w:rsidP="00632037">
            <w:pPr>
              <w:pStyle w:val="Body"/>
              <w:spacing w:after="0" w:line="480" w:lineRule="auto"/>
              <w:rPr>
                <w:sz w:val="16"/>
                <w:szCs w:val="16"/>
              </w:rPr>
            </w:pPr>
            <w:r w:rsidRPr="00632037">
              <w:rPr>
                <w:sz w:val="16"/>
                <w:szCs w:val="16"/>
              </w:rPr>
              <w:t>Observed Success</w:t>
            </w:r>
          </w:p>
        </w:tc>
        <w:tc>
          <w:tcPr>
            <w:tcW w:w="7485" w:type="dxa"/>
            <w:tcBorders>
              <w:top w:val="nil"/>
              <w:left w:val="nil"/>
              <w:bottom w:val="single" w:sz="4" w:space="0" w:color="auto"/>
              <w:right w:val="nil"/>
            </w:tcBorders>
            <w:shd w:val="clear" w:color="auto" w:fill="auto"/>
            <w:tcMar>
              <w:top w:w="80" w:type="dxa"/>
              <w:left w:w="80" w:type="dxa"/>
              <w:bottom w:w="80" w:type="dxa"/>
              <w:right w:w="80" w:type="dxa"/>
            </w:tcMar>
          </w:tcPr>
          <w:p w14:paraId="25D86122" w14:textId="77777777" w:rsidR="00632037" w:rsidRPr="00632037" w:rsidRDefault="00632037" w:rsidP="00632037">
            <w:pPr>
              <w:pStyle w:val="Body"/>
              <w:spacing w:after="0" w:line="480" w:lineRule="auto"/>
              <w:rPr>
                <w:sz w:val="16"/>
                <w:szCs w:val="16"/>
              </w:rPr>
            </w:pPr>
            <w:r w:rsidRPr="00632037">
              <w:rPr>
                <w:sz w:val="16"/>
                <w:szCs w:val="16"/>
              </w:rPr>
              <w:t>Another jay was within 10m when a group mate opened a door and ate the peanut</w:t>
            </w:r>
          </w:p>
        </w:tc>
      </w:tr>
    </w:tbl>
    <w:p w14:paraId="6D45FC28" w14:textId="7F75FAB8" w:rsidR="00AC57D3" w:rsidRDefault="00AC57D3" w:rsidP="001626DC">
      <w:pPr>
        <w:pStyle w:val="Body"/>
        <w:widowControl w:val="0"/>
        <w:spacing w:line="240" w:lineRule="auto"/>
        <w:rPr>
          <w:sz w:val="16"/>
          <w:szCs w:val="16"/>
        </w:rPr>
      </w:pPr>
    </w:p>
    <w:p w14:paraId="56ABAE4C" w14:textId="77777777" w:rsidR="00E919D5" w:rsidRDefault="00E919D5" w:rsidP="001626DC">
      <w:pPr>
        <w:pStyle w:val="Body"/>
        <w:widowControl w:val="0"/>
        <w:spacing w:line="480" w:lineRule="auto"/>
        <w:rPr>
          <w:sz w:val="24"/>
          <w:szCs w:val="24"/>
        </w:rPr>
      </w:pPr>
    </w:p>
    <w:p w14:paraId="6C206678" w14:textId="423686A3" w:rsidR="001626DC" w:rsidRPr="0097705A" w:rsidRDefault="002E17EB" w:rsidP="001626DC">
      <w:pPr>
        <w:pStyle w:val="Body"/>
        <w:widowControl w:val="0"/>
        <w:spacing w:line="480" w:lineRule="auto"/>
        <w:rPr>
          <w:sz w:val="24"/>
          <w:szCs w:val="24"/>
          <w:u w:val="single"/>
        </w:rPr>
      </w:pPr>
      <w:r w:rsidRPr="0097705A">
        <w:rPr>
          <w:sz w:val="24"/>
          <w:szCs w:val="24"/>
          <w:u w:val="single"/>
        </w:rPr>
        <w:t>S</w:t>
      </w:r>
      <w:r w:rsidR="001626DC" w:rsidRPr="0097705A">
        <w:rPr>
          <w:sz w:val="24"/>
          <w:szCs w:val="24"/>
          <w:u w:val="single"/>
        </w:rPr>
        <w:t>3. Model specification details</w:t>
      </w:r>
    </w:p>
    <w:p w14:paraId="793495BD" w14:textId="6559EBFC" w:rsidR="005B1AFD" w:rsidRDefault="00013975" w:rsidP="00E55F76">
      <w:pPr>
        <w:spacing w:line="436" w:lineRule="auto"/>
        <w:ind w:firstLine="720"/>
      </w:pPr>
      <w:r>
        <w:t>Here we provide a model specification for our baseline Cox Proportional Hazards model</w:t>
      </w:r>
      <w:r w:rsidR="008B4969">
        <w:t>:</w:t>
      </w:r>
    </w:p>
    <w:p w14:paraId="10CDAB5F" w14:textId="77777777" w:rsidR="005B1AFD" w:rsidRDefault="005B1AFD" w:rsidP="005B1AFD">
      <w:pPr>
        <w:spacing w:line="436" w:lineRule="auto"/>
      </w:pPr>
    </w:p>
    <w:p w14:paraId="174E1C39" w14:textId="2DFBE287" w:rsidR="005B1AFD" w:rsidRPr="005B1AFD" w:rsidRDefault="001543A7" w:rsidP="005B1AFD">
      <w:pPr>
        <w:spacing w:line="436" w:lineRule="auto"/>
      </w:pPr>
      <m:oMathPara>
        <m:oMath>
          <m:sSub>
            <m:sSubPr>
              <m:ctrlPr>
                <w:rPr>
                  <w:rFonts w:ascii="Cambria Math" w:hAnsi="Cambria Math"/>
                  <w:i/>
                </w:rPr>
              </m:ctrlPr>
            </m:sSubPr>
            <m:e>
              <m:r>
                <w:rPr>
                  <w:rFonts w:ascii="Cambria Math" w:hAnsi="Cambria Math"/>
                </w:rPr>
                <m:t>λ(t)</m:t>
              </m:r>
            </m:e>
            <m:sub>
              <m:r>
                <w:rPr>
                  <w:rFonts w:ascii="Cambria Math" w:hAnsi="Cambria Math"/>
                </w:rPr>
                <m:t>i,g,a,d</m:t>
              </m:r>
            </m:sub>
          </m:sSub>
          <m:r>
            <w:rPr>
              <w:rFonts w:ascii="Cambria Math" w:hAnsi="Cambria Math"/>
            </w:rPr>
            <m:t>=λ0</m:t>
          </m:r>
          <m:d>
            <m:dPr>
              <m:ctrlPr>
                <w:rPr>
                  <w:rFonts w:ascii="Cambria Math" w:hAnsi="Cambria Math"/>
                  <w:i/>
                </w:rPr>
              </m:ctrlPr>
            </m:dPr>
            <m:e>
              <m:r>
                <w:rPr>
                  <w:rFonts w:ascii="Cambria Math" w:hAnsi="Cambria Math"/>
                </w:rPr>
                <m:t>t</m:t>
              </m:r>
            </m:e>
          </m:d>
          <m:r>
            <w:rPr>
              <w:rFonts w:ascii="Cambria Math" w:hAnsi="Cambria Math"/>
            </w:rPr>
            <m:t>×exp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Group</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ID</m:t>
                  </m:r>
                </m:e>
                <m:sub>
                  <m:r>
                    <w:rPr>
                      <w:rFonts w:ascii="Cambria Math" w:hAnsi="Cambria Math"/>
                    </w:rPr>
                    <m:t>i,g</m:t>
                  </m:r>
                </m:sub>
              </m:sSub>
              <m:r>
                <w:rPr>
                  <w:rFonts w:ascii="Cambria Math" w:hAnsi="Cambria Math"/>
                </w:rPr>
                <m:t>+</m:t>
              </m:r>
              <m:sSub>
                <m:sSubPr>
                  <m:ctrlPr>
                    <w:rPr>
                      <w:rFonts w:ascii="Cambria Math" w:hAnsi="Cambria Math"/>
                      <w:i/>
                    </w:rPr>
                  </m:ctrlPr>
                </m:sSubPr>
                <m:e>
                  <m:r>
                    <w:rPr>
                      <w:rFonts w:ascii="Cambria Math" w:hAnsi="Cambria Math"/>
                    </w:rPr>
                    <m:t>Apparatus</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Door</m:t>
                  </m:r>
                </m:e>
                <m:sub>
                  <m:r>
                    <w:rPr>
                      <w:rFonts w:ascii="Cambria Math" w:hAnsi="Cambria Math"/>
                    </w:rPr>
                    <m:t>d</m:t>
                  </m:r>
                </m:sub>
              </m:sSub>
              <m:r>
                <w:rPr>
                  <w:rFonts w:ascii="Cambria Math" w:hAnsi="Cambria Math"/>
                </w:rPr>
                <m:t>+β1×</m:t>
              </m:r>
              <m:sSub>
                <m:sSubPr>
                  <m:ctrlPr>
                    <w:rPr>
                      <w:rFonts w:ascii="Cambria Math" w:hAnsi="Cambria Math"/>
                      <w:i/>
                    </w:rPr>
                  </m:ctrlPr>
                </m:sSubPr>
                <m:e>
                  <m:r>
                    <w:rPr>
                      <w:rFonts w:ascii="Cambria Math" w:hAnsi="Cambria Math"/>
                    </w:rPr>
                    <m:t>Juvenile</m:t>
                  </m:r>
                </m:e>
                <m:sub>
                  <m:r>
                    <w:rPr>
                      <w:rFonts w:ascii="Cambria Math" w:hAnsi="Cambria Math"/>
                    </w:rPr>
                    <m:t>i,g</m:t>
                  </m:r>
                </m:sub>
              </m:sSub>
              <m:r>
                <w:rPr>
                  <w:rFonts w:ascii="Cambria Math" w:hAnsi="Cambria Math"/>
                </w:rPr>
                <m:t>+β2×</m:t>
              </m:r>
              <m:sSub>
                <m:sSubPr>
                  <m:ctrlPr>
                    <w:rPr>
                      <w:rFonts w:ascii="Cambria Math" w:hAnsi="Cambria Math"/>
                      <w:i/>
                    </w:rPr>
                  </m:ctrlPr>
                </m:sSubPr>
                <m:e>
                  <m:r>
                    <w:rPr>
                      <w:rFonts w:ascii="Cambria Math" w:hAnsi="Cambria Math"/>
                    </w:rPr>
                    <m:t>Habituation</m:t>
                  </m:r>
                </m:e>
                <m:sub>
                  <m:r>
                    <w:rPr>
                      <w:rFonts w:ascii="Cambria Math" w:hAnsi="Cambria Math"/>
                    </w:rPr>
                    <m:t>i,g</m:t>
                  </m:r>
                </m:sub>
              </m:sSub>
              <m:r>
                <w:rPr>
                  <w:rFonts w:ascii="Cambria Math" w:hAnsi="Cambria Math"/>
                </w:rPr>
                <m:t>+β3×</m:t>
              </m:r>
              <m:sSub>
                <m:sSubPr>
                  <m:ctrlPr>
                    <w:rPr>
                      <w:rFonts w:ascii="Cambria Math" w:hAnsi="Cambria Math"/>
                      <w:i/>
                    </w:rPr>
                  </m:ctrlPr>
                </m:sSubPr>
                <m:e>
                  <m:r>
                    <w:rPr>
                      <w:rFonts w:ascii="Cambria Math" w:hAnsi="Cambria Math"/>
                    </w:rPr>
                    <m:t>Scrounge</m:t>
                  </m:r>
                  <m:d>
                    <m:dPr>
                      <m:ctrlPr>
                        <w:rPr>
                          <w:rFonts w:ascii="Cambria Math" w:hAnsi="Cambria Math"/>
                          <w:i/>
                        </w:rPr>
                      </m:ctrlPr>
                    </m:dPr>
                    <m:e>
                      <m:r>
                        <w:rPr>
                          <w:rFonts w:ascii="Cambria Math" w:hAnsi="Cambria Math"/>
                        </w:rPr>
                        <m:t>t</m:t>
                      </m:r>
                    </m:e>
                  </m:d>
                </m:e>
                <m:sub>
                  <m:r>
                    <w:rPr>
                      <w:rFonts w:ascii="Cambria Math" w:hAnsi="Cambria Math"/>
                    </w:rPr>
                    <m:t>i,g</m:t>
                  </m:r>
                </m:sub>
              </m:sSub>
            </m:e>
          </m:d>
          <m:r>
            <w:rPr>
              <w:rFonts w:ascii="Cambria Math" w:hAnsi="Cambria Math"/>
            </w:rPr>
            <m:t>×</m:t>
          </m:r>
          <m:d>
            <m:dPr>
              <m:begChr m:val="["/>
              <m:endChr m:val="]"/>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Z(t)</m:t>
                  </m:r>
                </m:e>
                <m:sub>
                  <m:r>
                    <w:rPr>
                      <w:rFonts w:ascii="Cambria Math" w:hAnsi="Cambria Math"/>
                    </w:rPr>
                    <m:t>i,g</m:t>
                  </m:r>
                </m:sub>
              </m:sSub>
            </m:e>
          </m:d>
        </m:oMath>
      </m:oMathPara>
    </w:p>
    <w:p w14:paraId="050D9793" w14:textId="77777777" w:rsidR="005B1AFD" w:rsidRDefault="005B1AFD" w:rsidP="005B1AFD">
      <w:pPr>
        <w:spacing w:line="436" w:lineRule="auto"/>
      </w:pPr>
    </w:p>
    <w:p w14:paraId="52E6B24D" w14:textId="20006BBC" w:rsidR="00E55F76" w:rsidRDefault="00013975" w:rsidP="005B1AFD">
      <w:pPr>
        <w:spacing w:line="436" w:lineRule="auto"/>
        <w:ind w:firstLine="720"/>
      </w:pPr>
      <w:r>
        <w:t xml:space="preserve">For all model parameters and covariates, (t) indicates that the variable changes with time, </w:t>
      </w:r>
      <w:r>
        <w:rPr>
          <w:lang w:val="pt-PT"/>
        </w:rPr>
        <w:t>i indexes individual (1-n</w:t>
      </w:r>
      <w:r>
        <w:rPr>
          <w:vertAlign w:val="subscript"/>
        </w:rPr>
        <w:t>g</w:t>
      </w:r>
      <w:r>
        <w:t>), g indexes group (1-10), a indexes apparatus (1-2, representing left or right), and d indexes door type (1-4).</w:t>
      </w:r>
      <w:r w:rsidR="005B1AFD">
        <w:t xml:space="preserve"> The </w:t>
      </w:r>
      <w:r w:rsidR="00E64A44">
        <w:t>parameter</w:t>
      </w:r>
      <w:r w:rsidR="005B1AFD">
        <w:t xml:space="preserve"> </w:t>
      </w:r>
      <w:r w:rsidR="005B1AFD">
        <w:rPr>
          <w:rFonts w:ascii="Cambria Math" w:hAnsi="Cambria Math"/>
        </w:rPr>
        <w:t/>
      </w:r>
      <w:proofErr w:type="gramStart"/>
      <w:r w:rsidR="005B1AFD">
        <w:rPr>
          <w:rFonts w:ascii="Cambria Math" w:hAnsi="Cambria Math"/>
        </w:rPr>
        <w:t/>
      </w:r>
      <w:r w:rsidR="005B1AFD">
        <w:t>(</w:t>
      </w:r>
      <w:proofErr w:type="gramEnd"/>
      <w:r w:rsidR="005B1AFD">
        <w:t>t)</w:t>
      </w:r>
      <w:proofErr w:type="spellStart"/>
      <w:r w:rsidR="005B1AFD" w:rsidRPr="005B1AFD">
        <w:rPr>
          <w:vertAlign w:val="subscript"/>
        </w:rPr>
        <w:t>i,g,a,d</w:t>
      </w:r>
      <w:proofErr w:type="spellEnd"/>
      <w:r w:rsidR="005B1AFD">
        <w:t xml:space="preserve"> is the interaction rate for individual </w:t>
      </w:r>
      <w:proofErr w:type="spellStart"/>
      <w:r w:rsidR="005B1AFD">
        <w:t>i</w:t>
      </w:r>
      <w:proofErr w:type="spellEnd"/>
      <w:r w:rsidR="005B1AFD">
        <w:t xml:space="preserve"> in group g on door</w:t>
      </w:r>
      <w:r w:rsidR="00B001E7">
        <w:t xml:space="preserve"> </w:t>
      </w:r>
      <w:proofErr w:type="spellStart"/>
      <w:r w:rsidR="00B001E7">
        <w:t>type</w:t>
      </w:r>
      <w:r w:rsidR="005B1AFD">
        <w:t xml:space="preserve"> d</w:t>
      </w:r>
      <w:proofErr w:type="spellEnd"/>
      <w:r w:rsidR="005B1AFD">
        <w:t xml:space="preserve"> of apparatus a, and </w:t>
      </w:r>
      <w:r w:rsidR="005B1AFD">
        <w:rPr>
          <w:rFonts w:ascii="Cambria Math" w:hAnsi="Cambria Math"/>
        </w:rPr>
        <w:t>𝜆</w:t>
      </w:r>
      <w:r w:rsidR="005B1AFD">
        <w:t xml:space="preserve">0(t) is the underlying learning rate for adults with no prior experience with the puzzle box. </w:t>
      </w:r>
      <w:r w:rsidR="00E64A44" w:rsidRPr="00E64A44">
        <w:rPr>
          <w:i/>
          <w:iCs/>
        </w:rPr>
        <w:t>Group</w:t>
      </w:r>
      <w:r w:rsidR="005B1AFD">
        <w:t xml:space="preserve">, </w:t>
      </w:r>
      <w:r w:rsidR="005B1AFD" w:rsidRPr="00E64A44">
        <w:rPr>
          <w:i/>
          <w:iCs/>
        </w:rPr>
        <w:t>ID</w:t>
      </w:r>
      <w:r w:rsidR="005B1AFD">
        <w:t xml:space="preserve">, </w:t>
      </w:r>
      <w:r w:rsidR="00E64A44" w:rsidRPr="00E64A44">
        <w:rPr>
          <w:i/>
          <w:iCs/>
        </w:rPr>
        <w:t>Apparatus</w:t>
      </w:r>
      <w:r w:rsidR="005B1AFD">
        <w:t xml:space="preserve">, and </w:t>
      </w:r>
      <w:r w:rsidR="00E64A44" w:rsidRPr="00E64A44">
        <w:rPr>
          <w:i/>
          <w:iCs/>
        </w:rPr>
        <w:t>Door</w:t>
      </w:r>
      <w:r w:rsidR="005B1AFD">
        <w:t xml:space="preserve"> were normally distributed random effects controlling for non-independence of observations.  </w:t>
      </w:r>
      <w:r w:rsidR="00E64A44" w:rsidRPr="00E64A44">
        <w:rPr>
          <w:i/>
          <w:iCs/>
        </w:rPr>
        <w:t>Juvenile</w:t>
      </w:r>
      <w:r w:rsidR="005B1AFD">
        <w:t xml:space="preserve"> takes a value of 1 if the individual is a </w:t>
      </w:r>
      <w:r w:rsidR="00E64A44">
        <w:t>hatch-year bird</w:t>
      </w:r>
      <w:r w:rsidR="005B1AFD">
        <w:t xml:space="preserve">, and 0 otherwise. </w:t>
      </w:r>
      <w:r w:rsidR="00E64A44" w:rsidRPr="00E64A44">
        <w:rPr>
          <w:i/>
          <w:iCs/>
        </w:rPr>
        <w:t>Habituation</w:t>
      </w:r>
      <w:r w:rsidR="005B1AFD">
        <w:t xml:space="preserve"> represents the amount of time the individual was able to eat from the unlocked apparatus prior to the experiment and </w:t>
      </w:r>
      <w:r w:rsidR="005B1AFD" w:rsidRPr="00E64A44">
        <w:rPr>
          <w:i/>
          <w:iCs/>
        </w:rPr>
        <w:t>S</w:t>
      </w:r>
      <w:r w:rsidR="00E64A44" w:rsidRPr="00E64A44">
        <w:rPr>
          <w:i/>
          <w:iCs/>
        </w:rPr>
        <w:t>crounge</w:t>
      </w:r>
      <w:r w:rsidR="005B1AFD">
        <w:t xml:space="preserve"> is the number of times the individual was able to steal food from any compartment without opening the door during the experiment.</w:t>
      </w:r>
      <w:r w:rsidR="005B1AFD" w:rsidRPr="005B1AFD">
        <w:t xml:space="preserve"> </w:t>
      </w:r>
      <w:r w:rsidR="004248D7">
        <w:t xml:space="preserve"> </w:t>
      </w:r>
      <w:r w:rsidR="005B1AFD">
        <w:t xml:space="preserve">Finally, we ensured we only modeled the rate of first interaction at each </w:t>
      </w:r>
      <w:r w:rsidR="00A87A56">
        <w:t>door</w:t>
      </w:r>
      <w:r w:rsidR="005B1AFD">
        <w:t xml:space="preserve"> by including Z, which takes a value of 1 if the individual previously interacted with door</w:t>
      </w:r>
      <w:r w:rsidR="00E905D9">
        <w:t xml:space="preserve"> </w:t>
      </w:r>
      <w:proofErr w:type="spellStart"/>
      <w:r w:rsidR="00E905D9">
        <w:t>type</w:t>
      </w:r>
      <w:r w:rsidR="005B1AFD">
        <w:t xml:space="preserve"> d</w:t>
      </w:r>
      <w:proofErr w:type="spellEnd"/>
      <w:r w:rsidR="005B1AFD">
        <w:t xml:space="preserve"> on apparatus a, and 0 otherwise.</w:t>
      </w:r>
    </w:p>
    <w:p w14:paraId="4F249651" w14:textId="2E95B870" w:rsidR="00E55F76" w:rsidRDefault="00E55F76" w:rsidP="005B1AFD">
      <w:pPr>
        <w:spacing w:line="436" w:lineRule="auto"/>
        <w:ind w:firstLine="720"/>
      </w:pPr>
      <w:r>
        <w:t xml:space="preserve">We next tested the effects of personal </w:t>
      </w:r>
      <w:r w:rsidR="001A3CE7">
        <w:t>information</w:t>
      </w:r>
      <w:r>
        <w:t xml:space="preserve"> on interaction rate by augmenting the baseline model with an additive effect of </w:t>
      </w:r>
      <w:r w:rsidR="008B4969" w:rsidRPr="008B4969">
        <w:rPr>
          <w:i/>
          <w:iCs/>
        </w:rPr>
        <w:t>Personal</w:t>
      </w:r>
      <w:r>
        <w:t>, representing the number of personal successes the individual had at any door prior to interacting with the novel focal door:</w:t>
      </w:r>
    </w:p>
    <w:p w14:paraId="19B3EBC2" w14:textId="2B525C5E" w:rsidR="00E55F76" w:rsidRPr="008B4969" w:rsidRDefault="00E55F76" w:rsidP="00E55F76">
      <w:pPr>
        <w:spacing w:line="436" w:lineRule="auto"/>
      </w:pPr>
    </w:p>
    <w:p w14:paraId="5A3428A4" w14:textId="639977FB" w:rsidR="008B4969" w:rsidRPr="00E55F76" w:rsidRDefault="001543A7" w:rsidP="00E55F76">
      <w:pPr>
        <w:spacing w:line="436" w:lineRule="auto"/>
      </w:pPr>
      <m:oMathPara>
        <m:oMath>
          <m:sSub>
            <m:sSubPr>
              <m:ctrlPr>
                <w:rPr>
                  <w:rFonts w:ascii="Cambria Math" w:hAnsi="Cambria Math"/>
                  <w:i/>
                </w:rPr>
              </m:ctrlPr>
            </m:sSubPr>
            <m:e>
              <m:r>
                <w:rPr>
                  <w:rFonts w:ascii="Cambria Math" w:hAnsi="Cambria Math"/>
                </w:rPr>
                <m:t>λ(t)</m:t>
              </m:r>
            </m:e>
            <m:sub>
              <m:r>
                <w:rPr>
                  <w:rFonts w:ascii="Cambria Math" w:hAnsi="Cambria Math"/>
                </w:rPr>
                <m:t>i,g,a,d</m:t>
              </m:r>
            </m:sub>
          </m:sSub>
          <m:r>
            <w:rPr>
              <w:rFonts w:ascii="Cambria Math" w:hAnsi="Cambria Math"/>
            </w:rPr>
            <m:t>=λ0</m:t>
          </m:r>
          <m:d>
            <m:dPr>
              <m:ctrlPr>
                <w:rPr>
                  <w:rFonts w:ascii="Cambria Math" w:hAnsi="Cambria Math"/>
                  <w:i/>
                </w:rPr>
              </m:ctrlPr>
            </m:dPr>
            <m:e>
              <m:r>
                <w:rPr>
                  <w:rFonts w:ascii="Cambria Math" w:hAnsi="Cambria Math"/>
                </w:rPr>
                <m:t>t</m:t>
              </m:r>
            </m:e>
          </m:d>
          <m:r>
            <w:rPr>
              <w:rFonts w:ascii="Cambria Math" w:hAnsi="Cambria Math"/>
            </w:rPr>
            <m:t>×exp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Group</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ID</m:t>
                  </m:r>
                </m:e>
                <m:sub>
                  <m:r>
                    <w:rPr>
                      <w:rFonts w:ascii="Cambria Math" w:hAnsi="Cambria Math"/>
                    </w:rPr>
                    <m:t>i,g</m:t>
                  </m:r>
                </m:sub>
              </m:sSub>
              <m:r>
                <w:rPr>
                  <w:rFonts w:ascii="Cambria Math" w:hAnsi="Cambria Math"/>
                </w:rPr>
                <m:t>+</m:t>
              </m:r>
              <m:sSub>
                <m:sSubPr>
                  <m:ctrlPr>
                    <w:rPr>
                      <w:rFonts w:ascii="Cambria Math" w:hAnsi="Cambria Math"/>
                      <w:i/>
                    </w:rPr>
                  </m:ctrlPr>
                </m:sSubPr>
                <m:e>
                  <m:r>
                    <w:rPr>
                      <w:rFonts w:ascii="Cambria Math" w:hAnsi="Cambria Math"/>
                    </w:rPr>
                    <m:t>Apparatus</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Door</m:t>
                  </m:r>
                </m:e>
                <m:sub>
                  <m:r>
                    <w:rPr>
                      <w:rFonts w:ascii="Cambria Math" w:hAnsi="Cambria Math"/>
                    </w:rPr>
                    <m:t>d</m:t>
                  </m:r>
                </m:sub>
              </m:sSub>
              <m:r>
                <w:rPr>
                  <w:rFonts w:ascii="Cambria Math" w:hAnsi="Cambria Math"/>
                </w:rPr>
                <m:t>+β1×</m:t>
              </m:r>
              <m:sSub>
                <m:sSubPr>
                  <m:ctrlPr>
                    <w:rPr>
                      <w:rFonts w:ascii="Cambria Math" w:hAnsi="Cambria Math"/>
                      <w:i/>
                    </w:rPr>
                  </m:ctrlPr>
                </m:sSubPr>
                <m:e>
                  <m:r>
                    <w:rPr>
                      <w:rFonts w:ascii="Cambria Math" w:hAnsi="Cambria Math"/>
                    </w:rPr>
                    <m:t>Juvenile</m:t>
                  </m:r>
                </m:e>
                <m:sub>
                  <m:r>
                    <w:rPr>
                      <w:rFonts w:ascii="Cambria Math" w:hAnsi="Cambria Math"/>
                    </w:rPr>
                    <m:t>i,g</m:t>
                  </m:r>
                </m:sub>
              </m:sSub>
              <m:r>
                <w:rPr>
                  <w:rFonts w:ascii="Cambria Math" w:hAnsi="Cambria Math"/>
                </w:rPr>
                <m:t>+β2×</m:t>
              </m:r>
              <m:sSub>
                <m:sSubPr>
                  <m:ctrlPr>
                    <w:rPr>
                      <w:rFonts w:ascii="Cambria Math" w:hAnsi="Cambria Math"/>
                      <w:i/>
                    </w:rPr>
                  </m:ctrlPr>
                </m:sSubPr>
                <m:e>
                  <m:r>
                    <w:rPr>
                      <w:rFonts w:ascii="Cambria Math" w:hAnsi="Cambria Math"/>
                    </w:rPr>
                    <m:t>Habituation</m:t>
                  </m:r>
                </m:e>
                <m:sub>
                  <m:r>
                    <w:rPr>
                      <w:rFonts w:ascii="Cambria Math" w:hAnsi="Cambria Math"/>
                    </w:rPr>
                    <m:t>i,g</m:t>
                  </m:r>
                </m:sub>
              </m:sSub>
              <m:r>
                <w:rPr>
                  <w:rFonts w:ascii="Cambria Math" w:hAnsi="Cambria Math"/>
                </w:rPr>
                <m:t>+β3×</m:t>
              </m:r>
              <m:sSub>
                <m:sSubPr>
                  <m:ctrlPr>
                    <w:rPr>
                      <w:rFonts w:ascii="Cambria Math" w:hAnsi="Cambria Math"/>
                      <w:i/>
                    </w:rPr>
                  </m:ctrlPr>
                </m:sSubPr>
                <m:e>
                  <m:r>
                    <w:rPr>
                      <w:rFonts w:ascii="Cambria Math" w:hAnsi="Cambria Math"/>
                    </w:rPr>
                    <m:t>Scrounge</m:t>
                  </m:r>
                  <m:d>
                    <m:dPr>
                      <m:ctrlPr>
                        <w:rPr>
                          <w:rFonts w:ascii="Cambria Math" w:hAnsi="Cambria Math"/>
                          <w:i/>
                        </w:rPr>
                      </m:ctrlPr>
                    </m:dPr>
                    <m:e>
                      <m:r>
                        <w:rPr>
                          <w:rFonts w:ascii="Cambria Math" w:hAnsi="Cambria Math"/>
                        </w:rPr>
                        <m:t>t</m:t>
                      </m:r>
                    </m:e>
                  </m:d>
                </m:e>
                <m:sub>
                  <m:r>
                    <w:rPr>
                      <w:rFonts w:ascii="Cambria Math" w:hAnsi="Cambria Math"/>
                    </w:rPr>
                    <m:t>i,g</m:t>
                  </m:r>
                </m:sub>
              </m:sSub>
              <m:r>
                <w:rPr>
                  <w:rFonts w:ascii="Cambria Math" w:hAnsi="Cambria Math"/>
                </w:rPr>
                <m:t>+β4×</m:t>
              </m:r>
              <m:sSub>
                <m:sSubPr>
                  <m:ctrlPr>
                    <w:rPr>
                      <w:rFonts w:ascii="Cambria Math" w:hAnsi="Cambria Math"/>
                      <w:i/>
                    </w:rPr>
                  </m:ctrlPr>
                </m:sSubPr>
                <m:e>
                  <m:r>
                    <w:rPr>
                      <w:rFonts w:ascii="Cambria Math" w:hAnsi="Cambria Math"/>
                    </w:rPr>
                    <m:t>Personal(t)</m:t>
                  </m:r>
                </m:e>
                <m:sub>
                  <m:r>
                    <w:rPr>
                      <w:rFonts w:ascii="Cambria Math" w:hAnsi="Cambria Math"/>
                    </w:rPr>
                    <m:t>i,g</m:t>
                  </m:r>
                </m:sub>
              </m:sSub>
            </m:e>
          </m:d>
          <m:r>
            <w:rPr>
              <w:rFonts w:ascii="Cambria Math" w:hAnsi="Cambria Math"/>
            </w:rPr>
            <m:t>×</m:t>
          </m:r>
          <m:d>
            <m:dPr>
              <m:begChr m:val="["/>
              <m:endChr m:val="]"/>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Z(t)</m:t>
                  </m:r>
                </m:e>
                <m:sub>
                  <m:r>
                    <w:rPr>
                      <w:rFonts w:ascii="Cambria Math" w:hAnsi="Cambria Math"/>
                    </w:rPr>
                    <m:t>i,g</m:t>
                  </m:r>
                </m:sub>
              </m:sSub>
            </m:e>
          </m:d>
        </m:oMath>
      </m:oMathPara>
    </w:p>
    <w:p w14:paraId="18534633" w14:textId="2C6C376A" w:rsidR="00E55F76" w:rsidRDefault="00E55F76" w:rsidP="00E55F76">
      <w:pPr>
        <w:spacing w:line="436" w:lineRule="auto"/>
      </w:pPr>
    </w:p>
    <w:p w14:paraId="4E96A2E4" w14:textId="0A5BD7A1" w:rsidR="00E55F76" w:rsidRDefault="00E55F76" w:rsidP="00681852">
      <w:pPr>
        <w:spacing w:line="436" w:lineRule="auto"/>
        <w:ind w:firstLine="720"/>
      </w:pPr>
      <w:r>
        <w:t>We then tested the effects of four social learning mechanisms on interaction rate using the following model:</w:t>
      </w:r>
    </w:p>
    <w:p w14:paraId="7FC4ADDA" w14:textId="512B9A71" w:rsidR="008B4969" w:rsidRPr="008B4969" w:rsidRDefault="001543A7" w:rsidP="00E55F76">
      <w:pPr>
        <w:spacing w:line="436" w:lineRule="auto"/>
      </w:pPr>
      <m:oMathPara>
        <m:oMath>
          <m:sSub>
            <m:sSubPr>
              <m:ctrlPr>
                <w:rPr>
                  <w:rFonts w:ascii="Cambria Math" w:hAnsi="Cambria Math"/>
                  <w:i/>
                </w:rPr>
              </m:ctrlPr>
            </m:sSubPr>
            <m:e>
              <m:r>
                <w:rPr>
                  <w:rFonts w:ascii="Cambria Math" w:hAnsi="Cambria Math"/>
                </w:rPr>
                <m:t>λ</m:t>
              </m:r>
              <m:d>
                <m:dPr>
                  <m:ctrlPr>
                    <w:rPr>
                      <w:rFonts w:ascii="Cambria Math" w:hAnsi="Cambria Math"/>
                      <w:i/>
                    </w:rPr>
                  </m:ctrlPr>
                </m:dPr>
                <m:e>
                  <m:r>
                    <w:rPr>
                      <w:rFonts w:ascii="Cambria Math" w:hAnsi="Cambria Math"/>
                    </w:rPr>
                    <m:t>t</m:t>
                  </m:r>
                </m:e>
              </m:d>
            </m:e>
            <m:sub>
              <m:r>
                <w:rPr>
                  <w:rFonts w:ascii="Cambria Math" w:hAnsi="Cambria Math"/>
                </w:rPr>
                <m:t>i,g,a,d</m:t>
              </m:r>
            </m:sub>
          </m:sSub>
          <m:r>
            <w:rPr>
              <w:rFonts w:ascii="Cambria Math" w:hAnsi="Cambria Math"/>
            </w:rPr>
            <m:t>=λ0</m:t>
          </m:r>
          <m:d>
            <m:dPr>
              <m:ctrlPr>
                <w:rPr>
                  <w:rFonts w:ascii="Cambria Math" w:hAnsi="Cambria Math"/>
                  <w:i/>
                </w:rPr>
              </m:ctrlPr>
            </m:dPr>
            <m:e>
              <m:r>
                <w:rPr>
                  <w:rFonts w:ascii="Cambria Math" w:hAnsi="Cambria Math"/>
                </w:rPr>
                <m:t>t</m:t>
              </m:r>
            </m:e>
          </m:d>
          <m:r>
            <w:rPr>
              <w:rFonts w:ascii="Cambria Math" w:hAnsi="Cambria Math"/>
            </w:rPr>
            <m:t>×exp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Group</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ID</m:t>
                  </m:r>
                </m:e>
                <m:sub>
                  <m:r>
                    <w:rPr>
                      <w:rFonts w:ascii="Cambria Math" w:hAnsi="Cambria Math"/>
                    </w:rPr>
                    <m:t>i,g</m:t>
                  </m:r>
                </m:sub>
              </m:sSub>
              <m:r>
                <w:rPr>
                  <w:rFonts w:ascii="Cambria Math" w:hAnsi="Cambria Math"/>
                </w:rPr>
                <m:t>+</m:t>
              </m:r>
              <m:sSub>
                <m:sSubPr>
                  <m:ctrlPr>
                    <w:rPr>
                      <w:rFonts w:ascii="Cambria Math" w:hAnsi="Cambria Math"/>
                      <w:i/>
                    </w:rPr>
                  </m:ctrlPr>
                </m:sSubPr>
                <m:e>
                  <m:r>
                    <w:rPr>
                      <w:rFonts w:ascii="Cambria Math" w:hAnsi="Cambria Math"/>
                    </w:rPr>
                    <m:t>Apparatus</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Door</m:t>
                  </m:r>
                </m:e>
                <m:sub>
                  <m:r>
                    <w:rPr>
                      <w:rFonts w:ascii="Cambria Math" w:hAnsi="Cambria Math"/>
                    </w:rPr>
                    <m:t>d</m:t>
                  </m:r>
                </m:sub>
              </m:sSub>
              <m:r>
                <w:rPr>
                  <w:rFonts w:ascii="Cambria Math" w:hAnsi="Cambria Math"/>
                </w:rPr>
                <m:t>+β1×</m:t>
              </m:r>
              <m:sSub>
                <m:sSubPr>
                  <m:ctrlPr>
                    <w:rPr>
                      <w:rFonts w:ascii="Cambria Math" w:hAnsi="Cambria Math"/>
                      <w:i/>
                    </w:rPr>
                  </m:ctrlPr>
                </m:sSubPr>
                <m:e>
                  <m:r>
                    <w:rPr>
                      <w:rFonts w:ascii="Cambria Math" w:hAnsi="Cambria Math"/>
                    </w:rPr>
                    <m:t>Juvenile</m:t>
                  </m:r>
                </m:e>
                <m:sub>
                  <m:r>
                    <w:rPr>
                      <w:rFonts w:ascii="Cambria Math" w:hAnsi="Cambria Math"/>
                    </w:rPr>
                    <m:t>i,g</m:t>
                  </m:r>
                </m:sub>
              </m:sSub>
              <m:r>
                <w:rPr>
                  <w:rFonts w:ascii="Cambria Math" w:hAnsi="Cambria Math"/>
                </w:rPr>
                <m:t>+β2×</m:t>
              </m:r>
              <m:sSub>
                <m:sSubPr>
                  <m:ctrlPr>
                    <w:rPr>
                      <w:rFonts w:ascii="Cambria Math" w:hAnsi="Cambria Math"/>
                      <w:i/>
                    </w:rPr>
                  </m:ctrlPr>
                </m:sSubPr>
                <m:e>
                  <m:r>
                    <w:rPr>
                      <w:rFonts w:ascii="Cambria Math" w:hAnsi="Cambria Math"/>
                    </w:rPr>
                    <m:t>Habituation</m:t>
                  </m:r>
                </m:e>
                <m:sub>
                  <m:r>
                    <w:rPr>
                      <w:rFonts w:ascii="Cambria Math" w:hAnsi="Cambria Math"/>
                    </w:rPr>
                    <m:t>i,g</m:t>
                  </m:r>
                </m:sub>
              </m:sSub>
              <m:r>
                <w:rPr>
                  <w:rFonts w:ascii="Cambria Math" w:hAnsi="Cambria Math"/>
                </w:rPr>
                <m:t>+β3×</m:t>
              </m:r>
              <m:sSub>
                <m:sSubPr>
                  <m:ctrlPr>
                    <w:rPr>
                      <w:rFonts w:ascii="Cambria Math" w:hAnsi="Cambria Math"/>
                      <w:i/>
                    </w:rPr>
                  </m:ctrlPr>
                </m:sSubPr>
                <m:e>
                  <m:r>
                    <w:rPr>
                      <w:rFonts w:ascii="Cambria Math" w:hAnsi="Cambria Math"/>
                    </w:rPr>
                    <m:t>Scrounge</m:t>
                  </m:r>
                  <m:d>
                    <m:dPr>
                      <m:ctrlPr>
                        <w:rPr>
                          <w:rFonts w:ascii="Cambria Math" w:hAnsi="Cambria Math"/>
                          <w:i/>
                        </w:rPr>
                      </m:ctrlPr>
                    </m:dPr>
                    <m:e>
                      <m:r>
                        <w:rPr>
                          <w:rFonts w:ascii="Cambria Math" w:hAnsi="Cambria Math"/>
                        </w:rPr>
                        <m:t>t</m:t>
                      </m:r>
                    </m:e>
                  </m:d>
                </m:e>
                <m:sub>
                  <m:r>
                    <w:rPr>
                      <w:rFonts w:ascii="Cambria Math" w:hAnsi="Cambria Math"/>
                    </w:rPr>
                    <m:t>i,g</m:t>
                  </m:r>
                </m:sub>
              </m:sSub>
              <m:r>
                <w:rPr>
                  <w:rFonts w:ascii="Cambria Math" w:hAnsi="Cambria Math"/>
                </w:rPr>
                <m:t>+β4×</m:t>
              </m:r>
              <m:sSub>
                <m:sSubPr>
                  <m:ctrlPr>
                    <w:rPr>
                      <w:rFonts w:ascii="Cambria Math" w:hAnsi="Cambria Math"/>
                      <w:i/>
                    </w:rPr>
                  </m:ctrlPr>
                </m:sSubPr>
                <m:e>
                  <m:r>
                    <w:rPr>
                      <w:rFonts w:ascii="Cambria Math" w:hAnsi="Cambria Math"/>
                    </w:rPr>
                    <m:t>Social(t)</m:t>
                  </m:r>
                </m:e>
                <m:sub>
                  <m:r>
                    <w:rPr>
                      <w:rFonts w:ascii="Cambria Math" w:hAnsi="Cambria Math"/>
                    </w:rPr>
                    <m:t>i,g</m:t>
                  </m:r>
                </m:sub>
              </m:sSub>
            </m:e>
          </m:d>
          <m:r>
            <w:rPr>
              <w:rFonts w:ascii="Cambria Math" w:hAnsi="Cambria Math"/>
            </w:rPr>
            <m:t>×</m:t>
          </m:r>
          <m:d>
            <m:dPr>
              <m:begChr m:val="["/>
              <m:endChr m:val="]"/>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Z</m:t>
                  </m:r>
                  <m:d>
                    <m:dPr>
                      <m:ctrlPr>
                        <w:rPr>
                          <w:rFonts w:ascii="Cambria Math" w:hAnsi="Cambria Math"/>
                          <w:i/>
                        </w:rPr>
                      </m:ctrlPr>
                    </m:dPr>
                    <m:e>
                      <m:r>
                        <w:rPr>
                          <w:rFonts w:ascii="Cambria Math" w:hAnsi="Cambria Math"/>
                        </w:rPr>
                        <m:t>t</m:t>
                      </m:r>
                    </m:e>
                  </m:d>
                </m:e>
                <m:sub>
                  <m:r>
                    <w:rPr>
                      <w:rFonts w:ascii="Cambria Math" w:hAnsi="Cambria Math"/>
                    </w:rPr>
                    <m:t>i,g</m:t>
                  </m:r>
                </m:sub>
              </m:sSub>
            </m:e>
          </m:d>
        </m:oMath>
      </m:oMathPara>
    </w:p>
    <w:p w14:paraId="3B399BD0" w14:textId="5C2E3DDB" w:rsidR="0088557F" w:rsidRDefault="00681852" w:rsidP="00E55F76">
      <w:pPr>
        <w:spacing w:line="436" w:lineRule="auto"/>
      </w:pPr>
      <w:r>
        <w:t>Here,</w:t>
      </w:r>
      <w:r w:rsidR="0088557F">
        <w:t xml:space="preserve"> </w:t>
      </w:r>
      <w:r w:rsidR="008B4969" w:rsidRPr="008B4969">
        <w:rPr>
          <w:i/>
          <w:iCs/>
        </w:rPr>
        <w:t>Social</w:t>
      </w:r>
      <w:r w:rsidR="0088557F">
        <w:t xml:space="preserve"> represents one of the four social learning mechanisms:</w:t>
      </w:r>
    </w:p>
    <w:p w14:paraId="086CFD90" w14:textId="1168F97C" w:rsidR="0088557F" w:rsidRPr="003D681C" w:rsidRDefault="0088557F" w:rsidP="0088557F">
      <w:pPr>
        <w:pStyle w:val="ListParagraph"/>
        <w:numPr>
          <w:ilvl w:val="0"/>
          <w:numId w:val="1"/>
        </w:numPr>
        <w:spacing w:line="436" w:lineRule="auto"/>
        <w:rPr>
          <w:i/>
          <w:iCs/>
          <w:vertAlign w:val="subscript"/>
        </w:rPr>
      </w:pPr>
      <w:proofErr w:type="spellStart"/>
      <w:r w:rsidRPr="003D681C">
        <w:rPr>
          <w:i/>
          <w:iCs/>
        </w:rPr>
        <w:t>S</w:t>
      </w:r>
      <w:r w:rsidR="008B4969" w:rsidRPr="003D681C">
        <w:rPr>
          <w:i/>
          <w:iCs/>
        </w:rPr>
        <w:t>ocialFacilitation</w:t>
      </w:r>
      <w:r w:rsidRPr="003D681C">
        <w:rPr>
          <w:i/>
          <w:iCs/>
          <w:vertAlign w:val="subscript"/>
        </w:rPr>
        <w:t>i,g</w:t>
      </w:r>
      <w:proofErr w:type="spellEnd"/>
    </w:p>
    <w:p w14:paraId="74C7D3D1" w14:textId="46BB3FF8" w:rsidR="00E55F76" w:rsidRPr="003D681C" w:rsidRDefault="0088557F" w:rsidP="0088557F">
      <w:pPr>
        <w:pStyle w:val="ListParagraph"/>
        <w:numPr>
          <w:ilvl w:val="0"/>
          <w:numId w:val="1"/>
        </w:numPr>
        <w:spacing w:line="436" w:lineRule="auto"/>
        <w:rPr>
          <w:i/>
          <w:iCs/>
          <w:vertAlign w:val="subscript"/>
        </w:rPr>
      </w:pPr>
      <w:proofErr w:type="spellStart"/>
      <w:r w:rsidRPr="003D681C">
        <w:rPr>
          <w:i/>
          <w:iCs/>
        </w:rPr>
        <w:t>S</w:t>
      </w:r>
      <w:r w:rsidR="008B4969" w:rsidRPr="003D681C">
        <w:rPr>
          <w:i/>
          <w:iCs/>
        </w:rPr>
        <w:t>timulusEnhancement</w:t>
      </w:r>
      <w:r w:rsidRPr="003D681C">
        <w:rPr>
          <w:i/>
          <w:iCs/>
          <w:vertAlign w:val="subscript"/>
        </w:rPr>
        <w:t>i,g,d</w:t>
      </w:r>
      <w:proofErr w:type="spellEnd"/>
    </w:p>
    <w:p w14:paraId="27D7504A" w14:textId="448CF539" w:rsidR="0088557F" w:rsidRPr="003D681C" w:rsidRDefault="0088557F" w:rsidP="0088557F">
      <w:pPr>
        <w:pStyle w:val="ListParagraph"/>
        <w:numPr>
          <w:ilvl w:val="0"/>
          <w:numId w:val="1"/>
        </w:numPr>
        <w:spacing w:line="436" w:lineRule="auto"/>
        <w:rPr>
          <w:i/>
          <w:iCs/>
          <w:vertAlign w:val="subscript"/>
        </w:rPr>
      </w:pPr>
      <w:proofErr w:type="spellStart"/>
      <w:r w:rsidRPr="003D681C">
        <w:rPr>
          <w:i/>
          <w:iCs/>
        </w:rPr>
        <w:t>L</w:t>
      </w:r>
      <w:r w:rsidR="008B4969" w:rsidRPr="003D681C">
        <w:rPr>
          <w:i/>
          <w:iCs/>
        </w:rPr>
        <w:t>ocalEnhancement</w:t>
      </w:r>
      <w:r w:rsidRPr="003D681C">
        <w:rPr>
          <w:i/>
          <w:iCs/>
          <w:vertAlign w:val="subscript"/>
        </w:rPr>
        <w:t>i,g,a</w:t>
      </w:r>
      <w:proofErr w:type="spellEnd"/>
    </w:p>
    <w:p w14:paraId="656741B7" w14:textId="4D97F194" w:rsidR="0088557F" w:rsidRPr="003D681C" w:rsidRDefault="0088557F" w:rsidP="0088557F">
      <w:pPr>
        <w:pStyle w:val="ListParagraph"/>
        <w:numPr>
          <w:ilvl w:val="0"/>
          <w:numId w:val="1"/>
        </w:numPr>
        <w:spacing w:line="436" w:lineRule="auto"/>
        <w:rPr>
          <w:i/>
          <w:iCs/>
          <w:vertAlign w:val="subscript"/>
        </w:rPr>
      </w:pPr>
      <w:proofErr w:type="spellStart"/>
      <w:r w:rsidRPr="003D681C">
        <w:rPr>
          <w:i/>
          <w:iCs/>
        </w:rPr>
        <w:t>E</w:t>
      </w:r>
      <w:r w:rsidR="008B4969" w:rsidRPr="003D681C">
        <w:rPr>
          <w:i/>
          <w:iCs/>
        </w:rPr>
        <w:t>mulation</w:t>
      </w:r>
      <w:r w:rsidRPr="003D681C">
        <w:rPr>
          <w:i/>
          <w:iCs/>
          <w:vertAlign w:val="subscript"/>
        </w:rPr>
        <w:t>i,g,a,d</w:t>
      </w:r>
      <w:proofErr w:type="spellEnd"/>
    </w:p>
    <w:p w14:paraId="060EBDF1" w14:textId="716F8A58" w:rsidR="00681852" w:rsidRDefault="00681852" w:rsidP="00681852">
      <w:pPr>
        <w:spacing w:line="436" w:lineRule="auto"/>
      </w:pPr>
      <w:r>
        <w:t xml:space="preserve">Finally, we fit models that included additive and interactive effects between </w:t>
      </w:r>
      <w:r w:rsidR="003D681C" w:rsidRPr="003D681C">
        <w:rPr>
          <w:i/>
          <w:iCs/>
        </w:rPr>
        <w:t>Personal</w:t>
      </w:r>
      <w:r>
        <w:t xml:space="preserve"> and each of the four social learning mechanisms (not shown).</w:t>
      </w:r>
    </w:p>
    <w:p w14:paraId="23C8195D" w14:textId="4B37A898" w:rsidR="00282CE0" w:rsidRDefault="00282CE0" w:rsidP="007810C0">
      <w:pPr>
        <w:spacing w:line="436" w:lineRule="auto"/>
        <w:ind w:firstLine="720"/>
        <w:sectPr w:rsidR="00282CE0" w:rsidSect="001543A7">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26"/>
        </w:sectPr>
      </w:pPr>
    </w:p>
    <w:p w14:paraId="34421587" w14:textId="008A0455" w:rsidR="007810C0" w:rsidRDefault="002E17EB" w:rsidP="007810C0">
      <w:pPr>
        <w:pStyle w:val="Body"/>
        <w:spacing w:after="0" w:line="480" w:lineRule="auto"/>
        <w:rPr>
          <w:sz w:val="20"/>
          <w:szCs w:val="20"/>
        </w:rPr>
      </w:pPr>
      <w:r w:rsidRPr="0097705A">
        <w:rPr>
          <w:sz w:val="24"/>
          <w:szCs w:val="24"/>
          <w:u w:val="single"/>
        </w:rPr>
        <w:lastRenderedPageBreak/>
        <w:t>S</w:t>
      </w:r>
      <w:r w:rsidR="00112666" w:rsidRPr="0097705A">
        <w:rPr>
          <w:sz w:val="24"/>
          <w:szCs w:val="24"/>
          <w:u w:val="single"/>
        </w:rPr>
        <w:t xml:space="preserve">4. </w:t>
      </w:r>
      <w:r w:rsidR="00D63131" w:rsidRPr="0097705A">
        <w:rPr>
          <w:sz w:val="24"/>
          <w:szCs w:val="24"/>
          <w:u w:val="single"/>
        </w:rPr>
        <w:t>Full model results</w:t>
      </w:r>
    </w:p>
    <w:p w14:paraId="52DB2FA8" w14:textId="75F4EA8B" w:rsidR="007C6BC7" w:rsidRPr="007810C0" w:rsidRDefault="00D63131" w:rsidP="0097705A">
      <w:pPr>
        <w:pStyle w:val="Body"/>
        <w:spacing w:after="0" w:line="480" w:lineRule="auto"/>
        <w:rPr>
          <w:sz w:val="20"/>
          <w:szCs w:val="20"/>
        </w:rPr>
      </w:pPr>
      <w:r w:rsidRPr="007810C0">
        <w:rPr>
          <w:b/>
          <w:bCs/>
          <w:sz w:val="20"/>
          <w:szCs w:val="20"/>
        </w:rPr>
        <w:t>Table S4.1</w:t>
      </w:r>
      <w:r w:rsidRPr="007810C0">
        <w:rPr>
          <w:sz w:val="20"/>
          <w:szCs w:val="20"/>
        </w:rPr>
        <w:t xml:space="preserve">. </w:t>
      </w:r>
      <w:r w:rsidR="00DB11CD" w:rsidRPr="007810C0">
        <w:rPr>
          <w:sz w:val="20"/>
          <w:szCs w:val="20"/>
        </w:rPr>
        <w:t xml:space="preserve">Estimates and 95% Wald confidence intervals for parameters in all models built to examine the effects of personal and social </w:t>
      </w:r>
      <w:r w:rsidR="0097705A" w:rsidRPr="007810C0">
        <w:rPr>
          <w:sz w:val="20"/>
          <w:szCs w:val="20"/>
        </w:rPr>
        <w:t>information</w:t>
      </w:r>
      <w:r w:rsidR="00DB11CD" w:rsidRPr="007810C0">
        <w:rPr>
          <w:sz w:val="20"/>
          <w:szCs w:val="20"/>
        </w:rPr>
        <w:t xml:space="preserve"> on rates of attempting doors in a novel foraging task. </w:t>
      </w:r>
      <w:r w:rsidR="003E6A55">
        <w:rPr>
          <w:sz w:val="20"/>
          <w:szCs w:val="20"/>
        </w:rPr>
        <w:t xml:space="preserve"> </w:t>
      </w:r>
      <w:r w:rsidR="00DB11CD" w:rsidRPr="007810C0">
        <w:rPr>
          <w:sz w:val="20"/>
          <w:szCs w:val="20"/>
        </w:rPr>
        <w:t>Estimates are reported on the scale of the interaction ratio and should be interpreted as the change in the relative interaction rate for each unit increase in the covariate.  For example, a value of 2 indicates the relative probability of interacting with a novel door doubles when the covariate increases by 1.</w:t>
      </w:r>
    </w:p>
    <w:tbl>
      <w:tblPr>
        <w:tblW w:w="14687" w:type="dxa"/>
        <w:jc w:val="center"/>
        <w:tblLook w:val="04A0" w:firstRow="1" w:lastRow="0" w:firstColumn="1" w:lastColumn="0" w:noHBand="0" w:noVBand="1"/>
      </w:tblPr>
      <w:tblGrid>
        <w:gridCol w:w="766"/>
        <w:gridCol w:w="2378"/>
        <w:gridCol w:w="816"/>
        <w:gridCol w:w="919"/>
        <w:gridCol w:w="1043"/>
        <w:gridCol w:w="1416"/>
        <w:gridCol w:w="1416"/>
        <w:gridCol w:w="1470"/>
        <w:gridCol w:w="1523"/>
        <w:gridCol w:w="1470"/>
        <w:gridCol w:w="1470"/>
      </w:tblGrid>
      <w:tr w:rsidR="00BE47C1" w:rsidRPr="00BE47C1" w14:paraId="4C01A595" w14:textId="77777777" w:rsidTr="00117479">
        <w:trPr>
          <w:trHeight w:val="170"/>
          <w:jc w:val="center"/>
        </w:trPr>
        <w:tc>
          <w:tcPr>
            <w:tcW w:w="766" w:type="dxa"/>
            <w:tcBorders>
              <w:top w:val="single" w:sz="4" w:space="0" w:color="auto"/>
              <w:left w:val="nil"/>
              <w:bottom w:val="single" w:sz="4" w:space="0" w:color="auto"/>
              <w:right w:val="nil"/>
            </w:tcBorders>
            <w:shd w:val="clear" w:color="auto" w:fill="auto"/>
            <w:noWrap/>
            <w:vAlign w:val="bottom"/>
            <w:hideMark/>
          </w:tcPr>
          <w:p w14:paraId="6D2BF3FA"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Species</w:t>
            </w:r>
          </w:p>
        </w:tc>
        <w:tc>
          <w:tcPr>
            <w:tcW w:w="2378" w:type="dxa"/>
            <w:tcBorders>
              <w:top w:val="single" w:sz="4" w:space="0" w:color="auto"/>
              <w:left w:val="nil"/>
              <w:bottom w:val="single" w:sz="4" w:space="0" w:color="auto"/>
              <w:right w:val="nil"/>
            </w:tcBorders>
            <w:shd w:val="clear" w:color="auto" w:fill="auto"/>
            <w:noWrap/>
            <w:vAlign w:val="bottom"/>
            <w:hideMark/>
          </w:tcPr>
          <w:p w14:paraId="4A3BA1ED"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Model</w:t>
            </w:r>
          </w:p>
        </w:tc>
        <w:tc>
          <w:tcPr>
            <w:tcW w:w="816" w:type="dxa"/>
            <w:tcBorders>
              <w:top w:val="single" w:sz="4" w:space="0" w:color="auto"/>
              <w:left w:val="nil"/>
              <w:bottom w:val="single" w:sz="4" w:space="0" w:color="auto"/>
              <w:right w:val="nil"/>
            </w:tcBorders>
            <w:shd w:val="clear" w:color="auto" w:fill="auto"/>
            <w:noWrap/>
            <w:vAlign w:val="bottom"/>
            <w:hideMark/>
          </w:tcPr>
          <w:p w14:paraId="6CBFCE59"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AIC</w:t>
            </w:r>
          </w:p>
        </w:tc>
        <w:tc>
          <w:tcPr>
            <w:tcW w:w="919" w:type="dxa"/>
            <w:tcBorders>
              <w:top w:val="single" w:sz="4" w:space="0" w:color="auto"/>
              <w:left w:val="nil"/>
              <w:bottom w:val="single" w:sz="4" w:space="0" w:color="auto"/>
              <w:right w:val="nil"/>
            </w:tcBorders>
            <w:shd w:val="clear" w:color="auto" w:fill="auto"/>
            <w:noWrap/>
            <w:vAlign w:val="bottom"/>
            <w:hideMark/>
          </w:tcPr>
          <w:p w14:paraId="155C1097" w14:textId="66E9654C"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Delta</w:t>
            </w:r>
            <w:r w:rsidR="00117479">
              <w:rPr>
                <w:rFonts w:asciiTheme="majorHAnsi" w:eastAsia="Times New Roman" w:hAnsiTheme="majorHAnsi" w:cstheme="majorHAnsi"/>
                <w:color w:val="000000"/>
                <w:sz w:val="16"/>
                <w:szCs w:val="16"/>
                <w:bdr w:val="none" w:sz="0" w:space="0" w:color="auto"/>
              </w:rPr>
              <w:t xml:space="preserve"> </w:t>
            </w:r>
            <w:r w:rsidRPr="00BE47C1">
              <w:rPr>
                <w:rFonts w:asciiTheme="majorHAnsi" w:eastAsia="Times New Roman" w:hAnsiTheme="majorHAnsi" w:cstheme="majorHAnsi"/>
                <w:color w:val="000000"/>
                <w:sz w:val="16"/>
                <w:szCs w:val="16"/>
                <w:bdr w:val="none" w:sz="0" w:space="0" w:color="auto"/>
              </w:rPr>
              <w:t>AIC</w:t>
            </w:r>
          </w:p>
        </w:tc>
        <w:tc>
          <w:tcPr>
            <w:tcW w:w="1043" w:type="dxa"/>
            <w:tcBorders>
              <w:top w:val="single" w:sz="4" w:space="0" w:color="auto"/>
              <w:left w:val="nil"/>
              <w:bottom w:val="single" w:sz="4" w:space="0" w:color="auto"/>
              <w:right w:val="nil"/>
            </w:tcBorders>
            <w:shd w:val="clear" w:color="auto" w:fill="auto"/>
            <w:noWrap/>
            <w:vAlign w:val="bottom"/>
            <w:hideMark/>
          </w:tcPr>
          <w:p w14:paraId="07F525D5" w14:textId="58240EFA"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AIC</w:t>
            </w:r>
            <w:r w:rsidR="00117479">
              <w:rPr>
                <w:rFonts w:asciiTheme="majorHAnsi" w:eastAsia="Times New Roman" w:hAnsiTheme="majorHAnsi" w:cstheme="majorHAnsi"/>
                <w:color w:val="000000"/>
                <w:sz w:val="16"/>
                <w:szCs w:val="16"/>
                <w:bdr w:val="none" w:sz="0" w:space="0" w:color="auto"/>
              </w:rPr>
              <w:t xml:space="preserve"> </w:t>
            </w:r>
            <w:r w:rsidRPr="00BE47C1">
              <w:rPr>
                <w:rFonts w:asciiTheme="majorHAnsi" w:eastAsia="Times New Roman" w:hAnsiTheme="majorHAnsi" w:cstheme="majorHAnsi"/>
                <w:color w:val="000000"/>
                <w:sz w:val="16"/>
                <w:szCs w:val="16"/>
                <w:bdr w:val="none" w:sz="0" w:space="0" w:color="auto"/>
              </w:rPr>
              <w:t>Weight</w:t>
            </w:r>
          </w:p>
        </w:tc>
        <w:tc>
          <w:tcPr>
            <w:tcW w:w="1416" w:type="dxa"/>
            <w:tcBorders>
              <w:top w:val="single" w:sz="4" w:space="0" w:color="auto"/>
              <w:left w:val="nil"/>
              <w:bottom w:val="single" w:sz="4" w:space="0" w:color="auto"/>
              <w:right w:val="nil"/>
            </w:tcBorders>
            <w:shd w:val="clear" w:color="auto" w:fill="auto"/>
            <w:noWrap/>
            <w:vAlign w:val="bottom"/>
            <w:hideMark/>
          </w:tcPr>
          <w:p w14:paraId="62B91FF6"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Juvenile</w:t>
            </w:r>
          </w:p>
        </w:tc>
        <w:tc>
          <w:tcPr>
            <w:tcW w:w="1416" w:type="dxa"/>
            <w:tcBorders>
              <w:top w:val="single" w:sz="4" w:space="0" w:color="auto"/>
              <w:left w:val="nil"/>
              <w:bottom w:val="single" w:sz="4" w:space="0" w:color="auto"/>
              <w:right w:val="nil"/>
            </w:tcBorders>
            <w:shd w:val="clear" w:color="auto" w:fill="auto"/>
            <w:noWrap/>
            <w:vAlign w:val="bottom"/>
            <w:hideMark/>
          </w:tcPr>
          <w:p w14:paraId="730C1A6C"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Habituation</w:t>
            </w:r>
          </w:p>
        </w:tc>
        <w:tc>
          <w:tcPr>
            <w:tcW w:w="1470" w:type="dxa"/>
            <w:tcBorders>
              <w:top w:val="single" w:sz="4" w:space="0" w:color="auto"/>
              <w:left w:val="nil"/>
              <w:bottom w:val="single" w:sz="4" w:space="0" w:color="auto"/>
              <w:right w:val="nil"/>
            </w:tcBorders>
            <w:shd w:val="clear" w:color="auto" w:fill="auto"/>
            <w:noWrap/>
            <w:vAlign w:val="bottom"/>
            <w:hideMark/>
          </w:tcPr>
          <w:p w14:paraId="325E9D51"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Scrounge</w:t>
            </w:r>
          </w:p>
        </w:tc>
        <w:tc>
          <w:tcPr>
            <w:tcW w:w="1523" w:type="dxa"/>
            <w:tcBorders>
              <w:top w:val="single" w:sz="4" w:space="0" w:color="auto"/>
              <w:left w:val="nil"/>
              <w:bottom w:val="single" w:sz="4" w:space="0" w:color="auto"/>
              <w:right w:val="nil"/>
            </w:tcBorders>
            <w:shd w:val="clear" w:color="auto" w:fill="auto"/>
            <w:noWrap/>
            <w:vAlign w:val="bottom"/>
            <w:hideMark/>
          </w:tcPr>
          <w:p w14:paraId="72C5FE78"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Social</w:t>
            </w:r>
          </w:p>
        </w:tc>
        <w:tc>
          <w:tcPr>
            <w:tcW w:w="1470" w:type="dxa"/>
            <w:tcBorders>
              <w:top w:val="single" w:sz="4" w:space="0" w:color="auto"/>
              <w:left w:val="nil"/>
              <w:bottom w:val="single" w:sz="4" w:space="0" w:color="auto"/>
              <w:right w:val="nil"/>
            </w:tcBorders>
            <w:shd w:val="clear" w:color="auto" w:fill="auto"/>
            <w:noWrap/>
            <w:vAlign w:val="bottom"/>
            <w:hideMark/>
          </w:tcPr>
          <w:p w14:paraId="30C03DD3"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Personal</w:t>
            </w:r>
          </w:p>
        </w:tc>
        <w:tc>
          <w:tcPr>
            <w:tcW w:w="1470" w:type="dxa"/>
            <w:tcBorders>
              <w:top w:val="single" w:sz="4" w:space="0" w:color="auto"/>
              <w:left w:val="nil"/>
              <w:bottom w:val="single" w:sz="4" w:space="0" w:color="auto"/>
              <w:right w:val="nil"/>
            </w:tcBorders>
            <w:shd w:val="clear" w:color="auto" w:fill="auto"/>
            <w:noWrap/>
            <w:vAlign w:val="bottom"/>
            <w:hideMark/>
          </w:tcPr>
          <w:p w14:paraId="5A10A7C9"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Social*Personal</w:t>
            </w:r>
          </w:p>
        </w:tc>
      </w:tr>
      <w:tr w:rsidR="00BE47C1" w:rsidRPr="00BE47C1" w14:paraId="7640E59B"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763A1D9E"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2E8F2418"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sz w:val="16"/>
                <w:szCs w:val="16"/>
                <w:bdr w:val="none" w:sz="0" w:space="0" w:color="auto"/>
              </w:rPr>
            </w:pPr>
          </w:p>
        </w:tc>
        <w:tc>
          <w:tcPr>
            <w:tcW w:w="816" w:type="dxa"/>
            <w:tcBorders>
              <w:top w:val="nil"/>
              <w:left w:val="nil"/>
              <w:bottom w:val="nil"/>
              <w:right w:val="nil"/>
            </w:tcBorders>
            <w:shd w:val="clear" w:color="auto" w:fill="auto"/>
            <w:noWrap/>
            <w:vAlign w:val="bottom"/>
            <w:hideMark/>
          </w:tcPr>
          <w:p w14:paraId="44688390"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919" w:type="dxa"/>
            <w:tcBorders>
              <w:top w:val="nil"/>
              <w:left w:val="nil"/>
              <w:bottom w:val="nil"/>
              <w:right w:val="nil"/>
            </w:tcBorders>
            <w:shd w:val="clear" w:color="auto" w:fill="auto"/>
            <w:noWrap/>
            <w:vAlign w:val="bottom"/>
            <w:hideMark/>
          </w:tcPr>
          <w:p w14:paraId="788BF2CA"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043" w:type="dxa"/>
            <w:tcBorders>
              <w:top w:val="nil"/>
              <w:left w:val="nil"/>
              <w:bottom w:val="nil"/>
              <w:right w:val="nil"/>
            </w:tcBorders>
            <w:shd w:val="clear" w:color="auto" w:fill="auto"/>
            <w:noWrap/>
            <w:vAlign w:val="bottom"/>
            <w:hideMark/>
          </w:tcPr>
          <w:p w14:paraId="2BEE3A87"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16" w:type="dxa"/>
            <w:tcBorders>
              <w:top w:val="nil"/>
              <w:left w:val="nil"/>
              <w:bottom w:val="nil"/>
              <w:right w:val="nil"/>
            </w:tcBorders>
            <w:shd w:val="clear" w:color="auto" w:fill="auto"/>
            <w:noWrap/>
            <w:vAlign w:val="bottom"/>
            <w:hideMark/>
          </w:tcPr>
          <w:p w14:paraId="6D480C5B"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16" w:type="dxa"/>
            <w:tcBorders>
              <w:top w:val="nil"/>
              <w:left w:val="nil"/>
              <w:bottom w:val="nil"/>
              <w:right w:val="nil"/>
            </w:tcBorders>
            <w:shd w:val="clear" w:color="auto" w:fill="auto"/>
            <w:noWrap/>
            <w:vAlign w:val="bottom"/>
            <w:hideMark/>
          </w:tcPr>
          <w:p w14:paraId="000EEB8F"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70" w:type="dxa"/>
            <w:tcBorders>
              <w:top w:val="nil"/>
              <w:left w:val="nil"/>
              <w:bottom w:val="nil"/>
              <w:right w:val="nil"/>
            </w:tcBorders>
            <w:shd w:val="clear" w:color="auto" w:fill="auto"/>
            <w:noWrap/>
            <w:vAlign w:val="bottom"/>
            <w:hideMark/>
          </w:tcPr>
          <w:p w14:paraId="576F8106"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523" w:type="dxa"/>
            <w:tcBorders>
              <w:top w:val="nil"/>
              <w:left w:val="nil"/>
              <w:bottom w:val="nil"/>
              <w:right w:val="nil"/>
            </w:tcBorders>
            <w:shd w:val="clear" w:color="auto" w:fill="auto"/>
            <w:noWrap/>
            <w:vAlign w:val="bottom"/>
            <w:hideMark/>
          </w:tcPr>
          <w:p w14:paraId="6BB5A63C"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70" w:type="dxa"/>
            <w:tcBorders>
              <w:top w:val="nil"/>
              <w:left w:val="nil"/>
              <w:bottom w:val="nil"/>
              <w:right w:val="nil"/>
            </w:tcBorders>
            <w:shd w:val="clear" w:color="auto" w:fill="auto"/>
            <w:noWrap/>
            <w:vAlign w:val="bottom"/>
            <w:hideMark/>
          </w:tcPr>
          <w:p w14:paraId="32B73838"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70" w:type="dxa"/>
            <w:tcBorders>
              <w:top w:val="nil"/>
              <w:left w:val="nil"/>
              <w:bottom w:val="nil"/>
              <w:right w:val="nil"/>
            </w:tcBorders>
            <w:shd w:val="clear" w:color="auto" w:fill="auto"/>
            <w:noWrap/>
            <w:vAlign w:val="bottom"/>
            <w:hideMark/>
          </w:tcPr>
          <w:p w14:paraId="39F48FE4"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r>
      <w:tr w:rsidR="00BE47C1" w:rsidRPr="00BE47C1" w14:paraId="63093F1A" w14:textId="77777777" w:rsidTr="00117479">
        <w:trPr>
          <w:trHeight w:val="170"/>
          <w:jc w:val="center"/>
        </w:trPr>
        <w:tc>
          <w:tcPr>
            <w:tcW w:w="3144" w:type="dxa"/>
            <w:gridSpan w:val="2"/>
            <w:tcBorders>
              <w:top w:val="nil"/>
              <w:left w:val="nil"/>
              <w:bottom w:val="nil"/>
              <w:right w:val="nil"/>
            </w:tcBorders>
            <w:shd w:val="clear" w:color="auto" w:fill="auto"/>
            <w:noWrap/>
            <w:vAlign w:val="bottom"/>
            <w:hideMark/>
          </w:tcPr>
          <w:p w14:paraId="32B56BF6"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California scrub-jay</w:t>
            </w:r>
          </w:p>
        </w:tc>
        <w:tc>
          <w:tcPr>
            <w:tcW w:w="816" w:type="dxa"/>
            <w:tcBorders>
              <w:top w:val="nil"/>
              <w:left w:val="nil"/>
              <w:bottom w:val="nil"/>
              <w:right w:val="nil"/>
            </w:tcBorders>
            <w:shd w:val="clear" w:color="auto" w:fill="auto"/>
            <w:noWrap/>
            <w:vAlign w:val="bottom"/>
            <w:hideMark/>
          </w:tcPr>
          <w:p w14:paraId="74FB918F"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p>
        </w:tc>
        <w:tc>
          <w:tcPr>
            <w:tcW w:w="919" w:type="dxa"/>
            <w:tcBorders>
              <w:top w:val="nil"/>
              <w:left w:val="nil"/>
              <w:bottom w:val="nil"/>
              <w:right w:val="nil"/>
            </w:tcBorders>
            <w:shd w:val="clear" w:color="auto" w:fill="auto"/>
            <w:noWrap/>
            <w:vAlign w:val="bottom"/>
            <w:hideMark/>
          </w:tcPr>
          <w:p w14:paraId="720C08F1"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043" w:type="dxa"/>
            <w:tcBorders>
              <w:top w:val="nil"/>
              <w:left w:val="nil"/>
              <w:bottom w:val="nil"/>
              <w:right w:val="nil"/>
            </w:tcBorders>
            <w:shd w:val="clear" w:color="auto" w:fill="auto"/>
            <w:noWrap/>
            <w:vAlign w:val="bottom"/>
            <w:hideMark/>
          </w:tcPr>
          <w:p w14:paraId="52BFF844"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16" w:type="dxa"/>
            <w:tcBorders>
              <w:top w:val="nil"/>
              <w:left w:val="nil"/>
              <w:bottom w:val="nil"/>
              <w:right w:val="nil"/>
            </w:tcBorders>
            <w:shd w:val="clear" w:color="auto" w:fill="auto"/>
            <w:noWrap/>
            <w:vAlign w:val="bottom"/>
            <w:hideMark/>
          </w:tcPr>
          <w:p w14:paraId="29A42624"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16" w:type="dxa"/>
            <w:tcBorders>
              <w:top w:val="nil"/>
              <w:left w:val="nil"/>
              <w:bottom w:val="nil"/>
              <w:right w:val="nil"/>
            </w:tcBorders>
            <w:shd w:val="clear" w:color="auto" w:fill="auto"/>
            <w:noWrap/>
            <w:vAlign w:val="bottom"/>
            <w:hideMark/>
          </w:tcPr>
          <w:p w14:paraId="1957F9F7"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70" w:type="dxa"/>
            <w:tcBorders>
              <w:top w:val="nil"/>
              <w:left w:val="nil"/>
              <w:bottom w:val="nil"/>
              <w:right w:val="nil"/>
            </w:tcBorders>
            <w:shd w:val="clear" w:color="auto" w:fill="auto"/>
            <w:noWrap/>
            <w:vAlign w:val="bottom"/>
            <w:hideMark/>
          </w:tcPr>
          <w:p w14:paraId="5F1D25C3"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523" w:type="dxa"/>
            <w:tcBorders>
              <w:top w:val="nil"/>
              <w:left w:val="nil"/>
              <w:bottom w:val="nil"/>
              <w:right w:val="nil"/>
            </w:tcBorders>
            <w:shd w:val="clear" w:color="auto" w:fill="auto"/>
            <w:noWrap/>
            <w:vAlign w:val="bottom"/>
            <w:hideMark/>
          </w:tcPr>
          <w:p w14:paraId="7C3E8A0B"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70" w:type="dxa"/>
            <w:tcBorders>
              <w:top w:val="nil"/>
              <w:left w:val="nil"/>
              <w:bottom w:val="nil"/>
              <w:right w:val="nil"/>
            </w:tcBorders>
            <w:shd w:val="clear" w:color="auto" w:fill="auto"/>
            <w:noWrap/>
            <w:vAlign w:val="bottom"/>
            <w:hideMark/>
          </w:tcPr>
          <w:p w14:paraId="0642D0E5"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70" w:type="dxa"/>
            <w:tcBorders>
              <w:top w:val="nil"/>
              <w:left w:val="nil"/>
              <w:bottom w:val="nil"/>
              <w:right w:val="nil"/>
            </w:tcBorders>
            <w:shd w:val="clear" w:color="auto" w:fill="auto"/>
            <w:noWrap/>
            <w:vAlign w:val="bottom"/>
            <w:hideMark/>
          </w:tcPr>
          <w:p w14:paraId="4C548F46"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r>
      <w:tr w:rsidR="00902693" w:rsidRPr="00BE47C1" w14:paraId="59152A4A"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74C6BE01"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07742C58"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Personal</w:t>
            </w:r>
          </w:p>
        </w:tc>
        <w:tc>
          <w:tcPr>
            <w:tcW w:w="816" w:type="dxa"/>
            <w:tcBorders>
              <w:top w:val="nil"/>
              <w:left w:val="nil"/>
              <w:bottom w:val="nil"/>
              <w:right w:val="nil"/>
            </w:tcBorders>
            <w:shd w:val="clear" w:color="auto" w:fill="auto"/>
            <w:noWrap/>
            <w:vAlign w:val="bottom"/>
            <w:hideMark/>
          </w:tcPr>
          <w:p w14:paraId="0ED5E8BD" w14:textId="3932CB36"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1194.7</w:t>
            </w:r>
            <w:r w:rsidR="002A3377">
              <w:rPr>
                <w:color w:val="000000"/>
                <w:sz w:val="16"/>
                <w:szCs w:val="16"/>
              </w:rPr>
              <w:t>0</w:t>
            </w:r>
          </w:p>
        </w:tc>
        <w:tc>
          <w:tcPr>
            <w:tcW w:w="919" w:type="dxa"/>
            <w:tcBorders>
              <w:top w:val="nil"/>
              <w:left w:val="nil"/>
              <w:bottom w:val="nil"/>
              <w:right w:val="nil"/>
            </w:tcBorders>
            <w:shd w:val="clear" w:color="auto" w:fill="auto"/>
            <w:noWrap/>
            <w:vAlign w:val="bottom"/>
            <w:hideMark/>
          </w:tcPr>
          <w:p w14:paraId="3F4E5A0D" w14:textId="5C2CBA76"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w:t>
            </w:r>
            <w:r w:rsidR="002A3377">
              <w:rPr>
                <w:color w:val="000000"/>
                <w:sz w:val="16"/>
                <w:szCs w:val="16"/>
              </w:rPr>
              <w:t>.00</w:t>
            </w:r>
          </w:p>
        </w:tc>
        <w:tc>
          <w:tcPr>
            <w:tcW w:w="1043" w:type="dxa"/>
            <w:tcBorders>
              <w:top w:val="nil"/>
              <w:left w:val="nil"/>
              <w:bottom w:val="nil"/>
              <w:right w:val="nil"/>
            </w:tcBorders>
            <w:shd w:val="clear" w:color="auto" w:fill="auto"/>
            <w:noWrap/>
            <w:vAlign w:val="bottom"/>
            <w:hideMark/>
          </w:tcPr>
          <w:p w14:paraId="3BE171D3" w14:textId="4F9DE71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0.22</w:t>
            </w:r>
          </w:p>
        </w:tc>
        <w:tc>
          <w:tcPr>
            <w:tcW w:w="1416" w:type="dxa"/>
            <w:tcBorders>
              <w:top w:val="nil"/>
              <w:left w:val="nil"/>
              <w:bottom w:val="nil"/>
              <w:right w:val="nil"/>
            </w:tcBorders>
            <w:shd w:val="clear" w:color="auto" w:fill="auto"/>
            <w:noWrap/>
            <w:vAlign w:val="bottom"/>
            <w:hideMark/>
          </w:tcPr>
          <w:p w14:paraId="52D881F8" w14:textId="70177D58"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3.77 (0.78, 18.13)</w:t>
            </w:r>
          </w:p>
        </w:tc>
        <w:tc>
          <w:tcPr>
            <w:tcW w:w="1416" w:type="dxa"/>
            <w:tcBorders>
              <w:top w:val="nil"/>
              <w:left w:val="nil"/>
              <w:bottom w:val="nil"/>
              <w:right w:val="nil"/>
            </w:tcBorders>
            <w:shd w:val="clear" w:color="auto" w:fill="auto"/>
            <w:noWrap/>
            <w:vAlign w:val="bottom"/>
            <w:hideMark/>
          </w:tcPr>
          <w:p w14:paraId="56FEEA86" w14:textId="6F15B0E8"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0C77F1F2" w14:textId="1CAB74D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0.91 (0.55, 1.50)</w:t>
            </w:r>
          </w:p>
        </w:tc>
        <w:tc>
          <w:tcPr>
            <w:tcW w:w="1523" w:type="dxa"/>
            <w:tcBorders>
              <w:top w:val="nil"/>
              <w:left w:val="nil"/>
              <w:bottom w:val="nil"/>
              <w:right w:val="nil"/>
            </w:tcBorders>
            <w:shd w:val="clear" w:color="auto" w:fill="auto"/>
            <w:noWrap/>
            <w:vAlign w:val="bottom"/>
            <w:hideMark/>
          </w:tcPr>
          <w:p w14:paraId="70898D87" w14:textId="3AEE563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c>
          <w:tcPr>
            <w:tcW w:w="1470" w:type="dxa"/>
            <w:tcBorders>
              <w:top w:val="nil"/>
              <w:left w:val="nil"/>
              <w:bottom w:val="nil"/>
              <w:right w:val="nil"/>
            </w:tcBorders>
            <w:shd w:val="clear" w:color="auto" w:fill="auto"/>
            <w:noWrap/>
            <w:vAlign w:val="bottom"/>
            <w:hideMark/>
          </w:tcPr>
          <w:p w14:paraId="68077238" w14:textId="53C88A9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0.97 (0.91, 1.03)</w:t>
            </w:r>
          </w:p>
        </w:tc>
        <w:tc>
          <w:tcPr>
            <w:tcW w:w="1470" w:type="dxa"/>
            <w:tcBorders>
              <w:top w:val="nil"/>
              <w:left w:val="nil"/>
              <w:bottom w:val="nil"/>
              <w:right w:val="nil"/>
            </w:tcBorders>
            <w:shd w:val="clear" w:color="auto" w:fill="auto"/>
            <w:noWrap/>
            <w:vAlign w:val="bottom"/>
            <w:hideMark/>
          </w:tcPr>
          <w:p w14:paraId="00B5CA0E" w14:textId="2B600D0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518ACC71"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1C04435C"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6A98E3A1"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SocialFacilitation+Personal</w:t>
            </w:r>
            <w:proofErr w:type="spellEnd"/>
          </w:p>
        </w:tc>
        <w:tc>
          <w:tcPr>
            <w:tcW w:w="816" w:type="dxa"/>
            <w:tcBorders>
              <w:top w:val="nil"/>
              <w:left w:val="nil"/>
              <w:bottom w:val="nil"/>
              <w:right w:val="nil"/>
            </w:tcBorders>
            <w:shd w:val="clear" w:color="auto" w:fill="auto"/>
            <w:noWrap/>
            <w:vAlign w:val="bottom"/>
            <w:hideMark/>
          </w:tcPr>
          <w:p w14:paraId="06619512" w14:textId="1167A31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1196.23</w:t>
            </w:r>
          </w:p>
        </w:tc>
        <w:tc>
          <w:tcPr>
            <w:tcW w:w="919" w:type="dxa"/>
            <w:tcBorders>
              <w:top w:val="nil"/>
              <w:left w:val="nil"/>
              <w:bottom w:val="nil"/>
              <w:right w:val="nil"/>
            </w:tcBorders>
            <w:shd w:val="clear" w:color="auto" w:fill="auto"/>
            <w:noWrap/>
            <w:vAlign w:val="bottom"/>
            <w:hideMark/>
          </w:tcPr>
          <w:p w14:paraId="68A0977F" w14:textId="4FAC06C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1.53</w:t>
            </w:r>
          </w:p>
        </w:tc>
        <w:tc>
          <w:tcPr>
            <w:tcW w:w="1043" w:type="dxa"/>
            <w:tcBorders>
              <w:top w:val="nil"/>
              <w:left w:val="nil"/>
              <w:bottom w:val="nil"/>
              <w:right w:val="nil"/>
            </w:tcBorders>
            <w:shd w:val="clear" w:color="auto" w:fill="auto"/>
            <w:noWrap/>
            <w:vAlign w:val="bottom"/>
            <w:hideMark/>
          </w:tcPr>
          <w:p w14:paraId="73E0D9AC" w14:textId="077FBB7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0.1</w:t>
            </w:r>
            <w:r w:rsidR="002A3377">
              <w:rPr>
                <w:color w:val="000000"/>
                <w:sz w:val="16"/>
                <w:szCs w:val="16"/>
              </w:rPr>
              <w:t>0</w:t>
            </w:r>
          </w:p>
        </w:tc>
        <w:tc>
          <w:tcPr>
            <w:tcW w:w="1416" w:type="dxa"/>
            <w:tcBorders>
              <w:top w:val="nil"/>
              <w:left w:val="nil"/>
              <w:bottom w:val="nil"/>
              <w:right w:val="nil"/>
            </w:tcBorders>
            <w:shd w:val="clear" w:color="auto" w:fill="auto"/>
            <w:noWrap/>
            <w:vAlign w:val="bottom"/>
            <w:hideMark/>
          </w:tcPr>
          <w:p w14:paraId="140B82F7" w14:textId="40BC470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3.75 (0.78, 18.06)</w:t>
            </w:r>
          </w:p>
        </w:tc>
        <w:tc>
          <w:tcPr>
            <w:tcW w:w="1416" w:type="dxa"/>
            <w:tcBorders>
              <w:top w:val="nil"/>
              <w:left w:val="nil"/>
              <w:bottom w:val="nil"/>
              <w:right w:val="nil"/>
            </w:tcBorders>
            <w:shd w:val="clear" w:color="auto" w:fill="auto"/>
            <w:noWrap/>
            <w:vAlign w:val="bottom"/>
            <w:hideMark/>
          </w:tcPr>
          <w:p w14:paraId="18ABEB5D" w14:textId="26CAC11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16711A04" w14:textId="5E46F8D0"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0.92 (0.55, 1.55)</w:t>
            </w:r>
          </w:p>
        </w:tc>
        <w:tc>
          <w:tcPr>
            <w:tcW w:w="1523" w:type="dxa"/>
            <w:tcBorders>
              <w:top w:val="nil"/>
              <w:left w:val="nil"/>
              <w:bottom w:val="nil"/>
              <w:right w:val="nil"/>
            </w:tcBorders>
            <w:shd w:val="clear" w:color="auto" w:fill="auto"/>
            <w:noWrap/>
            <w:vAlign w:val="bottom"/>
            <w:hideMark/>
          </w:tcPr>
          <w:p w14:paraId="0BFFCD05" w14:textId="771E7946"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0.99 (0.91, 1.08)</w:t>
            </w:r>
          </w:p>
        </w:tc>
        <w:tc>
          <w:tcPr>
            <w:tcW w:w="1470" w:type="dxa"/>
            <w:tcBorders>
              <w:top w:val="nil"/>
              <w:left w:val="nil"/>
              <w:bottom w:val="nil"/>
              <w:right w:val="nil"/>
            </w:tcBorders>
            <w:shd w:val="clear" w:color="auto" w:fill="auto"/>
            <w:noWrap/>
            <w:vAlign w:val="bottom"/>
            <w:hideMark/>
          </w:tcPr>
          <w:p w14:paraId="6F68E9D1" w14:textId="3CA0010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0.97 (0.91, 1.03)</w:t>
            </w:r>
          </w:p>
        </w:tc>
        <w:tc>
          <w:tcPr>
            <w:tcW w:w="1470" w:type="dxa"/>
            <w:tcBorders>
              <w:top w:val="nil"/>
              <w:left w:val="nil"/>
              <w:bottom w:val="nil"/>
              <w:right w:val="nil"/>
            </w:tcBorders>
            <w:shd w:val="clear" w:color="auto" w:fill="auto"/>
            <w:noWrap/>
            <w:vAlign w:val="bottom"/>
            <w:hideMark/>
          </w:tcPr>
          <w:p w14:paraId="26DEEF30" w14:textId="14B9351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18B25BBA"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54D1FA3E"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167A0BA5"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Baseline</w:t>
            </w:r>
          </w:p>
        </w:tc>
        <w:tc>
          <w:tcPr>
            <w:tcW w:w="816" w:type="dxa"/>
            <w:tcBorders>
              <w:top w:val="nil"/>
              <w:left w:val="nil"/>
              <w:bottom w:val="nil"/>
              <w:right w:val="nil"/>
            </w:tcBorders>
            <w:shd w:val="clear" w:color="auto" w:fill="auto"/>
            <w:noWrap/>
            <w:vAlign w:val="bottom"/>
            <w:hideMark/>
          </w:tcPr>
          <w:p w14:paraId="631D7ABA" w14:textId="6530073A"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1196.26</w:t>
            </w:r>
          </w:p>
        </w:tc>
        <w:tc>
          <w:tcPr>
            <w:tcW w:w="919" w:type="dxa"/>
            <w:tcBorders>
              <w:top w:val="nil"/>
              <w:left w:val="nil"/>
              <w:bottom w:val="nil"/>
              <w:right w:val="nil"/>
            </w:tcBorders>
            <w:shd w:val="clear" w:color="auto" w:fill="auto"/>
            <w:noWrap/>
            <w:vAlign w:val="bottom"/>
            <w:hideMark/>
          </w:tcPr>
          <w:p w14:paraId="7CFA1DD7" w14:textId="46B56DE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1.56</w:t>
            </w:r>
          </w:p>
        </w:tc>
        <w:tc>
          <w:tcPr>
            <w:tcW w:w="1043" w:type="dxa"/>
            <w:tcBorders>
              <w:top w:val="nil"/>
              <w:left w:val="nil"/>
              <w:bottom w:val="nil"/>
              <w:right w:val="nil"/>
            </w:tcBorders>
            <w:shd w:val="clear" w:color="auto" w:fill="auto"/>
            <w:noWrap/>
            <w:vAlign w:val="bottom"/>
            <w:hideMark/>
          </w:tcPr>
          <w:p w14:paraId="2257AD01" w14:textId="4A46DE1A"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0.1</w:t>
            </w:r>
            <w:r w:rsidR="002A3377">
              <w:rPr>
                <w:color w:val="000000"/>
                <w:sz w:val="16"/>
                <w:szCs w:val="16"/>
              </w:rPr>
              <w:t>0</w:t>
            </w:r>
          </w:p>
        </w:tc>
        <w:tc>
          <w:tcPr>
            <w:tcW w:w="1416" w:type="dxa"/>
            <w:tcBorders>
              <w:top w:val="nil"/>
              <w:left w:val="nil"/>
              <w:bottom w:val="nil"/>
              <w:right w:val="nil"/>
            </w:tcBorders>
            <w:shd w:val="clear" w:color="auto" w:fill="auto"/>
            <w:noWrap/>
            <w:vAlign w:val="bottom"/>
            <w:hideMark/>
          </w:tcPr>
          <w:p w14:paraId="1894C86C" w14:textId="0AE4C3D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3.51 (0.80, 15.31)</w:t>
            </w:r>
          </w:p>
        </w:tc>
        <w:tc>
          <w:tcPr>
            <w:tcW w:w="1416" w:type="dxa"/>
            <w:tcBorders>
              <w:top w:val="nil"/>
              <w:left w:val="nil"/>
              <w:bottom w:val="nil"/>
              <w:right w:val="nil"/>
            </w:tcBorders>
            <w:shd w:val="clear" w:color="auto" w:fill="auto"/>
            <w:noWrap/>
            <w:vAlign w:val="bottom"/>
            <w:hideMark/>
          </w:tcPr>
          <w:p w14:paraId="1ED98E89" w14:textId="3124EF2B"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1B3DD332" w14:textId="7614F04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0.89 (0.55, 1.44)</w:t>
            </w:r>
          </w:p>
        </w:tc>
        <w:tc>
          <w:tcPr>
            <w:tcW w:w="1523" w:type="dxa"/>
            <w:tcBorders>
              <w:top w:val="nil"/>
              <w:left w:val="nil"/>
              <w:bottom w:val="nil"/>
              <w:right w:val="nil"/>
            </w:tcBorders>
            <w:shd w:val="clear" w:color="auto" w:fill="auto"/>
            <w:noWrap/>
            <w:vAlign w:val="bottom"/>
            <w:hideMark/>
          </w:tcPr>
          <w:p w14:paraId="2DDBEC33" w14:textId="5CCDB25B"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c>
          <w:tcPr>
            <w:tcW w:w="1470" w:type="dxa"/>
            <w:tcBorders>
              <w:top w:val="nil"/>
              <w:left w:val="nil"/>
              <w:bottom w:val="nil"/>
              <w:right w:val="nil"/>
            </w:tcBorders>
            <w:shd w:val="clear" w:color="auto" w:fill="auto"/>
            <w:noWrap/>
            <w:vAlign w:val="bottom"/>
            <w:hideMark/>
          </w:tcPr>
          <w:p w14:paraId="69011B7E" w14:textId="6C2F1F8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c>
          <w:tcPr>
            <w:tcW w:w="1470" w:type="dxa"/>
            <w:tcBorders>
              <w:top w:val="nil"/>
              <w:left w:val="nil"/>
              <w:bottom w:val="nil"/>
              <w:right w:val="nil"/>
            </w:tcBorders>
            <w:shd w:val="clear" w:color="auto" w:fill="auto"/>
            <w:noWrap/>
            <w:vAlign w:val="bottom"/>
            <w:hideMark/>
          </w:tcPr>
          <w:p w14:paraId="6A88AF1A" w14:textId="6AF1033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57621BF3"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0D75BBE6"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78B62B69"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StimulusEnhancement+Personal</w:t>
            </w:r>
            <w:proofErr w:type="spellEnd"/>
          </w:p>
        </w:tc>
        <w:tc>
          <w:tcPr>
            <w:tcW w:w="816" w:type="dxa"/>
            <w:tcBorders>
              <w:top w:val="nil"/>
              <w:left w:val="nil"/>
              <w:bottom w:val="nil"/>
              <w:right w:val="nil"/>
            </w:tcBorders>
            <w:shd w:val="clear" w:color="auto" w:fill="auto"/>
            <w:noWrap/>
            <w:vAlign w:val="bottom"/>
            <w:hideMark/>
          </w:tcPr>
          <w:p w14:paraId="7FAC5892" w14:textId="6CAAB3D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1196.5</w:t>
            </w:r>
            <w:r w:rsidR="002A3377">
              <w:rPr>
                <w:color w:val="000000"/>
                <w:sz w:val="16"/>
                <w:szCs w:val="16"/>
              </w:rPr>
              <w:t>0</w:t>
            </w:r>
          </w:p>
        </w:tc>
        <w:tc>
          <w:tcPr>
            <w:tcW w:w="919" w:type="dxa"/>
            <w:tcBorders>
              <w:top w:val="nil"/>
              <w:left w:val="nil"/>
              <w:bottom w:val="nil"/>
              <w:right w:val="nil"/>
            </w:tcBorders>
            <w:shd w:val="clear" w:color="auto" w:fill="auto"/>
            <w:noWrap/>
            <w:vAlign w:val="bottom"/>
            <w:hideMark/>
          </w:tcPr>
          <w:p w14:paraId="11CEDBF1" w14:textId="3468F2A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1.8</w:t>
            </w:r>
            <w:r w:rsidR="002A3377">
              <w:rPr>
                <w:color w:val="000000"/>
                <w:sz w:val="16"/>
                <w:szCs w:val="16"/>
              </w:rPr>
              <w:t>0</w:t>
            </w:r>
          </w:p>
        </w:tc>
        <w:tc>
          <w:tcPr>
            <w:tcW w:w="1043" w:type="dxa"/>
            <w:tcBorders>
              <w:top w:val="nil"/>
              <w:left w:val="nil"/>
              <w:bottom w:val="nil"/>
              <w:right w:val="nil"/>
            </w:tcBorders>
            <w:shd w:val="clear" w:color="auto" w:fill="auto"/>
            <w:noWrap/>
            <w:vAlign w:val="bottom"/>
            <w:hideMark/>
          </w:tcPr>
          <w:p w14:paraId="47D86C9D" w14:textId="144CBCB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0.09</w:t>
            </w:r>
          </w:p>
        </w:tc>
        <w:tc>
          <w:tcPr>
            <w:tcW w:w="1416" w:type="dxa"/>
            <w:tcBorders>
              <w:top w:val="nil"/>
              <w:left w:val="nil"/>
              <w:bottom w:val="nil"/>
              <w:right w:val="nil"/>
            </w:tcBorders>
            <w:shd w:val="clear" w:color="auto" w:fill="auto"/>
            <w:noWrap/>
            <w:vAlign w:val="bottom"/>
            <w:hideMark/>
          </w:tcPr>
          <w:p w14:paraId="54CBA87D" w14:textId="53AD85F6"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3.76 (0.78, 18.15)</w:t>
            </w:r>
          </w:p>
        </w:tc>
        <w:tc>
          <w:tcPr>
            <w:tcW w:w="1416" w:type="dxa"/>
            <w:tcBorders>
              <w:top w:val="nil"/>
              <w:left w:val="nil"/>
              <w:bottom w:val="nil"/>
              <w:right w:val="nil"/>
            </w:tcBorders>
            <w:shd w:val="clear" w:color="auto" w:fill="auto"/>
            <w:noWrap/>
            <w:vAlign w:val="bottom"/>
            <w:hideMark/>
          </w:tcPr>
          <w:p w14:paraId="240B9B01" w14:textId="6823FAC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6C4635CD" w14:textId="0F65F5F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0.91 (0.55, 1.50)</w:t>
            </w:r>
          </w:p>
        </w:tc>
        <w:tc>
          <w:tcPr>
            <w:tcW w:w="1523" w:type="dxa"/>
            <w:tcBorders>
              <w:top w:val="nil"/>
              <w:left w:val="nil"/>
              <w:bottom w:val="nil"/>
              <w:right w:val="nil"/>
            </w:tcBorders>
            <w:shd w:val="clear" w:color="auto" w:fill="auto"/>
            <w:noWrap/>
            <w:vAlign w:val="bottom"/>
            <w:hideMark/>
          </w:tcPr>
          <w:p w14:paraId="5C8ADB67" w14:textId="22E4256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0.99 (0.90, 1.10)</w:t>
            </w:r>
          </w:p>
        </w:tc>
        <w:tc>
          <w:tcPr>
            <w:tcW w:w="1470" w:type="dxa"/>
            <w:tcBorders>
              <w:top w:val="nil"/>
              <w:left w:val="nil"/>
              <w:bottom w:val="nil"/>
              <w:right w:val="nil"/>
            </w:tcBorders>
            <w:shd w:val="clear" w:color="auto" w:fill="auto"/>
            <w:noWrap/>
            <w:vAlign w:val="bottom"/>
            <w:hideMark/>
          </w:tcPr>
          <w:p w14:paraId="560FE7D7" w14:textId="700DA42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0.97 (0.91, 1.03)</w:t>
            </w:r>
          </w:p>
        </w:tc>
        <w:tc>
          <w:tcPr>
            <w:tcW w:w="1470" w:type="dxa"/>
            <w:tcBorders>
              <w:top w:val="nil"/>
              <w:left w:val="nil"/>
              <w:bottom w:val="nil"/>
              <w:right w:val="nil"/>
            </w:tcBorders>
            <w:shd w:val="clear" w:color="auto" w:fill="auto"/>
            <w:noWrap/>
            <w:vAlign w:val="bottom"/>
            <w:hideMark/>
          </w:tcPr>
          <w:p w14:paraId="3B3E12C0" w14:textId="0FF0A5F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579ABA87"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69D72F10"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7F356754"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LocalEnhancement+Personal</w:t>
            </w:r>
            <w:proofErr w:type="spellEnd"/>
          </w:p>
        </w:tc>
        <w:tc>
          <w:tcPr>
            <w:tcW w:w="816" w:type="dxa"/>
            <w:tcBorders>
              <w:top w:val="nil"/>
              <w:left w:val="nil"/>
              <w:bottom w:val="nil"/>
              <w:right w:val="nil"/>
            </w:tcBorders>
            <w:shd w:val="clear" w:color="auto" w:fill="auto"/>
            <w:noWrap/>
            <w:vAlign w:val="bottom"/>
            <w:hideMark/>
          </w:tcPr>
          <w:p w14:paraId="3EC9FEA5" w14:textId="439B96AB"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1196.67</w:t>
            </w:r>
          </w:p>
        </w:tc>
        <w:tc>
          <w:tcPr>
            <w:tcW w:w="919" w:type="dxa"/>
            <w:tcBorders>
              <w:top w:val="nil"/>
              <w:left w:val="nil"/>
              <w:bottom w:val="nil"/>
              <w:right w:val="nil"/>
            </w:tcBorders>
            <w:shd w:val="clear" w:color="auto" w:fill="auto"/>
            <w:noWrap/>
            <w:vAlign w:val="bottom"/>
            <w:hideMark/>
          </w:tcPr>
          <w:p w14:paraId="663AE6F7" w14:textId="0D1C321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1.97</w:t>
            </w:r>
          </w:p>
        </w:tc>
        <w:tc>
          <w:tcPr>
            <w:tcW w:w="1043" w:type="dxa"/>
            <w:tcBorders>
              <w:top w:val="nil"/>
              <w:left w:val="nil"/>
              <w:bottom w:val="nil"/>
              <w:right w:val="nil"/>
            </w:tcBorders>
            <w:shd w:val="clear" w:color="auto" w:fill="auto"/>
            <w:noWrap/>
            <w:vAlign w:val="bottom"/>
            <w:hideMark/>
          </w:tcPr>
          <w:p w14:paraId="7CBB8890" w14:textId="687D38EA"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0.08</w:t>
            </w:r>
          </w:p>
        </w:tc>
        <w:tc>
          <w:tcPr>
            <w:tcW w:w="1416" w:type="dxa"/>
            <w:tcBorders>
              <w:top w:val="nil"/>
              <w:left w:val="nil"/>
              <w:bottom w:val="nil"/>
              <w:right w:val="nil"/>
            </w:tcBorders>
            <w:shd w:val="clear" w:color="auto" w:fill="auto"/>
            <w:noWrap/>
            <w:vAlign w:val="bottom"/>
            <w:hideMark/>
          </w:tcPr>
          <w:p w14:paraId="4172FFA9" w14:textId="60B78570"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3.80 (0.79, 18.19)</w:t>
            </w:r>
          </w:p>
        </w:tc>
        <w:tc>
          <w:tcPr>
            <w:tcW w:w="1416" w:type="dxa"/>
            <w:tcBorders>
              <w:top w:val="nil"/>
              <w:left w:val="nil"/>
              <w:bottom w:val="nil"/>
              <w:right w:val="nil"/>
            </w:tcBorders>
            <w:shd w:val="clear" w:color="auto" w:fill="auto"/>
            <w:noWrap/>
            <w:vAlign w:val="bottom"/>
            <w:hideMark/>
          </w:tcPr>
          <w:p w14:paraId="73C6E044" w14:textId="0478655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2F9683CB" w14:textId="28701B9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0.90 (0.54, 1.48)</w:t>
            </w:r>
          </w:p>
        </w:tc>
        <w:tc>
          <w:tcPr>
            <w:tcW w:w="1523" w:type="dxa"/>
            <w:tcBorders>
              <w:top w:val="nil"/>
              <w:left w:val="nil"/>
              <w:bottom w:val="nil"/>
              <w:right w:val="nil"/>
            </w:tcBorders>
            <w:shd w:val="clear" w:color="auto" w:fill="auto"/>
            <w:noWrap/>
            <w:vAlign w:val="bottom"/>
            <w:hideMark/>
          </w:tcPr>
          <w:p w14:paraId="3C4ADC96" w14:textId="0887DFC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1.03 (0.94, 1.11)</w:t>
            </w:r>
          </w:p>
        </w:tc>
        <w:tc>
          <w:tcPr>
            <w:tcW w:w="1470" w:type="dxa"/>
            <w:tcBorders>
              <w:top w:val="nil"/>
              <w:left w:val="nil"/>
              <w:bottom w:val="nil"/>
              <w:right w:val="nil"/>
            </w:tcBorders>
            <w:shd w:val="clear" w:color="auto" w:fill="auto"/>
            <w:noWrap/>
            <w:vAlign w:val="bottom"/>
            <w:hideMark/>
          </w:tcPr>
          <w:p w14:paraId="1EFD382B" w14:textId="57E0CD9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0.97 (0.91, 1.03)</w:t>
            </w:r>
          </w:p>
        </w:tc>
        <w:tc>
          <w:tcPr>
            <w:tcW w:w="1470" w:type="dxa"/>
            <w:tcBorders>
              <w:top w:val="nil"/>
              <w:left w:val="nil"/>
              <w:bottom w:val="nil"/>
              <w:right w:val="nil"/>
            </w:tcBorders>
            <w:shd w:val="clear" w:color="auto" w:fill="auto"/>
            <w:noWrap/>
            <w:vAlign w:val="bottom"/>
            <w:hideMark/>
          </w:tcPr>
          <w:p w14:paraId="73607CA5" w14:textId="289E5BB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31118E50"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65F2BF28"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2C9C53E0"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Emulation+Personal</w:t>
            </w:r>
            <w:proofErr w:type="spellEnd"/>
          </w:p>
        </w:tc>
        <w:tc>
          <w:tcPr>
            <w:tcW w:w="816" w:type="dxa"/>
            <w:tcBorders>
              <w:top w:val="nil"/>
              <w:left w:val="nil"/>
              <w:bottom w:val="nil"/>
              <w:right w:val="nil"/>
            </w:tcBorders>
            <w:shd w:val="clear" w:color="auto" w:fill="auto"/>
            <w:noWrap/>
            <w:vAlign w:val="bottom"/>
            <w:hideMark/>
          </w:tcPr>
          <w:p w14:paraId="044A72E6" w14:textId="056EEF5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1196.68</w:t>
            </w:r>
          </w:p>
        </w:tc>
        <w:tc>
          <w:tcPr>
            <w:tcW w:w="919" w:type="dxa"/>
            <w:tcBorders>
              <w:top w:val="nil"/>
              <w:left w:val="nil"/>
              <w:bottom w:val="nil"/>
              <w:right w:val="nil"/>
            </w:tcBorders>
            <w:shd w:val="clear" w:color="auto" w:fill="auto"/>
            <w:noWrap/>
            <w:vAlign w:val="bottom"/>
            <w:hideMark/>
          </w:tcPr>
          <w:p w14:paraId="37268FB6" w14:textId="6F6F70AA"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1.98</w:t>
            </w:r>
          </w:p>
        </w:tc>
        <w:tc>
          <w:tcPr>
            <w:tcW w:w="1043" w:type="dxa"/>
            <w:tcBorders>
              <w:top w:val="nil"/>
              <w:left w:val="nil"/>
              <w:bottom w:val="nil"/>
              <w:right w:val="nil"/>
            </w:tcBorders>
            <w:shd w:val="clear" w:color="auto" w:fill="auto"/>
            <w:noWrap/>
            <w:vAlign w:val="bottom"/>
            <w:hideMark/>
          </w:tcPr>
          <w:p w14:paraId="5D640EC2" w14:textId="01C69A5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0.08</w:t>
            </w:r>
          </w:p>
        </w:tc>
        <w:tc>
          <w:tcPr>
            <w:tcW w:w="1416" w:type="dxa"/>
            <w:tcBorders>
              <w:top w:val="nil"/>
              <w:left w:val="nil"/>
              <w:bottom w:val="nil"/>
              <w:right w:val="nil"/>
            </w:tcBorders>
            <w:shd w:val="clear" w:color="auto" w:fill="auto"/>
            <w:noWrap/>
            <w:vAlign w:val="bottom"/>
            <w:hideMark/>
          </w:tcPr>
          <w:p w14:paraId="629719EB" w14:textId="1AF99D9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3.77 (0.78, 18.15)</w:t>
            </w:r>
          </w:p>
        </w:tc>
        <w:tc>
          <w:tcPr>
            <w:tcW w:w="1416" w:type="dxa"/>
            <w:tcBorders>
              <w:top w:val="nil"/>
              <w:left w:val="nil"/>
              <w:bottom w:val="nil"/>
              <w:right w:val="nil"/>
            </w:tcBorders>
            <w:shd w:val="clear" w:color="auto" w:fill="auto"/>
            <w:noWrap/>
            <w:vAlign w:val="bottom"/>
            <w:hideMark/>
          </w:tcPr>
          <w:p w14:paraId="59CA265C" w14:textId="308839E8"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3B2E7708" w14:textId="3CFECA6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0.91 (0.55, 1.49)</w:t>
            </w:r>
          </w:p>
        </w:tc>
        <w:tc>
          <w:tcPr>
            <w:tcW w:w="1523" w:type="dxa"/>
            <w:tcBorders>
              <w:top w:val="nil"/>
              <w:left w:val="nil"/>
              <w:bottom w:val="nil"/>
              <w:right w:val="nil"/>
            </w:tcBorders>
            <w:shd w:val="clear" w:color="auto" w:fill="auto"/>
            <w:noWrap/>
            <w:vAlign w:val="bottom"/>
            <w:hideMark/>
          </w:tcPr>
          <w:p w14:paraId="00993F0F" w14:textId="78D00D3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1.01 (0.89, 1.15)</w:t>
            </w:r>
          </w:p>
        </w:tc>
        <w:tc>
          <w:tcPr>
            <w:tcW w:w="1470" w:type="dxa"/>
            <w:tcBorders>
              <w:top w:val="nil"/>
              <w:left w:val="nil"/>
              <w:bottom w:val="nil"/>
              <w:right w:val="nil"/>
            </w:tcBorders>
            <w:shd w:val="clear" w:color="auto" w:fill="auto"/>
            <w:noWrap/>
            <w:vAlign w:val="bottom"/>
            <w:hideMark/>
          </w:tcPr>
          <w:p w14:paraId="1214CB10" w14:textId="1E6E655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0.97 (0.91, 1.03)</w:t>
            </w:r>
          </w:p>
        </w:tc>
        <w:tc>
          <w:tcPr>
            <w:tcW w:w="1470" w:type="dxa"/>
            <w:tcBorders>
              <w:top w:val="nil"/>
              <w:left w:val="nil"/>
              <w:bottom w:val="nil"/>
              <w:right w:val="nil"/>
            </w:tcBorders>
            <w:shd w:val="clear" w:color="auto" w:fill="auto"/>
            <w:noWrap/>
            <w:vAlign w:val="bottom"/>
            <w:hideMark/>
          </w:tcPr>
          <w:p w14:paraId="42BEE986" w14:textId="35EA221B"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5524BEC6"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098D5FF1"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0FA661F7"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SocialFacilitation</w:t>
            </w:r>
            <w:proofErr w:type="spellEnd"/>
          </w:p>
        </w:tc>
        <w:tc>
          <w:tcPr>
            <w:tcW w:w="816" w:type="dxa"/>
            <w:tcBorders>
              <w:top w:val="nil"/>
              <w:left w:val="nil"/>
              <w:bottom w:val="nil"/>
              <w:right w:val="nil"/>
            </w:tcBorders>
            <w:shd w:val="clear" w:color="auto" w:fill="auto"/>
            <w:noWrap/>
            <w:vAlign w:val="bottom"/>
            <w:hideMark/>
          </w:tcPr>
          <w:p w14:paraId="7D090A28" w14:textId="7F35C07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1197.39</w:t>
            </w:r>
          </w:p>
        </w:tc>
        <w:tc>
          <w:tcPr>
            <w:tcW w:w="919" w:type="dxa"/>
            <w:tcBorders>
              <w:top w:val="nil"/>
              <w:left w:val="nil"/>
              <w:bottom w:val="nil"/>
              <w:right w:val="nil"/>
            </w:tcBorders>
            <w:shd w:val="clear" w:color="auto" w:fill="auto"/>
            <w:noWrap/>
            <w:vAlign w:val="bottom"/>
            <w:hideMark/>
          </w:tcPr>
          <w:p w14:paraId="5ED7A108" w14:textId="730C27B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2.69</w:t>
            </w:r>
          </w:p>
        </w:tc>
        <w:tc>
          <w:tcPr>
            <w:tcW w:w="1043" w:type="dxa"/>
            <w:tcBorders>
              <w:top w:val="nil"/>
              <w:left w:val="nil"/>
              <w:bottom w:val="nil"/>
              <w:right w:val="nil"/>
            </w:tcBorders>
            <w:shd w:val="clear" w:color="auto" w:fill="auto"/>
            <w:noWrap/>
            <w:vAlign w:val="bottom"/>
            <w:hideMark/>
          </w:tcPr>
          <w:p w14:paraId="11499D88" w14:textId="00FD411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0.06</w:t>
            </w:r>
          </w:p>
        </w:tc>
        <w:tc>
          <w:tcPr>
            <w:tcW w:w="1416" w:type="dxa"/>
            <w:tcBorders>
              <w:top w:val="nil"/>
              <w:left w:val="nil"/>
              <w:bottom w:val="nil"/>
              <w:right w:val="nil"/>
            </w:tcBorders>
            <w:shd w:val="clear" w:color="auto" w:fill="auto"/>
            <w:noWrap/>
            <w:vAlign w:val="bottom"/>
            <w:hideMark/>
          </w:tcPr>
          <w:p w14:paraId="502D13EA" w14:textId="2FB49C25"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3.48 (0.79, 15.33)</w:t>
            </w:r>
          </w:p>
        </w:tc>
        <w:tc>
          <w:tcPr>
            <w:tcW w:w="1416" w:type="dxa"/>
            <w:tcBorders>
              <w:top w:val="nil"/>
              <w:left w:val="nil"/>
              <w:bottom w:val="nil"/>
              <w:right w:val="nil"/>
            </w:tcBorders>
            <w:shd w:val="clear" w:color="auto" w:fill="auto"/>
            <w:noWrap/>
            <w:vAlign w:val="bottom"/>
            <w:hideMark/>
          </w:tcPr>
          <w:p w14:paraId="6C61E9F9" w14:textId="5A1C8BA5"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0359D9DD" w14:textId="145AAC7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0.92 (0.55, 1.52)</w:t>
            </w:r>
          </w:p>
        </w:tc>
        <w:tc>
          <w:tcPr>
            <w:tcW w:w="1523" w:type="dxa"/>
            <w:tcBorders>
              <w:top w:val="nil"/>
              <w:left w:val="nil"/>
              <w:bottom w:val="nil"/>
              <w:right w:val="nil"/>
            </w:tcBorders>
            <w:shd w:val="clear" w:color="auto" w:fill="auto"/>
            <w:noWrap/>
            <w:vAlign w:val="bottom"/>
            <w:hideMark/>
          </w:tcPr>
          <w:p w14:paraId="2907B60C" w14:textId="1D9EF5E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(0.91, 1.07)</w:t>
            </w:r>
          </w:p>
        </w:tc>
        <w:tc>
          <w:tcPr>
            <w:tcW w:w="1470" w:type="dxa"/>
            <w:tcBorders>
              <w:top w:val="nil"/>
              <w:left w:val="nil"/>
              <w:bottom w:val="nil"/>
              <w:right w:val="nil"/>
            </w:tcBorders>
            <w:shd w:val="clear" w:color="auto" w:fill="auto"/>
            <w:noWrap/>
            <w:vAlign w:val="bottom"/>
            <w:hideMark/>
          </w:tcPr>
          <w:p w14:paraId="27DFBE22" w14:textId="46B7095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c>
          <w:tcPr>
            <w:tcW w:w="1470" w:type="dxa"/>
            <w:tcBorders>
              <w:top w:val="nil"/>
              <w:left w:val="nil"/>
              <w:bottom w:val="nil"/>
              <w:right w:val="nil"/>
            </w:tcBorders>
            <w:shd w:val="clear" w:color="auto" w:fill="auto"/>
            <w:noWrap/>
            <w:vAlign w:val="bottom"/>
            <w:hideMark/>
          </w:tcPr>
          <w:p w14:paraId="4D8DD4AD" w14:textId="12E3F45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02C20E2D"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7DB7882B"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04EFDC73"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Emulation*Personal</w:t>
            </w:r>
          </w:p>
        </w:tc>
        <w:tc>
          <w:tcPr>
            <w:tcW w:w="816" w:type="dxa"/>
            <w:tcBorders>
              <w:top w:val="nil"/>
              <w:left w:val="nil"/>
              <w:bottom w:val="nil"/>
              <w:right w:val="nil"/>
            </w:tcBorders>
            <w:shd w:val="clear" w:color="auto" w:fill="auto"/>
            <w:noWrap/>
            <w:vAlign w:val="bottom"/>
            <w:hideMark/>
          </w:tcPr>
          <w:p w14:paraId="00E8E0F4" w14:textId="603FFBFA"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1197.71</w:t>
            </w:r>
          </w:p>
        </w:tc>
        <w:tc>
          <w:tcPr>
            <w:tcW w:w="919" w:type="dxa"/>
            <w:tcBorders>
              <w:top w:val="nil"/>
              <w:left w:val="nil"/>
              <w:bottom w:val="nil"/>
              <w:right w:val="nil"/>
            </w:tcBorders>
            <w:shd w:val="clear" w:color="auto" w:fill="auto"/>
            <w:noWrap/>
            <w:vAlign w:val="bottom"/>
            <w:hideMark/>
          </w:tcPr>
          <w:p w14:paraId="010A9476" w14:textId="0CB7CFF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3.01</w:t>
            </w:r>
          </w:p>
        </w:tc>
        <w:tc>
          <w:tcPr>
            <w:tcW w:w="1043" w:type="dxa"/>
            <w:tcBorders>
              <w:top w:val="nil"/>
              <w:left w:val="nil"/>
              <w:bottom w:val="nil"/>
              <w:right w:val="nil"/>
            </w:tcBorders>
            <w:shd w:val="clear" w:color="auto" w:fill="auto"/>
            <w:noWrap/>
            <w:vAlign w:val="bottom"/>
            <w:hideMark/>
          </w:tcPr>
          <w:p w14:paraId="0DEE1F9B" w14:textId="5E10B9E6"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0.05</w:t>
            </w:r>
          </w:p>
        </w:tc>
        <w:tc>
          <w:tcPr>
            <w:tcW w:w="1416" w:type="dxa"/>
            <w:tcBorders>
              <w:top w:val="nil"/>
              <w:left w:val="nil"/>
              <w:bottom w:val="nil"/>
              <w:right w:val="nil"/>
            </w:tcBorders>
            <w:shd w:val="clear" w:color="auto" w:fill="auto"/>
            <w:noWrap/>
            <w:vAlign w:val="bottom"/>
            <w:hideMark/>
          </w:tcPr>
          <w:p w14:paraId="033F26C8" w14:textId="4097C4D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3.69 (0.77, 17.62)</w:t>
            </w:r>
          </w:p>
        </w:tc>
        <w:tc>
          <w:tcPr>
            <w:tcW w:w="1416" w:type="dxa"/>
            <w:tcBorders>
              <w:top w:val="nil"/>
              <w:left w:val="nil"/>
              <w:bottom w:val="nil"/>
              <w:right w:val="nil"/>
            </w:tcBorders>
            <w:shd w:val="clear" w:color="auto" w:fill="auto"/>
            <w:noWrap/>
            <w:vAlign w:val="bottom"/>
            <w:hideMark/>
          </w:tcPr>
          <w:p w14:paraId="28BF8AF5" w14:textId="477DF25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57428EFE" w14:textId="6798EEC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0.91 (0.55, 1.49)</w:t>
            </w:r>
          </w:p>
        </w:tc>
        <w:tc>
          <w:tcPr>
            <w:tcW w:w="1523" w:type="dxa"/>
            <w:tcBorders>
              <w:top w:val="nil"/>
              <w:left w:val="nil"/>
              <w:bottom w:val="nil"/>
              <w:right w:val="nil"/>
            </w:tcBorders>
            <w:shd w:val="clear" w:color="auto" w:fill="auto"/>
            <w:noWrap/>
            <w:vAlign w:val="bottom"/>
            <w:hideMark/>
          </w:tcPr>
          <w:p w14:paraId="2F747F07" w14:textId="48CB0CE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1.06 (0.92, 1.23)</w:t>
            </w:r>
          </w:p>
        </w:tc>
        <w:tc>
          <w:tcPr>
            <w:tcW w:w="1470" w:type="dxa"/>
            <w:tcBorders>
              <w:top w:val="nil"/>
              <w:left w:val="nil"/>
              <w:bottom w:val="nil"/>
              <w:right w:val="nil"/>
            </w:tcBorders>
            <w:shd w:val="clear" w:color="auto" w:fill="auto"/>
            <w:noWrap/>
            <w:vAlign w:val="bottom"/>
            <w:hideMark/>
          </w:tcPr>
          <w:p w14:paraId="2339FC1F" w14:textId="771BA8C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(0.92, 1.05)</w:t>
            </w:r>
          </w:p>
        </w:tc>
        <w:tc>
          <w:tcPr>
            <w:tcW w:w="1470" w:type="dxa"/>
            <w:tcBorders>
              <w:top w:val="nil"/>
              <w:left w:val="nil"/>
              <w:bottom w:val="nil"/>
              <w:right w:val="nil"/>
            </w:tcBorders>
            <w:shd w:val="clear" w:color="auto" w:fill="auto"/>
            <w:noWrap/>
            <w:vAlign w:val="bottom"/>
            <w:hideMark/>
          </w:tcPr>
          <w:p w14:paraId="0289FD2B" w14:textId="4B37F2E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(0.95, 1.02)</w:t>
            </w:r>
          </w:p>
        </w:tc>
      </w:tr>
      <w:tr w:rsidR="00902693" w:rsidRPr="00BE47C1" w14:paraId="6E6B099F"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69A686A0"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34879465"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StimulusEnhancement</w:t>
            </w:r>
            <w:proofErr w:type="spellEnd"/>
          </w:p>
        </w:tc>
        <w:tc>
          <w:tcPr>
            <w:tcW w:w="816" w:type="dxa"/>
            <w:tcBorders>
              <w:top w:val="nil"/>
              <w:left w:val="nil"/>
              <w:bottom w:val="nil"/>
              <w:right w:val="nil"/>
            </w:tcBorders>
            <w:shd w:val="clear" w:color="auto" w:fill="auto"/>
            <w:noWrap/>
            <w:vAlign w:val="bottom"/>
            <w:hideMark/>
          </w:tcPr>
          <w:p w14:paraId="5054A495" w14:textId="0F4DCBBB"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1197.89</w:t>
            </w:r>
          </w:p>
        </w:tc>
        <w:tc>
          <w:tcPr>
            <w:tcW w:w="919" w:type="dxa"/>
            <w:tcBorders>
              <w:top w:val="nil"/>
              <w:left w:val="nil"/>
              <w:bottom w:val="nil"/>
              <w:right w:val="nil"/>
            </w:tcBorders>
            <w:shd w:val="clear" w:color="auto" w:fill="auto"/>
            <w:noWrap/>
            <w:vAlign w:val="bottom"/>
            <w:hideMark/>
          </w:tcPr>
          <w:p w14:paraId="5A3AC351" w14:textId="6E95CBB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3.19</w:t>
            </w:r>
          </w:p>
        </w:tc>
        <w:tc>
          <w:tcPr>
            <w:tcW w:w="1043" w:type="dxa"/>
            <w:tcBorders>
              <w:top w:val="nil"/>
              <w:left w:val="nil"/>
              <w:bottom w:val="nil"/>
              <w:right w:val="nil"/>
            </w:tcBorders>
            <w:shd w:val="clear" w:color="auto" w:fill="auto"/>
            <w:noWrap/>
            <w:vAlign w:val="bottom"/>
            <w:hideMark/>
          </w:tcPr>
          <w:p w14:paraId="1B63D671" w14:textId="31C4E6B0"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0.04</w:t>
            </w:r>
          </w:p>
        </w:tc>
        <w:tc>
          <w:tcPr>
            <w:tcW w:w="1416" w:type="dxa"/>
            <w:tcBorders>
              <w:top w:val="nil"/>
              <w:left w:val="nil"/>
              <w:bottom w:val="nil"/>
              <w:right w:val="nil"/>
            </w:tcBorders>
            <w:shd w:val="clear" w:color="auto" w:fill="auto"/>
            <w:noWrap/>
            <w:vAlign w:val="bottom"/>
            <w:hideMark/>
          </w:tcPr>
          <w:p w14:paraId="6026629F" w14:textId="5216BF3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3.50 (0.80, 15.33)</w:t>
            </w:r>
          </w:p>
        </w:tc>
        <w:tc>
          <w:tcPr>
            <w:tcW w:w="1416" w:type="dxa"/>
            <w:tcBorders>
              <w:top w:val="nil"/>
              <w:left w:val="nil"/>
              <w:bottom w:val="nil"/>
              <w:right w:val="nil"/>
            </w:tcBorders>
            <w:shd w:val="clear" w:color="auto" w:fill="auto"/>
            <w:noWrap/>
            <w:vAlign w:val="bottom"/>
            <w:hideMark/>
          </w:tcPr>
          <w:p w14:paraId="3BA26918" w14:textId="4232BEDB"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60A696CF" w14:textId="7377902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0.89 (0.55, 1.44)</w:t>
            </w:r>
          </w:p>
        </w:tc>
        <w:tc>
          <w:tcPr>
            <w:tcW w:w="1523" w:type="dxa"/>
            <w:tcBorders>
              <w:top w:val="nil"/>
              <w:left w:val="nil"/>
              <w:bottom w:val="nil"/>
              <w:right w:val="nil"/>
            </w:tcBorders>
            <w:shd w:val="clear" w:color="auto" w:fill="auto"/>
            <w:noWrap/>
            <w:vAlign w:val="bottom"/>
            <w:hideMark/>
          </w:tcPr>
          <w:p w14:paraId="71F45BE9" w14:textId="788A056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0.99 (0.90, 1.09)</w:t>
            </w:r>
          </w:p>
        </w:tc>
        <w:tc>
          <w:tcPr>
            <w:tcW w:w="1470" w:type="dxa"/>
            <w:tcBorders>
              <w:top w:val="nil"/>
              <w:left w:val="nil"/>
              <w:bottom w:val="nil"/>
              <w:right w:val="nil"/>
            </w:tcBorders>
            <w:shd w:val="clear" w:color="auto" w:fill="auto"/>
            <w:noWrap/>
            <w:vAlign w:val="bottom"/>
            <w:hideMark/>
          </w:tcPr>
          <w:p w14:paraId="4676FC3F" w14:textId="7B341BAA"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c>
          <w:tcPr>
            <w:tcW w:w="1470" w:type="dxa"/>
            <w:tcBorders>
              <w:top w:val="nil"/>
              <w:left w:val="nil"/>
              <w:bottom w:val="nil"/>
              <w:right w:val="nil"/>
            </w:tcBorders>
            <w:shd w:val="clear" w:color="auto" w:fill="auto"/>
            <w:noWrap/>
            <w:vAlign w:val="bottom"/>
            <w:hideMark/>
          </w:tcPr>
          <w:p w14:paraId="5DB7C770" w14:textId="035F20B5"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1FF4F831"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1B5D1538"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5D03D3F1"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StimulusEnhancement</w:t>
            </w:r>
            <w:proofErr w:type="spellEnd"/>
            <w:r w:rsidRPr="00BE47C1">
              <w:rPr>
                <w:rFonts w:asciiTheme="majorHAnsi" w:eastAsia="Times New Roman" w:hAnsiTheme="majorHAnsi" w:cstheme="majorHAnsi"/>
                <w:color w:val="000000"/>
                <w:sz w:val="16"/>
                <w:szCs w:val="16"/>
                <w:bdr w:val="none" w:sz="0" w:space="0" w:color="auto"/>
              </w:rPr>
              <w:t>*Personal</w:t>
            </w:r>
          </w:p>
        </w:tc>
        <w:tc>
          <w:tcPr>
            <w:tcW w:w="816" w:type="dxa"/>
            <w:tcBorders>
              <w:top w:val="nil"/>
              <w:left w:val="nil"/>
              <w:bottom w:val="nil"/>
              <w:right w:val="nil"/>
            </w:tcBorders>
            <w:shd w:val="clear" w:color="auto" w:fill="auto"/>
            <w:noWrap/>
            <w:vAlign w:val="bottom"/>
            <w:hideMark/>
          </w:tcPr>
          <w:p w14:paraId="76E6B324" w14:textId="213B1B1A"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1197.96</w:t>
            </w:r>
          </w:p>
        </w:tc>
        <w:tc>
          <w:tcPr>
            <w:tcW w:w="919" w:type="dxa"/>
            <w:tcBorders>
              <w:top w:val="nil"/>
              <w:left w:val="nil"/>
              <w:bottom w:val="nil"/>
              <w:right w:val="nil"/>
            </w:tcBorders>
            <w:shd w:val="clear" w:color="auto" w:fill="auto"/>
            <w:noWrap/>
            <w:vAlign w:val="bottom"/>
            <w:hideMark/>
          </w:tcPr>
          <w:p w14:paraId="0B73702E" w14:textId="46D0D26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3.26</w:t>
            </w:r>
          </w:p>
        </w:tc>
        <w:tc>
          <w:tcPr>
            <w:tcW w:w="1043" w:type="dxa"/>
            <w:tcBorders>
              <w:top w:val="nil"/>
              <w:left w:val="nil"/>
              <w:bottom w:val="nil"/>
              <w:right w:val="nil"/>
            </w:tcBorders>
            <w:shd w:val="clear" w:color="auto" w:fill="auto"/>
            <w:noWrap/>
            <w:vAlign w:val="bottom"/>
            <w:hideMark/>
          </w:tcPr>
          <w:p w14:paraId="66A3512D" w14:textId="05160FC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0.04</w:t>
            </w:r>
          </w:p>
        </w:tc>
        <w:tc>
          <w:tcPr>
            <w:tcW w:w="1416" w:type="dxa"/>
            <w:tcBorders>
              <w:top w:val="nil"/>
              <w:left w:val="nil"/>
              <w:bottom w:val="nil"/>
              <w:right w:val="nil"/>
            </w:tcBorders>
            <w:shd w:val="clear" w:color="auto" w:fill="auto"/>
            <w:noWrap/>
            <w:vAlign w:val="bottom"/>
            <w:hideMark/>
          </w:tcPr>
          <w:p w14:paraId="226E1B98" w14:textId="4CE8AEB0"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3.70 (0.78, 17.64)</w:t>
            </w:r>
          </w:p>
        </w:tc>
        <w:tc>
          <w:tcPr>
            <w:tcW w:w="1416" w:type="dxa"/>
            <w:tcBorders>
              <w:top w:val="nil"/>
              <w:left w:val="nil"/>
              <w:bottom w:val="nil"/>
              <w:right w:val="nil"/>
            </w:tcBorders>
            <w:shd w:val="clear" w:color="auto" w:fill="auto"/>
            <w:noWrap/>
            <w:vAlign w:val="bottom"/>
            <w:hideMark/>
          </w:tcPr>
          <w:p w14:paraId="75254D70" w14:textId="493D68F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3318BCDF" w14:textId="0243B86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0.90 (0.55, 1.48)</w:t>
            </w:r>
          </w:p>
        </w:tc>
        <w:tc>
          <w:tcPr>
            <w:tcW w:w="1523" w:type="dxa"/>
            <w:tcBorders>
              <w:top w:val="nil"/>
              <w:left w:val="nil"/>
              <w:bottom w:val="nil"/>
              <w:right w:val="nil"/>
            </w:tcBorders>
            <w:shd w:val="clear" w:color="auto" w:fill="auto"/>
            <w:noWrap/>
            <w:vAlign w:val="bottom"/>
            <w:hideMark/>
          </w:tcPr>
          <w:p w14:paraId="5712822A" w14:textId="1C99CE2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1.02 (0.91, 1.14)</w:t>
            </w:r>
          </w:p>
        </w:tc>
        <w:tc>
          <w:tcPr>
            <w:tcW w:w="1470" w:type="dxa"/>
            <w:tcBorders>
              <w:top w:val="nil"/>
              <w:left w:val="nil"/>
              <w:bottom w:val="nil"/>
              <w:right w:val="nil"/>
            </w:tcBorders>
            <w:shd w:val="clear" w:color="auto" w:fill="auto"/>
            <w:noWrap/>
            <w:vAlign w:val="bottom"/>
            <w:hideMark/>
          </w:tcPr>
          <w:p w14:paraId="7C186636" w14:textId="4EB40D98"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(0.92, 1.05)</w:t>
            </w:r>
          </w:p>
        </w:tc>
        <w:tc>
          <w:tcPr>
            <w:tcW w:w="1470" w:type="dxa"/>
            <w:tcBorders>
              <w:top w:val="nil"/>
              <w:left w:val="nil"/>
              <w:bottom w:val="nil"/>
              <w:right w:val="nil"/>
            </w:tcBorders>
            <w:shd w:val="clear" w:color="auto" w:fill="auto"/>
            <w:noWrap/>
            <w:vAlign w:val="bottom"/>
            <w:hideMark/>
          </w:tcPr>
          <w:p w14:paraId="4F162778" w14:textId="2B84D2A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0.99 (0.97, 1.01)</w:t>
            </w:r>
          </w:p>
        </w:tc>
      </w:tr>
      <w:tr w:rsidR="00902693" w:rsidRPr="00BE47C1" w14:paraId="4247A110"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13E2423A"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6A13570D"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Emulation</w:t>
            </w:r>
          </w:p>
        </w:tc>
        <w:tc>
          <w:tcPr>
            <w:tcW w:w="816" w:type="dxa"/>
            <w:tcBorders>
              <w:top w:val="nil"/>
              <w:left w:val="nil"/>
              <w:bottom w:val="nil"/>
              <w:right w:val="nil"/>
            </w:tcBorders>
            <w:shd w:val="clear" w:color="auto" w:fill="auto"/>
            <w:noWrap/>
            <w:vAlign w:val="bottom"/>
            <w:hideMark/>
          </w:tcPr>
          <w:p w14:paraId="02FF7F78" w14:textId="6D89DD4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1198.25</w:t>
            </w:r>
          </w:p>
        </w:tc>
        <w:tc>
          <w:tcPr>
            <w:tcW w:w="919" w:type="dxa"/>
            <w:tcBorders>
              <w:top w:val="nil"/>
              <w:left w:val="nil"/>
              <w:bottom w:val="nil"/>
              <w:right w:val="nil"/>
            </w:tcBorders>
            <w:shd w:val="clear" w:color="auto" w:fill="auto"/>
            <w:noWrap/>
            <w:vAlign w:val="bottom"/>
            <w:hideMark/>
          </w:tcPr>
          <w:p w14:paraId="1EC9C7BB" w14:textId="409F9C9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3.55</w:t>
            </w:r>
          </w:p>
        </w:tc>
        <w:tc>
          <w:tcPr>
            <w:tcW w:w="1043" w:type="dxa"/>
            <w:tcBorders>
              <w:top w:val="nil"/>
              <w:left w:val="nil"/>
              <w:bottom w:val="nil"/>
              <w:right w:val="nil"/>
            </w:tcBorders>
            <w:shd w:val="clear" w:color="auto" w:fill="auto"/>
            <w:noWrap/>
            <w:vAlign w:val="bottom"/>
            <w:hideMark/>
          </w:tcPr>
          <w:p w14:paraId="3E002010" w14:textId="3FFE129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0.04</w:t>
            </w:r>
          </w:p>
        </w:tc>
        <w:tc>
          <w:tcPr>
            <w:tcW w:w="1416" w:type="dxa"/>
            <w:tcBorders>
              <w:top w:val="nil"/>
              <w:left w:val="nil"/>
              <w:bottom w:val="nil"/>
              <w:right w:val="nil"/>
            </w:tcBorders>
            <w:shd w:val="clear" w:color="auto" w:fill="auto"/>
            <w:noWrap/>
            <w:vAlign w:val="bottom"/>
            <w:hideMark/>
          </w:tcPr>
          <w:p w14:paraId="25DAC91A" w14:textId="59F28E2A"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3.51 (0.81, 15.30)</w:t>
            </w:r>
          </w:p>
        </w:tc>
        <w:tc>
          <w:tcPr>
            <w:tcW w:w="1416" w:type="dxa"/>
            <w:tcBorders>
              <w:top w:val="nil"/>
              <w:left w:val="nil"/>
              <w:bottom w:val="nil"/>
              <w:right w:val="nil"/>
            </w:tcBorders>
            <w:shd w:val="clear" w:color="auto" w:fill="auto"/>
            <w:noWrap/>
            <w:vAlign w:val="bottom"/>
            <w:hideMark/>
          </w:tcPr>
          <w:p w14:paraId="5561A244" w14:textId="6F963F8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1D9AF0E8" w14:textId="0D856DBB"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0.89 (0.55, 1.44)</w:t>
            </w:r>
          </w:p>
        </w:tc>
        <w:tc>
          <w:tcPr>
            <w:tcW w:w="1523" w:type="dxa"/>
            <w:tcBorders>
              <w:top w:val="nil"/>
              <w:left w:val="nil"/>
              <w:bottom w:val="nil"/>
              <w:right w:val="nil"/>
            </w:tcBorders>
            <w:shd w:val="clear" w:color="auto" w:fill="auto"/>
            <w:noWrap/>
            <w:vAlign w:val="bottom"/>
            <w:hideMark/>
          </w:tcPr>
          <w:p w14:paraId="5C18C4D4" w14:textId="77684E80"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1.01 (0.89, 1.14)</w:t>
            </w:r>
          </w:p>
        </w:tc>
        <w:tc>
          <w:tcPr>
            <w:tcW w:w="1470" w:type="dxa"/>
            <w:tcBorders>
              <w:top w:val="nil"/>
              <w:left w:val="nil"/>
              <w:bottom w:val="nil"/>
              <w:right w:val="nil"/>
            </w:tcBorders>
            <w:shd w:val="clear" w:color="auto" w:fill="auto"/>
            <w:noWrap/>
            <w:vAlign w:val="bottom"/>
            <w:hideMark/>
          </w:tcPr>
          <w:p w14:paraId="3D43DCF8" w14:textId="329D6E5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c>
          <w:tcPr>
            <w:tcW w:w="1470" w:type="dxa"/>
            <w:tcBorders>
              <w:top w:val="nil"/>
              <w:left w:val="nil"/>
              <w:bottom w:val="nil"/>
              <w:right w:val="nil"/>
            </w:tcBorders>
            <w:shd w:val="clear" w:color="auto" w:fill="auto"/>
            <w:noWrap/>
            <w:vAlign w:val="bottom"/>
            <w:hideMark/>
          </w:tcPr>
          <w:p w14:paraId="6F80FBC5" w14:textId="3F3A773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40FE56D8"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50FABD40"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3E3B234E"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LocalEnhancement</w:t>
            </w:r>
            <w:proofErr w:type="spellEnd"/>
          </w:p>
        </w:tc>
        <w:tc>
          <w:tcPr>
            <w:tcW w:w="816" w:type="dxa"/>
            <w:tcBorders>
              <w:top w:val="nil"/>
              <w:left w:val="nil"/>
              <w:bottom w:val="nil"/>
              <w:right w:val="nil"/>
            </w:tcBorders>
            <w:shd w:val="clear" w:color="auto" w:fill="auto"/>
            <w:noWrap/>
            <w:vAlign w:val="bottom"/>
            <w:hideMark/>
          </w:tcPr>
          <w:p w14:paraId="7DC6461E" w14:textId="4B36210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1198.37</w:t>
            </w:r>
          </w:p>
        </w:tc>
        <w:tc>
          <w:tcPr>
            <w:tcW w:w="919" w:type="dxa"/>
            <w:tcBorders>
              <w:top w:val="nil"/>
              <w:left w:val="nil"/>
              <w:bottom w:val="nil"/>
              <w:right w:val="nil"/>
            </w:tcBorders>
            <w:shd w:val="clear" w:color="auto" w:fill="auto"/>
            <w:noWrap/>
            <w:vAlign w:val="bottom"/>
            <w:hideMark/>
          </w:tcPr>
          <w:p w14:paraId="3A7CE47C" w14:textId="49D76F3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3.67</w:t>
            </w:r>
          </w:p>
        </w:tc>
        <w:tc>
          <w:tcPr>
            <w:tcW w:w="1043" w:type="dxa"/>
            <w:tcBorders>
              <w:top w:val="nil"/>
              <w:left w:val="nil"/>
              <w:bottom w:val="nil"/>
              <w:right w:val="nil"/>
            </w:tcBorders>
            <w:shd w:val="clear" w:color="auto" w:fill="auto"/>
            <w:noWrap/>
            <w:vAlign w:val="bottom"/>
            <w:hideMark/>
          </w:tcPr>
          <w:p w14:paraId="64563EFD" w14:textId="0A286918"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0.03</w:t>
            </w:r>
          </w:p>
        </w:tc>
        <w:tc>
          <w:tcPr>
            <w:tcW w:w="1416" w:type="dxa"/>
            <w:tcBorders>
              <w:top w:val="nil"/>
              <w:left w:val="nil"/>
              <w:bottom w:val="nil"/>
              <w:right w:val="nil"/>
            </w:tcBorders>
            <w:shd w:val="clear" w:color="auto" w:fill="auto"/>
            <w:noWrap/>
            <w:vAlign w:val="bottom"/>
            <w:hideMark/>
          </w:tcPr>
          <w:p w14:paraId="5BBB56DC" w14:textId="02CF0E1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3.54 (0.82, 15.29)</w:t>
            </w:r>
          </w:p>
        </w:tc>
        <w:tc>
          <w:tcPr>
            <w:tcW w:w="1416" w:type="dxa"/>
            <w:tcBorders>
              <w:top w:val="nil"/>
              <w:left w:val="nil"/>
              <w:bottom w:val="nil"/>
              <w:right w:val="nil"/>
            </w:tcBorders>
            <w:shd w:val="clear" w:color="auto" w:fill="auto"/>
            <w:noWrap/>
            <w:vAlign w:val="bottom"/>
            <w:hideMark/>
          </w:tcPr>
          <w:p w14:paraId="3D0025CA" w14:textId="637438B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49B6977D" w14:textId="00A1BBE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0.88 (0.54, 1.43)</w:t>
            </w:r>
          </w:p>
        </w:tc>
        <w:tc>
          <w:tcPr>
            <w:tcW w:w="1523" w:type="dxa"/>
            <w:tcBorders>
              <w:top w:val="nil"/>
              <w:left w:val="nil"/>
              <w:bottom w:val="nil"/>
              <w:right w:val="nil"/>
            </w:tcBorders>
            <w:shd w:val="clear" w:color="auto" w:fill="auto"/>
            <w:noWrap/>
            <w:vAlign w:val="bottom"/>
            <w:hideMark/>
          </w:tcPr>
          <w:p w14:paraId="7CDE7FD5" w14:textId="134DF3D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1.02 (0.94, 1.11)</w:t>
            </w:r>
          </w:p>
        </w:tc>
        <w:tc>
          <w:tcPr>
            <w:tcW w:w="1470" w:type="dxa"/>
            <w:tcBorders>
              <w:top w:val="nil"/>
              <w:left w:val="nil"/>
              <w:bottom w:val="nil"/>
              <w:right w:val="nil"/>
            </w:tcBorders>
            <w:shd w:val="clear" w:color="auto" w:fill="auto"/>
            <w:noWrap/>
            <w:vAlign w:val="bottom"/>
            <w:hideMark/>
          </w:tcPr>
          <w:p w14:paraId="7EDAFE05" w14:textId="4DBCB0FB"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c>
          <w:tcPr>
            <w:tcW w:w="1470" w:type="dxa"/>
            <w:tcBorders>
              <w:top w:val="nil"/>
              <w:left w:val="nil"/>
              <w:bottom w:val="nil"/>
              <w:right w:val="nil"/>
            </w:tcBorders>
            <w:shd w:val="clear" w:color="auto" w:fill="auto"/>
            <w:noWrap/>
            <w:vAlign w:val="bottom"/>
            <w:hideMark/>
          </w:tcPr>
          <w:p w14:paraId="324FF888" w14:textId="20400D1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012E08FB"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78566359"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252E4718"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SocialFacilitation</w:t>
            </w:r>
            <w:proofErr w:type="spellEnd"/>
            <w:r w:rsidRPr="00BE47C1">
              <w:rPr>
                <w:rFonts w:asciiTheme="majorHAnsi" w:eastAsia="Times New Roman" w:hAnsiTheme="majorHAnsi" w:cstheme="majorHAnsi"/>
                <w:color w:val="000000"/>
                <w:sz w:val="16"/>
                <w:szCs w:val="16"/>
                <w:bdr w:val="none" w:sz="0" w:space="0" w:color="auto"/>
              </w:rPr>
              <w:t>*Personal</w:t>
            </w:r>
          </w:p>
        </w:tc>
        <w:tc>
          <w:tcPr>
            <w:tcW w:w="816" w:type="dxa"/>
            <w:tcBorders>
              <w:top w:val="nil"/>
              <w:left w:val="nil"/>
              <w:bottom w:val="nil"/>
              <w:right w:val="nil"/>
            </w:tcBorders>
            <w:shd w:val="clear" w:color="auto" w:fill="auto"/>
            <w:noWrap/>
            <w:vAlign w:val="bottom"/>
            <w:hideMark/>
          </w:tcPr>
          <w:p w14:paraId="7B6A1DA3" w14:textId="0A672EB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1198.51</w:t>
            </w:r>
          </w:p>
        </w:tc>
        <w:tc>
          <w:tcPr>
            <w:tcW w:w="919" w:type="dxa"/>
            <w:tcBorders>
              <w:top w:val="nil"/>
              <w:left w:val="nil"/>
              <w:bottom w:val="nil"/>
              <w:right w:val="nil"/>
            </w:tcBorders>
            <w:shd w:val="clear" w:color="auto" w:fill="auto"/>
            <w:noWrap/>
            <w:vAlign w:val="bottom"/>
            <w:hideMark/>
          </w:tcPr>
          <w:p w14:paraId="30FFDFB7" w14:textId="056F17F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3.81</w:t>
            </w:r>
          </w:p>
        </w:tc>
        <w:tc>
          <w:tcPr>
            <w:tcW w:w="1043" w:type="dxa"/>
            <w:tcBorders>
              <w:top w:val="nil"/>
              <w:left w:val="nil"/>
              <w:bottom w:val="nil"/>
              <w:right w:val="nil"/>
            </w:tcBorders>
            <w:shd w:val="clear" w:color="auto" w:fill="auto"/>
            <w:noWrap/>
            <w:vAlign w:val="bottom"/>
            <w:hideMark/>
          </w:tcPr>
          <w:p w14:paraId="63363FBA" w14:textId="3F231DF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0.03</w:t>
            </w:r>
          </w:p>
        </w:tc>
        <w:tc>
          <w:tcPr>
            <w:tcW w:w="1416" w:type="dxa"/>
            <w:tcBorders>
              <w:top w:val="nil"/>
              <w:left w:val="nil"/>
              <w:bottom w:val="nil"/>
              <w:right w:val="nil"/>
            </w:tcBorders>
            <w:shd w:val="clear" w:color="auto" w:fill="auto"/>
            <w:noWrap/>
            <w:vAlign w:val="bottom"/>
            <w:hideMark/>
          </w:tcPr>
          <w:p w14:paraId="3337B104" w14:textId="10D0190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3.71 (0.79, 17.47)</w:t>
            </w:r>
          </w:p>
        </w:tc>
        <w:tc>
          <w:tcPr>
            <w:tcW w:w="1416" w:type="dxa"/>
            <w:tcBorders>
              <w:top w:val="nil"/>
              <w:left w:val="nil"/>
              <w:bottom w:val="nil"/>
              <w:right w:val="nil"/>
            </w:tcBorders>
            <w:shd w:val="clear" w:color="auto" w:fill="auto"/>
            <w:noWrap/>
            <w:vAlign w:val="bottom"/>
            <w:hideMark/>
          </w:tcPr>
          <w:p w14:paraId="7A8EB640" w14:textId="1AA0F128"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4FF2A03F" w14:textId="427F4B06"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0.92 (0.55, 1.55)</w:t>
            </w:r>
          </w:p>
        </w:tc>
        <w:tc>
          <w:tcPr>
            <w:tcW w:w="1523" w:type="dxa"/>
            <w:tcBorders>
              <w:top w:val="nil"/>
              <w:left w:val="nil"/>
              <w:bottom w:val="nil"/>
              <w:right w:val="nil"/>
            </w:tcBorders>
            <w:shd w:val="clear" w:color="auto" w:fill="auto"/>
            <w:noWrap/>
            <w:vAlign w:val="bottom"/>
            <w:hideMark/>
          </w:tcPr>
          <w:p w14:paraId="29FA796A" w14:textId="213039B8"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(0.91, 1.10)</w:t>
            </w:r>
          </w:p>
        </w:tc>
        <w:tc>
          <w:tcPr>
            <w:tcW w:w="1470" w:type="dxa"/>
            <w:tcBorders>
              <w:top w:val="nil"/>
              <w:left w:val="nil"/>
              <w:bottom w:val="nil"/>
              <w:right w:val="nil"/>
            </w:tcBorders>
            <w:shd w:val="clear" w:color="auto" w:fill="auto"/>
            <w:noWrap/>
            <w:vAlign w:val="bottom"/>
            <w:hideMark/>
          </w:tcPr>
          <w:p w14:paraId="091099E6" w14:textId="2762F8A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(0.90, 1.07)</w:t>
            </w:r>
          </w:p>
        </w:tc>
        <w:tc>
          <w:tcPr>
            <w:tcW w:w="1470" w:type="dxa"/>
            <w:tcBorders>
              <w:top w:val="nil"/>
              <w:left w:val="nil"/>
              <w:bottom w:val="nil"/>
              <w:right w:val="nil"/>
            </w:tcBorders>
            <w:shd w:val="clear" w:color="auto" w:fill="auto"/>
            <w:noWrap/>
            <w:vAlign w:val="bottom"/>
            <w:hideMark/>
          </w:tcPr>
          <w:p w14:paraId="5CECBD7B" w14:textId="378ED245"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(0.99, 1.01)</w:t>
            </w:r>
          </w:p>
        </w:tc>
      </w:tr>
      <w:tr w:rsidR="00902693" w:rsidRPr="00BE47C1" w14:paraId="55B2C149"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5E1B2ADF"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534894DD"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LocalEnhancement</w:t>
            </w:r>
            <w:proofErr w:type="spellEnd"/>
            <w:r w:rsidRPr="00BE47C1">
              <w:rPr>
                <w:rFonts w:asciiTheme="majorHAnsi" w:eastAsia="Times New Roman" w:hAnsiTheme="majorHAnsi" w:cstheme="majorHAnsi"/>
                <w:color w:val="000000"/>
                <w:sz w:val="16"/>
                <w:szCs w:val="16"/>
                <w:bdr w:val="none" w:sz="0" w:space="0" w:color="auto"/>
              </w:rPr>
              <w:t>*Personal</w:t>
            </w:r>
          </w:p>
        </w:tc>
        <w:tc>
          <w:tcPr>
            <w:tcW w:w="816" w:type="dxa"/>
            <w:tcBorders>
              <w:top w:val="nil"/>
              <w:left w:val="nil"/>
              <w:bottom w:val="nil"/>
              <w:right w:val="nil"/>
            </w:tcBorders>
            <w:shd w:val="clear" w:color="auto" w:fill="auto"/>
            <w:noWrap/>
            <w:vAlign w:val="bottom"/>
            <w:hideMark/>
          </w:tcPr>
          <w:p w14:paraId="2283BE26" w14:textId="1DD576E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1198.93</w:t>
            </w:r>
          </w:p>
        </w:tc>
        <w:tc>
          <w:tcPr>
            <w:tcW w:w="919" w:type="dxa"/>
            <w:tcBorders>
              <w:top w:val="nil"/>
              <w:left w:val="nil"/>
              <w:bottom w:val="nil"/>
              <w:right w:val="nil"/>
            </w:tcBorders>
            <w:shd w:val="clear" w:color="auto" w:fill="auto"/>
            <w:noWrap/>
            <w:vAlign w:val="bottom"/>
            <w:hideMark/>
          </w:tcPr>
          <w:p w14:paraId="332285CE" w14:textId="0FF3086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4.23</w:t>
            </w:r>
          </w:p>
        </w:tc>
        <w:tc>
          <w:tcPr>
            <w:tcW w:w="1043" w:type="dxa"/>
            <w:tcBorders>
              <w:top w:val="nil"/>
              <w:left w:val="nil"/>
              <w:bottom w:val="nil"/>
              <w:right w:val="nil"/>
            </w:tcBorders>
            <w:shd w:val="clear" w:color="auto" w:fill="auto"/>
            <w:noWrap/>
            <w:vAlign w:val="bottom"/>
            <w:hideMark/>
          </w:tcPr>
          <w:p w14:paraId="4E740D0C" w14:textId="0B4C8EF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0.03</w:t>
            </w:r>
          </w:p>
        </w:tc>
        <w:tc>
          <w:tcPr>
            <w:tcW w:w="1416" w:type="dxa"/>
            <w:tcBorders>
              <w:top w:val="nil"/>
              <w:left w:val="nil"/>
              <w:bottom w:val="nil"/>
              <w:right w:val="nil"/>
            </w:tcBorders>
            <w:shd w:val="clear" w:color="auto" w:fill="auto"/>
            <w:noWrap/>
            <w:vAlign w:val="bottom"/>
            <w:hideMark/>
          </w:tcPr>
          <w:p w14:paraId="55255DB3" w14:textId="241CEA4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3.74 (0.81, 17.34)</w:t>
            </w:r>
          </w:p>
        </w:tc>
        <w:tc>
          <w:tcPr>
            <w:tcW w:w="1416" w:type="dxa"/>
            <w:tcBorders>
              <w:top w:val="nil"/>
              <w:left w:val="nil"/>
              <w:bottom w:val="nil"/>
              <w:right w:val="nil"/>
            </w:tcBorders>
            <w:shd w:val="clear" w:color="auto" w:fill="auto"/>
            <w:noWrap/>
            <w:vAlign w:val="bottom"/>
            <w:hideMark/>
          </w:tcPr>
          <w:p w14:paraId="15887BCA" w14:textId="1AC1D44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3001AD1B" w14:textId="61550D30"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0.90 (0.55, 1.48)</w:t>
            </w:r>
          </w:p>
        </w:tc>
        <w:tc>
          <w:tcPr>
            <w:tcW w:w="1523" w:type="dxa"/>
            <w:tcBorders>
              <w:top w:val="nil"/>
              <w:left w:val="nil"/>
              <w:bottom w:val="nil"/>
              <w:right w:val="nil"/>
            </w:tcBorders>
            <w:shd w:val="clear" w:color="auto" w:fill="auto"/>
            <w:noWrap/>
            <w:vAlign w:val="bottom"/>
            <w:hideMark/>
          </w:tcPr>
          <w:p w14:paraId="4B5AAB8A" w14:textId="5678516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1.04 (0.95, 1.15)</w:t>
            </w:r>
          </w:p>
        </w:tc>
        <w:tc>
          <w:tcPr>
            <w:tcW w:w="1470" w:type="dxa"/>
            <w:tcBorders>
              <w:top w:val="nil"/>
              <w:left w:val="nil"/>
              <w:bottom w:val="nil"/>
              <w:right w:val="nil"/>
            </w:tcBorders>
            <w:shd w:val="clear" w:color="auto" w:fill="auto"/>
            <w:noWrap/>
            <w:vAlign w:val="bottom"/>
            <w:hideMark/>
          </w:tcPr>
          <w:p w14:paraId="7073B8F4" w14:textId="5A02CEB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(0.91, 1.06)</w:t>
            </w:r>
          </w:p>
        </w:tc>
        <w:tc>
          <w:tcPr>
            <w:tcW w:w="1470" w:type="dxa"/>
            <w:tcBorders>
              <w:top w:val="nil"/>
              <w:left w:val="nil"/>
              <w:bottom w:val="nil"/>
              <w:right w:val="nil"/>
            </w:tcBorders>
            <w:shd w:val="clear" w:color="auto" w:fill="auto"/>
            <w:noWrap/>
            <w:vAlign w:val="bottom"/>
            <w:hideMark/>
          </w:tcPr>
          <w:p w14:paraId="228B5118" w14:textId="4F9F6B55"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(0.99, 1.01)</w:t>
            </w:r>
          </w:p>
        </w:tc>
      </w:tr>
      <w:tr w:rsidR="00902693" w:rsidRPr="00BE47C1" w14:paraId="3873D853"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45ADF6DE"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3DE48B53"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sz w:val="16"/>
                <w:szCs w:val="16"/>
                <w:bdr w:val="none" w:sz="0" w:space="0" w:color="auto"/>
              </w:rPr>
            </w:pPr>
          </w:p>
        </w:tc>
        <w:tc>
          <w:tcPr>
            <w:tcW w:w="816" w:type="dxa"/>
            <w:tcBorders>
              <w:top w:val="nil"/>
              <w:left w:val="nil"/>
              <w:bottom w:val="nil"/>
              <w:right w:val="nil"/>
            </w:tcBorders>
            <w:shd w:val="clear" w:color="auto" w:fill="auto"/>
            <w:noWrap/>
            <w:vAlign w:val="bottom"/>
            <w:hideMark/>
          </w:tcPr>
          <w:p w14:paraId="03C1BF7B"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919" w:type="dxa"/>
            <w:tcBorders>
              <w:top w:val="nil"/>
              <w:left w:val="nil"/>
              <w:bottom w:val="nil"/>
              <w:right w:val="nil"/>
            </w:tcBorders>
            <w:shd w:val="clear" w:color="auto" w:fill="auto"/>
            <w:noWrap/>
            <w:vAlign w:val="bottom"/>
            <w:hideMark/>
          </w:tcPr>
          <w:p w14:paraId="3ADB7A5F"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043" w:type="dxa"/>
            <w:tcBorders>
              <w:top w:val="nil"/>
              <w:left w:val="nil"/>
              <w:bottom w:val="nil"/>
              <w:right w:val="nil"/>
            </w:tcBorders>
            <w:shd w:val="clear" w:color="auto" w:fill="auto"/>
            <w:noWrap/>
            <w:vAlign w:val="bottom"/>
            <w:hideMark/>
          </w:tcPr>
          <w:p w14:paraId="10F25A31"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16" w:type="dxa"/>
            <w:tcBorders>
              <w:top w:val="nil"/>
              <w:left w:val="nil"/>
              <w:bottom w:val="nil"/>
              <w:right w:val="nil"/>
            </w:tcBorders>
            <w:shd w:val="clear" w:color="auto" w:fill="auto"/>
            <w:noWrap/>
            <w:vAlign w:val="bottom"/>
            <w:hideMark/>
          </w:tcPr>
          <w:p w14:paraId="3C7ACECF"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16" w:type="dxa"/>
            <w:tcBorders>
              <w:top w:val="nil"/>
              <w:left w:val="nil"/>
              <w:bottom w:val="nil"/>
              <w:right w:val="nil"/>
            </w:tcBorders>
            <w:shd w:val="clear" w:color="auto" w:fill="auto"/>
            <w:noWrap/>
            <w:vAlign w:val="bottom"/>
            <w:hideMark/>
          </w:tcPr>
          <w:p w14:paraId="4E5CC034"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70" w:type="dxa"/>
            <w:tcBorders>
              <w:top w:val="nil"/>
              <w:left w:val="nil"/>
              <w:bottom w:val="nil"/>
              <w:right w:val="nil"/>
            </w:tcBorders>
            <w:shd w:val="clear" w:color="auto" w:fill="auto"/>
            <w:noWrap/>
            <w:vAlign w:val="bottom"/>
            <w:hideMark/>
          </w:tcPr>
          <w:p w14:paraId="57465F09"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523" w:type="dxa"/>
            <w:tcBorders>
              <w:top w:val="nil"/>
              <w:left w:val="nil"/>
              <w:bottom w:val="nil"/>
              <w:right w:val="nil"/>
            </w:tcBorders>
            <w:shd w:val="clear" w:color="auto" w:fill="auto"/>
            <w:noWrap/>
            <w:vAlign w:val="bottom"/>
            <w:hideMark/>
          </w:tcPr>
          <w:p w14:paraId="41B8B56F"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70" w:type="dxa"/>
            <w:tcBorders>
              <w:top w:val="nil"/>
              <w:left w:val="nil"/>
              <w:bottom w:val="nil"/>
              <w:right w:val="nil"/>
            </w:tcBorders>
            <w:shd w:val="clear" w:color="auto" w:fill="auto"/>
            <w:noWrap/>
            <w:vAlign w:val="bottom"/>
            <w:hideMark/>
          </w:tcPr>
          <w:p w14:paraId="66154301"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70" w:type="dxa"/>
            <w:tcBorders>
              <w:top w:val="nil"/>
              <w:left w:val="nil"/>
              <w:bottom w:val="nil"/>
              <w:right w:val="nil"/>
            </w:tcBorders>
            <w:shd w:val="clear" w:color="auto" w:fill="auto"/>
            <w:noWrap/>
            <w:vAlign w:val="bottom"/>
            <w:hideMark/>
          </w:tcPr>
          <w:p w14:paraId="58B87BD7"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r>
      <w:tr w:rsidR="00902693" w:rsidRPr="00BE47C1" w14:paraId="4C667ED5" w14:textId="77777777" w:rsidTr="00117479">
        <w:trPr>
          <w:trHeight w:val="170"/>
          <w:jc w:val="center"/>
        </w:trPr>
        <w:tc>
          <w:tcPr>
            <w:tcW w:w="3144" w:type="dxa"/>
            <w:gridSpan w:val="2"/>
            <w:tcBorders>
              <w:top w:val="nil"/>
              <w:left w:val="nil"/>
              <w:bottom w:val="nil"/>
              <w:right w:val="nil"/>
            </w:tcBorders>
            <w:shd w:val="clear" w:color="auto" w:fill="auto"/>
            <w:noWrap/>
            <w:vAlign w:val="bottom"/>
            <w:hideMark/>
          </w:tcPr>
          <w:p w14:paraId="4F3EAD3C"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Mexican jay</w:t>
            </w:r>
          </w:p>
        </w:tc>
        <w:tc>
          <w:tcPr>
            <w:tcW w:w="816" w:type="dxa"/>
            <w:tcBorders>
              <w:top w:val="nil"/>
              <w:left w:val="nil"/>
              <w:bottom w:val="nil"/>
              <w:right w:val="nil"/>
            </w:tcBorders>
            <w:shd w:val="clear" w:color="auto" w:fill="auto"/>
            <w:noWrap/>
            <w:vAlign w:val="bottom"/>
            <w:hideMark/>
          </w:tcPr>
          <w:p w14:paraId="3288C2C5"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p>
        </w:tc>
        <w:tc>
          <w:tcPr>
            <w:tcW w:w="919" w:type="dxa"/>
            <w:tcBorders>
              <w:top w:val="nil"/>
              <w:left w:val="nil"/>
              <w:bottom w:val="nil"/>
              <w:right w:val="nil"/>
            </w:tcBorders>
            <w:shd w:val="clear" w:color="auto" w:fill="auto"/>
            <w:noWrap/>
            <w:vAlign w:val="bottom"/>
            <w:hideMark/>
          </w:tcPr>
          <w:p w14:paraId="43A4CF97"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043" w:type="dxa"/>
            <w:tcBorders>
              <w:top w:val="nil"/>
              <w:left w:val="nil"/>
              <w:bottom w:val="nil"/>
              <w:right w:val="nil"/>
            </w:tcBorders>
            <w:shd w:val="clear" w:color="auto" w:fill="auto"/>
            <w:noWrap/>
            <w:vAlign w:val="bottom"/>
            <w:hideMark/>
          </w:tcPr>
          <w:p w14:paraId="24BCAD66"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16" w:type="dxa"/>
            <w:tcBorders>
              <w:top w:val="nil"/>
              <w:left w:val="nil"/>
              <w:bottom w:val="nil"/>
              <w:right w:val="nil"/>
            </w:tcBorders>
            <w:shd w:val="clear" w:color="auto" w:fill="auto"/>
            <w:noWrap/>
            <w:vAlign w:val="bottom"/>
            <w:hideMark/>
          </w:tcPr>
          <w:p w14:paraId="7554D7DA"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16" w:type="dxa"/>
            <w:tcBorders>
              <w:top w:val="nil"/>
              <w:left w:val="nil"/>
              <w:bottom w:val="nil"/>
              <w:right w:val="nil"/>
            </w:tcBorders>
            <w:shd w:val="clear" w:color="auto" w:fill="auto"/>
            <w:noWrap/>
            <w:vAlign w:val="bottom"/>
            <w:hideMark/>
          </w:tcPr>
          <w:p w14:paraId="52E9B011"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70" w:type="dxa"/>
            <w:tcBorders>
              <w:top w:val="nil"/>
              <w:left w:val="nil"/>
              <w:bottom w:val="nil"/>
              <w:right w:val="nil"/>
            </w:tcBorders>
            <w:shd w:val="clear" w:color="auto" w:fill="auto"/>
            <w:noWrap/>
            <w:vAlign w:val="bottom"/>
            <w:hideMark/>
          </w:tcPr>
          <w:p w14:paraId="6A146F57"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523" w:type="dxa"/>
            <w:tcBorders>
              <w:top w:val="nil"/>
              <w:left w:val="nil"/>
              <w:bottom w:val="nil"/>
              <w:right w:val="nil"/>
            </w:tcBorders>
            <w:shd w:val="clear" w:color="auto" w:fill="auto"/>
            <w:noWrap/>
            <w:vAlign w:val="bottom"/>
            <w:hideMark/>
          </w:tcPr>
          <w:p w14:paraId="2D003D6A"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70" w:type="dxa"/>
            <w:tcBorders>
              <w:top w:val="nil"/>
              <w:left w:val="nil"/>
              <w:bottom w:val="nil"/>
              <w:right w:val="nil"/>
            </w:tcBorders>
            <w:shd w:val="clear" w:color="auto" w:fill="auto"/>
            <w:noWrap/>
            <w:vAlign w:val="bottom"/>
            <w:hideMark/>
          </w:tcPr>
          <w:p w14:paraId="7D40D90E"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c>
          <w:tcPr>
            <w:tcW w:w="1470" w:type="dxa"/>
            <w:tcBorders>
              <w:top w:val="nil"/>
              <w:left w:val="nil"/>
              <w:bottom w:val="nil"/>
              <w:right w:val="nil"/>
            </w:tcBorders>
            <w:shd w:val="clear" w:color="auto" w:fill="auto"/>
            <w:noWrap/>
            <w:vAlign w:val="bottom"/>
            <w:hideMark/>
          </w:tcPr>
          <w:p w14:paraId="3BD3EE37"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sz w:val="16"/>
                <w:szCs w:val="16"/>
                <w:bdr w:val="none" w:sz="0" w:space="0" w:color="auto"/>
              </w:rPr>
            </w:pPr>
          </w:p>
        </w:tc>
      </w:tr>
      <w:tr w:rsidR="00902693" w:rsidRPr="00BE47C1" w14:paraId="74910000"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131C9CD4"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4BB936A0"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SocialFacilitation+Personal</w:t>
            </w:r>
            <w:proofErr w:type="spellEnd"/>
          </w:p>
        </w:tc>
        <w:tc>
          <w:tcPr>
            <w:tcW w:w="816" w:type="dxa"/>
            <w:tcBorders>
              <w:top w:val="nil"/>
              <w:left w:val="nil"/>
              <w:bottom w:val="nil"/>
              <w:right w:val="nil"/>
            </w:tcBorders>
            <w:shd w:val="clear" w:color="auto" w:fill="auto"/>
            <w:noWrap/>
            <w:vAlign w:val="bottom"/>
            <w:hideMark/>
          </w:tcPr>
          <w:p w14:paraId="1B716827" w14:textId="4C68D3E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2398.78</w:t>
            </w:r>
          </w:p>
        </w:tc>
        <w:tc>
          <w:tcPr>
            <w:tcW w:w="919" w:type="dxa"/>
            <w:tcBorders>
              <w:top w:val="nil"/>
              <w:left w:val="nil"/>
              <w:bottom w:val="nil"/>
              <w:right w:val="nil"/>
            </w:tcBorders>
            <w:shd w:val="clear" w:color="auto" w:fill="auto"/>
            <w:noWrap/>
            <w:vAlign w:val="bottom"/>
            <w:hideMark/>
          </w:tcPr>
          <w:p w14:paraId="68B55358" w14:textId="4EEF0C4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w:t>
            </w:r>
            <w:r w:rsidR="002A3377">
              <w:rPr>
                <w:color w:val="000000"/>
                <w:sz w:val="16"/>
                <w:szCs w:val="16"/>
              </w:rPr>
              <w:t>.00</w:t>
            </w:r>
          </w:p>
        </w:tc>
        <w:tc>
          <w:tcPr>
            <w:tcW w:w="1043" w:type="dxa"/>
            <w:tcBorders>
              <w:top w:val="nil"/>
              <w:left w:val="nil"/>
              <w:bottom w:val="nil"/>
              <w:right w:val="nil"/>
            </w:tcBorders>
            <w:shd w:val="clear" w:color="auto" w:fill="auto"/>
            <w:noWrap/>
            <w:vAlign w:val="bottom"/>
            <w:hideMark/>
          </w:tcPr>
          <w:p w14:paraId="0F4B3322" w14:textId="42A09BB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0.39</w:t>
            </w:r>
          </w:p>
        </w:tc>
        <w:tc>
          <w:tcPr>
            <w:tcW w:w="1416" w:type="dxa"/>
            <w:tcBorders>
              <w:top w:val="nil"/>
              <w:left w:val="nil"/>
              <w:bottom w:val="nil"/>
              <w:right w:val="nil"/>
            </w:tcBorders>
            <w:shd w:val="clear" w:color="auto" w:fill="auto"/>
            <w:noWrap/>
            <w:vAlign w:val="bottom"/>
            <w:hideMark/>
          </w:tcPr>
          <w:p w14:paraId="52F562DC" w14:textId="63B0E4E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3.01 (1.12, 8.09)</w:t>
            </w:r>
          </w:p>
        </w:tc>
        <w:tc>
          <w:tcPr>
            <w:tcW w:w="1416" w:type="dxa"/>
            <w:tcBorders>
              <w:top w:val="nil"/>
              <w:left w:val="nil"/>
              <w:bottom w:val="nil"/>
              <w:right w:val="nil"/>
            </w:tcBorders>
            <w:shd w:val="clear" w:color="auto" w:fill="auto"/>
            <w:noWrap/>
            <w:vAlign w:val="bottom"/>
            <w:hideMark/>
          </w:tcPr>
          <w:p w14:paraId="2ADE8503" w14:textId="2D5B878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35A19DEE" w14:textId="60BFF23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1.11 (1.01, 1.22)</w:t>
            </w:r>
          </w:p>
        </w:tc>
        <w:tc>
          <w:tcPr>
            <w:tcW w:w="1523" w:type="dxa"/>
            <w:tcBorders>
              <w:top w:val="nil"/>
              <w:left w:val="nil"/>
              <w:bottom w:val="nil"/>
              <w:right w:val="nil"/>
            </w:tcBorders>
            <w:shd w:val="clear" w:color="auto" w:fill="auto"/>
            <w:noWrap/>
            <w:vAlign w:val="bottom"/>
            <w:hideMark/>
          </w:tcPr>
          <w:p w14:paraId="14348523" w14:textId="7D825F6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0.95 (0.90, 1.00)</w:t>
            </w:r>
          </w:p>
        </w:tc>
        <w:tc>
          <w:tcPr>
            <w:tcW w:w="1470" w:type="dxa"/>
            <w:tcBorders>
              <w:top w:val="nil"/>
              <w:left w:val="nil"/>
              <w:bottom w:val="nil"/>
              <w:right w:val="nil"/>
            </w:tcBorders>
            <w:shd w:val="clear" w:color="auto" w:fill="auto"/>
            <w:noWrap/>
            <w:vAlign w:val="bottom"/>
            <w:hideMark/>
          </w:tcPr>
          <w:p w14:paraId="3DE442BE" w14:textId="3BBF85A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0.99 (0.95, 1.02)</w:t>
            </w:r>
          </w:p>
        </w:tc>
        <w:tc>
          <w:tcPr>
            <w:tcW w:w="1470" w:type="dxa"/>
            <w:tcBorders>
              <w:top w:val="nil"/>
              <w:left w:val="nil"/>
              <w:bottom w:val="nil"/>
              <w:right w:val="nil"/>
            </w:tcBorders>
            <w:shd w:val="clear" w:color="auto" w:fill="auto"/>
            <w:noWrap/>
            <w:vAlign w:val="bottom"/>
            <w:hideMark/>
          </w:tcPr>
          <w:p w14:paraId="78E1413F" w14:textId="1DB95C2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4768DBFB"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79B9F26A"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6D95B46E"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SocialFacilitation</w:t>
            </w:r>
            <w:proofErr w:type="spellEnd"/>
          </w:p>
        </w:tc>
        <w:tc>
          <w:tcPr>
            <w:tcW w:w="816" w:type="dxa"/>
            <w:tcBorders>
              <w:top w:val="nil"/>
              <w:left w:val="nil"/>
              <w:bottom w:val="nil"/>
              <w:right w:val="nil"/>
            </w:tcBorders>
            <w:shd w:val="clear" w:color="auto" w:fill="auto"/>
            <w:noWrap/>
            <w:vAlign w:val="bottom"/>
            <w:hideMark/>
          </w:tcPr>
          <w:p w14:paraId="2337DDC5" w14:textId="2455BD68"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2399.37</w:t>
            </w:r>
          </w:p>
        </w:tc>
        <w:tc>
          <w:tcPr>
            <w:tcW w:w="919" w:type="dxa"/>
            <w:tcBorders>
              <w:top w:val="nil"/>
              <w:left w:val="nil"/>
              <w:bottom w:val="nil"/>
              <w:right w:val="nil"/>
            </w:tcBorders>
            <w:shd w:val="clear" w:color="auto" w:fill="auto"/>
            <w:noWrap/>
            <w:vAlign w:val="bottom"/>
            <w:hideMark/>
          </w:tcPr>
          <w:p w14:paraId="31438125" w14:textId="0393E006"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0.59</w:t>
            </w:r>
          </w:p>
        </w:tc>
        <w:tc>
          <w:tcPr>
            <w:tcW w:w="1043" w:type="dxa"/>
            <w:tcBorders>
              <w:top w:val="nil"/>
              <w:left w:val="nil"/>
              <w:bottom w:val="nil"/>
              <w:right w:val="nil"/>
            </w:tcBorders>
            <w:shd w:val="clear" w:color="auto" w:fill="auto"/>
            <w:noWrap/>
            <w:vAlign w:val="bottom"/>
            <w:hideMark/>
          </w:tcPr>
          <w:p w14:paraId="05BE3339" w14:textId="1010AAA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0.29</w:t>
            </w:r>
          </w:p>
        </w:tc>
        <w:tc>
          <w:tcPr>
            <w:tcW w:w="1416" w:type="dxa"/>
            <w:tcBorders>
              <w:top w:val="nil"/>
              <w:left w:val="nil"/>
              <w:bottom w:val="nil"/>
              <w:right w:val="nil"/>
            </w:tcBorders>
            <w:shd w:val="clear" w:color="auto" w:fill="auto"/>
            <w:noWrap/>
            <w:vAlign w:val="bottom"/>
            <w:hideMark/>
          </w:tcPr>
          <w:p w14:paraId="6CBFCFD2" w14:textId="54AC4A1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2.86 (1.10, 7.42)</w:t>
            </w:r>
          </w:p>
        </w:tc>
        <w:tc>
          <w:tcPr>
            <w:tcW w:w="1416" w:type="dxa"/>
            <w:tcBorders>
              <w:top w:val="nil"/>
              <w:left w:val="nil"/>
              <w:bottom w:val="nil"/>
              <w:right w:val="nil"/>
            </w:tcBorders>
            <w:shd w:val="clear" w:color="auto" w:fill="auto"/>
            <w:noWrap/>
            <w:vAlign w:val="bottom"/>
            <w:hideMark/>
          </w:tcPr>
          <w:p w14:paraId="15949B62" w14:textId="2961C0F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0119CE41" w14:textId="6BC1C8C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1.11 (1.01, 1.23)</w:t>
            </w:r>
          </w:p>
        </w:tc>
        <w:tc>
          <w:tcPr>
            <w:tcW w:w="1523" w:type="dxa"/>
            <w:tcBorders>
              <w:top w:val="nil"/>
              <w:left w:val="nil"/>
              <w:bottom w:val="nil"/>
              <w:right w:val="nil"/>
            </w:tcBorders>
            <w:shd w:val="clear" w:color="auto" w:fill="auto"/>
            <w:noWrap/>
            <w:vAlign w:val="bottom"/>
            <w:hideMark/>
          </w:tcPr>
          <w:p w14:paraId="560A4A4F" w14:textId="5A96E50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0.94 (0.90, 0.99)</w:t>
            </w:r>
          </w:p>
        </w:tc>
        <w:tc>
          <w:tcPr>
            <w:tcW w:w="1470" w:type="dxa"/>
            <w:tcBorders>
              <w:top w:val="nil"/>
              <w:left w:val="nil"/>
              <w:bottom w:val="nil"/>
              <w:right w:val="nil"/>
            </w:tcBorders>
            <w:shd w:val="clear" w:color="auto" w:fill="auto"/>
            <w:noWrap/>
            <w:vAlign w:val="bottom"/>
            <w:hideMark/>
          </w:tcPr>
          <w:p w14:paraId="63D1A977" w14:textId="12F106B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c>
          <w:tcPr>
            <w:tcW w:w="1470" w:type="dxa"/>
            <w:tcBorders>
              <w:top w:val="nil"/>
              <w:left w:val="nil"/>
              <w:bottom w:val="nil"/>
              <w:right w:val="nil"/>
            </w:tcBorders>
            <w:shd w:val="clear" w:color="auto" w:fill="auto"/>
            <w:noWrap/>
            <w:vAlign w:val="bottom"/>
            <w:hideMark/>
          </w:tcPr>
          <w:p w14:paraId="7D5F2DB1" w14:textId="561F4736"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0FFE6CE8"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1CCC0F9E"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5B7FD54C"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SocialFacilitation</w:t>
            </w:r>
            <w:proofErr w:type="spellEnd"/>
            <w:r w:rsidRPr="00BE47C1">
              <w:rPr>
                <w:rFonts w:asciiTheme="majorHAnsi" w:eastAsia="Times New Roman" w:hAnsiTheme="majorHAnsi" w:cstheme="majorHAnsi"/>
                <w:color w:val="000000"/>
                <w:sz w:val="16"/>
                <w:szCs w:val="16"/>
                <w:bdr w:val="none" w:sz="0" w:space="0" w:color="auto"/>
              </w:rPr>
              <w:t>*Personal</w:t>
            </w:r>
          </w:p>
        </w:tc>
        <w:tc>
          <w:tcPr>
            <w:tcW w:w="816" w:type="dxa"/>
            <w:tcBorders>
              <w:top w:val="nil"/>
              <w:left w:val="nil"/>
              <w:bottom w:val="nil"/>
              <w:right w:val="nil"/>
            </w:tcBorders>
            <w:shd w:val="clear" w:color="auto" w:fill="auto"/>
            <w:noWrap/>
            <w:vAlign w:val="bottom"/>
            <w:hideMark/>
          </w:tcPr>
          <w:p w14:paraId="5226A797" w14:textId="3DA7789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2400.95</w:t>
            </w:r>
          </w:p>
        </w:tc>
        <w:tc>
          <w:tcPr>
            <w:tcW w:w="919" w:type="dxa"/>
            <w:tcBorders>
              <w:top w:val="nil"/>
              <w:left w:val="nil"/>
              <w:bottom w:val="nil"/>
              <w:right w:val="nil"/>
            </w:tcBorders>
            <w:shd w:val="clear" w:color="auto" w:fill="auto"/>
            <w:noWrap/>
            <w:vAlign w:val="bottom"/>
            <w:hideMark/>
          </w:tcPr>
          <w:p w14:paraId="2FF823AC" w14:textId="590F372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2.17</w:t>
            </w:r>
          </w:p>
        </w:tc>
        <w:tc>
          <w:tcPr>
            <w:tcW w:w="1043" w:type="dxa"/>
            <w:tcBorders>
              <w:top w:val="nil"/>
              <w:left w:val="nil"/>
              <w:bottom w:val="nil"/>
              <w:right w:val="nil"/>
            </w:tcBorders>
            <w:shd w:val="clear" w:color="auto" w:fill="auto"/>
            <w:noWrap/>
            <w:vAlign w:val="bottom"/>
            <w:hideMark/>
          </w:tcPr>
          <w:p w14:paraId="5D7D52D4" w14:textId="0B46CA80"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0.13</w:t>
            </w:r>
          </w:p>
        </w:tc>
        <w:tc>
          <w:tcPr>
            <w:tcW w:w="1416" w:type="dxa"/>
            <w:tcBorders>
              <w:top w:val="nil"/>
              <w:left w:val="nil"/>
              <w:bottom w:val="nil"/>
              <w:right w:val="nil"/>
            </w:tcBorders>
            <w:shd w:val="clear" w:color="auto" w:fill="auto"/>
            <w:noWrap/>
            <w:vAlign w:val="bottom"/>
            <w:hideMark/>
          </w:tcPr>
          <w:p w14:paraId="2BDF6496" w14:textId="06ACAAE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3.00 (1.12, 8.03)</w:t>
            </w:r>
          </w:p>
        </w:tc>
        <w:tc>
          <w:tcPr>
            <w:tcW w:w="1416" w:type="dxa"/>
            <w:tcBorders>
              <w:top w:val="nil"/>
              <w:left w:val="nil"/>
              <w:bottom w:val="nil"/>
              <w:right w:val="nil"/>
            </w:tcBorders>
            <w:shd w:val="clear" w:color="auto" w:fill="auto"/>
            <w:noWrap/>
            <w:vAlign w:val="bottom"/>
            <w:hideMark/>
          </w:tcPr>
          <w:p w14:paraId="3422929A" w14:textId="3BDCAFB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2D5EFC0F" w14:textId="7D4D099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1.11 (1.01, 1.23)</w:t>
            </w:r>
          </w:p>
        </w:tc>
        <w:tc>
          <w:tcPr>
            <w:tcW w:w="1523" w:type="dxa"/>
            <w:tcBorders>
              <w:top w:val="nil"/>
              <w:left w:val="nil"/>
              <w:bottom w:val="nil"/>
              <w:right w:val="nil"/>
            </w:tcBorders>
            <w:shd w:val="clear" w:color="auto" w:fill="auto"/>
            <w:noWrap/>
            <w:vAlign w:val="bottom"/>
            <w:hideMark/>
          </w:tcPr>
          <w:p w14:paraId="2FF88452" w14:textId="1BFB4DB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0.95 (0.90, 1.00)</w:t>
            </w:r>
          </w:p>
        </w:tc>
        <w:tc>
          <w:tcPr>
            <w:tcW w:w="1470" w:type="dxa"/>
            <w:tcBorders>
              <w:top w:val="nil"/>
              <w:left w:val="nil"/>
              <w:bottom w:val="nil"/>
              <w:right w:val="nil"/>
            </w:tcBorders>
            <w:shd w:val="clear" w:color="auto" w:fill="auto"/>
            <w:noWrap/>
            <w:vAlign w:val="bottom"/>
            <w:hideMark/>
          </w:tcPr>
          <w:p w14:paraId="6BF91275" w14:textId="3D64F556"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0.99 (0.93, 1.05)</w:t>
            </w:r>
          </w:p>
        </w:tc>
        <w:tc>
          <w:tcPr>
            <w:tcW w:w="1470" w:type="dxa"/>
            <w:tcBorders>
              <w:top w:val="nil"/>
              <w:left w:val="nil"/>
              <w:bottom w:val="nil"/>
              <w:right w:val="nil"/>
            </w:tcBorders>
            <w:shd w:val="clear" w:color="auto" w:fill="auto"/>
            <w:noWrap/>
            <w:vAlign w:val="bottom"/>
            <w:hideMark/>
          </w:tcPr>
          <w:p w14:paraId="4D45F615" w14:textId="4E40D5E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r>
      <w:tr w:rsidR="00902693" w:rsidRPr="00BE47C1" w14:paraId="4DCED3A2"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2EA4BBA0"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00BEBD93"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LocalEnhancement+Personal</w:t>
            </w:r>
            <w:proofErr w:type="spellEnd"/>
          </w:p>
        </w:tc>
        <w:tc>
          <w:tcPr>
            <w:tcW w:w="816" w:type="dxa"/>
            <w:tcBorders>
              <w:top w:val="nil"/>
              <w:left w:val="nil"/>
              <w:bottom w:val="nil"/>
              <w:right w:val="nil"/>
            </w:tcBorders>
            <w:shd w:val="clear" w:color="auto" w:fill="auto"/>
            <w:noWrap/>
            <w:vAlign w:val="bottom"/>
            <w:hideMark/>
          </w:tcPr>
          <w:p w14:paraId="307B58B7" w14:textId="503A0EF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2402</w:t>
            </w:r>
            <w:r w:rsidR="002A3377">
              <w:rPr>
                <w:color w:val="000000"/>
                <w:sz w:val="16"/>
                <w:szCs w:val="16"/>
              </w:rPr>
              <w:t>.00</w:t>
            </w:r>
          </w:p>
        </w:tc>
        <w:tc>
          <w:tcPr>
            <w:tcW w:w="919" w:type="dxa"/>
            <w:tcBorders>
              <w:top w:val="nil"/>
              <w:left w:val="nil"/>
              <w:bottom w:val="nil"/>
              <w:right w:val="nil"/>
            </w:tcBorders>
            <w:shd w:val="clear" w:color="auto" w:fill="auto"/>
            <w:noWrap/>
            <w:vAlign w:val="bottom"/>
            <w:hideMark/>
          </w:tcPr>
          <w:p w14:paraId="070733AF" w14:textId="2202401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3.22</w:t>
            </w:r>
          </w:p>
        </w:tc>
        <w:tc>
          <w:tcPr>
            <w:tcW w:w="1043" w:type="dxa"/>
            <w:tcBorders>
              <w:top w:val="nil"/>
              <w:left w:val="nil"/>
              <w:bottom w:val="nil"/>
              <w:right w:val="nil"/>
            </w:tcBorders>
            <w:shd w:val="clear" w:color="auto" w:fill="auto"/>
            <w:noWrap/>
            <w:vAlign w:val="bottom"/>
            <w:hideMark/>
          </w:tcPr>
          <w:p w14:paraId="3A567F54" w14:textId="1A99C0B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0.08</w:t>
            </w:r>
          </w:p>
        </w:tc>
        <w:tc>
          <w:tcPr>
            <w:tcW w:w="1416" w:type="dxa"/>
            <w:tcBorders>
              <w:top w:val="nil"/>
              <w:left w:val="nil"/>
              <w:bottom w:val="nil"/>
              <w:right w:val="nil"/>
            </w:tcBorders>
            <w:shd w:val="clear" w:color="auto" w:fill="auto"/>
            <w:noWrap/>
            <w:vAlign w:val="bottom"/>
            <w:hideMark/>
          </w:tcPr>
          <w:p w14:paraId="235F84EF" w14:textId="4583240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2.90 (1.11, 7.62)</w:t>
            </w:r>
          </w:p>
        </w:tc>
        <w:tc>
          <w:tcPr>
            <w:tcW w:w="1416" w:type="dxa"/>
            <w:tcBorders>
              <w:top w:val="nil"/>
              <w:left w:val="nil"/>
              <w:bottom w:val="nil"/>
              <w:right w:val="nil"/>
            </w:tcBorders>
            <w:shd w:val="clear" w:color="auto" w:fill="auto"/>
            <w:noWrap/>
            <w:vAlign w:val="bottom"/>
            <w:hideMark/>
          </w:tcPr>
          <w:p w14:paraId="227B84AA" w14:textId="41F3E678"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779D3E4D" w14:textId="7E44B396"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1.07 (0.99, 1.15)</w:t>
            </w:r>
          </w:p>
        </w:tc>
        <w:tc>
          <w:tcPr>
            <w:tcW w:w="1523" w:type="dxa"/>
            <w:tcBorders>
              <w:top w:val="nil"/>
              <w:left w:val="nil"/>
              <w:bottom w:val="nil"/>
              <w:right w:val="nil"/>
            </w:tcBorders>
            <w:shd w:val="clear" w:color="auto" w:fill="auto"/>
            <w:noWrap/>
            <w:vAlign w:val="bottom"/>
            <w:hideMark/>
          </w:tcPr>
          <w:p w14:paraId="666C1A4A" w14:textId="21A0999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0.94 (0.88, 1.00)</w:t>
            </w:r>
          </w:p>
        </w:tc>
        <w:tc>
          <w:tcPr>
            <w:tcW w:w="1470" w:type="dxa"/>
            <w:tcBorders>
              <w:top w:val="nil"/>
              <w:left w:val="nil"/>
              <w:bottom w:val="nil"/>
              <w:right w:val="nil"/>
            </w:tcBorders>
            <w:shd w:val="clear" w:color="auto" w:fill="auto"/>
            <w:noWrap/>
            <w:vAlign w:val="bottom"/>
            <w:hideMark/>
          </w:tcPr>
          <w:p w14:paraId="5C396EB5" w14:textId="04A2A89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(0.95, 1.02)</w:t>
            </w:r>
          </w:p>
        </w:tc>
        <w:tc>
          <w:tcPr>
            <w:tcW w:w="1470" w:type="dxa"/>
            <w:tcBorders>
              <w:top w:val="nil"/>
              <w:left w:val="nil"/>
              <w:bottom w:val="nil"/>
              <w:right w:val="nil"/>
            </w:tcBorders>
            <w:shd w:val="clear" w:color="auto" w:fill="auto"/>
            <w:noWrap/>
            <w:vAlign w:val="bottom"/>
            <w:hideMark/>
          </w:tcPr>
          <w:p w14:paraId="22591030" w14:textId="6F9F885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1B3A4248"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1299D1A9"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320CF1C6"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LocalEnhancement</w:t>
            </w:r>
            <w:proofErr w:type="spellEnd"/>
          </w:p>
        </w:tc>
        <w:tc>
          <w:tcPr>
            <w:tcW w:w="816" w:type="dxa"/>
            <w:tcBorders>
              <w:top w:val="nil"/>
              <w:left w:val="nil"/>
              <w:bottom w:val="nil"/>
              <w:right w:val="nil"/>
            </w:tcBorders>
            <w:shd w:val="clear" w:color="auto" w:fill="auto"/>
            <w:noWrap/>
            <w:vAlign w:val="bottom"/>
            <w:hideMark/>
          </w:tcPr>
          <w:p w14:paraId="35A4074E" w14:textId="21DABC2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2403.56</w:t>
            </w:r>
          </w:p>
        </w:tc>
        <w:tc>
          <w:tcPr>
            <w:tcW w:w="919" w:type="dxa"/>
            <w:tcBorders>
              <w:top w:val="nil"/>
              <w:left w:val="nil"/>
              <w:bottom w:val="nil"/>
              <w:right w:val="nil"/>
            </w:tcBorders>
            <w:shd w:val="clear" w:color="auto" w:fill="auto"/>
            <w:noWrap/>
            <w:vAlign w:val="bottom"/>
            <w:hideMark/>
          </w:tcPr>
          <w:p w14:paraId="70B91506" w14:textId="33C6C38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4.77</w:t>
            </w:r>
          </w:p>
        </w:tc>
        <w:tc>
          <w:tcPr>
            <w:tcW w:w="1043" w:type="dxa"/>
            <w:tcBorders>
              <w:top w:val="nil"/>
              <w:left w:val="nil"/>
              <w:bottom w:val="nil"/>
              <w:right w:val="nil"/>
            </w:tcBorders>
            <w:shd w:val="clear" w:color="auto" w:fill="auto"/>
            <w:noWrap/>
            <w:vAlign w:val="bottom"/>
            <w:hideMark/>
          </w:tcPr>
          <w:p w14:paraId="07687148" w14:textId="252D317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0.04</w:t>
            </w:r>
          </w:p>
        </w:tc>
        <w:tc>
          <w:tcPr>
            <w:tcW w:w="1416" w:type="dxa"/>
            <w:tcBorders>
              <w:top w:val="nil"/>
              <w:left w:val="nil"/>
              <w:bottom w:val="nil"/>
              <w:right w:val="nil"/>
            </w:tcBorders>
            <w:shd w:val="clear" w:color="auto" w:fill="auto"/>
            <w:noWrap/>
            <w:vAlign w:val="bottom"/>
            <w:hideMark/>
          </w:tcPr>
          <w:p w14:paraId="4CCE926D" w14:textId="7D649CFB"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2.72 (1.08, 6.84)</w:t>
            </w:r>
          </w:p>
        </w:tc>
        <w:tc>
          <w:tcPr>
            <w:tcW w:w="1416" w:type="dxa"/>
            <w:tcBorders>
              <w:top w:val="nil"/>
              <w:left w:val="nil"/>
              <w:bottom w:val="nil"/>
              <w:right w:val="nil"/>
            </w:tcBorders>
            <w:shd w:val="clear" w:color="auto" w:fill="auto"/>
            <w:noWrap/>
            <w:vAlign w:val="bottom"/>
            <w:hideMark/>
          </w:tcPr>
          <w:p w14:paraId="2BD42D13" w14:textId="1C6D89F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05D204B4" w14:textId="24879E9A"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1.07 (0.99, 1.15)</w:t>
            </w:r>
          </w:p>
        </w:tc>
        <w:tc>
          <w:tcPr>
            <w:tcW w:w="1523" w:type="dxa"/>
            <w:tcBorders>
              <w:top w:val="nil"/>
              <w:left w:val="nil"/>
              <w:bottom w:val="nil"/>
              <w:right w:val="nil"/>
            </w:tcBorders>
            <w:shd w:val="clear" w:color="auto" w:fill="auto"/>
            <w:noWrap/>
            <w:vAlign w:val="bottom"/>
            <w:hideMark/>
          </w:tcPr>
          <w:p w14:paraId="650B15DA" w14:textId="7903602B"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0.94 (0.88, 1.00)</w:t>
            </w:r>
          </w:p>
        </w:tc>
        <w:tc>
          <w:tcPr>
            <w:tcW w:w="1470" w:type="dxa"/>
            <w:tcBorders>
              <w:top w:val="nil"/>
              <w:left w:val="nil"/>
              <w:bottom w:val="nil"/>
              <w:right w:val="nil"/>
            </w:tcBorders>
            <w:shd w:val="clear" w:color="auto" w:fill="auto"/>
            <w:noWrap/>
            <w:vAlign w:val="bottom"/>
            <w:hideMark/>
          </w:tcPr>
          <w:p w14:paraId="75522954" w14:textId="734CEE2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c>
          <w:tcPr>
            <w:tcW w:w="1470" w:type="dxa"/>
            <w:tcBorders>
              <w:top w:val="nil"/>
              <w:left w:val="nil"/>
              <w:bottom w:val="nil"/>
              <w:right w:val="nil"/>
            </w:tcBorders>
            <w:shd w:val="clear" w:color="auto" w:fill="auto"/>
            <w:noWrap/>
            <w:vAlign w:val="bottom"/>
            <w:hideMark/>
          </w:tcPr>
          <w:p w14:paraId="6C087340" w14:textId="072ABAD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27930FB8"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250D8A84"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1387B2F0"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LocalEnhancement</w:t>
            </w:r>
            <w:proofErr w:type="spellEnd"/>
            <w:r w:rsidRPr="00BE47C1">
              <w:rPr>
                <w:rFonts w:asciiTheme="majorHAnsi" w:eastAsia="Times New Roman" w:hAnsiTheme="majorHAnsi" w:cstheme="majorHAnsi"/>
                <w:color w:val="000000"/>
                <w:sz w:val="16"/>
                <w:szCs w:val="16"/>
                <w:bdr w:val="none" w:sz="0" w:space="0" w:color="auto"/>
              </w:rPr>
              <w:t>*Personal</w:t>
            </w:r>
          </w:p>
        </w:tc>
        <w:tc>
          <w:tcPr>
            <w:tcW w:w="816" w:type="dxa"/>
            <w:tcBorders>
              <w:top w:val="nil"/>
              <w:left w:val="nil"/>
              <w:bottom w:val="nil"/>
              <w:right w:val="nil"/>
            </w:tcBorders>
            <w:shd w:val="clear" w:color="auto" w:fill="auto"/>
            <w:noWrap/>
            <w:vAlign w:val="bottom"/>
            <w:hideMark/>
          </w:tcPr>
          <w:p w14:paraId="57E85184" w14:textId="24439866"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2404.71</w:t>
            </w:r>
          </w:p>
        </w:tc>
        <w:tc>
          <w:tcPr>
            <w:tcW w:w="919" w:type="dxa"/>
            <w:tcBorders>
              <w:top w:val="nil"/>
              <w:left w:val="nil"/>
              <w:bottom w:val="nil"/>
              <w:right w:val="nil"/>
            </w:tcBorders>
            <w:shd w:val="clear" w:color="auto" w:fill="auto"/>
            <w:noWrap/>
            <w:vAlign w:val="bottom"/>
            <w:hideMark/>
          </w:tcPr>
          <w:p w14:paraId="068C14DD" w14:textId="6451735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5.93</w:t>
            </w:r>
          </w:p>
        </w:tc>
        <w:tc>
          <w:tcPr>
            <w:tcW w:w="1043" w:type="dxa"/>
            <w:tcBorders>
              <w:top w:val="nil"/>
              <w:left w:val="nil"/>
              <w:bottom w:val="nil"/>
              <w:right w:val="nil"/>
            </w:tcBorders>
            <w:shd w:val="clear" w:color="auto" w:fill="auto"/>
            <w:noWrap/>
            <w:vAlign w:val="bottom"/>
            <w:hideMark/>
          </w:tcPr>
          <w:p w14:paraId="470928F1" w14:textId="6C17982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0.02</w:t>
            </w:r>
          </w:p>
        </w:tc>
        <w:tc>
          <w:tcPr>
            <w:tcW w:w="1416" w:type="dxa"/>
            <w:tcBorders>
              <w:top w:val="nil"/>
              <w:left w:val="nil"/>
              <w:bottom w:val="nil"/>
              <w:right w:val="nil"/>
            </w:tcBorders>
            <w:shd w:val="clear" w:color="auto" w:fill="auto"/>
            <w:noWrap/>
            <w:vAlign w:val="bottom"/>
            <w:hideMark/>
          </w:tcPr>
          <w:p w14:paraId="45748A67" w14:textId="51D80B3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2.86 (1.10, 7.45)</w:t>
            </w:r>
          </w:p>
        </w:tc>
        <w:tc>
          <w:tcPr>
            <w:tcW w:w="1416" w:type="dxa"/>
            <w:tcBorders>
              <w:top w:val="nil"/>
              <w:left w:val="nil"/>
              <w:bottom w:val="nil"/>
              <w:right w:val="nil"/>
            </w:tcBorders>
            <w:shd w:val="clear" w:color="auto" w:fill="auto"/>
            <w:noWrap/>
            <w:vAlign w:val="bottom"/>
            <w:hideMark/>
          </w:tcPr>
          <w:p w14:paraId="22EE7DFE" w14:textId="71B30B5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32643451" w14:textId="6978E4D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1.07 (0.99, 1.15)</w:t>
            </w:r>
          </w:p>
        </w:tc>
        <w:tc>
          <w:tcPr>
            <w:tcW w:w="1523" w:type="dxa"/>
            <w:tcBorders>
              <w:top w:val="nil"/>
              <w:left w:val="nil"/>
              <w:bottom w:val="nil"/>
              <w:right w:val="nil"/>
            </w:tcBorders>
            <w:shd w:val="clear" w:color="auto" w:fill="auto"/>
            <w:noWrap/>
            <w:vAlign w:val="bottom"/>
            <w:hideMark/>
          </w:tcPr>
          <w:p w14:paraId="4937E65C" w14:textId="022E5915"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0.95 (0.88, 1.01)</w:t>
            </w:r>
          </w:p>
        </w:tc>
        <w:tc>
          <w:tcPr>
            <w:tcW w:w="1470" w:type="dxa"/>
            <w:tcBorders>
              <w:top w:val="nil"/>
              <w:left w:val="nil"/>
              <w:bottom w:val="nil"/>
              <w:right w:val="nil"/>
            </w:tcBorders>
            <w:shd w:val="clear" w:color="auto" w:fill="auto"/>
            <w:noWrap/>
            <w:vAlign w:val="bottom"/>
            <w:hideMark/>
          </w:tcPr>
          <w:p w14:paraId="008D3696" w14:textId="1F834F1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0.99 (0.95, 1.04)</w:t>
            </w:r>
          </w:p>
        </w:tc>
        <w:tc>
          <w:tcPr>
            <w:tcW w:w="1470" w:type="dxa"/>
            <w:tcBorders>
              <w:top w:val="nil"/>
              <w:left w:val="nil"/>
              <w:bottom w:val="nil"/>
              <w:right w:val="nil"/>
            </w:tcBorders>
            <w:shd w:val="clear" w:color="auto" w:fill="auto"/>
            <w:noWrap/>
            <w:vAlign w:val="bottom"/>
            <w:hideMark/>
          </w:tcPr>
          <w:p w14:paraId="4473BFD4" w14:textId="7595595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(0.99, 1.00)</w:t>
            </w:r>
          </w:p>
        </w:tc>
      </w:tr>
      <w:tr w:rsidR="00902693" w:rsidRPr="00BE47C1" w14:paraId="0913D313"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4FCED3C5"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4C9F02CF"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Personal</w:t>
            </w:r>
          </w:p>
        </w:tc>
        <w:tc>
          <w:tcPr>
            <w:tcW w:w="816" w:type="dxa"/>
            <w:tcBorders>
              <w:top w:val="nil"/>
              <w:left w:val="nil"/>
              <w:bottom w:val="nil"/>
              <w:right w:val="nil"/>
            </w:tcBorders>
            <w:shd w:val="clear" w:color="auto" w:fill="auto"/>
            <w:noWrap/>
            <w:vAlign w:val="bottom"/>
            <w:hideMark/>
          </w:tcPr>
          <w:p w14:paraId="0B3B9BAA" w14:textId="27C1891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2404.97</w:t>
            </w:r>
          </w:p>
        </w:tc>
        <w:tc>
          <w:tcPr>
            <w:tcW w:w="919" w:type="dxa"/>
            <w:tcBorders>
              <w:top w:val="nil"/>
              <w:left w:val="nil"/>
              <w:bottom w:val="nil"/>
              <w:right w:val="nil"/>
            </w:tcBorders>
            <w:shd w:val="clear" w:color="auto" w:fill="auto"/>
            <w:noWrap/>
            <w:vAlign w:val="bottom"/>
            <w:hideMark/>
          </w:tcPr>
          <w:p w14:paraId="08CF81C8" w14:textId="0CB45E28"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6.19</w:t>
            </w:r>
          </w:p>
        </w:tc>
        <w:tc>
          <w:tcPr>
            <w:tcW w:w="1043" w:type="dxa"/>
            <w:tcBorders>
              <w:top w:val="nil"/>
              <w:left w:val="nil"/>
              <w:bottom w:val="nil"/>
              <w:right w:val="nil"/>
            </w:tcBorders>
            <w:shd w:val="clear" w:color="auto" w:fill="auto"/>
            <w:noWrap/>
            <w:vAlign w:val="bottom"/>
            <w:hideMark/>
          </w:tcPr>
          <w:p w14:paraId="1BB291E7" w14:textId="7EF3B79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0.02</w:t>
            </w:r>
          </w:p>
        </w:tc>
        <w:tc>
          <w:tcPr>
            <w:tcW w:w="1416" w:type="dxa"/>
            <w:tcBorders>
              <w:top w:val="nil"/>
              <w:left w:val="nil"/>
              <w:bottom w:val="nil"/>
              <w:right w:val="nil"/>
            </w:tcBorders>
            <w:shd w:val="clear" w:color="auto" w:fill="auto"/>
            <w:noWrap/>
            <w:vAlign w:val="bottom"/>
            <w:hideMark/>
          </w:tcPr>
          <w:p w14:paraId="2C93FFE5" w14:textId="0A4793FA"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2.84 (1.10, 7.34)</w:t>
            </w:r>
          </w:p>
        </w:tc>
        <w:tc>
          <w:tcPr>
            <w:tcW w:w="1416" w:type="dxa"/>
            <w:tcBorders>
              <w:top w:val="nil"/>
              <w:left w:val="nil"/>
              <w:bottom w:val="nil"/>
              <w:right w:val="nil"/>
            </w:tcBorders>
            <w:shd w:val="clear" w:color="auto" w:fill="auto"/>
            <w:noWrap/>
            <w:vAlign w:val="bottom"/>
            <w:hideMark/>
          </w:tcPr>
          <w:p w14:paraId="44CCB7C7" w14:textId="0516047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7CB320FC" w14:textId="545CFE8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1.02 (0.96, 1.08)</w:t>
            </w:r>
          </w:p>
        </w:tc>
        <w:tc>
          <w:tcPr>
            <w:tcW w:w="1523" w:type="dxa"/>
            <w:tcBorders>
              <w:top w:val="nil"/>
              <w:left w:val="nil"/>
              <w:bottom w:val="nil"/>
              <w:right w:val="nil"/>
            </w:tcBorders>
            <w:shd w:val="clear" w:color="auto" w:fill="auto"/>
            <w:noWrap/>
            <w:vAlign w:val="bottom"/>
            <w:hideMark/>
          </w:tcPr>
          <w:p w14:paraId="7F055FA0" w14:textId="2974272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c>
          <w:tcPr>
            <w:tcW w:w="1470" w:type="dxa"/>
            <w:tcBorders>
              <w:top w:val="nil"/>
              <w:left w:val="nil"/>
              <w:bottom w:val="nil"/>
              <w:right w:val="nil"/>
            </w:tcBorders>
            <w:shd w:val="clear" w:color="auto" w:fill="auto"/>
            <w:noWrap/>
            <w:vAlign w:val="bottom"/>
            <w:hideMark/>
          </w:tcPr>
          <w:p w14:paraId="0C32758A" w14:textId="248253DB"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(0.95, 1.01)</w:t>
            </w:r>
          </w:p>
        </w:tc>
        <w:tc>
          <w:tcPr>
            <w:tcW w:w="1470" w:type="dxa"/>
            <w:tcBorders>
              <w:top w:val="nil"/>
              <w:left w:val="nil"/>
              <w:bottom w:val="nil"/>
              <w:right w:val="nil"/>
            </w:tcBorders>
            <w:shd w:val="clear" w:color="auto" w:fill="auto"/>
            <w:noWrap/>
            <w:vAlign w:val="bottom"/>
            <w:hideMark/>
          </w:tcPr>
          <w:p w14:paraId="06D3DEB7" w14:textId="0E597FA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4C535DC9"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5895230B"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6C6E3E1A"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StimulusEnhancement+Personal</w:t>
            </w:r>
            <w:proofErr w:type="spellEnd"/>
          </w:p>
        </w:tc>
        <w:tc>
          <w:tcPr>
            <w:tcW w:w="816" w:type="dxa"/>
            <w:tcBorders>
              <w:top w:val="nil"/>
              <w:left w:val="nil"/>
              <w:bottom w:val="nil"/>
              <w:right w:val="nil"/>
            </w:tcBorders>
            <w:shd w:val="clear" w:color="auto" w:fill="auto"/>
            <w:noWrap/>
            <w:vAlign w:val="bottom"/>
            <w:hideMark/>
          </w:tcPr>
          <w:p w14:paraId="5C5154DE" w14:textId="08D4DD6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2406.76</w:t>
            </w:r>
          </w:p>
        </w:tc>
        <w:tc>
          <w:tcPr>
            <w:tcW w:w="919" w:type="dxa"/>
            <w:tcBorders>
              <w:top w:val="nil"/>
              <w:left w:val="nil"/>
              <w:bottom w:val="nil"/>
              <w:right w:val="nil"/>
            </w:tcBorders>
            <w:shd w:val="clear" w:color="auto" w:fill="auto"/>
            <w:noWrap/>
            <w:vAlign w:val="bottom"/>
            <w:hideMark/>
          </w:tcPr>
          <w:p w14:paraId="3731B85E" w14:textId="35EA48E5"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7.98</w:t>
            </w:r>
          </w:p>
        </w:tc>
        <w:tc>
          <w:tcPr>
            <w:tcW w:w="1043" w:type="dxa"/>
            <w:tcBorders>
              <w:top w:val="nil"/>
              <w:left w:val="nil"/>
              <w:bottom w:val="nil"/>
              <w:right w:val="nil"/>
            </w:tcBorders>
            <w:shd w:val="clear" w:color="auto" w:fill="auto"/>
            <w:noWrap/>
            <w:vAlign w:val="bottom"/>
            <w:hideMark/>
          </w:tcPr>
          <w:p w14:paraId="097AC153" w14:textId="7FD569C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0.01</w:t>
            </w:r>
          </w:p>
        </w:tc>
        <w:tc>
          <w:tcPr>
            <w:tcW w:w="1416" w:type="dxa"/>
            <w:tcBorders>
              <w:top w:val="nil"/>
              <w:left w:val="nil"/>
              <w:bottom w:val="nil"/>
              <w:right w:val="nil"/>
            </w:tcBorders>
            <w:shd w:val="clear" w:color="auto" w:fill="auto"/>
            <w:noWrap/>
            <w:vAlign w:val="bottom"/>
            <w:hideMark/>
          </w:tcPr>
          <w:p w14:paraId="45573218" w14:textId="04B87DA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2.85 (1.10, 7.34)</w:t>
            </w:r>
          </w:p>
        </w:tc>
        <w:tc>
          <w:tcPr>
            <w:tcW w:w="1416" w:type="dxa"/>
            <w:tcBorders>
              <w:top w:val="nil"/>
              <w:left w:val="nil"/>
              <w:bottom w:val="nil"/>
              <w:right w:val="nil"/>
            </w:tcBorders>
            <w:shd w:val="clear" w:color="auto" w:fill="auto"/>
            <w:noWrap/>
            <w:vAlign w:val="bottom"/>
            <w:hideMark/>
          </w:tcPr>
          <w:p w14:paraId="3D298B40" w14:textId="5D4FC5F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7DCFE97E" w14:textId="2DA9C15B"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1.02 (0.95, 1.10)</w:t>
            </w:r>
          </w:p>
        </w:tc>
        <w:tc>
          <w:tcPr>
            <w:tcW w:w="1523" w:type="dxa"/>
            <w:tcBorders>
              <w:top w:val="nil"/>
              <w:left w:val="nil"/>
              <w:bottom w:val="nil"/>
              <w:right w:val="nil"/>
            </w:tcBorders>
            <w:shd w:val="clear" w:color="auto" w:fill="auto"/>
            <w:noWrap/>
            <w:vAlign w:val="bottom"/>
            <w:hideMark/>
          </w:tcPr>
          <w:p w14:paraId="2C3D7F69" w14:textId="0D948E65"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0.99 (0.91, 1.08)</w:t>
            </w:r>
          </w:p>
        </w:tc>
        <w:tc>
          <w:tcPr>
            <w:tcW w:w="1470" w:type="dxa"/>
            <w:tcBorders>
              <w:top w:val="nil"/>
              <w:left w:val="nil"/>
              <w:bottom w:val="nil"/>
              <w:right w:val="nil"/>
            </w:tcBorders>
            <w:shd w:val="clear" w:color="auto" w:fill="auto"/>
            <w:noWrap/>
            <w:vAlign w:val="bottom"/>
            <w:hideMark/>
          </w:tcPr>
          <w:p w14:paraId="4E4DA3B4" w14:textId="60D1C3B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(0.95, 1.01)</w:t>
            </w:r>
          </w:p>
        </w:tc>
        <w:tc>
          <w:tcPr>
            <w:tcW w:w="1470" w:type="dxa"/>
            <w:tcBorders>
              <w:top w:val="nil"/>
              <w:left w:val="nil"/>
              <w:bottom w:val="nil"/>
              <w:right w:val="nil"/>
            </w:tcBorders>
            <w:shd w:val="clear" w:color="auto" w:fill="auto"/>
            <w:noWrap/>
            <w:vAlign w:val="bottom"/>
            <w:hideMark/>
          </w:tcPr>
          <w:p w14:paraId="138E11F3" w14:textId="0063ABA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447848ED"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3541BEF0"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3646CBA3"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Emulation+Personal</w:t>
            </w:r>
            <w:proofErr w:type="spellEnd"/>
          </w:p>
        </w:tc>
        <w:tc>
          <w:tcPr>
            <w:tcW w:w="816" w:type="dxa"/>
            <w:tcBorders>
              <w:top w:val="nil"/>
              <w:left w:val="nil"/>
              <w:bottom w:val="nil"/>
              <w:right w:val="nil"/>
            </w:tcBorders>
            <w:shd w:val="clear" w:color="auto" w:fill="auto"/>
            <w:noWrap/>
            <w:vAlign w:val="bottom"/>
            <w:hideMark/>
          </w:tcPr>
          <w:p w14:paraId="54FF0CDF" w14:textId="6D9A57E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2406.89</w:t>
            </w:r>
          </w:p>
        </w:tc>
        <w:tc>
          <w:tcPr>
            <w:tcW w:w="919" w:type="dxa"/>
            <w:tcBorders>
              <w:top w:val="nil"/>
              <w:left w:val="nil"/>
              <w:bottom w:val="nil"/>
              <w:right w:val="nil"/>
            </w:tcBorders>
            <w:shd w:val="clear" w:color="auto" w:fill="auto"/>
            <w:noWrap/>
            <w:vAlign w:val="bottom"/>
            <w:hideMark/>
          </w:tcPr>
          <w:p w14:paraId="579DACFD" w14:textId="15854306"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8.1</w:t>
            </w:r>
            <w:r w:rsidR="002A3377">
              <w:rPr>
                <w:color w:val="000000"/>
                <w:sz w:val="16"/>
                <w:szCs w:val="16"/>
              </w:rPr>
              <w:t>.0</w:t>
            </w:r>
          </w:p>
        </w:tc>
        <w:tc>
          <w:tcPr>
            <w:tcW w:w="1043" w:type="dxa"/>
            <w:tcBorders>
              <w:top w:val="nil"/>
              <w:left w:val="nil"/>
              <w:bottom w:val="nil"/>
              <w:right w:val="nil"/>
            </w:tcBorders>
            <w:shd w:val="clear" w:color="auto" w:fill="auto"/>
            <w:noWrap/>
            <w:vAlign w:val="bottom"/>
            <w:hideMark/>
          </w:tcPr>
          <w:p w14:paraId="570247EA" w14:textId="6F96D7E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0.01</w:t>
            </w:r>
          </w:p>
        </w:tc>
        <w:tc>
          <w:tcPr>
            <w:tcW w:w="1416" w:type="dxa"/>
            <w:tcBorders>
              <w:top w:val="nil"/>
              <w:left w:val="nil"/>
              <w:bottom w:val="nil"/>
              <w:right w:val="nil"/>
            </w:tcBorders>
            <w:shd w:val="clear" w:color="auto" w:fill="auto"/>
            <w:noWrap/>
            <w:vAlign w:val="bottom"/>
            <w:hideMark/>
          </w:tcPr>
          <w:p w14:paraId="0D8DCC54" w14:textId="791F82B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2.84 (1.10, 7.31)</w:t>
            </w:r>
          </w:p>
        </w:tc>
        <w:tc>
          <w:tcPr>
            <w:tcW w:w="1416" w:type="dxa"/>
            <w:tcBorders>
              <w:top w:val="nil"/>
              <w:left w:val="nil"/>
              <w:bottom w:val="nil"/>
              <w:right w:val="nil"/>
            </w:tcBorders>
            <w:shd w:val="clear" w:color="auto" w:fill="auto"/>
            <w:noWrap/>
            <w:vAlign w:val="bottom"/>
            <w:hideMark/>
          </w:tcPr>
          <w:p w14:paraId="13E470B6" w14:textId="6EC48025"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3DC4A074" w14:textId="3BD6B01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1.02 (0.96, 1.09)</w:t>
            </w:r>
          </w:p>
        </w:tc>
        <w:tc>
          <w:tcPr>
            <w:tcW w:w="1523" w:type="dxa"/>
            <w:tcBorders>
              <w:top w:val="nil"/>
              <w:left w:val="nil"/>
              <w:bottom w:val="nil"/>
              <w:right w:val="nil"/>
            </w:tcBorders>
            <w:shd w:val="clear" w:color="auto" w:fill="auto"/>
            <w:noWrap/>
            <w:vAlign w:val="bottom"/>
            <w:hideMark/>
          </w:tcPr>
          <w:p w14:paraId="3B4C4DAB" w14:textId="02E2594B"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(0.85, 1.13)</w:t>
            </w:r>
          </w:p>
        </w:tc>
        <w:tc>
          <w:tcPr>
            <w:tcW w:w="1470" w:type="dxa"/>
            <w:tcBorders>
              <w:top w:val="nil"/>
              <w:left w:val="nil"/>
              <w:bottom w:val="nil"/>
              <w:right w:val="nil"/>
            </w:tcBorders>
            <w:shd w:val="clear" w:color="auto" w:fill="auto"/>
            <w:noWrap/>
            <w:vAlign w:val="bottom"/>
            <w:hideMark/>
          </w:tcPr>
          <w:p w14:paraId="794C768E" w14:textId="494BE056"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(0.95, 1.01)</w:t>
            </w:r>
          </w:p>
        </w:tc>
        <w:tc>
          <w:tcPr>
            <w:tcW w:w="1470" w:type="dxa"/>
            <w:tcBorders>
              <w:top w:val="nil"/>
              <w:left w:val="nil"/>
              <w:bottom w:val="nil"/>
              <w:right w:val="nil"/>
            </w:tcBorders>
            <w:shd w:val="clear" w:color="auto" w:fill="auto"/>
            <w:noWrap/>
            <w:vAlign w:val="bottom"/>
            <w:hideMark/>
          </w:tcPr>
          <w:p w14:paraId="056D12D6" w14:textId="74BB53B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26C95E42"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559273E1" w14:textId="77777777" w:rsidR="00902693" w:rsidRPr="00BE47C1" w:rsidRDefault="00902693" w:rsidP="007810C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6E745906" w14:textId="77777777" w:rsidR="00902693" w:rsidRPr="00BE47C1" w:rsidRDefault="00902693" w:rsidP="007810C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StimulusEnhancement</w:t>
            </w:r>
            <w:proofErr w:type="spellEnd"/>
            <w:r w:rsidRPr="00BE47C1">
              <w:rPr>
                <w:rFonts w:asciiTheme="majorHAnsi" w:eastAsia="Times New Roman" w:hAnsiTheme="majorHAnsi" w:cstheme="majorHAnsi"/>
                <w:color w:val="000000"/>
                <w:sz w:val="16"/>
                <w:szCs w:val="16"/>
                <w:bdr w:val="none" w:sz="0" w:space="0" w:color="auto"/>
              </w:rPr>
              <w:t>*Personal</w:t>
            </w:r>
          </w:p>
        </w:tc>
        <w:tc>
          <w:tcPr>
            <w:tcW w:w="816" w:type="dxa"/>
            <w:tcBorders>
              <w:top w:val="nil"/>
              <w:left w:val="nil"/>
              <w:bottom w:val="nil"/>
              <w:right w:val="nil"/>
            </w:tcBorders>
            <w:shd w:val="clear" w:color="auto" w:fill="auto"/>
            <w:noWrap/>
            <w:vAlign w:val="bottom"/>
            <w:hideMark/>
          </w:tcPr>
          <w:p w14:paraId="008836AA" w14:textId="3D1036AC" w:rsidR="00902693" w:rsidRPr="00BE47C1" w:rsidRDefault="00902693" w:rsidP="007810C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2407.84</w:t>
            </w:r>
          </w:p>
        </w:tc>
        <w:tc>
          <w:tcPr>
            <w:tcW w:w="919" w:type="dxa"/>
            <w:tcBorders>
              <w:top w:val="nil"/>
              <w:left w:val="nil"/>
              <w:bottom w:val="nil"/>
              <w:right w:val="nil"/>
            </w:tcBorders>
            <w:shd w:val="clear" w:color="auto" w:fill="auto"/>
            <w:noWrap/>
            <w:vAlign w:val="bottom"/>
            <w:hideMark/>
          </w:tcPr>
          <w:p w14:paraId="04A5D86D" w14:textId="6515835E" w:rsidR="00902693" w:rsidRPr="00BE47C1" w:rsidRDefault="00902693" w:rsidP="007810C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9.06</w:t>
            </w:r>
          </w:p>
        </w:tc>
        <w:tc>
          <w:tcPr>
            <w:tcW w:w="1043" w:type="dxa"/>
            <w:tcBorders>
              <w:top w:val="nil"/>
              <w:left w:val="nil"/>
              <w:bottom w:val="nil"/>
              <w:right w:val="nil"/>
            </w:tcBorders>
            <w:shd w:val="clear" w:color="auto" w:fill="auto"/>
            <w:noWrap/>
            <w:vAlign w:val="bottom"/>
            <w:hideMark/>
          </w:tcPr>
          <w:p w14:paraId="696C77B5" w14:textId="7582D976" w:rsidR="00902693" w:rsidRPr="00BE47C1" w:rsidRDefault="00902693" w:rsidP="007810C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w:t>
            </w:r>
            <w:r w:rsidR="002A3377">
              <w:rPr>
                <w:color w:val="000000"/>
                <w:sz w:val="16"/>
                <w:szCs w:val="16"/>
              </w:rPr>
              <w:t>.00</w:t>
            </w:r>
          </w:p>
        </w:tc>
        <w:tc>
          <w:tcPr>
            <w:tcW w:w="1416" w:type="dxa"/>
            <w:tcBorders>
              <w:top w:val="nil"/>
              <w:left w:val="nil"/>
              <w:bottom w:val="nil"/>
              <w:right w:val="nil"/>
            </w:tcBorders>
            <w:shd w:val="clear" w:color="auto" w:fill="auto"/>
            <w:noWrap/>
            <w:vAlign w:val="bottom"/>
            <w:hideMark/>
          </w:tcPr>
          <w:p w14:paraId="0139433E" w14:textId="5CA4F0EC" w:rsidR="00902693" w:rsidRPr="00BE47C1" w:rsidRDefault="00902693" w:rsidP="007810C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2.89 (1.11, 7.51)</w:t>
            </w:r>
          </w:p>
        </w:tc>
        <w:tc>
          <w:tcPr>
            <w:tcW w:w="1416" w:type="dxa"/>
            <w:tcBorders>
              <w:top w:val="nil"/>
              <w:left w:val="nil"/>
              <w:bottom w:val="nil"/>
              <w:right w:val="nil"/>
            </w:tcBorders>
            <w:shd w:val="clear" w:color="auto" w:fill="auto"/>
            <w:noWrap/>
            <w:vAlign w:val="bottom"/>
            <w:hideMark/>
          </w:tcPr>
          <w:p w14:paraId="0CD545A4" w14:textId="375BBA3F" w:rsidR="00902693" w:rsidRPr="00BE47C1" w:rsidRDefault="00902693" w:rsidP="007810C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6CDD6D2F" w14:textId="3591E8E2" w:rsidR="00902693" w:rsidRPr="00BE47C1" w:rsidRDefault="00902693" w:rsidP="007810C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1.03 (0.95, 1.10)</w:t>
            </w:r>
          </w:p>
        </w:tc>
        <w:tc>
          <w:tcPr>
            <w:tcW w:w="1523" w:type="dxa"/>
            <w:tcBorders>
              <w:top w:val="nil"/>
              <w:left w:val="nil"/>
              <w:bottom w:val="nil"/>
              <w:right w:val="nil"/>
            </w:tcBorders>
            <w:shd w:val="clear" w:color="auto" w:fill="auto"/>
            <w:noWrap/>
            <w:vAlign w:val="bottom"/>
            <w:hideMark/>
          </w:tcPr>
          <w:p w14:paraId="05B289CB" w14:textId="4830A8FC" w:rsidR="00902693" w:rsidRPr="00BE47C1" w:rsidRDefault="00902693" w:rsidP="007810C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(0.88, 1.08)</w:t>
            </w:r>
          </w:p>
        </w:tc>
        <w:tc>
          <w:tcPr>
            <w:tcW w:w="1470" w:type="dxa"/>
            <w:tcBorders>
              <w:top w:val="nil"/>
              <w:left w:val="nil"/>
              <w:bottom w:val="nil"/>
              <w:right w:val="nil"/>
            </w:tcBorders>
            <w:shd w:val="clear" w:color="auto" w:fill="auto"/>
            <w:noWrap/>
            <w:vAlign w:val="bottom"/>
            <w:hideMark/>
          </w:tcPr>
          <w:p w14:paraId="2D5CE738" w14:textId="716D5F9E" w:rsidR="00902693" w:rsidRPr="00BE47C1" w:rsidRDefault="00902693" w:rsidP="007810C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(0.94, 1.02)</w:t>
            </w:r>
          </w:p>
        </w:tc>
        <w:tc>
          <w:tcPr>
            <w:tcW w:w="1470" w:type="dxa"/>
            <w:tcBorders>
              <w:top w:val="nil"/>
              <w:left w:val="nil"/>
              <w:bottom w:val="nil"/>
              <w:right w:val="nil"/>
            </w:tcBorders>
            <w:shd w:val="clear" w:color="auto" w:fill="auto"/>
            <w:noWrap/>
            <w:vAlign w:val="bottom"/>
            <w:hideMark/>
          </w:tcPr>
          <w:p w14:paraId="601F2B34" w14:textId="16F0E3A9" w:rsidR="00902693" w:rsidRPr="00BE47C1" w:rsidRDefault="00902693" w:rsidP="007810C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1.01)</w:t>
            </w:r>
          </w:p>
        </w:tc>
      </w:tr>
      <w:tr w:rsidR="00902693" w:rsidRPr="00BE47C1" w14:paraId="5A8DC951"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1631C0D4"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0DBF36FF"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Baseline</w:t>
            </w:r>
          </w:p>
        </w:tc>
        <w:tc>
          <w:tcPr>
            <w:tcW w:w="816" w:type="dxa"/>
            <w:tcBorders>
              <w:top w:val="nil"/>
              <w:left w:val="nil"/>
              <w:bottom w:val="nil"/>
              <w:right w:val="nil"/>
            </w:tcBorders>
            <w:shd w:val="clear" w:color="auto" w:fill="auto"/>
            <w:noWrap/>
            <w:vAlign w:val="bottom"/>
            <w:hideMark/>
          </w:tcPr>
          <w:p w14:paraId="7BAD8E07" w14:textId="590B129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2407.98</w:t>
            </w:r>
          </w:p>
        </w:tc>
        <w:tc>
          <w:tcPr>
            <w:tcW w:w="919" w:type="dxa"/>
            <w:tcBorders>
              <w:top w:val="nil"/>
              <w:left w:val="nil"/>
              <w:bottom w:val="nil"/>
              <w:right w:val="nil"/>
            </w:tcBorders>
            <w:shd w:val="clear" w:color="auto" w:fill="auto"/>
            <w:noWrap/>
            <w:vAlign w:val="bottom"/>
            <w:hideMark/>
          </w:tcPr>
          <w:p w14:paraId="4C2EA7FD" w14:textId="78CED49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9.2</w:t>
            </w:r>
            <w:r w:rsidR="002A3377">
              <w:rPr>
                <w:color w:val="000000"/>
                <w:sz w:val="16"/>
                <w:szCs w:val="16"/>
              </w:rPr>
              <w:t>.0</w:t>
            </w:r>
          </w:p>
        </w:tc>
        <w:tc>
          <w:tcPr>
            <w:tcW w:w="1043" w:type="dxa"/>
            <w:tcBorders>
              <w:top w:val="nil"/>
              <w:left w:val="nil"/>
              <w:bottom w:val="nil"/>
              <w:right w:val="nil"/>
            </w:tcBorders>
            <w:shd w:val="clear" w:color="auto" w:fill="auto"/>
            <w:noWrap/>
            <w:vAlign w:val="bottom"/>
            <w:hideMark/>
          </w:tcPr>
          <w:p w14:paraId="34EF8215" w14:textId="077D5FA0"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w:t>
            </w:r>
            <w:r w:rsidR="002A3377">
              <w:rPr>
                <w:color w:val="000000"/>
                <w:sz w:val="16"/>
                <w:szCs w:val="16"/>
              </w:rPr>
              <w:t>.00</w:t>
            </w:r>
          </w:p>
        </w:tc>
        <w:tc>
          <w:tcPr>
            <w:tcW w:w="1416" w:type="dxa"/>
            <w:tcBorders>
              <w:top w:val="nil"/>
              <w:left w:val="nil"/>
              <w:bottom w:val="nil"/>
              <w:right w:val="nil"/>
            </w:tcBorders>
            <w:shd w:val="clear" w:color="auto" w:fill="auto"/>
            <w:noWrap/>
            <w:vAlign w:val="bottom"/>
            <w:hideMark/>
          </w:tcPr>
          <w:p w14:paraId="635E2C0E" w14:textId="5FE7023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2.61 (1.07, 6.37)</w:t>
            </w:r>
          </w:p>
        </w:tc>
        <w:tc>
          <w:tcPr>
            <w:tcW w:w="1416" w:type="dxa"/>
            <w:tcBorders>
              <w:top w:val="nil"/>
              <w:left w:val="nil"/>
              <w:bottom w:val="nil"/>
              <w:right w:val="nil"/>
            </w:tcBorders>
            <w:shd w:val="clear" w:color="auto" w:fill="auto"/>
            <w:noWrap/>
            <w:vAlign w:val="bottom"/>
            <w:hideMark/>
          </w:tcPr>
          <w:p w14:paraId="2ECCF96B" w14:textId="4D50028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088939AB" w14:textId="475C1CC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1.01 (0.96, 1.07)</w:t>
            </w:r>
          </w:p>
        </w:tc>
        <w:tc>
          <w:tcPr>
            <w:tcW w:w="1523" w:type="dxa"/>
            <w:tcBorders>
              <w:top w:val="nil"/>
              <w:left w:val="nil"/>
              <w:bottom w:val="nil"/>
              <w:right w:val="nil"/>
            </w:tcBorders>
            <w:shd w:val="clear" w:color="auto" w:fill="auto"/>
            <w:noWrap/>
            <w:vAlign w:val="bottom"/>
            <w:hideMark/>
          </w:tcPr>
          <w:p w14:paraId="137606A7" w14:textId="6916504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c>
          <w:tcPr>
            <w:tcW w:w="1470" w:type="dxa"/>
            <w:tcBorders>
              <w:top w:val="nil"/>
              <w:left w:val="nil"/>
              <w:bottom w:val="nil"/>
              <w:right w:val="nil"/>
            </w:tcBorders>
            <w:shd w:val="clear" w:color="auto" w:fill="auto"/>
            <w:noWrap/>
            <w:vAlign w:val="bottom"/>
            <w:hideMark/>
          </w:tcPr>
          <w:p w14:paraId="31E9EA9E" w14:textId="42FD42CC"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c>
          <w:tcPr>
            <w:tcW w:w="1470" w:type="dxa"/>
            <w:tcBorders>
              <w:top w:val="nil"/>
              <w:left w:val="nil"/>
              <w:bottom w:val="nil"/>
              <w:right w:val="nil"/>
            </w:tcBorders>
            <w:shd w:val="clear" w:color="auto" w:fill="auto"/>
            <w:noWrap/>
            <w:vAlign w:val="bottom"/>
            <w:hideMark/>
          </w:tcPr>
          <w:p w14:paraId="75DA80D8" w14:textId="3A4F854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2481C310"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0C71032B"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66933AD2"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Emulation*Personal</w:t>
            </w:r>
          </w:p>
        </w:tc>
        <w:tc>
          <w:tcPr>
            <w:tcW w:w="816" w:type="dxa"/>
            <w:tcBorders>
              <w:top w:val="nil"/>
              <w:left w:val="nil"/>
              <w:bottom w:val="nil"/>
              <w:right w:val="nil"/>
            </w:tcBorders>
            <w:shd w:val="clear" w:color="auto" w:fill="auto"/>
            <w:noWrap/>
            <w:vAlign w:val="bottom"/>
            <w:hideMark/>
          </w:tcPr>
          <w:p w14:paraId="39447EF4" w14:textId="11EB2B3B"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2408.97</w:t>
            </w:r>
          </w:p>
        </w:tc>
        <w:tc>
          <w:tcPr>
            <w:tcW w:w="919" w:type="dxa"/>
            <w:tcBorders>
              <w:top w:val="nil"/>
              <w:left w:val="nil"/>
              <w:bottom w:val="nil"/>
              <w:right w:val="nil"/>
            </w:tcBorders>
            <w:shd w:val="clear" w:color="auto" w:fill="auto"/>
            <w:noWrap/>
            <w:vAlign w:val="bottom"/>
            <w:hideMark/>
          </w:tcPr>
          <w:p w14:paraId="13C7295D" w14:textId="6941A88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10.19</w:t>
            </w:r>
          </w:p>
        </w:tc>
        <w:tc>
          <w:tcPr>
            <w:tcW w:w="1043" w:type="dxa"/>
            <w:tcBorders>
              <w:top w:val="nil"/>
              <w:left w:val="nil"/>
              <w:bottom w:val="nil"/>
              <w:right w:val="nil"/>
            </w:tcBorders>
            <w:shd w:val="clear" w:color="auto" w:fill="auto"/>
            <w:noWrap/>
            <w:vAlign w:val="bottom"/>
            <w:hideMark/>
          </w:tcPr>
          <w:p w14:paraId="5A8A9CA4" w14:textId="4C32EC7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w:t>
            </w:r>
            <w:r w:rsidR="002A3377">
              <w:rPr>
                <w:color w:val="000000"/>
                <w:sz w:val="16"/>
                <w:szCs w:val="16"/>
              </w:rPr>
              <w:t>.00</w:t>
            </w:r>
          </w:p>
        </w:tc>
        <w:tc>
          <w:tcPr>
            <w:tcW w:w="1416" w:type="dxa"/>
            <w:tcBorders>
              <w:top w:val="nil"/>
              <w:left w:val="nil"/>
              <w:bottom w:val="nil"/>
              <w:right w:val="nil"/>
            </w:tcBorders>
            <w:shd w:val="clear" w:color="auto" w:fill="auto"/>
            <w:noWrap/>
            <w:vAlign w:val="bottom"/>
            <w:hideMark/>
          </w:tcPr>
          <w:p w14:paraId="12A820D7" w14:textId="29373AF4"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2.83 (1.10, 7.29)</w:t>
            </w:r>
          </w:p>
        </w:tc>
        <w:tc>
          <w:tcPr>
            <w:tcW w:w="1416" w:type="dxa"/>
            <w:tcBorders>
              <w:top w:val="nil"/>
              <w:left w:val="nil"/>
              <w:bottom w:val="nil"/>
              <w:right w:val="nil"/>
            </w:tcBorders>
            <w:shd w:val="clear" w:color="auto" w:fill="auto"/>
            <w:noWrap/>
            <w:vAlign w:val="bottom"/>
            <w:hideMark/>
          </w:tcPr>
          <w:p w14:paraId="570082BD" w14:textId="3A45291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49A47410" w14:textId="7195971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1.02 (0.96, 1.09)</w:t>
            </w:r>
          </w:p>
        </w:tc>
        <w:tc>
          <w:tcPr>
            <w:tcW w:w="1523" w:type="dxa"/>
            <w:tcBorders>
              <w:top w:val="nil"/>
              <w:left w:val="nil"/>
              <w:bottom w:val="nil"/>
              <w:right w:val="nil"/>
            </w:tcBorders>
            <w:shd w:val="clear" w:color="auto" w:fill="auto"/>
            <w:noWrap/>
            <w:vAlign w:val="bottom"/>
            <w:hideMark/>
          </w:tcPr>
          <w:p w14:paraId="450556C4" w14:textId="08690F8A"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(0.83, 1.16)</w:t>
            </w:r>
          </w:p>
        </w:tc>
        <w:tc>
          <w:tcPr>
            <w:tcW w:w="1470" w:type="dxa"/>
            <w:tcBorders>
              <w:top w:val="nil"/>
              <w:left w:val="nil"/>
              <w:bottom w:val="nil"/>
              <w:right w:val="nil"/>
            </w:tcBorders>
            <w:shd w:val="clear" w:color="auto" w:fill="auto"/>
            <w:noWrap/>
            <w:vAlign w:val="bottom"/>
            <w:hideMark/>
          </w:tcPr>
          <w:p w14:paraId="78DE6595" w14:textId="488D3B9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(0.95, 1.02)</w:t>
            </w:r>
          </w:p>
        </w:tc>
        <w:tc>
          <w:tcPr>
            <w:tcW w:w="1470" w:type="dxa"/>
            <w:tcBorders>
              <w:top w:val="nil"/>
              <w:left w:val="nil"/>
              <w:bottom w:val="nil"/>
              <w:right w:val="nil"/>
            </w:tcBorders>
            <w:shd w:val="clear" w:color="auto" w:fill="auto"/>
            <w:noWrap/>
            <w:vAlign w:val="bottom"/>
            <w:hideMark/>
          </w:tcPr>
          <w:p w14:paraId="06EBF0CE" w14:textId="632D1C9E"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(0.99, 1.01)</w:t>
            </w:r>
          </w:p>
        </w:tc>
      </w:tr>
      <w:tr w:rsidR="00902693" w:rsidRPr="00BE47C1" w14:paraId="2A968002"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21250771"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249B5098"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roofErr w:type="spellStart"/>
            <w:r w:rsidRPr="00BE47C1">
              <w:rPr>
                <w:rFonts w:asciiTheme="majorHAnsi" w:eastAsia="Times New Roman" w:hAnsiTheme="majorHAnsi" w:cstheme="majorHAnsi"/>
                <w:color w:val="000000"/>
                <w:sz w:val="16"/>
                <w:szCs w:val="16"/>
                <w:bdr w:val="none" w:sz="0" w:space="0" w:color="auto"/>
              </w:rPr>
              <w:t>StimulusEnhancement</w:t>
            </w:r>
            <w:proofErr w:type="spellEnd"/>
          </w:p>
        </w:tc>
        <w:tc>
          <w:tcPr>
            <w:tcW w:w="816" w:type="dxa"/>
            <w:tcBorders>
              <w:top w:val="nil"/>
              <w:left w:val="nil"/>
              <w:bottom w:val="nil"/>
              <w:right w:val="nil"/>
            </w:tcBorders>
            <w:shd w:val="clear" w:color="auto" w:fill="auto"/>
            <w:noWrap/>
            <w:vAlign w:val="bottom"/>
            <w:hideMark/>
          </w:tcPr>
          <w:p w14:paraId="756FA930" w14:textId="771F52E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2409.47</w:t>
            </w:r>
          </w:p>
        </w:tc>
        <w:tc>
          <w:tcPr>
            <w:tcW w:w="919" w:type="dxa"/>
            <w:tcBorders>
              <w:top w:val="nil"/>
              <w:left w:val="nil"/>
              <w:bottom w:val="nil"/>
              <w:right w:val="nil"/>
            </w:tcBorders>
            <w:shd w:val="clear" w:color="auto" w:fill="auto"/>
            <w:noWrap/>
            <w:vAlign w:val="bottom"/>
            <w:hideMark/>
          </w:tcPr>
          <w:p w14:paraId="57BA8BB3" w14:textId="057FE59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10.69</w:t>
            </w:r>
          </w:p>
        </w:tc>
        <w:tc>
          <w:tcPr>
            <w:tcW w:w="1043" w:type="dxa"/>
            <w:tcBorders>
              <w:top w:val="nil"/>
              <w:left w:val="nil"/>
              <w:bottom w:val="nil"/>
              <w:right w:val="nil"/>
            </w:tcBorders>
            <w:shd w:val="clear" w:color="auto" w:fill="auto"/>
            <w:noWrap/>
            <w:vAlign w:val="bottom"/>
            <w:hideMark/>
          </w:tcPr>
          <w:p w14:paraId="2A8E3635" w14:textId="0FA0FAB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w:t>
            </w:r>
            <w:r w:rsidR="002A3377">
              <w:rPr>
                <w:color w:val="000000"/>
                <w:sz w:val="16"/>
                <w:szCs w:val="16"/>
              </w:rPr>
              <w:t>.00</w:t>
            </w:r>
          </w:p>
        </w:tc>
        <w:tc>
          <w:tcPr>
            <w:tcW w:w="1416" w:type="dxa"/>
            <w:tcBorders>
              <w:top w:val="nil"/>
              <w:left w:val="nil"/>
              <w:bottom w:val="nil"/>
              <w:right w:val="nil"/>
            </w:tcBorders>
            <w:shd w:val="clear" w:color="auto" w:fill="auto"/>
            <w:noWrap/>
            <w:vAlign w:val="bottom"/>
            <w:hideMark/>
          </w:tcPr>
          <w:p w14:paraId="2CC2637A" w14:textId="6EA166DD"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2.62 (1.07, 6.42)</w:t>
            </w:r>
          </w:p>
        </w:tc>
        <w:tc>
          <w:tcPr>
            <w:tcW w:w="1416" w:type="dxa"/>
            <w:tcBorders>
              <w:top w:val="nil"/>
              <w:left w:val="nil"/>
              <w:bottom w:val="nil"/>
              <w:right w:val="nil"/>
            </w:tcBorders>
            <w:shd w:val="clear" w:color="auto" w:fill="auto"/>
            <w:noWrap/>
            <w:vAlign w:val="bottom"/>
            <w:hideMark/>
          </w:tcPr>
          <w:p w14:paraId="386EF917" w14:textId="6DF79BA5"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1456C2EC" w14:textId="5B2C42E9"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1.02 (0.95, 1.10)</w:t>
            </w:r>
          </w:p>
        </w:tc>
        <w:tc>
          <w:tcPr>
            <w:tcW w:w="1523" w:type="dxa"/>
            <w:tcBorders>
              <w:top w:val="nil"/>
              <w:left w:val="nil"/>
              <w:bottom w:val="nil"/>
              <w:right w:val="nil"/>
            </w:tcBorders>
            <w:shd w:val="clear" w:color="auto" w:fill="auto"/>
            <w:noWrap/>
            <w:vAlign w:val="bottom"/>
            <w:hideMark/>
          </w:tcPr>
          <w:p w14:paraId="5F8089DC" w14:textId="12679418"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0.98 (0.90, 1.07)</w:t>
            </w:r>
          </w:p>
        </w:tc>
        <w:tc>
          <w:tcPr>
            <w:tcW w:w="1470" w:type="dxa"/>
            <w:tcBorders>
              <w:top w:val="nil"/>
              <w:left w:val="nil"/>
              <w:bottom w:val="nil"/>
              <w:right w:val="nil"/>
            </w:tcBorders>
            <w:shd w:val="clear" w:color="auto" w:fill="auto"/>
            <w:noWrap/>
            <w:vAlign w:val="bottom"/>
            <w:hideMark/>
          </w:tcPr>
          <w:p w14:paraId="6135AA9D" w14:textId="3382F8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c>
          <w:tcPr>
            <w:tcW w:w="1470" w:type="dxa"/>
            <w:tcBorders>
              <w:top w:val="nil"/>
              <w:left w:val="nil"/>
              <w:bottom w:val="nil"/>
              <w:right w:val="nil"/>
            </w:tcBorders>
            <w:shd w:val="clear" w:color="auto" w:fill="auto"/>
            <w:noWrap/>
            <w:vAlign w:val="bottom"/>
            <w:hideMark/>
          </w:tcPr>
          <w:p w14:paraId="62DF463D" w14:textId="2D55782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902693" w:rsidRPr="00BE47C1" w14:paraId="03ACBCFD" w14:textId="77777777" w:rsidTr="00117479">
        <w:trPr>
          <w:trHeight w:val="170"/>
          <w:jc w:val="center"/>
        </w:trPr>
        <w:tc>
          <w:tcPr>
            <w:tcW w:w="766" w:type="dxa"/>
            <w:tcBorders>
              <w:top w:val="nil"/>
              <w:left w:val="nil"/>
              <w:bottom w:val="nil"/>
              <w:right w:val="nil"/>
            </w:tcBorders>
            <w:shd w:val="clear" w:color="auto" w:fill="auto"/>
            <w:noWrap/>
            <w:vAlign w:val="bottom"/>
            <w:hideMark/>
          </w:tcPr>
          <w:p w14:paraId="6AB98B24"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p>
        </w:tc>
        <w:tc>
          <w:tcPr>
            <w:tcW w:w="2378" w:type="dxa"/>
            <w:tcBorders>
              <w:top w:val="nil"/>
              <w:left w:val="nil"/>
              <w:bottom w:val="nil"/>
              <w:right w:val="nil"/>
            </w:tcBorders>
            <w:shd w:val="clear" w:color="auto" w:fill="auto"/>
            <w:noWrap/>
            <w:vAlign w:val="bottom"/>
            <w:hideMark/>
          </w:tcPr>
          <w:p w14:paraId="6B1BC9AE" w14:textId="7777777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Emulation</w:t>
            </w:r>
          </w:p>
        </w:tc>
        <w:tc>
          <w:tcPr>
            <w:tcW w:w="816" w:type="dxa"/>
            <w:tcBorders>
              <w:top w:val="nil"/>
              <w:left w:val="nil"/>
              <w:bottom w:val="nil"/>
              <w:right w:val="nil"/>
            </w:tcBorders>
            <w:shd w:val="clear" w:color="auto" w:fill="auto"/>
            <w:noWrap/>
            <w:vAlign w:val="bottom"/>
            <w:hideMark/>
          </w:tcPr>
          <w:p w14:paraId="2414FDBE" w14:textId="568590F6"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2409.64</w:t>
            </w:r>
          </w:p>
        </w:tc>
        <w:tc>
          <w:tcPr>
            <w:tcW w:w="919" w:type="dxa"/>
            <w:tcBorders>
              <w:top w:val="nil"/>
              <w:left w:val="nil"/>
              <w:bottom w:val="nil"/>
              <w:right w:val="nil"/>
            </w:tcBorders>
            <w:shd w:val="clear" w:color="auto" w:fill="auto"/>
            <w:noWrap/>
            <w:vAlign w:val="bottom"/>
            <w:hideMark/>
          </w:tcPr>
          <w:p w14:paraId="54571A4B" w14:textId="574B7020"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10.86</w:t>
            </w:r>
          </w:p>
        </w:tc>
        <w:tc>
          <w:tcPr>
            <w:tcW w:w="1043" w:type="dxa"/>
            <w:tcBorders>
              <w:top w:val="nil"/>
              <w:left w:val="nil"/>
              <w:bottom w:val="nil"/>
              <w:right w:val="nil"/>
            </w:tcBorders>
            <w:shd w:val="clear" w:color="auto" w:fill="auto"/>
            <w:noWrap/>
            <w:vAlign w:val="bottom"/>
            <w:hideMark/>
          </w:tcPr>
          <w:p w14:paraId="2C9898E6" w14:textId="5EBC66F7"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w:t>
            </w:r>
            <w:r w:rsidR="002A3377">
              <w:rPr>
                <w:color w:val="000000"/>
                <w:sz w:val="16"/>
                <w:szCs w:val="16"/>
              </w:rPr>
              <w:t>.00</w:t>
            </w:r>
          </w:p>
        </w:tc>
        <w:tc>
          <w:tcPr>
            <w:tcW w:w="1416" w:type="dxa"/>
            <w:tcBorders>
              <w:top w:val="nil"/>
              <w:left w:val="nil"/>
              <w:bottom w:val="nil"/>
              <w:right w:val="nil"/>
            </w:tcBorders>
            <w:shd w:val="clear" w:color="auto" w:fill="auto"/>
            <w:noWrap/>
            <w:vAlign w:val="bottom"/>
            <w:hideMark/>
          </w:tcPr>
          <w:p w14:paraId="752E6760" w14:textId="01341BAA"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2.61 (1.07, 6.38)</w:t>
            </w:r>
          </w:p>
        </w:tc>
        <w:tc>
          <w:tcPr>
            <w:tcW w:w="1416" w:type="dxa"/>
            <w:tcBorders>
              <w:top w:val="nil"/>
              <w:left w:val="nil"/>
              <w:bottom w:val="nil"/>
              <w:right w:val="nil"/>
            </w:tcBorders>
            <w:shd w:val="clear" w:color="auto" w:fill="auto"/>
            <w:noWrap/>
            <w:vAlign w:val="bottom"/>
            <w:hideMark/>
          </w:tcPr>
          <w:p w14:paraId="1040B415" w14:textId="338583EF"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1.00 (1.00, 1.00)</w:t>
            </w:r>
          </w:p>
        </w:tc>
        <w:tc>
          <w:tcPr>
            <w:tcW w:w="1470" w:type="dxa"/>
            <w:tcBorders>
              <w:top w:val="nil"/>
              <w:left w:val="nil"/>
              <w:bottom w:val="nil"/>
              <w:right w:val="nil"/>
            </w:tcBorders>
            <w:shd w:val="clear" w:color="auto" w:fill="auto"/>
            <w:noWrap/>
            <w:vAlign w:val="bottom"/>
            <w:hideMark/>
          </w:tcPr>
          <w:p w14:paraId="1D4933D1" w14:textId="7616D9E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1.02 (0.96, 1.09)</w:t>
            </w:r>
          </w:p>
        </w:tc>
        <w:tc>
          <w:tcPr>
            <w:tcW w:w="1523" w:type="dxa"/>
            <w:tcBorders>
              <w:top w:val="nil"/>
              <w:left w:val="nil"/>
              <w:bottom w:val="nil"/>
              <w:right w:val="nil"/>
            </w:tcBorders>
            <w:shd w:val="clear" w:color="auto" w:fill="auto"/>
            <w:noWrap/>
            <w:vAlign w:val="bottom"/>
            <w:hideMark/>
          </w:tcPr>
          <w:p w14:paraId="1C559685" w14:textId="700A08B2"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0.97 (0.85, 1.11)</w:t>
            </w:r>
          </w:p>
        </w:tc>
        <w:tc>
          <w:tcPr>
            <w:tcW w:w="1470" w:type="dxa"/>
            <w:tcBorders>
              <w:top w:val="nil"/>
              <w:left w:val="nil"/>
              <w:bottom w:val="nil"/>
              <w:right w:val="nil"/>
            </w:tcBorders>
            <w:shd w:val="clear" w:color="auto" w:fill="auto"/>
            <w:noWrap/>
            <w:vAlign w:val="bottom"/>
            <w:hideMark/>
          </w:tcPr>
          <w:p w14:paraId="1A7C2BA2" w14:textId="306422F3"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c>
          <w:tcPr>
            <w:tcW w:w="1470" w:type="dxa"/>
            <w:tcBorders>
              <w:top w:val="nil"/>
              <w:left w:val="nil"/>
              <w:bottom w:val="nil"/>
              <w:right w:val="nil"/>
            </w:tcBorders>
            <w:shd w:val="clear" w:color="auto" w:fill="auto"/>
            <w:noWrap/>
            <w:vAlign w:val="bottom"/>
            <w:hideMark/>
          </w:tcPr>
          <w:p w14:paraId="28A2ABFC" w14:textId="15A25841" w:rsidR="00902693" w:rsidRPr="00BE47C1" w:rsidRDefault="00902693" w:rsidP="0090269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r>
              <w:rPr>
                <w:color w:val="000000"/>
                <w:sz w:val="16"/>
                <w:szCs w:val="16"/>
              </w:rPr>
              <w:t>--</w:t>
            </w:r>
          </w:p>
        </w:tc>
      </w:tr>
      <w:tr w:rsidR="00BE47C1" w:rsidRPr="00BE47C1" w14:paraId="6B2589AE" w14:textId="77777777" w:rsidTr="00117479">
        <w:trPr>
          <w:trHeight w:val="170"/>
          <w:jc w:val="center"/>
        </w:trPr>
        <w:tc>
          <w:tcPr>
            <w:tcW w:w="766" w:type="dxa"/>
            <w:tcBorders>
              <w:top w:val="nil"/>
              <w:left w:val="nil"/>
              <w:bottom w:val="single" w:sz="4" w:space="0" w:color="auto"/>
              <w:right w:val="nil"/>
            </w:tcBorders>
            <w:shd w:val="clear" w:color="auto" w:fill="auto"/>
            <w:noWrap/>
            <w:vAlign w:val="bottom"/>
            <w:hideMark/>
          </w:tcPr>
          <w:p w14:paraId="14DAF29B"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 </w:t>
            </w:r>
          </w:p>
        </w:tc>
        <w:tc>
          <w:tcPr>
            <w:tcW w:w="2378" w:type="dxa"/>
            <w:tcBorders>
              <w:top w:val="nil"/>
              <w:left w:val="nil"/>
              <w:bottom w:val="single" w:sz="4" w:space="0" w:color="auto"/>
              <w:right w:val="nil"/>
            </w:tcBorders>
            <w:shd w:val="clear" w:color="auto" w:fill="auto"/>
            <w:noWrap/>
            <w:vAlign w:val="bottom"/>
            <w:hideMark/>
          </w:tcPr>
          <w:p w14:paraId="2E99DCBB" w14:textId="77777777"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color w:val="000000"/>
                <w:sz w:val="16"/>
                <w:szCs w:val="16"/>
                <w:bdr w:val="none" w:sz="0" w:space="0" w:color="auto"/>
              </w:rPr>
            </w:pPr>
            <w:r w:rsidRPr="00BE47C1">
              <w:rPr>
                <w:rFonts w:asciiTheme="majorHAnsi" w:eastAsia="Times New Roman" w:hAnsiTheme="majorHAnsi" w:cstheme="majorHAnsi"/>
                <w:color w:val="000000"/>
                <w:sz w:val="16"/>
                <w:szCs w:val="16"/>
                <w:bdr w:val="none" w:sz="0" w:space="0" w:color="auto"/>
              </w:rPr>
              <w:t> </w:t>
            </w:r>
          </w:p>
        </w:tc>
        <w:tc>
          <w:tcPr>
            <w:tcW w:w="816" w:type="dxa"/>
            <w:tcBorders>
              <w:top w:val="nil"/>
              <w:left w:val="nil"/>
              <w:bottom w:val="single" w:sz="4" w:space="0" w:color="auto"/>
              <w:right w:val="nil"/>
            </w:tcBorders>
            <w:shd w:val="clear" w:color="auto" w:fill="auto"/>
            <w:noWrap/>
            <w:vAlign w:val="bottom"/>
            <w:hideMark/>
          </w:tcPr>
          <w:p w14:paraId="5FB5C327" w14:textId="4B0B25C8"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p>
        </w:tc>
        <w:tc>
          <w:tcPr>
            <w:tcW w:w="919" w:type="dxa"/>
            <w:tcBorders>
              <w:top w:val="nil"/>
              <w:left w:val="nil"/>
              <w:bottom w:val="single" w:sz="4" w:space="0" w:color="auto"/>
              <w:right w:val="nil"/>
            </w:tcBorders>
            <w:shd w:val="clear" w:color="auto" w:fill="auto"/>
            <w:noWrap/>
            <w:vAlign w:val="bottom"/>
            <w:hideMark/>
          </w:tcPr>
          <w:p w14:paraId="5B0CAB79" w14:textId="05B537F6"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p>
        </w:tc>
        <w:tc>
          <w:tcPr>
            <w:tcW w:w="1043" w:type="dxa"/>
            <w:tcBorders>
              <w:top w:val="nil"/>
              <w:left w:val="nil"/>
              <w:bottom w:val="single" w:sz="4" w:space="0" w:color="auto"/>
              <w:right w:val="nil"/>
            </w:tcBorders>
            <w:shd w:val="clear" w:color="auto" w:fill="auto"/>
            <w:noWrap/>
            <w:vAlign w:val="bottom"/>
            <w:hideMark/>
          </w:tcPr>
          <w:p w14:paraId="101B27E9" w14:textId="143084BA"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p>
        </w:tc>
        <w:tc>
          <w:tcPr>
            <w:tcW w:w="1416" w:type="dxa"/>
            <w:tcBorders>
              <w:top w:val="nil"/>
              <w:left w:val="nil"/>
              <w:bottom w:val="single" w:sz="4" w:space="0" w:color="auto"/>
              <w:right w:val="nil"/>
            </w:tcBorders>
            <w:shd w:val="clear" w:color="auto" w:fill="auto"/>
            <w:noWrap/>
            <w:vAlign w:val="bottom"/>
            <w:hideMark/>
          </w:tcPr>
          <w:p w14:paraId="7CD6DF25" w14:textId="24609B6E"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p>
        </w:tc>
        <w:tc>
          <w:tcPr>
            <w:tcW w:w="1416" w:type="dxa"/>
            <w:tcBorders>
              <w:top w:val="nil"/>
              <w:left w:val="nil"/>
              <w:bottom w:val="single" w:sz="4" w:space="0" w:color="auto"/>
              <w:right w:val="nil"/>
            </w:tcBorders>
            <w:shd w:val="clear" w:color="auto" w:fill="auto"/>
            <w:noWrap/>
            <w:vAlign w:val="bottom"/>
            <w:hideMark/>
          </w:tcPr>
          <w:p w14:paraId="5A3B95E9" w14:textId="293785DB"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p>
        </w:tc>
        <w:tc>
          <w:tcPr>
            <w:tcW w:w="1470" w:type="dxa"/>
            <w:tcBorders>
              <w:top w:val="nil"/>
              <w:left w:val="nil"/>
              <w:bottom w:val="single" w:sz="4" w:space="0" w:color="auto"/>
              <w:right w:val="nil"/>
            </w:tcBorders>
            <w:shd w:val="clear" w:color="auto" w:fill="auto"/>
            <w:noWrap/>
            <w:vAlign w:val="bottom"/>
            <w:hideMark/>
          </w:tcPr>
          <w:p w14:paraId="3AF2F512" w14:textId="5216F38E"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p>
        </w:tc>
        <w:tc>
          <w:tcPr>
            <w:tcW w:w="1523" w:type="dxa"/>
            <w:tcBorders>
              <w:top w:val="nil"/>
              <w:left w:val="nil"/>
              <w:bottom w:val="single" w:sz="4" w:space="0" w:color="auto"/>
              <w:right w:val="nil"/>
            </w:tcBorders>
            <w:shd w:val="clear" w:color="auto" w:fill="auto"/>
            <w:noWrap/>
            <w:vAlign w:val="bottom"/>
            <w:hideMark/>
          </w:tcPr>
          <w:p w14:paraId="15B07CD2" w14:textId="558A75FC"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p>
        </w:tc>
        <w:tc>
          <w:tcPr>
            <w:tcW w:w="1470" w:type="dxa"/>
            <w:tcBorders>
              <w:top w:val="nil"/>
              <w:left w:val="nil"/>
              <w:bottom w:val="single" w:sz="4" w:space="0" w:color="auto"/>
              <w:right w:val="nil"/>
            </w:tcBorders>
            <w:shd w:val="clear" w:color="auto" w:fill="auto"/>
            <w:noWrap/>
            <w:vAlign w:val="bottom"/>
            <w:hideMark/>
          </w:tcPr>
          <w:p w14:paraId="2EB1507E" w14:textId="3BDD37DD"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p>
        </w:tc>
        <w:tc>
          <w:tcPr>
            <w:tcW w:w="1470" w:type="dxa"/>
            <w:tcBorders>
              <w:top w:val="nil"/>
              <w:left w:val="nil"/>
              <w:bottom w:val="single" w:sz="4" w:space="0" w:color="auto"/>
              <w:right w:val="nil"/>
            </w:tcBorders>
            <w:shd w:val="clear" w:color="auto" w:fill="auto"/>
            <w:noWrap/>
            <w:vAlign w:val="bottom"/>
            <w:hideMark/>
          </w:tcPr>
          <w:p w14:paraId="6369C132" w14:textId="30B4E1AB" w:rsidR="00BE47C1" w:rsidRPr="00BE47C1" w:rsidRDefault="00BE47C1" w:rsidP="00BE47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theme="majorHAnsi"/>
                <w:color w:val="000000"/>
                <w:sz w:val="16"/>
                <w:szCs w:val="16"/>
                <w:bdr w:val="none" w:sz="0" w:space="0" w:color="auto"/>
              </w:rPr>
            </w:pPr>
          </w:p>
        </w:tc>
      </w:tr>
    </w:tbl>
    <w:p w14:paraId="09EEE2CA" w14:textId="1FB01FAB" w:rsidR="007810C0" w:rsidRDefault="007810C0" w:rsidP="00117479">
      <w:pPr>
        <w:pStyle w:val="Body"/>
        <w:widowControl w:val="0"/>
        <w:spacing w:line="480" w:lineRule="auto"/>
        <w:rPr>
          <w:sz w:val="24"/>
          <w:szCs w:val="24"/>
        </w:rPr>
      </w:pPr>
      <w:r>
        <w:rPr>
          <w:sz w:val="24"/>
          <w:szCs w:val="24"/>
        </w:rPr>
        <w:br w:type="page"/>
      </w:r>
    </w:p>
    <w:p w14:paraId="2803A3A3" w14:textId="77777777" w:rsidR="007810C0" w:rsidRDefault="007810C0" w:rsidP="00117479">
      <w:pPr>
        <w:pStyle w:val="Body"/>
        <w:widowControl w:val="0"/>
        <w:spacing w:line="480" w:lineRule="auto"/>
        <w:rPr>
          <w:sz w:val="24"/>
          <w:szCs w:val="24"/>
        </w:rPr>
        <w:sectPr w:rsidR="007810C0" w:rsidSect="001543A7">
          <w:type w:val="continuous"/>
          <w:pgSz w:w="15840" w:h="12240" w:orient="landscape"/>
          <w:pgMar w:top="1440" w:right="1440" w:bottom="1440" w:left="1440" w:header="720" w:footer="720" w:gutter="0"/>
          <w:cols w:space="720"/>
          <w:titlePg/>
          <w:docGrid w:linePitch="326"/>
        </w:sectPr>
      </w:pPr>
    </w:p>
    <w:p w14:paraId="312E7BB0" w14:textId="77777777" w:rsidR="007810C0" w:rsidRDefault="007810C0" w:rsidP="007810C0">
      <w:pPr>
        <w:pStyle w:val="Body"/>
        <w:spacing w:after="0" w:line="480" w:lineRule="auto"/>
        <w:rPr>
          <w:sz w:val="24"/>
          <w:szCs w:val="24"/>
          <w:u w:val="single"/>
        </w:rPr>
      </w:pPr>
    </w:p>
    <w:p w14:paraId="5F4BDE0F" w14:textId="77777777" w:rsidR="007810C0" w:rsidRDefault="007810C0" w:rsidP="007810C0">
      <w:pPr>
        <w:spacing w:line="436" w:lineRule="auto"/>
        <w:jc w:val="center"/>
        <w:rPr>
          <w:sz w:val="20"/>
          <w:szCs w:val="20"/>
        </w:rPr>
      </w:pPr>
      <w:r>
        <w:rPr>
          <w:noProof/>
          <w:sz w:val="20"/>
          <w:szCs w:val="20"/>
          <w:lang w:val="en-IN" w:eastAsia="en-IN"/>
        </w:rPr>
        <w:drawing>
          <wp:inline distT="0" distB="0" distL="0" distR="0" wp14:anchorId="296D15C2" wp14:editId="58E872A4">
            <wp:extent cx="2948299" cy="5896598"/>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0009" cy="5900019"/>
                    </a:xfrm>
                    <a:prstGeom prst="rect">
                      <a:avLst/>
                    </a:prstGeom>
                  </pic:spPr>
                </pic:pic>
              </a:graphicData>
            </a:graphic>
          </wp:inline>
        </w:drawing>
      </w:r>
    </w:p>
    <w:p w14:paraId="6A01457E" w14:textId="5435E27F" w:rsidR="007810C0" w:rsidRPr="007810C0" w:rsidRDefault="007810C0" w:rsidP="007810C0">
      <w:pPr>
        <w:spacing w:line="436" w:lineRule="auto"/>
        <w:rPr>
          <w:sz w:val="20"/>
          <w:szCs w:val="20"/>
        </w:rPr>
      </w:pPr>
      <w:r w:rsidRPr="007810C0">
        <w:rPr>
          <w:b/>
          <w:bCs/>
          <w:sz w:val="20"/>
          <w:szCs w:val="20"/>
        </w:rPr>
        <w:t>Figure S4.1:</w:t>
      </w:r>
      <w:r>
        <w:rPr>
          <w:sz w:val="20"/>
          <w:szCs w:val="20"/>
        </w:rPr>
        <w:t xml:space="preserve"> Our sample of naïve California scrub-jays (CASJ) and Mexican jays (MEJA) that participated in our multi-door foraging task respectively resulted in 232 and 376 potential first attempts with novel doors. The plotted curves illustrate the cumulative proportion of those first attempts that had occurred with a) each new personal success and b) each new observed success for each species.  Top models indicated both personal information and social facilitation negatively influenced the rate at which CASJ and MEJA interact with novel doors.  Note that all lines asymptote well before 100% of doors are attempted, indicating few novel doors are attempted after about 10 personal or observed successes.</w:t>
      </w:r>
      <w:bookmarkStart w:id="0" w:name="_GoBack"/>
      <w:bookmarkEnd w:id="0"/>
    </w:p>
    <w:sectPr w:rsidR="007810C0" w:rsidRPr="007810C0" w:rsidSect="001543A7">
      <w:type w:val="continuous"/>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B2C58" w14:textId="77777777" w:rsidR="00B86041" w:rsidRDefault="00B86041">
      <w:r>
        <w:separator/>
      </w:r>
    </w:p>
  </w:endnote>
  <w:endnote w:type="continuationSeparator" w:id="0">
    <w:p w14:paraId="5B483C0B" w14:textId="77777777" w:rsidR="00B86041" w:rsidRDefault="00B8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25845406"/>
      <w:docPartObj>
        <w:docPartGallery w:val="Page Numbers (Bottom of Page)"/>
        <w:docPartUnique/>
      </w:docPartObj>
    </w:sdtPr>
    <w:sdtEndPr>
      <w:rPr>
        <w:rStyle w:val="PageNumber"/>
      </w:rPr>
    </w:sdtEndPr>
    <w:sdtContent>
      <w:p w14:paraId="089931D5" w14:textId="77777777" w:rsidR="00754D90" w:rsidRDefault="00754D90" w:rsidP="001D59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195AC5" w14:textId="77777777" w:rsidR="00754D90" w:rsidRDefault="00754D90" w:rsidP="00754D9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66951095"/>
      <w:docPartObj>
        <w:docPartGallery w:val="Page Numbers (Bottom of Page)"/>
        <w:docPartUnique/>
      </w:docPartObj>
    </w:sdtPr>
    <w:sdtEndPr>
      <w:rPr>
        <w:rStyle w:val="PageNumber"/>
      </w:rPr>
    </w:sdtEndPr>
    <w:sdtContent>
      <w:p w14:paraId="728BB81C" w14:textId="77777777" w:rsidR="00754D90" w:rsidRDefault="00754D90" w:rsidP="001D59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543A7">
          <w:rPr>
            <w:rStyle w:val="PageNumber"/>
            <w:noProof/>
          </w:rPr>
          <w:t>7</w:t>
        </w:r>
        <w:r>
          <w:rPr>
            <w:rStyle w:val="PageNumber"/>
          </w:rPr>
          <w:fldChar w:fldCharType="end"/>
        </w:r>
      </w:p>
    </w:sdtContent>
  </w:sdt>
  <w:p w14:paraId="7522FBD6" w14:textId="5C9CABEB" w:rsidR="00115123" w:rsidRPr="00F30B05" w:rsidRDefault="00115123" w:rsidP="00F30B05">
    <w:pPr>
      <w:pStyle w:val="Body"/>
      <w:widowControl w:val="0"/>
      <w:spacing w:after="0" w:line="480" w:lineRule="auto"/>
      <w:ind w:left="540" w:hanging="540"/>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A3D06" w14:textId="4E414DFD" w:rsidR="00F30B05" w:rsidRPr="00F30B05" w:rsidRDefault="00F30B05" w:rsidP="00F30B05">
    <w:pPr>
      <w:pStyle w:val="Body"/>
      <w:widowControl w:val="0"/>
      <w:spacing w:after="0" w:line="480" w:lineRule="auto"/>
      <w:ind w:left="540" w:hanging="54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F51AE" w14:textId="77777777" w:rsidR="00B86041" w:rsidRDefault="00B86041">
      <w:r>
        <w:separator/>
      </w:r>
    </w:p>
  </w:footnote>
  <w:footnote w:type="continuationSeparator" w:id="0">
    <w:p w14:paraId="67707241" w14:textId="77777777" w:rsidR="00B86041" w:rsidRDefault="00B860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9C14D" w14:textId="77777777" w:rsidR="003E0B8D" w:rsidRPr="003E0B8D" w:rsidRDefault="003E0B8D" w:rsidP="003E0B8D">
    <w:pPr>
      <w:jc w:val="center"/>
      <w:rPr>
        <w:color w:val="000000"/>
      </w:rPr>
    </w:pPr>
    <w:r w:rsidRPr="003E0B8D">
      <w:rPr>
        <w:color w:val="000000"/>
      </w:rPr>
      <w:t>The relative importance of personal and social information differs among jays with distinct social systems</w:t>
    </w:r>
  </w:p>
  <w:p w14:paraId="3F67909D" w14:textId="2C8D43AB" w:rsidR="00115123" w:rsidRPr="003E0B8D" w:rsidRDefault="00115123" w:rsidP="003E0B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1D85A" w14:textId="351E0E1E" w:rsidR="00AD4666" w:rsidRPr="00355FA1" w:rsidRDefault="00355FA1" w:rsidP="00355FA1">
    <w:pPr>
      <w:suppressLineNumbers/>
      <w:jc w:val="center"/>
      <w:rPr>
        <w:sz w:val="28"/>
        <w:szCs w:val="28"/>
      </w:rPr>
    </w:pPr>
    <w:r w:rsidRPr="00355FA1">
      <w:t>Social behavior mediates the use of social and personal information in wild jays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75C43"/>
    <w:multiLevelType w:val="hybridMultilevel"/>
    <w:tmpl w:val="7C98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7D3"/>
    <w:rsid w:val="000063C6"/>
    <w:rsid w:val="00013975"/>
    <w:rsid w:val="00034F15"/>
    <w:rsid w:val="00042BF6"/>
    <w:rsid w:val="000A393D"/>
    <w:rsid w:val="000B240B"/>
    <w:rsid w:val="000B2431"/>
    <w:rsid w:val="000D6E14"/>
    <w:rsid w:val="00112666"/>
    <w:rsid w:val="00115123"/>
    <w:rsid w:val="00117479"/>
    <w:rsid w:val="001543A7"/>
    <w:rsid w:val="001626DC"/>
    <w:rsid w:val="001A3CE7"/>
    <w:rsid w:val="001C2F3D"/>
    <w:rsid w:val="002213F3"/>
    <w:rsid w:val="00242405"/>
    <w:rsid w:val="002540D0"/>
    <w:rsid w:val="00270AB2"/>
    <w:rsid w:val="00282CE0"/>
    <w:rsid w:val="00286DC3"/>
    <w:rsid w:val="00293220"/>
    <w:rsid w:val="002A3377"/>
    <w:rsid w:val="002B4D31"/>
    <w:rsid w:val="002E17EB"/>
    <w:rsid w:val="00355FA1"/>
    <w:rsid w:val="00396469"/>
    <w:rsid w:val="003A685D"/>
    <w:rsid w:val="003D681C"/>
    <w:rsid w:val="003E0B8D"/>
    <w:rsid w:val="003E6A55"/>
    <w:rsid w:val="004248D7"/>
    <w:rsid w:val="004F7E7E"/>
    <w:rsid w:val="00512E53"/>
    <w:rsid w:val="0052374A"/>
    <w:rsid w:val="005A3B75"/>
    <w:rsid w:val="005B1AFD"/>
    <w:rsid w:val="005C1F76"/>
    <w:rsid w:val="005F4AE7"/>
    <w:rsid w:val="00626C2F"/>
    <w:rsid w:val="00632037"/>
    <w:rsid w:val="00667A8C"/>
    <w:rsid w:val="00667C85"/>
    <w:rsid w:val="00681852"/>
    <w:rsid w:val="00690985"/>
    <w:rsid w:val="006B23AD"/>
    <w:rsid w:val="00754D90"/>
    <w:rsid w:val="007810C0"/>
    <w:rsid w:val="007868AF"/>
    <w:rsid w:val="0079209B"/>
    <w:rsid w:val="00796CF1"/>
    <w:rsid w:val="007B2C23"/>
    <w:rsid w:val="007C6BC7"/>
    <w:rsid w:val="00850DA2"/>
    <w:rsid w:val="0088557F"/>
    <w:rsid w:val="008B4969"/>
    <w:rsid w:val="008C4306"/>
    <w:rsid w:val="00902693"/>
    <w:rsid w:val="009346F9"/>
    <w:rsid w:val="00936FF8"/>
    <w:rsid w:val="009633EC"/>
    <w:rsid w:val="0097705A"/>
    <w:rsid w:val="009868D8"/>
    <w:rsid w:val="009E593D"/>
    <w:rsid w:val="00A34059"/>
    <w:rsid w:val="00A87A56"/>
    <w:rsid w:val="00AC57D3"/>
    <w:rsid w:val="00AD4666"/>
    <w:rsid w:val="00AF6339"/>
    <w:rsid w:val="00B001E7"/>
    <w:rsid w:val="00B033AC"/>
    <w:rsid w:val="00B1365D"/>
    <w:rsid w:val="00B433B9"/>
    <w:rsid w:val="00B86041"/>
    <w:rsid w:val="00B9722E"/>
    <w:rsid w:val="00BE47C1"/>
    <w:rsid w:val="00BE55E8"/>
    <w:rsid w:val="00C05110"/>
    <w:rsid w:val="00C060C2"/>
    <w:rsid w:val="00C275F7"/>
    <w:rsid w:val="00C56A61"/>
    <w:rsid w:val="00C72620"/>
    <w:rsid w:val="00CB7E49"/>
    <w:rsid w:val="00D0019E"/>
    <w:rsid w:val="00D46007"/>
    <w:rsid w:val="00D63131"/>
    <w:rsid w:val="00DA69BE"/>
    <w:rsid w:val="00DB11CD"/>
    <w:rsid w:val="00E22611"/>
    <w:rsid w:val="00E55F76"/>
    <w:rsid w:val="00E64A44"/>
    <w:rsid w:val="00E905D9"/>
    <w:rsid w:val="00E919D5"/>
    <w:rsid w:val="00EB7170"/>
    <w:rsid w:val="00EF0D10"/>
    <w:rsid w:val="00F30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FF26B"/>
  <w15:docId w15:val="{C302BF20-A8F2-9648-8035-C9D3DB8C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cs="Arial Unicode MS"/>
      <w:color w:val="000000"/>
      <w:sz w:val="22"/>
      <w:szCs w:val="22"/>
      <w:u w:color="000000"/>
    </w:rPr>
  </w:style>
  <w:style w:type="paragraph" w:customStyle="1" w:styleId="HeaderFooter">
    <w:name w:val="Header &amp; Footer"/>
    <w:pPr>
      <w:tabs>
        <w:tab w:val="right" w:pos="9020"/>
      </w:tabs>
    </w:pPr>
    <w:rPr>
      <w:rFonts w:eastAsia="Times New Roman"/>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cs="Arial Unicode MS"/>
      <w:color w:val="000000"/>
      <w:sz w:val="22"/>
      <w:szCs w:val="22"/>
      <w:u w:color="000000"/>
      <w14:textOutline w14:w="0" w14:cap="flat" w14:cmpd="sng" w14:algn="ctr">
        <w14:noFill/>
        <w14:prstDash w14:val="solid"/>
        <w14:bevel/>
      </w14:textOutline>
    </w:rPr>
  </w:style>
  <w:style w:type="paragraph" w:styleId="CommentText">
    <w:name w:val="annotation text"/>
    <w:link w:val="CommentTextChar"/>
    <w:uiPriority w:val="99"/>
    <w:rPr>
      <w:rFonts w:cs="Arial Unicode MS"/>
      <w:color w:val="000000"/>
      <w:sz w:val="24"/>
      <w:szCs w:val="24"/>
      <w:u w:color="000000"/>
    </w:rPr>
  </w:style>
  <w:style w:type="character" w:styleId="LineNumber">
    <w:name w:val="line number"/>
    <w:basedOn w:val="DefaultParagraphFont"/>
    <w:uiPriority w:val="99"/>
    <w:semiHidden/>
    <w:unhideWhenUsed/>
    <w:rsid w:val="00DA69BE"/>
  </w:style>
  <w:style w:type="paragraph" w:styleId="BalloonText">
    <w:name w:val="Balloon Text"/>
    <w:basedOn w:val="Normal"/>
    <w:link w:val="BalloonTextChar"/>
    <w:uiPriority w:val="99"/>
    <w:semiHidden/>
    <w:unhideWhenUsed/>
    <w:rsid w:val="00754D90"/>
    <w:rPr>
      <w:sz w:val="18"/>
      <w:szCs w:val="18"/>
    </w:rPr>
  </w:style>
  <w:style w:type="character" w:customStyle="1" w:styleId="BalloonTextChar">
    <w:name w:val="Balloon Text Char"/>
    <w:basedOn w:val="DefaultParagraphFont"/>
    <w:link w:val="BalloonText"/>
    <w:uiPriority w:val="99"/>
    <w:semiHidden/>
    <w:rsid w:val="00754D90"/>
    <w:rPr>
      <w:sz w:val="18"/>
      <w:szCs w:val="18"/>
    </w:rPr>
  </w:style>
  <w:style w:type="paragraph" w:styleId="Footer">
    <w:name w:val="footer"/>
    <w:basedOn w:val="Normal"/>
    <w:link w:val="FooterChar"/>
    <w:uiPriority w:val="99"/>
    <w:unhideWhenUsed/>
    <w:rsid w:val="00754D90"/>
    <w:pPr>
      <w:tabs>
        <w:tab w:val="center" w:pos="4680"/>
        <w:tab w:val="right" w:pos="9360"/>
      </w:tabs>
    </w:pPr>
  </w:style>
  <w:style w:type="character" w:customStyle="1" w:styleId="FooterChar">
    <w:name w:val="Footer Char"/>
    <w:basedOn w:val="DefaultParagraphFont"/>
    <w:link w:val="Footer"/>
    <w:uiPriority w:val="99"/>
    <w:rsid w:val="00754D90"/>
    <w:rPr>
      <w:sz w:val="24"/>
      <w:szCs w:val="24"/>
    </w:rPr>
  </w:style>
  <w:style w:type="character" w:styleId="PageNumber">
    <w:name w:val="page number"/>
    <w:basedOn w:val="DefaultParagraphFont"/>
    <w:uiPriority w:val="99"/>
    <w:semiHidden/>
    <w:unhideWhenUsed/>
    <w:rsid w:val="00754D90"/>
  </w:style>
  <w:style w:type="character" w:customStyle="1" w:styleId="CommentTextChar">
    <w:name w:val="Comment Text Char"/>
    <w:basedOn w:val="DefaultParagraphFont"/>
    <w:link w:val="CommentText"/>
    <w:uiPriority w:val="99"/>
    <w:rsid w:val="001626DC"/>
    <w:rPr>
      <w:rFonts w:cs="Arial Unicode MS"/>
      <w:color w:val="000000"/>
      <w:sz w:val="24"/>
      <w:szCs w:val="24"/>
      <w:u w:color="000000"/>
    </w:rPr>
  </w:style>
  <w:style w:type="character" w:styleId="CommentReference">
    <w:name w:val="annotation reference"/>
    <w:basedOn w:val="DefaultParagraphFont"/>
    <w:uiPriority w:val="99"/>
    <w:semiHidden/>
    <w:unhideWhenUsed/>
    <w:rsid w:val="001626DC"/>
    <w:rPr>
      <w:sz w:val="16"/>
      <w:szCs w:val="16"/>
    </w:rPr>
  </w:style>
  <w:style w:type="paragraph" w:styleId="CommentSubject">
    <w:name w:val="annotation subject"/>
    <w:basedOn w:val="CommentText"/>
    <w:next w:val="CommentText"/>
    <w:link w:val="CommentSubjectChar"/>
    <w:uiPriority w:val="99"/>
    <w:semiHidden/>
    <w:unhideWhenUsed/>
    <w:rsid w:val="001626DC"/>
    <w:rPr>
      <w:rFonts w:cs="Times New Roman"/>
      <w:b/>
      <w:bCs/>
      <w:color w:val="auto"/>
      <w:sz w:val="20"/>
      <w:szCs w:val="20"/>
    </w:rPr>
  </w:style>
  <w:style w:type="character" w:customStyle="1" w:styleId="CommentSubjectChar">
    <w:name w:val="Comment Subject Char"/>
    <w:basedOn w:val="CommentTextChar"/>
    <w:link w:val="CommentSubject"/>
    <w:uiPriority w:val="99"/>
    <w:semiHidden/>
    <w:rsid w:val="001626DC"/>
    <w:rPr>
      <w:rFonts w:cs="Arial Unicode MS"/>
      <w:b/>
      <w:bCs/>
      <w:color w:val="000000"/>
      <w:sz w:val="24"/>
      <w:szCs w:val="24"/>
      <w:u w:color="000000"/>
    </w:rPr>
  </w:style>
  <w:style w:type="character" w:styleId="PlaceholderText">
    <w:name w:val="Placeholder Text"/>
    <w:basedOn w:val="DefaultParagraphFont"/>
    <w:uiPriority w:val="99"/>
    <w:semiHidden/>
    <w:rsid w:val="00D46007"/>
    <w:rPr>
      <w:color w:val="808080"/>
    </w:rPr>
  </w:style>
  <w:style w:type="paragraph" w:styleId="ListParagraph">
    <w:name w:val="List Paragraph"/>
    <w:basedOn w:val="Normal"/>
    <w:uiPriority w:val="34"/>
    <w:qFormat/>
    <w:rsid w:val="0088557F"/>
    <w:pPr>
      <w:ind w:left="720"/>
      <w:contextualSpacing/>
    </w:pPr>
  </w:style>
  <w:style w:type="paragraph" w:styleId="Caption">
    <w:name w:val="caption"/>
    <w:basedOn w:val="Normal"/>
    <w:next w:val="Normal"/>
    <w:uiPriority w:val="35"/>
    <w:unhideWhenUsed/>
    <w:qFormat/>
    <w:rsid w:val="00796CF1"/>
    <w:pPr>
      <w:spacing w:after="200"/>
    </w:pPr>
    <w:rPr>
      <w:i/>
      <w:iCs/>
      <w:color w:val="A7A7A7"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76437">
      <w:bodyDiv w:val="1"/>
      <w:marLeft w:val="0"/>
      <w:marRight w:val="0"/>
      <w:marTop w:val="0"/>
      <w:marBottom w:val="0"/>
      <w:divBdr>
        <w:top w:val="none" w:sz="0" w:space="0" w:color="auto"/>
        <w:left w:val="none" w:sz="0" w:space="0" w:color="auto"/>
        <w:bottom w:val="none" w:sz="0" w:space="0" w:color="auto"/>
        <w:right w:val="none" w:sz="0" w:space="0" w:color="auto"/>
      </w:divBdr>
    </w:div>
    <w:div w:id="245506270">
      <w:bodyDiv w:val="1"/>
      <w:marLeft w:val="0"/>
      <w:marRight w:val="0"/>
      <w:marTop w:val="0"/>
      <w:marBottom w:val="0"/>
      <w:divBdr>
        <w:top w:val="none" w:sz="0" w:space="0" w:color="auto"/>
        <w:left w:val="none" w:sz="0" w:space="0" w:color="auto"/>
        <w:bottom w:val="none" w:sz="0" w:space="0" w:color="auto"/>
        <w:right w:val="none" w:sz="0" w:space="0" w:color="auto"/>
      </w:divBdr>
    </w:div>
    <w:div w:id="1351838938">
      <w:bodyDiv w:val="1"/>
      <w:marLeft w:val="0"/>
      <w:marRight w:val="0"/>
      <w:marTop w:val="0"/>
      <w:marBottom w:val="0"/>
      <w:divBdr>
        <w:top w:val="none" w:sz="0" w:space="0" w:color="auto"/>
        <w:left w:val="none" w:sz="0" w:space="0" w:color="auto"/>
        <w:bottom w:val="none" w:sz="0" w:space="0" w:color="auto"/>
        <w:right w:val="none" w:sz="0" w:space="0" w:color="auto"/>
      </w:divBdr>
    </w:div>
    <w:div w:id="1837183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A00DE-AB05-4D47-8183-4DE6906E9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2374</Words>
  <Characters>13536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Shiny Priyadharshini G.</cp:lastModifiedBy>
  <cp:revision>4</cp:revision>
  <cp:lastPrinted>2020-05-08T19:28:00Z</cp:lastPrinted>
  <dcterms:created xsi:type="dcterms:W3CDTF">2021-11-26T21:52:00Z</dcterms:created>
  <dcterms:modified xsi:type="dcterms:W3CDTF">2022-02-02T03:22:00Z</dcterms:modified>
</cp:coreProperties>
</file>