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BEDE5" w14:textId="77777777" w:rsidR="00616AB2" w:rsidRDefault="00616AB2" w:rsidP="00616AB2">
      <w:pPr>
        <w:rPr>
          <w:b/>
          <w:bCs w:val="0"/>
          <w:sz w:val="22"/>
        </w:rPr>
      </w:pPr>
      <w:r>
        <w:rPr>
          <w:b/>
        </w:rPr>
        <w:t>SUPPLEMENTARY DOCUMENT</w:t>
      </w:r>
    </w:p>
    <w:p w14:paraId="36B6DA1D" w14:textId="775FBA1A" w:rsidR="00E04905" w:rsidRDefault="002E347C" w:rsidP="00616AB2">
      <w:pPr>
        <w:rPr>
          <w:sz w:val="22"/>
        </w:rPr>
      </w:pPr>
      <w:r>
        <w:rPr>
          <w:sz w:val="28"/>
          <w:szCs w:val="24"/>
        </w:rPr>
        <w:t>P</w:t>
      </w:r>
      <w:r w:rsidR="00644FEB" w:rsidRPr="00644FEB">
        <w:rPr>
          <w:sz w:val="28"/>
          <w:szCs w:val="24"/>
        </w:rPr>
        <w:t>hysiological acclimatization in Hawaiian corals following a 22</w:t>
      </w:r>
      <w:r>
        <w:rPr>
          <w:sz w:val="28"/>
          <w:szCs w:val="24"/>
        </w:rPr>
        <w:t>-</w:t>
      </w:r>
      <w:r w:rsidR="00644FEB" w:rsidRPr="00644FEB">
        <w:rPr>
          <w:sz w:val="28"/>
          <w:szCs w:val="24"/>
        </w:rPr>
        <w:t>month shift in baseline seawater temperature and pH</w:t>
      </w:r>
    </w:p>
    <w:p w14:paraId="7E4137A5" w14:textId="1B63288D" w:rsidR="00616AB2" w:rsidRDefault="00616AB2" w:rsidP="00616AB2">
      <w:r>
        <w:rPr>
          <w:b/>
        </w:rPr>
        <w:t>Authors:</w:t>
      </w:r>
      <w:r>
        <w:t xml:space="preserve"> Rowan H. McLachlan</w:t>
      </w:r>
      <w:r>
        <w:rPr>
          <w:vertAlign w:val="superscript"/>
        </w:rPr>
        <w:t>1</w:t>
      </w:r>
      <w:r w:rsidR="00C018F8">
        <w:rPr>
          <w:vertAlign w:val="superscript"/>
        </w:rPr>
        <w:t>,2</w:t>
      </w:r>
      <w:r w:rsidR="004527D6">
        <w:rPr>
          <w:vertAlign w:val="superscript"/>
        </w:rPr>
        <w:t>*</w:t>
      </w:r>
      <w:r>
        <w:t>, James T. Price</w:t>
      </w:r>
      <w:r>
        <w:rPr>
          <w:vertAlign w:val="superscript"/>
        </w:rPr>
        <w:t>1</w:t>
      </w:r>
      <w:r>
        <w:t>, Agustí Muñoz-Garcia</w:t>
      </w:r>
      <w:r w:rsidR="00C018F8">
        <w:rPr>
          <w:vertAlign w:val="superscript"/>
        </w:rPr>
        <w:t>3</w:t>
      </w:r>
      <w:r>
        <w:t>, Noah L. Weisleder</w:t>
      </w:r>
      <w:r w:rsidR="00C018F8">
        <w:rPr>
          <w:vertAlign w:val="superscript"/>
        </w:rPr>
        <w:t>4</w:t>
      </w:r>
      <w:r>
        <w:t>, Stephen J. Levas</w:t>
      </w:r>
      <w:r w:rsidR="00C018F8">
        <w:rPr>
          <w:vertAlign w:val="superscript"/>
        </w:rPr>
        <w:t>5</w:t>
      </w:r>
      <w:r>
        <w:t>, Christopher P. Jury</w:t>
      </w:r>
      <w:r w:rsidR="00C018F8">
        <w:rPr>
          <w:vertAlign w:val="superscript"/>
        </w:rPr>
        <w:t>6</w:t>
      </w:r>
      <w:r>
        <w:t>, Robert J. Toonen</w:t>
      </w:r>
      <w:r w:rsidR="00C018F8">
        <w:rPr>
          <w:vertAlign w:val="superscript"/>
        </w:rPr>
        <w:t>6</w:t>
      </w:r>
      <w:r>
        <w:t>, Andréa G. Grottoli</w:t>
      </w:r>
      <w:r>
        <w:rPr>
          <w:vertAlign w:val="superscript"/>
        </w:rPr>
        <w:t>1</w:t>
      </w:r>
    </w:p>
    <w:p w14:paraId="2700A257" w14:textId="77777777" w:rsidR="00616AB2" w:rsidRDefault="00616AB2" w:rsidP="00616AB2">
      <w:pPr>
        <w:rPr>
          <w:b/>
        </w:rPr>
      </w:pPr>
    </w:p>
    <w:p w14:paraId="5E609E93" w14:textId="77777777" w:rsidR="00616AB2" w:rsidRDefault="00616AB2" w:rsidP="00616AB2">
      <w:r>
        <w:rPr>
          <w:b/>
        </w:rPr>
        <w:t>Affiliations:</w:t>
      </w:r>
      <w:r>
        <w:t xml:space="preserve"> </w:t>
      </w:r>
    </w:p>
    <w:p w14:paraId="3BB0455E" w14:textId="77777777" w:rsidR="00616AB2" w:rsidRDefault="00616AB2" w:rsidP="00616AB2">
      <w:pPr>
        <w:pStyle w:val="NoSpacing"/>
        <w:rPr>
          <w:sz w:val="22"/>
          <w:vertAlign w:val="superscript"/>
        </w:rPr>
      </w:pPr>
      <w:r>
        <w:rPr>
          <w:sz w:val="22"/>
          <w:vertAlign w:val="superscript"/>
        </w:rPr>
        <w:t>1</w:t>
      </w:r>
      <w:r>
        <w:rPr>
          <w:sz w:val="22"/>
        </w:rPr>
        <w:t xml:space="preserve"> School of Earth Sciences, The Ohio State University, 125 South Oval Mall, Columbus, OH 43210</w:t>
      </w:r>
      <w:r>
        <w:rPr>
          <w:sz w:val="22"/>
          <w:vertAlign w:val="superscript"/>
        </w:rPr>
        <w:t xml:space="preserve"> </w:t>
      </w:r>
    </w:p>
    <w:p w14:paraId="13C9A2D8" w14:textId="64A467F6" w:rsidR="00C018F8" w:rsidRDefault="00616AB2" w:rsidP="00616AB2">
      <w:pPr>
        <w:pStyle w:val="NoSpacing"/>
        <w:rPr>
          <w:sz w:val="22"/>
        </w:rPr>
      </w:pPr>
      <w:r>
        <w:rPr>
          <w:sz w:val="22"/>
          <w:vertAlign w:val="superscript"/>
        </w:rPr>
        <w:t>2</w:t>
      </w:r>
      <w:r>
        <w:rPr>
          <w:sz w:val="22"/>
        </w:rPr>
        <w:t xml:space="preserve"> </w:t>
      </w:r>
      <w:r w:rsidR="00C018F8">
        <w:rPr>
          <w:sz w:val="22"/>
        </w:rPr>
        <w:t xml:space="preserve">Department of Microbiology, Oregon State University, </w:t>
      </w:r>
      <w:r w:rsidR="00C018F8" w:rsidRPr="00C018F8">
        <w:rPr>
          <w:sz w:val="22"/>
        </w:rPr>
        <w:t>2820 SW Campus Way, Corvallis, OR 97331</w:t>
      </w:r>
    </w:p>
    <w:p w14:paraId="74620A6D" w14:textId="49282049" w:rsidR="00616AB2" w:rsidRDefault="00C018F8" w:rsidP="00616AB2">
      <w:pPr>
        <w:pStyle w:val="NoSpacing"/>
        <w:rPr>
          <w:sz w:val="22"/>
        </w:rPr>
      </w:pPr>
      <w:r>
        <w:rPr>
          <w:sz w:val="22"/>
          <w:vertAlign w:val="superscript"/>
        </w:rPr>
        <w:t xml:space="preserve">3 </w:t>
      </w:r>
      <w:r w:rsidR="00616AB2">
        <w:rPr>
          <w:sz w:val="22"/>
        </w:rPr>
        <w:t xml:space="preserve">Department of Evolution, Ecology and Organismal Biology, The Ohio State University at Mansfield, 1760 University Dr., Mansfield, OH 44906 </w:t>
      </w:r>
    </w:p>
    <w:p w14:paraId="7036EB49" w14:textId="08BC572B" w:rsidR="00616AB2" w:rsidRDefault="00C018F8" w:rsidP="00616AB2">
      <w:pPr>
        <w:pStyle w:val="NoSpacing"/>
        <w:rPr>
          <w:sz w:val="22"/>
          <w:vertAlign w:val="superscript"/>
        </w:rPr>
      </w:pPr>
      <w:r>
        <w:rPr>
          <w:sz w:val="22"/>
          <w:vertAlign w:val="superscript"/>
        </w:rPr>
        <w:t>4</w:t>
      </w:r>
      <w:r>
        <w:rPr>
          <w:sz w:val="22"/>
        </w:rPr>
        <w:t xml:space="preserve"> </w:t>
      </w:r>
      <w:r w:rsidR="00616AB2">
        <w:rPr>
          <w:sz w:val="22"/>
        </w:rPr>
        <w:t>Department of Physiology and Cell Biology, The Ohio State University, 473 West 12th Avenue, Columbus, OH 43210</w:t>
      </w:r>
    </w:p>
    <w:p w14:paraId="05ED3ABF" w14:textId="3C68CDE2" w:rsidR="00616AB2" w:rsidRDefault="00C018F8" w:rsidP="00616AB2">
      <w:pPr>
        <w:pStyle w:val="NoSpacing"/>
        <w:rPr>
          <w:sz w:val="22"/>
        </w:rPr>
      </w:pPr>
      <w:r>
        <w:rPr>
          <w:sz w:val="22"/>
          <w:vertAlign w:val="superscript"/>
        </w:rPr>
        <w:t xml:space="preserve">5 </w:t>
      </w:r>
      <w:r w:rsidR="00616AB2">
        <w:rPr>
          <w:sz w:val="22"/>
        </w:rPr>
        <w:t>Geography, Geology and Environmental Science, University of Wisconsin – Whitewater, 800 W. Main Street, Whitewater, WI 53190</w:t>
      </w:r>
    </w:p>
    <w:p w14:paraId="78F36229" w14:textId="2C28F163" w:rsidR="00616AB2" w:rsidRDefault="00C018F8" w:rsidP="00616AB2">
      <w:pPr>
        <w:pStyle w:val="NoSpacing"/>
        <w:rPr>
          <w:sz w:val="22"/>
        </w:rPr>
      </w:pPr>
      <w:r>
        <w:rPr>
          <w:sz w:val="22"/>
          <w:vertAlign w:val="superscript"/>
        </w:rPr>
        <w:t>6</w:t>
      </w:r>
      <w:r>
        <w:rPr>
          <w:sz w:val="22"/>
        </w:rPr>
        <w:t xml:space="preserve"> </w:t>
      </w:r>
      <w:r w:rsidR="00616AB2">
        <w:rPr>
          <w:sz w:val="22"/>
        </w:rPr>
        <w:t>Hawaiʻi Institute of Marine Biology, University of Hawaiʻi at Mānoa, 46-007 Lilipuna Road, Kāneʻohe, HI 96744</w:t>
      </w:r>
    </w:p>
    <w:p w14:paraId="2C09C89D" w14:textId="77777777" w:rsidR="00616AB2" w:rsidRDefault="00616AB2" w:rsidP="00616AB2">
      <w:pPr>
        <w:rPr>
          <w:b/>
          <w:sz w:val="22"/>
        </w:rPr>
      </w:pPr>
    </w:p>
    <w:p w14:paraId="0D274343" w14:textId="77777777" w:rsidR="004527D6" w:rsidRPr="00153D87" w:rsidRDefault="004527D6" w:rsidP="004527D6">
      <w:pPr>
        <w:rPr>
          <w:sz w:val="22"/>
        </w:rPr>
      </w:pPr>
      <w:r>
        <w:rPr>
          <w:sz w:val="22"/>
          <w:vertAlign w:val="superscript"/>
        </w:rPr>
        <w:t>*</w:t>
      </w:r>
      <w:r>
        <w:rPr>
          <w:sz w:val="22"/>
        </w:rPr>
        <w:t xml:space="preserve"> </w:t>
      </w:r>
      <w:r w:rsidRPr="00153D87">
        <w:rPr>
          <w:b/>
          <w:sz w:val="22"/>
        </w:rPr>
        <w:t>C</w:t>
      </w:r>
      <w:r>
        <w:rPr>
          <w:b/>
          <w:sz w:val="22"/>
        </w:rPr>
        <w:t>o-c</w:t>
      </w:r>
      <w:r w:rsidRPr="00153D87">
        <w:rPr>
          <w:b/>
          <w:sz w:val="22"/>
        </w:rPr>
        <w:t>orresponding author</w:t>
      </w:r>
      <w:r>
        <w:rPr>
          <w:b/>
          <w:sz w:val="22"/>
        </w:rPr>
        <w:t>s</w:t>
      </w:r>
      <w:r w:rsidRPr="00153D87">
        <w:rPr>
          <w:b/>
          <w:sz w:val="22"/>
        </w:rPr>
        <w:t>:</w:t>
      </w:r>
      <w:r w:rsidRPr="00153D87">
        <w:rPr>
          <w:sz w:val="22"/>
        </w:rPr>
        <w:t xml:space="preserve">  </w:t>
      </w:r>
      <w:hyperlink r:id="rId8" w:history="1">
        <w:r w:rsidRPr="00153D87">
          <w:rPr>
            <w:rStyle w:val="Hyperlink"/>
            <w:rFonts w:eastAsiaTheme="majorEastAsia"/>
            <w:sz w:val="22"/>
          </w:rPr>
          <w:t>mclachlan.8@osu.edu</w:t>
        </w:r>
      </w:hyperlink>
      <w:r>
        <w:rPr>
          <w:rStyle w:val="Hyperlink"/>
          <w:rFonts w:eastAsiaTheme="majorEastAsia"/>
          <w:sz w:val="22"/>
        </w:rPr>
        <w:t xml:space="preserve">; </w:t>
      </w:r>
      <w:hyperlink r:id="rId9" w:history="1">
        <w:r w:rsidRPr="00153D87">
          <w:rPr>
            <w:rStyle w:val="Hyperlink"/>
            <w:rFonts w:eastAsiaTheme="majorEastAsia"/>
            <w:sz w:val="22"/>
          </w:rPr>
          <w:t>grottoli.1@osu.edu</w:t>
        </w:r>
      </w:hyperlink>
      <w:r w:rsidRPr="00153D87">
        <w:rPr>
          <w:sz w:val="22"/>
        </w:rPr>
        <w:t xml:space="preserve"> </w:t>
      </w:r>
    </w:p>
    <w:p w14:paraId="7CAD1C9E" w14:textId="77777777" w:rsidR="00616AB2" w:rsidRDefault="00616AB2" w:rsidP="00616AB2">
      <w:pPr>
        <w:rPr>
          <w:rFonts w:eastAsiaTheme="majorEastAsia" w:cstheme="majorBidi"/>
          <w:b/>
          <w:u w:val="single"/>
        </w:rPr>
      </w:pPr>
      <w:r>
        <w:br w:type="page"/>
      </w:r>
    </w:p>
    <w:p w14:paraId="182FD961" w14:textId="77777777" w:rsidR="00616AB2" w:rsidRDefault="00616AB2" w:rsidP="00E04905">
      <w:pPr>
        <w:spacing w:line="240" w:lineRule="auto"/>
        <w:rPr>
          <w:rFonts w:eastAsiaTheme="minorHAnsi"/>
          <w:b/>
          <w:bCs w:val="0"/>
        </w:rPr>
      </w:pPr>
      <w:r>
        <w:rPr>
          <w:b/>
          <w:bCs w:val="0"/>
        </w:rPr>
        <w:lastRenderedPageBreak/>
        <w:t>Supplementary Text</w:t>
      </w:r>
    </w:p>
    <w:p w14:paraId="2854D9CA" w14:textId="77777777" w:rsidR="00E04905" w:rsidRDefault="00E04905" w:rsidP="00616AB2">
      <w:pPr>
        <w:spacing w:line="240" w:lineRule="auto"/>
        <w:rPr>
          <w:bCs w:val="0"/>
        </w:rPr>
      </w:pPr>
    </w:p>
    <w:p w14:paraId="381FDB1E" w14:textId="77777777" w:rsidR="00616AB2" w:rsidRDefault="00616AB2" w:rsidP="00616AB2">
      <w:pPr>
        <w:spacing w:line="240" w:lineRule="auto"/>
        <w:rPr>
          <w:b/>
          <w:i/>
          <w:iCs/>
        </w:rPr>
      </w:pPr>
      <w:r>
        <w:rPr>
          <w:b/>
          <w:bCs w:val="0"/>
          <w:i/>
          <w:iCs/>
        </w:rPr>
        <w:t>Mesocosm experiment</w:t>
      </w:r>
    </w:p>
    <w:p w14:paraId="3925DB26" w14:textId="2D1BF32B" w:rsidR="00616AB2" w:rsidRDefault="00616AB2" w:rsidP="00616AB2">
      <w:pPr>
        <w:spacing w:line="240" w:lineRule="auto"/>
        <w:rPr>
          <w:bCs w:val="0"/>
        </w:rPr>
      </w:pPr>
      <w:r>
        <w:rPr>
          <w:bCs w:val="0"/>
        </w:rPr>
        <w:t xml:space="preserve">The experiment consisted of four treatments (n = 10 mesocosms per treatment) as follows: control (present-day temperature with present-day </w:t>
      </w:r>
      <w:r>
        <w:rPr>
          <w:bCs w:val="0"/>
          <w:i/>
          <w:iCs/>
        </w:rPr>
        <w:t>p</w:t>
      </w:r>
      <w:r>
        <w:rPr>
          <w:bCs w:val="0"/>
        </w:rPr>
        <w:t>CO</w:t>
      </w:r>
      <w:r>
        <w:rPr>
          <w:bCs w:val="0"/>
          <w:i/>
          <w:iCs/>
          <w:vertAlign w:val="subscript"/>
        </w:rPr>
        <w:t>2</w:t>
      </w:r>
      <w:r>
        <w:rPr>
          <w:bCs w:val="0"/>
        </w:rPr>
        <w:t xml:space="preserve">), ocean acidification (present-day temperature with +350 μatm </w:t>
      </w:r>
      <w:r>
        <w:rPr>
          <w:bCs w:val="0"/>
          <w:i/>
          <w:iCs/>
        </w:rPr>
        <w:t>p</w:t>
      </w:r>
      <w:r>
        <w:rPr>
          <w:bCs w:val="0"/>
        </w:rPr>
        <w:t>CO</w:t>
      </w:r>
      <w:r>
        <w:rPr>
          <w:bCs w:val="0"/>
          <w:i/>
          <w:iCs/>
          <w:vertAlign w:val="subscript"/>
        </w:rPr>
        <w:t>2</w:t>
      </w:r>
      <w:r>
        <w:rPr>
          <w:bCs w:val="0"/>
        </w:rPr>
        <w:t xml:space="preserve">), ocean warming (+2 ℃ with present-day </w:t>
      </w:r>
      <w:r>
        <w:rPr>
          <w:bCs w:val="0"/>
          <w:i/>
          <w:iCs/>
        </w:rPr>
        <w:t>p</w:t>
      </w:r>
      <w:r>
        <w:rPr>
          <w:bCs w:val="0"/>
        </w:rPr>
        <w:t>CO</w:t>
      </w:r>
      <w:r>
        <w:rPr>
          <w:bCs w:val="0"/>
          <w:i/>
          <w:iCs/>
          <w:vertAlign w:val="subscript"/>
        </w:rPr>
        <w:t>2</w:t>
      </w:r>
      <w:r>
        <w:rPr>
          <w:bCs w:val="0"/>
        </w:rPr>
        <w:t xml:space="preserve">), and combined future ocean conditions (+2 ℃ with +350 μatm </w:t>
      </w:r>
      <w:r>
        <w:rPr>
          <w:bCs w:val="0"/>
          <w:i/>
          <w:iCs/>
        </w:rPr>
        <w:t>p</w:t>
      </w:r>
      <w:r>
        <w:rPr>
          <w:bCs w:val="0"/>
        </w:rPr>
        <w:t>CO</w:t>
      </w:r>
      <w:r>
        <w:rPr>
          <w:bCs w:val="0"/>
          <w:i/>
          <w:iCs/>
          <w:vertAlign w:val="subscript"/>
        </w:rPr>
        <w:t>2</w:t>
      </w:r>
      <w:r>
        <w:rPr>
          <w:bCs w:val="0"/>
        </w:rPr>
        <w:t xml:space="preserve">). The temperature and </w:t>
      </w:r>
      <w:r>
        <w:rPr>
          <w:bCs w:val="0"/>
          <w:i/>
          <w:iCs/>
        </w:rPr>
        <w:t>p</w:t>
      </w:r>
      <w:r>
        <w:rPr>
          <w:bCs w:val="0"/>
        </w:rPr>
        <w:t>CO</w:t>
      </w:r>
      <w:r>
        <w:rPr>
          <w:bCs w:val="0"/>
          <w:vertAlign w:val="subscript"/>
        </w:rPr>
        <w:t>2</w:t>
      </w:r>
      <w:r>
        <w:rPr>
          <w:bCs w:val="0"/>
        </w:rPr>
        <w:t xml:space="preserve"> levels are consistent with current commitments under the Paris Climate Agreement </w:t>
      </w:r>
      <w:r>
        <w:rPr>
          <w:bCs w:val="0"/>
        </w:rPr>
        <w:fldChar w:fldCharType="begin" w:fldLock="1"/>
      </w:r>
      <w:r w:rsidR="00F25ECD">
        <w:rPr>
          <w:bCs w:val="0"/>
        </w:rPr>
        <w:instrText>ADDIN CSL_CITATION {"citationItems":[{"id":"ITEM-1","itemData":{"DOI":"10.1038/nature18307","ISSN":"14764687","PMID":"27357792","abstract":"The Paris climate agreement aims at holding global warming to well below 2 degrees Celsius and to \"pursue efforts\" to limit it to 1.5 degrees Celsius. To accomplish this, countries have submitted Intended Nationally Determined Contributions (INDCs) outlining their post-2020 climate action. Here we assess the effect of current INDCs on reducing aggregate greenhouse gas emissions, its implications for achieving the temperature objective of the Paris climate agreement, and potential options for overachievement. The INDCs collectively lower greenhouse gas emissions compared to where current policies stand, but still imply a median warming of 2.6-3.1 degrees Celsius by 2100. More can be achieved, because the agreement stipulates that targets for reducing greenhouse gas emissions are strengthened over time, both in ambition and scope. Substantial enhancement or over-delivery on current INDCs by additional national, sub-national and non-state actions is required to maintain a reasonable chance of meeting the target of keeping warming well below 2 degrees Celsius.","author":[{"dropping-particle":"","family":"Rogelj","given":"Joeri","non-dropping-particle":"","parse-names":false,"suffix":""},{"dropping-particle":"","family":"Elzen","given":"Michel","non-dropping-particle":"Den","parse-names":false,"suffix":""},{"dropping-particle":"","family":"Höhne","given":"Niklas","non-dropping-particle":"","parse-names":false,"suffix":""},{"dropping-particle":"","family":"Fransen","given":"Taryn","non-dropping-particle":"","parse-names":false,"suffix":""},{"dropping-particle":"","family":"Fekete","given":"Hanna","non-dropping-particle":"","parse-names":false,"suffix":""},{"dropping-particle":"","family":"Winkler","given":"Harald","non-dropping-particle":"","parse-names":false,"suffix":""},{"dropping-particle":"","family":"Schaeffer","given":"Roberto","non-dropping-particle":"","parse-names":false,"suffix":""},{"dropping-particle":"","family":"Sha","given":"Fu","non-dropping-particle":"","parse-names":false,"suffix":""},{"dropping-particle":"","family":"Riahi","given":"Keywan","non-dropping-particle":"","parse-names":false,"suffix":""},{"dropping-particle":"","family":"Meinshausen","given":"Malte","non-dropping-particle":"","parse-names":false,"suffix":""}],"container-title":"Nature","id":"ITEM-1","issue":"7609","issued":{"date-parts":[["2016"]]},"page":"631-639","title":"Paris Agreement climate proposals need a boost to keep warming well below 2 °c","type":"article-journal","volume":"534"},"uris":["http://www.mendeley.com/documents/?uuid=60444a1a-51ce-499a-9a43-ef623de6f39f"]}],"mendeley":{"formattedCitation":"(&lt;i&gt;33&lt;/i&gt;)","plainTextFormattedCitation":"(33)","previouslyFormattedCitation":"(33)"},"properties":{"noteIndex":0},"schema":"https://github.com/citation-style-language/schema/raw/master/csl-citation.json"}</w:instrText>
      </w:r>
      <w:r>
        <w:rPr>
          <w:bCs w:val="0"/>
        </w:rPr>
        <w:fldChar w:fldCharType="separate"/>
      </w:r>
      <w:r w:rsidR="00F25ECD" w:rsidRPr="00F25ECD">
        <w:rPr>
          <w:bCs w:val="0"/>
          <w:noProof/>
        </w:rPr>
        <w:t>(</w:t>
      </w:r>
      <w:r w:rsidR="00F25ECD" w:rsidRPr="00F25ECD">
        <w:rPr>
          <w:bCs w:val="0"/>
          <w:i/>
          <w:noProof/>
        </w:rPr>
        <w:t>33</w:t>
      </w:r>
      <w:r w:rsidR="00F25ECD" w:rsidRPr="00F25ECD">
        <w:rPr>
          <w:bCs w:val="0"/>
          <w:noProof/>
        </w:rPr>
        <w:t>)</w:t>
      </w:r>
      <w:r>
        <w:rPr>
          <w:bCs w:val="0"/>
        </w:rPr>
        <w:fldChar w:fldCharType="end"/>
      </w:r>
      <w:r>
        <w:rPr>
          <w:bCs w:val="0"/>
        </w:rPr>
        <w:t xml:space="preserve">. The ramets of </w:t>
      </w:r>
      <w:r>
        <w:rPr>
          <w:bCs w:val="0"/>
          <w:i/>
          <w:iCs/>
        </w:rPr>
        <w:t>M. capitata</w:t>
      </w:r>
      <w:r>
        <w:rPr>
          <w:bCs w:val="0"/>
        </w:rPr>
        <w:t xml:space="preserve">, </w:t>
      </w:r>
      <w:r>
        <w:rPr>
          <w:bCs w:val="0"/>
          <w:i/>
          <w:iCs/>
        </w:rPr>
        <w:t>P. compressa</w:t>
      </w:r>
      <w:r>
        <w:rPr>
          <w:bCs w:val="0"/>
        </w:rPr>
        <w:t xml:space="preserve">, and </w:t>
      </w:r>
      <w:r>
        <w:rPr>
          <w:bCs w:val="0"/>
          <w:i/>
          <w:iCs/>
        </w:rPr>
        <w:t>P. lobata</w:t>
      </w:r>
      <w:r>
        <w:rPr>
          <w:bCs w:val="0"/>
        </w:rPr>
        <w:t xml:space="preserve"> were distributed among the 40 outdoor flow-through mesocosm tanks (70 L, 50 x 50 x 30 cm) at HIMB such that one ramet per genet was present within each of the four treatment conditions. Starting on 1 February 2016, temperature and </w:t>
      </w:r>
      <w:r>
        <w:rPr>
          <w:bCs w:val="0"/>
          <w:i/>
          <w:iCs/>
        </w:rPr>
        <w:t>p</w:t>
      </w:r>
      <w:r>
        <w:rPr>
          <w:bCs w:val="0"/>
        </w:rPr>
        <w:t>CO</w:t>
      </w:r>
      <w:r>
        <w:rPr>
          <w:bCs w:val="0"/>
          <w:vertAlign w:val="subscript"/>
        </w:rPr>
        <w:t>2</w:t>
      </w:r>
      <w:r>
        <w:rPr>
          <w:bCs w:val="0"/>
          <w:i/>
          <w:iCs/>
        </w:rPr>
        <w:t xml:space="preserve"> </w:t>
      </w:r>
      <w:r>
        <w:rPr>
          <w:bCs w:val="0"/>
        </w:rPr>
        <w:t xml:space="preserve">were adjusted gradually over 20 days to minimize the likelihood of shocking the mesocosm communities. As the incoming waters from Kāneʻohe Bay are naturally slightly warmer and more acidic than other nearby reefs </w:t>
      </w:r>
      <w:r>
        <w:rPr>
          <w:bCs w:val="0"/>
        </w:rPr>
        <w:fldChar w:fldCharType="begin" w:fldLock="1"/>
      </w:r>
      <w:r w:rsidR="00F25ECD">
        <w:rPr>
          <w:bCs w:val="0"/>
        </w:rPr>
        <w:instrText>ADDIN CSL_CITATION {"citationItems":[{"id":"ITEM-1","itemData":{"DOI":"10.3390/w5031303","ISSN":"20734441","abstract":"Ocean acidification (OA) results in reduced seawater pH and aragonite saturation state (Ωarag), but also reduced seawater buffer capacity. As buffer capacity decreases, diel variation in seawater chemistry increases. However, a variety of ecosystem feedbacks can modulate changes in both average seawater chemistry and diel seawater chemistry variation. Here we model these effects for a coastal, reef flat ecosystem. We show that an increase in offshore pCO2 and temperature (to 900 μatm and + 3°C) can increase diel pH variation by as much as a factor of 2.5 and can increase diel pCO2 variation by a factor of 4.6, depending on ecosystem feedbacks and seawater residence time. Importantly, these effects are different between day and night. With increasing seawater residence time and increasing feedback intensity, daytime seawater chemistry becomes more similar to present-day conditions while nighttime seawater chemistry becomes less similar to present-day conditions. Recent studies suggest that carbonate chemistry variation itself, independent of the average chemistry conditions, can have important effects on marine organisms and ecosystem processes. Better constraining ecosystem feedbacks under global change will improve projections of coastal water chemistry, but this study shows the importance of considering changes in both average carbonate chemistry and diel chemistry variation for organisms and ecosystems. © 2013 by the authors.","author":[{"dropping-particle":"","family":"Jury","given":"Christopher P.","non-dropping-particle":"","parse-names":false,"suffix":""},{"dropping-particle":"","family":"Thomas","given":"Florence I.M.","non-dropping-particle":"","parse-names":false,"suffix":""},{"dropping-particle":"","family":"Atkinson","given":"Marlin J.","non-dropping-particle":"","parse-names":false,"suffix":""},{"dropping-particle":"","family":"Toonen","given":"Robert J.","non-dropping-particle":"","parse-names":false,"suffix":""}],"container-title":"Water (Switzerland)","id":"ITEM-1","issue":"3","issued":{"date-parts":[["2013"]]},"page":"1303-1325","title":"Buffer capacity, ecosystem feedbacks, and seawater chemistry under global change","type":"article-journal","volume":"5"},"uris":["http://www.mendeley.com/documents/?uuid=6f114aac-0344-46df-a075-730c9dd52f00"]},{"id":"ITEM-2","itemData":{"DOI":"10.1098/rspb.2019.0614","ISBN":"0000000299","ISSN":"14712954","abstract":"Coral reefs have great biological and socioeconomic value, but are threatened by ocean acidification, climate change and local human impacts. The capacity for corals to adapt or acclimatize to novel environmental conditions is unknown but fundamental to projected reef futures. The coral reefs of Kāne'ohe Bay, Hawai'i were devastated by anthropogenic insults from the 1930s to 1970s. These reefs experience naturally reduced pH and elevated temperature relative to many other Hawaiian reefs which are not expected to face similar conditions for decades. Despite catastrophic loss in coral cover owing to human disturbance, these reefs recovered under low pH and high temperature within 20 years after sewage input was diverted. We compare the pH and temperature tolerances of three dominant Hawaiian coral species from within Kāne'ohe Bay to conspecifics from a nearby control site and show that corals from Kāne'ohe are far more resistant to acidification and warming. These results show that corals can have different pH and temperature tolerances among habitats and understanding the mechanisms by which coral cover rebounded within two decades under projected future ocean conditions will be critical to management. Together these results indicate that reducing human stressors offers hope for reef resilience and effective conservation over coming decades.","author":[{"dropping-particle":"","family":"Jury","given":"Christopher P.","non-dropping-particle":"","parse-names":false,"suffix":""},{"dropping-particle":"","family":"Toonen","given":"Robert J.","non-dropping-particle":"","parse-names":false,"suffix":""}],"container-title":"Proceedings of the Royal Society B: Biological Sciences","id":"ITEM-2","issued":{"date-parts":[["2019"]]},"page":"20190614","title":"Adaptive responses and local stressor mitigation drive coral resilience in warmer, more acidic oceans","type":"article-journal","volume":"286"},"uris":["http://www.mendeley.com/documents/?uuid=e45ed0fa-c4d6-4c1b-b7b7-d2699fb81646"]},{"id":"ITEM-3","itemData":{"author":[{"dropping-particle":"","family":"Price","given":"James T.","non-dropping-particle":"","parse-names":false,"suffix":""}],"id":"ITEM-3","issued":{"date-parts":[["2020"]]},"publisher":"The Ohio State University","title":"Influences of environment and climate change on coral-associated microbial communities and trophic strategies","type":"thesis"},"uris":["http://www.mendeley.com/documents/?uuid=a5177dd7-3609-4026-9ef0-c0cb95052dce"]},{"id":"ITEM-4","itemData":{"DOI":"10.1007/s00338-021-02140-8","ISSN":"0722-4028","author":[{"dropping-particle":"","family":"McLachlan","given":"Rowan H.","non-dropping-particle":"","parse-names":false,"suffix":""},{"dropping-particle":"","family":"Price","given":"James T.","non-dropping-particle":"","parse-names":false,"suffix":""},{"dropping-particle":"","family":"Muñoz-Garcia","given":"Agustí","non-dropping-particle":"","parse-names":false,"suffix":""},{"dropping-particle":"","family":"Weisleder","given":"Noah L.","non-dropping-particle":"","parse-names":false,"suffix":""},{"dropping-particle":"","family":"Jury","given":"Christopher P.","non-dropping-particle":"","parse-names":false,"suffix":""},{"dropping-particle":"","family":"Toonen","given":"Robert J.","non-dropping-particle":"","parse-names":false,"suffix":""},{"dropping-particle":"","family":"Grottoli","given":"Andréa G.","non-dropping-particle":"","parse-names":false,"suffix":""}],"container-title":"Coral Reefs","id":"ITEM-4","issued":{"date-parts":[["2021","7","20"]]},"title":"Environmental gradients drive physiological variation in Hawaiian corals","type":"article-journal"},"uris":["http://www.mendeley.com/documents/?uuid=abf4af7c-9f52-48cf-ba72-2d7ee24100dc"]}],"mendeley":{"formattedCitation":"(&lt;i&gt;50&lt;/i&gt;–&lt;i&gt;53&lt;/i&gt;)","plainTextFormattedCitation":"(50–53)","previouslyFormattedCitation":"(50–53)"},"properties":{"noteIndex":0},"schema":"https://github.com/citation-style-language/schema/raw/master/csl-citation.json"}</w:instrText>
      </w:r>
      <w:r>
        <w:rPr>
          <w:bCs w:val="0"/>
        </w:rPr>
        <w:fldChar w:fldCharType="separate"/>
      </w:r>
      <w:r w:rsidR="00F25ECD" w:rsidRPr="00F25ECD">
        <w:rPr>
          <w:bCs w:val="0"/>
          <w:noProof/>
        </w:rPr>
        <w:t>(</w:t>
      </w:r>
      <w:r w:rsidR="00F25ECD" w:rsidRPr="00F25ECD">
        <w:rPr>
          <w:bCs w:val="0"/>
          <w:i/>
          <w:noProof/>
        </w:rPr>
        <w:t>50</w:t>
      </w:r>
      <w:r w:rsidR="00F25ECD" w:rsidRPr="00F25ECD">
        <w:rPr>
          <w:bCs w:val="0"/>
          <w:noProof/>
        </w:rPr>
        <w:t>–</w:t>
      </w:r>
      <w:r w:rsidR="00F25ECD" w:rsidRPr="00F25ECD">
        <w:rPr>
          <w:bCs w:val="0"/>
          <w:i/>
          <w:noProof/>
        </w:rPr>
        <w:t>53</w:t>
      </w:r>
      <w:r w:rsidR="00F25ECD" w:rsidRPr="00F25ECD">
        <w:rPr>
          <w:bCs w:val="0"/>
          <w:noProof/>
        </w:rPr>
        <w:t>)</w:t>
      </w:r>
      <w:r>
        <w:rPr>
          <w:bCs w:val="0"/>
        </w:rPr>
        <w:fldChar w:fldCharType="end"/>
      </w:r>
      <w:r>
        <w:rPr>
          <w:bCs w:val="0"/>
        </w:rPr>
        <w:t xml:space="preserve">, the seawater being delivered to the control and ocean acidification treatment mesocosm tanks was chilled by 0.5 °C after 10 and 20 days while the seawater delivered to the ocean warming and combined future ocean treatment mesocosms was warmed by 0.5 °C after 10 and 20 days, then maintained at these offsets for the remainder of the study. At the same time, pH of the seawater being delivered to the ocean acidification and combined future ocean treatments was decreased by 0.05 units while the pH of the seawater being delivered to the control and ocean warming treatment mesocosm tanks was increased by 0.05 units after 10 days and again after 20 days then maintained at the offsets for the remainder of the study. Corals were maintained under experimental conditions for 22 months from 20 February 2016 to 13 December 2017 for a total of 662 days (Fig. S1). Salinity, temperature, </w:t>
      </w:r>
      <w:r>
        <w:rPr>
          <w:bCs w:val="0"/>
          <w:i/>
          <w:iCs/>
        </w:rPr>
        <w:t>p</w:t>
      </w:r>
      <w:r>
        <w:rPr>
          <w:bCs w:val="0"/>
        </w:rPr>
        <w:t>CO</w:t>
      </w:r>
      <w:r>
        <w:rPr>
          <w:bCs w:val="0"/>
          <w:vertAlign w:val="subscript"/>
        </w:rPr>
        <w:t>2</w:t>
      </w:r>
      <w:r>
        <w:rPr>
          <w:bCs w:val="0"/>
        </w:rPr>
        <w:t xml:space="preserve">, and pH were measured at mid-day in each mesocosm once weekly and treatment average weekly values (± 1SD) were plotted (Fig S2). This is a long-term experiment as defined by </w:t>
      </w:r>
      <w:r>
        <w:rPr>
          <w:bCs w:val="0"/>
        </w:rPr>
        <w:fldChar w:fldCharType="begin" w:fldLock="1"/>
      </w:r>
      <w:r w:rsidR="00F25ECD">
        <w:rPr>
          <w:bCs w:val="0"/>
        </w:rPr>
        <w:instrText>ADDIN CSL_CITATION {"citationItems":[{"id":"ITEM-1","itemData":{"DOI":"10.1002/eap.2262","ISSN":"19395582","abstract":"Coral bleaching is the single largest global threat to coral reefs worldwide. Integrating the diverse body of work on coral bleaching is critical to understanding and combating this global problem. Yet investigating the drivers, patterns, and processes of coral bleaching poses a major challenge. A recent review of published experiments revealed a wide range of experimental variables used across studies. Such a wide range of approaches enhances discovery, but without full transparency in the experimental and analytical methods used, can also make comparisons among studies challenging. To increase comparability but not stifle innovation, we propose a common framework for coral bleaching experiments that includes consideration of coral provenance, experimental conditions, and husbandry. For example, reporting the number of genets used, collection site conditions, the experimental temperature offset(s) from the maximum monthly mean (MMM) of the collection site, experimental light conditions, flow, and the feeding regime will greatly facilitate comparability across studies. Similarly, quantifying common response variables of endosymbiont (Symbiodiniaceae) and holobiont phenotypes (i.e., color, chlorophyll, endosymbiont cell density, mortality, and skeletal growth) could further facilitate cross-study comparisons. While no single bleaching experiment can provide the data necessary to determine global coral responses of all corals to current and future ocean warming, linking studies through a common framework as outlined here, would help increase comparability among experiments, facilitate synthetic insights into the causes and underlying mechanisms of coral bleaching, and reveal unique bleaching responses among genets, species, and regions. Such a collaborative framework that fosters transparency in methods used would strengthen comparisons among studies that can help inform coral reef management and facilitate conservation strategies to mitigate coral bleaching worldwide.","author":[{"dropping-particle":"","family":"Grottoli","given":"A. G.","non-dropping-particle":"","parse-names":false,"suffix":""},{"dropping-particle":"","family":"Toonen","given":"R. J.","non-dropping-particle":"","parse-names":false,"suffix":""},{"dropping-particle":"","family":"Woesik","given":"R.","non-dropping-particle":"van","parse-names":false,"suffix":""},{"dropping-particle":"","family":"Vega Thurber","given":"R.","non-dropping-particle":"","parse-names":false,"suffix":""},{"dropping-particle":"","family":"Warner","given":"M. E.","non-dropping-particle":"","parse-names":false,"suffix":""},{"dropping-particle":"","family":"McLachlan","given":"Rowan H.","non-dropping-particle":"","parse-names":false,"suffix":""},{"dropping-particle":"","family":"Price","given":"J. T.","non-dropping-particle":"","parse-names":false,"suffix":""},{"dropping-particle":"","family":"Bahr","given":"K. D.","non-dropping-particle":"","parse-names":false,"suffix":""},{"dropping-particle":"","family":"Baums","given":"I. B.","non-dropping-particle":"","parse-names":false,"suffix":""},{"dropping-particle":"","family":"Castillo","given":"K. D.","non-dropping-particle":"","parse-names":false,"suffix":""},{"dropping-particle":"","family":"Coffroth","given":"M. A.","non-dropping-particle":"","parse-names":false,"suffix":""},{"dropping-particle":"","family":"Cunning","given":"R.","non-dropping-particle":"","parse-names":false,"suffix":""},{"dropping-particle":"","family":"Dobson","given":"K. L.","non-dropping-particle":"","parse-names":false,"suffix":""},{"dropping-particle":"","family":"Donahue","given":"M. J.","non-dropping-particle":"","parse-names":false,"suffix":""},{"dropping-particle":"","family":"Hench","given":"J. L.","non-dropping-particle":"","parse-names":false,"suffix":""},{"dropping-particle":"","family":"Iglesias-Prieto","given":"R.","non-dropping-particle":"","parse-names":false,"suffix":""},{"dropping-particle":"","family":"Kemp","given":"D. W.","non-dropping-particle":"","parse-names":false,"suffix":""},{"dropping-particle":"","family":"Kenkel","given":"C. D.","non-dropping-particle":"","parse-names":false,"suffix":""},{"dropping-particle":"","family":"Kline","given":"D. I.","non-dropping-particle":"","parse-names":false,"suffix":""},{"dropping-particle":"","family":"Kuffner","given":"I. B.","non-dropping-particle":"","parse-names":false,"suffix":""},{"dropping-particle":"","family":"Matthews","given":"J. L.","non-dropping-particle":"","parse-names":false,"suffix":""},{"dropping-particle":"","family":"Mayfield","given":"A. B.","non-dropping-particle":"","parse-names":false,"suffix":""},{"dropping-particle":"","family":"Padilla-Gamiño","given":"J. L.","non-dropping-particle":"","parse-names":false,"suffix":""},{"dropping-particle":"","family":"Palumbi","given":"S.","non-dropping-particle":"","parse-names":false,"suffix":""},{"dropping-particle":"","family":"Voolstra","given":"Christian R.","non-dropping-particle":"","parse-names":false,"suffix":""},{"dropping-particle":"","family":"Weis","given":"V. M.","non-dropping-particle":"","parse-names":false,"suffix":""},{"dropping-particle":"","family":"Wu","given":"H. C.","non-dropping-particle":"","parse-names":false,"suffix":""}],"container-title":"Ecological Applications","id":"ITEM-1","issue":"4","issued":{"date-parts":[["2021"]]},"page":"e02262","title":"Increasing comparability among coral bleaching experiments","type":"article-journal","volume":"31"},"uris":["http://www.mendeley.com/documents/?uuid=9e25489e-916e-4fe1-ad91-eafd8e851373"]},{"id":"ITEM-2","itemData":{"DOI":"10.1007/s00338-020-01931-9","ISSN":"0722-4028","abstract":"For over three decades, scientists have conducted heat-stress experiments to predict how coral will respond to ocean warming due to global climate change. However, there are often conflicting results in the literature that are difficult to resolve, which we hypothesize are a result of unintended biases, variation in experimental design, and underreporting of critical methodological information. Here, we reviewed 255 coral heat-stress experiments to (1) document where and when they were conducted and on which species, (2) assess variability in experimental design, and (3) quantify the diversity of response variables measured. First, we found that two-thirds of studies were conducted in only three countries, three coral species were more heavily studied than others, and only 4% of studies focused on earlier life stages. Second, slightly more than half of all heat-stress exposures were less than 8 d in duration, only 17% of experiments fed corals, and experimental conditions varied widely, including the level and rate of temperature increase, light intensity, number of genets used, and the length of acclimation period. In addition, 95%, 55%, and &gt; 35% of studies did not report tank flow conditions, light–dark cycle used, or the date of the experiment, respectively. Finally, we found that 21% of experiments did not measure any bleaching phenotype traits, 77% did not identify the Symbiodiniaceae endosymbiont, and the contribution of the coral host in the physiological response to heat-stress was often not investigated. This review highlights geographic, taxonomic, and heat-stress duration biases in our understanding of coral bleaching, and large variability in the reporting and design of heat-stress experiments that could account for some of the discrepancies in the literature. Development of some best practice recommendations for coral bleaching experiments could improve cross-studies comparisons and increase the efficiency of coral bleaching research at a time when it is needed most.","author":[{"dropping-particle":"","family":"McLachlan","given":"Rowan H.","non-dropping-particle":"","parse-names":false,"suffix":""},{"dropping-particle":"","family":"Price","given":"James T.","non-dropping-particle":"","parse-names":false,"suffix":""},{"dropping-particle":"","family":"Solomon","given":"Sarah L.","non-dropping-particle":"","parse-names":false,"suffix":""},{"dropping-particle":"","family":"Grottoli","given":"Andréa G.","non-dropping-particle":"","parse-names":false,"suffix":""}],"container-title":"Coral Reefs","id":"ITEM-2","issued":{"date-parts":[["2020"]]},"page":"885–902","title":"Thirty years of coral heat-stress experiments: a review of methods","type":"article-journal","volume":"39"},"uris":["http://www.mendeley.com/documents/?uuid=e84c9a90-4d48-4e30-9f47-b5f1993c789c"]}],"mendeley":{"formattedCitation":"(&lt;i&gt;34&lt;/i&gt;, &lt;i&gt;35&lt;/i&gt;)","plainTextFormattedCitation":"(34, 35)","previouslyFormattedCitation":"(34, 35)"},"properties":{"noteIndex":0},"schema":"https://github.com/citation-style-language/schema/raw/master/csl-citation.json"}</w:instrText>
      </w:r>
      <w:r>
        <w:rPr>
          <w:bCs w:val="0"/>
        </w:rPr>
        <w:fldChar w:fldCharType="separate"/>
      </w:r>
      <w:r w:rsidR="00F25ECD" w:rsidRPr="00F25ECD">
        <w:rPr>
          <w:bCs w:val="0"/>
          <w:noProof/>
        </w:rPr>
        <w:t>(</w:t>
      </w:r>
      <w:r w:rsidR="00F25ECD" w:rsidRPr="00F25ECD">
        <w:rPr>
          <w:bCs w:val="0"/>
          <w:i/>
          <w:noProof/>
        </w:rPr>
        <w:t>34</w:t>
      </w:r>
      <w:r w:rsidR="00F25ECD" w:rsidRPr="00F25ECD">
        <w:rPr>
          <w:bCs w:val="0"/>
          <w:noProof/>
        </w:rPr>
        <w:t xml:space="preserve">, </w:t>
      </w:r>
      <w:r w:rsidR="00F25ECD" w:rsidRPr="00F25ECD">
        <w:rPr>
          <w:bCs w:val="0"/>
          <w:i/>
          <w:noProof/>
        </w:rPr>
        <w:t>35</w:t>
      </w:r>
      <w:r w:rsidR="00F25ECD" w:rsidRPr="00F25ECD">
        <w:rPr>
          <w:bCs w:val="0"/>
          <w:noProof/>
        </w:rPr>
        <w:t>)</w:t>
      </w:r>
      <w:r>
        <w:rPr>
          <w:bCs w:val="0"/>
        </w:rPr>
        <w:fldChar w:fldCharType="end"/>
      </w:r>
      <w:r>
        <w:rPr>
          <w:bCs w:val="0"/>
        </w:rPr>
        <w:t xml:space="preserve"> and the longest dual stress (i.e., combined ocean warming and acidification) experiment on corals to date (Table S2). </w:t>
      </w:r>
    </w:p>
    <w:p w14:paraId="7C55250E" w14:textId="605F7B68" w:rsidR="00616AB2" w:rsidRDefault="00616AB2" w:rsidP="00616AB2">
      <w:pPr>
        <w:spacing w:line="240" w:lineRule="auto"/>
        <w:ind w:firstLine="720"/>
        <w:rPr>
          <w:bCs w:val="0"/>
        </w:rPr>
      </w:pPr>
      <w:r>
        <w:rPr>
          <w:bCs w:val="0"/>
        </w:rPr>
        <w:t>The mesocosms were designed to mimic the natural reef environment as closely as possible. Each mesocosm contained fragments from the eight most dominant reef-building coral species in Hawaiʻi (</w:t>
      </w:r>
      <w:r>
        <w:rPr>
          <w:bCs w:val="0"/>
          <w:i/>
          <w:iCs/>
        </w:rPr>
        <w:t>Montipora capitata</w:t>
      </w:r>
      <w:r>
        <w:rPr>
          <w:bCs w:val="0"/>
        </w:rPr>
        <w:t xml:space="preserve">, </w:t>
      </w:r>
      <w:r>
        <w:rPr>
          <w:bCs w:val="0"/>
          <w:i/>
          <w:iCs/>
        </w:rPr>
        <w:t>Montipora flabellata</w:t>
      </w:r>
      <w:r>
        <w:rPr>
          <w:bCs w:val="0"/>
        </w:rPr>
        <w:t xml:space="preserve">, </w:t>
      </w:r>
      <w:r>
        <w:rPr>
          <w:bCs w:val="0"/>
          <w:i/>
          <w:iCs/>
        </w:rPr>
        <w:t>Montipora patula</w:t>
      </w:r>
      <w:r>
        <w:rPr>
          <w:bCs w:val="0"/>
        </w:rPr>
        <w:t xml:space="preserve">, </w:t>
      </w:r>
      <w:r>
        <w:rPr>
          <w:bCs w:val="0"/>
          <w:i/>
          <w:iCs/>
        </w:rPr>
        <w:t>Porites compressa</w:t>
      </w:r>
      <w:r>
        <w:rPr>
          <w:bCs w:val="0"/>
        </w:rPr>
        <w:t xml:space="preserve">, </w:t>
      </w:r>
      <w:r>
        <w:rPr>
          <w:bCs w:val="0"/>
          <w:i/>
          <w:iCs/>
        </w:rPr>
        <w:t>Porites lobata</w:t>
      </w:r>
      <w:r>
        <w:rPr>
          <w:bCs w:val="0"/>
        </w:rPr>
        <w:t xml:space="preserve">, </w:t>
      </w:r>
      <w:r>
        <w:rPr>
          <w:bCs w:val="0"/>
          <w:i/>
          <w:iCs/>
        </w:rPr>
        <w:t>Porites evermanni</w:t>
      </w:r>
      <w:r>
        <w:rPr>
          <w:bCs w:val="0"/>
        </w:rPr>
        <w:t xml:space="preserve">, </w:t>
      </w:r>
      <w:r>
        <w:rPr>
          <w:bCs w:val="0"/>
          <w:i/>
          <w:iCs/>
        </w:rPr>
        <w:t>Pocillopora</w:t>
      </w:r>
      <w:r>
        <w:rPr>
          <w:bCs w:val="0"/>
        </w:rPr>
        <w:t xml:space="preserve"> </w:t>
      </w:r>
      <w:r>
        <w:rPr>
          <w:bCs w:val="0"/>
          <w:i/>
          <w:iCs/>
        </w:rPr>
        <w:t>meandrina</w:t>
      </w:r>
      <w:r>
        <w:rPr>
          <w:bCs w:val="0"/>
        </w:rPr>
        <w:t xml:space="preserve">, and </w:t>
      </w:r>
      <w:r>
        <w:rPr>
          <w:bCs w:val="0"/>
          <w:i/>
          <w:iCs/>
        </w:rPr>
        <w:t>Pocillopora</w:t>
      </w:r>
      <w:r>
        <w:rPr>
          <w:bCs w:val="0"/>
        </w:rPr>
        <w:t xml:space="preserve"> </w:t>
      </w:r>
      <w:r>
        <w:rPr>
          <w:bCs w:val="0"/>
          <w:i/>
          <w:iCs/>
        </w:rPr>
        <w:t>acuta</w:t>
      </w:r>
      <w:r>
        <w:rPr>
          <w:bCs w:val="0"/>
        </w:rPr>
        <w:t xml:space="preserve">) </w:t>
      </w:r>
      <w:r>
        <w:rPr>
          <w:bCs w:val="0"/>
        </w:rPr>
        <w:fldChar w:fldCharType="begin" w:fldLock="1"/>
      </w:r>
      <w:r w:rsidR="00F25ECD">
        <w:rPr>
          <w:bCs w:val="0"/>
        </w:rPr>
        <w:instrText>ADDIN CSL_CITATION {"citationItems":[{"id":"ITEM-1","itemData":{"DOI":"10.2984/69.1.1","ISSN":"0030-8870","abstract":"The Hawai‘i Coral Reef Assessment and Monitoring Program (CRAMP) was established in 1999 to describe spatial and temporal variation in Hawaiian coral reef communities in relation to natural and anthropogenic fac- tors. In this study, we analyzed changes over a 14-yr period (1999 to 2012) based on data from 60 permanent reef stations at 30 sites in the main Hawaiian Islands. Overall mean statewide coral cover, richness, and diversity did not vary signifi- cantly since the initial surveys, although local variations in coral cover trends were detected. The greatest proportion of stations with significant declines in coral cover was found on the island of Maui (0.4), and Hawai‘i Island had the highest proportion of stations with significant increases (0.67). Trends in coral cover at some stations varied over time due to acute (e.g., crown of thorns out- break) and chronic (e.g., sedimentation) disturbances. Stations with increasing coral cover with the potential for recovery from disturbances were identified for possible management actions in the face of future climate change. The Hawaiian archipelago, located in the center of the subtropical Pacific, has experienced a temporary reprieve from steadily increasing temperatures over the past several decades due to a downturn of temperatures at the end of the last cycle of the Pacific Decadal Oscillation (PDO) in 1998. In 2014, however, temperatures in- creased dramatically in Hawai‘i, resulting in a major coral bleaching event with associated mortality. Temperature models predict severe bleaching events to in- crease in frequency and intensity in coming decades with concomitant decline in Hawaiian corals. Trends reported in this study provide a baseline that can later be used to test this predicted decline associated with future warming.","author":[{"dropping-particle":"","family":"Rodgers","given":"Ku’ulei S.","non-dropping-particle":"","parse-names":false,"suffix":""},{"dropping-particle":"","family":"Jokiel","given":"Paul L.","non-dropping-particle":"","parse-names":false,"suffix":""},{"dropping-particle":"","family":"Brown","given":"Eric K.","non-dropping-particle":"","parse-names":false,"suffix":""},{"dropping-particle":"","family":"Hau","given":"Skippy","non-dropping-particle":"","parse-names":false,"suffix":""},{"dropping-particle":"","family":"Sparks","given":"Russell","non-dropping-particle":"","parse-names":false,"suffix":""}],"container-title":"Pacific Science","id":"ITEM-1","issue":"1","issued":{"date-parts":[["2015"]]},"page":"1-13","title":"Over a decade of change in spatial and temporal dynamics of Hawaiian coral reef communities","type":"article-journal","volume":"69"},"uris":["http://www.mendeley.com/documents/?uuid=4c489027-9084-40d9-a342-b9cb4acea19f"]},{"id":"ITEM-2","itemData":{"DOI":"10.3354/meps10252","ISSN":"01718630","abstract":"This study developed species distribution models (SDMs) of the 6 dominant Hawaiian coral species (Montipora capitata, Montipora flabellata, Montipora patula, Pocillopora meandrina, Porites compressa, and Porites lobata) around the main Hawaiian Islands (MHI). To construct the SDMs, we used boosted regression tree (BRT) models to investigate relationships between the abundance (i.e. benthic cover) of each species with a set of environmental variables for the time period from 2000 to 2009. Mean significant wave height and maximum significant wave height were the most influential variables explaining coral abundance in the Hawaiian Islands. The BRT models also identified relationships between coral cover and island age, depth, downwelled irradiance, rugosity, slope, and aspect. The rank order of coral abundance (from highest to lowest) for the MHI was Porites lobata, M. patula, Pocillopora meandrina, M. capitata, Porites compressa, and M. flabellata. Mean coral cover predicted for each species was relatively low (=5%) at each island and for the entire MHI except for Porites lobata around Hawaii (11%). The areas of highest predicted coral cover summed for the 6 species were Kaneohe Bay on Oahu; the wave-sheltered reefs of Molokai, Lanai, Maui, and Kahoolawe; and the Kohala coast of Hawaii. Regional-scale characterizations of coral species from these SDMs provide a framework for spatially explicit population modeling and ecological inputs to marine spatial planning of Hawaiian coral reef ecosystems. © Inter-Research 2013.","author":[{"dropping-particle":"","family":"Franklin","given":"Erik C.","non-dropping-particle":"","parse-names":false,"suffix":""},{"dropping-particle":"","family":"Jokiel","given":"Paul L.","non-dropping-particle":"","parse-names":false,"suffix":""},{"dropping-particle":"","family":"Donahue","given":"Megan J.","non-dropping-particle":"","parse-names":false,"suffix":""}],"container-title":"Marine Ecology Progress Series","id":"ITEM-2","issued":{"date-parts":[["2013"]]},"page":"121-132","title":"Predictive modeling of coral distribution and abundance in the Hawaiian Islands","type":"article-journal","volume":"481"},"uris":["http://www.mendeley.com/documents/?uuid=a188e153-9445-47ba-9047-18d4996f3da4"]}],"mendeley":{"formattedCitation":"(&lt;i&gt;54&lt;/i&gt;, &lt;i&gt;55&lt;/i&gt;)","plainTextFormattedCitation":"(54, 55)","previouslyFormattedCitation":"(54, 55)"},"properties":{"noteIndex":0},"schema":"https://github.com/citation-style-language/schema/raw/master/csl-citation.json"}</w:instrText>
      </w:r>
      <w:r>
        <w:rPr>
          <w:bCs w:val="0"/>
        </w:rPr>
        <w:fldChar w:fldCharType="separate"/>
      </w:r>
      <w:r w:rsidR="00F25ECD" w:rsidRPr="00F25ECD">
        <w:rPr>
          <w:bCs w:val="0"/>
          <w:noProof/>
        </w:rPr>
        <w:t>(</w:t>
      </w:r>
      <w:r w:rsidR="00F25ECD" w:rsidRPr="00F25ECD">
        <w:rPr>
          <w:bCs w:val="0"/>
          <w:i/>
          <w:noProof/>
        </w:rPr>
        <w:t>54</w:t>
      </w:r>
      <w:r w:rsidR="00F25ECD" w:rsidRPr="00F25ECD">
        <w:rPr>
          <w:bCs w:val="0"/>
          <w:noProof/>
        </w:rPr>
        <w:t xml:space="preserve">, </w:t>
      </w:r>
      <w:r w:rsidR="00F25ECD" w:rsidRPr="00F25ECD">
        <w:rPr>
          <w:bCs w:val="0"/>
          <w:i/>
          <w:noProof/>
        </w:rPr>
        <w:t>55</w:t>
      </w:r>
      <w:r w:rsidR="00F25ECD" w:rsidRPr="00F25ECD">
        <w:rPr>
          <w:bCs w:val="0"/>
          <w:noProof/>
        </w:rPr>
        <w:t>)</w:t>
      </w:r>
      <w:r>
        <w:rPr>
          <w:bCs w:val="0"/>
        </w:rPr>
        <w:fldChar w:fldCharType="end"/>
      </w:r>
      <w:r>
        <w:rPr>
          <w:bCs w:val="0"/>
        </w:rPr>
        <w:t>, a layer of sand and carbonate rubble, a juvenile Convict tang (</w:t>
      </w:r>
      <w:r>
        <w:rPr>
          <w:bCs w:val="0"/>
          <w:i/>
          <w:iCs/>
        </w:rPr>
        <w:t>Acanthurus triostegus</w:t>
      </w:r>
      <w:r>
        <w:rPr>
          <w:bCs w:val="0"/>
        </w:rPr>
        <w:t>), and a juvenile Threadfin butterflyfish (</w:t>
      </w:r>
      <w:r>
        <w:rPr>
          <w:bCs w:val="0"/>
          <w:i/>
          <w:iCs/>
        </w:rPr>
        <w:t>Chaetodon auriga</w:t>
      </w:r>
      <w:r>
        <w:rPr>
          <w:bCs w:val="0"/>
        </w:rPr>
        <w:t xml:space="preserve">). Both fishes are generalist grazers, where the convict tang feeds on benthic algae and the butterflyfish feeds on non-coral invertebrates. They were at representative fish biomass densities for Hawaiian reefs </w:t>
      </w:r>
      <w:r>
        <w:rPr>
          <w:bCs w:val="0"/>
        </w:rPr>
        <w:fldChar w:fldCharType="begin" w:fldLock="1"/>
      </w:r>
      <w:r w:rsidR="00F25ECD">
        <w:rPr>
          <w:bCs w:val="0"/>
        </w:rPr>
        <w:instrText>ADDIN CSL_CITATION {"citationItems":[{"id":"ITEM-1","itemData":{"DOI":"10.3389/fmars.2018.00162","author":[{"dropping-particle":"","family":"Gorospe","given":"Kelvin D.","non-dropping-particle":"","parse-names":false,"suffix":""},{"dropping-particle":"","family":"Donahue","given":"Megan J","non-dropping-particle":"","parse-names":false,"suffix":""},{"dropping-particle":"","family":"Heenan","given":"Adel","non-dropping-particle":"","parse-names":false,"suffix":""},{"dropping-particle":"","family":"Gove","given":"Jamison M","non-dropping-particle":"","parse-names":false,"suffix":""},{"dropping-particle":"","family":"Williams","given":"Ivor D","non-dropping-particle":"","parse-names":false,"suffix":""},{"dropping-particle":"","family":"Brainard","given":"Russell E","non-dropping-particle":"","parse-names":false,"suffix":""}],"container-title":"Frontiers in Marine Science","id":"ITEM-1","issue":"May","issued":{"date-parts":[["2018"]]},"page":"1-13","title":"Local biomass baselines and the recovery potential for Hawaiian coral reef fish communities","type":"article-journal","volume":"5"},"uris":["http://www.mendeley.com/documents/?uuid=db9e1c33-0004-4751-92f4-480b17112f1d"]}],"mendeley":{"formattedCitation":"(&lt;i&gt;56&lt;/i&gt;)","plainTextFormattedCitation":"(56)","previouslyFormattedCitation":"(56)"},"properties":{"noteIndex":0},"schema":"https://github.com/citation-style-language/schema/raw/master/csl-citation.json"}</w:instrText>
      </w:r>
      <w:r>
        <w:rPr>
          <w:bCs w:val="0"/>
        </w:rPr>
        <w:fldChar w:fldCharType="separate"/>
      </w:r>
      <w:r w:rsidR="00F25ECD" w:rsidRPr="00F25ECD">
        <w:rPr>
          <w:bCs w:val="0"/>
          <w:noProof/>
        </w:rPr>
        <w:t>(</w:t>
      </w:r>
      <w:r w:rsidR="00F25ECD" w:rsidRPr="00F25ECD">
        <w:rPr>
          <w:bCs w:val="0"/>
          <w:i/>
          <w:noProof/>
        </w:rPr>
        <w:t>56</w:t>
      </w:r>
      <w:r w:rsidR="00F25ECD" w:rsidRPr="00F25ECD">
        <w:rPr>
          <w:bCs w:val="0"/>
          <w:noProof/>
        </w:rPr>
        <w:t>)</w:t>
      </w:r>
      <w:r>
        <w:rPr>
          <w:bCs w:val="0"/>
        </w:rPr>
        <w:fldChar w:fldCharType="end"/>
      </w:r>
      <w:r>
        <w:rPr>
          <w:bCs w:val="0"/>
        </w:rPr>
        <w:t xml:space="preserve">, and together provide the essential functional role of herbivory and predation within the mesocosm communities. The flow-through mesocosms received unfiltered seawater pumped directly from the neighboring reef within Kāneʻohe Bay. Seawater was initially pumped into one of eight header tanks (two per treatment) within which temperature and pH were manipulated and then subsequently directed into the mesocosms such that each header tank supplied five mesocosms. Coral fragments were not directly fed but had access to dissolved and particulate organic matter from the reef-derived seawater and from daily feeding of the fish who were supplied ~3 g wet weight of frozen adult mysid or </w:t>
      </w:r>
      <w:r>
        <w:rPr>
          <w:bCs w:val="0"/>
          <w:i/>
          <w:iCs/>
        </w:rPr>
        <w:t xml:space="preserve">Artemia </w:t>
      </w:r>
      <w:r>
        <w:rPr>
          <w:bCs w:val="0"/>
        </w:rPr>
        <w:t xml:space="preserve">brine shrimp under flow-through conditions, thereby provisioning the fish and mesocosm communities with allochthonous (i.e., non-local, imported) non-living zooplankton at a rate similar to that measured in nature </w:t>
      </w:r>
      <w:r>
        <w:rPr>
          <w:bCs w:val="0"/>
        </w:rPr>
        <w:fldChar w:fldCharType="begin" w:fldLock="1"/>
      </w:r>
      <w:r w:rsidR="00F25ECD">
        <w:rPr>
          <w:bCs w:val="0"/>
        </w:rPr>
        <w:instrText>ADDIN CSL_CITATION {"citationItems":[{"id":"ITEM-1","itemData":{"author":[{"dropping-particle":"","family":"Hamner","given":"W.M.","non-dropping-particle":"","parse-names":false,"suffix":""},{"dropping-particle":"","family":"Jones","given":"M.S.","non-dropping-particle":"","parse-names":false,"suffix":""},{"dropping-particle":"","family":"Carleton","given":"J.H.","non-dropping-particle":"","parse-names":false,"suffix":""},{"dropping-particle":"","family":"Hauri","given":"I.R.","non-dropping-particle":"","parse-names":false,"suffix":""},{"dropping-particle":"","family":"Williams","given":"D McB","non-dropping-particle":"","parse-names":false,"suffix":""}],"container-title":"Bulletin of Marine Science","id":"ITEM-1","issue":"3","issued":{"date-parts":[["1988"]]},"page":"459-479","title":"Currents on a Windward Reef Face","type":"article-journal","volume":"42"},"uris":["http://www.mendeley.com/documents/?uuid=376b33bb-a3eb-4988-a47b-5486b99c30b8"]}],"mendeley":{"formattedCitation":"(&lt;i&gt;57&lt;/i&gt;)","plainTextFormattedCitation":"(57)","previouslyFormattedCitation":"(57)"},"properties":{"noteIndex":0},"schema":"https://github.com/citation-style-language/schema/raw/master/csl-citation.json"}</w:instrText>
      </w:r>
      <w:r>
        <w:rPr>
          <w:bCs w:val="0"/>
        </w:rPr>
        <w:fldChar w:fldCharType="separate"/>
      </w:r>
      <w:r w:rsidR="00F25ECD" w:rsidRPr="00F25ECD">
        <w:rPr>
          <w:bCs w:val="0"/>
          <w:noProof/>
        </w:rPr>
        <w:t>(</w:t>
      </w:r>
      <w:r w:rsidR="00F25ECD" w:rsidRPr="00F25ECD">
        <w:rPr>
          <w:bCs w:val="0"/>
          <w:i/>
          <w:noProof/>
        </w:rPr>
        <w:t>57</w:t>
      </w:r>
      <w:r w:rsidR="00F25ECD" w:rsidRPr="00F25ECD">
        <w:rPr>
          <w:bCs w:val="0"/>
          <w:noProof/>
        </w:rPr>
        <w:t>)</w:t>
      </w:r>
      <w:r>
        <w:rPr>
          <w:bCs w:val="0"/>
        </w:rPr>
        <w:fldChar w:fldCharType="end"/>
      </w:r>
      <w:r>
        <w:rPr>
          <w:bCs w:val="0"/>
        </w:rPr>
        <w:t>.</w:t>
      </w:r>
    </w:p>
    <w:p w14:paraId="697B8BA2" w14:textId="77777777" w:rsidR="00616AB2" w:rsidRDefault="00616AB2" w:rsidP="00616AB2">
      <w:pPr>
        <w:spacing w:line="240" w:lineRule="auto"/>
        <w:ind w:firstLine="720"/>
        <w:rPr>
          <w:bCs w:val="0"/>
        </w:rPr>
      </w:pPr>
      <w:r>
        <w:rPr>
          <w:bCs w:val="0"/>
        </w:rPr>
        <w:lastRenderedPageBreak/>
        <w:t>The coral fragments grew faster than expected during the experimental period and therefore space within each mesocosm became limited near the end of the experiment. In order to prolong the experiment, three of the eight coral species (</w:t>
      </w:r>
      <w:r>
        <w:rPr>
          <w:bCs w:val="0"/>
          <w:i/>
          <w:iCs/>
        </w:rPr>
        <w:t>Montipora flabellata, Pocillopora meandrina, and Porites evermanni</w:t>
      </w:r>
      <w:r>
        <w:rPr>
          <w:bCs w:val="0"/>
        </w:rPr>
        <w:t xml:space="preserve">) were transferred into a secondary mesocosm system at HIMB in the last month of this study on 18 November 2017, thereby increasing the available space to all remaining coral fragments. None of the </w:t>
      </w:r>
      <w:r>
        <w:rPr>
          <w:bCs w:val="0"/>
          <w:i/>
          <w:iCs/>
        </w:rPr>
        <w:t xml:space="preserve">M. capitata, P. compressa </w:t>
      </w:r>
      <w:r>
        <w:rPr>
          <w:bCs w:val="0"/>
        </w:rPr>
        <w:t xml:space="preserve">and </w:t>
      </w:r>
      <w:r>
        <w:rPr>
          <w:bCs w:val="0"/>
          <w:i/>
          <w:iCs/>
        </w:rPr>
        <w:t xml:space="preserve">P. lobata </w:t>
      </w:r>
      <w:r>
        <w:rPr>
          <w:bCs w:val="0"/>
        </w:rPr>
        <w:t xml:space="preserve">corals showed any obvious adverse reactions to having </w:t>
      </w:r>
      <w:r>
        <w:rPr>
          <w:bCs w:val="0"/>
          <w:i/>
          <w:iCs/>
        </w:rPr>
        <w:t xml:space="preserve">M. flabellata, P. meandrina, </w:t>
      </w:r>
      <w:r>
        <w:rPr>
          <w:bCs w:val="0"/>
        </w:rPr>
        <w:t xml:space="preserve">and </w:t>
      </w:r>
      <w:r>
        <w:rPr>
          <w:bCs w:val="0"/>
          <w:i/>
          <w:iCs/>
        </w:rPr>
        <w:t>P. evermanni</w:t>
      </w:r>
      <w:r>
        <w:rPr>
          <w:bCs w:val="0"/>
        </w:rPr>
        <w:t xml:space="preserve"> removed from the primary mesocosm tanks. </w:t>
      </w:r>
    </w:p>
    <w:p w14:paraId="43A8C84D" w14:textId="63D7C6A9" w:rsidR="00616AB2" w:rsidRDefault="00616AB2" w:rsidP="00616AB2">
      <w:pPr>
        <w:spacing w:line="240" w:lineRule="auto"/>
        <w:ind w:firstLine="720"/>
        <w:rPr>
          <w:bCs w:val="0"/>
        </w:rPr>
      </w:pPr>
      <w:r>
        <w:rPr>
          <w:bCs w:val="0"/>
        </w:rPr>
        <w:t xml:space="preserve">Coral fragments were photographed for surface area and ramet whiteness analysis, and buoyant weighed on the weeks of 20 March 2016 and 27 November 2017 corresponding to one month after the target temperature and pH conditions were reached and the end of the experimental period, respectively (Fig. S1). During the last 20 days of the experimental period (23 November–13 December 2017) the following live physiological measurements were conducted on all surviving coral ramets: photosynthesis, respiration, total organic carbon flux, and maximum </w:t>
      </w:r>
      <w:r>
        <w:rPr>
          <w:bCs w:val="0"/>
          <w:i/>
          <w:iCs/>
        </w:rPr>
        <w:t>Artemia</w:t>
      </w:r>
      <w:r>
        <w:rPr>
          <w:bCs w:val="0"/>
        </w:rPr>
        <w:t xml:space="preserve"> feeding capacity (Fig. S1). Then, all surviving coral fragments were sacrificed by freezing at -20 ℃. Samples were transported on dry ice to the Ohio State University (OH, USA) where they were stored at -80 ℃ awaiting further analyses of biomass, lipids, proteins, Symbiodiniaceae density, and surface area according to methods published in protocols.io </w:t>
      </w:r>
      <w:r>
        <w:rPr>
          <w:bCs w:val="0"/>
        </w:rPr>
        <w:fldChar w:fldCharType="begin" w:fldLock="1"/>
      </w:r>
      <w:r w:rsidR="00F25ECD">
        <w:rPr>
          <w:bCs w:val="0"/>
        </w:rPr>
        <w:instrText>ADDIN CSL_CITATION {"citationItems":[{"id":"ITEM-1","itemData":{"DOI":"10.17504/protocols.io.bdyai7se","author":[{"dropping-particle":"","family":"McLachlan","given":"Rowan H.","non-dropping-particle":"","parse-names":false,"suffix":""},{"dropping-particle":"","family":"Dobson","given":"Kerri L.","non-dropping-particle":"","parse-names":false,"suffix":""},{"dropping-particle":"","family":"Grottoli","given":"Andréa G.","non-dropping-particle":"","parse-names":false,"suffix":""}],"container-title":"Protocols.io","id":"ITEM-1","issued":{"date-parts":[["2020"]]},"page":"dx.doi.org/10.17504/protocols.io.bdyai7se","title":"Quantification of total biomass in ground coral samples","type":"article-journal"},"uris":["http://www.mendeley.com/documents/?uuid=15e6e160-b897-4b91-b85f-3b3e019697cf"]},{"id":"ITEM-2","itemData":{"DOI":"10.17504/protocols.io.bc4qiyvw","author":[{"dropping-particle":"","family":"McLachlan","given":"Rowan H.","non-dropping-particle":"","parse-names":false,"suffix":""},{"dropping-particle":"","family":"Muñoz-Garcia","given":"Agustí","non-dropping-particle":"","parse-names":false,"suffix":""},{"dropping-particle":"","family":"Grottoli","given":"Andréa G.","non-dropping-particle":"","parse-names":false,"suffix":""}],"container-title":"Protocols.io","id":"ITEM-2","issued":{"date-parts":[["2020"]]},"page":"dx.doi.org/10.17504/protocols.io.bc4qiyvw","title":"Extraction of total soluble lipid from ground coral samples","type":"article-journal"},"uris":["http://www.mendeley.com/documents/?uuid=0730d729-e7f0-4b4b-ae5b-bd91ece62218"]},{"id":"ITEM-3","itemData":{"DOI":"10.17504/ protocols.io.bdc8i2zw","author":[{"dropping-particle":"","family":"McLachlan","given":"Rowan H.","non-dropping-particle":"","parse-names":false,"suffix":""},{"dropping-particle":"","family":"Price","given":"James T.","non-dropping-particle":"","parse-names":false,"suffix":""},{"dropping-particle":"","family":"Dobson","given":"Kerri L.","non-dropping-particle":"","parse-names":false,"suffix":""},{"dropping-particle":"","family":"Weisleder","given":"Noah","non-dropping-particle":"","parse-names":false,"suffix":""},{"dropping-particle":"","family":"Grottoli","given":"Andréa G.","non-dropping-particle":"","parse-names":false,"suffix":""}],"container-title":"Protocols.io","id":"ITEM-3","issued":{"date-parts":[["2020"]]},"page":"dx.doi.org/10.17504/protocols.io.bdc8i2zw","title":"Microplate assay for quantification of soluble protein in ground coral samples","type":"article-journal"},"uris":["http://www.mendeley.com/documents/?uuid=488a56e1-d619-41ed-9463-c6eb2d0d9bc7"]},{"id":"ITEM-4","itemData":{"DOI":"10.17504/ protocols.io.bdc5i2y6.","author":[{"dropping-particle":"","family":"McLachlan","given":"Rowan H.","non-dropping-particle":"","parse-names":false,"suffix":""},{"dropping-particle":"","family":"Juracka","given":"Claire","non-dropping-particle":"","parse-names":false,"suffix":""},{"dropping-particle":"","family":"Grottoli","given":"Andréa G.","non-dropping-particle":"","parse-names":false,"suffix":""}],"container-title":"Protocols.io","id":"ITEM-4","issued":{"date-parts":[["2020"]]},"page":"dx.doi.org/10.17504/protocols.io.bdc5i2y6","title":"Symbiodiniaceae enumeration in ground coral samples using countess™ II FL automated cell counter","type":"article-journal"},"uris":["http://www.mendeley.com/documents/?uuid=268af2f5-d8ad-4800-8671-ced1858b8bb7"]},{"id":"ITEM-5","itemData":{"author":[{"dropping-particle":"","family":"McLachlan","given":"Rowan H.","non-dropping-particle":"","parse-names":false,"suffix":""},{"dropping-particle":"","family":"Grottoli","given":"Andréa G.","non-dropping-particle":"","parse-names":false,"suffix":""}],"container-title":"Protocols.io","id":"ITEM-5","issued":{"date-parts":[["2021"]]},"page":"dx.doi.org/10.17504/protocols.io.bpxcmpiw","title":"Geometric method for estimating coral surface area using image analysis","type":"article-journal"},"uris":["http://www.mendeley.com/documents/?uuid=21b941f5-0ad8-4585-ab0b-1f27a312185c"]}],"mendeley":{"formattedCitation":"(&lt;i&gt;36&lt;/i&gt;–&lt;i&gt;40&lt;/i&gt;)","plainTextFormattedCitation":"(36–40)","previouslyFormattedCitation":"(36–40)"},"properties":{"noteIndex":0},"schema":"https://github.com/citation-style-language/schema/raw/master/csl-citation.json"}</w:instrText>
      </w:r>
      <w:r>
        <w:rPr>
          <w:bCs w:val="0"/>
        </w:rPr>
        <w:fldChar w:fldCharType="separate"/>
      </w:r>
      <w:r w:rsidR="00F25ECD" w:rsidRPr="00F25ECD">
        <w:rPr>
          <w:bCs w:val="0"/>
          <w:noProof/>
        </w:rPr>
        <w:t>(</w:t>
      </w:r>
      <w:r w:rsidR="00F25ECD" w:rsidRPr="00F25ECD">
        <w:rPr>
          <w:bCs w:val="0"/>
          <w:i/>
          <w:noProof/>
        </w:rPr>
        <w:t>36</w:t>
      </w:r>
      <w:r w:rsidR="00F25ECD" w:rsidRPr="00F25ECD">
        <w:rPr>
          <w:bCs w:val="0"/>
          <w:noProof/>
        </w:rPr>
        <w:t>–</w:t>
      </w:r>
      <w:r w:rsidR="00F25ECD" w:rsidRPr="00F25ECD">
        <w:rPr>
          <w:bCs w:val="0"/>
          <w:i/>
          <w:noProof/>
        </w:rPr>
        <w:t>40</w:t>
      </w:r>
      <w:r w:rsidR="00F25ECD" w:rsidRPr="00F25ECD">
        <w:rPr>
          <w:bCs w:val="0"/>
          <w:noProof/>
        </w:rPr>
        <w:t>)</w:t>
      </w:r>
      <w:r>
        <w:rPr>
          <w:bCs w:val="0"/>
        </w:rPr>
        <w:fldChar w:fldCharType="end"/>
      </w:r>
      <w:r>
        <w:rPr>
          <w:bCs w:val="0"/>
        </w:rPr>
        <w:t>. Additional details below.</w:t>
      </w:r>
    </w:p>
    <w:p w14:paraId="3D1914E1" w14:textId="77777777" w:rsidR="00616AB2" w:rsidRDefault="00616AB2" w:rsidP="00616AB2">
      <w:pPr>
        <w:spacing w:line="240" w:lineRule="auto"/>
        <w:rPr>
          <w:bCs w:val="0"/>
        </w:rPr>
      </w:pPr>
    </w:p>
    <w:p w14:paraId="0642CC97" w14:textId="77777777" w:rsidR="00616AB2" w:rsidRDefault="00616AB2" w:rsidP="00616AB2">
      <w:pPr>
        <w:spacing w:line="240" w:lineRule="auto"/>
        <w:rPr>
          <w:rFonts w:eastAsiaTheme="minorHAnsi"/>
          <w:b/>
          <w:bCs w:val="0"/>
          <w:i/>
          <w:iCs/>
        </w:rPr>
      </w:pPr>
      <w:r>
        <w:rPr>
          <w:b/>
          <w:bCs w:val="0"/>
          <w:i/>
          <w:iCs/>
        </w:rPr>
        <w:t>Laboratory Methods</w:t>
      </w:r>
    </w:p>
    <w:p w14:paraId="4BAF6FF5" w14:textId="77777777" w:rsidR="00616AB2" w:rsidRDefault="00616AB2" w:rsidP="00616AB2">
      <w:pPr>
        <w:spacing w:line="240" w:lineRule="auto"/>
        <w:rPr>
          <w:bCs w:val="0"/>
        </w:rPr>
      </w:pPr>
      <w:r>
        <w:t>Coral color and surface area</w:t>
      </w:r>
    </w:p>
    <w:p w14:paraId="2466DF33" w14:textId="3AA2F5FB" w:rsidR="00616AB2" w:rsidRDefault="00616AB2" w:rsidP="00616AB2">
      <w:pPr>
        <w:spacing w:line="240" w:lineRule="auto"/>
      </w:pPr>
      <w:r>
        <w:t xml:space="preserve">Photographs of corals were taken from six different angles next to a scale bar and white reference card. Using ImageJ software, coral whiteness was assessed via photographic image analysis using the greyscale model to quantify the bleaching appearance </w:t>
      </w:r>
      <w:r>
        <w:fldChar w:fldCharType="begin" w:fldLock="1"/>
      </w:r>
      <w:r w:rsidR="00F25ECD">
        <w:instrText>ADDIN CSL_CITATION {"citationItems":[{"id":"ITEM-1","itemData":{"DOI":"10.1007/s11356-016-8320-7","ISSN":"16147499","abstract":"The combined effects of the herbicide glyphosate and elevated temperature were studied on the tropical staghorn coral Acropora formosa, in Nha Trang bay, Vietnam. The corals were collected from two different reefs, one close to a polluted fish farm and one in a marine-protected area (MPA). In the laboratory, branches of the corals were exposed to the herbicide glyphosate at ambient (28 °C) and at 3 °C elevated water temperatures (31 °C). Effects of herbicide and elevated temperature were studied on coral bleaching using photography and digital image analysis (new colorimetric method developed here based on grayscale), chlorophyll a analysis, and symbiotic dinoflagellate (Symbiodinium, referred to as zooxanthellae) counts. All corals from the MPA started to bleach in the laboratory before they were exposed to the treatments, indicating that they were very sensitive, as opposed to the corals collected from the more polluted site, which were more tolerant and showed no bleaching response to temperature increase or herbicide alone. However, the combined exposure to the stressors resulted in significant loss of color, proportional to loss in chlorophyll a and zooxanthellae. The difference in sensitivity of the corals collected from the polluted site versus the MPA site could be explained by different symbiont types: the resilient type C3u and the stress-sensitive types C21 and C23, respectively. The additive effect of elevated temperatures and herbicides adds further weight to the notion that the bleaching of coral reefs is accelerated in the presence of multiple stressors. These results suggest that the corals in Nha Trang bay have adapted to the ongoing pollution to become more tolerant to anthropogenic stressors, and that multiple stressors hamper this resilience. The loss of color and decrease of chlorophyll a suggest that bleaching is related to concentration of chloro-pigments. The colorimetric method could be further fine-tuned and used as a precise, non-intrusive tool for monitoring coral bleaching in situ.","author":[{"dropping-particle":"","family":"Amid","given":"C.","non-dropping-particle":"","parse-names":false,"suffix":""},{"dropping-particle":"","family":"Olstedt","given":"M.","non-dropping-particle":"","parse-names":false,"suffix":""},{"dropping-particle":"","family":"Gunnarsson","given":"J. S.","non-dropping-particle":"","parse-names":false,"suffix":""},{"dropping-particle":"","family":"Lan","given":"H.","non-dropping-particle":"Le","parse-names":false,"suffix":""},{"dropping-particle":"","family":"Tran Thi Minh","given":"H.","non-dropping-particle":"","parse-names":false,"suffix":""},{"dropping-particle":"","family":"Brink","given":"P. J.","non-dropping-particle":"Van den","parse-names":false,"suffix":""},{"dropping-particle":"","family":"Hellström","given":"M.","non-dropping-particle":"","parse-names":false,"suffix":""},{"dropping-particle":"","family":"Tedengren","given":"M.","non-dropping-particle":"","parse-names":false,"suffix":""}],"container-title":"Environmental Science and Pollution Research","id":"ITEM-1","issue":"14","issued":{"date-parts":[["2018"]]},"page":"13360-13372","publisher":"Environmental Science and Pollution Research","title":"Additive effects of the herbicide glyphosate and elevated temperature on the branched coral Acropora formosa in Nha Trang, Vietnam","type":"article-journal","volume":"25"},"uris":["http://www.mendeley.com/documents/?uuid=eca9fe99-b176-48c2-9f0b-fc8aaead2cd0"]}],"mendeley":{"formattedCitation":"(&lt;i&gt;17&lt;/i&gt;)","plainTextFormattedCitation":"(17)","previouslyFormattedCitation":"(17)"},"properties":{"noteIndex":0},"schema":"https://github.com/citation-style-language/schema/raw/master/csl-citation.json"}</w:instrText>
      </w:r>
      <w:r>
        <w:fldChar w:fldCharType="separate"/>
      </w:r>
      <w:r w:rsidR="00F25ECD" w:rsidRPr="00F25ECD">
        <w:rPr>
          <w:noProof/>
        </w:rPr>
        <w:t>(</w:t>
      </w:r>
      <w:r w:rsidR="00F25ECD" w:rsidRPr="00F25ECD">
        <w:rPr>
          <w:i/>
          <w:noProof/>
        </w:rPr>
        <w:t>17</w:t>
      </w:r>
      <w:r w:rsidR="00F25ECD" w:rsidRPr="00F25ECD">
        <w:rPr>
          <w:noProof/>
        </w:rPr>
        <w:t>)</w:t>
      </w:r>
      <w:r>
        <w:fldChar w:fldCharType="end"/>
      </w:r>
      <w:r>
        <w:t xml:space="preserve">. The percent whiteness was used as a proxy for bleaching intensity of corals because it is known to be highly correlated with chlorophyll </w:t>
      </w:r>
      <w:r>
        <w:rPr>
          <w:i/>
          <w:iCs/>
        </w:rPr>
        <w:t>a</w:t>
      </w:r>
      <w:r>
        <w:t xml:space="preserve"> and Symbiodiniaceae density </w:t>
      </w:r>
      <w:r>
        <w:fldChar w:fldCharType="begin" w:fldLock="1"/>
      </w:r>
      <w:r w:rsidR="00F25ECD">
        <w:instrText>ADDIN CSL_CITATION {"citationItems":[{"id":"ITEM-1","itemData":{"DOI":"10.1016/j.jembe.2016.03.003","ISSN":"00220981","abstract":"A simple, non-destructive and objective method is developed and evaluated to quantify bleaching or colour change in coral in terms of its percent whiteness. Digital photos of coral colony were taken with a photoquadrat marked with black and white bands around a metal frame to serve as colour references. Photos taken were then converted to a black and white grey-scale and intensities of the coral colour were determined with reference to this grey-scale using computer image analytical technique. A completely bleached coral gave an estimated percent whiteness that is close to 100%, an estimate that agrees well with the visual image of a bleached coral. The percent whiteness estimates were found not to be significantly affected by different levels of irradiance and turbidites under simulated conditions. Colour change in seven common Hong Kong coral species were further evaluated in situ and shown to exhibit an increasing trend of percent whiteness from January (winter) to April 2012 (spring), reflecting an increasing degree of bleaching. Using Goniopora lobata as an experimental species, estimated percent whiteness was shown to be negatively correlated with its zooxanthellae density and chlorophyll a concentration. This suggests that this method could allow repeated monitoring of individual coral colony over time to detect subtle variations in its colour as a general assessment of its health. Furthermore, reference percent whiteness of different coral species can be standardized for comparison of colour change over time to identify the critical level of percent whiteness that is associated with bleaching. Thus, this method should prove to be an easy and objective tool for rapid field assessment of coral health.","author":[{"dropping-particle":"","family":"Chow","given":"M. H.","non-dropping-particle":"","parse-names":false,"suffix":""},{"dropping-particle":"","family":"Tsang","given":"Ryan H.L.","non-dropping-particle":"","parse-names":false,"suffix":""},{"dropping-particle":"","family":"Lam","given":"Eric K.Y.","non-dropping-particle":"","parse-names":false,"suffix":""},{"dropping-particle":"","family":"Ang","given":"P. O.","non-dropping-particle":"","parse-names":false,"suffix":""}],"container-title":"Journal of Experimental Marine Biology and Ecology","id":"ITEM-1","issued":{"date-parts":[["2016"]]},"page":"60-68","publisher":"Elsevier B.V.","title":"Quantifying the degree of coral bleaching using digital photographic technique","type":"article-journal","volume":"479"},"uris":["http://www.mendeley.com/documents/?uuid=88994ecd-53fe-4432-bed3-d75f77c20f4b"]},{"id":"ITEM-2","itemData":{"DOI":"10.1007/s11356-016-8320-7","ISSN":"16147499","abstract":"The combined effects of the herbicide glyphosate and elevated temperature were studied on the tropical staghorn coral Acropora formosa, in Nha Trang bay, Vietnam. The corals were collected from two different reefs, one close to a polluted fish farm and one in a marine-protected area (MPA). In the laboratory, branches of the corals were exposed to the herbicide glyphosate at ambient (28 °C) and at 3 °C elevated water temperatures (31 °C). Effects of herbicide and elevated temperature were studied on coral bleaching using photography and digital image analysis (new colorimetric method developed here based on grayscale), chlorophyll a analysis, and symbiotic dinoflagellate (Symbiodinium, referred to as zooxanthellae) counts. All corals from the MPA started to bleach in the laboratory before they were exposed to the treatments, indicating that they were very sensitive, as opposed to the corals collected from the more polluted site, which were more tolerant and showed no bleaching response to temperature increase or herbicide alone. However, the combined exposure to the stressors resulted in significant loss of color, proportional to loss in chlorophyll a and zooxanthellae. The difference in sensitivity of the corals collected from the polluted site versus the MPA site could be explained by different symbiont types: the resilient type C3u and the stress-sensitive types C21 and C23, respectively. The additive effect of elevated temperatures and herbicides adds further weight to the notion that the bleaching of coral reefs is accelerated in the presence of multiple stressors. These results suggest that the corals in Nha Trang bay have adapted to the ongoing pollution to become more tolerant to anthropogenic stressors, and that multiple stressors hamper this resilience. The loss of color and decrease of chlorophyll a suggest that bleaching is related to concentration of chloro-pigments. The colorimetric method could be further fine-tuned and used as a precise, non-intrusive tool for monitoring coral bleaching in situ.","author":[{"dropping-particle":"","family":"Amid","given":"C.","non-dropping-particle":"","parse-names":false,"suffix":""},{"dropping-particle":"","family":"Olstedt","given":"M.","non-dropping-particle":"","parse-names":false,"suffix":""},{"dropping-particle":"","family":"Gunnarsson","given":"J. S.","non-dropping-particle":"","parse-names":false,"suffix":""},{"dropping-particle":"","family":"Lan","given":"H.","non-dropping-particle":"Le","parse-names":false,"suffix":""},{"dropping-particle":"","family":"Tran Thi Minh","given":"H.","non-dropping-particle":"","parse-names":false,"suffix":""},{"dropping-particle":"","family":"Brink","given":"P. J.","non-dropping-particle":"Van den","parse-names":false,"suffix":""},{"dropping-particle":"","family":"Hellström","given":"M.","non-dropping-particle":"","parse-names":false,"suffix":""},{"dropping-particle":"","family":"Tedengren","given":"M.","non-dropping-particle":"","parse-names":false,"suffix":""}],"container-title":"Environmental Science and Pollution Research","id":"ITEM-2","issue":"14","issued":{"date-parts":[["2018"]]},"page":"13360-13372","publisher":"Environmental Science and Pollution Research","title":"Additive effects of the herbicide glyphosate and elevated temperature on the branched coral Acropora formosa in Nha Trang, Vietnam","type":"article-journal","volume":"25"},"uris":["http://www.mendeley.com/documents/?uuid=eca9fe99-b176-48c2-9f0b-fc8aaead2cd0"]}],"mendeley":{"formattedCitation":"(&lt;i&gt;16&lt;/i&gt;, &lt;i&gt;17&lt;/i&gt;)","plainTextFormattedCitation":"(16, 17)","previouslyFormattedCitation":"(16, 17)"},"properties":{"noteIndex":0},"schema":"https://github.com/citation-style-language/schema/raw/master/csl-citation.json"}</w:instrText>
      </w:r>
      <w:r>
        <w:fldChar w:fldCharType="separate"/>
      </w:r>
      <w:r w:rsidR="00F25ECD" w:rsidRPr="00F25ECD">
        <w:rPr>
          <w:noProof/>
        </w:rPr>
        <w:t>(</w:t>
      </w:r>
      <w:r w:rsidR="00F25ECD" w:rsidRPr="00F25ECD">
        <w:rPr>
          <w:i/>
          <w:noProof/>
        </w:rPr>
        <w:t>16</w:t>
      </w:r>
      <w:r w:rsidR="00F25ECD" w:rsidRPr="00F25ECD">
        <w:rPr>
          <w:noProof/>
        </w:rPr>
        <w:t xml:space="preserve">, </w:t>
      </w:r>
      <w:r w:rsidR="00F25ECD" w:rsidRPr="00F25ECD">
        <w:rPr>
          <w:i/>
          <w:noProof/>
        </w:rPr>
        <w:t>17</w:t>
      </w:r>
      <w:r w:rsidR="00F25ECD" w:rsidRPr="00F25ECD">
        <w:rPr>
          <w:noProof/>
        </w:rPr>
        <w:t>)</w:t>
      </w:r>
      <w:r>
        <w:fldChar w:fldCharType="end"/>
      </w:r>
      <w:r>
        <w:t xml:space="preserve">. Coral surface area was estimated from photographs using the geometric method </w:t>
      </w:r>
      <w:r>
        <w:fldChar w:fldCharType="begin" w:fldLock="1"/>
      </w:r>
      <w:r w:rsidR="00F25ECD">
        <w:instrText>ADDIN CSL_CITATION {"citationItems":[{"id":"ITEM-1","itemData":{"DOI":"10.1007/s00338-008-0459-3","ISBN":"0033800804","ISSN":"07224028","abstract":"The surface area of scleractinian corals represents an important reference parameter required for various aspects of coral reef science. However, with advancements in detection accuracy and novel approaches for coral surface area quantification, evaluation of established techniques in comparison with state-of-the-art technology gains importance to coral researchers. This study presents an evaluation of methodological accuracy for established techniques in comparison to a novel approach composed of computer tomography (CT) and 3-dimensional surface reconstruction. The skeleton surface area of reef corals from six genera representing the most common morphological growth forms was acquired by CT and subsequently measured by computer-aided 3-dimensional surface reconstruction. Surface area estimates for the same corals were also obtained by application of four established techniques: Simple and Advanced Geometry, Wax Coating and Planar Projection Photography. Comparison of the resulting area values revealed significant differences between the majority (82%) of established techniques and the CT reference. Genus-specific analysis assigned the highest accuracy to geometric approximations (Simple or Advanced Geometry) for the majority of assessed coral genera (maximum accuracy: 104%; Simple Geometry with Montipora sp.). The commonly used and invasive Wax Coating technique reached intermediate accuracy (47-74%) for the majority of genera, but performed outstanding in the measurement of branching Acropora spp. corals (maximum accuracy: 101%), while the Planar Projection Photography delivered genera-wide low accuracy (12-36%). Comparison of area values derived from established techniques and CT additionally yielded approximation factors (AFs) applicable as factors in the mathematical improvement of surface area estimates by established techniques in relation to CT reference accuracy. © 2008 Springer-Verlag.","author":[{"dropping-particle":"","family":"Naumann","given":"Malik S.","non-dropping-particle":"","parse-names":false,"suffix":""},{"dropping-particle":"","family":"Niggl","given":"W.","non-dropping-particle":"","parse-names":false,"suffix":""},{"dropping-particle":"","family":"Laforsch","given":"C.","non-dropping-particle":"","parse-names":false,"suffix":""},{"dropping-particle":"","family":"Glaser","given":"C.","non-dropping-particle":"","parse-names":false,"suffix":""},{"dropping-particle":"","family":"Wild","given":"C.","non-dropping-particle":"","parse-names":false,"suffix":""}],"container-title":"Coral Reefs","id":"ITEM-1","issue":"1","issued":{"date-parts":[["2009"]]},"page":"109-117","title":"Coral surface area quantification-evaluation of established techniques by comparison with computer tomography","type":"article-journal","volume":"28"},"uris":["http://www.mendeley.com/documents/?uuid=c3815333-8003-4a4e-be33-4769871982a4"]}],"mendeley":{"formattedCitation":"(&lt;i&gt;58&lt;/i&gt;)","manualFormatting":"(Naumann et al. 2009)","plainTextFormattedCitation":"(58)","previouslyFormattedCitation":"(58)"},"properties":{"noteIndex":0},"schema":"https://github.com/citation-style-language/schema/raw/master/csl-citation.json"}</w:instrText>
      </w:r>
      <w:r>
        <w:fldChar w:fldCharType="separate"/>
      </w:r>
      <w:r>
        <w:rPr>
          <w:noProof/>
        </w:rPr>
        <w:t>(Naumann et al. 2009)</w:t>
      </w:r>
      <w:r>
        <w:fldChar w:fldCharType="end"/>
      </w:r>
      <w:r>
        <w:t xml:space="preserve"> for which a detailed protocol is described in </w:t>
      </w:r>
      <w:r>
        <w:fldChar w:fldCharType="begin" w:fldLock="1"/>
      </w:r>
      <w:r w:rsidR="00F25ECD">
        <w:instrText>ADDIN CSL_CITATION {"citationItems":[{"id":"ITEM-1","itemData":{"author":[{"dropping-particle":"","family":"McLachlan","given":"Rowan H.","non-dropping-particle":"","parse-names":false,"suffix":""},{"dropping-particle":"","family":"Grottoli","given":"Andréa G.","non-dropping-particle":"","parse-names":false,"suffix":""}],"container-title":"Protocols.io","id":"ITEM-1","issued":{"date-parts":[["2021"]]},"page":"dx.doi.org/10.17504/protocols.io.bpxcmpiw","title":"Geometric method for estimating coral surface area using image analysis","type":"article-journal"},"uris":["http://www.mendeley.com/documents/?uuid=21b941f5-0ad8-4585-ab0b-1f27a312185c"]}],"mendeley":{"formattedCitation":"(&lt;i&gt;40&lt;/i&gt;)","manualFormatting":"McLachlan and Grottoli (2021)","plainTextFormattedCitation":"(40)","previouslyFormattedCitation":"(40)"},"properties":{"noteIndex":0},"schema":"https://github.com/citation-style-language/schema/raw/master/csl-citation.json"}</w:instrText>
      </w:r>
      <w:r>
        <w:fldChar w:fldCharType="separate"/>
      </w:r>
      <w:r>
        <w:rPr>
          <w:noProof/>
        </w:rPr>
        <w:t>McLachlan and Grottoli (2021)</w:t>
      </w:r>
      <w:r>
        <w:fldChar w:fldCharType="end"/>
      </w:r>
      <w:r>
        <w:t>.</w:t>
      </w:r>
    </w:p>
    <w:p w14:paraId="198D6F29" w14:textId="77777777" w:rsidR="00616AB2" w:rsidRDefault="00616AB2" w:rsidP="00616AB2">
      <w:pPr>
        <w:spacing w:line="240" w:lineRule="auto"/>
      </w:pPr>
    </w:p>
    <w:p w14:paraId="61EE443F" w14:textId="77777777" w:rsidR="00616AB2" w:rsidRDefault="00616AB2" w:rsidP="00616AB2">
      <w:pPr>
        <w:spacing w:line="240" w:lineRule="auto"/>
      </w:pPr>
      <w:r>
        <w:t>Calcification</w:t>
      </w:r>
    </w:p>
    <w:p w14:paraId="0CBD0240" w14:textId="786096F9" w:rsidR="00616AB2" w:rsidRDefault="00616AB2" w:rsidP="00616AB2">
      <w:pPr>
        <w:spacing w:line="240" w:lineRule="auto"/>
      </w:pPr>
      <w:r>
        <w:t xml:space="preserve">Calcification rate was determined using the buoyant weight technique </w:t>
      </w:r>
      <w:r>
        <w:fldChar w:fldCharType="begin" w:fldLock="1"/>
      </w:r>
      <w:r w:rsidR="00F25ECD">
        <w:instrText>ADDIN CSL_CITATION {"citationItems":[{"id":"ITEM-1","itemData":{"author":[{"dropping-particle":"","family":"Jokiel","given":"Paul L.","non-dropping-particle":"","parse-names":false,"suffix":""},{"dropping-particle":"","family":"Maragos","given":"James E.","non-dropping-particle":"","parse-names":false,"suffix":""},{"dropping-particle":"","family":"Franzisket","given":"L.","non-dropping-particle":"","parse-names":false,"suffix":""}],"container-title":"Coral Reefs: Research Methods","id":"ITEM-1","issued":{"date-parts":[["1978"]]},"title":"Coral growth: buoyant weight technique","type":"chapter"},"uris":["http://www.mendeley.com/documents/?uuid=b94d2b96-aff2-408b-b088-9639471c65ef"]}],"mendeley":{"formattedCitation":"(&lt;i&gt;59&lt;/i&gt;)","plainTextFormattedCitation":"(59)","previouslyFormattedCitation":"(59)"},"properties":{"noteIndex":0},"schema":"https://github.com/citation-style-language/schema/raw/master/csl-citation.json"}</w:instrText>
      </w:r>
      <w:r>
        <w:fldChar w:fldCharType="separate"/>
      </w:r>
      <w:r w:rsidR="00F25ECD" w:rsidRPr="00F25ECD">
        <w:rPr>
          <w:noProof/>
        </w:rPr>
        <w:t>(</w:t>
      </w:r>
      <w:r w:rsidR="00F25ECD" w:rsidRPr="00F25ECD">
        <w:rPr>
          <w:i/>
          <w:noProof/>
        </w:rPr>
        <w:t>59</w:t>
      </w:r>
      <w:r w:rsidR="00F25ECD" w:rsidRPr="00F25ECD">
        <w:rPr>
          <w:noProof/>
        </w:rPr>
        <w:t>)</w:t>
      </w:r>
      <w:r>
        <w:fldChar w:fldCharType="end"/>
      </w:r>
      <w:r>
        <w:t>. Daily calcification rates were calculated as the difference between initial and final weights, divided by the respective number of days elapsed, and normalized to the initial weight of the skeleton.</w:t>
      </w:r>
      <w:r w:rsidR="00FD5CA1">
        <w:t xml:space="preserve"> Equations for calcification rate are shown in Table S4a.</w:t>
      </w:r>
    </w:p>
    <w:p w14:paraId="77F10E61" w14:textId="77777777" w:rsidR="00E04905" w:rsidRDefault="00E04905" w:rsidP="00616AB2">
      <w:pPr>
        <w:spacing w:line="240" w:lineRule="auto"/>
      </w:pPr>
    </w:p>
    <w:p w14:paraId="4BFB4FC6" w14:textId="77777777" w:rsidR="00616AB2" w:rsidRDefault="00616AB2" w:rsidP="00616AB2">
      <w:pPr>
        <w:spacing w:line="240" w:lineRule="auto"/>
      </w:pPr>
      <w:r>
        <w:t>Photosynthesis, respiration, and total organic carbon flux</w:t>
      </w:r>
    </w:p>
    <w:p w14:paraId="03303EC4" w14:textId="0884DEF3" w:rsidR="00616AB2" w:rsidRDefault="00616AB2" w:rsidP="00616AB2">
      <w:pPr>
        <w:spacing w:line="240" w:lineRule="auto"/>
      </w:pPr>
      <w:r>
        <w:t xml:space="preserve">Maximal photosynthesis and day and night respiration rates were measured via changes in dissolved oxygen for each individual coral ramet </w:t>
      </w:r>
      <w:r>
        <w:fldChar w:fldCharType="begin" w:fldLock="1"/>
      </w:r>
      <w:r w:rsidR="00F25ECD">
        <w:instrText>ADDIN CSL_CITATION {"citationItems":[{"id":"ITEM-1","itemData":{"DOI":"10.4319/lo.2007.52.5.1874","ISSN":"00243590","abstract":"With reduced zooxanthellae, chlorophyll a (Chl a), or both, concentrations, bleached corals rely on some combination of energy reserves (i.e., lipid, carbohydrate, protein) and heterotrophy to survive and recover. To understand the dynamics of energy reserves and metabolism during long-term recovery, Pontes compressa and Montipora capitata corals were experimentally bleached in outdoor tanks for 1 month (treatment corals). Additional corals were maintained in separate tanks at ambient temperatures (control corals). Recovery occurred on the reef for 0, 1.5, 4, or 8 months. At 0 months all treatment corals were white in color, with lower Chl a, lipid, carbohydrate, protein, tissue biomass, and photosynthesis than control corals. During recovery, P. compressa replenished energy reserves and tissue biomass at 8 mo, long after photosynthesis and Chl a had recovered at 1.5 and 4 months, respectively. M. capitata replenished energy reserves at 1.5 months, despite decreased Chl a and photosynthesis levels. P. compressa depends on photosynthetically fixed carbon for recovery from bleaching, whereas M. capitata does not. Overall, M. capitata had a faster recovery rate than P. compressa for all measured variables except Chl a concentration. With intensifying bleaching, coral diversity on future reefs may favor species with faster recovery rates. © 2007, by the American Society of Limnology and Oceanography, Inc.","author":[{"dropping-particle":"","family":"Rodrigues","given":"Lisa J.","non-dropping-particle":"","parse-names":false,"suffix":""},{"dropping-particle":"","family":"Grottoli","given":"Andréa G.","non-dropping-particle":"","parse-names":false,"suffix":""}],"container-title":"Limnology and Oceanography","id":"ITEM-1","issue":"5","issued":{"date-parts":[["2007"]]},"page":"1874-1882","title":"Energy reserves and metabolism as indicators of coral recovery from bleaching","type":"article-journal","volume":"52"},"uris":["http://www.mendeley.com/documents/?uuid=fd8f8ab6-9f86-41e1-b33e-4f812a5770fc"]}],"mendeley":{"formattedCitation":"(&lt;i&gt;23&lt;/i&gt;)","plainTextFormattedCitation":"(23)","previouslyFormattedCitation":"(23)"},"properties":{"noteIndex":0},"schema":"https://github.com/citation-style-language/schema/raw/master/csl-citation.json"}</w:instrText>
      </w:r>
      <w:r>
        <w:fldChar w:fldCharType="separate"/>
      </w:r>
      <w:r w:rsidR="00F25ECD" w:rsidRPr="00F25ECD">
        <w:rPr>
          <w:noProof/>
        </w:rPr>
        <w:t>(</w:t>
      </w:r>
      <w:r w:rsidR="00F25ECD" w:rsidRPr="00F25ECD">
        <w:rPr>
          <w:i/>
          <w:noProof/>
        </w:rPr>
        <w:t>23</w:t>
      </w:r>
      <w:r w:rsidR="00F25ECD" w:rsidRPr="00F25ECD">
        <w:rPr>
          <w:noProof/>
        </w:rPr>
        <w:t>)</w:t>
      </w:r>
      <w:r>
        <w:fldChar w:fldCharType="end"/>
      </w:r>
      <w:r>
        <w:t xml:space="preserve"> at respective treatment seawater temperatures and </w:t>
      </w:r>
      <w:r>
        <w:rPr>
          <w:i/>
          <w:iCs/>
        </w:rPr>
        <w:t>p</w:t>
      </w:r>
      <w:r>
        <w:t>CO</w:t>
      </w:r>
      <w:r>
        <w:rPr>
          <w:vertAlign w:val="subscript"/>
        </w:rPr>
        <w:t>2</w:t>
      </w:r>
      <w:r>
        <w:t xml:space="preserve"> levels, and normalized to ash-free dry weight (AFDW). Total respiration was calculated by summing day </w:t>
      </w:r>
      <w:r w:rsidRPr="001410E8">
        <w:t>and</w:t>
      </w:r>
      <w:r>
        <w:t xml:space="preserve"> night respiration rates multiplied by the respective number of hours per day (i.e., 11 daytime hours and 13 nighttime hours at the time of our measurements </w:t>
      </w:r>
      <w:r>
        <w:lastRenderedPageBreak/>
        <w:t xml:space="preserve">in Hawaiʻi). Photosynthesis and respiration rates were corrected for any change in seawater oxygen concentration due to microorganism respiration which occurred in a seawater blank control chamber. </w:t>
      </w:r>
      <w:r w:rsidR="00714317">
        <w:t xml:space="preserve">Equations for photosynthesis and respiration rate are shown in Table S4b. </w:t>
      </w:r>
      <w:r>
        <w:t xml:space="preserve">Due to the high growth rates exhibited by many of the corals during the experiment, they were far too large to fit into the original respirometry chambers by the end of the study. Therefore, a smaller sub-ramet was cut from each ramet of </w:t>
      </w:r>
      <w:r>
        <w:rPr>
          <w:i/>
        </w:rPr>
        <w:t>M. capitata</w:t>
      </w:r>
      <w:r>
        <w:t xml:space="preserve"> and </w:t>
      </w:r>
      <w:r>
        <w:rPr>
          <w:i/>
        </w:rPr>
        <w:t>P. compressa</w:t>
      </w:r>
      <w:r>
        <w:t xml:space="preserve"> using a band saw with a diamond-coated blade and each sub-ramet was mounted on a labelled ceramic plug using cyanoacrylate gel for respirometry. The </w:t>
      </w:r>
      <w:r>
        <w:rPr>
          <w:i/>
          <w:iCs/>
        </w:rPr>
        <w:t>P. lobata</w:t>
      </w:r>
      <w:r>
        <w:t xml:space="preserve"> grew primarily horizontally rather than vertically and thus were not cut prior to live physiological analyses and instead new wider respirometry chambers were constructed to accommodate them. </w:t>
      </w:r>
    </w:p>
    <w:p w14:paraId="6CE4A4E4" w14:textId="330C288C" w:rsidR="00616AB2" w:rsidRDefault="00616AB2" w:rsidP="00714317">
      <w:pPr>
        <w:spacing w:line="240" w:lineRule="auto"/>
      </w:pPr>
      <w:r>
        <w:t xml:space="preserve">Total organic carbon (TOC) water samples were collected following night respiration incubations because coral feeding is known to occur primarily after dusk, using methods adapted from </w:t>
      </w:r>
      <w:r>
        <w:fldChar w:fldCharType="begin" w:fldLock="1"/>
      </w:r>
      <w:r w:rsidR="00F25ECD">
        <w:instrText>ADDIN CSL_CITATION {"citationItems":[{"id":"ITEM-1","itemData":{"DOI":"10.3354/meps11072","ISSN":"01718630","abstract":"Increasing ocean acidification (OA) and seawater temperatures pose significant threats to coral reefs globally. While the combined impacts of OA and seawater temperature on coral biology and calcification in corals have received significant study, research to date has largely neglected the individual and combined effects of OA and seawater temperature on coral-mediated organic carbon (OC) fluxes. This is of particular concern as dissolved and particulate OC (DOC and POC, respectively) represent large pools of fixed OC on coral reefs. In the present study, coral-mediated POC and DOC, and the sum of these coral-mediated flux rates (total OC, TOC = DOC + POC) as well as the relative contributions of each to coral metabolic demand were determined for 2 species of coral, Acropora millepora and Turbinaria reniformis, at 2 levels of pCO2 (382 and 741 μatm) and seawater temperatures (26.5 and 31.0°C). Independent of temperature, DOC fluxes decreased significantly with increases in pCO2 in both species, resulting in more DOC being retained by the corals and only representing between 19 and 6% of TOC fluxes for A. millepora and T. reniformis. At the same time, POC and TOC fluxes were unaffected by elevated temperature and/or pCO2. These findings add to a growing body of evidence that certain species of coral may be less at risk to the impacts of OA and temperature than previously thought.","author":[{"dropping-particle":"","family":"Levas","given":"Stephen J.","non-dropping-particle":"","parse-names":false,"suffix":""},{"dropping-particle":"","family":"Grottoli","given":"Andréa G.","non-dropping-particle":"","parse-names":false,"suffix":""},{"dropping-particle":"","family":"Warner","given":"Mark E.","non-dropping-particle":"","parse-names":false,"suffix":""},{"dropping-particle":"","family":"Cai","given":"Wei Jun","non-dropping-particle":"","parse-names":false,"suffix":""},{"dropping-particle":"","family":"Bauer","given":"James E.","non-dropping-particle":"","parse-names":false,"suffix":""},{"dropping-particle":"","family":"Schoepf","given":"Verena","non-dropping-particle":"","parse-names":false,"suffix":""},{"dropping-particle":"","family":"Baumann","given":"Justin H.","non-dropping-particle":"","parse-names":false,"suffix":""},{"dropping-particle":"","family":"Matsui","given":"Yohei","non-dropping-particle":"","parse-names":false,"suffix":""},{"dropping-particle":"","family":"Gearing","given":"Colin","non-dropping-particle":"","parse-names":false,"suffix":""},{"dropping-particle":"","family":"Melman","given":"Todd F.","non-dropping-particle":"","parse-names":false,"suffix":""},{"dropping-particle":"","family":"Hoadley","given":"Kenneth D.","non-dropping-particle":"","parse-names":false,"suffix":""},{"dropping-particle":"","family":"Pettay","given":"Daniel T.","non-dropping-particle":"","parse-names":false,"suffix":""},{"dropping-particle":"","family":"Hu","given":"Xinping","non-dropping-particle":"","parse-names":false,"suffix":""},{"dropping-particle":"","family":"Li","given":"Qian","non-dropping-particle":"","parse-names":false,"suffix":""},{"dropping-particle":"","family":"Xu","given":"Hui","non-dropping-particle":"","parse-names":false,"suffix":""},{"dropping-particle":"","family":"Wang","given":"Yongchen","non-dropping-particle":"","parse-names":false,"suffix":""}],"container-title":"Marine Ecology Progress Series","id":"ITEM-1","issued":{"date-parts":[["2015"]]},"page":"153-164","title":"Organic carbon fluxes mediated by corals at elevated pCO2 and temperature","type":"article-journal","volume":"519"},"uris":["http://www.mendeley.com/documents/?uuid=ed571b2d-dc43-4905-aa90-55b412d21d4d"]}],"mendeley":{"formattedCitation":"(&lt;i&gt;42&lt;/i&gt;)","manualFormatting":"Levas et al. (2015)","plainTextFormattedCitation":"(42)","previouslyFormattedCitation":"(42)"},"properties":{"noteIndex":0},"schema":"https://github.com/citation-style-language/schema/raw/master/csl-citation.json"}</w:instrText>
      </w:r>
      <w:r>
        <w:fldChar w:fldCharType="separate"/>
      </w:r>
      <w:r>
        <w:rPr>
          <w:noProof/>
        </w:rPr>
        <w:t>Levas et al. (2015)</w:t>
      </w:r>
      <w:r>
        <w:fldChar w:fldCharType="end"/>
      </w:r>
      <w:r>
        <w:t>. Following night respiration incubations, the water level in respirometry bins was lowered to expose the top of coral incubation chambers. While wearing nitrile gloves, lids were removed and corals returned to experimental tanks. A 30 ml water sample was removed from each chamber using a new disposable 10 ml pipet, filtered through a 55 µm Nitex mesh, and collected in a pre-cleaned 50 ml Nalgene bottle. All water samples were acidified within 10 minutes of collection using 1 ml of 1.2 M hydrochloric acid (ACS Reagent Grade). TOC concentrations were determined using high-temperature catalytic oxidation using a Shimadzu model TOC-L analyzer, were corrected for the volume of water in respirometry chambers, and divided by the incubation duration to obtain the flux values per hour. The TOC value of the non-coral containing control chambers were subtracted from coral chamber TOC values. Corrected TOC fluxes were normalized to AFDW.</w:t>
      </w:r>
      <w:r w:rsidR="00714317">
        <w:t xml:space="preserve"> </w:t>
      </w:r>
      <w:bookmarkStart w:id="0" w:name="_Hlk89755957"/>
      <w:r w:rsidR="00714317">
        <w:t>Equations for TOC flux are shown in Table S4c.</w:t>
      </w:r>
    </w:p>
    <w:bookmarkEnd w:id="0"/>
    <w:p w14:paraId="1A96A7CF" w14:textId="77777777" w:rsidR="00616AB2" w:rsidRDefault="00616AB2" w:rsidP="00616AB2">
      <w:pPr>
        <w:spacing w:line="240" w:lineRule="auto"/>
      </w:pPr>
    </w:p>
    <w:p w14:paraId="20B066AD" w14:textId="77777777" w:rsidR="00616AB2" w:rsidRDefault="00616AB2" w:rsidP="00616AB2">
      <w:pPr>
        <w:spacing w:line="240" w:lineRule="auto"/>
      </w:pPr>
      <w:r>
        <w:t>Carbon budget</w:t>
      </w:r>
    </w:p>
    <w:p w14:paraId="6FCC71E3" w14:textId="2640FB8C" w:rsidR="00004C5D" w:rsidRPr="0013755C" w:rsidRDefault="00616AB2" w:rsidP="00616AB2">
      <w:pPr>
        <w:spacing w:line="240" w:lineRule="auto"/>
      </w:pPr>
      <w:r>
        <w:rPr>
          <w:bCs w:val="0"/>
        </w:rPr>
        <w:t xml:space="preserve">The carbon budget of each coral ramet was calculated to determine the proportionate contribution of photosynthesis and heterotrophy to total metabolic demand (i.e., respiration). Photosynthesis and total respiration rates were used to calculate the percent Contribution of Zooxanthellae (i.e., Symbiodiniaceae) to Animal Respiration (CZAR) </w:t>
      </w:r>
      <w:r>
        <w:rPr>
          <w:bCs w:val="0"/>
        </w:rPr>
        <w:fldChar w:fldCharType="begin" w:fldLock="1"/>
      </w:r>
      <w:r w:rsidR="00F25ECD">
        <w:rPr>
          <w:bCs w:val="0"/>
        </w:rPr>
        <w:instrText>ADDIN CSL_CITATION {"citationItems":[{"id":"ITEM-1","itemData":{"DOI":"10.4319/lo.1981.26.4.0601","ISSN":"19395590","abstract":"This article is in Free Access Publication and may be downloaded using the “Download Full Text PDF” link at right. © 1981, by the Association for the Sciences of Limnology and Oceanography, Inc.","author":[{"dropping-particle":"","family":"Muscatine","given":"Leonard","non-dropping-particle":"","parse-names":false,"suffix":""},{"dropping-particle":"","family":"R. McCloskey","given":"L.","non-dropping-particle":"","parse-names":false,"suffix":""},{"dropping-particle":"","family":"E. Marian","given":"R.","non-dropping-particle":"","parse-names":false,"suffix":""}],"container-title":"Limnology and Oceanography","id":"ITEM-1","issue":"4","issued":{"date-parts":[["1981"]]},"page":"601-611","title":"Estimating the daily contribution of carbon from zooxanthellae to coral animal respiration","type":"article-journal","volume":"26"},"uris":["http://www.mendeley.com/documents/?uuid=737e21d9-be27-4d70-b343-1e837608953e"]}],"mendeley":{"formattedCitation":"(&lt;i&gt;41&lt;/i&gt;)","plainTextFormattedCitation":"(41)","previouslyFormattedCitation":"(41)"},"properties":{"noteIndex":0},"schema":"https://github.com/citation-style-language/schema/raw/master/csl-citation.json"}</w:instrText>
      </w:r>
      <w:r>
        <w:rPr>
          <w:bCs w:val="0"/>
        </w:rPr>
        <w:fldChar w:fldCharType="separate"/>
      </w:r>
      <w:r w:rsidR="00F25ECD" w:rsidRPr="00F25ECD">
        <w:rPr>
          <w:bCs w:val="0"/>
          <w:noProof/>
        </w:rPr>
        <w:t>(</w:t>
      </w:r>
      <w:r w:rsidR="00F25ECD" w:rsidRPr="00F25ECD">
        <w:rPr>
          <w:bCs w:val="0"/>
          <w:i/>
          <w:noProof/>
        </w:rPr>
        <w:t>41</w:t>
      </w:r>
      <w:r w:rsidR="00F25ECD" w:rsidRPr="00F25ECD">
        <w:rPr>
          <w:bCs w:val="0"/>
          <w:noProof/>
        </w:rPr>
        <w:t>)</w:t>
      </w:r>
      <w:r>
        <w:rPr>
          <w:bCs w:val="0"/>
        </w:rPr>
        <w:fldChar w:fldCharType="end"/>
      </w:r>
      <w:r>
        <w:rPr>
          <w:bCs w:val="0"/>
        </w:rPr>
        <w:t>, while total respiration and nighttime TOC flux rates were used to calculate the percent Contribution of Heterotrophy from TOC to Animal Respiration (CHAR</w:t>
      </w:r>
      <w:r>
        <w:rPr>
          <w:bCs w:val="0"/>
          <w:vertAlign w:val="subscript"/>
        </w:rPr>
        <w:t>TOC</w:t>
      </w:r>
      <w:r>
        <w:rPr>
          <w:bCs w:val="0"/>
        </w:rPr>
        <w:t xml:space="preserve">) </w:t>
      </w:r>
      <w:r>
        <w:rPr>
          <w:bCs w:val="0"/>
        </w:rPr>
        <w:fldChar w:fldCharType="begin" w:fldLock="1"/>
      </w:r>
      <w:r w:rsidR="00F25ECD">
        <w:rPr>
          <w:bCs w:val="0"/>
        </w:rPr>
        <w:instrText>ADDIN CSL_CITATION {"citationItems":[{"id":"ITEM-1","itemData":{"DOI":"10.3354/meps11072","ISSN":"01718630","abstract":"Increasing ocean acidification (OA) and seawater temperatures pose significant threats to coral reefs globally. While the combined impacts of OA and seawater temperature on coral biology and calcification in corals have received significant study, research to date has largely neglected the individual and combined effects of OA and seawater temperature on coral-mediated organic carbon (OC) fluxes. This is of particular concern as dissolved and particulate OC (DOC and POC, respectively) represent large pools of fixed OC on coral reefs. In the present study, coral-mediated POC and DOC, and the sum of these coral-mediated flux rates (total OC, TOC = DOC + POC) as well as the relative contributions of each to coral metabolic demand were determined for 2 species of coral, Acropora millepora and Turbinaria reniformis, at 2 levels of pCO2 (382 and 741 μatm) and seawater temperatures (26.5 and 31.0°C). Independent of temperature, DOC fluxes decreased significantly with increases in pCO2 in both species, resulting in more DOC being retained by the corals and only representing between 19 and 6% of TOC fluxes for A. millepora and T. reniformis. At the same time, POC and TOC fluxes were unaffected by elevated temperature and/or pCO2. These findings add to a growing body of evidence that certain species of coral may be less at risk to the impacts of OA and temperature than previously thought.","author":[{"dropping-particle":"","family":"Levas","given":"Stephen J.","non-dropping-particle":"","parse-names":false,"suffix":""},{"dropping-particle":"","family":"Grottoli","given":"Andréa G.","non-dropping-particle":"","parse-names":false,"suffix":""},{"dropping-particle":"","family":"Warner","given":"Mark E.","non-dropping-particle":"","parse-names":false,"suffix":""},{"dropping-particle":"","family":"Cai","given":"Wei Jun","non-dropping-particle":"","parse-names":false,"suffix":""},{"dropping-particle":"","family":"Bauer","given":"James E.","non-dropping-particle":"","parse-names":false,"suffix":""},{"dropping-particle":"","family":"Schoepf","given":"Verena","non-dropping-particle":"","parse-names":false,"suffix":""},{"dropping-particle":"","family":"Baumann","given":"Justin H.","non-dropping-particle":"","parse-names":false,"suffix":""},{"dropping-particle":"","family":"Matsui","given":"Yohei","non-dropping-particle":"","parse-names":false,"suffix":""},{"dropping-particle":"","family":"Gearing","given":"Colin","non-dropping-particle":"","parse-names":false,"suffix":""},{"dropping-particle":"","family":"Melman","given":"Todd F.","non-dropping-particle":"","parse-names":false,"suffix":""},{"dropping-particle":"","family":"Hoadley","given":"Kenneth D.","non-dropping-particle":"","parse-names":false,"suffix":""},{"dropping-particle":"","family":"Pettay","given":"Daniel T.","non-dropping-particle":"","parse-names":false,"suffix":""},{"dropping-particle":"","family":"Hu","given":"Xinping","non-dropping-particle":"","parse-names":false,"suffix":""},{"dropping-particle":"","family":"Li","given":"Qian","non-dropping-particle":"","parse-names":false,"suffix":""},{"dropping-particle":"","family":"Xu","given":"Hui","non-dropping-particle":"","parse-names":false,"suffix":""},{"dropping-particle":"","family":"Wang","given":"Yongchen","non-dropping-particle":"","parse-names":false,"suffix":""}],"container-title":"Marine Ecology Progress Series","id":"ITEM-1","issued":{"date-parts":[["2015"]]},"page":"153-164","title":"Organic carbon fluxes mediated by corals at elevated pCO2 and temperature","type":"article-journal","volume":"519"},"uris":["http://www.mendeley.com/documents/?uuid=ed571b2d-dc43-4905-aa90-55b412d21d4d"]}],"mendeley":{"formattedCitation":"(&lt;i&gt;42&lt;/i&gt;)","plainTextFormattedCitation":"(42)","previouslyFormattedCitation":"(42)"},"properties":{"noteIndex":0},"schema":"https://github.com/citation-style-language/schema/raw/master/csl-citation.json"}</w:instrText>
      </w:r>
      <w:r>
        <w:rPr>
          <w:bCs w:val="0"/>
        </w:rPr>
        <w:fldChar w:fldCharType="separate"/>
      </w:r>
      <w:r w:rsidR="00F25ECD" w:rsidRPr="00F25ECD">
        <w:rPr>
          <w:bCs w:val="0"/>
          <w:noProof/>
        </w:rPr>
        <w:t>(</w:t>
      </w:r>
      <w:r w:rsidR="00F25ECD" w:rsidRPr="00F25ECD">
        <w:rPr>
          <w:bCs w:val="0"/>
          <w:i/>
          <w:noProof/>
        </w:rPr>
        <w:t>42</w:t>
      </w:r>
      <w:r w:rsidR="00F25ECD" w:rsidRPr="00F25ECD">
        <w:rPr>
          <w:bCs w:val="0"/>
          <w:noProof/>
        </w:rPr>
        <w:t>)</w:t>
      </w:r>
      <w:r>
        <w:rPr>
          <w:bCs w:val="0"/>
        </w:rPr>
        <w:fldChar w:fldCharType="end"/>
      </w:r>
      <w:r>
        <w:rPr>
          <w:bCs w:val="0"/>
        </w:rPr>
        <w:t xml:space="preserve">. </w:t>
      </w:r>
      <w:r>
        <w:rPr>
          <w:bCs w:val="0"/>
          <w:i/>
          <w:iCs/>
        </w:rPr>
        <w:t>Artemia</w:t>
      </w:r>
      <w:r>
        <w:rPr>
          <w:bCs w:val="0"/>
        </w:rPr>
        <w:t xml:space="preserve"> feeding capacity was not used to calculate CHAR</w:t>
      </w:r>
      <w:r>
        <w:rPr>
          <w:bCs w:val="0"/>
          <w:vertAlign w:val="subscript"/>
        </w:rPr>
        <w:t>zoop</w:t>
      </w:r>
      <w:r>
        <w:rPr>
          <w:bCs w:val="0"/>
        </w:rPr>
        <w:t xml:space="preserve"> as the </w:t>
      </w:r>
      <w:r>
        <w:rPr>
          <w:bCs w:val="0"/>
          <w:i/>
          <w:iCs/>
        </w:rPr>
        <w:t xml:space="preserve">Artemia </w:t>
      </w:r>
      <w:r>
        <w:rPr>
          <w:bCs w:val="0"/>
        </w:rPr>
        <w:t xml:space="preserve">concentrations were not representative of reef zooplankton densities or mesocosm zooplankton densities. The Contribution of the Total acquired fixed carbon relative to Animal Respiration (CTAR) </w:t>
      </w:r>
      <w:r>
        <w:rPr>
          <w:bCs w:val="0"/>
        </w:rPr>
        <w:fldChar w:fldCharType="begin" w:fldLock="1"/>
      </w:r>
      <w:r w:rsidR="00F25ECD">
        <w:rPr>
          <w:bCs w:val="0"/>
        </w:rPr>
        <w:instrText>ADDIN CSL_CITATION {"citationItems":[{"id":"ITEM-1","itemData":{"DOI":"10.1111/gcb.12658","ISSN":"13652486","abstract":"Mass coral bleaching events caused by elevated seawater temperatures result in extensive coral loss throughout the tropics, and are projected to increase in frequency and severity. If bleaching becomes an annual event later in this century, more than 90% of coral reefs worldwide may be at risk of long-term degradation. While corals can recover from single isolated bleaching and can acclimate to recurring bleaching events that are separated by multiple years, it is currently unknown if and how they will survive and possibly acclimatize to annual coral bleaching. Here, we demonstrate for the first time that annual coral bleaching can dramatically alter thermal tolerance in Caribbean corals. We found that high coral energy reserves and changes in the dominant algal endosymbiont type (Symbiodinium spp.) facilitated rapid acclimation in Porites divaricata, whereas low energy reserves and a lack of algal phenotypic plasticity significantly increased susceptibility in Porites astreoides to bleaching the following year. Phenotypic plasticity in the dominant endosymbiont type of Orbicella faveolata did not prevent repeat bleaching, but may have facilitated rapid recovery. Thus, coral holobiont response to an isolated single bleaching event is not an accurate predictor of its response to bleaching the following year. Rather, the cumulative impact of annual coral bleaching can turn some coral species 'winners' into 'losers', and can also facilitate acclimation and turn some coral species 'losers' into 'winners'. Overall, these findings indicate that cumulative impact of annual coral bleaching could result in some species becoming increasingly susceptible to bleaching and face a long-term decline, while phenotypically plastic coral species will acclimatize and persist. Thus, annual coral bleaching and recovery could contribute to the selective loss of coral diversity as well as the overall decline of coral reefs in the Caribbean.","author":[{"dropping-particle":"","family":"Grottoli","given":"Andréa G.","non-dropping-particle":"","parse-names":false,"suffix":""},{"dropping-particle":"","family":"Warner","given":"Mark E.","non-dropping-particle":"","parse-names":false,"suffix":""},{"dropping-particle":"","family":"Levas","given":"Stephen J.","non-dropping-particle":"","parse-names":false,"suffix":""},{"dropping-particle":"","family":"Aschaffenburg","given":"Matthew D.","non-dropping-particle":"","parse-names":false,"suffix":""},{"dropping-particle":"","family":"Schoepf","given":"Verena","non-dropping-particle":"","parse-names":false,"suffix":""},{"dropping-particle":"","family":"McGinley","given":"Michael","non-dropping-particle":"","parse-names":false,"suffix":""},{"dropping-particle":"","family":"Baumann","given":"Justin H.","non-dropping-particle":"","parse-names":false,"suffix":""},{"dropping-particle":"","family":"Matsui","given":"Yohei","non-dropping-particle":"","parse-names":false,"suffix":""}],"container-title":"Global Change Biology","id":"ITEM-1","issue":"12","issued":{"date-parts":[["2014"]]},"page":"3823-3833","title":"The cumulative impact of annual coral bleaching can turn some coral species winners into losers","type":"article-journal","volume":"20"},"uris":["http://www.mendeley.com/documents/?uuid=c4f0939f-afa4-4a0f-bcba-c5d805a74b03"]}],"mendeley":{"formattedCitation":"(&lt;i&gt;27&lt;/i&gt;)","plainTextFormattedCitation":"(27)","previouslyFormattedCitation":"(27)"},"properties":{"noteIndex":0},"schema":"https://github.com/citation-style-language/schema/raw/master/csl-citation.json"}</w:instrText>
      </w:r>
      <w:r>
        <w:rPr>
          <w:bCs w:val="0"/>
        </w:rPr>
        <w:fldChar w:fldCharType="separate"/>
      </w:r>
      <w:r w:rsidR="00F25ECD" w:rsidRPr="00F25ECD">
        <w:rPr>
          <w:bCs w:val="0"/>
          <w:noProof/>
        </w:rPr>
        <w:t>(</w:t>
      </w:r>
      <w:r w:rsidR="00F25ECD" w:rsidRPr="00F25ECD">
        <w:rPr>
          <w:bCs w:val="0"/>
          <w:i/>
          <w:noProof/>
        </w:rPr>
        <w:t>27</w:t>
      </w:r>
      <w:r w:rsidR="00F25ECD" w:rsidRPr="00F25ECD">
        <w:rPr>
          <w:bCs w:val="0"/>
          <w:noProof/>
        </w:rPr>
        <w:t>)</w:t>
      </w:r>
      <w:r>
        <w:rPr>
          <w:bCs w:val="0"/>
        </w:rPr>
        <w:fldChar w:fldCharType="end"/>
      </w:r>
      <w:r>
        <w:rPr>
          <w:bCs w:val="0"/>
        </w:rPr>
        <w:t xml:space="preserve"> was calculated as the sum of CZAR and CHAR</w:t>
      </w:r>
      <w:r>
        <w:rPr>
          <w:bCs w:val="0"/>
          <w:vertAlign w:val="subscript"/>
        </w:rPr>
        <w:t>TOC</w:t>
      </w:r>
      <w:r>
        <w:rPr>
          <w:bCs w:val="0"/>
        </w:rPr>
        <w:t>. However, we acknowledge that this is likely an underestimate of CTAR as it does not account for heterotrophic carbon derived from zooplankton nor any potential gains or losses in CHAR</w:t>
      </w:r>
      <w:r>
        <w:rPr>
          <w:bCs w:val="0"/>
          <w:vertAlign w:val="subscript"/>
        </w:rPr>
        <w:t xml:space="preserve">TOC </w:t>
      </w:r>
      <w:r>
        <w:rPr>
          <w:bCs w:val="0"/>
        </w:rPr>
        <w:t xml:space="preserve">that may have occurred during the day. </w:t>
      </w:r>
      <w:r w:rsidR="007F760D">
        <w:rPr>
          <w:bCs w:val="0"/>
        </w:rPr>
        <w:t>Carbon budget equations a</w:t>
      </w:r>
      <w:r w:rsidR="007F760D">
        <w:t>re shown in Table S4d.</w:t>
      </w:r>
    </w:p>
    <w:p w14:paraId="36E55145" w14:textId="77777777" w:rsidR="00711A1A" w:rsidRDefault="00711A1A" w:rsidP="00616AB2">
      <w:pPr>
        <w:spacing w:line="240" w:lineRule="auto"/>
        <w:rPr>
          <w:bCs w:val="0"/>
        </w:rPr>
      </w:pPr>
    </w:p>
    <w:p w14:paraId="0F01DE18" w14:textId="6199F67F" w:rsidR="00616AB2" w:rsidRDefault="00616AB2" w:rsidP="00616AB2">
      <w:pPr>
        <w:spacing w:line="240" w:lineRule="auto"/>
        <w:rPr>
          <w:rFonts w:eastAsiaTheme="minorHAnsi"/>
          <w:bCs w:val="0"/>
        </w:rPr>
      </w:pPr>
      <w:r>
        <w:t>Maximum Artemia capture rate</w:t>
      </w:r>
    </w:p>
    <w:p w14:paraId="55B1F0B2" w14:textId="28F257BF" w:rsidR="00616AB2" w:rsidRDefault="00616AB2" w:rsidP="00616AB2">
      <w:pPr>
        <w:spacing w:line="240" w:lineRule="auto"/>
      </w:pPr>
      <w:r>
        <w:t xml:space="preserve">The maximum </w:t>
      </w:r>
      <w:r>
        <w:rPr>
          <w:i/>
          <w:iCs/>
        </w:rPr>
        <w:t>Artemia</w:t>
      </w:r>
      <w:r>
        <w:t xml:space="preserve"> capture rate of corals was assessed using methods adapted from </w:t>
      </w:r>
      <w:r>
        <w:fldChar w:fldCharType="begin" w:fldLock="1"/>
      </w:r>
      <w:r w:rsidR="00F25ECD">
        <w:instrText>ADDIN CSL_CITATION {"citationItems":[{"id":"ITEM-1","itemData":{"DOI":"10.1016/j.jembe.2010.05.007","ISSN":"00220981","abstract":"This study aimed at investigating changes in feeding rates of three scleractinian coral species (Stylophora pistillata, Turbinaria reniformis and Galaxea fascicularis) between control (26 °C) and short-term stress conditions (31 °C), and to assess the effect of feeding on the photosynthetic efficiency of the corals. Feeding rates varied according to the feeding effort of the corals, itself depending on the environmental conditions. Indeed, S. pistillata significantly decreased its feeding rates at 31 °C, while rates of T. reniformis and G. fascicularis were increased between 26 and 31 °C. Independently of the feeding rates, food supply helped in preventing damage to the photosynthetic apparatus of the zooxanthellae. Indeed, starved corals from the three species showed significant decrease in both the electron transport rates and in the photosynthetic rates, following a loss in the amount of chlorophyll and experiencing photoinhibition of the photosystem II. However, no bleaching was observed in heated fed corals, with no decrease in their photosynthetic efficiency or performance. © 2010 Elsevier B.V. All rights reserved.","author":[{"dropping-particle":"","family":"Ferrier-Pagès","given":"Christine","non-dropping-particle":"","parse-names":false,"suffix":""},{"dropping-particle":"","family":"Rottier","given":"Cécile","non-dropping-particle":"","parse-names":false,"suffix":""},{"dropping-particle":"","family":"Beraud","given":"Eric","non-dropping-particle":"","parse-names":false,"suffix":""},{"dropping-particle":"","family":"Levy","given":"Oren","non-dropping-particle":"","parse-names":false,"suffix":""}],"container-title":"Journal of Experimental Marine Biology and Ecology","id":"ITEM-1","issue":"2","issued":{"date-parts":[["2010"]]},"page":"118-124","publisher":"Elsevier B.V.","title":"Experimental assessment of the feeding effort of three scleractinian coral species during a thermal stress: Effect on the rates of photosynthesis","type":"article-journal","volume":"390"},"uris":["http://www.mendeley.com/documents/?uuid=c76cc6c0-1269-4d0a-886e-7c246f9e176f"]}],"mendeley":{"formattedCitation":"(&lt;i&gt;60&lt;/i&gt;)","plainTextFormattedCitation":"(60)","previouslyFormattedCitation":"(60)"},"properties":{"noteIndex":0},"schema":"https://github.com/citation-style-language/schema/raw/master/csl-citation.json"}</w:instrText>
      </w:r>
      <w:r>
        <w:fldChar w:fldCharType="separate"/>
      </w:r>
      <w:r w:rsidR="00F25ECD" w:rsidRPr="00F25ECD">
        <w:rPr>
          <w:noProof/>
        </w:rPr>
        <w:t>(</w:t>
      </w:r>
      <w:r w:rsidR="00F25ECD" w:rsidRPr="00F25ECD">
        <w:rPr>
          <w:i/>
          <w:noProof/>
        </w:rPr>
        <w:t>60</w:t>
      </w:r>
      <w:r w:rsidR="00F25ECD" w:rsidRPr="00F25ECD">
        <w:rPr>
          <w:noProof/>
        </w:rPr>
        <w:t>)</w:t>
      </w:r>
      <w:r>
        <w:fldChar w:fldCharType="end"/>
      </w:r>
      <w:r>
        <w:t xml:space="preserve">. Briefly, corals were placed upon a small plastic stand in individual 500 ml glass beakers filled </w:t>
      </w:r>
      <w:r>
        <w:lastRenderedPageBreak/>
        <w:t xml:space="preserve">with seawater from their respective treatments. Beakers were placed on top of a magnetic stir plate (200 RPM) within a 100 L water bath maintained at the desired experimental temperature and placed in front of a window. Conducting feeding measurements under natural moonlight has been observed to increase polyp expansion and feeding behavior (Grottoli pers. obs.). Corals were placed in the feeding beakers one hour before sunset to ensure polyp expansion. Approximately 30 min after sundown, a concentrated solution of 2-day old </w:t>
      </w:r>
      <w:r>
        <w:rPr>
          <w:i/>
          <w:iCs/>
        </w:rPr>
        <w:t>Artemia salina</w:t>
      </w:r>
      <w:r>
        <w:t xml:space="preserve"> nauplii was added to each beaker at an average concentration of 3000–3500 </w:t>
      </w:r>
      <w:r>
        <w:rPr>
          <w:i/>
          <w:iCs/>
        </w:rPr>
        <w:t>Artemia</w:t>
      </w:r>
      <w:r>
        <w:t xml:space="preserve"> L</w:t>
      </w:r>
      <w:r>
        <w:rPr>
          <w:vertAlign w:val="superscript"/>
        </w:rPr>
        <w:t>-1</w:t>
      </w:r>
      <w:r>
        <w:t xml:space="preserve">. This concentration is much higher than </w:t>
      </w:r>
      <w:r>
        <w:rPr>
          <w:i/>
        </w:rPr>
        <w:t>in situ</w:t>
      </w:r>
      <w:r>
        <w:t xml:space="preserve"> zooplankton concentrations, but was chosen to assess the maximum zooplankton capture rate of corals, as feeding rate in known to increase with prey concentration </w:t>
      </w:r>
      <w:r>
        <w:fldChar w:fldCharType="begin" w:fldLock="1"/>
      </w:r>
      <w:r w:rsidR="00F25ECD">
        <w:instrText>ADDIN CSL_CITATION {"citationItems":[{"id":"ITEM-1","itemData":{"DOI":"10.3354/meps300079","ISSN":"01718630","abstract":"We examined the effects of upwelling, depth, morphology and polyp size on coral feeding in 3 coral species in the eastern Pacific. Feeding rates and the species composition of zooplankton captured by these species were observed in situ on a shallow patch reef at Isla Contadora, Gulf of Panamá, in February (seawater temperature 20.7°C) and May (seawater temperature 28.5°C) 2003 at 1 and 6 m depths. Fragments of the corals Pocillopora damicornis (branching morphology, 1.0 mm diameter polyps), Pavona clavus (mounding morphology, 1.3 mm diameter polyps) and Pavona gigantea (mounding morphology, 3.0 mm diameter polyps) were collected at 3 m, transplanted to 1 and 6 m depth on the reef, placed inside feeding chambers, and exposed to high concentrations of natural zooplankton. After feeding, coral fragments were collected, the number and type of zooplankton within 100 polyps of each counted, and feeding rates calculated cm-2. Feeding rates increased with increasing depth, were lower during periods of upwelling, and were higher in corals with mounding morphology than in those with branching morphology. Feeding rates cm-2 did not vary with polyp size. Assemblages of captured zooplankton did not change with upwelling, depth, morphology or polyp size. The proportionate contributions of poor-swimming and mid-sized (200 to 400 Umu;m) zooplankton taxa eaten were over-represented relative to their abundance. When combined with prior studies, these results suggest that coral feeding rates are facultative and that feeding rates vary due to increased feeding effort and not necessarily due to increased colony morphology or polyp size. © Inter-Research 2005.","author":[{"dropping-particle":"","family":"Palardy","given":"James E.","non-dropping-particle":"","parse-names":false,"suffix":""},{"dropping-particle":"","family":"Grottoli","given":"Andréa G.","non-dropping-particle":"","parse-names":false,"suffix":""},{"dropping-particle":"","family":"Matthews","given":"Kathryn A.","non-dropping-particle":"","parse-names":false,"suffix":""}],"container-title":"Marine Ecology Progress Series","id":"ITEM-1","issued":{"date-parts":[["2005"]]},"page":"79-89","title":"Effects of upwelling, depth, morphology and polyp size on feeding in three species of Panamanian corals","type":"article-journal","volume":"300"},"uris":["http://www.mendeley.com/documents/?uuid=ae75e748-d916-4fad-813a-7669e47e6da7"]},{"id":"ITEM-2","itemData":{"DOI":"10.1016/j.jembe.2005.10.001","ISSN":"00220981","abstract":"Zooplankton concentrations are known to vary by as much as an order of magnitude over a lunar cycle. Here, we conducted an experiment to determine the effect of ambient zooplankton concentrations over a lunar cycle on feeding rates of the corals Pavona gigantea (Verrill) (mounding coral, 3.0 mm diameter polyps) and Pocillopora damicornis (Linnaeus) (branching coral, 1.0 mm diameter polyps) in situ on a shallow reef at Isla Contadora, Gulf of Panamá (Pacific), Panamá. Coral fragments exposed to either enhanced or ambient zooplankton concentrations were allowed to feed for 1 h, collected, and their gut contents dissected. The number of zooplankton captured was counted, feeding rates calculated per cm2, and the species composition of captured zooplankton assemblages determined. Although both species captured the same zooplankton assemblage, feeding rates were always significantly higher for P. gigantea than for P. damicornis. Under ambient flow and zooplankton concentrations, feeding rates were highly correlated with zooplankton concentration in the 200-400 μm size class. Under constantly enhanced zooplankton concentrations in the control fragments, feeding rates did not vary significantly over the lunar cycle. As such, coral feeding rates vary not as a result of lunar phase per se, but with changes in zooplankton abundance over the lunar cycle. Coral feeding rates are directly proportional to ambient zooplankton concentrations and may vary by as much as 50% over a lunar cycle, suggesting that corals must cope with major swings in sources of fixed carbon and nutrients over relatively short timescales. © 2005 Elsevier B.V. All rights reserved.","author":[{"dropping-particle":"","family":"Palardy","given":"James E.","non-dropping-particle":"","parse-names":false,"suffix":""},{"dropping-particle":"","family":"Grottoli","given":"Andréa G.","non-dropping-particle":"","parse-names":false,"suffix":""},{"dropping-particle":"","family":"Matthews","given":"Kathryn A.","non-dropping-particle":"","parse-names":false,"suffix":""}],"container-title":"Journal of Experimental Marine Biology and Ecology","id":"ITEM-2","issue":"1","issued":{"date-parts":[["2006"]]},"page":"99-107","title":"Effect of naturally changing zooplankton concentrations on feeding rates of two coral species in the Eastern Pacific","type":"article-journal","volume":"331"},"uris":["http://www.mendeley.com/documents/?uuid=85d731d4-4a30-4ab9-bd2c-138e78af2c48"]}],"mendeley":{"formattedCitation":"(&lt;i&gt;61&lt;/i&gt;, &lt;i&gt;62&lt;/i&gt;)","plainTextFormattedCitation":"(61, 62)","previouslyFormattedCitation":"(61, 62)"},"properties":{"noteIndex":0},"schema":"https://github.com/citation-style-language/schema/raw/master/csl-citation.json"}</w:instrText>
      </w:r>
      <w:r>
        <w:fldChar w:fldCharType="separate"/>
      </w:r>
      <w:r w:rsidR="00F25ECD" w:rsidRPr="00F25ECD">
        <w:rPr>
          <w:noProof/>
        </w:rPr>
        <w:t>(</w:t>
      </w:r>
      <w:r w:rsidR="00F25ECD" w:rsidRPr="00F25ECD">
        <w:rPr>
          <w:i/>
          <w:noProof/>
        </w:rPr>
        <w:t>61</w:t>
      </w:r>
      <w:r w:rsidR="00F25ECD" w:rsidRPr="00F25ECD">
        <w:rPr>
          <w:noProof/>
        </w:rPr>
        <w:t xml:space="preserve">, </w:t>
      </w:r>
      <w:r w:rsidR="00F25ECD" w:rsidRPr="00F25ECD">
        <w:rPr>
          <w:i/>
          <w:noProof/>
        </w:rPr>
        <w:t>62</w:t>
      </w:r>
      <w:r w:rsidR="00F25ECD" w:rsidRPr="00F25ECD">
        <w:rPr>
          <w:noProof/>
        </w:rPr>
        <w:t>)</w:t>
      </w:r>
      <w:r>
        <w:fldChar w:fldCharType="end"/>
      </w:r>
      <w:r>
        <w:t xml:space="preserve">. Five 10 ml subsamples were removed from each beaker using a 10 ml glass pipette after 2 and 40 minutes and the number of </w:t>
      </w:r>
      <w:r>
        <w:rPr>
          <w:i/>
        </w:rPr>
        <w:t xml:space="preserve">Artemia </w:t>
      </w:r>
      <w:r>
        <w:t xml:space="preserve">in the pipette was immediately counted under a light microscope. The counted </w:t>
      </w:r>
      <w:r>
        <w:rPr>
          <w:i/>
          <w:iCs/>
        </w:rPr>
        <w:t>Artemia</w:t>
      </w:r>
      <w:r>
        <w:t xml:space="preserve"> solution was returned to the beaker within 30 seconds of its initial removal. After the final count, corals were removed from beakers and returned to their experimental tanks. The maximum </w:t>
      </w:r>
      <w:r>
        <w:rPr>
          <w:i/>
          <w:iCs/>
        </w:rPr>
        <w:t>Artemia</w:t>
      </w:r>
      <w:r>
        <w:t xml:space="preserve"> feeding rate was calculated as the difference between average initial and end concentrations of </w:t>
      </w:r>
      <w:r>
        <w:rPr>
          <w:i/>
        </w:rPr>
        <w:t>Artemia</w:t>
      </w:r>
      <w:r>
        <w:t xml:space="preserve">, divided by the volume of water in the feeding beaker and the duration of the feeding trial. Capture rates were corrected for any change in </w:t>
      </w:r>
      <w:r>
        <w:rPr>
          <w:i/>
        </w:rPr>
        <w:t>Artemia</w:t>
      </w:r>
      <w:r>
        <w:t xml:space="preserve"> concentration which occurred in a control beaker without coral. Maximum </w:t>
      </w:r>
      <w:r>
        <w:rPr>
          <w:i/>
          <w:iCs/>
        </w:rPr>
        <w:t>Artemia</w:t>
      </w:r>
      <w:r>
        <w:t xml:space="preserve"> capture rates were normalized to AFDW.</w:t>
      </w:r>
      <w:r w:rsidR="000026ED">
        <w:t xml:space="preserve"> Equations for maximum </w:t>
      </w:r>
      <w:r w:rsidR="000026ED" w:rsidRPr="000026ED">
        <w:rPr>
          <w:i/>
          <w:iCs/>
        </w:rPr>
        <w:t>Artemia</w:t>
      </w:r>
      <w:r w:rsidR="000026ED">
        <w:t xml:space="preserve"> capture rate are shown in Table S4e.</w:t>
      </w:r>
    </w:p>
    <w:p w14:paraId="266BBC6D" w14:textId="77777777" w:rsidR="00616AB2" w:rsidRDefault="00616AB2" w:rsidP="00616AB2">
      <w:pPr>
        <w:spacing w:line="240" w:lineRule="auto"/>
      </w:pPr>
    </w:p>
    <w:p w14:paraId="0E285A52" w14:textId="77777777" w:rsidR="00616AB2" w:rsidRDefault="00616AB2" w:rsidP="00616AB2">
      <w:pPr>
        <w:spacing w:line="240" w:lineRule="auto"/>
      </w:pPr>
      <w:r>
        <w:t>Biomass, lipid, protein, and Symbiodiniaceae density</w:t>
      </w:r>
    </w:p>
    <w:p w14:paraId="3D1DC286" w14:textId="2F2E0F8F" w:rsidR="00616AB2" w:rsidRDefault="00616AB2" w:rsidP="00616AB2">
      <w:pPr>
        <w:spacing w:line="240" w:lineRule="auto"/>
      </w:pPr>
      <w:r>
        <w:t xml:space="preserve">Frozen coral fragments were ground into a homogenous paste using a chilled mortar and pestle and partitioned using methods described in </w:t>
      </w:r>
      <w:r>
        <w:fldChar w:fldCharType="begin" w:fldLock="1"/>
      </w:r>
      <w:r w:rsidR="00F25ECD">
        <w:instrText>ADDIN CSL_CITATION {"citationItems":[{"id":"ITEM-1","itemData":{"DOI":"10.17504/protocols.io.bdyai7se","author":[{"dropping-particle":"","family":"McLachlan","given":"Rowan H.","non-dropping-particle":"","parse-names":false,"suffix":""},{"dropping-particle":"","family":"Dobson","given":"Kerri L.","non-dropping-particle":"","parse-names":false,"suffix":""},{"dropping-particle":"","family":"Grottoli","given":"Andréa G.","non-dropping-particle":"","parse-names":false,"suffix":""}],"container-title":"Protocols.io","id":"ITEM-1","issued":{"date-parts":[["2020"]]},"page":"dx.doi.org/10.17504/protocols.io.bdyai7se","title":"Quantification of total biomass in ground coral samples","type":"article-journal"},"uris":["http://www.mendeley.com/documents/?uuid=15e6e160-b897-4b91-b85f-3b3e019697cf"]}],"mendeley":{"formattedCitation":"(&lt;i&gt;36&lt;/i&gt;)","manualFormatting":"McLachlan, Dobson &amp; Grottoli (2020)","plainTextFormattedCitation":"(36)","previouslyFormattedCitation":"(36)"},"properties":{"noteIndex":0},"schema":"https://github.com/citation-style-language/schema/raw/master/csl-citation.json"}</w:instrText>
      </w:r>
      <w:r>
        <w:fldChar w:fldCharType="separate"/>
      </w:r>
      <w:r>
        <w:rPr>
          <w:noProof/>
        </w:rPr>
        <w:t>McLachlan, Dobson &amp; Grottoli (2020)</w:t>
      </w:r>
      <w:r>
        <w:fldChar w:fldCharType="end"/>
      </w:r>
      <w:r>
        <w:t xml:space="preserve">. Between 0.5–1 g of ground material was partitioned for analyses of total biomass ash-free dry weight, total soluble lipid, total soluble protein (henceforth referred to as biomass, lipid, and protein, respectively), and Symbiodiniaceae density based on pre-determined needs for each analysis. Briefly, biomass was quantified by drying ground coral subsamples to a constant weight (60 ℃ for 24 hr) and burning it (450 ℃ for 6 hr) according to protocol methods detailed in </w:t>
      </w:r>
      <w:r>
        <w:fldChar w:fldCharType="begin" w:fldLock="1"/>
      </w:r>
      <w:r w:rsidR="00F25ECD">
        <w:instrText>ADDIN CSL_CITATION {"citationItems":[{"id":"ITEM-1","itemData":{"DOI":"10.17504/protocols.io.bdyai7se","author":[{"dropping-particle":"","family":"McLachlan","given":"Rowan H.","non-dropping-particle":"","parse-names":false,"suffix":""},{"dropping-particle":"","family":"Dobson","given":"Kerri L.","non-dropping-particle":"","parse-names":false,"suffix":""},{"dropping-particle":"","family":"Grottoli","given":"Andréa G.","non-dropping-particle":"","parse-names":false,"suffix":""}],"container-title":"Protocols.io","id":"ITEM-1","issued":{"date-parts":[["2020"]]},"page":"dx.doi.org/10.17504/protocols.io.bdyai7se","title":"Quantification of total biomass in ground coral samples","type":"article-journal"},"uris":["http://www.mendeley.com/documents/?uuid=15e6e160-b897-4b91-b85f-3b3e019697cf"]}],"mendeley":{"formattedCitation":"(&lt;i&gt;36&lt;/i&gt;)","manualFormatting":"McLachlan, Dobson &amp; Grottoli (2020)","plainTextFormattedCitation":"(36)","previouslyFormattedCitation":"(36)"},"properties":{"noteIndex":0},"schema":"https://github.com/citation-style-language/schema/raw/master/csl-citation.json"}</w:instrText>
      </w:r>
      <w:r>
        <w:fldChar w:fldCharType="separate"/>
      </w:r>
      <w:r>
        <w:rPr>
          <w:noProof/>
        </w:rPr>
        <w:t>McLachlan, Dobson &amp; Grottoli (2020)</w:t>
      </w:r>
      <w:r>
        <w:fldChar w:fldCharType="end"/>
      </w:r>
      <w:r>
        <w:t xml:space="preserve">. Lipids were extracted using 2:1 chloroform methanol using methods modified from </w:t>
      </w:r>
      <w:r>
        <w:fldChar w:fldCharType="begin" w:fldLock="1"/>
      </w:r>
      <w:r w:rsidR="00F25ECD">
        <w:instrText>ADDIN CSL_CITATION {"citationItems":[{"id":"ITEM-1","itemData":{"DOI":"10.4319/lo.2007.52.5.1874","ISSN":"00243590","abstract":"With reduced zooxanthellae, chlorophyll a (Chl a), or both, concentrations, bleached corals rely on some combination of energy reserves (i.e., lipid, carbohydrate, protein) and heterotrophy to survive and recover. To understand the dynamics of energy reserves and metabolism during long-term recovery, Pontes compressa and Montipora capitata corals were experimentally bleached in outdoor tanks for 1 month (treatment corals). Additional corals were maintained in separate tanks at ambient temperatures (control corals). Recovery occurred on the reef for 0, 1.5, 4, or 8 months. At 0 months all treatment corals were white in color, with lower Chl a, lipid, carbohydrate, protein, tissue biomass, and photosynthesis than control corals. During recovery, P. compressa replenished energy reserves and tissue biomass at 8 mo, long after photosynthesis and Chl a had recovered at 1.5 and 4 months, respectively. M. capitata replenished energy reserves at 1.5 months, despite decreased Chl a and photosynthesis levels. P. compressa depends on photosynthetically fixed carbon for recovery from bleaching, whereas M. capitata does not. Overall, M. capitata had a faster recovery rate than P. compressa for all measured variables except Chl a concentration. With intensifying bleaching, coral diversity on future reefs may favor species with faster recovery rates. © 2007, by the American Society of Limnology and Oceanography, Inc.","author":[{"dropping-particle":"","family":"Rodrigues","given":"Lisa J.","non-dropping-particle":"","parse-names":false,"suffix":""},{"dropping-particle":"","family":"Grottoli","given":"Andréa G.","non-dropping-particle":"","parse-names":false,"suffix":""}],"container-title":"Limnology and Oceanography","id":"ITEM-1","issue":"5","issued":{"date-parts":[["2007"]]},"page":"1874-1882","title":"Energy reserves and metabolism as indicators of coral recovery from bleaching","type":"article-journal","volume":"52"},"uris":["http://www.mendeley.com/documents/?uuid=fd8f8ab6-9f86-41e1-b33e-4f812a5770fc"]}],"mendeley":{"formattedCitation":"(&lt;i&gt;23&lt;/i&gt;)","manualFormatting":"Rodrigues and Grottoli (2007)","plainTextFormattedCitation":"(23)","previouslyFormattedCitation":"(23)"},"properties":{"noteIndex":0},"schema":"https://github.com/citation-style-language/schema/raw/master/csl-citation.json"}</w:instrText>
      </w:r>
      <w:r>
        <w:fldChar w:fldCharType="separate"/>
      </w:r>
      <w:r>
        <w:rPr>
          <w:noProof/>
        </w:rPr>
        <w:t>Rodrigues and Grottoli (2007)</w:t>
      </w:r>
      <w:r>
        <w:fldChar w:fldCharType="end"/>
      </w:r>
      <w:r>
        <w:t xml:space="preserve"> and the protocol detailed in </w:t>
      </w:r>
      <w:r>
        <w:fldChar w:fldCharType="begin" w:fldLock="1"/>
      </w:r>
      <w:r w:rsidR="00F25ECD">
        <w:instrText>ADDIN CSL_CITATION {"citationItems":[{"id":"ITEM-1","itemData":{"DOI":"10.17504/protocols.io.bc4qiyvw","author":[{"dropping-particle":"","family":"McLachlan","given":"Rowan H.","non-dropping-particle":"","parse-names":false,"suffix":""},{"dropping-particle":"","family":"Muñoz-Garcia","given":"Agustí","non-dropping-particle":"","parse-names":false,"suffix":""},{"dropping-particle":"","family":"Grottoli","given":"Andréa G.","non-dropping-particle":"","parse-names":false,"suffix":""}],"container-title":"Protocols.io","id":"ITEM-1","issued":{"date-parts":[["2020"]]},"page":"dx.doi.org/10.17504/protocols.io.bc4qiyvw","title":"Extraction of total soluble lipid from ground coral samples","type":"article-journal"},"uris":["http://www.mendeley.com/documents/?uuid=0730d729-e7f0-4b4b-ae5b-bd91ece62218"]}],"mendeley":{"formattedCitation":"(&lt;i&gt;37&lt;/i&gt;)","manualFormatting":"McLachlan, Muñoz-Garcia &amp; Grottoli (2020)","plainTextFormattedCitation":"(37)","previouslyFormattedCitation":"(37)"},"properties":{"noteIndex":0},"schema":"https://github.com/citation-style-language/schema/raw/master/csl-citation.json"}</w:instrText>
      </w:r>
      <w:r>
        <w:fldChar w:fldCharType="separate"/>
      </w:r>
      <w:r>
        <w:rPr>
          <w:noProof/>
        </w:rPr>
        <w:t>McLachlan, Muñoz-Garcia &amp; Grottoli (2020)</w:t>
      </w:r>
      <w:r>
        <w:fldChar w:fldCharType="end"/>
      </w:r>
      <w:r>
        <w:t xml:space="preserve">. Protein was quantified using the Bradford method (Bradford 1976) with protocol details in </w:t>
      </w:r>
      <w:r>
        <w:fldChar w:fldCharType="begin" w:fldLock="1"/>
      </w:r>
      <w:r w:rsidR="00F25ECD">
        <w:instrText>ADDIN CSL_CITATION {"citationItems":[{"id":"ITEM-1","itemData":{"DOI":"10.17504/ protocols.io.bdc8i2zw","author":[{"dropping-particle":"","family":"McLachlan","given":"Rowan H.","non-dropping-particle":"","parse-names":false,"suffix":""},{"dropping-particle":"","family":"Price","given":"James T.","non-dropping-particle":"","parse-names":false,"suffix":""},{"dropping-particle":"","family":"Dobson","given":"Kerri L.","non-dropping-particle":"","parse-names":false,"suffix":""},{"dropping-particle":"","family":"Weisleder","given":"Noah","non-dropping-particle":"","parse-names":false,"suffix":""},{"dropping-particle":"","family":"Grottoli","given":"Andréa G.","non-dropping-particle":"","parse-names":false,"suffix":""}],"container-title":"Protocols.io","id":"ITEM-1","issued":{"date-parts":[["2020"]]},"page":"dx.doi.org/10.17504/protocols.io.bdc8i2zw","title":"Microplate assay for quantification of soluble protein in ground coral samples","type":"article-journal"},"uris":["http://www.mendeley.com/documents/?uuid=488a56e1-d619-41ed-9463-c6eb2d0d9bc7"]}],"mendeley":{"formattedCitation":"(&lt;i&gt;38&lt;/i&gt;)","manualFormatting":"McLachlan et al., (2020a)","plainTextFormattedCitation":"(38)","previouslyFormattedCitation":"(38)"},"properties":{"noteIndex":0},"schema":"https://github.com/citation-style-language/schema/raw/master/csl-citation.json"}</w:instrText>
      </w:r>
      <w:r>
        <w:fldChar w:fldCharType="separate"/>
      </w:r>
      <w:r>
        <w:rPr>
          <w:noProof/>
        </w:rPr>
        <w:t>McLachlan et al., (2020a)</w:t>
      </w:r>
      <w:r>
        <w:fldChar w:fldCharType="end"/>
      </w:r>
      <w:r>
        <w:t xml:space="preserve">. Symbiodiniaceae density was quantified by counting the number of cells in four replicate (4 µL) subsamples using a Countess™ II FL Automated Cell Counter which is detailed in </w:t>
      </w:r>
      <w:r>
        <w:fldChar w:fldCharType="begin" w:fldLock="1"/>
      </w:r>
      <w:r w:rsidR="00F25ECD">
        <w:instrText>ADDIN CSL_CITATION {"citationItems":[{"id":"ITEM-1","itemData":{"DOI":"10.17504/ protocols.io.bdc5i2y6.","author":[{"dropping-particle":"","family":"McLachlan","given":"Rowan H.","non-dropping-particle":"","parse-names":false,"suffix":""},{"dropping-particle":"","family":"Juracka","given":"Claire","non-dropping-particle":"","parse-names":false,"suffix":""},{"dropping-particle":"","family":"Grottoli","given":"Andréa G.","non-dropping-particle":"","parse-names":false,"suffix":""}],"container-title":"Protocols.io","id":"ITEM-1","issued":{"date-parts":[["2020"]]},"page":"dx.doi.org/10.17504/protocols.io.bdc5i2y6","title":"Symbiodiniaceae enumeration in ground coral samples using countess™ II FL automated cell counter","type":"article-journal"},"uris":["http://www.mendeley.com/documents/?uuid=268af2f5-d8ad-4800-8671-ced1858b8bb7"]}],"mendeley":{"formattedCitation":"(&lt;i&gt;39&lt;/i&gt;)","manualFormatting":"McLachlan, Juracka &amp; Grottoli (2020)","plainTextFormattedCitation":"(39)","previouslyFormattedCitation":"(39)"},"properties":{"noteIndex":0},"schema":"https://github.com/citation-style-language/schema/raw/master/csl-citation.json"}</w:instrText>
      </w:r>
      <w:r>
        <w:fldChar w:fldCharType="separate"/>
      </w:r>
      <w:r>
        <w:rPr>
          <w:noProof/>
        </w:rPr>
        <w:t>McLachlan, Juracka &amp; Grottoli (2020)</w:t>
      </w:r>
      <w:r>
        <w:fldChar w:fldCharType="end"/>
      </w:r>
      <w:r>
        <w:t xml:space="preserve">. Coral biomass was normalized to surface area </w:t>
      </w:r>
      <w:r>
        <w:fldChar w:fldCharType="begin" w:fldLock="1"/>
      </w:r>
      <w:r w:rsidR="00F25ECD">
        <w:instrText>ADDIN CSL_CITATION {"citationItems":[{"id":"ITEM-1","itemData":{"author":[{"dropping-particle":"","family":"McLachlan","given":"Rowan H.","non-dropping-particle":"","parse-names":false,"suffix":""},{"dropping-particle":"","family":"Grottoli","given":"Andréa G.","non-dropping-particle":"","parse-names":false,"suffix":""}],"container-title":"Protocols.io","id":"ITEM-1","issued":{"date-parts":[["2021"]]},"page":"dx.doi.org/10.17504/protocols.io.bpxcmpiw","title":"Geometric method for estimating coral surface area using image analysis","type":"article-journal"},"uris":["http://www.mendeley.com/documents/?uuid=21b941f5-0ad8-4585-ab0b-1f27a312185c"]}],"mendeley":{"formattedCitation":"(&lt;i&gt;40&lt;/i&gt;)","plainTextFormattedCitation":"(40)","previouslyFormattedCitation":"(40)"},"properties":{"noteIndex":0},"schema":"https://github.com/citation-style-language/schema/raw/master/csl-citation.json"}</w:instrText>
      </w:r>
      <w:r>
        <w:fldChar w:fldCharType="separate"/>
      </w:r>
      <w:r w:rsidR="00F25ECD" w:rsidRPr="00F25ECD">
        <w:rPr>
          <w:noProof/>
        </w:rPr>
        <w:t>(</w:t>
      </w:r>
      <w:r w:rsidR="00F25ECD" w:rsidRPr="00F25ECD">
        <w:rPr>
          <w:i/>
          <w:noProof/>
        </w:rPr>
        <w:t>40</w:t>
      </w:r>
      <w:r w:rsidR="00F25ECD" w:rsidRPr="00F25ECD">
        <w:rPr>
          <w:noProof/>
        </w:rPr>
        <w:t>)</w:t>
      </w:r>
      <w:r>
        <w:fldChar w:fldCharType="end"/>
      </w:r>
      <w:r>
        <w:t xml:space="preserve">, and lipid, protein, and Symbiodiniaceae density </w:t>
      </w:r>
      <w:bookmarkStart w:id="1" w:name="_Hlk62028649"/>
      <w:r>
        <w:t xml:space="preserve">were normalized to AFDW to facilitate comparison among species of varying morphologies with different surface-area-to-volume ratios </w:t>
      </w:r>
      <w:r>
        <w:fldChar w:fldCharType="begin" w:fldLock="1"/>
      </w:r>
      <w:r w:rsidR="00F25ECD">
        <w:instrText>ADDIN CSL_CITATION {"citationItems":[{"id":"ITEM-1","itemData":{"DOI":"DOI 10.1007/s00338-002-0214-0","ISBN":"0722-4028","ISSN":"0722-4028","PMID":"525","abstract":"... Although we have used zooxanthella densities to draw attention to the potential advantages of biomass normalization in stud- ies of coral physiology, the same volumetric arguments also should apply to the measurement of most solutes within coral tissue . ... \\n","author":[{"dropping-particle":"","family":"Edmunds","given":"Peter J.","non-dropping-particle":"","parse-names":false,"suffix":""},{"dropping-particle":"","family":"Gates","given":"R","non-dropping-particle":"","parse-names":false,"suffix":""}],"container-title":"Coral reefs","id":"ITEM-1","issue":"2","issued":{"date-parts":[["2002"]]},"page":"193-197","title":"Normalizing physiological data for scleractinian corals","type":"article-journal","volume":"21"},"uris":["http://www.mendeley.com/documents/?uuid=92272ced-7d29-4a2c-a320-2113efe5132c"]}],"mendeley":{"formattedCitation":"(&lt;i&gt;63&lt;/i&gt;)","plainTextFormattedCitation":"(63)","previouslyFormattedCitation":"(63)"},"properties":{"noteIndex":0},"schema":"https://github.com/citation-style-language/schema/raw/master/csl-citation.json"}</w:instrText>
      </w:r>
      <w:r>
        <w:fldChar w:fldCharType="separate"/>
      </w:r>
      <w:r w:rsidR="00F25ECD" w:rsidRPr="00F25ECD">
        <w:rPr>
          <w:noProof/>
        </w:rPr>
        <w:t>(</w:t>
      </w:r>
      <w:r w:rsidR="00F25ECD" w:rsidRPr="00F25ECD">
        <w:rPr>
          <w:i/>
          <w:noProof/>
        </w:rPr>
        <w:t>63</w:t>
      </w:r>
      <w:r w:rsidR="00F25ECD" w:rsidRPr="00F25ECD">
        <w:rPr>
          <w:noProof/>
        </w:rPr>
        <w:t>)</w:t>
      </w:r>
      <w:r>
        <w:fldChar w:fldCharType="end"/>
      </w:r>
      <w:r>
        <w:t>.</w:t>
      </w:r>
      <w:bookmarkEnd w:id="1"/>
    </w:p>
    <w:p w14:paraId="1EF7B06B" w14:textId="77777777" w:rsidR="00E04905" w:rsidRDefault="00E04905" w:rsidP="00616AB2">
      <w:pPr>
        <w:spacing w:line="240" w:lineRule="auto"/>
        <w:rPr>
          <w:b/>
          <w:bCs w:val="0"/>
          <w:i/>
          <w:iCs/>
        </w:rPr>
      </w:pPr>
    </w:p>
    <w:p w14:paraId="3A4DF0CB" w14:textId="77777777" w:rsidR="00E04905" w:rsidRDefault="00E04905" w:rsidP="00616AB2">
      <w:pPr>
        <w:spacing w:line="240" w:lineRule="auto"/>
        <w:rPr>
          <w:b/>
          <w:bCs w:val="0"/>
          <w:i/>
          <w:iCs/>
        </w:rPr>
      </w:pPr>
    </w:p>
    <w:p w14:paraId="39BC5424" w14:textId="1F37CA05" w:rsidR="00616AB2" w:rsidRDefault="00616AB2" w:rsidP="00616AB2">
      <w:pPr>
        <w:spacing w:line="240" w:lineRule="auto"/>
        <w:rPr>
          <w:b/>
          <w:i/>
          <w:iCs/>
        </w:rPr>
      </w:pPr>
      <w:r>
        <w:rPr>
          <w:b/>
          <w:bCs w:val="0"/>
          <w:i/>
          <w:iCs/>
        </w:rPr>
        <w:t>Data analysis</w:t>
      </w:r>
    </w:p>
    <w:p w14:paraId="08F4AB2B" w14:textId="77777777" w:rsidR="00616AB2" w:rsidRDefault="00616AB2" w:rsidP="00616AB2">
      <w:pPr>
        <w:spacing w:line="240" w:lineRule="auto"/>
        <w:rPr>
          <w:bCs w:val="0"/>
        </w:rPr>
      </w:pPr>
      <w:r>
        <w:t xml:space="preserve">To test for the effects of species temperature, and </w:t>
      </w:r>
      <w:r>
        <w:rPr>
          <w:i/>
          <w:iCs/>
        </w:rPr>
        <w:t>p</w:t>
      </w:r>
      <w:r>
        <w:t>CO</w:t>
      </w:r>
      <w:r>
        <w:rPr>
          <w:vertAlign w:val="subscript"/>
        </w:rPr>
        <w:t>2</w:t>
      </w:r>
      <w:r>
        <w:t xml:space="preserve"> on survivorship, survivorship data were analyzed using a generalized linear model with a binomial error distribution with species, </w:t>
      </w:r>
      <w:r>
        <w:lastRenderedPageBreak/>
        <w:t xml:space="preserve">temperature, and </w:t>
      </w:r>
      <w:r>
        <w:rPr>
          <w:i/>
          <w:iCs/>
        </w:rPr>
        <w:t>p</w:t>
      </w:r>
      <w:r>
        <w:t>CO</w:t>
      </w:r>
      <w:r>
        <w:rPr>
          <w:vertAlign w:val="subscript"/>
        </w:rPr>
        <w:t>2</w:t>
      </w:r>
      <w:r>
        <w:t xml:space="preserve"> as fixed effects. Pairwise post-hoc slice-tests of main effects were performed using estimated marginal means.</w:t>
      </w:r>
    </w:p>
    <w:p w14:paraId="2D574C0A" w14:textId="77777777" w:rsidR="00616AB2" w:rsidRDefault="00616AB2" w:rsidP="00616AB2">
      <w:pPr>
        <w:spacing w:line="240" w:lineRule="auto"/>
        <w:ind w:firstLine="720"/>
      </w:pPr>
      <w:r>
        <w:t xml:space="preserve">To identify the physiological mechanisms underlying the ability of survivors of each species to cope (or not cope) with future ocean conditions, multivariate statistical analyses were performed using ten phenotypic traits simultaneously: color, Symbiodiniaceae density, gross photosynthesis, calcification, total respiration, TOC flux, biomass, lipid, protein and, maximum </w:t>
      </w:r>
      <w:r>
        <w:rPr>
          <w:i/>
          <w:iCs/>
        </w:rPr>
        <w:t>Artemia</w:t>
      </w:r>
      <w:r>
        <w:t xml:space="preserve"> capture rate. These ten physiological traits (henceforth referred to as the holobiont physiological profile of corals) were standardized prior to the construction of Euclidean distance resemblance matrices. Data were first visualized using non-parametric multidimensional scaling (NMDS) plots for each species. The effects of treatment on coral physiological profiles were investigated using nested permutational multivariate analysis of variance (PERMANOVA) with temperature and </w:t>
      </w:r>
      <w:r>
        <w:rPr>
          <w:i/>
          <w:iCs/>
        </w:rPr>
        <w:t>p</w:t>
      </w:r>
      <w:r>
        <w:t>CO</w:t>
      </w:r>
      <w:r>
        <w:rPr>
          <w:vertAlign w:val="subscript"/>
        </w:rPr>
        <w:t>2</w:t>
      </w:r>
      <w:r>
        <w:t xml:space="preserve"> as fixed effects and header and mesocosm tank as random effects. Where significant temperature by </w:t>
      </w:r>
      <w:r>
        <w:rPr>
          <w:i/>
          <w:iCs/>
        </w:rPr>
        <w:t>p</w:t>
      </w:r>
      <w:r>
        <w:t>CO</w:t>
      </w:r>
      <w:r>
        <w:rPr>
          <w:vertAlign w:val="subscript"/>
        </w:rPr>
        <w:t>2</w:t>
      </w:r>
      <w:r>
        <w:t xml:space="preserve"> interactions were identified, we conducted pseudo-post hoc analysis by one-way PERMANOVA pairwise tests with treatment as a fixed effect (4 levels: control, ocean acidification, ocean warming, combined future ocean). Similarities percentage analysis (SIMPER) was used to identify which underlying phenotypic traits were driving the largest proportion of the variance among treatment groups. </w:t>
      </w:r>
    </w:p>
    <w:p w14:paraId="090CF70D" w14:textId="1913C0BE" w:rsidR="00616AB2" w:rsidRDefault="00616AB2" w:rsidP="00616AB2">
      <w:pPr>
        <w:spacing w:line="240" w:lineRule="auto"/>
        <w:ind w:firstLine="720"/>
      </w:pPr>
      <w:r>
        <w:t xml:space="preserve">To explore how each phenotypic trait in the physiological profiles was changing in response to treatments, one-way analysis of variance (ANOVA) tests were performed for each physiological trait for each species where treatment was a fixed effect. Tukey posthoc tests with Benjamini-Hochberg correction for multiple comparisons were performed to determine which treatments significantly differed from each other. When ANOVA assumptions could not be met by transforming data, Kruskal Wallis one-way analysis of variance and Dunn’s posthoc tests </w:t>
      </w:r>
      <w:bookmarkStart w:id="2" w:name="_Hlk70839795"/>
      <w:r>
        <w:t>with Benjamini-Hochberg correction for multiple comparisons</w:t>
      </w:r>
      <w:bookmarkEnd w:id="2"/>
      <w:r>
        <w:t xml:space="preserve"> were used. While this is technically a two-way system, analyzing the data that way does not address our hypotheses nor help us identify relevant patterns in the data. Thus, one-way ANOVAS were used. All univariate and multivariate statistics were performed using R v3.6.2 </w:t>
      </w:r>
      <w:r>
        <w:fldChar w:fldCharType="begin" w:fldLock="1"/>
      </w:r>
      <w:r w:rsidR="00F25ECD">
        <w:instrText>ADDIN CSL_CITATION {"citationItems":[{"id":"ITEM-1","itemData":{"author":[{"dropping-particle":"","family":"R-Core-Team","given":"","non-dropping-particle":"","parse-names":false,"suffix":""}],"id":"ITEM-1","issued":{"date-parts":[["2020"]]},"publisher":"R Foundation for Statistical Computing","publisher-place":"Vienna, Austria","title":"R: A language and environment for statistical computing.","type":"article"},"uris":["http://www.mendeley.com/documents/?uuid=2a41abb3-7c39-4635-a195-384d1dd86bc6"]}],"mendeley":{"formattedCitation":"(&lt;i&gt;64&lt;/i&gt;)","plainTextFormattedCitation":"(64)","previouslyFormattedCitation":"(64)"},"properties":{"noteIndex":0},"schema":"https://github.com/citation-style-language/schema/raw/master/csl-citation.json"}</w:instrText>
      </w:r>
      <w:r>
        <w:fldChar w:fldCharType="separate"/>
      </w:r>
      <w:r w:rsidR="00F25ECD" w:rsidRPr="00F25ECD">
        <w:rPr>
          <w:noProof/>
        </w:rPr>
        <w:t>(</w:t>
      </w:r>
      <w:r w:rsidR="00F25ECD" w:rsidRPr="00F25ECD">
        <w:rPr>
          <w:i/>
          <w:noProof/>
        </w:rPr>
        <w:t>64</w:t>
      </w:r>
      <w:r w:rsidR="00F25ECD" w:rsidRPr="00F25ECD">
        <w:rPr>
          <w:noProof/>
        </w:rPr>
        <w:t>)</w:t>
      </w:r>
      <w:r>
        <w:fldChar w:fldCharType="end"/>
      </w:r>
      <w:r>
        <w:t xml:space="preserve"> and PERMANOVA + for PRIMER v6 </w:t>
      </w:r>
      <w:r>
        <w:fldChar w:fldCharType="begin" w:fldLock="1"/>
      </w:r>
      <w:r w:rsidR="00F25ECD">
        <w:instrText>ADDIN CSL_CITATION {"citationItems":[{"id":"ITEM-1","itemData":{"ISSN":"1879-2022","abstract":".","author":[{"dropping-particle":"","family":"Anderson","given":"Marti J.","non-dropping-particle":"","parse-names":false,"suffix":""},{"dropping-particle":"","family":"Gorley","given":"Ray N.","non-dropping-particle":"","parse-names":false,"suffix":""},{"dropping-particle":"","family":"Clarke","given":"K. R.","non-dropping-particle":"","parse-names":false,"suffix":""}],"id":"ITEM-1","issued":{"date-parts":[["2008"]]},"page":"1:218","title":"PERMANOVA + for PRIMER user manual","type":"article-journal","volume":"1"},"uris":["http://www.mendeley.com/documents/?uuid=6170b2a2-f93a-4c74-90e4-b8e8007365ee"]}],"mendeley":{"formattedCitation":"(&lt;i&gt;65&lt;/i&gt;)","plainTextFormattedCitation":"(65)","previouslyFormattedCitation":"(65)"},"properties":{"noteIndex":0},"schema":"https://github.com/citation-style-language/schema/raw/master/csl-citation.json"}</w:instrText>
      </w:r>
      <w:r>
        <w:fldChar w:fldCharType="separate"/>
      </w:r>
      <w:r w:rsidR="00F25ECD" w:rsidRPr="00F25ECD">
        <w:rPr>
          <w:noProof/>
        </w:rPr>
        <w:t>(</w:t>
      </w:r>
      <w:r w:rsidR="00F25ECD" w:rsidRPr="00F25ECD">
        <w:rPr>
          <w:i/>
          <w:noProof/>
        </w:rPr>
        <w:t>65</w:t>
      </w:r>
      <w:r w:rsidR="00F25ECD" w:rsidRPr="00F25ECD">
        <w:rPr>
          <w:noProof/>
        </w:rPr>
        <w:t>)</w:t>
      </w:r>
      <w:r>
        <w:fldChar w:fldCharType="end"/>
      </w:r>
      <w:r>
        <w:t>, respectively.</w:t>
      </w:r>
      <w:r>
        <w:tab/>
      </w:r>
    </w:p>
    <w:p w14:paraId="516E51EA" w14:textId="77777777" w:rsidR="00616AB2" w:rsidRDefault="00616AB2" w:rsidP="00616AB2">
      <w:pPr>
        <w:spacing w:after="160" w:line="256" w:lineRule="auto"/>
      </w:pPr>
      <w:r>
        <w:br w:type="page"/>
      </w:r>
    </w:p>
    <w:p w14:paraId="10494D96" w14:textId="77777777" w:rsidR="00616AB2" w:rsidRDefault="00616AB2" w:rsidP="00616AB2">
      <w:pPr>
        <w:pStyle w:val="Heading2"/>
      </w:pPr>
      <w:r>
        <w:lastRenderedPageBreak/>
        <w:t>References</w:t>
      </w:r>
    </w:p>
    <w:p w14:paraId="64A69FA1" w14:textId="58A17A1F" w:rsidR="00F25ECD" w:rsidRPr="00F25ECD" w:rsidRDefault="00616AB2" w:rsidP="00F25ECD">
      <w:pPr>
        <w:widowControl w:val="0"/>
        <w:autoSpaceDE w:val="0"/>
        <w:autoSpaceDN w:val="0"/>
        <w:adjustRightInd w:val="0"/>
        <w:spacing w:before="0" w:after="0" w:line="240" w:lineRule="auto"/>
        <w:ind w:left="640" w:hanging="640"/>
        <w:rPr>
          <w:noProof/>
          <w:szCs w:val="24"/>
        </w:rPr>
      </w:pPr>
      <w:r>
        <w:fldChar w:fldCharType="begin" w:fldLock="1"/>
      </w:r>
      <w:r>
        <w:instrText xml:space="preserve">ADDIN Mendeley Bibliography CSL_BIBLIOGRAPHY </w:instrText>
      </w:r>
      <w:r>
        <w:fldChar w:fldCharType="separate"/>
      </w:r>
      <w:r w:rsidR="00F25ECD" w:rsidRPr="00F25ECD">
        <w:rPr>
          <w:noProof/>
          <w:szCs w:val="24"/>
        </w:rPr>
        <w:t xml:space="preserve">1. </w:t>
      </w:r>
      <w:r w:rsidR="00F25ECD" w:rsidRPr="00F25ECD">
        <w:rPr>
          <w:noProof/>
          <w:szCs w:val="24"/>
        </w:rPr>
        <w:tab/>
        <w:t xml:space="preserve">T. P. Hughes, M. L. Barnes, D. R. Bellwood, J. E. Cinner, G. S. Cumming, J. B. C. Jackson, J. Kleypas, I. A. Van De Leemput, J. M. Lough, T. H. Morrison, S. R. Palumbi, E. H. Van Nes, M. Scheffer, Coral reefs in the Anthropocene. </w:t>
      </w:r>
      <w:r w:rsidR="00F25ECD" w:rsidRPr="00F25ECD">
        <w:rPr>
          <w:i/>
          <w:iCs/>
          <w:noProof/>
          <w:szCs w:val="24"/>
        </w:rPr>
        <w:t>Nature</w:t>
      </w:r>
      <w:r w:rsidR="00F25ECD" w:rsidRPr="00F25ECD">
        <w:rPr>
          <w:noProof/>
          <w:szCs w:val="24"/>
        </w:rPr>
        <w:t xml:space="preserve">. </w:t>
      </w:r>
      <w:r w:rsidR="00F25ECD" w:rsidRPr="00F25ECD">
        <w:rPr>
          <w:b/>
          <w:bCs w:val="0"/>
          <w:noProof/>
          <w:szCs w:val="24"/>
        </w:rPr>
        <w:t>546</w:t>
      </w:r>
      <w:r w:rsidR="00F25ECD" w:rsidRPr="00F25ECD">
        <w:rPr>
          <w:noProof/>
          <w:szCs w:val="24"/>
        </w:rPr>
        <w:t>, 82–90 (2017).</w:t>
      </w:r>
    </w:p>
    <w:p w14:paraId="6746C964"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2. </w:t>
      </w:r>
      <w:r w:rsidRPr="00F25ECD">
        <w:rPr>
          <w:noProof/>
          <w:szCs w:val="24"/>
        </w:rPr>
        <w:tab/>
        <w:t xml:space="preserve">T. P. Hughes, J. T. Kerry, M. Álvarez-Noriega, J. G. Álvarez-Romero, K. D. Anderson, A. H. Baird, R. C. Babcock, M. Beger, D. R. Bellwood, R. Berkelmans, T. C. Bridge, I. R. Butler, M. Byrne, N. E. Cantin, S. Comeau, S. R. Connolly, G. S. Cumming, S. J. Dalton, G. Diaz-Pulido, C. M. Eakin, W. F. Figueira, J. P. Gilmour, H. B. Harrison, S. F. Heron, A. S. Hoey, J. P. A. Hobbs, M. O. Hoogenboom, E. V. Kennedy, C. Y. Kuo, J. M. Lough, R. J. Lowe, G. Liu, M. T. McCulloch, H. A. Malcolm, M. J. McWilliam, J. M. Pandolfi, R. J. Pears, M. S. Pratchett, V. Schoepf, T. Simpson, W. J. Skirving, B. Sommer, G. Torda, D. R. Wachenfeld, B. L. Willis, S. K. Wilson, Global warming and recurrent mass bleaching of corals. </w:t>
      </w:r>
      <w:r w:rsidRPr="00F25ECD">
        <w:rPr>
          <w:i/>
          <w:iCs/>
          <w:noProof/>
          <w:szCs w:val="24"/>
        </w:rPr>
        <w:t>Nature</w:t>
      </w:r>
      <w:r w:rsidRPr="00F25ECD">
        <w:rPr>
          <w:noProof/>
          <w:szCs w:val="24"/>
        </w:rPr>
        <w:t xml:space="preserve">. </w:t>
      </w:r>
      <w:r w:rsidRPr="00F25ECD">
        <w:rPr>
          <w:b/>
          <w:bCs w:val="0"/>
          <w:noProof/>
          <w:szCs w:val="24"/>
        </w:rPr>
        <w:t>543</w:t>
      </w:r>
      <w:r w:rsidRPr="00F25ECD">
        <w:rPr>
          <w:noProof/>
          <w:szCs w:val="24"/>
        </w:rPr>
        <w:t>, 373–377 (2017).</w:t>
      </w:r>
    </w:p>
    <w:p w14:paraId="21A8DC5E"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3. </w:t>
      </w:r>
      <w:r w:rsidRPr="00F25ECD">
        <w:rPr>
          <w:noProof/>
          <w:szCs w:val="24"/>
        </w:rPr>
        <w:tab/>
        <w:t xml:space="preserve">T. P. Hughes, K. D. Anderson, S. R. Connolly, S. F. Heron, J. T. Kerry, J. M. Lough, A. H. Baird, J. K. Baum, M. L. Berumen, T. C. Bridge, D. C. Claar, C. M. Eakin, J. P. Gilmour, N. A. J. Graham, H. Harrison, J. P. A. Hobbs, A. S. Hoey, M. O. Hoogenboom, R. J. Lowe, M. T. McCulloch, J. M. Pandolfi, M. Pratchett, V. Schoepf, G. Torda, S. K. Wilson, Spatial and temporal patterns of mass bleaching of corals in the Anthropocene. </w:t>
      </w:r>
      <w:r w:rsidRPr="00F25ECD">
        <w:rPr>
          <w:i/>
          <w:iCs/>
          <w:noProof/>
          <w:szCs w:val="24"/>
        </w:rPr>
        <w:t>Science (80-. ).</w:t>
      </w:r>
      <w:r w:rsidRPr="00F25ECD">
        <w:rPr>
          <w:noProof/>
          <w:szCs w:val="24"/>
        </w:rPr>
        <w:t xml:space="preserve"> </w:t>
      </w:r>
      <w:r w:rsidRPr="00F25ECD">
        <w:rPr>
          <w:b/>
          <w:bCs w:val="0"/>
          <w:noProof/>
          <w:szCs w:val="24"/>
        </w:rPr>
        <w:t>359</w:t>
      </w:r>
      <w:r w:rsidRPr="00F25ECD">
        <w:rPr>
          <w:noProof/>
          <w:szCs w:val="24"/>
        </w:rPr>
        <w:t>, 80–83 (2018).</w:t>
      </w:r>
    </w:p>
    <w:p w14:paraId="661AD039"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4. </w:t>
      </w:r>
      <w:r w:rsidRPr="00F25ECD">
        <w:rPr>
          <w:noProof/>
          <w:szCs w:val="24"/>
        </w:rPr>
        <w:tab/>
        <w:t xml:space="preserve">C. M. Eakin, H. P. A. Sweatman, R. E. Brainard, The 2014–2017 global-scale coral bleaching event: insights and impacts. </w:t>
      </w:r>
      <w:r w:rsidRPr="00F25ECD">
        <w:rPr>
          <w:i/>
          <w:iCs/>
          <w:noProof/>
          <w:szCs w:val="24"/>
        </w:rPr>
        <w:t>Coral Reefs</w:t>
      </w:r>
      <w:r w:rsidRPr="00F25ECD">
        <w:rPr>
          <w:noProof/>
          <w:szCs w:val="24"/>
        </w:rPr>
        <w:t xml:space="preserve">. </w:t>
      </w:r>
      <w:r w:rsidRPr="00F25ECD">
        <w:rPr>
          <w:b/>
          <w:bCs w:val="0"/>
          <w:noProof/>
          <w:szCs w:val="24"/>
        </w:rPr>
        <w:t>38</w:t>
      </w:r>
      <w:r w:rsidRPr="00F25ECD">
        <w:rPr>
          <w:noProof/>
          <w:szCs w:val="24"/>
        </w:rPr>
        <w:t>, 539–545 (2019).</w:t>
      </w:r>
    </w:p>
    <w:p w14:paraId="2DB2FEE3"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5. </w:t>
      </w:r>
      <w:r w:rsidRPr="00F25ECD">
        <w:rPr>
          <w:noProof/>
          <w:szCs w:val="24"/>
        </w:rPr>
        <w:tab/>
        <w:t xml:space="preserve">Glynn, Coral reef bleaching: facts, hypotheses and implications. </w:t>
      </w:r>
      <w:r w:rsidRPr="00F25ECD">
        <w:rPr>
          <w:i/>
          <w:iCs/>
          <w:noProof/>
          <w:szCs w:val="24"/>
        </w:rPr>
        <w:t>Glob. Chang. Biol.</w:t>
      </w:r>
      <w:r w:rsidRPr="00F25ECD">
        <w:rPr>
          <w:noProof/>
          <w:szCs w:val="24"/>
        </w:rPr>
        <w:t xml:space="preserve"> </w:t>
      </w:r>
      <w:r w:rsidRPr="00F25ECD">
        <w:rPr>
          <w:b/>
          <w:bCs w:val="0"/>
          <w:noProof/>
          <w:szCs w:val="24"/>
        </w:rPr>
        <w:t>2</w:t>
      </w:r>
      <w:r w:rsidRPr="00F25ECD">
        <w:rPr>
          <w:noProof/>
          <w:szCs w:val="24"/>
        </w:rPr>
        <w:t>, 495–509 (1996).</w:t>
      </w:r>
    </w:p>
    <w:p w14:paraId="46E91EAF"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6. </w:t>
      </w:r>
      <w:r w:rsidRPr="00F25ECD">
        <w:rPr>
          <w:noProof/>
          <w:szCs w:val="24"/>
        </w:rPr>
        <w:tab/>
        <w:t xml:space="preserve">B. E. Brown, Coral bleaching: Causes and consequences. </w:t>
      </w:r>
      <w:r w:rsidRPr="00F25ECD">
        <w:rPr>
          <w:i/>
          <w:iCs/>
          <w:noProof/>
          <w:szCs w:val="24"/>
        </w:rPr>
        <w:t>Coral Reefs</w:t>
      </w:r>
      <w:r w:rsidRPr="00F25ECD">
        <w:rPr>
          <w:noProof/>
          <w:szCs w:val="24"/>
        </w:rPr>
        <w:t xml:space="preserve">. </w:t>
      </w:r>
      <w:r w:rsidRPr="00F25ECD">
        <w:rPr>
          <w:b/>
          <w:bCs w:val="0"/>
          <w:noProof/>
          <w:szCs w:val="24"/>
        </w:rPr>
        <w:t>16</w:t>
      </w:r>
      <w:r w:rsidRPr="00F25ECD">
        <w:rPr>
          <w:noProof/>
          <w:szCs w:val="24"/>
        </w:rPr>
        <w:t>, 129–138 (1997).</w:t>
      </w:r>
    </w:p>
    <w:p w14:paraId="784AFFB4"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7. </w:t>
      </w:r>
      <w:r w:rsidRPr="00F25ECD">
        <w:rPr>
          <w:noProof/>
          <w:szCs w:val="24"/>
        </w:rPr>
        <w:tab/>
        <w:t xml:space="preserve">J. A. Maynard, R. Van Hooidonk, C. M. Eakin, M. Puotinen, M. Garren, G. Williams, S. F. Heron, J. Lamb, E. Weil, B. L. Willis, C. D. Harvell, Projections of climate conditions that increase coral disease susceptibility and pathogen abundance and virulence. </w:t>
      </w:r>
      <w:r w:rsidRPr="00F25ECD">
        <w:rPr>
          <w:i/>
          <w:iCs/>
          <w:noProof/>
          <w:szCs w:val="24"/>
        </w:rPr>
        <w:t>Nat. Clim. Chang.</w:t>
      </w:r>
      <w:r w:rsidRPr="00F25ECD">
        <w:rPr>
          <w:noProof/>
          <w:szCs w:val="24"/>
        </w:rPr>
        <w:t xml:space="preserve"> </w:t>
      </w:r>
      <w:r w:rsidRPr="00F25ECD">
        <w:rPr>
          <w:b/>
          <w:bCs w:val="0"/>
          <w:noProof/>
          <w:szCs w:val="24"/>
        </w:rPr>
        <w:t>5</w:t>
      </w:r>
      <w:r w:rsidRPr="00F25ECD">
        <w:rPr>
          <w:noProof/>
          <w:szCs w:val="24"/>
        </w:rPr>
        <w:t>, 688–694 (2015).</w:t>
      </w:r>
    </w:p>
    <w:p w14:paraId="70409E50"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8. </w:t>
      </w:r>
      <w:r w:rsidRPr="00F25ECD">
        <w:rPr>
          <w:noProof/>
          <w:szCs w:val="24"/>
        </w:rPr>
        <w:tab/>
        <w:t xml:space="preserve">T. P. Hughes, J. T. Kerry, A. H. Baird, S. R. Connolly, A. Dietzel, C. M. Eakin, S. F. Heron, A. S. Hoey, M. O. Hoogenboom, G. Liu, M. J. McWilliam, R. J. Pears, M. S. Pratchett, W. J. Skirving, J. S. Stella, G. Torda, Global warming transforms coral reef assemblages. </w:t>
      </w:r>
      <w:r w:rsidRPr="00F25ECD">
        <w:rPr>
          <w:i/>
          <w:iCs/>
          <w:noProof/>
          <w:szCs w:val="24"/>
        </w:rPr>
        <w:t>Nature</w:t>
      </w:r>
      <w:r w:rsidRPr="00F25ECD">
        <w:rPr>
          <w:noProof/>
          <w:szCs w:val="24"/>
        </w:rPr>
        <w:t xml:space="preserve">. </w:t>
      </w:r>
      <w:r w:rsidRPr="00F25ECD">
        <w:rPr>
          <w:b/>
          <w:bCs w:val="0"/>
          <w:noProof/>
          <w:szCs w:val="24"/>
        </w:rPr>
        <w:t>556</w:t>
      </w:r>
      <w:r w:rsidRPr="00F25ECD">
        <w:rPr>
          <w:noProof/>
          <w:szCs w:val="24"/>
        </w:rPr>
        <w:t>, 492–496 (2018).</w:t>
      </w:r>
    </w:p>
    <w:p w14:paraId="7A066210"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9. </w:t>
      </w:r>
      <w:r w:rsidRPr="00F25ECD">
        <w:rPr>
          <w:noProof/>
          <w:szCs w:val="24"/>
        </w:rPr>
        <w:tab/>
        <w:t xml:space="preserve">K. R. N. Anthony, D. I. Kline, G. Diaz-Pulido, S. Dove, O. Hoegh-Guldberg, Ocean acidification causes bleaching and productivity loss in coral reef builders. </w:t>
      </w:r>
      <w:r w:rsidRPr="00F25ECD">
        <w:rPr>
          <w:i/>
          <w:iCs/>
          <w:noProof/>
          <w:szCs w:val="24"/>
        </w:rPr>
        <w:t>Proc. Natl. Acad. Sci. U. S. A.</w:t>
      </w:r>
      <w:r w:rsidRPr="00F25ECD">
        <w:rPr>
          <w:noProof/>
          <w:szCs w:val="24"/>
        </w:rPr>
        <w:t xml:space="preserve"> </w:t>
      </w:r>
      <w:r w:rsidRPr="00F25ECD">
        <w:rPr>
          <w:b/>
          <w:bCs w:val="0"/>
          <w:noProof/>
          <w:szCs w:val="24"/>
        </w:rPr>
        <w:t>105</w:t>
      </w:r>
      <w:r w:rsidRPr="00F25ECD">
        <w:rPr>
          <w:noProof/>
          <w:szCs w:val="24"/>
        </w:rPr>
        <w:t>, 17442–17446 (2008).</w:t>
      </w:r>
    </w:p>
    <w:p w14:paraId="61ECFB84"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10. </w:t>
      </w:r>
      <w:r w:rsidRPr="00F25ECD">
        <w:rPr>
          <w:noProof/>
          <w:szCs w:val="24"/>
        </w:rPr>
        <w:tab/>
        <w:t xml:space="preserve">H. Huang, X. C. Yuan, W. J. Cai, C. L. Zhang, X. Li, S. Liu, Positive and negative responses of coral calcification to elevated pCO2: Case studies of two coral species and the implications of their responses. </w:t>
      </w:r>
      <w:r w:rsidRPr="00F25ECD">
        <w:rPr>
          <w:i/>
          <w:iCs/>
          <w:noProof/>
          <w:szCs w:val="24"/>
        </w:rPr>
        <w:t>Mar. Ecol. Prog. Ser.</w:t>
      </w:r>
      <w:r w:rsidRPr="00F25ECD">
        <w:rPr>
          <w:noProof/>
          <w:szCs w:val="24"/>
        </w:rPr>
        <w:t xml:space="preserve"> </w:t>
      </w:r>
      <w:r w:rsidRPr="00F25ECD">
        <w:rPr>
          <w:b/>
          <w:bCs w:val="0"/>
          <w:noProof/>
          <w:szCs w:val="24"/>
        </w:rPr>
        <w:t>502</w:t>
      </w:r>
      <w:r w:rsidRPr="00F25ECD">
        <w:rPr>
          <w:noProof/>
          <w:szCs w:val="24"/>
        </w:rPr>
        <w:t>, 145–156 (2014).</w:t>
      </w:r>
    </w:p>
    <w:p w14:paraId="5B79F2F5"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11. </w:t>
      </w:r>
      <w:r w:rsidRPr="00F25ECD">
        <w:rPr>
          <w:noProof/>
          <w:szCs w:val="24"/>
        </w:rPr>
        <w:tab/>
        <w:t xml:space="preserve">K. D. Hoadley, D. T. Pettay, A. G. Grottoli, W. J. Cai, T. F. Melman, V. Schoepf, X. Hu, Q. Li, H. Xu, Y. Wang, Y. Matsui, J. H. Baumann, M. E. Warner, Physiological response to elevated temperature and pCO2 varies across four Pacific coral species: Understanding the unique host+symbiont response. </w:t>
      </w:r>
      <w:r w:rsidRPr="00F25ECD">
        <w:rPr>
          <w:i/>
          <w:iCs/>
          <w:noProof/>
          <w:szCs w:val="24"/>
        </w:rPr>
        <w:t>Sci. Rep.</w:t>
      </w:r>
      <w:r w:rsidRPr="00F25ECD">
        <w:rPr>
          <w:noProof/>
          <w:szCs w:val="24"/>
        </w:rPr>
        <w:t xml:space="preserve"> </w:t>
      </w:r>
      <w:r w:rsidRPr="00F25ECD">
        <w:rPr>
          <w:b/>
          <w:bCs w:val="0"/>
          <w:noProof/>
          <w:szCs w:val="24"/>
        </w:rPr>
        <w:t>5</w:t>
      </w:r>
      <w:r w:rsidRPr="00F25ECD">
        <w:rPr>
          <w:noProof/>
          <w:szCs w:val="24"/>
        </w:rPr>
        <w:t>, 1–15 (2015).</w:t>
      </w:r>
    </w:p>
    <w:p w14:paraId="706A9271"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12. </w:t>
      </w:r>
      <w:r w:rsidRPr="00F25ECD">
        <w:rPr>
          <w:noProof/>
          <w:szCs w:val="24"/>
        </w:rPr>
        <w:tab/>
        <w:t xml:space="preserve">V. Schoepf, A. G. Grottoli, M. E. Warner, W. J. Cai, T. F. Melman, K. D. Hoadley, D. T. Pettay, X. Hu, Q. Li, H. Xu, Y. Wang, Y. Matsui, J. H. Baumann, Coral energy reserves and calcification in a high-CO2 world at two temperatures. </w:t>
      </w:r>
      <w:r w:rsidRPr="00F25ECD">
        <w:rPr>
          <w:i/>
          <w:iCs/>
          <w:noProof/>
          <w:szCs w:val="24"/>
        </w:rPr>
        <w:t>PLoS One</w:t>
      </w:r>
      <w:r w:rsidRPr="00F25ECD">
        <w:rPr>
          <w:noProof/>
          <w:szCs w:val="24"/>
        </w:rPr>
        <w:t xml:space="preserve">. </w:t>
      </w:r>
      <w:r w:rsidRPr="00F25ECD">
        <w:rPr>
          <w:b/>
          <w:bCs w:val="0"/>
          <w:noProof/>
          <w:szCs w:val="24"/>
        </w:rPr>
        <w:t>8</w:t>
      </w:r>
      <w:r w:rsidRPr="00F25ECD">
        <w:rPr>
          <w:noProof/>
          <w:szCs w:val="24"/>
        </w:rPr>
        <w:t>, e75049 (2013).</w:t>
      </w:r>
    </w:p>
    <w:p w14:paraId="4380F967"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lastRenderedPageBreak/>
        <w:t xml:space="preserve">13. </w:t>
      </w:r>
      <w:r w:rsidRPr="00F25ECD">
        <w:rPr>
          <w:noProof/>
          <w:szCs w:val="24"/>
        </w:rPr>
        <w:tab/>
        <w:t xml:space="preserve">IPCC, in </w:t>
      </w:r>
      <w:r w:rsidRPr="00F25ECD">
        <w:rPr>
          <w:i/>
          <w:iCs/>
          <w:noProof/>
          <w:szCs w:val="24"/>
        </w:rPr>
        <w:t>IPCC Special Report on the Ocean and Cryosphere in a Changing Climate</w:t>
      </w:r>
      <w:r w:rsidRPr="00F25ECD">
        <w:rPr>
          <w:noProof/>
          <w:szCs w:val="24"/>
        </w:rPr>
        <w:t>, H.-O. Pörtner, D. C. Roberts, V. Masson-Delmotte, P. Zhai, M. Tignor, E. Poloczanska, K. Mintenbeck, A. Alegría, M. Nicolai, A. Okem, J. Petzold, B. Rama, N. M. Weyer, Eds. (Cambridge University Press, Cambridge, United Kingdom and New York, NY, USA, 2019), pp. 1–36.</w:t>
      </w:r>
    </w:p>
    <w:p w14:paraId="45ECC41A"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14. </w:t>
      </w:r>
      <w:r w:rsidRPr="00F25ECD">
        <w:rPr>
          <w:noProof/>
          <w:szCs w:val="24"/>
        </w:rPr>
        <w:tab/>
        <w:t xml:space="preserve">K. D. Bahr, P. L. Jokiel, K. S. Rodgers, Relative sensitivity of five Hawaiian coral species to high temperature under high-pCO2 conditions. </w:t>
      </w:r>
      <w:r w:rsidRPr="00F25ECD">
        <w:rPr>
          <w:i/>
          <w:iCs/>
          <w:noProof/>
          <w:szCs w:val="24"/>
        </w:rPr>
        <w:t>Coral Reefs</w:t>
      </w:r>
      <w:r w:rsidRPr="00F25ECD">
        <w:rPr>
          <w:noProof/>
          <w:szCs w:val="24"/>
        </w:rPr>
        <w:t xml:space="preserve">. </w:t>
      </w:r>
      <w:r w:rsidRPr="00F25ECD">
        <w:rPr>
          <w:b/>
          <w:bCs w:val="0"/>
          <w:noProof/>
          <w:szCs w:val="24"/>
        </w:rPr>
        <w:t>35</w:t>
      </w:r>
      <w:r w:rsidRPr="00F25ECD">
        <w:rPr>
          <w:noProof/>
          <w:szCs w:val="24"/>
        </w:rPr>
        <w:t>, 729–738 (2016).</w:t>
      </w:r>
    </w:p>
    <w:p w14:paraId="272BF190"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15. </w:t>
      </w:r>
      <w:r w:rsidRPr="00F25ECD">
        <w:rPr>
          <w:noProof/>
          <w:szCs w:val="24"/>
        </w:rPr>
        <w:tab/>
        <w:t xml:space="preserve">S. G. Dove, K. T. Brown, A. Van Den Heuvel, A. Chai, O. Hoegh-Guldberg, Ocean warming and acidification uncouple calcification from calcifier biomass which accelerates coral reef decline. </w:t>
      </w:r>
      <w:r w:rsidRPr="00F25ECD">
        <w:rPr>
          <w:i/>
          <w:iCs/>
          <w:noProof/>
          <w:szCs w:val="24"/>
        </w:rPr>
        <w:t>Commun. Earth Environ.</w:t>
      </w:r>
      <w:r w:rsidRPr="00F25ECD">
        <w:rPr>
          <w:noProof/>
          <w:szCs w:val="24"/>
        </w:rPr>
        <w:t xml:space="preserve"> </w:t>
      </w:r>
      <w:r w:rsidRPr="00F25ECD">
        <w:rPr>
          <w:b/>
          <w:bCs w:val="0"/>
          <w:noProof/>
          <w:szCs w:val="24"/>
        </w:rPr>
        <w:t>1</w:t>
      </w:r>
      <w:r w:rsidRPr="00F25ECD">
        <w:rPr>
          <w:noProof/>
          <w:szCs w:val="24"/>
        </w:rPr>
        <w:t>, 1–9 (2020).</w:t>
      </w:r>
    </w:p>
    <w:p w14:paraId="5BDEEC2A"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16. </w:t>
      </w:r>
      <w:r w:rsidRPr="00F25ECD">
        <w:rPr>
          <w:noProof/>
          <w:szCs w:val="24"/>
        </w:rPr>
        <w:tab/>
        <w:t xml:space="preserve">M. H. Chow, R. H. L. Tsang, E. K. Y. Lam, P. O. Ang, Quantifying the degree of coral bleaching using digital photographic technique. </w:t>
      </w:r>
      <w:r w:rsidRPr="00F25ECD">
        <w:rPr>
          <w:i/>
          <w:iCs/>
          <w:noProof/>
          <w:szCs w:val="24"/>
        </w:rPr>
        <w:t>J. Exp. Mar. Bio. Ecol.</w:t>
      </w:r>
      <w:r w:rsidRPr="00F25ECD">
        <w:rPr>
          <w:noProof/>
          <w:szCs w:val="24"/>
        </w:rPr>
        <w:t xml:space="preserve"> </w:t>
      </w:r>
      <w:r w:rsidRPr="00F25ECD">
        <w:rPr>
          <w:b/>
          <w:bCs w:val="0"/>
          <w:noProof/>
          <w:szCs w:val="24"/>
        </w:rPr>
        <w:t>479</w:t>
      </w:r>
      <w:r w:rsidRPr="00F25ECD">
        <w:rPr>
          <w:noProof/>
          <w:szCs w:val="24"/>
        </w:rPr>
        <w:t>, 60–68 (2016).</w:t>
      </w:r>
    </w:p>
    <w:p w14:paraId="1216F2B5"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17. </w:t>
      </w:r>
      <w:r w:rsidRPr="00F25ECD">
        <w:rPr>
          <w:noProof/>
          <w:szCs w:val="24"/>
        </w:rPr>
        <w:tab/>
        <w:t xml:space="preserve">C. Amid, M. Olstedt, J. S. Gunnarsson, H. Le Lan, H. Tran Thi Minh, P. J. Van den Brink, M. Hellström, M. Tedengren, Additive effects of the herbicide glyphosate and elevated temperature on the branched coral Acropora formosa in Nha Trang, Vietnam. </w:t>
      </w:r>
      <w:r w:rsidRPr="00F25ECD">
        <w:rPr>
          <w:i/>
          <w:iCs/>
          <w:noProof/>
          <w:szCs w:val="24"/>
        </w:rPr>
        <w:t>Environ. Sci. Pollut. Res.</w:t>
      </w:r>
      <w:r w:rsidRPr="00F25ECD">
        <w:rPr>
          <w:noProof/>
          <w:szCs w:val="24"/>
        </w:rPr>
        <w:t xml:space="preserve"> </w:t>
      </w:r>
      <w:r w:rsidRPr="00F25ECD">
        <w:rPr>
          <w:b/>
          <w:bCs w:val="0"/>
          <w:noProof/>
          <w:szCs w:val="24"/>
        </w:rPr>
        <w:t>25</w:t>
      </w:r>
      <w:r w:rsidRPr="00F25ECD">
        <w:rPr>
          <w:noProof/>
          <w:szCs w:val="24"/>
        </w:rPr>
        <w:t>, 13360–13372 (2018).</w:t>
      </w:r>
    </w:p>
    <w:p w14:paraId="1569CF5D"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18. </w:t>
      </w:r>
      <w:r w:rsidRPr="00F25ECD">
        <w:rPr>
          <w:noProof/>
          <w:szCs w:val="24"/>
        </w:rPr>
        <w:tab/>
        <w:t xml:space="preserve">K. R. N. Anthony, S. R. Connolly, B. L. Willis, Comparative analysis of energy allocation to tissue and skeletal growth in corals. </w:t>
      </w:r>
      <w:r w:rsidRPr="00F25ECD">
        <w:rPr>
          <w:i/>
          <w:iCs/>
          <w:noProof/>
          <w:szCs w:val="24"/>
        </w:rPr>
        <w:t>Limnol. Oceanogr.</w:t>
      </w:r>
      <w:r w:rsidRPr="00F25ECD">
        <w:rPr>
          <w:noProof/>
          <w:szCs w:val="24"/>
        </w:rPr>
        <w:t xml:space="preserve"> </w:t>
      </w:r>
      <w:r w:rsidRPr="00F25ECD">
        <w:rPr>
          <w:b/>
          <w:bCs w:val="0"/>
          <w:noProof/>
          <w:szCs w:val="24"/>
        </w:rPr>
        <w:t>47</w:t>
      </w:r>
      <w:r w:rsidRPr="00F25ECD">
        <w:rPr>
          <w:noProof/>
          <w:szCs w:val="24"/>
        </w:rPr>
        <w:t>, 1417–1429 (2002).</w:t>
      </w:r>
    </w:p>
    <w:p w14:paraId="1744F2D0"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19. </w:t>
      </w:r>
      <w:r w:rsidRPr="00F25ECD">
        <w:rPr>
          <w:noProof/>
          <w:szCs w:val="24"/>
        </w:rPr>
        <w:tab/>
        <w:t xml:space="preserve">P. J. Edmunds, P. Spencer Davies, An energy budget for Porites porites (Scleractinia). </w:t>
      </w:r>
      <w:r w:rsidRPr="00F25ECD">
        <w:rPr>
          <w:i/>
          <w:iCs/>
          <w:noProof/>
          <w:szCs w:val="24"/>
        </w:rPr>
        <w:t>Mar. Biol.</w:t>
      </w:r>
      <w:r w:rsidRPr="00F25ECD">
        <w:rPr>
          <w:noProof/>
          <w:szCs w:val="24"/>
        </w:rPr>
        <w:t xml:space="preserve"> </w:t>
      </w:r>
      <w:r w:rsidRPr="00F25ECD">
        <w:rPr>
          <w:b/>
          <w:bCs w:val="0"/>
          <w:noProof/>
          <w:szCs w:val="24"/>
        </w:rPr>
        <w:t>92</w:t>
      </w:r>
      <w:r w:rsidRPr="00F25ECD">
        <w:rPr>
          <w:noProof/>
          <w:szCs w:val="24"/>
        </w:rPr>
        <w:t>, 339–347 (1986).</w:t>
      </w:r>
    </w:p>
    <w:p w14:paraId="4B23C8BD"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20. </w:t>
      </w:r>
      <w:r w:rsidRPr="00F25ECD">
        <w:rPr>
          <w:noProof/>
          <w:szCs w:val="24"/>
        </w:rPr>
        <w:tab/>
        <w:t xml:space="preserve">J. S. Stimson, Location, quantity and rate of change in quantity of lipids in tissue of Hawaiian hermatypic corals. </w:t>
      </w:r>
      <w:r w:rsidRPr="00F25ECD">
        <w:rPr>
          <w:i/>
          <w:iCs/>
          <w:noProof/>
          <w:szCs w:val="24"/>
        </w:rPr>
        <w:t>Bull. Mar. Sci.</w:t>
      </w:r>
      <w:r w:rsidRPr="00F25ECD">
        <w:rPr>
          <w:noProof/>
          <w:szCs w:val="24"/>
        </w:rPr>
        <w:t xml:space="preserve"> </w:t>
      </w:r>
      <w:r w:rsidRPr="00F25ECD">
        <w:rPr>
          <w:b/>
          <w:bCs w:val="0"/>
          <w:noProof/>
          <w:szCs w:val="24"/>
        </w:rPr>
        <w:t>41</w:t>
      </w:r>
      <w:r w:rsidRPr="00F25ECD">
        <w:rPr>
          <w:noProof/>
          <w:szCs w:val="24"/>
        </w:rPr>
        <w:t>, 889–904 (1987).</w:t>
      </w:r>
    </w:p>
    <w:p w14:paraId="36D8D6D3"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21. </w:t>
      </w:r>
      <w:r w:rsidRPr="00F25ECD">
        <w:rPr>
          <w:noProof/>
          <w:szCs w:val="24"/>
        </w:rPr>
        <w:tab/>
        <w:t xml:space="preserve">A. D. Harland, J. C. Navarro, P. Spencer Davies, L. M. Fixter, Lipids of some Caribbean and Red Sea corals: total lipid, wax esters, triglycerides and fatty acids. </w:t>
      </w:r>
      <w:r w:rsidRPr="00F25ECD">
        <w:rPr>
          <w:i/>
          <w:iCs/>
          <w:noProof/>
          <w:szCs w:val="24"/>
        </w:rPr>
        <w:t>Mar. Biol.</w:t>
      </w:r>
      <w:r w:rsidRPr="00F25ECD">
        <w:rPr>
          <w:noProof/>
          <w:szCs w:val="24"/>
        </w:rPr>
        <w:t xml:space="preserve"> </w:t>
      </w:r>
      <w:r w:rsidRPr="00F25ECD">
        <w:rPr>
          <w:b/>
          <w:bCs w:val="0"/>
          <w:noProof/>
          <w:szCs w:val="24"/>
        </w:rPr>
        <w:t>117</w:t>
      </w:r>
      <w:r w:rsidRPr="00F25ECD">
        <w:rPr>
          <w:noProof/>
          <w:szCs w:val="24"/>
        </w:rPr>
        <w:t>, 113–117 (1993).</w:t>
      </w:r>
    </w:p>
    <w:p w14:paraId="37B6202A"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22. </w:t>
      </w:r>
      <w:r w:rsidRPr="00F25ECD">
        <w:rPr>
          <w:noProof/>
          <w:szCs w:val="24"/>
        </w:rPr>
        <w:tab/>
        <w:t xml:space="preserve">A. G. Grottoli, D. Tchernov, G. Winters, Physiological and biogeochemical responses of super-corals to thermal stress from the northern gulf of Aqaba, Red Sea. </w:t>
      </w:r>
      <w:r w:rsidRPr="00F25ECD">
        <w:rPr>
          <w:i/>
          <w:iCs/>
          <w:noProof/>
          <w:szCs w:val="24"/>
        </w:rPr>
        <w:t>Front. Mar. Sci.</w:t>
      </w:r>
      <w:r w:rsidRPr="00F25ECD">
        <w:rPr>
          <w:noProof/>
          <w:szCs w:val="24"/>
        </w:rPr>
        <w:t xml:space="preserve"> </w:t>
      </w:r>
      <w:r w:rsidRPr="00F25ECD">
        <w:rPr>
          <w:b/>
          <w:bCs w:val="0"/>
          <w:noProof/>
          <w:szCs w:val="24"/>
        </w:rPr>
        <w:t>4</w:t>
      </w:r>
      <w:r w:rsidRPr="00F25ECD">
        <w:rPr>
          <w:noProof/>
          <w:szCs w:val="24"/>
        </w:rPr>
        <w:t>, 1–12 (2017).</w:t>
      </w:r>
    </w:p>
    <w:p w14:paraId="60FCB7FC"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23. </w:t>
      </w:r>
      <w:r w:rsidRPr="00F25ECD">
        <w:rPr>
          <w:noProof/>
          <w:szCs w:val="24"/>
        </w:rPr>
        <w:tab/>
        <w:t xml:space="preserve">L. J. Rodrigues, A. G. Grottoli, Energy reserves and metabolism as indicators of coral recovery from bleaching. </w:t>
      </w:r>
      <w:r w:rsidRPr="00F25ECD">
        <w:rPr>
          <w:i/>
          <w:iCs/>
          <w:noProof/>
          <w:szCs w:val="24"/>
        </w:rPr>
        <w:t>Limnol. Oceanogr.</w:t>
      </w:r>
      <w:r w:rsidRPr="00F25ECD">
        <w:rPr>
          <w:noProof/>
          <w:szCs w:val="24"/>
        </w:rPr>
        <w:t xml:space="preserve"> </w:t>
      </w:r>
      <w:r w:rsidRPr="00F25ECD">
        <w:rPr>
          <w:b/>
          <w:bCs w:val="0"/>
          <w:noProof/>
          <w:szCs w:val="24"/>
        </w:rPr>
        <w:t>52</w:t>
      </w:r>
      <w:r w:rsidRPr="00F25ECD">
        <w:rPr>
          <w:noProof/>
          <w:szCs w:val="24"/>
        </w:rPr>
        <w:t>, 1874–1882 (2007).</w:t>
      </w:r>
    </w:p>
    <w:p w14:paraId="5A2B1862"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24. </w:t>
      </w:r>
      <w:r w:rsidRPr="00F25ECD">
        <w:rPr>
          <w:noProof/>
          <w:szCs w:val="24"/>
        </w:rPr>
        <w:tab/>
        <w:t xml:space="preserve">K. R. N. Anthony, M. O. Hoogenboom, J. A. Maynard, A. G. Grottoli, R. Middlebrook, Energetics approach to predicting mortality risk from environmental stress: A case study of coral bleaching. </w:t>
      </w:r>
      <w:r w:rsidRPr="00F25ECD">
        <w:rPr>
          <w:i/>
          <w:iCs/>
          <w:noProof/>
          <w:szCs w:val="24"/>
        </w:rPr>
        <w:t>Funct. Ecol.</w:t>
      </w:r>
      <w:r w:rsidRPr="00F25ECD">
        <w:rPr>
          <w:noProof/>
          <w:szCs w:val="24"/>
        </w:rPr>
        <w:t xml:space="preserve"> </w:t>
      </w:r>
      <w:r w:rsidRPr="00F25ECD">
        <w:rPr>
          <w:b/>
          <w:bCs w:val="0"/>
          <w:noProof/>
          <w:szCs w:val="24"/>
        </w:rPr>
        <w:t>23</w:t>
      </w:r>
      <w:r w:rsidRPr="00F25ECD">
        <w:rPr>
          <w:noProof/>
          <w:szCs w:val="24"/>
        </w:rPr>
        <w:t>, 539–550 (2009).</w:t>
      </w:r>
    </w:p>
    <w:p w14:paraId="42535FA3"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25. </w:t>
      </w:r>
      <w:r w:rsidRPr="00F25ECD">
        <w:rPr>
          <w:noProof/>
          <w:szCs w:val="24"/>
        </w:rPr>
        <w:tab/>
        <w:t xml:space="preserve">J. H. Baumann, A. G. Grottoli, A. D. Hughes, Y. Matsui, Photoautotrophic and heterotrophic carbon in bleached and non-bleached coral lipid acquisition and storage. </w:t>
      </w:r>
      <w:r w:rsidRPr="00F25ECD">
        <w:rPr>
          <w:i/>
          <w:iCs/>
          <w:noProof/>
          <w:szCs w:val="24"/>
        </w:rPr>
        <w:t>J. Exp. Mar. Bio. Ecol.</w:t>
      </w:r>
      <w:r w:rsidRPr="00F25ECD">
        <w:rPr>
          <w:noProof/>
          <w:szCs w:val="24"/>
        </w:rPr>
        <w:t xml:space="preserve"> </w:t>
      </w:r>
      <w:r w:rsidRPr="00F25ECD">
        <w:rPr>
          <w:b/>
          <w:bCs w:val="0"/>
          <w:noProof/>
          <w:szCs w:val="24"/>
        </w:rPr>
        <w:t>461</w:t>
      </w:r>
      <w:r w:rsidRPr="00F25ECD">
        <w:rPr>
          <w:noProof/>
          <w:szCs w:val="24"/>
        </w:rPr>
        <w:t>, 469–478 (2014).</w:t>
      </w:r>
    </w:p>
    <w:p w14:paraId="1388C99B"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26. </w:t>
      </w:r>
      <w:r w:rsidRPr="00F25ECD">
        <w:rPr>
          <w:noProof/>
          <w:szCs w:val="24"/>
        </w:rPr>
        <w:tab/>
        <w:t xml:space="preserve">A. D. Hughes, A. G. Grottoli, Heterotrophic compensation: A possible mechanism for resilience of coral reefs to global warming or a sign of prolonged stress? </w:t>
      </w:r>
      <w:r w:rsidRPr="00F25ECD">
        <w:rPr>
          <w:i/>
          <w:iCs/>
          <w:noProof/>
          <w:szCs w:val="24"/>
        </w:rPr>
        <w:t>PLoS One</w:t>
      </w:r>
      <w:r w:rsidRPr="00F25ECD">
        <w:rPr>
          <w:noProof/>
          <w:szCs w:val="24"/>
        </w:rPr>
        <w:t xml:space="preserve">. </w:t>
      </w:r>
      <w:r w:rsidRPr="00F25ECD">
        <w:rPr>
          <w:b/>
          <w:bCs w:val="0"/>
          <w:noProof/>
          <w:szCs w:val="24"/>
        </w:rPr>
        <w:t>8</w:t>
      </w:r>
      <w:r w:rsidRPr="00F25ECD">
        <w:rPr>
          <w:noProof/>
          <w:szCs w:val="24"/>
        </w:rPr>
        <w:t>, 1–10 (2013).</w:t>
      </w:r>
    </w:p>
    <w:p w14:paraId="01AB0D8A"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27. </w:t>
      </w:r>
      <w:r w:rsidRPr="00F25ECD">
        <w:rPr>
          <w:noProof/>
          <w:szCs w:val="24"/>
        </w:rPr>
        <w:tab/>
        <w:t xml:space="preserve">A. G. Grottoli, M. E. Warner, S. J. Levas, M. D. Aschaffenburg, V. Schoepf, M. McGinley, J. H. Baumann, Y. Matsui, The cumulative impact of annual coral bleaching can turn some coral species winners into losers. </w:t>
      </w:r>
      <w:r w:rsidRPr="00F25ECD">
        <w:rPr>
          <w:i/>
          <w:iCs/>
          <w:noProof/>
          <w:szCs w:val="24"/>
        </w:rPr>
        <w:t>Glob. Chang. Biol.</w:t>
      </w:r>
      <w:r w:rsidRPr="00F25ECD">
        <w:rPr>
          <w:noProof/>
          <w:szCs w:val="24"/>
        </w:rPr>
        <w:t xml:space="preserve"> </w:t>
      </w:r>
      <w:r w:rsidRPr="00F25ECD">
        <w:rPr>
          <w:b/>
          <w:bCs w:val="0"/>
          <w:noProof/>
          <w:szCs w:val="24"/>
        </w:rPr>
        <w:t>20</w:t>
      </w:r>
      <w:r w:rsidRPr="00F25ECD">
        <w:rPr>
          <w:noProof/>
          <w:szCs w:val="24"/>
        </w:rPr>
        <w:t>, 3823–3833 (2014).</w:t>
      </w:r>
    </w:p>
    <w:p w14:paraId="1A330C86"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28. </w:t>
      </w:r>
      <w:r w:rsidRPr="00F25ECD">
        <w:rPr>
          <w:noProof/>
          <w:szCs w:val="24"/>
        </w:rPr>
        <w:tab/>
        <w:t xml:space="preserve">A. G. Grottoli, L. J. Rodrigues, J. E. Palardy, Heterotrophic plasticity and resilience in bleached corals. </w:t>
      </w:r>
      <w:r w:rsidRPr="00F25ECD">
        <w:rPr>
          <w:i/>
          <w:iCs/>
          <w:noProof/>
          <w:szCs w:val="24"/>
        </w:rPr>
        <w:t>Nature</w:t>
      </w:r>
      <w:r w:rsidRPr="00F25ECD">
        <w:rPr>
          <w:noProof/>
          <w:szCs w:val="24"/>
        </w:rPr>
        <w:t xml:space="preserve">. </w:t>
      </w:r>
      <w:r w:rsidRPr="00F25ECD">
        <w:rPr>
          <w:b/>
          <w:bCs w:val="0"/>
          <w:noProof/>
          <w:szCs w:val="24"/>
        </w:rPr>
        <w:t>440</w:t>
      </w:r>
      <w:r w:rsidRPr="00F25ECD">
        <w:rPr>
          <w:noProof/>
          <w:szCs w:val="24"/>
        </w:rPr>
        <w:t>, 1186–1189 (2006).</w:t>
      </w:r>
    </w:p>
    <w:p w14:paraId="33743CA9"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29. </w:t>
      </w:r>
      <w:r w:rsidRPr="00F25ECD">
        <w:rPr>
          <w:noProof/>
          <w:szCs w:val="24"/>
        </w:rPr>
        <w:tab/>
        <w:t xml:space="preserve">S. J. Levas, A. G. Grottoli, V. Schoepf, M. D. Aschaffenburg, J. H. Baumann, J. E. Bauer, </w:t>
      </w:r>
      <w:r w:rsidRPr="00F25ECD">
        <w:rPr>
          <w:noProof/>
          <w:szCs w:val="24"/>
        </w:rPr>
        <w:lastRenderedPageBreak/>
        <w:t xml:space="preserve">M. E. Warner, Can heterotrophic uptake of dissolved organic carbon and zooplankton mitigate carbon budget deficits in annually bleached corals? </w:t>
      </w:r>
      <w:r w:rsidRPr="00F25ECD">
        <w:rPr>
          <w:i/>
          <w:iCs/>
          <w:noProof/>
          <w:szCs w:val="24"/>
        </w:rPr>
        <w:t>Coral Reefs</w:t>
      </w:r>
      <w:r w:rsidRPr="00F25ECD">
        <w:rPr>
          <w:noProof/>
          <w:szCs w:val="24"/>
        </w:rPr>
        <w:t xml:space="preserve">. </w:t>
      </w:r>
      <w:r w:rsidRPr="00F25ECD">
        <w:rPr>
          <w:b/>
          <w:bCs w:val="0"/>
          <w:noProof/>
          <w:szCs w:val="24"/>
        </w:rPr>
        <w:t>35</w:t>
      </w:r>
      <w:r w:rsidRPr="00F25ECD">
        <w:rPr>
          <w:noProof/>
          <w:szCs w:val="24"/>
        </w:rPr>
        <w:t>, 495–506 (2016).</w:t>
      </w:r>
    </w:p>
    <w:p w14:paraId="0D47F0EC"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30. </w:t>
      </w:r>
      <w:r w:rsidRPr="00F25ECD">
        <w:rPr>
          <w:noProof/>
          <w:szCs w:val="24"/>
        </w:rPr>
        <w:tab/>
        <w:t xml:space="preserve">G. T. Concepcion, N. R. Polato, I. B. Baums, R. J. Toonen, Development of microsatellite markers from four Hawaiian corals: Acropora cytherea, Fungia scutaria, Montipora capitata and Porites lobata. </w:t>
      </w:r>
      <w:r w:rsidRPr="00F25ECD">
        <w:rPr>
          <w:i/>
          <w:iCs/>
          <w:noProof/>
          <w:szCs w:val="24"/>
        </w:rPr>
        <w:t>Conserv. Genet. Resour.</w:t>
      </w:r>
      <w:r w:rsidRPr="00F25ECD">
        <w:rPr>
          <w:noProof/>
          <w:szCs w:val="24"/>
        </w:rPr>
        <w:t xml:space="preserve"> </w:t>
      </w:r>
      <w:r w:rsidRPr="00F25ECD">
        <w:rPr>
          <w:b/>
          <w:bCs w:val="0"/>
          <w:noProof/>
          <w:szCs w:val="24"/>
        </w:rPr>
        <w:t>2</w:t>
      </w:r>
      <w:r w:rsidRPr="00F25ECD">
        <w:rPr>
          <w:noProof/>
          <w:szCs w:val="24"/>
        </w:rPr>
        <w:t>, 11–15 (2010).</w:t>
      </w:r>
    </w:p>
    <w:p w14:paraId="1BF232D4"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31. </w:t>
      </w:r>
      <w:r w:rsidRPr="00F25ECD">
        <w:rPr>
          <w:noProof/>
          <w:szCs w:val="24"/>
        </w:rPr>
        <w:tab/>
        <w:t xml:space="preserve">K. D. Gorospe, S. A. Karl, Genetic relatedness does not retain spatial pattern across multiple spatial scales: Dispersal and colonization in the coral, Pocillopora damicornis. </w:t>
      </w:r>
      <w:r w:rsidRPr="00F25ECD">
        <w:rPr>
          <w:i/>
          <w:iCs/>
          <w:noProof/>
          <w:szCs w:val="24"/>
        </w:rPr>
        <w:t>Mol. Ecol.</w:t>
      </w:r>
      <w:r w:rsidRPr="00F25ECD">
        <w:rPr>
          <w:noProof/>
          <w:szCs w:val="24"/>
        </w:rPr>
        <w:t xml:space="preserve"> </w:t>
      </w:r>
      <w:r w:rsidRPr="00F25ECD">
        <w:rPr>
          <w:b/>
          <w:bCs w:val="0"/>
          <w:noProof/>
          <w:szCs w:val="24"/>
        </w:rPr>
        <w:t>22</w:t>
      </w:r>
      <w:r w:rsidRPr="00F25ECD">
        <w:rPr>
          <w:noProof/>
          <w:szCs w:val="24"/>
        </w:rPr>
        <w:t>, 3721–3736 (2013).</w:t>
      </w:r>
    </w:p>
    <w:p w14:paraId="35949F1F"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32. </w:t>
      </w:r>
      <w:r w:rsidRPr="00F25ECD">
        <w:rPr>
          <w:noProof/>
          <w:szCs w:val="24"/>
        </w:rPr>
        <w:tab/>
        <w:t xml:space="preserve">K. D. Bahr, T. Tran, C. P. Jury, R. J. Toonen, Abundance, size, and survival of recruits of the reef coral Pocillopora acuta under ocean warming and acidification. </w:t>
      </w:r>
      <w:r w:rsidRPr="00F25ECD">
        <w:rPr>
          <w:i/>
          <w:iCs/>
          <w:noProof/>
          <w:szCs w:val="24"/>
        </w:rPr>
        <w:t>PLoS One</w:t>
      </w:r>
      <w:r w:rsidRPr="00F25ECD">
        <w:rPr>
          <w:noProof/>
          <w:szCs w:val="24"/>
        </w:rPr>
        <w:t xml:space="preserve">. </w:t>
      </w:r>
      <w:r w:rsidRPr="00F25ECD">
        <w:rPr>
          <w:b/>
          <w:bCs w:val="0"/>
          <w:noProof/>
          <w:szCs w:val="24"/>
        </w:rPr>
        <w:t>15</w:t>
      </w:r>
      <w:r w:rsidRPr="00F25ECD">
        <w:rPr>
          <w:noProof/>
          <w:szCs w:val="24"/>
        </w:rPr>
        <w:t>, 1–13 (2020).</w:t>
      </w:r>
    </w:p>
    <w:p w14:paraId="21A93344"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33. </w:t>
      </w:r>
      <w:r w:rsidRPr="00F25ECD">
        <w:rPr>
          <w:noProof/>
          <w:szCs w:val="24"/>
        </w:rPr>
        <w:tab/>
        <w:t xml:space="preserve">J. Rogelj, M. Den Elzen, N. Höhne, T. Fransen, H. Fekete, H. Winkler, R. Schaeffer, F. Sha, K. Riahi, M. Meinshausen, Paris Agreement climate proposals need a boost to keep warming well below 2 °c. </w:t>
      </w:r>
      <w:r w:rsidRPr="00F25ECD">
        <w:rPr>
          <w:i/>
          <w:iCs/>
          <w:noProof/>
          <w:szCs w:val="24"/>
        </w:rPr>
        <w:t>Nature</w:t>
      </w:r>
      <w:r w:rsidRPr="00F25ECD">
        <w:rPr>
          <w:noProof/>
          <w:szCs w:val="24"/>
        </w:rPr>
        <w:t xml:space="preserve">. </w:t>
      </w:r>
      <w:r w:rsidRPr="00F25ECD">
        <w:rPr>
          <w:b/>
          <w:bCs w:val="0"/>
          <w:noProof/>
          <w:szCs w:val="24"/>
        </w:rPr>
        <w:t>534</w:t>
      </w:r>
      <w:r w:rsidRPr="00F25ECD">
        <w:rPr>
          <w:noProof/>
          <w:szCs w:val="24"/>
        </w:rPr>
        <w:t>, 631–639 (2016).</w:t>
      </w:r>
    </w:p>
    <w:p w14:paraId="73208AB9"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34. </w:t>
      </w:r>
      <w:r w:rsidRPr="00F25ECD">
        <w:rPr>
          <w:noProof/>
          <w:szCs w:val="24"/>
        </w:rPr>
        <w:tab/>
        <w:t xml:space="preserve">R. H. McLachlan, J. T. Price, S. L. Solomon, A. G. Grottoli, Thirty years of coral heat-stress experiments: a review of methods. </w:t>
      </w:r>
      <w:r w:rsidRPr="00F25ECD">
        <w:rPr>
          <w:i/>
          <w:iCs/>
          <w:noProof/>
          <w:szCs w:val="24"/>
        </w:rPr>
        <w:t>Coral Reefs</w:t>
      </w:r>
      <w:r w:rsidRPr="00F25ECD">
        <w:rPr>
          <w:noProof/>
          <w:szCs w:val="24"/>
        </w:rPr>
        <w:t xml:space="preserve">. </w:t>
      </w:r>
      <w:r w:rsidRPr="00F25ECD">
        <w:rPr>
          <w:b/>
          <w:bCs w:val="0"/>
          <w:noProof/>
          <w:szCs w:val="24"/>
        </w:rPr>
        <w:t>39</w:t>
      </w:r>
      <w:r w:rsidRPr="00F25ECD">
        <w:rPr>
          <w:noProof/>
          <w:szCs w:val="24"/>
        </w:rPr>
        <w:t>, 885–902 (2020).</w:t>
      </w:r>
    </w:p>
    <w:p w14:paraId="4276BEF0"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35. </w:t>
      </w:r>
      <w:r w:rsidRPr="00F25ECD">
        <w:rPr>
          <w:noProof/>
          <w:szCs w:val="24"/>
        </w:rPr>
        <w:tab/>
        <w:t xml:space="preserve">A. G. Grottoli, R. J. Toonen, R. van Woesik, R. Vega Thurber, M. E. Warner, R. H. McLachlan, J. T. Price, K. D. Bahr, I. B. Baums, K. D. Castillo, M. A. Coffroth, R. Cunning, K. L. Dobson, M. J. Donahue, J. L. Hench, R. Iglesias-Prieto, D. W. Kemp, C. D. Kenkel, D. I. Kline, I. B. Kuffner, J. L. Matthews, A. B. Mayfield, J. L. Padilla-Gamiño, S. Palumbi, C. R. Voolstra, V. M. Weis, H. C. Wu, Increasing comparability among coral bleaching experiments. </w:t>
      </w:r>
      <w:r w:rsidRPr="00F25ECD">
        <w:rPr>
          <w:i/>
          <w:iCs/>
          <w:noProof/>
          <w:szCs w:val="24"/>
        </w:rPr>
        <w:t>Ecol. Appl.</w:t>
      </w:r>
      <w:r w:rsidRPr="00F25ECD">
        <w:rPr>
          <w:noProof/>
          <w:szCs w:val="24"/>
        </w:rPr>
        <w:t xml:space="preserve"> </w:t>
      </w:r>
      <w:r w:rsidRPr="00F25ECD">
        <w:rPr>
          <w:b/>
          <w:bCs w:val="0"/>
          <w:noProof/>
          <w:szCs w:val="24"/>
        </w:rPr>
        <w:t>31</w:t>
      </w:r>
      <w:r w:rsidRPr="00F25ECD">
        <w:rPr>
          <w:noProof/>
          <w:szCs w:val="24"/>
        </w:rPr>
        <w:t>, e02262 (2021).</w:t>
      </w:r>
    </w:p>
    <w:p w14:paraId="6087CE09" w14:textId="12126CC1"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36. </w:t>
      </w:r>
      <w:r w:rsidRPr="00F25ECD">
        <w:rPr>
          <w:noProof/>
          <w:szCs w:val="24"/>
        </w:rPr>
        <w:tab/>
        <w:t>R. H. McLachlan, K. L. Dobson, A. G. Grottoli</w:t>
      </w:r>
      <w:r w:rsidR="001F7C29">
        <w:rPr>
          <w:noProof/>
          <w:szCs w:val="24"/>
        </w:rPr>
        <w:t xml:space="preserve">, </w:t>
      </w:r>
      <w:r w:rsidR="001F7C29" w:rsidRPr="001F7C29">
        <w:rPr>
          <w:noProof/>
          <w:szCs w:val="24"/>
        </w:rPr>
        <w:t>Microplate Assay for Quantification of Soluble Protein in Ground Coral Samples</w:t>
      </w:r>
      <w:r w:rsidR="001F7C29">
        <w:rPr>
          <w:noProof/>
          <w:szCs w:val="24"/>
        </w:rPr>
        <w:t>.</w:t>
      </w:r>
      <w:r w:rsidRPr="00F25ECD">
        <w:rPr>
          <w:noProof/>
          <w:szCs w:val="24"/>
        </w:rPr>
        <w:t xml:space="preserve"> </w:t>
      </w:r>
      <w:r w:rsidRPr="00F25ECD">
        <w:rPr>
          <w:i/>
          <w:iCs/>
          <w:noProof/>
          <w:szCs w:val="24"/>
        </w:rPr>
        <w:t>Protocols.io</w:t>
      </w:r>
      <w:r w:rsidR="001F7C29">
        <w:rPr>
          <w:noProof/>
          <w:szCs w:val="24"/>
        </w:rPr>
        <w:t xml:space="preserve"> (2020).</w:t>
      </w:r>
      <w:r w:rsidRPr="00F25ECD">
        <w:rPr>
          <w:noProof/>
          <w:szCs w:val="24"/>
        </w:rPr>
        <w:t xml:space="preserve"> doi:10.17504/protocols.io.bdyai7se.</w:t>
      </w:r>
    </w:p>
    <w:p w14:paraId="54F808BC" w14:textId="095B63DB"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37. </w:t>
      </w:r>
      <w:r w:rsidRPr="00F25ECD">
        <w:rPr>
          <w:noProof/>
          <w:szCs w:val="24"/>
        </w:rPr>
        <w:tab/>
        <w:t>R. H. McLachlan, A. Muñoz-Garcia, A. G. Grottoli,</w:t>
      </w:r>
      <w:r w:rsidR="001F7C29" w:rsidRPr="001F7C29">
        <w:t xml:space="preserve"> </w:t>
      </w:r>
      <w:r w:rsidR="001F7C29" w:rsidRPr="001F7C29">
        <w:rPr>
          <w:noProof/>
          <w:szCs w:val="24"/>
        </w:rPr>
        <w:t>Extraction of Total Soluble Lipid from Ground Coral Samples</w:t>
      </w:r>
      <w:r w:rsidR="001F7C29">
        <w:rPr>
          <w:noProof/>
          <w:szCs w:val="24"/>
        </w:rPr>
        <w:t>.</w:t>
      </w:r>
      <w:r w:rsidRPr="00F25ECD">
        <w:rPr>
          <w:noProof/>
          <w:szCs w:val="24"/>
        </w:rPr>
        <w:t xml:space="preserve"> </w:t>
      </w:r>
      <w:r w:rsidRPr="00F25ECD">
        <w:rPr>
          <w:i/>
          <w:iCs/>
          <w:noProof/>
          <w:szCs w:val="24"/>
        </w:rPr>
        <w:t>Protocols.io</w:t>
      </w:r>
      <w:r w:rsidR="001F7C29">
        <w:rPr>
          <w:noProof/>
          <w:szCs w:val="24"/>
        </w:rPr>
        <w:t xml:space="preserve"> (2020).</w:t>
      </w:r>
      <w:r w:rsidRPr="00F25ECD">
        <w:rPr>
          <w:noProof/>
          <w:szCs w:val="24"/>
        </w:rPr>
        <w:t xml:space="preserve"> doi:10.17504/protocols.io.bc4qiyvw.</w:t>
      </w:r>
    </w:p>
    <w:p w14:paraId="4A73E97D" w14:textId="5CC57EC4"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38. </w:t>
      </w:r>
      <w:r w:rsidRPr="00F25ECD">
        <w:rPr>
          <w:noProof/>
          <w:szCs w:val="24"/>
        </w:rPr>
        <w:tab/>
        <w:t>R. H. McLachlan, J. T. Price, K. L. Dobson, N. Weisleder, A. G. Grottoli,</w:t>
      </w:r>
      <w:r w:rsidR="001F7C29" w:rsidRPr="001F7C29">
        <w:t xml:space="preserve"> </w:t>
      </w:r>
      <w:r w:rsidR="001F7C29" w:rsidRPr="001F7C29">
        <w:rPr>
          <w:noProof/>
          <w:szCs w:val="24"/>
        </w:rPr>
        <w:t>Microplate Assay for Quantification of Soluble Protein in Ground Coral Samples</w:t>
      </w:r>
      <w:r w:rsidR="001F7C29">
        <w:rPr>
          <w:noProof/>
          <w:szCs w:val="24"/>
        </w:rPr>
        <w:t>.</w:t>
      </w:r>
      <w:r w:rsidRPr="00F25ECD">
        <w:rPr>
          <w:noProof/>
          <w:szCs w:val="24"/>
        </w:rPr>
        <w:t xml:space="preserve"> </w:t>
      </w:r>
      <w:r w:rsidRPr="00F25ECD">
        <w:rPr>
          <w:i/>
          <w:iCs/>
          <w:noProof/>
          <w:szCs w:val="24"/>
        </w:rPr>
        <w:t>Protocols.io</w:t>
      </w:r>
      <w:r w:rsidR="001F7C29">
        <w:rPr>
          <w:noProof/>
          <w:szCs w:val="24"/>
        </w:rPr>
        <w:t xml:space="preserve"> (2020).</w:t>
      </w:r>
      <w:r w:rsidRPr="00F25ECD">
        <w:rPr>
          <w:noProof/>
          <w:szCs w:val="24"/>
        </w:rPr>
        <w:t xml:space="preserve"> doi:10.17504/ protocols.io.bdc8i2zw.</w:t>
      </w:r>
    </w:p>
    <w:p w14:paraId="5BD14E67" w14:textId="44DA853F"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39. </w:t>
      </w:r>
      <w:r w:rsidRPr="00F25ECD">
        <w:rPr>
          <w:noProof/>
          <w:szCs w:val="24"/>
        </w:rPr>
        <w:tab/>
        <w:t>R. H. McLachlan, C. Juracka, A. G. Grottoli,</w:t>
      </w:r>
      <w:r w:rsidR="001F7C29" w:rsidRPr="001F7C29">
        <w:t xml:space="preserve"> </w:t>
      </w:r>
      <w:r w:rsidR="001F7C29" w:rsidRPr="001F7C29">
        <w:rPr>
          <w:noProof/>
          <w:szCs w:val="24"/>
        </w:rPr>
        <w:t>Symbiodiniaceae Enumeration in Ground Coral Samples Using Countess™ II FL Automated Cell Counter</w:t>
      </w:r>
      <w:r w:rsidR="001F7C29">
        <w:rPr>
          <w:noProof/>
          <w:szCs w:val="24"/>
        </w:rPr>
        <w:t>.</w:t>
      </w:r>
      <w:r w:rsidRPr="00F25ECD">
        <w:rPr>
          <w:noProof/>
          <w:szCs w:val="24"/>
        </w:rPr>
        <w:t xml:space="preserve"> </w:t>
      </w:r>
      <w:r w:rsidRPr="00F25ECD">
        <w:rPr>
          <w:i/>
          <w:iCs/>
          <w:noProof/>
          <w:szCs w:val="24"/>
        </w:rPr>
        <w:t>Protocols.io</w:t>
      </w:r>
      <w:r w:rsidR="001F7C29">
        <w:rPr>
          <w:noProof/>
          <w:szCs w:val="24"/>
        </w:rPr>
        <w:t xml:space="preserve"> (2020).</w:t>
      </w:r>
      <w:r w:rsidRPr="00F25ECD">
        <w:rPr>
          <w:noProof/>
          <w:szCs w:val="24"/>
        </w:rPr>
        <w:t xml:space="preserve"> doi:10.17504/ protocols.io.bdc5i2y6.</w:t>
      </w:r>
    </w:p>
    <w:p w14:paraId="07B9B823" w14:textId="5F8131F1"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40. </w:t>
      </w:r>
      <w:r w:rsidRPr="00F25ECD">
        <w:rPr>
          <w:noProof/>
          <w:szCs w:val="24"/>
        </w:rPr>
        <w:tab/>
        <w:t xml:space="preserve">R. H. McLachlan, A. G. Grottoli, </w:t>
      </w:r>
      <w:r w:rsidR="001F7C29" w:rsidRPr="001F7C29">
        <w:rPr>
          <w:noProof/>
          <w:szCs w:val="24"/>
        </w:rPr>
        <w:t>Geometric Method for Estimating Coral Surface Area Using Image Analysis</w:t>
      </w:r>
      <w:r w:rsidR="001F7C29">
        <w:rPr>
          <w:noProof/>
          <w:szCs w:val="24"/>
        </w:rPr>
        <w:t xml:space="preserve">. </w:t>
      </w:r>
      <w:r w:rsidRPr="00F25ECD">
        <w:rPr>
          <w:i/>
          <w:iCs/>
          <w:noProof/>
          <w:szCs w:val="24"/>
        </w:rPr>
        <w:t>Protocols.io</w:t>
      </w:r>
      <w:r w:rsidRPr="00F25ECD">
        <w:rPr>
          <w:noProof/>
          <w:szCs w:val="24"/>
        </w:rPr>
        <w:t xml:space="preserve"> </w:t>
      </w:r>
      <w:r w:rsidR="001F7C29">
        <w:rPr>
          <w:noProof/>
          <w:szCs w:val="24"/>
        </w:rPr>
        <w:t>(2021)</w:t>
      </w:r>
      <w:r w:rsidRPr="00F25ECD">
        <w:rPr>
          <w:noProof/>
          <w:szCs w:val="24"/>
        </w:rPr>
        <w:t>.</w:t>
      </w:r>
      <w:r w:rsidR="001F7C29" w:rsidRPr="001F7C29">
        <w:t xml:space="preserve"> </w:t>
      </w:r>
      <w:r w:rsidR="001F7C29" w:rsidRPr="001F7C29">
        <w:rPr>
          <w:noProof/>
          <w:szCs w:val="24"/>
        </w:rPr>
        <w:t>https://doi.org/10.17504/protocols.io.bpxcmpiw</w:t>
      </w:r>
    </w:p>
    <w:p w14:paraId="7AD9CDB5"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41. </w:t>
      </w:r>
      <w:r w:rsidRPr="00F25ECD">
        <w:rPr>
          <w:noProof/>
          <w:szCs w:val="24"/>
        </w:rPr>
        <w:tab/>
        <w:t xml:space="preserve">L. Muscatine, L. R. McCloskey, R. E. Marian, Estimating the daily contribution of carbon from zooxanthellae to coral animal respiration. </w:t>
      </w:r>
      <w:r w:rsidRPr="00F25ECD">
        <w:rPr>
          <w:i/>
          <w:iCs/>
          <w:noProof/>
          <w:szCs w:val="24"/>
        </w:rPr>
        <w:t>Limnol. Oceanogr.</w:t>
      </w:r>
      <w:r w:rsidRPr="00F25ECD">
        <w:rPr>
          <w:noProof/>
          <w:szCs w:val="24"/>
        </w:rPr>
        <w:t xml:space="preserve"> </w:t>
      </w:r>
      <w:r w:rsidRPr="00F25ECD">
        <w:rPr>
          <w:b/>
          <w:bCs w:val="0"/>
          <w:noProof/>
          <w:szCs w:val="24"/>
        </w:rPr>
        <w:t>26</w:t>
      </w:r>
      <w:r w:rsidRPr="00F25ECD">
        <w:rPr>
          <w:noProof/>
          <w:szCs w:val="24"/>
        </w:rPr>
        <w:t>, 601–611 (1981).</w:t>
      </w:r>
    </w:p>
    <w:p w14:paraId="10B5A566"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42. </w:t>
      </w:r>
      <w:r w:rsidRPr="00F25ECD">
        <w:rPr>
          <w:noProof/>
          <w:szCs w:val="24"/>
        </w:rPr>
        <w:tab/>
        <w:t xml:space="preserve">S. J. Levas, A. G. Grottoli, M. E. Warner, W. J. Cai, J. E. Bauer, V. Schoepf, J. H. Baumann, Y. Matsui, C. Gearing, T. F. Melman, K. D. Hoadley, D. T. Pettay, X. Hu, Q. Li, H. Xu, Y. Wang, Organic carbon fluxes mediated by corals at elevated pCO2 and temperature. </w:t>
      </w:r>
      <w:r w:rsidRPr="00F25ECD">
        <w:rPr>
          <w:i/>
          <w:iCs/>
          <w:noProof/>
          <w:szCs w:val="24"/>
        </w:rPr>
        <w:t>Mar. Ecol. Prog. Ser.</w:t>
      </w:r>
      <w:r w:rsidRPr="00F25ECD">
        <w:rPr>
          <w:noProof/>
          <w:szCs w:val="24"/>
        </w:rPr>
        <w:t xml:space="preserve"> </w:t>
      </w:r>
      <w:r w:rsidRPr="00F25ECD">
        <w:rPr>
          <w:b/>
          <w:bCs w:val="0"/>
          <w:noProof/>
          <w:szCs w:val="24"/>
        </w:rPr>
        <w:t>519</w:t>
      </w:r>
      <w:r w:rsidRPr="00F25ECD">
        <w:rPr>
          <w:noProof/>
          <w:szCs w:val="24"/>
        </w:rPr>
        <w:t>, 153–164 (2015).</w:t>
      </w:r>
    </w:p>
    <w:p w14:paraId="2396EB49"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43. </w:t>
      </w:r>
      <w:r w:rsidRPr="00F25ECD">
        <w:rPr>
          <w:noProof/>
          <w:szCs w:val="24"/>
        </w:rPr>
        <w:tab/>
        <w:t xml:space="preserve">C. T. Perry, L. Alvarez-Filip, N. A. J. Graham, P. J. Mumby, S. K. Wilson, P. S. Kench, D. P. Manzello, K. M. Morgan, A. B. A. Slangen, D. P. Thomson, F. Januchowski-Hartley, S. G. Smithers, R. S. Steneck, R. Carlton, E. N. Edinger, I. C. Enochs, N. </w:t>
      </w:r>
      <w:r w:rsidRPr="00F25ECD">
        <w:rPr>
          <w:noProof/>
          <w:szCs w:val="24"/>
        </w:rPr>
        <w:lastRenderedPageBreak/>
        <w:t xml:space="preserve">Estrada-Saldívar, M. D. E. Haywood, G. Kolodziej, G. N. Murphy, E. Pérez-Cervantes, A. Suchley, L. Valentino, R. Boenish, M. Wilson, C. MacDonald, Loss of coral reef growth capacity to track future increases in sea level. </w:t>
      </w:r>
      <w:r w:rsidRPr="00F25ECD">
        <w:rPr>
          <w:i/>
          <w:iCs/>
          <w:noProof/>
          <w:szCs w:val="24"/>
        </w:rPr>
        <w:t>Nature</w:t>
      </w:r>
      <w:r w:rsidRPr="00F25ECD">
        <w:rPr>
          <w:noProof/>
          <w:szCs w:val="24"/>
        </w:rPr>
        <w:t xml:space="preserve">. </w:t>
      </w:r>
      <w:r w:rsidRPr="00F25ECD">
        <w:rPr>
          <w:b/>
          <w:bCs w:val="0"/>
          <w:noProof/>
          <w:szCs w:val="24"/>
        </w:rPr>
        <w:t>558</w:t>
      </w:r>
      <w:r w:rsidRPr="00F25ECD">
        <w:rPr>
          <w:noProof/>
          <w:szCs w:val="24"/>
        </w:rPr>
        <w:t>, 396–400 (2018).</w:t>
      </w:r>
    </w:p>
    <w:p w14:paraId="6FCD0FF5"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44. </w:t>
      </w:r>
      <w:r w:rsidRPr="00F25ECD">
        <w:rPr>
          <w:noProof/>
          <w:szCs w:val="24"/>
        </w:rPr>
        <w:tab/>
        <w:t>C. M. Woodley, A. Burnett, C. A. Downs, “Epidemiological Assessment of Reproductive Condition of ESA Priority Coral” (2013).</w:t>
      </w:r>
    </w:p>
    <w:p w14:paraId="28EA0BF0"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45. </w:t>
      </w:r>
      <w:r w:rsidRPr="00F25ECD">
        <w:rPr>
          <w:noProof/>
          <w:szCs w:val="24"/>
        </w:rPr>
        <w:tab/>
        <w:t xml:space="preserve">C. A. Logan, J. P. Dunne, C. M. Eakin, S. D. Donner, Incorporating adaptive responses into future projections of coral bleaching. </w:t>
      </w:r>
      <w:r w:rsidRPr="00F25ECD">
        <w:rPr>
          <w:i/>
          <w:iCs/>
          <w:noProof/>
          <w:szCs w:val="24"/>
        </w:rPr>
        <w:t>Glob. Chang. Biol.</w:t>
      </w:r>
      <w:r w:rsidRPr="00F25ECD">
        <w:rPr>
          <w:noProof/>
          <w:szCs w:val="24"/>
        </w:rPr>
        <w:t xml:space="preserve"> </w:t>
      </w:r>
      <w:r w:rsidRPr="00F25ECD">
        <w:rPr>
          <w:b/>
          <w:bCs w:val="0"/>
          <w:noProof/>
          <w:szCs w:val="24"/>
        </w:rPr>
        <w:t>20</w:t>
      </w:r>
      <w:r w:rsidRPr="00F25ECD">
        <w:rPr>
          <w:noProof/>
          <w:szCs w:val="24"/>
        </w:rPr>
        <w:t>, 125–139 (2014).</w:t>
      </w:r>
    </w:p>
    <w:p w14:paraId="35D8B940"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46. </w:t>
      </w:r>
      <w:r w:rsidRPr="00F25ECD">
        <w:rPr>
          <w:noProof/>
          <w:szCs w:val="24"/>
        </w:rPr>
        <w:tab/>
        <w:t xml:space="preserve">L. J. Rodrigues, A. G. Grottoli, M. P. Lesser, Long-term changes in the chlorophyll fluorescence of bleached and recovering corals from Hawaii. </w:t>
      </w:r>
      <w:r w:rsidRPr="00F25ECD">
        <w:rPr>
          <w:i/>
          <w:iCs/>
          <w:noProof/>
          <w:szCs w:val="24"/>
        </w:rPr>
        <w:t>J. Exp. Biol.</w:t>
      </w:r>
      <w:r w:rsidRPr="00F25ECD">
        <w:rPr>
          <w:noProof/>
          <w:szCs w:val="24"/>
        </w:rPr>
        <w:t xml:space="preserve"> </w:t>
      </w:r>
      <w:r w:rsidRPr="00F25ECD">
        <w:rPr>
          <w:b/>
          <w:bCs w:val="0"/>
          <w:noProof/>
          <w:szCs w:val="24"/>
        </w:rPr>
        <w:t>211</w:t>
      </w:r>
      <w:r w:rsidRPr="00F25ECD">
        <w:rPr>
          <w:noProof/>
          <w:szCs w:val="24"/>
        </w:rPr>
        <w:t>, 2502–2509 (2008).</w:t>
      </w:r>
    </w:p>
    <w:p w14:paraId="56479587"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47. </w:t>
      </w:r>
      <w:r w:rsidRPr="00F25ECD">
        <w:rPr>
          <w:noProof/>
          <w:szCs w:val="24"/>
        </w:rPr>
        <w:tab/>
        <w:t xml:space="preserve">V. Schoepf, A. G. Grottoli, S. J. Levas, M. D. Aschaffenburg, J. H. Baumann, Y. Matsui, M. E. Warner, Annual coral bleaching and the long-term recovery capacity of coral. </w:t>
      </w:r>
      <w:r w:rsidRPr="00F25ECD">
        <w:rPr>
          <w:i/>
          <w:iCs/>
          <w:noProof/>
          <w:szCs w:val="24"/>
        </w:rPr>
        <w:t>Proc. R. Soc. B Biol. Sci.</w:t>
      </w:r>
      <w:r w:rsidRPr="00F25ECD">
        <w:rPr>
          <w:noProof/>
          <w:szCs w:val="24"/>
        </w:rPr>
        <w:t xml:space="preserve"> </w:t>
      </w:r>
      <w:r w:rsidRPr="00F25ECD">
        <w:rPr>
          <w:b/>
          <w:bCs w:val="0"/>
          <w:noProof/>
          <w:szCs w:val="24"/>
        </w:rPr>
        <w:t>282</w:t>
      </w:r>
      <w:r w:rsidRPr="00F25ECD">
        <w:rPr>
          <w:noProof/>
          <w:szCs w:val="24"/>
        </w:rPr>
        <w:t>, e20151887 (2015).</w:t>
      </w:r>
    </w:p>
    <w:p w14:paraId="13404E9D"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48. </w:t>
      </w:r>
      <w:r w:rsidRPr="00F25ECD">
        <w:rPr>
          <w:noProof/>
          <w:szCs w:val="24"/>
        </w:rPr>
        <w:tab/>
        <w:t xml:space="preserve">J. E. Palardy, L. J. Rodrigues, A. G. Grottoli, The importance of zooplankton to the daily metabolic carbon requirements of healthy and bleached corals at two depths. </w:t>
      </w:r>
      <w:r w:rsidRPr="00F25ECD">
        <w:rPr>
          <w:i/>
          <w:iCs/>
          <w:noProof/>
          <w:szCs w:val="24"/>
        </w:rPr>
        <w:t>J. Exp. Mar. Bio. Ecol.</w:t>
      </w:r>
      <w:r w:rsidRPr="00F25ECD">
        <w:rPr>
          <w:noProof/>
          <w:szCs w:val="24"/>
        </w:rPr>
        <w:t xml:space="preserve"> </w:t>
      </w:r>
      <w:r w:rsidRPr="00F25ECD">
        <w:rPr>
          <w:b/>
          <w:bCs w:val="0"/>
          <w:noProof/>
          <w:szCs w:val="24"/>
        </w:rPr>
        <w:t>367</w:t>
      </w:r>
      <w:r w:rsidRPr="00F25ECD">
        <w:rPr>
          <w:noProof/>
          <w:szCs w:val="24"/>
        </w:rPr>
        <w:t>, 180–188 (2008).</w:t>
      </w:r>
    </w:p>
    <w:p w14:paraId="25148619"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49. </w:t>
      </w:r>
      <w:r w:rsidRPr="00F25ECD">
        <w:rPr>
          <w:noProof/>
          <w:szCs w:val="24"/>
        </w:rPr>
        <w:tab/>
        <w:t xml:space="preserve">F. Houlbrèque, C. Ferrier-Pagès, Heterotrophy in tropical scleractinian corals. </w:t>
      </w:r>
      <w:r w:rsidRPr="00F25ECD">
        <w:rPr>
          <w:i/>
          <w:iCs/>
          <w:noProof/>
          <w:szCs w:val="24"/>
        </w:rPr>
        <w:t>Biol. Rev.</w:t>
      </w:r>
      <w:r w:rsidRPr="00F25ECD">
        <w:rPr>
          <w:noProof/>
          <w:szCs w:val="24"/>
        </w:rPr>
        <w:t xml:space="preserve"> </w:t>
      </w:r>
      <w:r w:rsidRPr="00F25ECD">
        <w:rPr>
          <w:b/>
          <w:bCs w:val="0"/>
          <w:noProof/>
          <w:szCs w:val="24"/>
        </w:rPr>
        <w:t>84</w:t>
      </w:r>
      <w:r w:rsidRPr="00F25ECD">
        <w:rPr>
          <w:noProof/>
          <w:szCs w:val="24"/>
        </w:rPr>
        <w:t>, 1–17 (2009).</w:t>
      </w:r>
    </w:p>
    <w:p w14:paraId="1F69353E"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50. </w:t>
      </w:r>
      <w:r w:rsidRPr="00F25ECD">
        <w:rPr>
          <w:noProof/>
          <w:szCs w:val="24"/>
        </w:rPr>
        <w:tab/>
        <w:t>J. T. Price, thesis, The Ohio State University (2020).</w:t>
      </w:r>
    </w:p>
    <w:p w14:paraId="222C3BEE"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51. </w:t>
      </w:r>
      <w:r w:rsidRPr="00F25ECD">
        <w:rPr>
          <w:noProof/>
          <w:szCs w:val="24"/>
        </w:rPr>
        <w:tab/>
        <w:t xml:space="preserve">C. P. Jury, F. I. M. Thomas, M. J. Atkinson, R. J. Toonen, Buffer capacity, ecosystem feedbacks, and seawater chemistry under global change. </w:t>
      </w:r>
      <w:r w:rsidRPr="00F25ECD">
        <w:rPr>
          <w:i/>
          <w:iCs/>
          <w:noProof/>
          <w:szCs w:val="24"/>
        </w:rPr>
        <w:t>Water (Switzerland)</w:t>
      </w:r>
      <w:r w:rsidRPr="00F25ECD">
        <w:rPr>
          <w:noProof/>
          <w:szCs w:val="24"/>
        </w:rPr>
        <w:t xml:space="preserve">. </w:t>
      </w:r>
      <w:r w:rsidRPr="00F25ECD">
        <w:rPr>
          <w:b/>
          <w:bCs w:val="0"/>
          <w:noProof/>
          <w:szCs w:val="24"/>
        </w:rPr>
        <w:t>5</w:t>
      </w:r>
      <w:r w:rsidRPr="00F25ECD">
        <w:rPr>
          <w:noProof/>
          <w:szCs w:val="24"/>
        </w:rPr>
        <w:t>, 1303–1325 (2013).</w:t>
      </w:r>
    </w:p>
    <w:p w14:paraId="1603D9FA"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52. </w:t>
      </w:r>
      <w:r w:rsidRPr="00F25ECD">
        <w:rPr>
          <w:noProof/>
          <w:szCs w:val="24"/>
        </w:rPr>
        <w:tab/>
        <w:t xml:space="preserve">C. P. Jury, R. J. Toonen, Adaptive responses and local stressor mitigation drive coral resilience in warmer, more acidic oceans. </w:t>
      </w:r>
      <w:r w:rsidRPr="00F25ECD">
        <w:rPr>
          <w:i/>
          <w:iCs/>
          <w:noProof/>
          <w:szCs w:val="24"/>
        </w:rPr>
        <w:t>Proc. R. Soc. B Biol. Sci.</w:t>
      </w:r>
      <w:r w:rsidRPr="00F25ECD">
        <w:rPr>
          <w:noProof/>
          <w:szCs w:val="24"/>
        </w:rPr>
        <w:t xml:space="preserve"> </w:t>
      </w:r>
      <w:r w:rsidRPr="00F25ECD">
        <w:rPr>
          <w:b/>
          <w:bCs w:val="0"/>
          <w:noProof/>
          <w:szCs w:val="24"/>
        </w:rPr>
        <w:t>286</w:t>
      </w:r>
      <w:r w:rsidRPr="00F25ECD">
        <w:rPr>
          <w:noProof/>
          <w:szCs w:val="24"/>
        </w:rPr>
        <w:t>, 20190614 (2019).</w:t>
      </w:r>
    </w:p>
    <w:p w14:paraId="2CCE0E5C"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53. </w:t>
      </w:r>
      <w:r w:rsidRPr="00F25ECD">
        <w:rPr>
          <w:noProof/>
          <w:szCs w:val="24"/>
        </w:rPr>
        <w:tab/>
        <w:t xml:space="preserve">R. H. McLachlan, J. T. Price, A. Muñoz-Garcia, N. L. Weisleder, C. P. Jury, R. J. Toonen, A. G. Grottoli, Environmental gradients drive physiological variation in Hawaiian corals. </w:t>
      </w:r>
      <w:r w:rsidRPr="00F25ECD">
        <w:rPr>
          <w:i/>
          <w:iCs/>
          <w:noProof/>
          <w:szCs w:val="24"/>
        </w:rPr>
        <w:t>Coral Reefs</w:t>
      </w:r>
      <w:r w:rsidRPr="00F25ECD">
        <w:rPr>
          <w:noProof/>
          <w:szCs w:val="24"/>
        </w:rPr>
        <w:t xml:space="preserve"> (2021), doi:10.1007/s00338-021-02140-8.</w:t>
      </w:r>
    </w:p>
    <w:p w14:paraId="78099E49"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54. </w:t>
      </w:r>
      <w:r w:rsidRPr="00F25ECD">
        <w:rPr>
          <w:noProof/>
          <w:szCs w:val="24"/>
        </w:rPr>
        <w:tab/>
        <w:t xml:space="preserve">K. S. Rodgers, P. L. Jokiel, E. K. Brown, S. Hau, R. Sparks, Over a decade of change in spatial and temporal dynamics of Hawaiian coral reef communities. </w:t>
      </w:r>
      <w:r w:rsidRPr="00F25ECD">
        <w:rPr>
          <w:i/>
          <w:iCs/>
          <w:noProof/>
          <w:szCs w:val="24"/>
        </w:rPr>
        <w:t>Pacific Sci.</w:t>
      </w:r>
      <w:r w:rsidRPr="00F25ECD">
        <w:rPr>
          <w:noProof/>
          <w:szCs w:val="24"/>
        </w:rPr>
        <w:t xml:space="preserve"> </w:t>
      </w:r>
      <w:r w:rsidRPr="00F25ECD">
        <w:rPr>
          <w:b/>
          <w:bCs w:val="0"/>
          <w:noProof/>
          <w:szCs w:val="24"/>
        </w:rPr>
        <w:t>69</w:t>
      </w:r>
      <w:r w:rsidRPr="00F25ECD">
        <w:rPr>
          <w:noProof/>
          <w:szCs w:val="24"/>
        </w:rPr>
        <w:t>, 1–13 (2015).</w:t>
      </w:r>
    </w:p>
    <w:p w14:paraId="240A3F92"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55. </w:t>
      </w:r>
      <w:r w:rsidRPr="00F25ECD">
        <w:rPr>
          <w:noProof/>
          <w:szCs w:val="24"/>
        </w:rPr>
        <w:tab/>
        <w:t xml:space="preserve">E. C. Franklin, P. L. Jokiel, M. J. Donahue, Predictive modeling of coral distribution and abundance in the Hawaiian Islands. </w:t>
      </w:r>
      <w:r w:rsidRPr="00F25ECD">
        <w:rPr>
          <w:i/>
          <w:iCs/>
          <w:noProof/>
          <w:szCs w:val="24"/>
        </w:rPr>
        <w:t>Mar. Ecol. Prog. Ser.</w:t>
      </w:r>
      <w:r w:rsidRPr="00F25ECD">
        <w:rPr>
          <w:noProof/>
          <w:szCs w:val="24"/>
        </w:rPr>
        <w:t xml:space="preserve"> </w:t>
      </w:r>
      <w:r w:rsidRPr="00F25ECD">
        <w:rPr>
          <w:b/>
          <w:bCs w:val="0"/>
          <w:noProof/>
          <w:szCs w:val="24"/>
        </w:rPr>
        <w:t>481</w:t>
      </w:r>
      <w:r w:rsidRPr="00F25ECD">
        <w:rPr>
          <w:noProof/>
          <w:szCs w:val="24"/>
        </w:rPr>
        <w:t>, 121–132 (2013).</w:t>
      </w:r>
    </w:p>
    <w:p w14:paraId="383590FE"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56. </w:t>
      </w:r>
      <w:r w:rsidRPr="00F25ECD">
        <w:rPr>
          <w:noProof/>
          <w:szCs w:val="24"/>
        </w:rPr>
        <w:tab/>
        <w:t xml:space="preserve">K. D. Gorospe, M. J. Donahue, A. Heenan, J. M. Gove, I. D. Williams, R. E. Brainard, Local biomass baselines and the recovery potential for Hawaiian coral reef fish communities. </w:t>
      </w:r>
      <w:r w:rsidRPr="00F25ECD">
        <w:rPr>
          <w:i/>
          <w:iCs/>
          <w:noProof/>
          <w:szCs w:val="24"/>
        </w:rPr>
        <w:t>Front. Mar. Sci.</w:t>
      </w:r>
      <w:r w:rsidRPr="00F25ECD">
        <w:rPr>
          <w:noProof/>
          <w:szCs w:val="24"/>
        </w:rPr>
        <w:t xml:space="preserve"> </w:t>
      </w:r>
      <w:r w:rsidRPr="00F25ECD">
        <w:rPr>
          <w:b/>
          <w:bCs w:val="0"/>
          <w:noProof/>
          <w:szCs w:val="24"/>
        </w:rPr>
        <w:t>5</w:t>
      </w:r>
      <w:r w:rsidRPr="00F25ECD">
        <w:rPr>
          <w:noProof/>
          <w:szCs w:val="24"/>
        </w:rPr>
        <w:t>, 1–13 (2018).</w:t>
      </w:r>
    </w:p>
    <w:p w14:paraId="7A0828A7"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57. </w:t>
      </w:r>
      <w:r w:rsidRPr="00F25ECD">
        <w:rPr>
          <w:noProof/>
          <w:szCs w:val="24"/>
        </w:rPr>
        <w:tab/>
        <w:t xml:space="preserve">W. M. Hamner, M. S. Jones, J. H. Carleton, I. R. Hauri, D. M. Williams, Currents on a Windward Reef Face. </w:t>
      </w:r>
      <w:r w:rsidRPr="00F25ECD">
        <w:rPr>
          <w:i/>
          <w:iCs/>
          <w:noProof/>
          <w:szCs w:val="24"/>
        </w:rPr>
        <w:t>Bull. Mar. Sci.</w:t>
      </w:r>
      <w:r w:rsidRPr="00F25ECD">
        <w:rPr>
          <w:noProof/>
          <w:szCs w:val="24"/>
        </w:rPr>
        <w:t xml:space="preserve"> </w:t>
      </w:r>
      <w:r w:rsidRPr="00F25ECD">
        <w:rPr>
          <w:b/>
          <w:bCs w:val="0"/>
          <w:noProof/>
          <w:szCs w:val="24"/>
        </w:rPr>
        <w:t>42</w:t>
      </w:r>
      <w:r w:rsidRPr="00F25ECD">
        <w:rPr>
          <w:noProof/>
          <w:szCs w:val="24"/>
        </w:rPr>
        <w:t>, 459–479 (1988).</w:t>
      </w:r>
    </w:p>
    <w:p w14:paraId="260C7A58"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58. </w:t>
      </w:r>
      <w:r w:rsidRPr="00F25ECD">
        <w:rPr>
          <w:noProof/>
          <w:szCs w:val="24"/>
        </w:rPr>
        <w:tab/>
        <w:t xml:space="preserve">M. S. Naumann, W. Niggl, C. Laforsch, C. Glaser, C. Wild, Coral surface area quantification-evaluation of established techniques by comparison with computer tomography. </w:t>
      </w:r>
      <w:r w:rsidRPr="00F25ECD">
        <w:rPr>
          <w:i/>
          <w:iCs/>
          <w:noProof/>
          <w:szCs w:val="24"/>
        </w:rPr>
        <w:t>Coral Reefs</w:t>
      </w:r>
      <w:r w:rsidRPr="00F25ECD">
        <w:rPr>
          <w:noProof/>
          <w:szCs w:val="24"/>
        </w:rPr>
        <w:t xml:space="preserve">. </w:t>
      </w:r>
      <w:r w:rsidRPr="00F25ECD">
        <w:rPr>
          <w:b/>
          <w:bCs w:val="0"/>
          <w:noProof/>
          <w:szCs w:val="24"/>
        </w:rPr>
        <w:t>28</w:t>
      </w:r>
      <w:r w:rsidRPr="00F25ECD">
        <w:rPr>
          <w:noProof/>
          <w:szCs w:val="24"/>
        </w:rPr>
        <w:t>, 109–117 (2009).</w:t>
      </w:r>
    </w:p>
    <w:p w14:paraId="47BE3632"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59. </w:t>
      </w:r>
      <w:r w:rsidRPr="00F25ECD">
        <w:rPr>
          <w:noProof/>
          <w:szCs w:val="24"/>
        </w:rPr>
        <w:tab/>
        <w:t xml:space="preserve">P. L. Jokiel, J. E. Maragos, L. Franzisket, in </w:t>
      </w:r>
      <w:r w:rsidRPr="00F25ECD">
        <w:rPr>
          <w:i/>
          <w:iCs/>
          <w:noProof/>
          <w:szCs w:val="24"/>
        </w:rPr>
        <w:t>Coral Reefs: Research Methods</w:t>
      </w:r>
      <w:r w:rsidRPr="00F25ECD">
        <w:rPr>
          <w:noProof/>
          <w:szCs w:val="24"/>
        </w:rPr>
        <w:t xml:space="preserve"> (1978; https://www.researchgate.net/profile/Paul_Jokiel/publication/270580749_Coral_growth_buoyant_weight_technique/links/54aec51d0cf29661a3d3ac96.pdf).</w:t>
      </w:r>
    </w:p>
    <w:p w14:paraId="6731E6CA"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60. </w:t>
      </w:r>
      <w:r w:rsidRPr="00F25ECD">
        <w:rPr>
          <w:noProof/>
          <w:szCs w:val="24"/>
        </w:rPr>
        <w:tab/>
        <w:t xml:space="preserve">C. Ferrier-Pagès, C. Rottier, E. Beraud, O. Levy, Experimental assessment of the feeding effort of three scleractinian coral species during a thermal stress: Effect on the rates of photosynthesis. </w:t>
      </w:r>
      <w:r w:rsidRPr="00F25ECD">
        <w:rPr>
          <w:i/>
          <w:iCs/>
          <w:noProof/>
          <w:szCs w:val="24"/>
        </w:rPr>
        <w:t>J. Exp. Mar. Bio. Ecol.</w:t>
      </w:r>
      <w:r w:rsidRPr="00F25ECD">
        <w:rPr>
          <w:noProof/>
          <w:szCs w:val="24"/>
        </w:rPr>
        <w:t xml:space="preserve"> </w:t>
      </w:r>
      <w:r w:rsidRPr="00F25ECD">
        <w:rPr>
          <w:b/>
          <w:bCs w:val="0"/>
          <w:noProof/>
          <w:szCs w:val="24"/>
        </w:rPr>
        <w:t>390</w:t>
      </w:r>
      <w:r w:rsidRPr="00F25ECD">
        <w:rPr>
          <w:noProof/>
          <w:szCs w:val="24"/>
        </w:rPr>
        <w:t>, 118–124 (2010).</w:t>
      </w:r>
    </w:p>
    <w:p w14:paraId="006FD04B"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lastRenderedPageBreak/>
        <w:t xml:space="preserve">61. </w:t>
      </w:r>
      <w:r w:rsidRPr="00F25ECD">
        <w:rPr>
          <w:noProof/>
          <w:szCs w:val="24"/>
        </w:rPr>
        <w:tab/>
        <w:t xml:space="preserve">J. E. Palardy, A. G. Grottoli, K. A. Matthews, Effects of upwelling, depth, morphology and polyp size on feeding in three species of Panamanian corals. </w:t>
      </w:r>
      <w:r w:rsidRPr="00F25ECD">
        <w:rPr>
          <w:i/>
          <w:iCs/>
          <w:noProof/>
          <w:szCs w:val="24"/>
        </w:rPr>
        <w:t>Mar. Ecol. Prog. Ser.</w:t>
      </w:r>
      <w:r w:rsidRPr="00F25ECD">
        <w:rPr>
          <w:noProof/>
          <w:szCs w:val="24"/>
        </w:rPr>
        <w:t xml:space="preserve"> </w:t>
      </w:r>
      <w:r w:rsidRPr="00F25ECD">
        <w:rPr>
          <w:b/>
          <w:bCs w:val="0"/>
          <w:noProof/>
          <w:szCs w:val="24"/>
        </w:rPr>
        <w:t>300</w:t>
      </w:r>
      <w:r w:rsidRPr="00F25ECD">
        <w:rPr>
          <w:noProof/>
          <w:szCs w:val="24"/>
        </w:rPr>
        <w:t>, 79–89 (2005).</w:t>
      </w:r>
    </w:p>
    <w:p w14:paraId="5C9678DA"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62. </w:t>
      </w:r>
      <w:r w:rsidRPr="00F25ECD">
        <w:rPr>
          <w:noProof/>
          <w:szCs w:val="24"/>
        </w:rPr>
        <w:tab/>
        <w:t xml:space="preserve">J. E. Palardy, A. G. Grottoli, K. A. Matthews, Effect of naturally changing zooplankton concentrations on feeding rates of two coral species in the Eastern Pacific. </w:t>
      </w:r>
      <w:r w:rsidRPr="00F25ECD">
        <w:rPr>
          <w:i/>
          <w:iCs/>
          <w:noProof/>
          <w:szCs w:val="24"/>
        </w:rPr>
        <w:t>J. Exp. Mar. Bio. Ecol.</w:t>
      </w:r>
      <w:r w:rsidRPr="00F25ECD">
        <w:rPr>
          <w:noProof/>
          <w:szCs w:val="24"/>
        </w:rPr>
        <w:t xml:space="preserve"> </w:t>
      </w:r>
      <w:r w:rsidRPr="00F25ECD">
        <w:rPr>
          <w:b/>
          <w:bCs w:val="0"/>
          <w:noProof/>
          <w:szCs w:val="24"/>
        </w:rPr>
        <w:t>331</w:t>
      </w:r>
      <w:r w:rsidRPr="00F25ECD">
        <w:rPr>
          <w:noProof/>
          <w:szCs w:val="24"/>
        </w:rPr>
        <w:t>, 99–107 (2006).</w:t>
      </w:r>
    </w:p>
    <w:p w14:paraId="13A73876"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63. </w:t>
      </w:r>
      <w:r w:rsidRPr="00F25ECD">
        <w:rPr>
          <w:noProof/>
          <w:szCs w:val="24"/>
        </w:rPr>
        <w:tab/>
        <w:t xml:space="preserve">P. J. Edmunds, R. Gates, Normalizing physiological data for scleractinian corals. </w:t>
      </w:r>
      <w:r w:rsidRPr="00F25ECD">
        <w:rPr>
          <w:i/>
          <w:iCs/>
          <w:noProof/>
          <w:szCs w:val="24"/>
        </w:rPr>
        <w:t>Coral reefs</w:t>
      </w:r>
      <w:r w:rsidRPr="00F25ECD">
        <w:rPr>
          <w:noProof/>
          <w:szCs w:val="24"/>
        </w:rPr>
        <w:t xml:space="preserve">. </w:t>
      </w:r>
      <w:r w:rsidRPr="00F25ECD">
        <w:rPr>
          <w:b/>
          <w:bCs w:val="0"/>
          <w:noProof/>
          <w:szCs w:val="24"/>
        </w:rPr>
        <w:t>21</w:t>
      </w:r>
      <w:r w:rsidRPr="00F25ECD">
        <w:rPr>
          <w:noProof/>
          <w:szCs w:val="24"/>
        </w:rPr>
        <w:t>, 193–197 (2002).</w:t>
      </w:r>
    </w:p>
    <w:p w14:paraId="112DD013" w14:textId="77777777" w:rsidR="00F25ECD" w:rsidRPr="00F25ECD" w:rsidRDefault="00F25ECD" w:rsidP="00F25ECD">
      <w:pPr>
        <w:widowControl w:val="0"/>
        <w:autoSpaceDE w:val="0"/>
        <w:autoSpaceDN w:val="0"/>
        <w:adjustRightInd w:val="0"/>
        <w:spacing w:before="0" w:after="0" w:line="240" w:lineRule="auto"/>
        <w:ind w:left="640" w:hanging="640"/>
        <w:rPr>
          <w:noProof/>
          <w:szCs w:val="24"/>
        </w:rPr>
      </w:pPr>
      <w:r w:rsidRPr="00F25ECD">
        <w:rPr>
          <w:noProof/>
          <w:szCs w:val="24"/>
        </w:rPr>
        <w:t xml:space="preserve">64. </w:t>
      </w:r>
      <w:r w:rsidRPr="00F25ECD">
        <w:rPr>
          <w:noProof/>
          <w:szCs w:val="24"/>
        </w:rPr>
        <w:tab/>
        <w:t>R-Core-Team, R: A language and environment for statistical computing. (2020), (available at https://www.r-project.org/).</w:t>
      </w:r>
    </w:p>
    <w:p w14:paraId="25942E23" w14:textId="1251287F" w:rsidR="00F25ECD" w:rsidRPr="00F25ECD" w:rsidRDefault="00F25ECD" w:rsidP="00F25ECD">
      <w:pPr>
        <w:widowControl w:val="0"/>
        <w:autoSpaceDE w:val="0"/>
        <w:autoSpaceDN w:val="0"/>
        <w:adjustRightInd w:val="0"/>
        <w:spacing w:before="0" w:after="0" w:line="240" w:lineRule="auto"/>
        <w:ind w:left="640" w:hanging="640"/>
        <w:rPr>
          <w:noProof/>
        </w:rPr>
      </w:pPr>
      <w:r w:rsidRPr="00F25ECD">
        <w:rPr>
          <w:noProof/>
          <w:szCs w:val="24"/>
        </w:rPr>
        <w:t xml:space="preserve">65. </w:t>
      </w:r>
      <w:r w:rsidRPr="00F25ECD">
        <w:rPr>
          <w:noProof/>
          <w:szCs w:val="24"/>
        </w:rPr>
        <w:tab/>
        <w:t>M. J. Anderson, R. N. Gorley, K. R. Clarke,</w:t>
      </w:r>
      <w:r w:rsidR="001F7C29" w:rsidRPr="001F7C29">
        <w:rPr>
          <w:noProof/>
          <w:szCs w:val="24"/>
        </w:rPr>
        <w:t xml:space="preserve"> PRIMER v6: User Manual/Tutorial (Plymouth Routines in Multivariate Ecological Research). PRIMER-E, Plymouth</w:t>
      </w:r>
      <w:r w:rsidR="001F7C29">
        <w:rPr>
          <w:noProof/>
          <w:szCs w:val="24"/>
        </w:rPr>
        <w:t xml:space="preserve"> (2006).</w:t>
      </w:r>
    </w:p>
    <w:p w14:paraId="6A4EA754" w14:textId="77777777" w:rsidR="00616AB2" w:rsidRDefault="00616AB2" w:rsidP="00E04905">
      <w:pPr>
        <w:spacing w:before="0" w:after="0" w:line="240" w:lineRule="auto"/>
        <w:contextualSpacing/>
      </w:pPr>
      <w:r>
        <w:fldChar w:fldCharType="end"/>
      </w:r>
    </w:p>
    <w:p w14:paraId="66762684" w14:textId="77777777" w:rsidR="00616AB2" w:rsidRDefault="00616AB2" w:rsidP="00616AB2">
      <w:pPr>
        <w:spacing w:after="0"/>
        <w:sectPr w:rsidR="00616AB2">
          <w:pgSz w:w="12240" w:h="15840"/>
          <w:pgMar w:top="1440" w:right="1440" w:bottom="1440" w:left="1440" w:header="720" w:footer="720" w:gutter="0"/>
          <w:cols w:space="720"/>
        </w:sectPr>
      </w:pPr>
    </w:p>
    <w:p w14:paraId="5DB09076" w14:textId="77777777" w:rsidR="00616AB2" w:rsidRDefault="00616AB2" w:rsidP="00616AB2">
      <w:pPr>
        <w:pStyle w:val="Heading1"/>
        <w:rPr>
          <w:sz w:val="22"/>
          <w:szCs w:val="22"/>
        </w:rPr>
      </w:pPr>
      <w:r>
        <w:rPr>
          <w:sz w:val="22"/>
          <w:szCs w:val="22"/>
        </w:rPr>
        <w:lastRenderedPageBreak/>
        <w:t>Supplemental Tables</w:t>
      </w:r>
    </w:p>
    <w:p w14:paraId="59A2D808" w14:textId="77777777" w:rsidR="00616AB2" w:rsidRDefault="00616AB2" w:rsidP="00616AB2">
      <w:pPr>
        <w:pStyle w:val="NoSpacing"/>
        <w:rPr>
          <w:b/>
          <w:sz w:val="22"/>
        </w:rPr>
      </w:pPr>
    </w:p>
    <w:p w14:paraId="57468A97" w14:textId="77777777" w:rsidR="00616AB2" w:rsidRDefault="00616AB2" w:rsidP="00616AB2">
      <w:pPr>
        <w:pStyle w:val="NoSpacing"/>
        <w:rPr>
          <w:sz w:val="22"/>
        </w:rPr>
      </w:pPr>
      <w:r>
        <w:rPr>
          <w:b/>
          <w:sz w:val="22"/>
        </w:rPr>
        <w:t xml:space="preserve">Table S1 </w:t>
      </w:r>
      <w:r>
        <w:rPr>
          <w:sz w:val="22"/>
        </w:rPr>
        <w:t xml:space="preserve">Summary of coral species, collection location, genets, and ramets collected as part of this study. </w:t>
      </w:r>
    </w:p>
    <w:p w14:paraId="483F9AF9" w14:textId="77777777" w:rsidR="00616AB2" w:rsidRDefault="00616AB2" w:rsidP="00616AB2">
      <w:pPr>
        <w:pStyle w:val="NoSpacing"/>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490"/>
        <w:gridCol w:w="1870"/>
        <w:gridCol w:w="1870"/>
        <w:gridCol w:w="1870"/>
      </w:tblGrid>
      <w:tr w:rsidR="00616AB2" w14:paraId="1CAFEE44" w14:textId="77777777" w:rsidTr="00616AB2">
        <w:tc>
          <w:tcPr>
            <w:tcW w:w="2250" w:type="dxa"/>
            <w:tcBorders>
              <w:top w:val="single" w:sz="4" w:space="0" w:color="auto"/>
              <w:left w:val="nil"/>
              <w:bottom w:val="single" w:sz="4" w:space="0" w:color="auto"/>
              <w:right w:val="nil"/>
            </w:tcBorders>
            <w:hideMark/>
          </w:tcPr>
          <w:p w14:paraId="4B290D4F" w14:textId="77777777" w:rsidR="00616AB2" w:rsidRDefault="00616AB2">
            <w:pPr>
              <w:pStyle w:val="NoSpacing"/>
              <w:rPr>
                <w:sz w:val="22"/>
              </w:rPr>
            </w:pPr>
            <w:r>
              <w:rPr>
                <w:sz w:val="22"/>
              </w:rPr>
              <w:t>Species</w:t>
            </w:r>
          </w:p>
        </w:tc>
        <w:tc>
          <w:tcPr>
            <w:tcW w:w="1490" w:type="dxa"/>
            <w:tcBorders>
              <w:top w:val="single" w:sz="4" w:space="0" w:color="auto"/>
              <w:left w:val="nil"/>
              <w:bottom w:val="single" w:sz="4" w:space="0" w:color="auto"/>
              <w:right w:val="nil"/>
            </w:tcBorders>
            <w:hideMark/>
          </w:tcPr>
          <w:p w14:paraId="00F07B27" w14:textId="77777777" w:rsidR="00616AB2" w:rsidRDefault="00616AB2">
            <w:pPr>
              <w:pStyle w:val="NoSpacing"/>
              <w:rPr>
                <w:sz w:val="22"/>
              </w:rPr>
            </w:pPr>
            <w:r>
              <w:rPr>
                <w:sz w:val="22"/>
              </w:rPr>
              <w:t>Site</w:t>
            </w:r>
          </w:p>
        </w:tc>
        <w:tc>
          <w:tcPr>
            <w:tcW w:w="1870" w:type="dxa"/>
            <w:tcBorders>
              <w:top w:val="single" w:sz="4" w:space="0" w:color="auto"/>
              <w:left w:val="nil"/>
              <w:bottom w:val="single" w:sz="4" w:space="0" w:color="auto"/>
              <w:right w:val="nil"/>
            </w:tcBorders>
            <w:hideMark/>
          </w:tcPr>
          <w:p w14:paraId="24B1266A" w14:textId="77777777" w:rsidR="00616AB2" w:rsidRDefault="00616AB2">
            <w:pPr>
              <w:pStyle w:val="NoSpacing"/>
              <w:rPr>
                <w:sz w:val="22"/>
              </w:rPr>
            </w:pPr>
            <w:r>
              <w:rPr>
                <w:sz w:val="22"/>
              </w:rPr>
              <w:t>Number of genets sampled per site</w:t>
            </w:r>
          </w:p>
        </w:tc>
        <w:tc>
          <w:tcPr>
            <w:tcW w:w="1870" w:type="dxa"/>
            <w:tcBorders>
              <w:top w:val="single" w:sz="4" w:space="0" w:color="auto"/>
              <w:left w:val="nil"/>
              <w:bottom w:val="single" w:sz="4" w:space="0" w:color="auto"/>
              <w:right w:val="nil"/>
            </w:tcBorders>
            <w:hideMark/>
          </w:tcPr>
          <w:p w14:paraId="3B1B8088" w14:textId="77777777" w:rsidR="00616AB2" w:rsidRDefault="00616AB2">
            <w:pPr>
              <w:pStyle w:val="NoSpacing"/>
              <w:rPr>
                <w:sz w:val="22"/>
              </w:rPr>
            </w:pPr>
            <w:r>
              <w:rPr>
                <w:sz w:val="22"/>
              </w:rPr>
              <w:t>Number of ramets collected per genet</w:t>
            </w:r>
          </w:p>
        </w:tc>
        <w:tc>
          <w:tcPr>
            <w:tcW w:w="1870" w:type="dxa"/>
            <w:tcBorders>
              <w:top w:val="single" w:sz="4" w:space="0" w:color="auto"/>
              <w:left w:val="nil"/>
              <w:bottom w:val="single" w:sz="4" w:space="0" w:color="auto"/>
              <w:right w:val="nil"/>
            </w:tcBorders>
            <w:hideMark/>
          </w:tcPr>
          <w:p w14:paraId="291EC673" w14:textId="77777777" w:rsidR="00616AB2" w:rsidRDefault="00616AB2">
            <w:pPr>
              <w:pStyle w:val="NoSpacing"/>
              <w:rPr>
                <w:sz w:val="22"/>
              </w:rPr>
            </w:pPr>
            <w:r>
              <w:rPr>
                <w:sz w:val="22"/>
              </w:rPr>
              <w:t>Number of coral fragments collected per site</w:t>
            </w:r>
          </w:p>
        </w:tc>
      </w:tr>
      <w:tr w:rsidR="00616AB2" w14:paraId="3EEFD6A8" w14:textId="77777777" w:rsidTr="00616AB2">
        <w:tc>
          <w:tcPr>
            <w:tcW w:w="2250" w:type="dxa"/>
            <w:tcBorders>
              <w:top w:val="single" w:sz="4" w:space="0" w:color="auto"/>
              <w:left w:val="nil"/>
              <w:bottom w:val="nil"/>
              <w:right w:val="nil"/>
            </w:tcBorders>
            <w:hideMark/>
          </w:tcPr>
          <w:p w14:paraId="24545AEE" w14:textId="77777777" w:rsidR="00616AB2" w:rsidRDefault="00616AB2">
            <w:pPr>
              <w:pStyle w:val="NoSpacing"/>
              <w:rPr>
                <w:sz w:val="22"/>
              </w:rPr>
            </w:pPr>
            <w:r>
              <w:rPr>
                <w:i/>
                <w:sz w:val="22"/>
              </w:rPr>
              <w:t>Montipora capitata</w:t>
            </w:r>
          </w:p>
        </w:tc>
        <w:tc>
          <w:tcPr>
            <w:tcW w:w="1490" w:type="dxa"/>
            <w:tcBorders>
              <w:top w:val="single" w:sz="4" w:space="0" w:color="auto"/>
              <w:left w:val="nil"/>
              <w:bottom w:val="nil"/>
              <w:right w:val="nil"/>
            </w:tcBorders>
            <w:hideMark/>
          </w:tcPr>
          <w:p w14:paraId="53312717" w14:textId="77777777" w:rsidR="00616AB2" w:rsidRDefault="00616AB2">
            <w:pPr>
              <w:pStyle w:val="NoSpacing"/>
              <w:rPr>
                <w:rFonts w:eastAsiaTheme="minorHAnsi"/>
                <w:sz w:val="22"/>
              </w:rPr>
            </w:pPr>
            <w:r>
              <w:rPr>
                <w:sz w:val="22"/>
              </w:rPr>
              <w:t>Moku o Loʻe</w:t>
            </w:r>
          </w:p>
        </w:tc>
        <w:tc>
          <w:tcPr>
            <w:tcW w:w="1870" w:type="dxa"/>
            <w:tcBorders>
              <w:top w:val="single" w:sz="4" w:space="0" w:color="auto"/>
              <w:left w:val="nil"/>
              <w:bottom w:val="nil"/>
              <w:right w:val="nil"/>
            </w:tcBorders>
            <w:hideMark/>
          </w:tcPr>
          <w:p w14:paraId="1FB573E6" w14:textId="77777777" w:rsidR="00616AB2" w:rsidRDefault="00616AB2">
            <w:pPr>
              <w:pStyle w:val="NoSpacing"/>
              <w:jc w:val="center"/>
              <w:rPr>
                <w:sz w:val="22"/>
              </w:rPr>
            </w:pPr>
            <w:r>
              <w:rPr>
                <w:sz w:val="22"/>
              </w:rPr>
              <w:t>6</w:t>
            </w:r>
          </w:p>
        </w:tc>
        <w:tc>
          <w:tcPr>
            <w:tcW w:w="1870" w:type="dxa"/>
            <w:tcBorders>
              <w:top w:val="single" w:sz="4" w:space="0" w:color="auto"/>
              <w:left w:val="nil"/>
              <w:bottom w:val="nil"/>
              <w:right w:val="nil"/>
            </w:tcBorders>
            <w:hideMark/>
          </w:tcPr>
          <w:p w14:paraId="0F2C1088" w14:textId="77777777" w:rsidR="00616AB2" w:rsidRDefault="00616AB2">
            <w:pPr>
              <w:pStyle w:val="NoSpacing"/>
              <w:jc w:val="center"/>
              <w:rPr>
                <w:sz w:val="22"/>
              </w:rPr>
            </w:pPr>
            <w:r>
              <w:rPr>
                <w:sz w:val="22"/>
              </w:rPr>
              <w:t>4</w:t>
            </w:r>
          </w:p>
        </w:tc>
        <w:tc>
          <w:tcPr>
            <w:tcW w:w="1870" w:type="dxa"/>
            <w:tcBorders>
              <w:top w:val="single" w:sz="4" w:space="0" w:color="auto"/>
              <w:left w:val="nil"/>
              <w:bottom w:val="nil"/>
              <w:right w:val="nil"/>
            </w:tcBorders>
            <w:hideMark/>
          </w:tcPr>
          <w:p w14:paraId="2882D9F2" w14:textId="77777777" w:rsidR="00616AB2" w:rsidRDefault="00616AB2">
            <w:pPr>
              <w:pStyle w:val="NoSpacing"/>
              <w:jc w:val="center"/>
              <w:rPr>
                <w:sz w:val="22"/>
              </w:rPr>
            </w:pPr>
            <w:r>
              <w:rPr>
                <w:sz w:val="22"/>
              </w:rPr>
              <w:t>24</w:t>
            </w:r>
          </w:p>
        </w:tc>
      </w:tr>
      <w:tr w:rsidR="00616AB2" w14:paraId="655E132B" w14:textId="77777777" w:rsidTr="00616AB2">
        <w:tc>
          <w:tcPr>
            <w:tcW w:w="2250" w:type="dxa"/>
          </w:tcPr>
          <w:p w14:paraId="120AB849" w14:textId="77777777" w:rsidR="00616AB2" w:rsidRDefault="00616AB2">
            <w:pPr>
              <w:pStyle w:val="NoSpacing"/>
              <w:rPr>
                <w:rFonts w:eastAsiaTheme="minorHAnsi"/>
                <w:sz w:val="22"/>
              </w:rPr>
            </w:pPr>
          </w:p>
        </w:tc>
        <w:tc>
          <w:tcPr>
            <w:tcW w:w="1490" w:type="dxa"/>
            <w:hideMark/>
          </w:tcPr>
          <w:p w14:paraId="404C8669" w14:textId="77777777" w:rsidR="00616AB2" w:rsidRDefault="00616AB2">
            <w:pPr>
              <w:pStyle w:val="NoSpacing"/>
              <w:rPr>
                <w:sz w:val="22"/>
              </w:rPr>
            </w:pPr>
            <w:r>
              <w:rPr>
                <w:sz w:val="22"/>
              </w:rPr>
              <w:t>Waimānalo</w:t>
            </w:r>
          </w:p>
        </w:tc>
        <w:tc>
          <w:tcPr>
            <w:tcW w:w="1870" w:type="dxa"/>
            <w:hideMark/>
          </w:tcPr>
          <w:p w14:paraId="52CD4555" w14:textId="77777777" w:rsidR="00616AB2" w:rsidRDefault="00616AB2">
            <w:pPr>
              <w:pStyle w:val="NoSpacing"/>
              <w:jc w:val="center"/>
              <w:rPr>
                <w:sz w:val="22"/>
              </w:rPr>
            </w:pPr>
            <w:r>
              <w:rPr>
                <w:sz w:val="22"/>
              </w:rPr>
              <w:t>6</w:t>
            </w:r>
          </w:p>
        </w:tc>
        <w:tc>
          <w:tcPr>
            <w:tcW w:w="1870" w:type="dxa"/>
            <w:hideMark/>
          </w:tcPr>
          <w:p w14:paraId="27E9A9E5" w14:textId="77777777" w:rsidR="00616AB2" w:rsidRDefault="00616AB2">
            <w:pPr>
              <w:pStyle w:val="NoSpacing"/>
              <w:jc w:val="center"/>
              <w:rPr>
                <w:sz w:val="22"/>
              </w:rPr>
            </w:pPr>
            <w:r>
              <w:rPr>
                <w:sz w:val="22"/>
              </w:rPr>
              <w:t>4</w:t>
            </w:r>
          </w:p>
        </w:tc>
        <w:tc>
          <w:tcPr>
            <w:tcW w:w="1870" w:type="dxa"/>
            <w:hideMark/>
          </w:tcPr>
          <w:p w14:paraId="4A276BC4" w14:textId="77777777" w:rsidR="00616AB2" w:rsidRDefault="00616AB2">
            <w:pPr>
              <w:pStyle w:val="NoSpacing"/>
              <w:jc w:val="center"/>
              <w:rPr>
                <w:sz w:val="22"/>
              </w:rPr>
            </w:pPr>
            <w:r>
              <w:rPr>
                <w:sz w:val="22"/>
              </w:rPr>
              <w:t>24</w:t>
            </w:r>
          </w:p>
        </w:tc>
      </w:tr>
      <w:tr w:rsidR="00616AB2" w14:paraId="06FE8749" w14:textId="77777777" w:rsidTr="00616AB2">
        <w:tc>
          <w:tcPr>
            <w:tcW w:w="2250" w:type="dxa"/>
          </w:tcPr>
          <w:p w14:paraId="65125812" w14:textId="77777777" w:rsidR="00616AB2" w:rsidRDefault="00616AB2">
            <w:pPr>
              <w:pStyle w:val="NoSpacing"/>
              <w:rPr>
                <w:rFonts w:eastAsiaTheme="minorHAnsi"/>
                <w:sz w:val="22"/>
              </w:rPr>
            </w:pPr>
          </w:p>
        </w:tc>
        <w:tc>
          <w:tcPr>
            <w:tcW w:w="1490" w:type="dxa"/>
            <w:hideMark/>
          </w:tcPr>
          <w:p w14:paraId="0BC9A99F" w14:textId="77777777" w:rsidR="00616AB2" w:rsidRDefault="00616AB2">
            <w:pPr>
              <w:pStyle w:val="NoSpacing"/>
              <w:rPr>
                <w:sz w:val="22"/>
              </w:rPr>
            </w:pPr>
            <w:r>
              <w:rPr>
                <w:sz w:val="22"/>
              </w:rPr>
              <w:t>Sampan</w:t>
            </w:r>
          </w:p>
        </w:tc>
        <w:tc>
          <w:tcPr>
            <w:tcW w:w="1870" w:type="dxa"/>
            <w:hideMark/>
          </w:tcPr>
          <w:p w14:paraId="527CEEA2" w14:textId="77777777" w:rsidR="00616AB2" w:rsidRDefault="00616AB2">
            <w:pPr>
              <w:pStyle w:val="NoSpacing"/>
              <w:jc w:val="center"/>
              <w:rPr>
                <w:sz w:val="22"/>
              </w:rPr>
            </w:pPr>
            <w:r>
              <w:rPr>
                <w:sz w:val="22"/>
              </w:rPr>
              <w:t>6</w:t>
            </w:r>
          </w:p>
        </w:tc>
        <w:tc>
          <w:tcPr>
            <w:tcW w:w="1870" w:type="dxa"/>
            <w:hideMark/>
          </w:tcPr>
          <w:p w14:paraId="1DDBADB2" w14:textId="77777777" w:rsidR="00616AB2" w:rsidRDefault="00616AB2">
            <w:pPr>
              <w:pStyle w:val="NoSpacing"/>
              <w:jc w:val="center"/>
              <w:rPr>
                <w:sz w:val="22"/>
              </w:rPr>
            </w:pPr>
            <w:r>
              <w:rPr>
                <w:sz w:val="22"/>
              </w:rPr>
              <w:t>4</w:t>
            </w:r>
          </w:p>
        </w:tc>
        <w:tc>
          <w:tcPr>
            <w:tcW w:w="1870" w:type="dxa"/>
            <w:hideMark/>
          </w:tcPr>
          <w:p w14:paraId="0FA34E46" w14:textId="77777777" w:rsidR="00616AB2" w:rsidRDefault="00616AB2">
            <w:pPr>
              <w:pStyle w:val="NoSpacing"/>
              <w:jc w:val="center"/>
              <w:rPr>
                <w:sz w:val="22"/>
              </w:rPr>
            </w:pPr>
            <w:r>
              <w:rPr>
                <w:sz w:val="22"/>
              </w:rPr>
              <w:t>24</w:t>
            </w:r>
          </w:p>
        </w:tc>
      </w:tr>
      <w:tr w:rsidR="00616AB2" w14:paraId="0CD8D5E6" w14:textId="77777777" w:rsidTr="00616AB2">
        <w:tc>
          <w:tcPr>
            <w:tcW w:w="2250" w:type="dxa"/>
            <w:tcBorders>
              <w:top w:val="nil"/>
              <w:left w:val="nil"/>
              <w:bottom w:val="single" w:sz="4" w:space="0" w:color="auto"/>
              <w:right w:val="nil"/>
            </w:tcBorders>
          </w:tcPr>
          <w:p w14:paraId="6D98A34E" w14:textId="77777777" w:rsidR="00616AB2" w:rsidRDefault="00616AB2">
            <w:pPr>
              <w:pStyle w:val="NoSpacing"/>
              <w:rPr>
                <w:rFonts w:eastAsiaTheme="minorHAnsi"/>
                <w:sz w:val="22"/>
              </w:rPr>
            </w:pPr>
          </w:p>
        </w:tc>
        <w:tc>
          <w:tcPr>
            <w:tcW w:w="1490" w:type="dxa"/>
            <w:tcBorders>
              <w:top w:val="nil"/>
              <w:left w:val="nil"/>
              <w:bottom w:val="single" w:sz="4" w:space="0" w:color="auto"/>
              <w:right w:val="nil"/>
            </w:tcBorders>
            <w:hideMark/>
          </w:tcPr>
          <w:p w14:paraId="13BDD27D" w14:textId="77777777" w:rsidR="00616AB2" w:rsidRDefault="00616AB2">
            <w:pPr>
              <w:pStyle w:val="NoSpacing"/>
              <w:rPr>
                <w:sz w:val="22"/>
              </w:rPr>
            </w:pPr>
            <w:r>
              <w:rPr>
                <w:sz w:val="22"/>
              </w:rPr>
              <w:t xml:space="preserve">Haleʻiwa </w:t>
            </w:r>
          </w:p>
        </w:tc>
        <w:tc>
          <w:tcPr>
            <w:tcW w:w="1870" w:type="dxa"/>
            <w:tcBorders>
              <w:top w:val="nil"/>
              <w:left w:val="nil"/>
              <w:bottom w:val="single" w:sz="4" w:space="0" w:color="auto"/>
              <w:right w:val="nil"/>
            </w:tcBorders>
            <w:hideMark/>
          </w:tcPr>
          <w:p w14:paraId="7440AF4B" w14:textId="77777777" w:rsidR="00616AB2" w:rsidRDefault="00616AB2">
            <w:pPr>
              <w:pStyle w:val="NoSpacing"/>
              <w:jc w:val="center"/>
              <w:rPr>
                <w:sz w:val="22"/>
              </w:rPr>
            </w:pPr>
            <w:r>
              <w:rPr>
                <w:sz w:val="22"/>
              </w:rPr>
              <w:t>6</w:t>
            </w:r>
          </w:p>
        </w:tc>
        <w:tc>
          <w:tcPr>
            <w:tcW w:w="1870" w:type="dxa"/>
            <w:tcBorders>
              <w:top w:val="nil"/>
              <w:left w:val="nil"/>
              <w:bottom w:val="single" w:sz="4" w:space="0" w:color="auto"/>
              <w:right w:val="nil"/>
            </w:tcBorders>
            <w:hideMark/>
          </w:tcPr>
          <w:p w14:paraId="7091BEB0" w14:textId="77777777" w:rsidR="00616AB2" w:rsidRDefault="00616AB2">
            <w:pPr>
              <w:pStyle w:val="NoSpacing"/>
              <w:jc w:val="center"/>
              <w:rPr>
                <w:sz w:val="22"/>
              </w:rPr>
            </w:pPr>
            <w:r>
              <w:rPr>
                <w:sz w:val="22"/>
              </w:rPr>
              <w:t>4</w:t>
            </w:r>
          </w:p>
        </w:tc>
        <w:tc>
          <w:tcPr>
            <w:tcW w:w="1870" w:type="dxa"/>
            <w:tcBorders>
              <w:top w:val="nil"/>
              <w:left w:val="nil"/>
              <w:bottom w:val="single" w:sz="4" w:space="0" w:color="auto"/>
              <w:right w:val="nil"/>
            </w:tcBorders>
            <w:hideMark/>
          </w:tcPr>
          <w:p w14:paraId="224D5C40" w14:textId="77777777" w:rsidR="00616AB2" w:rsidRDefault="00616AB2">
            <w:pPr>
              <w:pStyle w:val="NoSpacing"/>
              <w:jc w:val="center"/>
              <w:rPr>
                <w:sz w:val="22"/>
              </w:rPr>
            </w:pPr>
            <w:r>
              <w:rPr>
                <w:sz w:val="22"/>
              </w:rPr>
              <w:t>24</w:t>
            </w:r>
          </w:p>
        </w:tc>
      </w:tr>
      <w:tr w:rsidR="00616AB2" w14:paraId="2D1A90DE" w14:textId="77777777" w:rsidTr="00616AB2">
        <w:tc>
          <w:tcPr>
            <w:tcW w:w="2250" w:type="dxa"/>
            <w:tcBorders>
              <w:top w:val="single" w:sz="4" w:space="0" w:color="auto"/>
              <w:left w:val="nil"/>
              <w:bottom w:val="nil"/>
              <w:right w:val="nil"/>
            </w:tcBorders>
            <w:hideMark/>
          </w:tcPr>
          <w:p w14:paraId="75929971" w14:textId="77777777" w:rsidR="00616AB2" w:rsidRDefault="00616AB2">
            <w:pPr>
              <w:pStyle w:val="NoSpacing"/>
              <w:rPr>
                <w:sz w:val="22"/>
              </w:rPr>
            </w:pPr>
            <w:r>
              <w:rPr>
                <w:i/>
                <w:sz w:val="22"/>
              </w:rPr>
              <w:t>Porites compressa</w:t>
            </w:r>
            <w:r>
              <w:rPr>
                <w:sz w:val="22"/>
              </w:rPr>
              <w:t xml:space="preserve"> </w:t>
            </w:r>
          </w:p>
        </w:tc>
        <w:tc>
          <w:tcPr>
            <w:tcW w:w="1490" w:type="dxa"/>
            <w:tcBorders>
              <w:top w:val="single" w:sz="4" w:space="0" w:color="auto"/>
              <w:left w:val="nil"/>
              <w:bottom w:val="nil"/>
              <w:right w:val="nil"/>
            </w:tcBorders>
            <w:hideMark/>
          </w:tcPr>
          <w:p w14:paraId="1415696F" w14:textId="77777777" w:rsidR="00616AB2" w:rsidRDefault="00616AB2">
            <w:pPr>
              <w:pStyle w:val="NoSpacing"/>
              <w:rPr>
                <w:sz w:val="22"/>
              </w:rPr>
            </w:pPr>
            <w:r>
              <w:rPr>
                <w:sz w:val="22"/>
              </w:rPr>
              <w:t xml:space="preserve">Moku o Loʻe </w:t>
            </w:r>
          </w:p>
        </w:tc>
        <w:tc>
          <w:tcPr>
            <w:tcW w:w="1870" w:type="dxa"/>
            <w:tcBorders>
              <w:top w:val="single" w:sz="4" w:space="0" w:color="auto"/>
              <w:left w:val="nil"/>
              <w:bottom w:val="nil"/>
              <w:right w:val="nil"/>
            </w:tcBorders>
            <w:hideMark/>
          </w:tcPr>
          <w:p w14:paraId="147A71A9" w14:textId="77777777" w:rsidR="00616AB2" w:rsidRDefault="00616AB2">
            <w:pPr>
              <w:pStyle w:val="NoSpacing"/>
              <w:jc w:val="center"/>
              <w:rPr>
                <w:sz w:val="22"/>
              </w:rPr>
            </w:pPr>
            <w:r>
              <w:rPr>
                <w:sz w:val="22"/>
              </w:rPr>
              <w:t>6</w:t>
            </w:r>
          </w:p>
        </w:tc>
        <w:tc>
          <w:tcPr>
            <w:tcW w:w="1870" w:type="dxa"/>
            <w:tcBorders>
              <w:top w:val="single" w:sz="4" w:space="0" w:color="auto"/>
              <w:left w:val="nil"/>
              <w:bottom w:val="nil"/>
              <w:right w:val="nil"/>
            </w:tcBorders>
            <w:hideMark/>
          </w:tcPr>
          <w:p w14:paraId="38672BEC" w14:textId="77777777" w:rsidR="00616AB2" w:rsidRDefault="00616AB2">
            <w:pPr>
              <w:pStyle w:val="NoSpacing"/>
              <w:jc w:val="center"/>
              <w:rPr>
                <w:sz w:val="22"/>
              </w:rPr>
            </w:pPr>
            <w:r>
              <w:rPr>
                <w:sz w:val="22"/>
              </w:rPr>
              <w:t>4</w:t>
            </w:r>
          </w:p>
        </w:tc>
        <w:tc>
          <w:tcPr>
            <w:tcW w:w="1870" w:type="dxa"/>
            <w:tcBorders>
              <w:top w:val="single" w:sz="4" w:space="0" w:color="auto"/>
              <w:left w:val="nil"/>
              <w:bottom w:val="nil"/>
              <w:right w:val="nil"/>
            </w:tcBorders>
            <w:hideMark/>
          </w:tcPr>
          <w:p w14:paraId="690CDA2B" w14:textId="77777777" w:rsidR="00616AB2" w:rsidRDefault="00616AB2">
            <w:pPr>
              <w:pStyle w:val="NoSpacing"/>
              <w:jc w:val="center"/>
              <w:rPr>
                <w:sz w:val="22"/>
              </w:rPr>
            </w:pPr>
            <w:r>
              <w:rPr>
                <w:sz w:val="22"/>
              </w:rPr>
              <w:t>24</w:t>
            </w:r>
          </w:p>
        </w:tc>
      </w:tr>
      <w:tr w:rsidR="00616AB2" w14:paraId="55A590C6" w14:textId="77777777" w:rsidTr="00616AB2">
        <w:tc>
          <w:tcPr>
            <w:tcW w:w="2250" w:type="dxa"/>
          </w:tcPr>
          <w:p w14:paraId="6F34680B" w14:textId="77777777" w:rsidR="00616AB2" w:rsidRDefault="00616AB2">
            <w:pPr>
              <w:pStyle w:val="NoSpacing"/>
              <w:rPr>
                <w:rFonts w:eastAsiaTheme="minorHAnsi"/>
                <w:sz w:val="22"/>
              </w:rPr>
            </w:pPr>
          </w:p>
        </w:tc>
        <w:tc>
          <w:tcPr>
            <w:tcW w:w="1490" w:type="dxa"/>
            <w:hideMark/>
          </w:tcPr>
          <w:p w14:paraId="48884E34" w14:textId="77777777" w:rsidR="00616AB2" w:rsidRDefault="00616AB2">
            <w:pPr>
              <w:pStyle w:val="NoSpacing"/>
              <w:rPr>
                <w:sz w:val="22"/>
              </w:rPr>
            </w:pPr>
            <w:r>
              <w:rPr>
                <w:sz w:val="22"/>
              </w:rPr>
              <w:t>Waimānalo</w:t>
            </w:r>
          </w:p>
        </w:tc>
        <w:tc>
          <w:tcPr>
            <w:tcW w:w="1870" w:type="dxa"/>
            <w:hideMark/>
          </w:tcPr>
          <w:p w14:paraId="302D036C" w14:textId="77777777" w:rsidR="00616AB2" w:rsidRDefault="00616AB2">
            <w:pPr>
              <w:pStyle w:val="NoSpacing"/>
              <w:jc w:val="center"/>
              <w:rPr>
                <w:sz w:val="22"/>
              </w:rPr>
            </w:pPr>
            <w:r>
              <w:rPr>
                <w:sz w:val="22"/>
              </w:rPr>
              <w:t>6</w:t>
            </w:r>
          </w:p>
        </w:tc>
        <w:tc>
          <w:tcPr>
            <w:tcW w:w="1870" w:type="dxa"/>
            <w:hideMark/>
          </w:tcPr>
          <w:p w14:paraId="49E91A9A" w14:textId="77777777" w:rsidR="00616AB2" w:rsidRDefault="00616AB2">
            <w:pPr>
              <w:pStyle w:val="NoSpacing"/>
              <w:jc w:val="center"/>
              <w:rPr>
                <w:sz w:val="22"/>
              </w:rPr>
            </w:pPr>
            <w:r>
              <w:rPr>
                <w:sz w:val="22"/>
              </w:rPr>
              <w:t>4</w:t>
            </w:r>
          </w:p>
        </w:tc>
        <w:tc>
          <w:tcPr>
            <w:tcW w:w="1870" w:type="dxa"/>
            <w:hideMark/>
          </w:tcPr>
          <w:p w14:paraId="0EAE7405" w14:textId="77777777" w:rsidR="00616AB2" w:rsidRDefault="00616AB2">
            <w:pPr>
              <w:pStyle w:val="NoSpacing"/>
              <w:jc w:val="center"/>
              <w:rPr>
                <w:sz w:val="22"/>
              </w:rPr>
            </w:pPr>
            <w:r>
              <w:rPr>
                <w:sz w:val="22"/>
              </w:rPr>
              <w:t>24</w:t>
            </w:r>
          </w:p>
        </w:tc>
      </w:tr>
      <w:tr w:rsidR="00616AB2" w14:paraId="1DD57123" w14:textId="77777777" w:rsidTr="00616AB2">
        <w:tc>
          <w:tcPr>
            <w:tcW w:w="2250" w:type="dxa"/>
          </w:tcPr>
          <w:p w14:paraId="4BAFD52B" w14:textId="77777777" w:rsidR="00616AB2" w:rsidRDefault="00616AB2">
            <w:pPr>
              <w:pStyle w:val="NoSpacing"/>
              <w:rPr>
                <w:rFonts w:eastAsiaTheme="minorHAnsi"/>
                <w:sz w:val="22"/>
              </w:rPr>
            </w:pPr>
          </w:p>
        </w:tc>
        <w:tc>
          <w:tcPr>
            <w:tcW w:w="1490" w:type="dxa"/>
            <w:hideMark/>
          </w:tcPr>
          <w:p w14:paraId="3391B946" w14:textId="77777777" w:rsidR="00616AB2" w:rsidRDefault="00616AB2">
            <w:pPr>
              <w:pStyle w:val="NoSpacing"/>
              <w:rPr>
                <w:sz w:val="22"/>
              </w:rPr>
            </w:pPr>
            <w:r>
              <w:rPr>
                <w:sz w:val="22"/>
              </w:rPr>
              <w:t>Sampan</w:t>
            </w:r>
          </w:p>
        </w:tc>
        <w:tc>
          <w:tcPr>
            <w:tcW w:w="1870" w:type="dxa"/>
            <w:hideMark/>
          </w:tcPr>
          <w:p w14:paraId="787D866C" w14:textId="77777777" w:rsidR="00616AB2" w:rsidRDefault="00616AB2">
            <w:pPr>
              <w:pStyle w:val="NoSpacing"/>
              <w:jc w:val="center"/>
              <w:rPr>
                <w:sz w:val="22"/>
              </w:rPr>
            </w:pPr>
            <w:r>
              <w:rPr>
                <w:sz w:val="22"/>
              </w:rPr>
              <w:t>6</w:t>
            </w:r>
          </w:p>
        </w:tc>
        <w:tc>
          <w:tcPr>
            <w:tcW w:w="1870" w:type="dxa"/>
            <w:hideMark/>
          </w:tcPr>
          <w:p w14:paraId="029ACED4" w14:textId="77777777" w:rsidR="00616AB2" w:rsidRDefault="00616AB2">
            <w:pPr>
              <w:pStyle w:val="NoSpacing"/>
              <w:jc w:val="center"/>
              <w:rPr>
                <w:sz w:val="22"/>
              </w:rPr>
            </w:pPr>
            <w:r>
              <w:rPr>
                <w:sz w:val="22"/>
              </w:rPr>
              <w:t>4</w:t>
            </w:r>
          </w:p>
        </w:tc>
        <w:tc>
          <w:tcPr>
            <w:tcW w:w="1870" w:type="dxa"/>
            <w:hideMark/>
          </w:tcPr>
          <w:p w14:paraId="07FD5C95" w14:textId="77777777" w:rsidR="00616AB2" w:rsidRDefault="00616AB2">
            <w:pPr>
              <w:pStyle w:val="NoSpacing"/>
              <w:jc w:val="center"/>
              <w:rPr>
                <w:sz w:val="22"/>
              </w:rPr>
            </w:pPr>
            <w:r>
              <w:rPr>
                <w:sz w:val="22"/>
              </w:rPr>
              <w:t>24</w:t>
            </w:r>
          </w:p>
        </w:tc>
      </w:tr>
      <w:tr w:rsidR="00616AB2" w14:paraId="69498AE6" w14:textId="77777777" w:rsidTr="00616AB2">
        <w:tc>
          <w:tcPr>
            <w:tcW w:w="2250" w:type="dxa"/>
            <w:tcBorders>
              <w:top w:val="nil"/>
              <w:left w:val="nil"/>
              <w:bottom w:val="single" w:sz="4" w:space="0" w:color="auto"/>
              <w:right w:val="nil"/>
            </w:tcBorders>
          </w:tcPr>
          <w:p w14:paraId="20620E3E" w14:textId="77777777" w:rsidR="00616AB2" w:rsidRDefault="00616AB2">
            <w:pPr>
              <w:pStyle w:val="NoSpacing"/>
              <w:rPr>
                <w:rFonts w:eastAsiaTheme="minorHAnsi"/>
                <w:sz w:val="22"/>
              </w:rPr>
            </w:pPr>
          </w:p>
        </w:tc>
        <w:tc>
          <w:tcPr>
            <w:tcW w:w="1490" w:type="dxa"/>
            <w:tcBorders>
              <w:top w:val="nil"/>
              <w:left w:val="nil"/>
              <w:bottom w:val="single" w:sz="4" w:space="0" w:color="auto"/>
              <w:right w:val="nil"/>
            </w:tcBorders>
            <w:hideMark/>
          </w:tcPr>
          <w:p w14:paraId="6CC93680" w14:textId="77777777" w:rsidR="00616AB2" w:rsidRDefault="00616AB2">
            <w:pPr>
              <w:pStyle w:val="NoSpacing"/>
              <w:rPr>
                <w:rFonts w:eastAsiaTheme="minorHAnsi"/>
                <w:sz w:val="22"/>
              </w:rPr>
            </w:pPr>
            <w:r>
              <w:rPr>
                <w:sz w:val="22"/>
              </w:rPr>
              <w:t>Haleʻiwa</w:t>
            </w:r>
          </w:p>
        </w:tc>
        <w:tc>
          <w:tcPr>
            <w:tcW w:w="1870" w:type="dxa"/>
            <w:tcBorders>
              <w:top w:val="nil"/>
              <w:left w:val="nil"/>
              <w:bottom w:val="single" w:sz="4" w:space="0" w:color="auto"/>
              <w:right w:val="nil"/>
            </w:tcBorders>
            <w:hideMark/>
          </w:tcPr>
          <w:p w14:paraId="7E3CCA1D" w14:textId="77777777" w:rsidR="00616AB2" w:rsidRDefault="00616AB2">
            <w:pPr>
              <w:pStyle w:val="NoSpacing"/>
              <w:jc w:val="center"/>
              <w:rPr>
                <w:sz w:val="22"/>
              </w:rPr>
            </w:pPr>
            <w:r>
              <w:rPr>
                <w:sz w:val="22"/>
              </w:rPr>
              <w:t>6</w:t>
            </w:r>
          </w:p>
        </w:tc>
        <w:tc>
          <w:tcPr>
            <w:tcW w:w="1870" w:type="dxa"/>
            <w:tcBorders>
              <w:top w:val="nil"/>
              <w:left w:val="nil"/>
              <w:bottom w:val="single" w:sz="4" w:space="0" w:color="auto"/>
              <w:right w:val="nil"/>
            </w:tcBorders>
            <w:hideMark/>
          </w:tcPr>
          <w:p w14:paraId="7D22BBA2" w14:textId="77777777" w:rsidR="00616AB2" w:rsidRDefault="00616AB2">
            <w:pPr>
              <w:pStyle w:val="NoSpacing"/>
              <w:jc w:val="center"/>
              <w:rPr>
                <w:sz w:val="22"/>
              </w:rPr>
            </w:pPr>
            <w:r>
              <w:rPr>
                <w:sz w:val="22"/>
              </w:rPr>
              <w:t>4</w:t>
            </w:r>
          </w:p>
        </w:tc>
        <w:tc>
          <w:tcPr>
            <w:tcW w:w="1870" w:type="dxa"/>
            <w:tcBorders>
              <w:top w:val="nil"/>
              <w:left w:val="nil"/>
              <w:bottom w:val="single" w:sz="4" w:space="0" w:color="auto"/>
              <w:right w:val="nil"/>
            </w:tcBorders>
            <w:hideMark/>
          </w:tcPr>
          <w:p w14:paraId="388534DB" w14:textId="77777777" w:rsidR="00616AB2" w:rsidRDefault="00616AB2">
            <w:pPr>
              <w:pStyle w:val="NoSpacing"/>
              <w:jc w:val="center"/>
              <w:rPr>
                <w:sz w:val="22"/>
              </w:rPr>
            </w:pPr>
            <w:r>
              <w:rPr>
                <w:sz w:val="22"/>
              </w:rPr>
              <w:t>24</w:t>
            </w:r>
          </w:p>
        </w:tc>
      </w:tr>
      <w:tr w:rsidR="00616AB2" w14:paraId="27A5DFF1" w14:textId="77777777" w:rsidTr="00616AB2">
        <w:tc>
          <w:tcPr>
            <w:tcW w:w="2250" w:type="dxa"/>
            <w:tcBorders>
              <w:top w:val="single" w:sz="4" w:space="0" w:color="auto"/>
              <w:left w:val="nil"/>
              <w:bottom w:val="nil"/>
              <w:right w:val="nil"/>
            </w:tcBorders>
            <w:hideMark/>
          </w:tcPr>
          <w:p w14:paraId="4562957C" w14:textId="77777777" w:rsidR="00616AB2" w:rsidRDefault="00616AB2">
            <w:pPr>
              <w:pStyle w:val="NoSpacing"/>
              <w:rPr>
                <w:sz w:val="22"/>
              </w:rPr>
            </w:pPr>
            <w:r>
              <w:rPr>
                <w:i/>
                <w:sz w:val="22"/>
              </w:rPr>
              <w:t>Porites lobata</w:t>
            </w:r>
            <w:r>
              <w:rPr>
                <w:sz w:val="22"/>
              </w:rPr>
              <w:t xml:space="preserve"> </w:t>
            </w:r>
          </w:p>
        </w:tc>
        <w:tc>
          <w:tcPr>
            <w:tcW w:w="1490" w:type="dxa"/>
            <w:tcBorders>
              <w:top w:val="single" w:sz="4" w:space="0" w:color="auto"/>
              <w:left w:val="nil"/>
              <w:bottom w:val="nil"/>
              <w:right w:val="nil"/>
            </w:tcBorders>
            <w:hideMark/>
          </w:tcPr>
          <w:p w14:paraId="720DA084" w14:textId="77777777" w:rsidR="00616AB2" w:rsidRDefault="00616AB2">
            <w:pPr>
              <w:pStyle w:val="NoSpacing"/>
              <w:rPr>
                <w:sz w:val="22"/>
              </w:rPr>
            </w:pPr>
            <w:r>
              <w:rPr>
                <w:sz w:val="22"/>
              </w:rPr>
              <w:t>Waimānalo</w:t>
            </w:r>
          </w:p>
        </w:tc>
        <w:tc>
          <w:tcPr>
            <w:tcW w:w="1870" w:type="dxa"/>
            <w:tcBorders>
              <w:top w:val="single" w:sz="4" w:space="0" w:color="auto"/>
              <w:left w:val="nil"/>
              <w:bottom w:val="nil"/>
              <w:right w:val="nil"/>
            </w:tcBorders>
            <w:hideMark/>
          </w:tcPr>
          <w:p w14:paraId="0FD3EC6E" w14:textId="77777777" w:rsidR="00616AB2" w:rsidRDefault="00616AB2">
            <w:pPr>
              <w:pStyle w:val="NoSpacing"/>
              <w:jc w:val="center"/>
              <w:rPr>
                <w:sz w:val="22"/>
              </w:rPr>
            </w:pPr>
            <w:r>
              <w:rPr>
                <w:sz w:val="22"/>
              </w:rPr>
              <w:t>6</w:t>
            </w:r>
          </w:p>
        </w:tc>
        <w:tc>
          <w:tcPr>
            <w:tcW w:w="1870" w:type="dxa"/>
            <w:tcBorders>
              <w:top w:val="single" w:sz="4" w:space="0" w:color="auto"/>
              <w:left w:val="nil"/>
              <w:bottom w:val="nil"/>
              <w:right w:val="nil"/>
            </w:tcBorders>
            <w:hideMark/>
          </w:tcPr>
          <w:p w14:paraId="5021F0D5" w14:textId="77777777" w:rsidR="00616AB2" w:rsidRDefault="00616AB2">
            <w:pPr>
              <w:pStyle w:val="NoSpacing"/>
              <w:jc w:val="center"/>
              <w:rPr>
                <w:sz w:val="22"/>
              </w:rPr>
            </w:pPr>
            <w:r>
              <w:rPr>
                <w:sz w:val="22"/>
              </w:rPr>
              <w:t>4</w:t>
            </w:r>
          </w:p>
        </w:tc>
        <w:tc>
          <w:tcPr>
            <w:tcW w:w="1870" w:type="dxa"/>
            <w:tcBorders>
              <w:top w:val="single" w:sz="4" w:space="0" w:color="auto"/>
              <w:left w:val="nil"/>
              <w:bottom w:val="nil"/>
              <w:right w:val="nil"/>
            </w:tcBorders>
            <w:hideMark/>
          </w:tcPr>
          <w:p w14:paraId="4120F00C" w14:textId="77777777" w:rsidR="00616AB2" w:rsidRDefault="00616AB2">
            <w:pPr>
              <w:pStyle w:val="NoSpacing"/>
              <w:jc w:val="center"/>
              <w:rPr>
                <w:sz w:val="22"/>
              </w:rPr>
            </w:pPr>
            <w:r>
              <w:rPr>
                <w:sz w:val="22"/>
              </w:rPr>
              <w:t>24</w:t>
            </w:r>
          </w:p>
        </w:tc>
      </w:tr>
      <w:tr w:rsidR="00616AB2" w14:paraId="3616F74E" w14:textId="77777777" w:rsidTr="00616AB2">
        <w:tc>
          <w:tcPr>
            <w:tcW w:w="2250" w:type="dxa"/>
          </w:tcPr>
          <w:p w14:paraId="218CE364" w14:textId="77777777" w:rsidR="00616AB2" w:rsidRDefault="00616AB2">
            <w:pPr>
              <w:pStyle w:val="NoSpacing"/>
              <w:rPr>
                <w:rFonts w:eastAsiaTheme="minorHAnsi"/>
                <w:sz w:val="22"/>
              </w:rPr>
            </w:pPr>
          </w:p>
        </w:tc>
        <w:tc>
          <w:tcPr>
            <w:tcW w:w="1490" w:type="dxa"/>
            <w:hideMark/>
          </w:tcPr>
          <w:p w14:paraId="34FC27B4" w14:textId="77777777" w:rsidR="00616AB2" w:rsidRDefault="00616AB2">
            <w:pPr>
              <w:pStyle w:val="NoSpacing"/>
              <w:rPr>
                <w:sz w:val="22"/>
              </w:rPr>
            </w:pPr>
            <w:r>
              <w:rPr>
                <w:sz w:val="22"/>
              </w:rPr>
              <w:t>Sampan</w:t>
            </w:r>
          </w:p>
        </w:tc>
        <w:tc>
          <w:tcPr>
            <w:tcW w:w="1870" w:type="dxa"/>
            <w:hideMark/>
          </w:tcPr>
          <w:p w14:paraId="488BFCF5" w14:textId="77777777" w:rsidR="00616AB2" w:rsidRDefault="00616AB2">
            <w:pPr>
              <w:pStyle w:val="NoSpacing"/>
              <w:jc w:val="center"/>
              <w:rPr>
                <w:sz w:val="22"/>
              </w:rPr>
            </w:pPr>
            <w:r>
              <w:rPr>
                <w:sz w:val="22"/>
              </w:rPr>
              <w:t>6</w:t>
            </w:r>
          </w:p>
        </w:tc>
        <w:tc>
          <w:tcPr>
            <w:tcW w:w="1870" w:type="dxa"/>
            <w:hideMark/>
          </w:tcPr>
          <w:p w14:paraId="3D74114E" w14:textId="77777777" w:rsidR="00616AB2" w:rsidRDefault="00616AB2">
            <w:pPr>
              <w:pStyle w:val="NoSpacing"/>
              <w:jc w:val="center"/>
              <w:rPr>
                <w:sz w:val="22"/>
              </w:rPr>
            </w:pPr>
            <w:r>
              <w:rPr>
                <w:sz w:val="22"/>
              </w:rPr>
              <w:t>4</w:t>
            </w:r>
          </w:p>
        </w:tc>
        <w:tc>
          <w:tcPr>
            <w:tcW w:w="1870" w:type="dxa"/>
            <w:hideMark/>
          </w:tcPr>
          <w:p w14:paraId="28C8B00F" w14:textId="77777777" w:rsidR="00616AB2" w:rsidRDefault="00616AB2">
            <w:pPr>
              <w:pStyle w:val="NoSpacing"/>
              <w:jc w:val="center"/>
              <w:rPr>
                <w:sz w:val="22"/>
              </w:rPr>
            </w:pPr>
            <w:r>
              <w:rPr>
                <w:sz w:val="22"/>
              </w:rPr>
              <w:t>24</w:t>
            </w:r>
          </w:p>
        </w:tc>
      </w:tr>
      <w:tr w:rsidR="00616AB2" w14:paraId="139FCB47" w14:textId="77777777" w:rsidTr="00616AB2">
        <w:tc>
          <w:tcPr>
            <w:tcW w:w="2250" w:type="dxa"/>
            <w:tcBorders>
              <w:top w:val="nil"/>
              <w:left w:val="nil"/>
              <w:bottom w:val="single" w:sz="4" w:space="0" w:color="auto"/>
              <w:right w:val="nil"/>
            </w:tcBorders>
          </w:tcPr>
          <w:p w14:paraId="2A1A4C98" w14:textId="77777777" w:rsidR="00616AB2" w:rsidRDefault="00616AB2">
            <w:pPr>
              <w:pStyle w:val="NoSpacing"/>
              <w:rPr>
                <w:rFonts w:eastAsiaTheme="minorHAnsi"/>
                <w:sz w:val="22"/>
              </w:rPr>
            </w:pPr>
          </w:p>
        </w:tc>
        <w:tc>
          <w:tcPr>
            <w:tcW w:w="1490" w:type="dxa"/>
            <w:tcBorders>
              <w:top w:val="nil"/>
              <w:left w:val="nil"/>
              <w:bottom w:val="single" w:sz="4" w:space="0" w:color="auto"/>
              <w:right w:val="nil"/>
            </w:tcBorders>
            <w:hideMark/>
          </w:tcPr>
          <w:p w14:paraId="4DF93437" w14:textId="77777777" w:rsidR="00616AB2" w:rsidRDefault="00616AB2">
            <w:pPr>
              <w:pStyle w:val="NoSpacing"/>
              <w:rPr>
                <w:rFonts w:eastAsiaTheme="minorHAnsi"/>
                <w:sz w:val="22"/>
              </w:rPr>
            </w:pPr>
            <w:r>
              <w:rPr>
                <w:sz w:val="22"/>
              </w:rPr>
              <w:t>Haleʻiwa</w:t>
            </w:r>
          </w:p>
        </w:tc>
        <w:tc>
          <w:tcPr>
            <w:tcW w:w="1870" w:type="dxa"/>
            <w:tcBorders>
              <w:top w:val="nil"/>
              <w:left w:val="nil"/>
              <w:bottom w:val="single" w:sz="4" w:space="0" w:color="auto"/>
              <w:right w:val="nil"/>
            </w:tcBorders>
            <w:hideMark/>
          </w:tcPr>
          <w:p w14:paraId="6C550961" w14:textId="77777777" w:rsidR="00616AB2" w:rsidRDefault="00616AB2">
            <w:pPr>
              <w:pStyle w:val="NoSpacing"/>
              <w:jc w:val="center"/>
              <w:rPr>
                <w:sz w:val="22"/>
              </w:rPr>
            </w:pPr>
            <w:r>
              <w:rPr>
                <w:sz w:val="22"/>
              </w:rPr>
              <w:t>6</w:t>
            </w:r>
          </w:p>
        </w:tc>
        <w:tc>
          <w:tcPr>
            <w:tcW w:w="1870" w:type="dxa"/>
            <w:tcBorders>
              <w:top w:val="nil"/>
              <w:left w:val="nil"/>
              <w:bottom w:val="single" w:sz="4" w:space="0" w:color="auto"/>
              <w:right w:val="nil"/>
            </w:tcBorders>
            <w:hideMark/>
          </w:tcPr>
          <w:p w14:paraId="1555C18E" w14:textId="77777777" w:rsidR="00616AB2" w:rsidRDefault="00616AB2">
            <w:pPr>
              <w:pStyle w:val="NoSpacing"/>
              <w:jc w:val="center"/>
              <w:rPr>
                <w:sz w:val="22"/>
              </w:rPr>
            </w:pPr>
            <w:r>
              <w:rPr>
                <w:sz w:val="22"/>
              </w:rPr>
              <w:t>4</w:t>
            </w:r>
          </w:p>
        </w:tc>
        <w:tc>
          <w:tcPr>
            <w:tcW w:w="1870" w:type="dxa"/>
            <w:tcBorders>
              <w:top w:val="nil"/>
              <w:left w:val="nil"/>
              <w:bottom w:val="single" w:sz="4" w:space="0" w:color="auto"/>
              <w:right w:val="nil"/>
            </w:tcBorders>
            <w:hideMark/>
          </w:tcPr>
          <w:p w14:paraId="15EF2D0B" w14:textId="77777777" w:rsidR="00616AB2" w:rsidRDefault="00616AB2">
            <w:pPr>
              <w:pStyle w:val="NoSpacing"/>
              <w:jc w:val="center"/>
              <w:rPr>
                <w:sz w:val="22"/>
              </w:rPr>
            </w:pPr>
            <w:r>
              <w:rPr>
                <w:sz w:val="22"/>
              </w:rPr>
              <w:t>24</w:t>
            </w:r>
          </w:p>
        </w:tc>
      </w:tr>
      <w:tr w:rsidR="00616AB2" w14:paraId="0520F315" w14:textId="77777777" w:rsidTr="00616AB2">
        <w:tc>
          <w:tcPr>
            <w:tcW w:w="7480" w:type="dxa"/>
            <w:gridSpan w:val="4"/>
            <w:tcBorders>
              <w:top w:val="single" w:sz="4" w:space="0" w:color="auto"/>
              <w:left w:val="nil"/>
              <w:bottom w:val="single" w:sz="4" w:space="0" w:color="auto"/>
              <w:right w:val="nil"/>
            </w:tcBorders>
            <w:hideMark/>
          </w:tcPr>
          <w:p w14:paraId="744612D2" w14:textId="77777777" w:rsidR="00616AB2" w:rsidRDefault="00616AB2">
            <w:pPr>
              <w:pStyle w:val="NoSpacing"/>
              <w:rPr>
                <w:sz w:val="22"/>
              </w:rPr>
            </w:pPr>
            <w:r>
              <w:rPr>
                <w:sz w:val="22"/>
              </w:rPr>
              <w:t>Total number of coral fragments collected</w:t>
            </w:r>
          </w:p>
        </w:tc>
        <w:tc>
          <w:tcPr>
            <w:tcW w:w="1870" w:type="dxa"/>
            <w:tcBorders>
              <w:top w:val="single" w:sz="4" w:space="0" w:color="auto"/>
              <w:left w:val="nil"/>
              <w:bottom w:val="single" w:sz="4" w:space="0" w:color="auto"/>
              <w:right w:val="nil"/>
            </w:tcBorders>
            <w:hideMark/>
          </w:tcPr>
          <w:p w14:paraId="3F4CECB0" w14:textId="77777777" w:rsidR="00616AB2" w:rsidRDefault="00616AB2">
            <w:pPr>
              <w:pStyle w:val="NoSpacing"/>
              <w:jc w:val="center"/>
              <w:rPr>
                <w:sz w:val="22"/>
              </w:rPr>
            </w:pPr>
            <w:r>
              <w:rPr>
                <w:sz w:val="22"/>
              </w:rPr>
              <w:t>264</w:t>
            </w:r>
          </w:p>
        </w:tc>
      </w:tr>
    </w:tbl>
    <w:p w14:paraId="5C1A299F" w14:textId="77777777" w:rsidR="00616AB2" w:rsidRDefault="00616AB2" w:rsidP="00616AB2">
      <w:pPr>
        <w:contextualSpacing/>
        <w:rPr>
          <w:rFonts w:asciiTheme="minorHAnsi" w:eastAsiaTheme="minorHAnsi" w:hAnsiTheme="minorHAnsi" w:cstheme="minorBidi"/>
          <w:iCs/>
          <w:sz w:val="22"/>
        </w:rPr>
      </w:pPr>
    </w:p>
    <w:p w14:paraId="72BB8D0E" w14:textId="77777777" w:rsidR="00616AB2" w:rsidRDefault="00616AB2" w:rsidP="00616AB2">
      <w:pPr>
        <w:spacing w:after="0" w:line="256" w:lineRule="auto"/>
        <w:rPr>
          <w:rFonts w:eastAsiaTheme="majorEastAsia" w:cstheme="majorBidi"/>
          <w:b/>
          <w:bCs w:val="0"/>
          <w:u w:val="single"/>
        </w:rPr>
        <w:sectPr w:rsidR="00616AB2">
          <w:pgSz w:w="12240" w:h="15840"/>
          <w:pgMar w:top="1440" w:right="1440" w:bottom="1440" w:left="1440" w:header="720" w:footer="720" w:gutter="0"/>
          <w:cols w:space="720"/>
        </w:sectPr>
      </w:pPr>
    </w:p>
    <w:p w14:paraId="31AB11C7" w14:textId="77777777" w:rsidR="00683ABF" w:rsidRDefault="00683ABF" w:rsidP="00683ABF">
      <w:pPr>
        <w:pStyle w:val="NoSpacing"/>
        <w:rPr>
          <w:sz w:val="22"/>
        </w:rPr>
      </w:pPr>
      <w:r>
        <w:rPr>
          <w:b/>
          <w:sz w:val="22"/>
        </w:rPr>
        <w:lastRenderedPageBreak/>
        <w:t>Table S2.</w:t>
      </w:r>
      <w:r>
        <w:rPr>
          <w:sz w:val="22"/>
        </w:rPr>
        <w:t xml:space="preserve"> Meta-data of experimental methods. Reporting methods adapted from </w:t>
      </w:r>
      <w:r>
        <w:rPr>
          <w:sz w:val="22"/>
        </w:rPr>
        <w:fldChar w:fldCharType="begin" w:fldLock="1"/>
      </w:r>
      <w:r>
        <w:rPr>
          <w:sz w:val="22"/>
        </w:rPr>
        <w:instrText>ADDIN CSL_CITATION {"citationItems":[{"id":"ITEM-1","itemData":{"DOI":"10.1002/eap.2262","ISSN":"19395582","abstract":"Coral bleaching is the single largest global threat to coral reefs worldwide. Integrating the diverse body of work on coral bleaching is critical to understanding and combating this global problem. Yet investigating the drivers, patterns, and processes of coral bleaching poses a major challenge. A recent review of published experiments revealed a wide range of experimental variables used across studies. Such a wide range of approaches enhances discovery, but without full transparency in the experimental and analytical methods used, can also make comparisons among studies challenging. To increase comparability but not stifle innovation, we propose a common framework for coral bleaching experiments that includes consideration of coral provenance, experimental conditions, and husbandry. For example, reporting the number of genets used, collection site conditions, the experimental temperature offset(s) from the maximum monthly mean (MMM) of the collection site, experimental light conditions, flow, and the feeding regime will greatly facilitate comparability across studies. Similarly, quantifying common response variables of endosymbiont (Symbiodiniaceae) and holobiont phenotypes (i.e., color, chlorophyll, endosymbiont cell density, mortality, and skeletal growth) could further facilitate cross-study comparisons. While no single bleaching experiment can provide the data necessary to determine global coral responses of all corals to current and future ocean warming, linking studies through a common framework as outlined here, would help increase comparability among experiments, facilitate synthetic insights into the causes and underlying mechanisms of coral bleaching, and reveal unique bleaching responses among genets, species, and regions. Such a collaborative framework that fosters transparency in methods used would strengthen comparisons among studies that can help inform coral reef management and facilitate conservation strategies to mitigate coral bleaching worldwide.","author":[{"dropping-particle":"","family":"Grottoli","given":"A. G.","non-dropping-particle":"","parse-names":false,"suffix":""},{"dropping-particle":"","family":"Toonen","given":"R. J.","non-dropping-particle":"","parse-names":false,"suffix":""},{"dropping-particle":"","family":"Woesik","given":"R.","non-dropping-particle":"van","parse-names":false,"suffix":""},{"dropping-particle":"","family":"Vega Thurber","given":"R.","non-dropping-particle":"","parse-names":false,"suffix":""},{"dropping-particle":"","family":"Warner","given":"M. E.","non-dropping-particle":"","parse-names":false,"suffix":""},{"dropping-particle":"","family":"McLachlan","given":"Rowan H.","non-dropping-particle":"","parse-names":false,"suffix":""},{"dropping-particle":"","family":"Price","given":"J. T.","non-dropping-particle":"","parse-names":false,"suffix":""},{"dropping-particle":"","family":"Bahr","given":"K. D.","non-dropping-particle":"","parse-names":false,"suffix":""},{"dropping-particle":"","family":"Baums","given":"I. B.","non-dropping-particle":"","parse-names":false,"suffix":""},{"dropping-particle":"","family":"Castillo","given":"K. D.","non-dropping-particle":"","parse-names":false,"suffix":""},{"dropping-particle":"","family":"Coffroth","given":"M. A.","non-dropping-particle":"","parse-names":false,"suffix":""},{"dropping-particle":"","family":"Cunning","given":"R.","non-dropping-particle":"","parse-names":false,"suffix":""},{"dropping-particle":"","family":"Dobson","given":"K. L.","non-dropping-particle":"","parse-names":false,"suffix":""},{"dropping-particle":"","family":"Donahue","given":"M. J.","non-dropping-particle":"","parse-names":false,"suffix":""},{"dropping-particle":"","family":"Hench","given":"J. L.","non-dropping-particle":"","parse-names":false,"suffix":""},{"dropping-particle":"","family":"Iglesias-Prieto","given":"R.","non-dropping-particle":"","parse-names":false,"suffix":""},{"dropping-particle":"","family":"Kemp","given":"D. W.","non-dropping-particle":"","parse-names":false,"suffix":""},{"dropping-particle":"","family":"Kenkel","given":"C. D.","non-dropping-particle":"","parse-names":false,"suffix":""},{"dropping-particle":"","family":"Kline","given":"D. I.","non-dropping-particle":"","parse-names":false,"suffix":""},{"dropping-particle":"","family":"Kuffner","given":"I. B.","non-dropping-particle":"","parse-names":false,"suffix":""},{"dropping-particle":"","family":"Matthews","given":"J. L.","non-dropping-particle":"","parse-names":false,"suffix":""},{"dropping-particle":"","family":"Mayfield","given":"A. B.","non-dropping-particle":"","parse-names":false,"suffix":""},{"dropping-particle":"","family":"Padilla-Gamiño","given":"J. L.","non-dropping-particle":"","parse-names":false,"suffix":""},{"dropping-particle":"","family":"Palumbi","given":"S.","non-dropping-particle":"","parse-names":false,"suffix":""},{"dropping-particle":"","family":"Voolstra","given":"Christian R.","non-dropping-particle":"","parse-names":false,"suffix":""},{"dropping-particle":"","family":"Weis","given":"V. M.","non-dropping-particle":"","parse-names":false,"suffix":""},{"dropping-particle":"","family":"Wu","given":"H. C.","non-dropping-particle":"","parse-names":false,"suffix":""}],"container-title":"Ecological Applications","id":"ITEM-1","issue":"4","issued":{"date-parts":[["2021"]]},"page":"e02262","title":"Increasing comparability among coral bleaching experiments","type":"article-journal","volume":"31"},"uris":["http://www.mendeley.com/documents/?uuid=9e25489e-916e-4fe1-ad91-eafd8e851373"]}],"mendeley":{"formattedCitation":"(&lt;i&gt;35&lt;/i&gt;)","manualFormatting":"Grottoli et al. (2021)","plainTextFormattedCitation":"(35)","previouslyFormattedCitation":"(35)"},"properties":{"noteIndex":0},"schema":"https://github.com/citation-style-language/schema/raw/master/csl-citation.json"}</w:instrText>
      </w:r>
      <w:r>
        <w:rPr>
          <w:sz w:val="22"/>
        </w:rPr>
        <w:fldChar w:fldCharType="separate"/>
      </w:r>
      <w:r>
        <w:rPr>
          <w:noProof/>
          <w:sz w:val="22"/>
        </w:rPr>
        <w:t>Grottoli et al. (2021)</w:t>
      </w:r>
      <w:r>
        <w:rPr>
          <w:sz w:val="22"/>
        </w:rPr>
        <w:fldChar w:fldCharType="end"/>
      </w:r>
      <w:r>
        <w:rPr>
          <w:sz w:val="22"/>
        </w:rPr>
        <w:t>. All dates in DD-MM-YYYY format.</w:t>
      </w:r>
    </w:p>
    <w:tbl>
      <w:tblPr>
        <w:tblW w:w="13253" w:type="dxa"/>
        <w:tblLook w:val="04A0" w:firstRow="1" w:lastRow="0" w:firstColumn="1" w:lastColumn="0" w:noHBand="0" w:noVBand="1"/>
      </w:tblPr>
      <w:tblGrid>
        <w:gridCol w:w="1800"/>
        <w:gridCol w:w="2070"/>
        <w:gridCol w:w="1530"/>
        <w:gridCol w:w="1620"/>
        <w:gridCol w:w="1710"/>
        <w:gridCol w:w="2700"/>
        <w:gridCol w:w="1823"/>
      </w:tblGrid>
      <w:tr w:rsidR="00683ABF" w:rsidRPr="00D55EF8" w14:paraId="3279027C" w14:textId="77777777" w:rsidTr="00BA108F">
        <w:trPr>
          <w:trHeight w:val="683"/>
        </w:trPr>
        <w:tc>
          <w:tcPr>
            <w:tcW w:w="1800" w:type="dxa"/>
            <w:vMerge w:val="restart"/>
            <w:tcBorders>
              <w:top w:val="single" w:sz="4" w:space="0" w:color="auto"/>
              <w:left w:val="nil"/>
              <w:bottom w:val="single" w:sz="4" w:space="0" w:color="auto"/>
              <w:right w:val="nil"/>
            </w:tcBorders>
            <w:hideMark/>
          </w:tcPr>
          <w:p w14:paraId="0AD5CF9F" w14:textId="77777777" w:rsidR="00683ABF" w:rsidRPr="00D55EF8" w:rsidRDefault="00683ABF" w:rsidP="00BA108F">
            <w:pPr>
              <w:pStyle w:val="NoSpacing"/>
              <w:spacing w:line="256" w:lineRule="auto"/>
              <w:rPr>
                <w:sz w:val="19"/>
                <w:szCs w:val="19"/>
              </w:rPr>
            </w:pPr>
            <w:r w:rsidRPr="00D55EF8">
              <w:rPr>
                <w:sz w:val="19"/>
                <w:szCs w:val="19"/>
              </w:rPr>
              <w:t>CORAL COLLECTION</w:t>
            </w:r>
          </w:p>
        </w:tc>
        <w:tc>
          <w:tcPr>
            <w:tcW w:w="2070" w:type="dxa"/>
            <w:tcBorders>
              <w:top w:val="single" w:sz="4" w:space="0" w:color="auto"/>
              <w:left w:val="nil"/>
              <w:bottom w:val="single" w:sz="4" w:space="0" w:color="auto"/>
              <w:right w:val="nil"/>
            </w:tcBorders>
            <w:hideMark/>
          </w:tcPr>
          <w:p w14:paraId="478AAF73" w14:textId="77777777" w:rsidR="00683ABF" w:rsidRPr="00D55EF8" w:rsidRDefault="00683ABF" w:rsidP="00BA108F">
            <w:pPr>
              <w:pStyle w:val="NoSpacing"/>
              <w:spacing w:line="256" w:lineRule="auto"/>
              <w:rPr>
                <w:b/>
                <w:bCs w:val="0"/>
                <w:sz w:val="19"/>
                <w:szCs w:val="19"/>
              </w:rPr>
            </w:pPr>
            <w:r w:rsidRPr="00D55EF8">
              <w:rPr>
                <w:b/>
                <w:bCs w:val="0"/>
                <w:sz w:val="19"/>
                <w:szCs w:val="19"/>
              </w:rPr>
              <w:t>Latitude and longitude of collection sites:</w:t>
            </w:r>
          </w:p>
        </w:tc>
        <w:tc>
          <w:tcPr>
            <w:tcW w:w="1530" w:type="dxa"/>
            <w:tcBorders>
              <w:top w:val="single" w:sz="4" w:space="0" w:color="auto"/>
              <w:left w:val="nil"/>
              <w:bottom w:val="single" w:sz="4" w:space="0" w:color="auto"/>
              <w:right w:val="nil"/>
            </w:tcBorders>
            <w:hideMark/>
          </w:tcPr>
          <w:p w14:paraId="2E799A75" w14:textId="77777777" w:rsidR="00683ABF" w:rsidRPr="00D55EF8" w:rsidRDefault="00683ABF" w:rsidP="00BA108F">
            <w:pPr>
              <w:pStyle w:val="NoSpacing"/>
              <w:spacing w:line="256" w:lineRule="auto"/>
              <w:rPr>
                <w:b/>
                <w:bCs w:val="0"/>
                <w:sz w:val="19"/>
                <w:szCs w:val="19"/>
              </w:rPr>
            </w:pPr>
            <w:r w:rsidRPr="00D55EF8">
              <w:rPr>
                <w:b/>
                <w:bCs w:val="0"/>
                <w:sz w:val="19"/>
                <w:szCs w:val="19"/>
              </w:rPr>
              <w:t>Collection depth:</w:t>
            </w:r>
          </w:p>
        </w:tc>
        <w:tc>
          <w:tcPr>
            <w:tcW w:w="1620" w:type="dxa"/>
            <w:tcBorders>
              <w:top w:val="single" w:sz="4" w:space="0" w:color="auto"/>
              <w:left w:val="nil"/>
              <w:bottom w:val="single" w:sz="4" w:space="0" w:color="auto"/>
              <w:right w:val="nil"/>
            </w:tcBorders>
          </w:tcPr>
          <w:p w14:paraId="0A273F84" w14:textId="77777777" w:rsidR="00683ABF" w:rsidRPr="00D55EF8" w:rsidRDefault="00683ABF" w:rsidP="00BA108F">
            <w:pPr>
              <w:pStyle w:val="NoSpacing"/>
              <w:spacing w:line="256" w:lineRule="auto"/>
              <w:rPr>
                <w:b/>
                <w:bCs w:val="0"/>
                <w:sz w:val="19"/>
                <w:szCs w:val="19"/>
              </w:rPr>
            </w:pPr>
            <w:r w:rsidRPr="00D55EF8">
              <w:rPr>
                <w:b/>
                <w:bCs w:val="0"/>
                <w:sz w:val="19"/>
                <w:szCs w:val="19"/>
              </w:rPr>
              <w:t>Collection dates:</w:t>
            </w:r>
          </w:p>
          <w:p w14:paraId="1EBC6998" w14:textId="77777777" w:rsidR="00683ABF" w:rsidRPr="00D55EF8" w:rsidRDefault="00683ABF" w:rsidP="00BA108F">
            <w:pPr>
              <w:pStyle w:val="NoSpacing"/>
              <w:spacing w:line="256" w:lineRule="auto"/>
              <w:rPr>
                <w:b/>
                <w:bCs w:val="0"/>
                <w:sz w:val="19"/>
                <w:szCs w:val="19"/>
              </w:rPr>
            </w:pPr>
          </w:p>
        </w:tc>
        <w:tc>
          <w:tcPr>
            <w:tcW w:w="1710" w:type="dxa"/>
            <w:tcBorders>
              <w:top w:val="single" w:sz="4" w:space="0" w:color="auto"/>
              <w:left w:val="nil"/>
              <w:bottom w:val="single" w:sz="4" w:space="0" w:color="auto"/>
              <w:right w:val="nil"/>
            </w:tcBorders>
            <w:hideMark/>
          </w:tcPr>
          <w:p w14:paraId="3D2BC05D" w14:textId="77777777" w:rsidR="00683ABF" w:rsidRPr="00D55EF8" w:rsidRDefault="00683ABF" w:rsidP="00BA108F">
            <w:pPr>
              <w:pStyle w:val="NoSpacing"/>
              <w:spacing w:line="256" w:lineRule="auto"/>
              <w:rPr>
                <w:b/>
                <w:bCs w:val="0"/>
                <w:sz w:val="19"/>
                <w:szCs w:val="19"/>
              </w:rPr>
            </w:pPr>
            <w:r w:rsidRPr="00D55EF8">
              <w:rPr>
                <w:b/>
                <w:bCs w:val="0"/>
                <w:sz w:val="19"/>
                <w:szCs w:val="19"/>
              </w:rPr>
              <w:t>Coral species and morphology:</w:t>
            </w:r>
          </w:p>
        </w:tc>
        <w:tc>
          <w:tcPr>
            <w:tcW w:w="2700" w:type="dxa"/>
            <w:tcBorders>
              <w:top w:val="single" w:sz="4" w:space="0" w:color="auto"/>
              <w:left w:val="nil"/>
              <w:bottom w:val="single" w:sz="4" w:space="0" w:color="auto"/>
              <w:right w:val="nil"/>
            </w:tcBorders>
            <w:hideMark/>
          </w:tcPr>
          <w:p w14:paraId="527F88F3" w14:textId="77777777" w:rsidR="00683ABF" w:rsidRPr="00D55EF8" w:rsidRDefault="00683ABF" w:rsidP="00BA108F">
            <w:pPr>
              <w:pStyle w:val="NoSpacing"/>
              <w:spacing w:line="256" w:lineRule="auto"/>
              <w:rPr>
                <w:b/>
                <w:bCs w:val="0"/>
                <w:sz w:val="19"/>
                <w:szCs w:val="19"/>
              </w:rPr>
            </w:pPr>
            <w:r w:rsidRPr="00D55EF8">
              <w:rPr>
                <w:b/>
                <w:bCs w:val="0"/>
                <w:sz w:val="19"/>
                <w:szCs w:val="19"/>
              </w:rPr>
              <w:t>Symbiodiniaceae for all coral species:</w:t>
            </w:r>
          </w:p>
        </w:tc>
        <w:tc>
          <w:tcPr>
            <w:tcW w:w="1823" w:type="dxa"/>
            <w:tcBorders>
              <w:top w:val="single" w:sz="4" w:space="0" w:color="auto"/>
              <w:left w:val="nil"/>
              <w:bottom w:val="single" w:sz="4" w:space="0" w:color="auto"/>
              <w:right w:val="nil"/>
            </w:tcBorders>
            <w:hideMark/>
          </w:tcPr>
          <w:p w14:paraId="01B5B1F7" w14:textId="77777777" w:rsidR="00683ABF" w:rsidRPr="00D55EF8" w:rsidRDefault="00683ABF" w:rsidP="00BA108F">
            <w:pPr>
              <w:pStyle w:val="NoSpacing"/>
              <w:spacing w:line="256" w:lineRule="auto"/>
              <w:rPr>
                <w:b/>
                <w:bCs w:val="0"/>
                <w:sz w:val="19"/>
                <w:szCs w:val="19"/>
              </w:rPr>
            </w:pPr>
            <w:r w:rsidRPr="00D55EF8">
              <w:rPr>
                <w:b/>
                <w:bCs w:val="0"/>
                <w:sz w:val="19"/>
                <w:szCs w:val="19"/>
              </w:rPr>
              <w:t>Acclimation prior to experiment:</w:t>
            </w:r>
          </w:p>
        </w:tc>
      </w:tr>
      <w:tr w:rsidR="00683ABF" w:rsidRPr="00D55EF8" w14:paraId="26FAD375" w14:textId="77777777" w:rsidTr="00BA108F">
        <w:trPr>
          <w:trHeight w:val="2429"/>
        </w:trPr>
        <w:tc>
          <w:tcPr>
            <w:tcW w:w="1800" w:type="dxa"/>
            <w:vMerge/>
            <w:tcBorders>
              <w:top w:val="single" w:sz="4" w:space="0" w:color="auto"/>
              <w:left w:val="nil"/>
              <w:bottom w:val="single" w:sz="4" w:space="0" w:color="auto"/>
              <w:right w:val="nil"/>
            </w:tcBorders>
            <w:vAlign w:val="center"/>
            <w:hideMark/>
          </w:tcPr>
          <w:p w14:paraId="676119E7" w14:textId="77777777" w:rsidR="00683ABF" w:rsidRPr="00D55EF8" w:rsidRDefault="00683ABF" w:rsidP="00BA108F">
            <w:pPr>
              <w:spacing w:after="0" w:line="256" w:lineRule="auto"/>
              <w:rPr>
                <w:sz w:val="19"/>
                <w:szCs w:val="19"/>
              </w:rPr>
            </w:pPr>
          </w:p>
        </w:tc>
        <w:tc>
          <w:tcPr>
            <w:tcW w:w="2070" w:type="dxa"/>
            <w:tcBorders>
              <w:top w:val="single" w:sz="4" w:space="0" w:color="auto"/>
              <w:left w:val="nil"/>
              <w:bottom w:val="single" w:sz="4" w:space="0" w:color="auto"/>
              <w:right w:val="nil"/>
            </w:tcBorders>
            <w:hideMark/>
          </w:tcPr>
          <w:p w14:paraId="132B8F02" w14:textId="77777777" w:rsidR="00683ABF" w:rsidRPr="00D55EF8" w:rsidRDefault="00683ABF" w:rsidP="00BA108F">
            <w:pPr>
              <w:pStyle w:val="NoSpacing"/>
              <w:spacing w:line="256" w:lineRule="auto"/>
              <w:rPr>
                <w:sz w:val="19"/>
                <w:szCs w:val="19"/>
              </w:rPr>
            </w:pPr>
            <w:r w:rsidRPr="00D55EF8">
              <w:rPr>
                <w:sz w:val="19"/>
                <w:szCs w:val="19"/>
              </w:rPr>
              <w:t xml:space="preserve">Moku o Loʻe: </w:t>
            </w:r>
          </w:p>
          <w:p w14:paraId="0919FC46" w14:textId="77777777" w:rsidR="00683ABF" w:rsidRPr="00D55EF8" w:rsidRDefault="00683ABF" w:rsidP="00BA108F">
            <w:pPr>
              <w:pStyle w:val="NoSpacing"/>
              <w:spacing w:line="256" w:lineRule="auto"/>
              <w:rPr>
                <w:sz w:val="19"/>
                <w:szCs w:val="19"/>
              </w:rPr>
            </w:pPr>
            <w:r w:rsidRPr="00D55EF8">
              <w:rPr>
                <w:sz w:val="19"/>
                <w:szCs w:val="19"/>
              </w:rPr>
              <w:t xml:space="preserve">21.434167 N, </w:t>
            </w:r>
          </w:p>
          <w:p w14:paraId="44EFB3EA" w14:textId="77777777" w:rsidR="00683ABF" w:rsidRPr="00D55EF8" w:rsidRDefault="00683ABF" w:rsidP="00BA108F">
            <w:pPr>
              <w:pStyle w:val="NoSpacing"/>
              <w:spacing w:line="256" w:lineRule="auto"/>
              <w:rPr>
                <w:sz w:val="19"/>
                <w:szCs w:val="19"/>
              </w:rPr>
            </w:pPr>
            <w:r w:rsidRPr="00D55EF8">
              <w:rPr>
                <w:sz w:val="19"/>
                <w:szCs w:val="19"/>
              </w:rPr>
              <w:t>-157.786335 W</w:t>
            </w:r>
          </w:p>
          <w:p w14:paraId="3AD5F179" w14:textId="77777777" w:rsidR="00683ABF" w:rsidRPr="00D55EF8" w:rsidRDefault="00683ABF" w:rsidP="00BA108F">
            <w:pPr>
              <w:pStyle w:val="NoSpacing"/>
              <w:spacing w:line="256" w:lineRule="auto"/>
              <w:rPr>
                <w:sz w:val="19"/>
                <w:szCs w:val="19"/>
              </w:rPr>
            </w:pPr>
            <w:r w:rsidRPr="00D55EF8">
              <w:rPr>
                <w:sz w:val="19"/>
                <w:szCs w:val="19"/>
              </w:rPr>
              <w:t xml:space="preserve">Waimānalo: </w:t>
            </w:r>
          </w:p>
          <w:p w14:paraId="3C9D8427" w14:textId="77777777" w:rsidR="00683ABF" w:rsidRPr="00D55EF8" w:rsidRDefault="00683ABF" w:rsidP="00BA108F">
            <w:pPr>
              <w:pStyle w:val="NoSpacing"/>
              <w:spacing w:line="256" w:lineRule="auto"/>
              <w:rPr>
                <w:sz w:val="19"/>
                <w:szCs w:val="19"/>
              </w:rPr>
            </w:pPr>
            <w:r w:rsidRPr="00D55EF8">
              <w:rPr>
                <w:sz w:val="19"/>
                <w:szCs w:val="19"/>
              </w:rPr>
              <w:t xml:space="preserve">21.326287 N, </w:t>
            </w:r>
          </w:p>
          <w:p w14:paraId="01E393CE" w14:textId="77777777" w:rsidR="00683ABF" w:rsidRPr="00D55EF8" w:rsidRDefault="00683ABF" w:rsidP="00BA108F">
            <w:pPr>
              <w:pStyle w:val="NoSpacing"/>
              <w:spacing w:line="256" w:lineRule="auto"/>
              <w:rPr>
                <w:sz w:val="19"/>
                <w:szCs w:val="19"/>
              </w:rPr>
            </w:pPr>
            <w:r w:rsidRPr="00D55EF8">
              <w:rPr>
                <w:sz w:val="19"/>
                <w:szCs w:val="19"/>
              </w:rPr>
              <w:t>-157.674599 W</w:t>
            </w:r>
          </w:p>
          <w:p w14:paraId="12A9EBD4" w14:textId="77777777" w:rsidR="00683ABF" w:rsidRPr="00D55EF8" w:rsidRDefault="00683ABF" w:rsidP="00BA108F">
            <w:pPr>
              <w:pStyle w:val="NoSpacing"/>
              <w:spacing w:line="256" w:lineRule="auto"/>
              <w:rPr>
                <w:sz w:val="19"/>
                <w:szCs w:val="19"/>
              </w:rPr>
            </w:pPr>
            <w:r w:rsidRPr="00D55EF8">
              <w:rPr>
                <w:sz w:val="19"/>
                <w:szCs w:val="19"/>
              </w:rPr>
              <w:t xml:space="preserve">Sampan: </w:t>
            </w:r>
          </w:p>
          <w:p w14:paraId="1BC8DB05" w14:textId="77777777" w:rsidR="00683ABF" w:rsidRPr="00D55EF8" w:rsidRDefault="00683ABF" w:rsidP="00BA108F">
            <w:pPr>
              <w:pStyle w:val="NoSpacing"/>
              <w:spacing w:line="256" w:lineRule="auto"/>
              <w:rPr>
                <w:sz w:val="19"/>
                <w:szCs w:val="19"/>
              </w:rPr>
            </w:pPr>
            <w:r w:rsidRPr="00D55EF8">
              <w:rPr>
                <w:sz w:val="19"/>
                <w:szCs w:val="19"/>
              </w:rPr>
              <w:t>21.452394 N,</w:t>
            </w:r>
          </w:p>
          <w:p w14:paraId="0386FF60" w14:textId="77777777" w:rsidR="00683ABF" w:rsidRPr="00D55EF8" w:rsidRDefault="00683ABF" w:rsidP="00BA108F">
            <w:pPr>
              <w:pStyle w:val="NoSpacing"/>
              <w:spacing w:line="256" w:lineRule="auto"/>
              <w:rPr>
                <w:sz w:val="19"/>
                <w:szCs w:val="19"/>
              </w:rPr>
            </w:pPr>
            <w:r w:rsidRPr="00D55EF8">
              <w:rPr>
                <w:sz w:val="19"/>
                <w:szCs w:val="19"/>
              </w:rPr>
              <w:t>-157.794870 W</w:t>
            </w:r>
          </w:p>
          <w:p w14:paraId="6CFFADF6" w14:textId="77777777" w:rsidR="00683ABF" w:rsidRPr="00D55EF8" w:rsidRDefault="00683ABF" w:rsidP="00BA108F">
            <w:pPr>
              <w:pStyle w:val="NoSpacing"/>
              <w:spacing w:line="256" w:lineRule="auto"/>
              <w:rPr>
                <w:sz w:val="19"/>
                <w:szCs w:val="19"/>
              </w:rPr>
            </w:pPr>
            <w:r w:rsidRPr="00D55EF8">
              <w:rPr>
                <w:sz w:val="19"/>
                <w:szCs w:val="19"/>
              </w:rPr>
              <w:t xml:space="preserve">Haleʻiwa: </w:t>
            </w:r>
          </w:p>
          <w:p w14:paraId="27C19707" w14:textId="77777777" w:rsidR="00683ABF" w:rsidRPr="00D55EF8" w:rsidRDefault="00683ABF" w:rsidP="00BA108F">
            <w:pPr>
              <w:pStyle w:val="NoSpacing"/>
              <w:spacing w:line="256" w:lineRule="auto"/>
              <w:rPr>
                <w:sz w:val="19"/>
                <w:szCs w:val="19"/>
              </w:rPr>
            </w:pPr>
            <w:r w:rsidRPr="00D55EF8">
              <w:rPr>
                <w:sz w:val="19"/>
                <w:szCs w:val="19"/>
              </w:rPr>
              <w:t>21.592516 N,</w:t>
            </w:r>
          </w:p>
          <w:p w14:paraId="48CBA74F" w14:textId="77777777" w:rsidR="00683ABF" w:rsidRPr="00D55EF8" w:rsidRDefault="00683ABF" w:rsidP="00BA108F">
            <w:pPr>
              <w:pStyle w:val="NoSpacing"/>
              <w:spacing w:line="256" w:lineRule="auto"/>
              <w:rPr>
                <w:sz w:val="19"/>
                <w:szCs w:val="19"/>
              </w:rPr>
            </w:pPr>
            <w:r w:rsidRPr="00D55EF8">
              <w:rPr>
                <w:sz w:val="19"/>
                <w:szCs w:val="19"/>
              </w:rPr>
              <w:t>-158.110337 W</w:t>
            </w:r>
          </w:p>
        </w:tc>
        <w:tc>
          <w:tcPr>
            <w:tcW w:w="1530" w:type="dxa"/>
            <w:tcBorders>
              <w:top w:val="single" w:sz="4" w:space="0" w:color="auto"/>
              <w:left w:val="nil"/>
              <w:bottom w:val="single" w:sz="4" w:space="0" w:color="auto"/>
              <w:right w:val="nil"/>
            </w:tcBorders>
            <w:hideMark/>
          </w:tcPr>
          <w:p w14:paraId="47DE4B47" w14:textId="77777777" w:rsidR="00683ABF" w:rsidRPr="00D55EF8" w:rsidRDefault="00683ABF" w:rsidP="00BA108F">
            <w:pPr>
              <w:pStyle w:val="NoSpacing"/>
              <w:spacing w:line="256" w:lineRule="auto"/>
              <w:rPr>
                <w:sz w:val="19"/>
                <w:szCs w:val="19"/>
              </w:rPr>
            </w:pPr>
            <w:r w:rsidRPr="00D55EF8">
              <w:rPr>
                <w:sz w:val="19"/>
                <w:szCs w:val="19"/>
              </w:rPr>
              <w:t>2 ± 1 m</w:t>
            </w:r>
          </w:p>
        </w:tc>
        <w:tc>
          <w:tcPr>
            <w:tcW w:w="1620" w:type="dxa"/>
            <w:tcBorders>
              <w:top w:val="single" w:sz="4" w:space="0" w:color="auto"/>
              <w:left w:val="nil"/>
              <w:bottom w:val="single" w:sz="4" w:space="0" w:color="auto"/>
              <w:right w:val="nil"/>
            </w:tcBorders>
            <w:hideMark/>
          </w:tcPr>
          <w:p w14:paraId="35FACADF" w14:textId="77777777" w:rsidR="00683ABF" w:rsidRPr="00D55EF8" w:rsidRDefault="00683ABF" w:rsidP="00BA108F">
            <w:pPr>
              <w:pStyle w:val="NoSpacing"/>
              <w:spacing w:line="256" w:lineRule="auto"/>
              <w:rPr>
                <w:sz w:val="19"/>
                <w:szCs w:val="19"/>
              </w:rPr>
            </w:pPr>
            <w:r w:rsidRPr="00D55EF8">
              <w:rPr>
                <w:sz w:val="19"/>
                <w:szCs w:val="19"/>
              </w:rPr>
              <w:t>Between 29-08-2015 and 11-11-2015</w:t>
            </w:r>
          </w:p>
        </w:tc>
        <w:tc>
          <w:tcPr>
            <w:tcW w:w="1710" w:type="dxa"/>
            <w:tcBorders>
              <w:top w:val="single" w:sz="4" w:space="0" w:color="auto"/>
              <w:left w:val="nil"/>
              <w:bottom w:val="single" w:sz="4" w:space="0" w:color="auto"/>
              <w:right w:val="nil"/>
            </w:tcBorders>
            <w:hideMark/>
          </w:tcPr>
          <w:p w14:paraId="71458BF3" w14:textId="77777777" w:rsidR="00683ABF" w:rsidRPr="00D55EF8" w:rsidRDefault="00683ABF" w:rsidP="00BA108F">
            <w:pPr>
              <w:pStyle w:val="NoSpacing"/>
              <w:spacing w:line="256" w:lineRule="auto"/>
              <w:rPr>
                <w:i/>
                <w:iCs/>
                <w:sz w:val="19"/>
                <w:szCs w:val="19"/>
              </w:rPr>
            </w:pPr>
            <w:r w:rsidRPr="00D55EF8">
              <w:rPr>
                <w:i/>
                <w:iCs/>
                <w:sz w:val="19"/>
                <w:szCs w:val="19"/>
              </w:rPr>
              <w:t>Montipora</w:t>
            </w:r>
            <w:r w:rsidRPr="00D55EF8">
              <w:rPr>
                <w:sz w:val="19"/>
                <w:szCs w:val="19"/>
              </w:rPr>
              <w:t xml:space="preserve"> </w:t>
            </w:r>
            <w:r w:rsidRPr="00D55EF8">
              <w:rPr>
                <w:i/>
                <w:iCs/>
                <w:sz w:val="19"/>
                <w:szCs w:val="19"/>
              </w:rPr>
              <w:t xml:space="preserve">capitata </w:t>
            </w:r>
            <w:r w:rsidRPr="00D55EF8">
              <w:rPr>
                <w:sz w:val="19"/>
                <w:szCs w:val="19"/>
              </w:rPr>
              <w:t>(branching and encrusting)</w:t>
            </w:r>
            <w:r w:rsidRPr="00D55EF8">
              <w:rPr>
                <w:i/>
                <w:iCs/>
                <w:sz w:val="19"/>
                <w:szCs w:val="19"/>
              </w:rPr>
              <w:t xml:space="preserve">, </w:t>
            </w:r>
          </w:p>
          <w:p w14:paraId="1416D94C" w14:textId="77777777" w:rsidR="00683ABF" w:rsidRPr="00D55EF8" w:rsidRDefault="00683ABF" w:rsidP="00BA108F">
            <w:pPr>
              <w:pStyle w:val="NoSpacing"/>
              <w:spacing w:line="256" w:lineRule="auto"/>
              <w:rPr>
                <w:i/>
                <w:iCs/>
                <w:sz w:val="19"/>
                <w:szCs w:val="19"/>
                <w:lang w:val="fr-CA"/>
              </w:rPr>
            </w:pPr>
            <w:r w:rsidRPr="00D55EF8">
              <w:rPr>
                <w:i/>
                <w:iCs/>
                <w:sz w:val="19"/>
                <w:szCs w:val="19"/>
                <w:lang w:val="fr-CA"/>
              </w:rPr>
              <w:t xml:space="preserve">Porites compressa </w:t>
            </w:r>
            <w:r w:rsidRPr="00D55EF8">
              <w:rPr>
                <w:sz w:val="19"/>
                <w:szCs w:val="19"/>
                <w:lang w:val="fr-CA"/>
              </w:rPr>
              <w:t>(branching)</w:t>
            </w:r>
            <w:r w:rsidRPr="00D55EF8">
              <w:rPr>
                <w:i/>
                <w:iCs/>
                <w:sz w:val="19"/>
                <w:szCs w:val="19"/>
                <w:lang w:val="fr-CA"/>
              </w:rPr>
              <w:t xml:space="preserve">, </w:t>
            </w:r>
          </w:p>
          <w:p w14:paraId="4B9B015D" w14:textId="77777777" w:rsidR="00683ABF" w:rsidRPr="00D55EF8" w:rsidRDefault="00683ABF" w:rsidP="00BA108F">
            <w:pPr>
              <w:pStyle w:val="NoSpacing"/>
              <w:spacing w:line="256" w:lineRule="auto"/>
              <w:rPr>
                <w:sz w:val="19"/>
                <w:szCs w:val="19"/>
                <w:lang w:val="fr-CA"/>
              </w:rPr>
            </w:pPr>
            <w:r w:rsidRPr="00D55EF8">
              <w:rPr>
                <w:i/>
                <w:iCs/>
                <w:sz w:val="19"/>
                <w:szCs w:val="19"/>
                <w:lang w:val="fr-CA"/>
              </w:rPr>
              <w:t xml:space="preserve">Porites lobata </w:t>
            </w:r>
            <w:r w:rsidRPr="00D55EF8">
              <w:rPr>
                <w:sz w:val="19"/>
                <w:szCs w:val="19"/>
                <w:lang w:val="fr-CA"/>
              </w:rPr>
              <w:t>(massive)</w:t>
            </w:r>
          </w:p>
        </w:tc>
        <w:tc>
          <w:tcPr>
            <w:tcW w:w="2700" w:type="dxa"/>
            <w:tcBorders>
              <w:top w:val="single" w:sz="4" w:space="0" w:color="auto"/>
              <w:left w:val="nil"/>
              <w:bottom w:val="single" w:sz="4" w:space="0" w:color="auto"/>
              <w:right w:val="nil"/>
            </w:tcBorders>
          </w:tcPr>
          <w:p w14:paraId="149034F0" w14:textId="77777777" w:rsidR="00683ABF" w:rsidRPr="00D55EF8" w:rsidRDefault="00683ABF" w:rsidP="00BA108F">
            <w:pPr>
              <w:pStyle w:val="NoSpacing"/>
              <w:spacing w:line="256" w:lineRule="auto"/>
              <w:rPr>
                <w:i/>
                <w:iCs/>
                <w:sz w:val="19"/>
                <w:szCs w:val="19"/>
              </w:rPr>
            </w:pPr>
            <w:r w:rsidRPr="00D55EF8">
              <w:rPr>
                <w:i/>
                <w:iCs/>
                <w:sz w:val="19"/>
                <w:szCs w:val="19"/>
              </w:rPr>
              <w:t>Cladocopium</w:t>
            </w:r>
            <w:r w:rsidRPr="00D55EF8">
              <w:rPr>
                <w:sz w:val="19"/>
                <w:szCs w:val="19"/>
              </w:rPr>
              <w:t xml:space="preserve"> in </w:t>
            </w:r>
            <w:r w:rsidRPr="00D55EF8">
              <w:rPr>
                <w:i/>
                <w:iCs/>
                <w:sz w:val="19"/>
                <w:szCs w:val="19"/>
              </w:rPr>
              <w:t>Porites compressa</w:t>
            </w:r>
            <w:r w:rsidRPr="00D55EF8">
              <w:rPr>
                <w:sz w:val="19"/>
                <w:szCs w:val="19"/>
              </w:rPr>
              <w:t xml:space="preserve"> and </w:t>
            </w:r>
            <w:r w:rsidRPr="00D55EF8">
              <w:rPr>
                <w:i/>
                <w:iCs/>
                <w:sz w:val="19"/>
                <w:szCs w:val="19"/>
              </w:rPr>
              <w:t>Porites lobata. Durusdinium</w:t>
            </w:r>
            <w:r w:rsidRPr="00D55EF8">
              <w:rPr>
                <w:sz w:val="19"/>
                <w:szCs w:val="19"/>
              </w:rPr>
              <w:t xml:space="preserve"> and </w:t>
            </w:r>
            <w:r w:rsidRPr="00D55EF8">
              <w:rPr>
                <w:i/>
                <w:iCs/>
                <w:sz w:val="19"/>
                <w:szCs w:val="19"/>
              </w:rPr>
              <w:t>Cladocopium</w:t>
            </w:r>
            <w:r w:rsidRPr="00D55EF8">
              <w:rPr>
                <w:sz w:val="19"/>
                <w:szCs w:val="19"/>
              </w:rPr>
              <w:t xml:space="preserve"> in </w:t>
            </w:r>
            <w:r w:rsidRPr="00D55EF8">
              <w:rPr>
                <w:i/>
                <w:iCs/>
                <w:sz w:val="19"/>
                <w:szCs w:val="19"/>
              </w:rPr>
              <w:t>Montipora capitata</w:t>
            </w:r>
            <w:r w:rsidRPr="00D55EF8">
              <w:rPr>
                <w:sz w:val="19"/>
                <w:szCs w:val="19"/>
              </w:rPr>
              <w:t xml:space="preserve">. </w:t>
            </w:r>
          </w:p>
          <w:p w14:paraId="7B4BA118" w14:textId="77777777" w:rsidR="00683ABF" w:rsidRPr="00D55EF8" w:rsidRDefault="00683ABF" w:rsidP="00BA108F">
            <w:pPr>
              <w:pStyle w:val="NoSpacing"/>
              <w:spacing w:line="256" w:lineRule="auto"/>
              <w:rPr>
                <w:sz w:val="19"/>
                <w:szCs w:val="19"/>
              </w:rPr>
            </w:pPr>
          </w:p>
        </w:tc>
        <w:tc>
          <w:tcPr>
            <w:tcW w:w="1823" w:type="dxa"/>
            <w:tcBorders>
              <w:top w:val="single" w:sz="4" w:space="0" w:color="auto"/>
              <w:left w:val="nil"/>
              <w:bottom w:val="single" w:sz="4" w:space="0" w:color="auto"/>
              <w:right w:val="nil"/>
            </w:tcBorders>
            <w:hideMark/>
          </w:tcPr>
          <w:p w14:paraId="1F70019E" w14:textId="77777777" w:rsidR="00683ABF" w:rsidRPr="00D55EF8" w:rsidRDefault="00683ABF" w:rsidP="00BA108F">
            <w:pPr>
              <w:pStyle w:val="NoSpacing"/>
              <w:spacing w:line="256" w:lineRule="auto"/>
              <w:rPr>
                <w:sz w:val="19"/>
                <w:szCs w:val="19"/>
              </w:rPr>
            </w:pPr>
            <w:r w:rsidRPr="00D55EF8">
              <w:rPr>
                <w:sz w:val="19"/>
                <w:szCs w:val="19"/>
              </w:rPr>
              <w:t>At least 82 days, from 11-11-2015 to 01-02-2016</w:t>
            </w:r>
          </w:p>
        </w:tc>
      </w:tr>
      <w:tr w:rsidR="00683ABF" w:rsidRPr="00D55EF8" w14:paraId="440060DF" w14:textId="77777777" w:rsidTr="00BA108F">
        <w:trPr>
          <w:trHeight w:val="254"/>
        </w:trPr>
        <w:tc>
          <w:tcPr>
            <w:tcW w:w="1800" w:type="dxa"/>
            <w:vMerge w:val="restart"/>
            <w:tcBorders>
              <w:top w:val="single" w:sz="4" w:space="0" w:color="auto"/>
              <w:left w:val="nil"/>
              <w:bottom w:val="single" w:sz="4" w:space="0" w:color="auto"/>
              <w:right w:val="nil"/>
            </w:tcBorders>
            <w:hideMark/>
          </w:tcPr>
          <w:p w14:paraId="7F8EE6CC" w14:textId="77777777" w:rsidR="00683ABF" w:rsidRPr="00D55EF8" w:rsidRDefault="00683ABF" w:rsidP="00BA108F">
            <w:pPr>
              <w:pStyle w:val="NoSpacing"/>
              <w:spacing w:line="256" w:lineRule="auto"/>
              <w:rPr>
                <w:sz w:val="19"/>
                <w:szCs w:val="19"/>
              </w:rPr>
            </w:pPr>
            <w:r w:rsidRPr="00D55EF8">
              <w:rPr>
                <w:sz w:val="19"/>
                <w:szCs w:val="19"/>
              </w:rPr>
              <w:t>EXPERIMENTAL DESIGN</w:t>
            </w:r>
          </w:p>
        </w:tc>
        <w:tc>
          <w:tcPr>
            <w:tcW w:w="2070" w:type="dxa"/>
            <w:tcBorders>
              <w:top w:val="single" w:sz="4" w:space="0" w:color="auto"/>
              <w:left w:val="nil"/>
              <w:bottom w:val="single" w:sz="4" w:space="0" w:color="auto"/>
              <w:right w:val="nil"/>
            </w:tcBorders>
            <w:hideMark/>
          </w:tcPr>
          <w:p w14:paraId="28392243" w14:textId="77777777" w:rsidR="00683ABF" w:rsidRPr="00D55EF8" w:rsidRDefault="00683ABF" w:rsidP="00BA108F">
            <w:pPr>
              <w:pStyle w:val="NoSpacing"/>
              <w:spacing w:line="256" w:lineRule="auto"/>
              <w:rPr>
                <w:b/>
                <w:bCs w:val="0"/>
                <w:sz w:val="19"/>
                <w:szCs w:val="19"/>
              </w:rPr>
            </w:pPr>
            <w:r w:rsidRPr="00D55EF8">
              <w:rPr>
                <w:b/>
                <w:bCs w:val="0"/>
                <w:sz w:val="19"/>
                <w:szCs w:val="19"/>
              </w:rPr>
              <w:t>Name of experimental location:</w:t>
            </w:r>
          </w:p>
        </w:tc>
        <w:tc>
          <w:tcPr>
            <w:tcW w:w="1530" w:type="dxa"/>
            <w:tcBorders>
              <w:top w:val="single" w:sz="4" w:space="0" w:color="auto"/>
              <w:left w:val="nil"/>
              <w:bottom w:val="single" w:sz="4" w:space="0" w:color="auto"/>
              <w:right w:val="nil"/>
            </w:tcBorders>
            <w:hideMark/>
          </w:tcPr>
          <w:p w14:paraId="32E42B73" w14:textId="77777777" w:rsidR="00683ABF" w:rsidRPr="00D55EF8" w:rsidRDefault="00683ABF" w:rsidP="00BA108F">
            <w:pPr>
              <w:pStyle w:val="NoSpacing"/>
              <w:spacing w:line="256" w:lineRule="auto"/>
              <w:rPr>
                <w:b/>
                <w:bCs w:val="0"/>
                <w:sz w:val="19"/>
                <w:szCs w:val="19"/>
              </w:rPr>
            </w:pPr>
            <w:r w:rsidRPr="00D55EF8">
              <w:rPr>
                <w:b/>
                <w:bCs w:val="0"/>
                <w:sz w:val="19"/>
                <w:szCs w:val="19"/>
              </w:rPr>
              <w:t>Stress treatment period:</w:t>
            </w:r>
          </w:p>
        </w:tc>
        <w:tc>
          <w:tcPr>
            <w:tcW w:w="1620" w:type="dxa"/>
            <w:tcBorders>
              <w:top w:val="single" w:sz="4" w:space="0" w:color="auto"/>
              <w:left w:val="nil"/>
              <w:bottom w:val="single" w:sz="4" w:space="0" w:color="auto"/>
              <w:right w:val="nil"/>
            </w:tcBorders>
            <w:hideMark/>
          </w:tcPr>
          <w:p w14:paraId="76639CB6" w14:textId="77777777" w:rsidR="00683ABF" w:rsidRPr="00D55EF8" w:rsidRDefault="00683ABF" w:rsidP="00BA108F">
            <w:pPr>
              <w:pStyle w:val="NoSpacing"/>
              <w:spacing w:line="256" w:lineRule="auto"/>
              <w:rPr>
                <w:b/>
                <w:bCs w:val="0"/>
                <w:sz w:val="19"/>
                <w:szCs w:val="19"/>
              </w:rPr>
            </w:pPr>
            <w:r w:rsidRPr="00D55EF8">
              <w:rPr>
                <w:b/>
                <w:bCs w:val="0"/>
                <w:sz w:val="19"/>
                <w:szCs w:val="19"/>
              </w:rPr>
              <w:t>Tank system type:</w:t>
            </w:r>
          </w:p>
        </w:tc>
        <w:tc>
          <w:tcPr>
            <w:tcW w:w="1710" w:type="dxa"/>
            <w:tcBorders>
              <w:top w:val="single" w:sz="4" w:space="0" w:color="auto"/>
              <w:left w:val="nil"/>
              <w:bottom w:val="single" w:sz="4" w:space="0" w:color="auto"/>
              <w:right w:val="nil"/>
            </w:tcBorders>
            <w:hideMark/>
          </w:tcPr>
          <w:p w14:paraId="667FEC53" w14:textId="77777777" w:rsidR="00683ABF" w:rsidRPr="00D55EF8" w:rsidRDefault="00683ABF" w:rsidP="00BA108F">
            <w:pPr>
              <w:pStyle w:val="NoSpacing"/>
              <w:spacing w:line="256" w:lineRule="auto"/>
              <w:rPr>
                <w:b/>
                <w:bCs w:val="0"/>
                <w:sz w:val="19"/>
                <w:szCs w:val="19"/>
              </w:rPr>
            </w:pPr>
            <w:r w:rsidRPr="00D55EF8">
              <w:rPr>
                <w:b/>
                <w:bCs w:val="0"/>
                <w:sz w:val="19"/>
                <w:szCs w:val="19"/>
              </w:rPr>
              <w:t>Number of tanks per treatment:</w:t>
            </w:r>
          </w:p>
        </w:tc>
        <w:tc>
          <w:tcPr>
            <w:tcW w:w="2700" w:type="dxa"/>
            <w:tcBorders>
              <w:top w:val="single" w:sz="4" w:space="0" w:color="auto"/>
              <w:left w:val="nil"/>
              <w:bottom w:val="single" w:sz="4" w:space="0" w:color="auto"/>
              <w:right w:val="nil"/>
            </w:tcBorders>
            <w:hideMark/>
          </w:tcPr>
          <w:p w14:paraId="549A0FE2" w14:textId="77777777" w:rsidR="00683ABF" w:rsidRPr="00D55EF8" w:rsidRDefault="00683ABF" w:rsidP="00BA108F">
            <w:pPr>
              <w:pStyle w:val="NoSpacing"/>
              <w:spacing w:line="256" w:lineRule="auto"/>
              <w:rPr>
                <w:b/>
                <w:bCs w:val="0"/>
                <w:sz w:val="19"/>
                <w:szCs w:val="19"/>
              </w:rPr>
            </w:pPr>
            <w:r w:rsidRPr="00D55EF8">
              <w:rPr>
                <w:b/>
                <w:bCs w:val="0"/>
                <w:sz w:val="19"/>
                <w:szCs w:val="19"/>
              </w:rPr>
              <w:t>Number of coral genets per treatment:</w:t>
            </w:r>
          </w:p>
        </w:tc>
        <w:tc>
          <w:tcPr>
            <w:tcW w:w="1823" w:type="dxa"/>
            <w:tcBorders>
              <w:top w:val="single" w:sz="4" w:space="0" w:color="auto"/>
              <w:left w:val="nil"/>
              <w:bottom w:val="single" w:sz="4" w:space="0" w:color="auto"/>
              <w:right w:val="nil"/>
            </w:tcBorders>
            <w:hideMark/>
          </w:tcPr>
          <w:p w14:paraId="356021E0" w14:textId="77777777" w:rsidR="00683ABF" w:rsidRPr="00D55EF8" w:rsidRDefault="00683ABF" w:rsidP="00BA108F">
            <w:pPr>
              <w:pStyle w:val="NoSpacing"/>
              <w:spacing w:line="256" w:lineRule="auto"/>
              <w:rPr>
                <w:b/>
                <w:bCs w:val="0"/>
                <w:sz w:val="19"/>
                <w:szCs w:val="19"/>
              </w:rPr>
            </w:pPr>
            <w:r w:rsidRPr="00D55EF8">
              <w:rPr>
                <w:b/>
                <w:bCs w:val="0"/>
                <w:sz w:val="19"/>
                <w:szCs w:val="19"/>
              </w:rPr>
              <w:t>Number of recovery days post-stress:</w:t>
            </w:r>
          </w:p>
        </w:tc>
      </w:tr>
      <w:tr w:rsidR="00683ABF" w:rsidRPr="00D55EF8" w14:paraId="1AC9BEFB" w14:textId="77777777" w:rsidTr="00BA108F">
        <w:trPr>
          <w:trHeight w:val="254"/>
        </w:trPr>
        <w:tc>
          <w:tcPr>
            <w:tcW w:w="1800" w:type="dxa"/>
            <w:vMerge/>
            <w:tcBorders>
              <w:top w:val="single" w:sz="4" w:space="0" w:color="auto"/>
              <w:left w:val="nil"/>
              <w:bottom w:val="single" w:sz="4" w:space="0" w:color="auto"/>
              <w:right w:val="nil"/>
            </w:tcBorders>
            <w:vAlign w:val="center"/>
            <w:hideMark/>
          </w:tcPr>
          <w:p w14:paraId="5D912453" w14:textId="77777777" w:rsidR="00683ABF" w:rsidRPr="00D55EF8" w:rsidRDefault="00683ABF" w:rsidP="00BA108F">
            <w:pPr>
              <w:spacing w:after="0" w:line="256" w:lineRule="auto"/>
              <w:rPr>
                <w:sz w:val="19"/>
                <w:szCs w:val="19"/>
              </w:rPr>
            </w:pPr>
          </w:p>
        </w:tc>
        <w:tc>
          <w:tcPr>
            <w:tcW w:w="2070" w:type="dxa"/>
            <w:tcBorders>
              <w:top w:val="single" w:sz="4" w:space="0" w:color="auto"/>
              <w:left w:val="nil"/>
              <w:bottom w:val="single" w:sz="4" w:space="0" w:color="auto"/>
              <w:right w:val="nil"/>
            </w:tcBorders>
            <w:hideMark/>
          </w:tcPr>
          <w:p w14:paraId="242B71C6" w14:textId="77777777" w:rsidR="00683ABF" w:rsidRPr="00D55EF8" w:rsidRDefault="00683ABF" w:rsidP="00BA108F">
            <w:pPr>
              <w:pStyle w:val="NoSpacing"/>
              <w:spacing w:line="256" w:lineRule="auto"/>
              <w:rPr>
                <w:sz w:val="19"/>
                <w:szCs w:val="19"/>
              </w:rPr>
            </w:pPr>
            <w:r w:rsidRPr="00D55EF8">
              <w:rPr>
                <w:sz w:val="19"/>
                <w:szCs w:val="19"/>
              </w:rPr>
              <w:t>Hawaiʻi Institute of Marine Biology, Kāneʻohe, Hawaiʻi, USA</w:t>
            </w:r>
          </w:p>
        </w:tc>
        <w:tc>
          <w:tcPr>
            <w:tcW w:w="1530" w:type="dxa"/>
            <w:tcBorders>
              <w:top w:val="single" w:sz="4" w:space="0" w:color="auto"/>
              <w:left w:val="nil"/>
              <w:bottom w:val="single" w:sz="4" w:space="0" w:color="auto"/>
              <w:right w:val="nil"/>
            </w:tcBorders>
            <w:hideMark/>
          </w:tcPr>
          <w:p w14:paraId="31B888CE" w14:textId="77777777" w:rsidR="00683ABF" w:rsidRPr="00D55EF8" w:rsidRDefault="00683ABF" w:rsidP="00BA108F">
            <w:pPr>
              <w:pStyle w:val="NoSpacing"/>
              <w:spacing w:line="256" w:lineRule="auto"/>
              <w:rPr>
                <w:sz w:val="19"/>
                <w:szCs w:val="19"/>
              </w:rPr>
            </w:pPr>
            <w:r w:rsidRPr="00D55EF8">
              <w:rPr>
                <w:sz w:val="19"/>
                <w:szCs w:val="19"/>
              </w:rPr>
              <w:t>20-02-2016 to 13-12-2017</w:t>
            </w:r>
          </w:p>
        </w:tc>
        <w:tc>
          <w:tcPr>
            <w:tcW w:w="1620" w:type="dxa"/>
            <w:tcBorders>
              <w:top w:val="single" w:sz="4" w:space="0" w:color="auto"/>
              <w:left w:val="nil"/>
              <w:bottom w:val="single" w:sz="4" w:space="0" w:color="auto"/>
              <w:right w:val="nil"/>
            </w:tcBorders>
            <w:hideMark/>
          </w:tcPr>
          <w:p w14:paraId="0F651271" w14:textId="77777777" w:rsidR="00683ABF" w:rsidRPr="00D55EF8" w:rsidRDefault="00683ABF" w:rsidP="00BA108F">
            <w:pPr>
              <w:pStyle w:val="NoSpacing"/>
              <w:spacing w:line="256" w:lineRule="auto"/>
              <w:rPr>
                <w:sz w:val="19"/>
                <w:szCs w:val="19"/>
              </w:rPr>
            </w:pPr>
            <w:r w:rsidRPr="00D55EF8">
              <w:rPr>
                <w:sz w:val="19"/>
                <w:szCs w:val="19"/>
              </w:rPr>
              <w:t>Outdoor, reef-derived, flow-through</w:t>
            </w:r>
          </w:p>
        </w:tc>
        <w:tc>
          <w:tcPr>
            <w:tcW w:w="1710" w:type="dxa"/>
            <w:tcBorders>
              <w:top w:val="single" w:sz="4" w:space="0" w:color="auto"/>
              <w:left w:val="nil"/>
              <w:bottom w:val="single" w:sz="4" w:space="0" w:color="auto"/>
              <w:right w:val="nil"/>
            </w:tcBorders>
            <w:hideMark/>
          </w:tcPr>
          <w:p w14:paraId="33813718" w14:textId="77777777" w:rsidR="00683ABF" w:rsidRPr="00D55EF8" w:rsidRDefault="00683ABF" w:rsidP="00BA108F">
            <w:pPr>
              <w:pStyle w:val="NoSpacing"/>
              <w:spacing w:line="256" w:lineRule="auto"/>
              <w:rPr>
                <w:sz w:val="19"/>
                <w:szCs w:val="19"/>
              </w:rPr>
            </w:pPr>
            <w:r w:rsidRPr="00D55EF8">
              <w:rPr>
                <w:sz w:val="19"/>
                <w:szCs w:val="19"/>
              </w:rPr>
              <w:t>10 tanks</w:t>
            </w:r>
          </w:p>
        </w:tc>
        <w:tc>
          <w:tcPr>
            <w:tcW w:w="2700" w:type="dxa"/>
            <w:tcBorders>
              <w:top w:val="single" w:sz="4" w:space="0" w:color="auto"/>
              <w:left w:val="nil"/>
              <w:bottom w:val="single" w:sz="4" w:space="0" w:color="auto"/>
              <w:right w:val="nil"/>
            </w:tcBorders>
            <w:hideMark/>
          </w:tcPr>
          <w:p w14:paraId="7F2B567A" w14:textId="77777777" w:rsidR="00683ABF" w:rsidRPr="00D55EF8" w:rsidRDefault="00683ABF" w:rsidP="00BA108F">
            <w:pPr>
              <w:pStyle w:val="NoSpacing"/>
              <w:spacing w:line="256" w:lineRule="auto"/>
              <w:rPr>
                <w:sz w:val="19"/>
                <w:szCs w:val="19"/>
              </w:rPr>
            </w:pPr>
            <w:r w:rsidRPr="00D55EF8">
              <w:rPr>
                <w:sz w:val="19"/>
                <w:szCs w:val="19"/>
              </w:rPr>
              <w:t>18 to 24 genets</w:t>
            </w:r>
          </w:p>
        </w:tc>
        <w:tc>
          <w:tcPr>
            <w:tcW w:w="1823" w:type="dxa"/>
            <w:tcBorders>
              <w:top w:val="single" w:sz="4" w:space="0" w:color="auto"/>
              <w:left w:val="nil"/>
              <w:bottom w:val="single" w:sz="4" w:space="0" w:color="auto"/>
              <w:right w:val="nil"/>
            </w:tcBorders>
            <w:hideMark/>
          </w:tcPr>
          <w:p w14:paraId="3CA18074" w14:textId="77777777" w:rsidR="00683ABF" w:rsidRPr="00D55EF8" w:rsidRDefault="00683ABF" w:rsidP="00BA108F">
            <w:pPr>
              <w:pStyle w:val="NoSpacing"/>
              <w:spacing w:line="256" w:lineRule="auto"/>
              <w:rPr>
                <w:sz w:val="19"/>
                <w:szCs w:val="19"/>
              </w:rPr>
            </w:pPr>
            <w:r w:rsidRPr="00D55EF8">
              <w:rPr>
                <w:sz w:val="19"/>
                <w:szCs w:val="19"/>
              </w:rPr>
              <w:t>n/a</w:t>
            </w:r>
          </w:p>
        </w:tc>
      </w:tr>
      <w:tr w:rsidR="00683ABF" w:rsidRPr="00D55EF8" w14:paraId="179D1941" w14:textId="77777777" w:rsidTr="00BA108F">
        <w:trPr>
          <w:trHeight w:val="254"/>
        </w:trPr>
        <w:tc>
          <w:tcPr>
            <w:tcW w:w="1800" w:type="dxa"/>
            <w:vMerge w:val="restart"/>
            <w:tcBorders>
              <w:top w:val="single" w:sz="4" w:space="0" w:color="auto"/>
              <w:left w:val="nil"/>
              <w:bottom w:val="single" w:sz="4" w:space="0" w:color="auto"/>
              <w:right w:val="nil"/>
            </w:tcBorders>
            <w:hideMark/>
          </w:tcPr>
          <w:p w14:paraId="48B058AF" w14:textId="77777777" w:rsidR="00683ABF" w:rsidRPr="00D55EF8" w:rsidRDefault="00683ABF" w:rsidP="00BA108F">
            <w:pPr>
              <w:pStyle w:val="NoSpacing"/>
              <w:spacing w:line="256" w:lineRule="auto"/>
              <w:rPr>
                <w:sz w:val="19"/>
                <w:szCs w:val="19"/>
              </w:rPr>
            </w:pPr>
            <w:r w:rsidRPr="00D55EF8">
              <w:rPr>
                <w:sz w:val="19"/>
                <w:szCs w:val="19"/>
              </w:rPr>
              <w:t xml:space="preserve">EXPERIMENTAL TEMPERATURE AND </w:t>
            </w:r>
            <w:r w:rsidRPr="00D55EF8">
              <w:rPr>
                <w:i/>
                <w:iCs/>
                <w:sz w:val="19"/>
                <w:szCs w:val="19"/>
              </w:rPr>
              <w:t>p</w:t>
            </w:r>
            <w:r w:rsidRPr="00D55EF8">
              <w:rPr>
                <w:sz w:val="19"/>
                <w:szCs w:val="19"/>
              </w:rPr>
              <w:t>CO</w:t>
            </w:r>
            <w:r w:rsidRPr="00D55EF8">
              <w:rPr>
                <w:sz w:val="19"/>
                <w:szCs w:val="19"/>
                <w:vertAlign w:val="subscript"/>
              </w:rPr>
              <w:t>2</w:t>
            </w:r>
            <w:r w:rsidRPr="00D55EF8">
              <w:rPr>
                <w:sz w:val="19"/>
                <w:szCs w:val="19"/>
              </w:rPr>
              <w:t xml:space="preserve"> CONDITIONS</w:t>
            </w:r>
          </w:p>
        </w:tc>
        <w:tc>
          <w:tcPr>
            <w:tcW w:w="2070" w:type="dxa"/>
            <w:tcBorders>
              <w:top w:val="single" w:sz="4" w:space="0" w:color="auto"/>
              <w:left w:val="nil"/>
              <w:bottom w:val="single" w:sz="4" w:space="0" w:color="auto"/>
              <w:right w:val="nil"/>
            </w:tcBorders>
            <w:hideMark/>
          </w:tcPr>
          <w:p w14:paraId="3046FF93" w14:textId="77777777" w:rsidR="00683ABF" w:rsidRPr="00D55EF8" w:rsidRDefault="00683ABF" w:rsidP="00BA108F">
            <w:pPr>
              <w:pStyle w:val="NoSpacing"/>
              <w:spacing w:line="256" w:lineRule="auto"/>
              <w:rPr>
                <w:b/>
                <w:bCs w:val="0"/>
                <w:sz w:val="19"/>
                <w:szCs w:val="19"/>
              </w:rPr>
            </w:pPr>
            <w:r w:rsidRPr="00D55EF8">
              <w:rPr>
                <w:b/>
                <w:bCs w:val="0"/>
                <w:sz w:val="19"/>
                <w:szCs w:val="19"/>
              </w:rPr>
              <w:t xml:space="preserve">Stress temperature and </w:t>
            </w:r>
            <w:r w:rsidRPr="00D55EF8">
              <w:rPr>
                <w:b/>
                <w:bCs w:val="0"/>
                <w:i/>
                <w:iCs/>
                <w:sz w:val="19"/>
                <w:szCs w:val="19"/>
              </w:rPr>
              <w:t>p</w:t>
            </w:r>
            <w:r w:rsidRPr="00D55EF8">
              <w:rPr>
                <w:b/>
                <w:bCs w:val="0"/>
                <w:sz w:val="19"/>
                <w:szCs w:val="19"/>
              </w:rPr>
              <w:t>CO</w:t>
            </w:r>
            <w:r w:rsidRPr="00D55EF8">
              <w:rPr>
                <w:b/>
                <w:bCs w:val="0"/>
                <w:sz w:val="19"/>
                <w:szCs w:val="19"/>
                <w:vertAlign w:val="subscript"/>
              </w:rPr>
              <w:t xml:space="preserve">2 </w:t>
            </w:r>
            <w:r w:rsidRPr="00D55EF8">
              <w:rPr>
                <w:b/>
                <w:bCs w:val="0"/>
                <w:sz w:val="19"/>
                <w:szCs w:val="19"/>
              </w:rPr>
              <w:t>above MMM:</w:t>
            </w:r>
          </w:p>
        </w:tc>
        <w:tc>
          <w:tcPr>
            <w:tcW w:w="1530" w:type="dxa"/>
            <w:tcBorders>
              <w:top w:val="single" w:sz="4" w:space="0" w:color="auto"/>
              <w:left w:val="nil"/>
              <w:bottom w:val="single" w:sz="4" w:space="0" w:color="auto"/>
              <w:right w:val="nil"/>
            </w:tcBorders>
            <w:hideMark/>
          </w:tcPr>
          <w:p w14:paraId="2EC7879D" w14:textId="77777777" w:rsidR="00683ABF" w:rsidRPr="00D55EF8" w:rsidRDefault="00683ABF" w:rsidP="00BA108F">
            <w:pPr>
              <w:pStyle w:val="NoSpacing"/>
              <w:spacing w:line="256" w:lineRule="auto"/>
              <w:rPr>
                <w:b/>
                <w:bCs w:val="0"/>
                <w:sz w:val="19"/>
                <w:szCs w:val="19"/>
              </w:rPr>
            </w:pPr>
            <w:r w:rsidRPr="00D55EF8">
              <w:rPr>
                <w:b/>
                <w:bCs w:val="0"/>
                <w:sz w:val="19"/>
                <w:szCs w:val="19"/>
              </w:rPr>
              <w:t xml:space="preserve">Control temperature and </w:t>
            </w:r>
            <w:r w:rsidRPr="00D55EF8">
              <w:rPr>
                <w:b/>
                <w:bCs w:val="0"/>
                <w:i/>
                <w:iCs/>
                <w:sz w:val="19"/>
                <w:szCs w:val="19"/>
              </w:rPr>
              <w:t>p</w:t>
            </w:r>
            <w:r w:rsidRPr="00D55EF8">
              <w:rPr>
                <w:b/>
                <w:bCs w:val="0"/>
                <w:sz w:val="19"/>
                <w:szCs w:val="19"/>
              </w:rPr>
              <w:t>CO</w:t>
            </w:r>
            <w:r w:rsidRPr="00D55EF8">
              <w:rPr>
                <w:b/>
                <w:bCs w:val="0"/>
                <w:sz w:val="19"/>
                <w:szCs w:val="19"/>
                <w:vertAlign w:val="subscript"/>
              </w:rPr>
              <w:t>2</w:t>
            </w:r>
            <w:r w:rsidRPr="00D55EF8">
              <w:rPr>
                <w:b/>
                <w:bCs w:val="0"/>
                <w:sz w:val="19"/>
                <w:szCs w:val="19"/>
              </w:rPr>
              <w:t>:</w:t>
            </w:r>
          </w:p>
        </w:tc>
        <w:tc>
          <w:tcPr>
            <w:tcW w:w="1620" w:type="dxa"/>
            <w:tcBorders>
              <w:top w:val="single" w:sz="4" w:space="0" w:color="auto"/>
              <w:left w:val="nil"/>
              <w:bottom w:val="single" w:sz="4" w:space="0" w:color="auto"/>
              <w:right w:val="nil"/>
            </w:tcBorders>
            <w:hideMark/>
          </w:tcPr>
          <w:p w14:paraId="37AA6A60" w14:textId="77777777" w:rsidR="00683ABF" w:rsidRPr="00D55EF8" w:rsidRDefault="00683ABF" w:rsidP="00BA108F">
            <w:pPr>
              <w:pStyle w:val="NoSpacing"/>
              <w:spacing w:line="256" w:lineRule="auto"/>
              <w:rPr>
                <w:b/>
                <w:bCs w:val="0"/>
                <w:sz w:val="19"/>
                <w:szCs w:val="19"/>
              </w:rPr>
            </w:pPr>
            <w:r w:rsidRPr="00D55EF8">
              <w:rPr>
                <w:b/>
                <w:bCs w:val="0"/>
                <w:sz w:val="19"/>
                <w:szCs w:val="19"/>
              </w:rPr>
              <w:t xml:space="preserve">Baseline temperature and </w:t>
            </w:r>
            <w:r w:rsidRPr="00D55EF8">
              <w:rPr>
                <w:b/>
                <w:bCs w:val="0"/>
                <w:i/>
                <w:iCs/>
                <w:sz w:val="19"/>
                <w:szCs w:val="19"/>
              </w:rPr>
              <w:t>p</w:t>
            </w:r>
            <w:r w:rsidRPr="00D55EF8">
              <w:rPr>
                <w:b/>
                <w:bCs w:val="0"/>
                <w:sz w:val="19"/>
                <w:szCs w:val="19"/>
              </w:rPr>
              <w:t>CO</w:t>
            </w:r>
            <w:r w:rsidRPr="00D55EF8">
              <w:rPr>
                <w:b/>
                <w:bCs w:val="0"/>
                <w:sz w:val="19"/>
                <w:szCs w:val="19"/>
                <w:vertAlign w:val="subscript"/>
              </w:rPr>
              <w:t>2</w:t>
            </w:r>
            <w:r w:rsidRPr="00D55EF8">
              <w:rPr>
                <w:b/>
                <w:bCs w:val="0"/>
                <w:sz w:val="19"/>
                <w:szCs w:val="19"/>
              </w:rPr>
              <w:t>:</w:t>
            </w:r>
          </w:p>
        </w:tc>
        <w:tc>
          <w:tcPr>
            <w:tcW w:w="1710" w:type="dxa"/>
            <w:tcBorders>
              <w:top w:val="single" w:sz="4" w:space="0" w:color="auto"/>
              <w:left w:val="nil"/>
              <w:bottom w:val="single" w:sz="4" w:space="0" w:color="auto"/>
              <w:right w:val="nil"/>
            </w:tcBorders>
            <w:hideMark/>
          </w:tcPr>
          <w:p w14:paraId="1FBFC4A3" w14:textId="77777777" w:rsidR="00683ABF" w:rsidRPr="00D55EF8" w:rsidRDefault="00683ABF" w:rsidP="00BA108F">
            <w:pPr>
              <w:pStyle w:val="NoSpacing"/>
              <w:spacing w:line="256" w:lineRule="auto"/>
              <w:rPr>
                <w:b/>
                <w:bCs w:val="0"/>
                <w:sz w:val="19"/>
                <w:szCs w:val="19"/>
              </w:rPr>
            </w:pPr>
            <w:r w:rsidRPr="00D55EF8">
              <w:rPr>
                <w:b/>
                <w:bCs w:val="0"/>
                <w:sz w:val="19"/>
                <w:szCs w:val="19"/>
              </w:rPr>
              <w:t xml:space="preserve">Temperature and </w:t>
            </w:r>
            <w:r w:rsidRPr="00D55EF8">
              <w:rPr>
                <w:b/>
                <w:bCs w:val="0"/>
                <w:i/>
                <w:iCs/>
                <w:sz w:val="19"/>
                <w:szCs w:val="19"/>
              </w:rPr>
              <w:t>p</w:t>
            </w:r>
            <w:r w:rsidRPr="00D55EF8">
              <w:rPr>
                <w:b/>
                <w:bCs w:val="0"/>
                <w:sz w:val="19"/>
                <w:szCs w:val="19"/>
              </w:rPr>
              <w:t>CO</w:t>
            </w:r>
            <w:r w:rsidRPr="00D55EF8">
              <w:rPr>
                <w:b/>
                <w:bCs w:val="0"/>
                <w:sz w:val="19"/>
                <w:szCs w:val="19"/>
                <w:vertAlign w:val="subscript"/>
              </w:rPr>
              <w:t>2</w:t>
            </w:r>
            <w:r w:rsidRPr="00D55EF8">
              <w:rPr>
                <w:b/>
                <w:bCs w:val="0"/>
                <w:sz w:val="19"/>
                <w:szCs w:val="19"/>
              </w:rPr>
              <w:t xml:space="preserve"> ramp-up rate:</w:t>
            </w:r>
          </w:p>
        </w:tc>
        <w:tc>
          <w:tcPr>
            <w:tcW w:w="2700" w:type="dxa"/>
            <w:tcBorders>
              <w:top w:val="single" w:sz="4" w:space="0" w:color="auto"/>
              <w:left w:val="nil"/>
              <w:bottom w:val="single" w:sz="4" w:space="0" w:color="auto"/>
              <w:right w:val="nil"/>
            </w:tcBorders>
            <w:hideMark/>
          </w:tcPr>
          <w:p w14:paraId="1AE759F0" w14:textId="77777777" w:rsidR="00683ABF" w:rsidRPr="00D55EF8" w:rsidRDefault="00683ABF" w:rsidP="00BA108F">
            <w:pPr>
              <w:pStyle w:val="NoSpacing"/>
              <w:spacing w:line="256" w:lineRule="auto"/>
              <w:rPr>
                <w:b/>
                <w:bCs w:val="0"/>
                <w:sz w:val="19"/>
                <w:szCs w:val="19"/>
              </w:rPr>
            </w:pPr>
            <w:r w:rsidRPr="00D55EF8">
              <w:rPr>
                <w:b/>
                <w:bCs w:val="0"/>
                <w:sz w:val="19"/>
                <w:szCs w:val="19"/>
              </w:rPr>
              <w:t>Duration at stress</w:t>
            </w:r>
          </w:p>
          <w:p w14:paraId="387212EC" w14:textId="77777777" w:rsidR="00683ABF" w:rsidRPr="00D55EF8" w:rsidRDefault="00683ABF" w:rsidP="00BA108F">
            <w:pPr>
              <w:pStyle w:val="NoSpacing"/>
              <w:spacing w:line="256" w:lineRule="auto"/>
              <w:rPr>
                <w:b/>
                <w:bCs w:val="0"/>
                <w:sz w:val="19"/>
                <w:szCs w:val="19"/>
              </w:rPr>
            </w:pPr>
            <w:r w:rsidRPr="00D55EF8">
              <w:rPr>
                <w:b/>
                <w:bCs w:val="0"/>
                <w:sz w:val="19"/>
                <w:szCs w:val="19"/>
              </w:rPr>
              <w:t xml:space="preserve">Temperature and/or </w:t>
            </w:r>
            <w:r w:rsidRPr="00D55EF8">
              <w:rPr>
                <w:b/>
                <w:bCs w:val="0"/>
                <w:i/>
                <w:iCs/>
                <w:sz w:val="19"/>
                <w:szCs w:val="19"/>
              </w:rPr>
              <w:t>p</w:t>
            </w:r>
            <w:r w:rsidRPr="00D55EF8">
              <w:rPr>
                <w:b/>
                <w:bCs w:val="0"/>
                <w:sz w:val="19"/>
                <w:szCs w:val="19"/>
              </w:rPr>
              <w:t>CO</w:t>
            </w:r>
            <w:r w:rsidRPr="00D55EF8">
              <w:rPr>
                <w:b/>
                <w:bCs w:val="0"/>
                <w:sz w:val="19"/>
                <w:szCs w:val="19"/>
                <w:vertAlign w:val="subscript"/>
              </w:rPr>
              <w:t>2</w:t>
            </w:r>
            <w:r w:rsidRPr="00D55EF8">
              <w:rPr>
                <w:b/>
                <w:bCs w:val="0"/>
                <w:sz w:val="19"/>
                <w:szCs w:val="19"/>
              </w:rPr>
              <w:t xml:space="preserve"> stress level:</w:t>
            </w:r>
          </w:p>
        </w:tc>
        <w:tc>
          <w:tcPr>
            <w:tcW w:w="1823" w:type="dxa"/>
            <w:tcBorders>
              <w:top w:val="single" w:sz="4" w:space="0" w:color="auto"/>
              <w:left w:val="nil"/>
              <w:bottom w:val="single" w:sz="4" w:space="0" w:color="auto"/>
              <w:right w:val="nil"/>
            </w:tcBorders>
            <w:hideMark/>
          </w:tcPr>
          <w:p w14:paraId="0B4CAD32" w14:textId="77777777" w:rsidR="00683ABF" w:rsidRPr="00D55EF8" w:rsidRDefault="00683ABF" w:rsidP="00BA108F">
            <w:pPr>
              <w:pStyle w:val="NoSpacing"/>
              <w:spacing w:line="256" w:lineRule="auto"/>
              <w:rPr>
                <w:b/>
                <w:bCs w:val="0"/>
                <w:sz w:val="19"/>
                <w:szCs w:val="19"/>
              </w:rPr>
            </w:pPr>
            <w:r w:rsidRPr="00D55EF8">
              <w:rPr>
                <w:b/>
                <w:bCs w:val="0"/>
                <w:sz w:val="19"/>
                <w:szCs w:val="19"/>
              </w:rPr>
              <w:t xml:space="preserve">Temperature and </w:t>
            </w:r>
            <w:r w:rsidRPr="00D55EF8">
              <w:rPr>
                <w:b/>
                <w:bCs w:val="0"/>
                <w:i/>
                <w:iCs/>
                <w:sz w:val="19"/>
                <w:szCs w:val="19"/>
              </w:rPr>
              <w:t>p</w:t>
            </w:r>
            <w:r w:rsidRPr="00D55EF8">
              <w:rPr>
                <w:b/>
                <w:bCs w:val="0"/>
                <w:sz w:val="19"/>
                <w:szCs w:val="19"/>
              </w:rPr>
              <w:t>CO</w:t>
            </w:r>
            <w:r w:rsidRPr="00D55EF8">
              <w:rPr>
                <w:b/>
                <w:bCs w:val="0"/>
                <w:sz w:val="19"/>
                <w:szCs w:val="19"/>
                <w:vertAlign w:val="subscript"/>
              </w:rPr>
              <w:t>2</w:t>
            </w:r>
            <w:r w:rsidRPr="00D55EF8">
              <w:rPr>
                <w:b/>
                <w:bCs w:val="0"/>
                <w:sz w:val="19"/>
                <w:szCs w:val="19"/>
              </w:rPr>
              <w:t xml:space="preserve"> modulation:</w:t>
            </w:r>
          </w:p>
        </w:tc>
      </w:tr>
      <w:tr w:rsidR="00683ABF" w:rsidRPr="00D55EF8" w14:paraId="6D3E9689" w14:textId="77777777" w:rsidTr="00BA108F">
        <w:trPr>
          <w:trHeight w:val="254"/>
        </w:trPr>
        <w:tc>
          <w:tcPr>
            <w:tcW w:w="1800" w:type="dxa"/>
            <w:vMerge/>
            <w:tcBorders>
              <w:top w:val="single" w:sz="4" w:space="0" w:color="auto"/>
              <w:left w:val="nil"/>
              <w:bottom w:val="single" w:sz="4" w:space="0" w:color="auto"/>
              <w:right w:val="nil"/>
            </w:tcBorders>
            <w:vAlign w:val="center"/>
            <w:hideMark/>
          </w:tcPr>
          <w:p w14:paraId="00DE8E09" w14:textId="77777777" w:rsidR="00683ABF" w:rsidRPr="00D55EF8" w:rsidRDefault="00683ABF" w:rsidP="00BA108F">
            <w:pPr>
              <w:spacing w:after="0" w:line="256" w:lineRule="auto"/>
              <w:rPr>
                <w:sz w:val="19"/>
                <w:szCs w:val="19"/>
              </w:rPr>
            </w:pPr>
          </w:p>
        </w:tc>
        <w:tc>
          <w:tcPr>
            <w:tcW w:w="2070" w:type="dxa"/>
            <w:tcBorders>
              <w:top w:val="single" w:sz="4" w:space="0" w:color="auto"/>
              <w:left w:val="nil"/>
              <w:bottom w:val="nil"/>
              <w:right w:val="nil"/>
            </w:tcBorders>
            <w:hideMark/>
          </w:tcPr>
          <w:p w14:paraId="74FBA451" w14:textId="77777777" w:rsidR="00683ABF" w:rsidRPr="00D55EF8" w:rsidRDefault="00683ABF" w:rsidP="00BA108F">
            <w:pPr>
              <w:pStyle w:val="NoSpacing"/>
              <w:spacing w:line="256" w:lineRule="auto"/>
              <w:rPr>
                <w:sz w:val="19"/>
                <w:szCs w:val="19"/>
              </w:rPr>
            </w:pPr>
            <w:r w:rsidRPr="00D55EF8">
              <w:rPr>
                <w:sz w:val="19"/>
                <w:szCs w:val="19"/>
              </w:rPr>
              <w:t>+2 ℃ and/or + 350 µatm depending on treatment</w:t>
            </w:r>
          </w:p>
        </w:tc>
        <w:tc>
          <w:tcPr>
            <w:tcW w:w="1530" w:type="dxa"/>
            <w:tcBorders>
              <w:top w:val="single" w:sz="4" w:space="0" w:color="auto"/>
              <w:left w:val="nil"/>
              <w:bottom w:val="nil"/>
              <w:right w:val="nil"/>
            </w:tcBorders>
            <w:hideMark/>
          </w:tcPr>
          <w:p w14:paraId="74DBA857" w14:textId="77777777" w:rsidR="00683ABF" w:rsidRPr="00D55EF8" w:rsidRDefault="00683ABF" w:rsidP="00BA108F">
            <w:pPr>
              <w:pStyle w:val="NoSpacing"/>
              <w:spacing w:line="256" w:lineRule="auto"/>
              <w:rPr>
                <w:sz w:val="19"/>
                <w:szCs w:val="19"/>
              </w:rPr>
            </w:pPr>
            <w:r w:rsidRPr="00D55EF8">
              <w:rPr>
                <w:sz w:val="19"/>
                <w:szCs w:val="19"/>
              </w:rPr>
              <w:t xml:space="preserve">~23.5–27.5 ˚C over the annual cycle and ~400 μatm </w:t>
            </w:r>
            <w:r w:rsidRPr="00D55EF8">
              <w:rPr>
                <w:i/>
                <w:iCs/>
                <w:sz w:val="19"/>
                <w:szCs w:val="19"/>
              </w:rPr>
              <w:t>p</w:t>
            </w:r>
            <w:r w:rsidRPr="00D55EF8">
              <w:rPr>
                <w:sz w:val="19"/>
                <w:szCs w:val="19"/>
              </w:rPr>
              <w:t>CO</w:t>
            </w:r>
            <w:r w:rsidRPr="00D55EF8">
              <w:rPr>
                <w:sz w:val="19"/>
                <w:szCs w:val="19"/>
                <w:vertAlign w:val="subscript"/>
              </w:rPr>
              <w:t>2</w:t>
            </w:r>
          </w:p>
        </w:tc>
        <w:tc>
          <w:tcPr>
            <w:tcW w:w="1620" w:type="dxa"/>
            <w:tcBorders>
              <w:top w:val="single" w:sz="4" w:space="0" w:color="auto"/>
              <w:left w:val="nil"/>
              <w:bottom w:val="nil"/>
              <w:right w:val="nil"/>
            </w:tcBorders>
            <w:hideMark/>
          </w:tcPr>
          <w:p w14:paraId="29D61328" w14:textId="77777777" w:rsidR="00683ABF" w:rsidRPr="00D55EF8" w:rsidRDefault="00683ABF" w:rsidP="00BA108F">
            <w:pPr>
              <w:pStyle w:val="NoSpacing"/>
              <w:spacing w:line="256" w:lineRule="auto"/>
              <w:rPr>
                <w:sz w:val="19"/>
                <w:szCs w:val="19"/>
              </w:rPr>
            </w:pPr>
            <w:r w:rsidRPr="00D55EF8">
              <w:rPr>
                <w:sz w:val="19"/>
                <w:szCs w:val="19"/>
              </w:rPr>
              <w:t xml:space="preserve">~23.5–27.5 ˚C over the annual cycle and ~400 μatm </w:t>
            </w:r>
            <w:r w:rsidRPr="00D55EF8">
              <w:rPr>
                <w:i/>
                <w:iCs/>
                <w:sz w:val="19"/>
                <w:szCs w:val="19"/>
              </w:rPr>
              <w:t>p</w:t>
            </w:r>
            <w:r w:rsidRPr="00D55EF8">
              <w:rPr>
                <w:sz w:val="19"/>
                <w:szCs w:val="19"/>
              </w:rPr>
              <w:t>CO</w:t>
            </w:r>
            <w:r w:rsidRPr="00D55EF8">
              <w:rPr>
                <w:sz w:val="19"/>
                <w:szCs w:val="19"/>
                <w:vertAlign w:val="subscript"/>
              </w:rPr>
              <w:t>2</w:t>
            </w:r>
          </w:p>
        </w:tc>
        <w:tc>
          <w:tcPr>
            <w:tcW w:w="1710" w:type="dxa"/>
            <w:tcBorders>
              <w:top w:val="single" w:sz="4" w:space="0" w:color="auto"/>
              <w:left w:val="nil"/>
              <w:bottom w:val="nil"/>
              <w:right w:val="nil"/>
            </w:tcBorders>
            <w:hideMark/>
          </w:tcPr>
          <w:p w14:paraId="14A9C19F" w14:textId="77777777" w:rsidR="00683ABF" w:rsidRPr="00D55EF8" w:rsidRDefault="00683ABF" w:rsidP="00BA108F">
            <w:pPr>
              <w:pStyle w:val="NoSpacing"/>
              <w:spacing w:line="256" w:lineRule="auto"/>
              <w:rPr>
                <w:sz w:val="19"/>
                <w:szCs w:val="19"/>
              </w:rPr>
            </w:pPr>
            <w:r w:rsidRPr="00D55EF8">
              <w:rPr>
                <w:sz w:val="19"/>
                <w:szCs w:val="19"/>
              </w:rPr>
              <w:t>0.5 °C and -0.05 pH unit increments every 10 days</w:t>
            </w:r>
          </w:p>
        </w:tc>
        <w:tc>
          <w:tcPr>
            <w:tcW w:w="2700" w:type="dxa"/>
            <w:tcBorders>
              <w:top w:val="single" w:sz="4" w:space="0" w:color="auto"/>
              <w:left w:val="nil"/>
              <w:bottom w:val="nil"/>
              <w:right w:val="nil"/>
            </w:tcBorders>
            <w:hideMark/>
          </w:tcPr>
          <w:p w14:paraId="4F75AD4E" w14:textId="77777777" w:rsidR="00683ABF" w:rsidRPr="00D55EF8" w:rsidRDefault="00683ABF" w:rsidP="00BA108F">
            <w:pPr>
              <w:pStyle w:val="NoSpacing"/>
              <w:spacing w:line="256" w:lineRule="auto"/>
              <w:rPr>
                <w:sz w:val="19"/>
                <w:szCs w:val="19"/>
              </w:rPr>
            </w:pPr>
            <w:r w:rsidRPr="00D55EF8">
              <w:rPr>
                <w:sz w:val="19"/>
                <w:szCs w:val="19"/>
              </w:rPr>
              <w:t>662 days</w:t>
            </w:r>
          </w:p>
        </w:tc>
        <w:tc>
          <w:tcPr>
            <w:tcW w:w="1823" w:type="dxa"/>
            <w:tcBorders>
              <w:top w:val="single" w:sz="4" w:space="0" w:color="auto"/>
              <w:left w:val="nil"/>
              <w:bottom w:val="nil"/>
              <w:right w:val="nil"/>
            </w:tcBorders>
            <w:hideMark/>
          </w:tcPr>
          <w:p w14:paraId="70865A2E" w14:textId="77777777" w:rsidR="00683ABF" w:rsidRPr="00D55EF8" w:rsidRDefault="00683ABF" w:rsidP="00BA108F">
            <w:pPr>
              <w:pStyle w:val="NoSpacing"/>
              <w:spacing w:line="256" w:lineRule="auto"/>
              <w:rPr>
                <w:sz w:val="19"/>
                <w:szCs w:val="19"/>
              </w:rPr>
            </w:pPr>
            <w:r w:rsidRPr="00D55EF8">
              <w:rPr>
                <w:sz w:val="19"/>
                <w:szCs w:val="19"/>
              </w:rPr>
              <w:t>Diurnally and seasonally varying</w:t>
            </w:r>
          </w:p>
        </w:tc>
      </w:tr>
      <w:tr w:rsidR="00683ABF" w:rsidRPr="00D55EF8" w14:paraId="3D556F13" w14:textId="77777777" w:rsidTr="00BA108F">
        <w:trPr>
          <w:trHeight w:val="254"/>
        </w:trPr>
        <w:tc>
          <w:tcPr>
            <w:tcW w:w="1800" w:type="dxa"/>
            <w:vMerge w:val="restart"/>
            <w:tcBorders>
              <w:top w:val="single" w:sz="4" w:space="0" w:color="auto"/>
              <w:left w:val="nil"/>
              <w:bottom w:val="single" w:sz="4" w:space="0" w:color="auto"/>
              <w:right w:val="nil"/>
            </w:tcBorders>
            <w:hideMark/>
          </w:tcPr>
          <w:p w14:paraId="1522017B" w14:textId="77777777" w:rsidR="00683ABF" w:rsidRPr="00D55EF8" w:rsidRDefault="00683ABF" w:rsidP="00BA108F">
            <w:pPr>
              <w:pStyle w:val="NoSpacing"/>
              <w:spacing w:line="256" w:lineRule="auto"/>
              <w:rPr>
                <w:sz w:val="19"/>
                <w:szCs w:val="19"/>
              </w:rPr>
            </w:pPr>
            <w:r w:rsidRPr="00D55EF8">
              <w:rPr>
                <w:sz w:val="19"/>
                <w:szCs w:val="19"/>
              </w:rPr>
              <w:t>OTHER EXPERIMENTAL CONDITIONS</w:t>
            </w:r>
          </w:p>
        </w:tc>
        <w:tc>
          <w:tcPr>
            <w:tcW w:w="2070" w:type="dxa"/>
            <w:tcBorders>
              <w:top w:val="single" w:sz="4" w:space="0" w:color="auto"/>
              <w:left w:val="nil"/>
              <w:bottom w:val="nil"/>
              <w:right w:val="nil"/>
            </w:tcBorders>
            <w:hideMark/>
          </w:tcPr>
          <w:p w14:paraId="549F7AF6" w14:textId="77777777" w:rsidR="00683ABF" w:rsidRPr="00D55EF8" w:rsidRDefault="00683ABF" w:rsidP="00BA108F">
            <w:pPr>
              <w:pStyle w:val="NoSpacing"/>
              <w:spacing w:line="256" w:lineRule="auto"/>
              <w:rPr>
                <w:b/>
                <w:bCs w:val="0"/>
                <w:sz w:val="19"/>
                <w:szCs w:val="19"/>
              </w:rPr>
            </w:pPr>
            <w:r w:rsidRPr="00D55EF8">
              <w:rPr>
                <w:b/>
                <w:bCs w:val="0"/>
                <w:sz w:val="19"/>
                <w:szCs w:val="19"/>
              </w:rPr>
              <w:t>Light conditions &amp; cycle:</w:t>
            </w:r>
          </w:p>
        </w:tc>
        <w:tc>
          <w:tcPr>
            <w:tcW w:w="1530" w:type="dxa"/>
            <w:tcBorders>
              <w:top w:val="single" w:sz="4" w:space="0" w:color="auto"/>
              <w:left w:val="nil"/>
              <w:bottom w:val="nil"/>
              <w:right w:val="nil"/>
            </w:tcBorders>
            <w:hideMark/>
          </w:tcPr>
          <w:p w14:paraId="053D20D0" w14:textId="77777777" w:rsidR="00683ABF" w:rsidRPr="00D55EF8" w:rsidRDefault="00683ABF" w:rsidP="00BA108F">
            <w:pPr>
              <w:pStyle w:val="NoSpacing"/>
              <w:spacing w:line="256" w:lineRule="auto"/>
              <w:rPr>
                <w:b/>
                <w:bCs w:val="0"/>
                <w:sz w:val="19"/>
                <w:szCs w:val="19"/>
              </w:rPr>
            </w:pPr>
            <w:r w:rsidRPr="00D55EF8">
              <w:rPr>
                <w:b/>
                <w:bCs w:val="0"/>
                <w:sz w:val="19"/>
                <w:szCs w:val="19"/>
              </w:rPr>
              <w:t xml:space="preserve">Flow rate </w:t>
            </w:r>
          </w:p>
          <w:p w14:paraId="15207F31" w14:textId="77777777" w:rsidR="00683ABF" w:rsidRPr="00D55EF8" w:rsidRDefault="00683ABF" w:rsidP="00BA108F">
            <w:pPr>
              <w:pStyle w:val="NoSpacing"/>
              <w:spacing w:line="256" w:lineRule="auto"/>
              <w:rPr>
                <w:b/>
                <w:bCs w:val="0"/>
                <w:sz w:val="19"/>
                <w:szCs w:val="19"/>
              </w:rPr>
            </w:pPr>
            <w:r w:rsidRPr="00D55EF8">
              <w:rPr>
                <w:b/>
                <w:bCs w:val="0"/>
                <w:sz w:val="19"/>
                <w:szCs w:val="19"/>
              </w:rPr>
              <w:t>(cm s</w:t>
            </w:r>
            <w:r w:rsidRPr="00D55EF8">
              <w:rPr>
                <w:b/>
                <w:bCs w:val="0"/>
                <w:sz w:val="19"/>
                <w:szCs w:val="19"/>
                <w:vertAlign w:val="superscript"/>
              </w:rPr>
              <w:t>-1</w:t>
            </w:r>
            <w:r w:rsidRPr="00D55EF8">
              <w:rPr>
                <w:b/>
                <w:bCs w:val="0"/>
                <w:sz w:val="19"/>
                <w:szCs w:val="19"/>
              </w:rPr>
              <w:t>):</w:t>
            </w:r>
          </w:p>
        </w:tc>
        <w:tc>
          <w:tcPr>
            <w:tcW w:w="1620" w:type="dxa"/>
            <w:tcBorders>
              <w:top w:val="single" w:sz="4" w:space="0" w:color="auto"/>
              <w:left w:val="nil"/>
              <w:bottom w:val="nil"/>
              <w:right w:val="nil"/>
            </w:tcBorders>
            <w:hideMark/>
          </w:tcPr>
          <w:p w14:paraId="1ABC340C" w14:textId="77777777" w:rsidR="00683ABF" w:rsidRPr="00D55EF8" w:rsidRDefault="00683ABF" w:rsidP="00BA108F">
            <w:pPr>
              <w:pStyle w:val="NoSpacing"/>
              <w:spacing w:line="256" w:lineRule="auto"/>
              <w:rPr>
                <w:b/>
                <w:bCs w:val="0"/>
                <w:sz w:val="19"/>
                <w:szCs w:val="19"/>
              </w:rPr>
            </w:pPr>
            <w:r w:rsidRPr="00D55EF8">
              <w:rPr>
                <w:b/>
                <w:bCs w:val="0"/>
                <w:sz w:val="19"/>
                <w:szCs w:val="19"/>
              </w:rPr>
              <w:t>Tank turnover rate:</w:t>
            </w:r>
          </w:p>
        </w:tc>
        <w:tc>
          <w:tcPr>
            <w:tcW w:w="1710" w:type="dxa"/>
            <w:tcBorders>
              <w:top w:val="single" w:sz="4" w:space="0" w:color="auto"/>
              <w:left w:val="nil"/>
              <w:bottom w:val="nil"/>
              <w:right w:val="nil"/>
            </w:tcBorders>
            <w:hideMark/>
          </w:tcPr>
          <w:p w14:paraId="41258182" w14:textId="77777777" w:rsidR="00683ABF" w:rsidRPr="00D55EF8" w:rsidRDefault="00683ABF" w:rsidP="00BA108F">
            <w:pPr>
              <w:pStyle w:val="NoSpacing"/>
              <w:spacing w:line="256" w:lineRule="auto"/>
              <w:rPr>
                <w:b/>
                <w:bCs w:val="0"/>
                <w:sz w:val="19"/>
                <w:szCs w:val="19"/>
              </w:rPr>
            </w:pPr>
            <w:r w:rsidRPr="00D55EF8">
              <w:rPr>
                <w:b/>
                <w:bCs w:val="0"/>
                <w:sz w:val="19"/>
                <w:szCs w:val="19"/>
              </w:rPr>
              <w:t>Seawater source and filtration:</w:t>
            </w:r>
          </w:p>
        </w:tc>
        <w:tc>
          <w:tcPr>
            <w:tcW w:w="2700" w:type="dxa"/>
            <w:tcBorders>
              <w:top w:val="single" w:sz="4" w:space="0" w:color="auto"/>
              <w:left w:val="nil"/>
              <w:bottom w:val="nil"/>
              <w:right w:val="nil"/>
            </w:tcBorders>
            <w:hideMark/>
          </w:tcPr>
          <w:p w14:paraId="56E62733" w14:textId="77777777" w:rsidR="00683ABF" w:rsidRPr="00D55EF8" w:rsidRDefault="00683ABF" w:rsidP="00BA108F">
            <w:pPr>
              <w:pStyle w:val="NoSpacing"/>
              <w:spacing w:line="256" w:lineRule="auto"/>
              <w:rPr>
                <w:b/>
                <w:bCs w:val="0"/>
                <w:sz w:val="19"/>
                <w:szCs w:val="19"/>
              </w:rPr>
            </w:pPr>
            <w:r w:rsidRPr="00D55EF8">
              <w:rPr>
                <w:b/>
                <w:bCs w:val="0"/>
                <w:sz w:val="19"/>
                <w:szCs w:val="19"/>
              </w:rPr>
              <w:t>Other abiotic variables</w:t>
            </w:r>
          </w:p>
        </w:tc>
        <w:tc>
          <w:tcPr>
            <w:tcW w:w="1823" w:type="dxa"/>
            <w:tcBorders>
              <w:top w:val="single" w:sz="4" w:space="0" w:color="auto"/>
              <w:left w:val="nil"/>
              <w:bottom w:val="nil"/>
              <w:right w:val="nil"/>
            </w:tcBorders>
            <w:hideMark/>
          </w:tcPr>
          <w:p w14:paraId="567ABA99" w14:textId="77777777" w:rsidR="00683ABF" w:rsidRPr="00D55EF8" w:rsidRDefault="00683ABF" w:rsidP="00BA108F">
            <w:pPr>
              <w:pStyle w:val="NoSpacing"/>
              <w:spacing w:line="256" w:lineRule="auto"/>
              <w:rPr>
                <w:b/>
                <w:bCs w:val="0"/>
                <w:sz w:val="19"/>
                <w:szCs w:val="19"/>
              </w:rPr>
            </w:pPr>
            <w:r w:rsidRPr="00D55EF8">
              <w:rPr>
                <w:b/>
                <w:bCs w:val="0"/>
                <w:sz w:val="19"/>
                <w:szCs w:val="19"/>
              </w:rPr>
              <w:t>Coral feeding:</w:t>
            </w:r>
          </w:p>
        </w:tc>
      </w:tr>
      <w:tr w:rsidR="00683ABF" w:rsidRPr="00D55EF8" w14:paraId="03E740AC" w14:textId="77777777" w:rsidTr="00BA108F">
        <w:trPr>
          <w:trHeight w:val="254"/>
        </w:trPr>
        <w:tc>
          <w:tcPr>
            <w:tcW w:w="1800" w:type="dxa"/>
            <w:vMerge/>
            <w:tcBorders>
              <w:top w:val="single" w:sz="4" w:space="0" w:color="auto"/>
              <w:left w:val="nil"/>
              <w:bottom w:val="single" w:sz="4" w:space="0" w:color="auto"/>
              <w:right w:val="nil"/>
            </w:tcBorders>
            <w:vAlign w:val="center"/>
            <w:hideMark/>
          </w:tcPr>
          <w:p w14:paraId="11931089" w14:textId="77777777" w:rsidR="00683ABF" w:rsidRPr="00D55EF8" w:rsidRDefault="00683ABF" w:rsidP="00BA108F">
            <w:pPr>
              <w:spacing w:after="0" w:line="256" w:lineRule="auto"/>
              <w:rPr>
                <w:sz w:val="19"/>
                <w:szCs w:val="19"/>
              </w:rPr>
            </w:pPr>
          </w:p>
        </w:tc>
        <w:tc>
          <w:tcPr>
            <w:tcW w:w="2070" w:type="dxa"/>
            <w:tcBorders>
              <w:top w:val="single" w:sz="4" w:space="0" w:color="auto"/>
              <w:left w:val="nil"/>
              <w:bottom w:val="single" w:sz="4" w:space="0" w:color="auto"/>
              <w:right w:val="nil"/>
            </w:tcBorders>
            <w:hideMark/>
          </w:tcPr>
          <w:p w14:paraId="51EE0912" w14:textId="77777777" w:rsidR="00683ABF" w:rsidRPr="00D55EF8" w:rsidRDefault="00683ABF" w:rsidP="00BA108F">
            <w:pPr>
              <w:pStyle w:val="NoSpacing"/>
              <w:spacing w:line="256" w:lineRule="auto"/>
              <w:rPr>
                <w:sz w:val="19"/>
                <w:szCs w:val="19"/>
              </w:rPr>
            </w:pPr>
            <w:r w:rsidRPr="00D55EF8">
              <w:rPr>
                <w:sz w:val="19"/>
                <w:szCs w:val="19"/>
              </w:rPr>
              <w:t>Outdoor with 30% shade cloth. Diurnally and seasonally varying</w:t>
            </w:r>
          </w:p>
        </w:tc>
        <w:tc>
          <w:tcPr>
            <w:tcW w:w="1530" w:type="dxa"/>
            <w:tcBorders>
              <w:top w:val="single" w:sz="4" w:space="0" w:color="auto"/>
              <w:left w:val="nil"/>
              <w:bottom w:val="single" w:sz="4" w:space="0" w:color="auto"/>
              <w:right w:val="nil"/>
            </w:tcBorders>
            <w:hideMark/>
          </w:tcPr>
          <w:p w14:paraId="33DEE54F" w14:textId="77777777" w:rsidR="00683ABF" w:rsidRPr="00D55EF8" w:rsidRDefault="00683ABF" w:rsidP="00BA108F">
            <w:pPr>
              <w:pStyle w:val="NoSpacing"/>
              <w:spacing w:line="256" w:lineRule="auto"/>
              <w:rPr>
                <w:sz w:val="19"/>
                <w:szCs w:val="19"/>
              </w:rPr>
            </w:pPr>
            <w:r w:rsidRPr="00D55EF8">
              <w:rPr>
                <w:sz w:val="19"/>
                <w:szCs w:val="19"/>
              </w:rPr>
              <w:t>Not measured</w:t>
            </w:r>
          </w:p>
        </w:tc>
        <w:tc>
          <w:tcPr>
            <w:tcW w:w="1620" w:type="dxa"/>
            <w:tcBorders>
              <w:top w:val="single" w:sz="4" w:space="0" w:color="auto"/>
              <w:left w:val="nil"/>
              <w:bottom w:val="single" w:sz="4" w:space="0" w:color="auto"/>
              <w:right w:val="nil"/>
            </w:tcBorders>
            <w:hideMark/>
          </w:tcPr>
          <w:p w14:paraId="090FE583" w14:textId="77777777" w:rsidR="00683ABF" w:rsidRPr="00D55EF8" w:rsidRDefault="00683ABF" w:rsidP="00BA108F">
            <w:pPr>
              <w:pStyle w:val="NoSpacing"/>
              <w:spacing w:line="256" w:lineRule="auto"/>
              <w:rPr>
                <w:sz w:val="19"/>
                <w:szCs w:val="19"/>
              </w:rPr>
            </w:pPr>
            <w:r w:rsidRPr="00D55EF8">
              <w:rPr>
                <w:sz w:val="19"/>
                <w:szCs w:val="19"/>
              </w:rPr>
              <w:t>Inflow rate was ~1.2 L min</w:t>
            </w:r>
            <w:r w:rsidRPr="00D55EF8">
              <w:rPr>
                <w:sz w:val="19"/>
                <w:szCs w:val="19"/>
                <w:vertAlign w:val="superscript"/>
              </w:rPr>
              <w:t xml:space="preserve">-1 </w:t>
            </w:r>
            <w:r w:rsidRPr="00D55EF8">
              <w:rPr>
                <w:sz w:val="19"/>
                <w:szCs w:val="19"/>
              </w:rPr>
              <w:t>with a residence time of 1 hour</w:t>
            </w:r>
          </w:p>
        </w:tc>
        <w:tc>
          <w:tcPr>
            <w:tcW w:w="1710" w:type="dxa"/>
            <w:tcBorders>
              <w:top w:val="single" w:sz="4" w:space="0" w:color="auto"/>
              <w:left w:val="nil"/>
              <w:bottom w:val="single" w:sz="4" w:space="0" w:color="auto"/>
              <w:right w:val="nil"/>
            </w:tcBorders>
            <w:hideMark/>
          </w:tcPr>
          <w:p w14:paraId="41E495F3" w14:textId="77777777" w:rsidR="00683ABF" w:rsidRPr="00D55EF8" w:rsidRDefault="00683ABF" w:rsidP="00BA108F">
            <w:pPr>
              <w:pStyle w:val="NoSpacing"/>
              <w:spacing w:line="256" w:lineRule="auto"/>
              <w:rPr>
                <w:sz w:val="19"/>
                <w:szCs w:val="19"/>
              </w:rPr>
            </w:pPr>
            <w:r w:rsidRPr="00D55EF8">
              <w:rPr>
                <w:sz w:val="19"/>
                <w:szCs w:val="19"/>
              </w:rPr>
              <w:t>Natural seawater pumped directly from adjacent reef, unfiltered</w:t>
            </w:r>
          </w:p>
        </w:tc>
        <w:tc>
          <w:tcPr>
            <w:tcW w:w="2700" w:type="dxa"/>
            <w:tcBorders>
              <w:top w:val="single" w:sz="4" w:space="0" w:color="auto"/>
              <w:left w:val="nil"/>
              <w:bottom w:val="single" w:sz="4" w:space="0" w:color="auto"/>
              <w:right w:val="nil"/>
            </w:tcBorders>
            <w:hideMark/>
          </w:tcPr>
          <w:p w14:paraId="7959706D" w14:textId="77777777" w:rsidR="00683ABF" w:rsidRPr="00D55EF8" w:rsidRDefault="00683ABF" w:rsidP="00BA108F">
            <w:pPr>
              <w:pStyle w:val="NoSpacing"/>
              <w:spacing w:line="256" w:lineRule="auto"/>
              <w:rPr>
                <w:sz w:val="19"/>
                <w:szCs w:val="19"/>
              </w:rPr>
            </w:pPr>
            <w:r w:rsidRPr="00D55EF8">
              <w:rPr>
                <w:sz w:val="19"/>
                <w:szCs w:val="19"/>
              </w:rPr>
              <w:t xml:space="preserve">Salinity: ~34.47–34.68 PSU </w:t>
            </w:r>
          </w:p>
          <w:p w14:paraId="773B0E0A" w14:textId="77777777" w:rsidR="00683ABF" w:rsidRPr="00D55EF8" w:rsidRDefault="00683ABF" w:rsidP="00BA108F">
            <w:pPr>
              <w:pStyle w:val="NoSpacing"/>
              <w:spacing w:line="256" w:lineRule="auto"/>
              <w:rPr>
                <w:sz w:val="19"/>
                <w:szCs w:val="19"/>
              </w:rPr>
            </w:pPr>
            <w:r w:rsidRPr="00D55EF8">
              <w:rPr>
                <w:sz w:val="19"/>
                <w:szCs w:val="19"/>
              </w:rPr>
              <w:t>Nutrients: ~0.45–0.65 µmol PO</w:t>
            </w:r>
            <w:r w:rsidRPr="00D55EF8">
              <w:rPr>
                <w:sz w:val="19"/>
                <w:szCs w:val="19"/>
                <w:vertAlign w:val="subscript"/>
              </w:rPr>
              <w:t>4</w:t>
            </w:r>
            <w:r w:rsidRPr="00D55EF8">
              <w:rPr>
                <w:sz w:val="19"/>
                <w:szCs w:val="19"/>
                <w:vertAlign w:val="superscript"/>
              </w:rPr>
              <w:t xml:space="preserve">3- </w:t>
            </w:r>
            <w:r w:rsidRPr="00D55EF8">
              <w:rPr>
                <w:sz w:val="19"/>
                <w:szCs w:val="19"/>
              </w:rPr>
              <w:t>and</w:t>
            </w:r>
            <w:r w:rsidRPr="00D55EF8">
              <w:rPr>
                <w:sz w:val="19"/>
                <w:szCs w:val="19"/>
                <w:vertAlign w:val="superscript"/>
              </w:rPr>
              <w:t xml:space="preserve"> </w:t>
            </w:r>
            <w:r w:rsidRPr="00D55EF8">
              <w:rPr>
                <w:sz w:val="19"/>
                <w:szCs w:val="19"/>
              </w:rPr>
              <w:t>~0.3–1.3 µmol NO</w:t>
            </w:r>
            <w:r w:rsidRPr="00D55EF8">
              <w:rPr>
                <w:sz w:val="19"/>
                <w:szCs w:val="19"/>
                <w:vertAlign w:val="subscript"/>
              </w:rPr>
              <w:t>3</w:t>
            </w:r>
            <w:r w:rsidRPr="00D55EF8">
              <w:rPr>
                <w:sz w:val="19"/>
                <w:szCs w:val="19"/>
                <w:vertAlign w:val="superscript"/>
              </w:rPr>
              <w:t>-</w:t>
            </w:r>
          </w:p>
          <w:p w14:paraId="2F968CFF" w14:textId="77777777" w:rsidR="00683ABF" w:rsidRPr="00D55EF8" w:rsidRDefault="00683ABF" w:rsidP="00BA108F">
            <w:pPr>
              <w:pStyle w:val="NoSpacing"/>
              <w:spacing w:line="256" w:lineRule="auto"/>
              <w:rPr>
                <w:sz w:val="19"/>
                <w:szCs w:val="19"/>
              </w:rPr>
            </w:pPr>
            <w:r w:rsidRPr="00D55EF8">
              <w:rPr>
                <w:sz w:val="19"/>
                <w:szCs w:val="19"/>
              </w:rPr>
              <w:t>Dissolved Oxygen: ~6.6–7.5 mg O</w:t>
            </w:r>
            <w:r w:rsidRPr="00D55EF8">
              <w:rPr>
                <w:sz w:val="19"/>
                <w:szCs w:val="19"/>
                <w:vertAlign w:val="subscript"/>
              </w:rPr>
              <w:t>2</w:t>
            </w:r>
            <w:r w:rsidRPr="00D55EF8">
              <w:rPr>
                <w:sz w:val="19"/>
                <w:szCs w:val="19"/>
              </w:rPr>
              <w:t xml:space="preserve"> L</w:t>
            </w:r>
            <w:r w:rsidRPr="00D55EF8">
              <w:rPr>
                <w:sz w:val="19"/>
                <w:szCs w:val="19"/>
                <w:vertAlign w:val="superscript"/>
              </w:rPr>
              <w:t>-1</w:t>
            </w:r>
          </w:p>
        </w:tc>
        <w:tc>
          <w:tcPr>
            <w:tcW w:w="1823" w:type="dxa"/>
            <w:tcBorders>
              <w:top w:val="single" w:sz="4" w:space="0" w:color="auto"/>
              <w:left w:val="nil"/>
              <w:bottom w:val="single" w:sz="4" w:space="0" w:color="auto"/>
              <w:right w:val="nil"/>
            </w:tcBorders>
            <w:hideMark/>
          </w:tcPr>
          <w:p w14:paraId="3DABD3C0" w14:textId="77777777" w:rsidR="00683ABF" w:rsidRPr="00D55EF8" w:rsidRDefault="00683ABF" w:rsidP="00BA108F">
            <w:pPr>
              <w:pStyle w:val="NoSpacing"/>
              <w:spacing w:line="256" w:lineRule="auto"/>
              <w:rPr>
                <w:sz w:val="19"/>
                <w:szCs w:val="19"/>
              </w:rPr>
            </w:pPr>
            <w:r w:rsidRPr="00D55EF8">
              <w:rPr>
                <w:sz w:val="19"/>
                <w:szCs w:val="19"/>
              </w:rPr>
              <w:t xml:space="preserve">No supplemental coral feeding, fish fed frozen mysid and adult brine shrimp daily </w:t>
            </w:r>
          </w:p>
        </w:tc>
      </w:tr>
    </w:tbl>
    <w:p w14:paraId="59A8CABE" w14:textId="77777777" w:rsidR="00683ABF" w:rsidRDefault="00683ABF" w:rsidP="00683ABF">
      <w:pPr>
        <w:rPr>
          <w:rFonts w:eastAsiaTheme="minorHAnsi"/>
          <w:b/>
          <w:sz w:val="22"/>
        </w:rPr>
      </w:pPr>
    </w:p>
    <w:p w14:paraId="3B76C712" w14:textId="77777777" w:rsidR="00683ABF" w:rsidRDefault="00683ABF" w:rsidP="00683ABF">
      <w:pPr>
        <w:spacing w:after="0"/>
        <w:rPr>
          <w:b/>
          <w:bCs w:val="0"/>
        </w:rPr>
        <w:sectPr w:rsidR="00683ABF">
          <w:pgSz w:w="15840" w:h="12240" w:orient="landscape"/>
          <w:pgMar w:top="1440" w:right="1440" w:bottom="1440" w:left="1440" w:header="720" w:footer="720" w:gutter="0"/>
          <w:cols w:space="720"/>
        </w:sectPr>
      </w:pPr>
    </w:p>
    <w:p w14:paraId="201F3931" w14:textId="0B36FEAF" w:rsidR="00616AB2" w:rsidRDefault="00616AB2" w:rsidP="00616AB2">
      <w:pPr>
        <w:spacing w:after="160" w:line="256" w:lineRule="auto"/>
      </w:pPr>
      <w:r>
        <w:rPr>
          <w:b/>
        </w:rPr>
        <w:lastRenderedPageBreak/>
        <w:t>Table S</w:t>
      </w:r>
      <w:r w:rsidR="00683ABF">
        <w:rPr>
          <w:b/>
        </w:rPr>
        <w:t>3</w:t>
      </w:r>
      <w:r>
        <w:rPr>
          <w:b/>
        </w:rPr>
        <w:t xml:space="preserve">. </w:t>
      </w:r>
      <w:r>
        <w:t>Comparison of coral future ocean dual stress experiments (i.e., combined ocean warming and acidification) which are &gt; 30 days in duration that are published to date. Rows are ordered based on the duration of experimental stress (longest to shortest). SW = seawater, Ref = reference.</w:t>
      </w:r>
    </w:p>
    <w:tbl>
      <w:tblPr>
        <w:tblStyle w:val="TableGrid"/>
        <w:tblW w:w="0" w:type="auto"/>
        <w:tblBorders>
          <w:left w:val="none" w:sz="0" w:space="0" w:color="auto"/>
          <w:right w:val="none" w:sz="0" w:space="0" w:color="auto"/>
        </w:tblBorders>
        <w:tblLayout w:type="fixed"/>
        <w:tblLook w:val="04A0" w:firstRow="1" w:lastRow="0" w:firstColumn="1" w:lastColumn="0" w:noHBand="0" w:noVBand="1"/>
      </w:tblPr>
      <w:tblGrid>
        <w:gridCol w:w="810"/>
        <w:gridCol w:w="1795"/>
        <w:gridCol w:w="1766"/>
        <w:gridCol w:w="934"/>
        <w:gridCol w:w="720"/>
        <w:gridCol w:w="1080"/>
        <w:gridCol w:w="990"/>
        <w:gridCol w:w="1080"/>
        <w:gridCol w:w="1350"/>
        <w:gridCol w:w="2425"/>
      </w:tblGrid>
      <w:tr w:rsidR="00616AB2" w14:paraId="2F7B6CC3" w14:textId="77777777" w:rsidTr="00616AB2">
        <w:trPr>
          <w:cantSplit/>
          <w:trHeight w:val="1134"/>
        </w:trPr>
        <w:tc>
          <w:tcPr>
            <w:tcW w:w="810" w:type="dxa"/>
            <w:tcBorders>
              <w:top w:val="single" w:sz="4" w:space="0" w:color="auto"/>
              <w:left w:val="nil"/>
              <w:bottom w:val="single" w:sz="4" w:space="0" w:color="auto"/>
              <w:right w:val="single" w:sz="4" w:space="0" w:color="auto"/>
            </w:tcBorders>
            <w:hideMark/>
          </w:tcPr>
          <w:p w14:paraId="68E1BDE0" w14:textId="77777777" w:rsidR="00616AB2" w:rsidRDefault="00616AB2" w:rsidP="00D55EF8">
            <w:pPr>
              <w:spacing w:before="0" w:after="0" w:line="240" w:lineRule="auto"/>
              <w:contextualSpacing/>
              <w:rPr>
                <w:b/>
                <w:sz w:val="18"/>
                <w:szCs w:val="18"/>
              </w:rPr>
            </w:pPr>
            <w:r>
              <w:rPr>
                <w:b/>
                <w:sz w:val="18"/>
                <w:szCs w:val="18"/>
              </w:rPr>
              <w:t>Ref.</w:t>
            </w:r>
          </w:p>
        </w:tc>
        <w:tc>
          <w:tcPr>
            <w:tcW w:w="1795" w:type="dxa"/>
            <w:tcBorders>
              <w:top w:val="single" w:sz="4" w:space="0" w:color="auto"/>
              <w:left w:val="single" w:sz="4" w:space="0" w:color="auto"/>
              <w:bottom w:val="single" w:sz="4" w:space="0" w:color="auto"/>
              <w:right w:val="single" w:sz="4" w:space="0" w:color="auto"/>
            </w:tcBorders>
            <w:hideMark/>
          </w:tcPr>
          <w:p w14:paraId="373E399B" w14:textId="77777777" w:rsidR="00616AB2" w:rsidRDefault="00616AB2" w:rsidP="00D55EF8">
            <w:pPr>
              <w:spacing w:before="0" w:after="0" w:line="240" w:lineRule="auto"/>
              <w:contextualSpacing/>
              <w:rPr>
                <w:b/>
                <w:sz w:val="18"/>
                <w:szCs w:val="18"/>
              </w:rPr>
            </w:pPr>
            <w:r>
              <w:rPr>
                <w:b/>
                <w:sz w:val="18"/>
                <w:szCs w:val="18"/>
              </w:rPr>
              <w:t>Number of species, life-stage studied, and name of Scleractinian coral species</w:t>
            </w:r>
          </w:p>
        </w:tc>
        <w:tc>
          <w:tcPr>
            <w:tcW w:w="1766" w:type="dxa"/>
            <w:tcBorders>
              <w:top w:val="single" w:sz="4" w:space="0" w:color="auto"/>
              <w:left w:val="single" w:sz="4" w:space="0" w:color="auto"/>
              <w:bottom w:val="single" w:sz="4" w:space="0" w:color="auto"/>
              <w:right w:val="single" w:sz="4" w:space="0" w:color="auto"/>
            </w:tcBorders>
            <w:hideMark/>
          </w:tcPr>
          <w:p w14:paraId="6934B31E" w14:textId="77777777" w:rsidR="00616AB2" w:rsidRDefault="00616AB2" w:rsidP="00D55EF8">
            <w:pPr>
              <w:spacing w:before="0" w:after="0" w:line="240" w:lineRule="auto"/>
              <w:contextualSpacing/>
              <w:rPr>
                <w:b/>
                <w:sz w:val="18"/>
                <w:szCs w:val="18"/>
              </w:rPr>
            </w:pPr>
            <w:r>
              <w:rPr>
                <w:b/>
                <w:sz w:val="18"/>
                <w:szCs w:val="18"/>
              </w:rPr>
              <w:t>Number and name of coral collection location(s)</w:t>
            </w:r>
          </w:p>
        </w:tc>
        <w:tc>
          <w:tcPr>
            <w:tcW w:w="934" w:type="dxa"/>
            <w:tcBorders>
              <w:top w:val="single" w:sz="4" w:space="0" w:color="auto"/>
              <w:left w:val="single" w:sz="4" w:space="0" w:color="auto"/>
              <w:bottom w:val="single" w:sz="4" w:space="0" w:color="auto"/>
              <w:right w:val="single" w:sz="4" w:space="0" w:color="auto"/>
            </w:tcBorders>
            <w:hideMark/>
          </w:tcPr>
          <w:p w14:paraId="25C86E80" w14:textId="77777777" w:rsidR="00616AB2" w:rsidRDefault="00616AB2" w:rsidP="00D55EF8">
            <w:pPr>
              <w:spacing w:before="0" w:after="0" w:line="240" w:lineRule="auto"/>
              <w:contextualSpacing/>
              <w:rPr>
                <w:b/>
                <w:sz w:val="18"/>
                <w:szCs w:val="18"/>
              </w:rPr>
            </w:pPr>
            <w:r>
              <w:rPr>
                <w:b/>
                <w:sz w:val="18"/>
                <w:szCs w:val="18"/>
              </w:rPr>
              <w:t>Experimental location</w:t>
            </w:r>
          </w:p>
        </w:tc>
        <w:tc>
          <w:tcPr>
            <w:tcW w:w="720" w:type="dxa"/>
            <w:tcBorders>
              <w:top w:val="single" w:sz="4" w:space="0" w:color="auto"/>
              <w:left w:val="single" w:sz="4" w:space="0" w:color="auto"/>
              <w:bottom w:val="single" w:sz="4" w:space="0" w:color="auto"/>
              <w:right w:val="single" w:sz="4" w:space="0" w:color="auto"/>
            </w:tcBorders>
            <w:hideMark/>
          </w:tcPr>
          <w:p w14:paraId="1543EDDC" w14:textId="77777777" w:rsidR="00616AB2" w:rsidRDefault="00616AB2" w:rsidP="00D55EF8">
            <w:pPr>
              <w:spacing w:before="0" w:after="0" w:line="240" w:lineRule="auto"/>
              <w:contextualSpacing/>
              <w:rPr>
                <w:b/>
                <w:sz w:val="18"/>
                <w:szCs w:val="18"/>
              </w:rPr>
            </w:pPr>
            <w:r>
              <w:rPr>
                <w:b/>
                <w:sz w:val="18"/>
                <w:szCs w:val="18"/>
              </w:rPr>
              <w:t>Mesocosm design (yes or no)</w:t>
            </w:r>
          </w:p>
        </w:tc>
        <w:tc>
          <w:tcPr>
            <w:tcW w:w="1080" w:type="dxa"/>
            <w:tcBorders>
              <w:top w:val="single" w:sz="4" w:space="0" w:color="auto"/>
              <w:left w:val="single" w:sz="4" w:space="0" w:color="auto"/>
              <w:bottom w:val="single" w:sz="4" w:space="0" w:color="auto"/>
              <w:right w:val="single" w:sz="4" w:space="0" w:color="auto"/>
            </w:tcBorders>
            <w:hideMark/>
          </w:tcPr>
          <w:p w14:paraId="6A08BDBA" w14:textId="77777777" w:rsidR="00616AB2" w:rsidRDefault="00616AB2" w:rsidP="00D55EF8">
            <w:pPr>
              <w:spacing w:before="0" w:after="0" w:line="240" w:lineRule="auto"/>
              <w:contextualSpacing/>
              <w:rPr>
                <w:b/>
                <w:sz w:val="18"/>
                <w:szCs w:val="18"/>
              </w:rPr>
            </w:pPr>
            <w:r>
              <w:rPr>
                <w:b/>
                <w:sz w:val="18"/>
                <w:szCs w:val="18"/>
              </w:rPr>
              <w:t>Temperature elevation from baseline</w:t>
            </w:r>
          </w:p>
        </w:tc>
        <w:tc>
          <w:tcPr>
            <w:tcW w:w="990" w:type="dxa"/>
            <w:tcBorders>
              <w:top w:val="single" w:sz="4" w:space="0" w:color="auto"/>
              <w:left w:val="single" w:sz="4" w:space="0" w:color="auto"/>
              <w:bottom w:val="single" w:sz="4" w:space="0" w:color="auto"/>
              <w:right w:val="single" w:sz="4" w:space="0" w:color="auto"/>
            </w:tcBorders>
            <w:hideMark/>
          </w:tcPr>
          <w:p w14:paraId="6C637A3C" w14:textId="77777777" w:rsidR="00616AB2" w:rsidRDefault="00616AB2" w:rsidP="00D55EF8">
            <w:pPr>
              <w:spacing w:before="0" w:after="0" w:line="240" w:lineRule="auto"/>
              <w:contextualSpacing/>
              <w:rPr>
                <w:b/>
                <w:sz w:val="18"/>
                <w:szCs w:val="18"/>
              </w:rPr>
            </w:pPr>
            <w:r>
              <w:rPr>
                <w:b/>
                <w:i/>
                <w:sz w:val="18"/>
                <w:szCs w:val="18"/>
              </w:rPr>
              <w:t>p</w:t>
            </w:r>
            <w:r>
              <w:rPr>
                <w:b/>
                <w:sz w:val="18"/>
                <w:szCs w:val="18"/>
              </w:rPr>
              <w:t>CO</w:t>
            </w:r>
            <w:r>
              <w:rPr>
                <w:b/>
                <w:sz w:val="18"/>
                <w:szCs w:val="18"/>
                <w:vertAlign w:val="subscript"/>
              </w:rPr>
              <w:t>2</w:t>
            </w:r>
            <w:r>
              <w:rPr>
                <w:b/>
                <w:sz w:val="18"/>
                <w:szCs w:val="18"/>
              </w:rPr>
              <w:t xml:space="preserve"> elevation from baseline </w:t>
            </w:r>
          </w:p>
        </w:tc>
        <w:tc>
          <w:tcPr>
            <w:tcW w:w="1080" w:type="dxa"/>
            <w:tcBorders>
              <w:top w:val="single" w:sz="4" w:space="0" w:color="auto"/>
              <w:left w:val="single" w:sz="4" w:space="0" w:color="auto"/>
              <w:bottom w:val="single" w:sz="4" w:space="0" w:color="auto"/>
              <w:right w:val="single" w:sz="4" w:space="0" w:color="auto"/>
            </w:tcBorders>
            <w:hideMark/>
          </w:tcPr>
          <w:p w14:paraId="3F553EB1" w14:textId="77777777" w:rsidR="00616AB2" w:rsidRDefault="00616AB2" w:rsidP="00D55EF8">
            <w:pPr>
              <w:spacing w:before="0" w:after="0" w:line="240" w:lineRule="auto"/>
              <w:contextualSpacing/>
              <w:rPr>
                <w:b/>
                <w:sz w:val="18"/>
                <w:szCs w:val="18"/>
              </w:rPr>
            </w:pPr>
            <w:r>
              <w:rPr>
                <w:b/>
                <w:sz w:val="18"/>
                <w:szCs w:val="18"/>
              </w:rPr>
              <w:t>Duration of treatment exposure (days)</w:t>
            </w:r>
          </w:p>
        </w:tc>
        <w:tc>
          <w:tcPr>
            <w:tcW w:w="1350" w:type="dxa"/>
            <w:tcBorders>
              <w:top w:val="single" w:sz="4" w:space="0" w:color="auto"/>
              <w:left w:val="single" w:sz="4" w:space="0" w:color="auto"/>
              <w:bottom w:val="single" w:sz="4" w:space="0" w:color="auto"/>
              <w:right w:val="single" w:sz="4" w:space="0" w:color="auto"/>
            </w:tcBorders>
            <w:hideMark/>
          </w:tcPr>
          <w:p w14:paraId="4452DF8C" w14:textId="77777777" w:rsidR="00616AB2" w:rsidRDefault="00616AB2" w:rsidP="00D55EF8">
            <w:pPr>
              <w:spacing w:before="0" w:after="0" w:line="240" w:lineRule="auto"/>
              <w:contextualSpacing/>
              <w:rPr>
                <w:b/>
                <w:sz w:val="18"/>
                <w:szCs w:val="18"/>
              </w:rPr>
            </w:pPr>
            <w:r>
              <w:rPr>
                <w:b/>
                <w:sz w:val="18"/>
                <w:szCs w:val="18"/>
              </w:rPr>
              <w:t>Tank system type</w:t>
            </w:r>
          </w:p>
        </w:tc>
        <w:tc>
          <w:tcPr>
            <w:tcW w:w="2425" w:type="dxa"/>
            <w:tcBorders>
              <w:top w:val="single" w:sz="4" w:space="0" w:color="auto"/>
              <w:left w:val="single" w:sz="4" w:space="0" w:color="auto"/>
              <w:bottom w:val="single" w:sz="4" w:space="0" w:color="auto"/>
              <w:right w:val="nil"/>
            </w:tcBorders>
            <w:hideMark/>
          </w:tcPr>
          <w:p w14:paraId="3A56D022" w14:textId="77777777" w:rsidR="00616AB2" w:rsidRDefault="00616AB2" w:rsidP="00D55EF8">
            <w:pPr>
              <w:spacing w:before="0" w:after="0" w:line="240" w:lineRule="auto"/>
              <w:contextualSpacing/>
              <w:rPr>
                <w:b/>
                <w:sz w:val="18"/>
                <w:szCs w:val="18"/>
              </w:rPr>
            </w:pPr>
            <w:r>
              <w:rPr>
                <w:b/>
                <w:sz w:val="18"/>
                <w:szCs w:val="18"/>
              </w:rPr>
              <w:t>Measured coral response variables</w:t>
            </w:r>
          </w:p>
        </w:tc>
      </w:tr>
      <w:tr w:rsidR="00616AB2" w14:paraId="0D781498" w14:textId="77777777" w:rsidTr="00616AB2">
        <w:trPr>
          <w:cantSplit/>
          <w:trHeight w:val="1134"/>
        </w:trPr>
        <w:tc>
          <w:tcPr>
            <w:tcW w:w="810" w:type="dxa"/>
            <w:tcBorders>
              <w:top w:val="single" w:sz="4" w:space="0" w:color="auto"/>
              <w:left w:val="nil"/>
              <w:bottom w:val="single" w:sz="4" w:space="0" w:color="auto"/>
              <w:right w:val="single" w:sz="4" w:space="0" w:color="auto"/>
            </w:tcBorders>
            <w:hideMark/>
          </w:tcPr>
          <w:p w14:paraId="2D084876" w14:textId="77777777" w:rsidR="00616AB2" w:rsidRDefault="00616AB2" w:rsidP="00D55EF8">
            <w:pPr>
              <w:spacing w:before="0" w:after="0" w:line="240" w:lineRule="auto"/>
              <w:contextualSpacing/>
              <w:rPr>
                <w:sz w:val="18"/>
                <w:szCs w:val="18"/>
              </w:rPr>
            </w:pPr>
            <w:r>
              <w:rPr>
                <w:sz w:val="18"/>
                <w:szCs w:val="18"/>
              </w:rPr>
              <w:t>This study</w:t>
            </w:r>
          </w:p>
        </w:tc>
        <w:tc>
          <w:tcPr>
            <w:tcW w:w="1795" w:type="dxa"/>
            <w:tcBorders>
              <w:top w:val="single" w:sz="4" w:space="0" w:color="auto"/>
              <w:left w:val="single" w:sz="4" w:space="0" w:color="auto"/>
              <w:bottom w:val="single" w:sz="4" w:space="0" w:color="auto"/>
              <w:right w:val="single" w:sz="4" w:space="0" w:color="auto"/>
            </w:tcBorders>
            <w:hideMark/>
          </w:tcPr>
          <w:p w14:paraId="31D0A59E" w14:textId="77777777" w:rsidR="00616AB2" w:rsidRDefault="00616AB2" w:rsidP="00D55EF8">
            <w:pPr>
              <w:spacing w:before="0" w:after="0" w:line="240" w:lineRule="auto"/>
              <w:contextualSpacing/>
              <w:rPr>
                <w:sz w:val="18"/>
                <w:szCs w:val="18"/>
                <w:lang w:val="fr-CA"/>
              </w:rPr>
            </w:pPr>
            <w:r>
              <w:rPr>
                <w:sz w:val="18"/>
                <w:szCs w:val="18"/>
                <w:lang w:val="fr-CA"/>
              </w:rPr>
              <w:t xml:space="preserve">3 (adult) </w:t>
            </w:r>
          </w:p>
          <w:p w14:paraId="2C6E7491" w14:textId="77777777" w:rsidR="00616AB2" w:rsidRDefault="00616AB2" w:rsidP="00D55EF8">
            <w:pPr>
              <w:spacing w:before="0" w:after="0" w:line="240" w:lineRule="auto"/>
              <w:contextualSpacing/>
              <w:rPr>
                <w:i/>
                <w:sz w:val="18"/>
                <w:szCs w:val="18"/>
                <w:lang w:val="fr-CA"/>
              </w:rPr>
            </w:pPr>
            <w:r>
              <w:rPr>
                <w:i/>
                <w:sz w:val="18"/>
                <w:szCs w:val="18"/>
                <w:lang w:val="fr-CA"/>
              </w:rPr>
              <w:t>Montipora capitata</w:t>
            </w:r>
          </w:p>
          <w:p w14:paraId="247AB42C" w14:textId="77777777" w:rsidR="00616AB2" w:rsidRDefault="00616AB2" w:rsidP="00D55EF8">
            <w:pPr>
              <w:spacing w:before="0" w:after="0" w:line="240" w:lineRule="auto"/>
              <w:contextualSpacing/>
              <w:rPr>
                <w:i/>
                <w:sz w:val="18"/>
                <w:szCs w:val="18"/>
                <w:lang w:val="fr-CA"/>
              </w:rPr>
            </w:pPr>
            <w:r>
              <w:rPr>
                <w:i/>
                <w:sz w:val="18"/>
                <w:szCs w:val="18"/>
                <w:lang w:val="fr-CA"/>
              </w:rPr>
              <w:t>Porites compressa</w:t>
            </w:r>
          </w:p>
          <w:p w14:paraId="125EB921" w14:textId="77777777" w:rsidR="00616AB2" w:rsidRDefault="00616AB2" w:rsidP="00D55EF8">
            <w:pPr>
              <w:spacing w:before="0" w:after="0" w:line="240" w:lineRule="auto"/>
              <w:contextualSpacing/>
              <w:rPr>
                <w:sz w:val="18"/>
                <w:szCs w:val="18"/>
                <w:lang w:val="fr-CA"/>
              </w:rPr>
            </w:pPr>
            <w:r>
              <w:rPr>
                <w:i/>
                <w:sz w:val="18"/>
                <w:szCs w:val="18"/>
                <w:lang w:val="fr-CA"/>
              </w:rPr>
              <w:t>Porites lobata</w:t>
            </w:r>
          </w:p>
        </w:tc>
        <w:tc>
          <w:tcPr>
            <w:tcW w:w="1766" w:type="dxa"/>
            <w:tcBorders>
              <w:top w:val="single" w:sz="4" w:space="0" w:color="auto"/>
              <w:left w:val="single" w:sz="4" w:space="0" w:color="auto"/>
              <w:bottom w:val="single" w:sz="4" w:space="0" w:color="auto"/>
              <w:right w:val="single" w:sz="4" w:space="0" w:color="auto"/>
            </w:tcBorders>
          </w:tcPr>
          <w:p w14:paraId="56F0E2DB" w14:textId="77777777" w:rsidR="00616AB2" w:rsidRDefault="00616AB2" w:rsidP="00D55EF8">
            <w:pPr>
              <w:spacing w:before="0" w:after="0" w:line="240" w:lineRule="auto"/>
              <w:contextualSpacing/>
              <w:rPr>
                <w:sz w:val="18"/>
                <w:szCs w:val="18"/>
                <w:lang w:val="es-ES"/>
              </w:rPr>
            </w:pPr>
            <w:r>
              <w:rPr>
                <w:sz w:val="18"/>
                <w:szCs w:val="18"/>
                <w:lang w:val="es-ES"/>
              </w:rPr>
              <w:t xml:space="preserve">4 reefs </w:t>
            </w:r>
          </w:p>
          <w:p w14:paraId="723BCA6A" w14:textId="77777777" w:rsidR="00616AB2" w:rsidRDefault="00616AB2" w:rsidP="00D55EF8">
            <w:pPr>
              <w:spacing w:before="0" w:after="0" w:line="240" w:lineRule="auto"/>
              <w:contextualSpacing/>
              <w:rPr>
                <w:sz w:val="18"/>
                <w:szCs w:val="18"/>
                <w:lang w:val="es-ES"/>
              </w:rPr>
            </w:pPr>
            <w:r>
              <w:rPr>
                <w:sz w:val="18"/>
                <w:szCs w:val="18"/>
                <w:lang w:val="es-ES"/>
              </w:rPr>
              <w:t>Moku o Loʻe, Oʻahu, Hawaiʻi, USA</w:t>
            </w:r>
          </w:p>
          <w:p w14:paraId="7AD1430F" w14:textId="77777777" w:rsidR="00616AB2" w:rsidRDefault="00616AB2" w:rsidP="00D55EF8">
            <w:pPr>
              <w:spacing w:before="0" w:after="0" w:line="240" w:lineRule="auto"/>
              <w:contextualSpacing/>
              <w:rPr>
                <w:sz w:val="18"/>
                <w:szCs w:val="18"/>
                <w:lang w:val="es-ES"/>
              </w:rPr>
            </w:pPr>
          </w:p>
          <w:p w14:paraId="49068EB5" w14:textId="77777777" w:rsidR="00616AB2" w:rsidRDefault="00616AB2" w:rsidP="00D55EF8">
            <w:pPr>
              <w:spacing w:before="0" w:after="0" w:line="240" w:lineRule="auto"/>
              <w:contextualSpacing/>
              <w:rPr>
                <w:sz w:val="18"/>
                <w:szCs w:val="18"/>
                <w:lang w:val="es-ES"/>
              </w:rPr>
            </w:pPr>
            <w:r>
              <w:rPr>
                <w:sz w:val="18"/>
                <w:szCs w:val="18"/>
                <w:lang w:val="es-ES"/>
              </w:rPr>
              <w:t>Sampan, Oʻahu, Hawaiʻi, USA</w:t>
            </w:r>
          </w:p>
          <w:p w14:paraId="1B9DA420" w14:textId="77777777" w:rsidR="00616AB2" w:rsidRDefault="00616AB2" w:rsidP="00D55EF8">
            <w:pPr>
              <w:spacing w:before="0" w:after="0" w:line="240" w:lineRule="auto"/>
              <w:contextualSpacing/>
              <w:rPr>
                <w:sz w:val="18"/>
                <w:szCs w:val="18"/>
                <w:lang w:val="es-ES"/>
              </w:rPr>
            </w:pPr>
          </w:p>
          <w:p w14:paraId="09AE2875" w14:textId="77777777" w:rsidR="00616AB2" w:rsidRDefault="00616AB2" w:rsidP="00D55EF8">
            <w:pPr>
              <w:spacing w:before="0" w:after="0" w:line="240" w:lineRule="auto"/>
              <w:contextualSpacing/>
              <w:rPr>
                <w:sz w:val="18"/>
                <w:szCs w:val="18"/>
                <w:lang w:val="es-ES"/>
              </w:rPr>
            </w:pPr>
            <w:r>
              <w:rPr>
                <w:sz w:val="18"/>
                <w:szCs w:val="18"/>
                <w:lang w:val="es-ES"/>
              </w:rPr>
              <w:t>Waimānalo, Oʻahu, Hawaiʻi, USA</w:t>
            </w:r>
          </w:p>
          <w:p w14:paraId="7952D942" w14:textId="77777777" w:rsidR="00616AB2" w:rsidRDefault="00616AB2" w:rsidP="00D55EF8">
            <w:pPr>
              <w:spacing w:before="0" w:after="0" w:line="240" w:lineRule="auto"/>
              <w:contextualSpacing/>
              <w:rPr>
                <w:sz w:val="18"/>
                <w:szCs w:val="18"/>
                <w:lang w:val="es-ES"/>
              </w:rPr>
            </w:pPr>
          </w:p>
          <w:p w14:paraId="7A65A120" w14:textId="77777777" w:rsidR="00616AB2" w:rsidRDefault="00616AB2" w:rsidP="00D55EF8">
            <w:pPr>
              <w:spacing w:before="0" w:after="0" w:line="240" w:lineRule="auto"/>
              <w:contextualSpacing/>
              <w:rPr>
                <w:sz w:val="18"/>
                <w:szCs w:val="18"/>
              </w:rPr>
            </w:pPr>
            <w:r>
              <w:rPr>
                <w:sz w:val="18"/>
                <w:szCs w:val="18"/>
              </w:rPr>
              <w:t xml:space="preserve">Haleʻiwa, Oʻahu, Hawaiʻi, USA </w:t>
            </w:r>
          </w:p>
        </w:tc>
        <w:tc>
          <w:tcPr>
            <w:tcW w:w="934" w:type="dxa"/>
            <w:tcBorders>
              <w:top w:val="single" w:sz="4" w:space="0" w:color="auto"/>
              <w:left w:val="single" w:sz="4" w:space="0" w:color="auto"/>
              <w:bottom w:val="single" w:sz="4" w:space="0" w:color="auto"/>
              <w:right w:val="single" w:sz="4" w:space="0" w:color="auto"/>
            </w:tcBorders>
            <w:hideMark/>
          </w:tcPr>
          <w:p w14:paraId="27E3350C" w14:textId="77777777" w:rsidR="00616AB2" w:rsidRDefault="00616AB2" w:rsidP="00D55EF8">
            <w:pPr>
              <w:spacing w:before="0" w:after="0" w:line="240" w:lineRule="auto"/>
              <w:contextualSpacing/>
              <w:rPr>
                <w:sz w:val="18"/>
                <w:szCs w:val="18"/>
              </w:rPr>
            </w:pPr>
            <w:r>
              <w:rPr>
                <w:sz w:val="18"/>
                <w:szCs w:val="18"/>
              </w:rPr>
              <w:t>Oʻahu, Hawaiʻi, USA</w:t>
            </w:r>
          </w:p>
        </w:tc>
        <w:tc>
          <w:tcPr>
            <w:tcW w:w="720" w:type="dxa"/>
            <w:tcBorders>
              <w:top w:val="single" w:sz="4" w:space="0" w:color="auto"/>
              <w:left w:val="single" w:sz="4" w:space="0" w:color="auto"/>
              <w:bottom w:val="single" w:sz="4" w:space="0" w:color="auto"/>
              <w:right w:val="single" w:sz="4" w:space="0" w:color="auto"/>
            </w:tcBorders>
            <w:hideMark/>
          </w:tcPr>
          <w:p w14:paraId="5276E0E7" w14:textId="77777777" w:rsidR="00616AB2" w:rsidRDefault="00616AB2" w:rsidP="00D55EF8">
            <w:pPr>
              <w:spacing w:before="0" w:after="0" w:line="240" w:lineRule="auto"/>
              <w:contextualSpacing/>
              <w:rPr>
                <w:sz w:val="18"/>
                <w:szCs w:val="18"/>
              </w:rPr>
            </w:pPr>
            <w:r>
              <w:rPr>
                <w:sz w:val="18"/>
                <w:szCs w:val="18"/>
              </w:rPr>
              <w:t>yes</w:t>
            </w:r>
          </w:p>
        </w:tc>
        <w:tc>
          <w:tcPr>
            <w:tcW w:w="1080" w:type="dxa"/>
            <w:tcBorders>
              <w:top w:val="single" w:sz="4" w:space="0" w:color="auto"/>
              <w:left w:val="single" w:sz="4" w:space="0" w:color="auto"/>
              <w:bottom w:val="single" w:sz="4" w:space="0" w:color="auto"/>
              <w:right w:val="single" w:sz="4" w:space="0" w:color="auto"/>
            </w:tcBorders>
            <w:hideMark/>
          </w:tcPr>
          <w:p w14:paraId="359EEC10" w14:textId="77777777" w:rsidR="00616AB2" w:rsidRDefault="00616AB2" w:rsidP="00D55EF8">
            <w:pPr>
              <w:spacing w:before="0" w:after="0" w:line="240" w:lineRule="auto"/>
              <w:contextualSpacing/>
              <w:rPr>
                <w:sz w:val="18"/>
                <w:szCs w:val="18"/>
              </w:rPr>
            </w:pPr>
            <w:r>
              <w:rPr>
                <w:sz w:val="18"/>
                <w:szCs w:val="18"/>
              </w:rPr>
              <w:t xml:space="preserve">+2 ℃ </w:t>
            </w:r>
          </w:p>
        </w:tc>
        <w:tc>
          <w:tcPr>
            <w:tcW w:w="990" w:type="dxa"/>
            <w:tcBorders>
              <w:top w:val="single" w:sz="4" w:space="0" w:color="auto"/>
              <w:left w:val="single" w:sz="4" w:space="0" w:color="auto"/>
              <w:bottom w:val="single" w:sz="4" w:space="0" w:color="auto"/>
              <w:right w:val="single" w:sz="4" w:space="0" w:color="auto"/>
            </w:tcBorders>
            <w:hideMark/>
          </w:tcPr>
          <w:p w14:paraId="2CD2FC1A" w14:textId="77777777" w:rsidR="00616AB2" w:rsidRDefault="00616AB2" w:rsidP="00D55EF8">
            <w:pPr>
              <w:spacing w:before="0" w:after="0" w:line="240" w:lineRule="auto"/>
              <w:contextualSpacing/>
              <w:rPr>
                <w:sz w:val="18"/>
                <w:szCs w:val="18"/>
              </w:rPr>
            </w:pPr>
            <w:r>
              <w:rPr>
                <w:sz w:val="18"/>
                <w:szCs w:val="18"/>
              </w:rPr>
              <w:t xml:space="preserve">+350 µatm </w:t>
            </w:r>
          </w:p>
        </w:tc>
        <w:tc>
          <w:tcPr>
            <w:tcW w:w="1080" w:type="dxa"/>
            <w:tcBorders>
              <w:top w:val="single" w:sz="4" w:space="0" w:color="auto"/>
              <w:left w:val="single" w:sz="4" w:space="0" w:color="auto"/>
              <w:bottom w:val="single" w:sz="4" w:space="0" w:color="auto"/>
              <w:right w:val="single" w:sz="4" w:space="0" w:color="auto"/>
            </w:tcBorders>
            <w:hideMark/>
          </w:tcPr>
          <w:p w14:paraId="351E4691" w14:textId="77777777" w:rsidR="00616AB2" w:rsidRDefault="00616AB2" w:rsidP="00D55EF8">
            <w:pPr>
              <w:spacing w:before="0" w:after="0" w:line="240" w:lineRule="auto"/>
              <w:contextualSpacing/>
              <w:rPr>
                <w:sz w:val="18"/>
                <w:szCs w:val="18"/>
              </w:rPr>
            </w:pPr>
            <w:r>
              <w:rPr>
                <w:sz w:val="18"/>
                <w:szCs w:val="18"/>
              </w:rPr>
              <w:t>662 days</w:t>
            </w:r>
          </w:p>
        </w:tc>
        <w:tc>
          <w:tcPr>
            <w:tcW w:w="1350" w:type="dxa"/>
            <w:tcBorders>
              <w:top w:val="single" w:sz="4" w:space="0" w:color="auto"/>
              <w:left w:val="single" w:sz="4" w:space="0" w:color="auto"/>
              <w:bottom w:val="single" w:sz="4" w:space="0" w:color="auto"/>
              <w:right w:val="single" w:sz="4" w:space="0" w:color="auto"/>
            </w:tcBorders>
            <w:hideMark/>
          </w:tcPr>
          <w:p w14:paraId="6585E956" w14:textId="77777777" w:rsidR="00616AB2" w:rsidRDefault="00616AB2" w:rsidP="00D55EF8">
            <w:pPr>
              <w:spacing w:before="0" w:after="0" w:line="240" w:lineRule="auto"/>
              <w:contextualSpacing/>
              <w:rPr>
                <w:sz w:val="18"/>
                <w:szCs w:val="18"/>
              </w:rPr>
            </w:pPr>
            <w:r>
              <w:rPr>
                <w:sz w:val="18"/>
                <w:szCs w:val="18"/>
              </w:rPr>
              <w:t>40 outdoor tanks flow-through SW natural SW</w:t>
            </w:r>
          </w:p>
        </w:tc>
        <w:tc>
          <w:tcPr>
            <w:tcW w:w="2425" w:type="dxa"/>
            <w:tcBorders>
              <w:top w:val="single" w:sz="4" w:space="0" w:color="auto"/>
              <w:left w:val="single" w:sz="4" w:space="0" w:color="auto"/>
              <w:bottom w:val="single" w:sz="4" w:space="0" w:color="auto"/>
              <w:right w:val="nil"/>
            </w:tcBorders>
            <w:hideMark/>
          </w:tcPr>
          <w:p w14:paraId="5D557F14" w14:textId="77777777" w:rsidR="00616AB2" w:rsidRDefault="00616AB2" w:rsidP="00D55EF8">
            <w:pPr>
              <w:spacing w:before="0" w:after="0" w:line="240" w:lineRule="auto"/>
              <w:contextualSpacing/>
              <w:rPr>
                <w:sz w:val="18"/>
                <w:szCs w:val="18"/>
              </w:rPr>
            </w:pPr>
            <w:r>
              <w:rPr>
                <w:sz w:val="18"/>
                <w:szCs w:val="18"/>
              </w:rPr>
              <w:t xml:space="preserve">coral mortality </w:t>
            </w:r>
          </w:p>
          <w:p w14:paraId="33F8FF41" w14:textId="77777777" w:rsidR="00616AB2" w:rsidRDefault="00616AB2" w:rsidP="00D55EF8">
            <w:pPr>
              <w:spacing w:before="0" w:after="0" w:line="240" w:lineRule="auto"/>
              <w:contextualSpacing/>
              <w:rPr>
                <w:sz w:val="18"/>
                <w:szCs w:val="18"/>
              </w:rPr>
            </w:pPr>
            <w:r>
              <w:rPr>
                <w:sz w:val="18"/>
                <w:szCs w:val="18"/>
              </w:rPr>
              <w:t xml:space="preserve">coral color </w:t>
            </w:r>
          </w:p>
          <w:p w14:paraId="7265240C" w14:textId="77777777" w:rsidR="00616AB2" w:rsidRDefault="00616AB2" w:rsidP="00D55EF8">
            <w:pPr>
              <w:spacing w:before="0" w:after="0" w:line="240" w:lineRule="auto"/>
              <w:contextualSpacing/>
              <w:rPr>
                <w:sz w:val="18"/>
                <w:szCs w:val="18"/>
              </w:rPr>
            </w:pPr>
            <w:r>
              <w:rPr>
                <w:sz w:val="18"/>
                <w:szCs w:val="18"/>
              </w:rPr>
              <w:t xml:space="preserve">coral endosymbiont density </w:t>
            </w:r>
          </w:p>
          <w:p w14:paraId="2D24CC7B" w14:textId="77777777" w:rsidR="00616AB2" w:rsidRDefault="00616AB2" w:rsidP="00D55EF8">
            <w:pPr>
              <w:spacing w:before="0" w:after="0" w:line="240" w:lineRule="auto"/>
              <w:contextualSpacing/>
              <w:rPr>
                <w:sz w:val="18"/>
                <w:szCs w:val="18"/>
              </w:rPr>
            </w:pPr>
            <w:r>
              <w:rPr>
                <w:sz w:val="18"/>
                <w:szCs w:val="18"/>
              </w:rPr>
              <w:t xml:space="preserve">coral photosynthesis </w:t>
            </w:r>
          </w:p>
          <w:p w14:paraId="77C568B7" w14:textId="77777777" w:rsidR="00616AB2" w:rsidRDefault="00616AB2" w:rsidP="00D55EF8">
            <w:pPr>
              <w:spacing w:before="0" w:after="0" w:line="240" w:lineRule="auto"/>
              <w:contextualSpacing/>
              <w:rPr>
                <w:sz w:val="18"/>
                <w:szCs w:val="18"/>
              </w:rPr>
            </w:pPr>
            <w:r>
              <w:rPr>
                <w:sz w:val="18"/>
                <w:szCs w:val="18"/>
              </w:rPr>
              <w:t xml:space="preserve">coral respiration </w:t>
            </w:r>
          </w:p>
          <w:p w14:paraId="6B4F331B" w14:textId="77777777" w:rsidR="00616AB2" w:rsidRDefault="00616AB2" w:rsidP="00D55EF8">
            <w:pPr>
              <w:spacing w:before="0" w:after="0" w:line="240" w:lineRule="auto"/>
              <w:contextualSpacing/>
              <w:rPr>
                <w:sz w:val="18"/>
                <w:szCs w:val="18"/>
              </w:rPr>
            </w:pPr>
            <w:r>
              <w:rPr>
                <w:sz w:val="18"/>
                <w:szCs w:val="18"/>
              </w:rPr>
              <w:t xml:space="preserve">coral calcification </w:t>
            </w:r>
          </w:p>
          <w:p w14:paraId="5868921C" w14:textId="77777777" w:rsidR="00616AB2" w:rsidRDefault="00616AB2" w:rsidP="00D55EF8">
            <w:pPr>
              <w:spacing w:before="0" w:after="0" w:line="240" w:lineRule="auto"/>
              <w:contextualSpacing/>
              <w:rPr>
                <w:sz w:val="18"/>
                <w:szCs w:val="18"/>
              </w:rPr>
            </w:pPr>
            <w:r>
              <w:rPr>
                <w:sz w:val="18"/>
                <w:szCs w:val="18"/>
              </w:rPr>
              <w:t xml:space="preserve">coral lipids </w:t>
            </w:r>
          </w:p>
          <w:p w14:paraId="3EBA2D64" w14:textId="77777777" w:rsidR="00616AB2" w:rsidRDefault="00616AB2" w:rsidP="00D55EF8">
            <w:pPr>
              <w:spacing w:before="0" w:after="0" w:line="240" w:lineRule="auto"/>
              <w:contextualSpacing/>
              <w:rPr>
                <w:sz w:val="18"/>
                <w:szCs w:val="18"/>
              </w:rPr>
            </w:pPr>
            <w:r>
              <w:rPr>
                <w:sz w:val="18"/>
                <w:szCs w:val="18"/>
              </w:rPr>
              <w:t xml:space="preserve">coral protein </w:t>
            </w:r>
          </w:p>
          <w:p w14:paraId="076C1A6A" w14:textId="77777777" w:rsidR="00616AB2" w:rsidRDefault="00616AB2" w:rsidP="00D55EF8">
            <w:pPr>
              <w:spacing w:before="0" w:after="0" w:line="240" w:lineRule="auto"/>
              <w:contextualSpacing/>
              <w:rPr>
                <w:sz w:val="18"/>
                <w:szCs w:val="18"/>
              </w:rPr>
            </w:pPr>
            <w:r>
              <w:rPr>
                <w:sz w:val="18"/>
                <w:szCs w:val="18"/>
              </w:rPr>
              <w:t xml:space="preserve">coral tissue biomass </w:t>
            </w:r>
          </w:p>
          <w:p w14:paraId="593E1A1D" w14:textId="77777777" w:rsidR="00616AB2" w:rsidRDefault="00616AB2" w:rsidP="00D55EF8">
            <w:pPr>
              <w:spacing w:before="0" w:after="0" w:line="240" w:lineRule="auto"/>
              <w:contextualSpacing/>
              <w:rPr>
                <w:sz w:val="18"/>
                <w:szCs w:val="18"/>
              </w:rPr>
            </w:pPr>
            <w:r>
              <w:rPr>
                <w:sz w:val="18"/>
                <w:szCs w:val="18"/>
              </w:rPr>
              <w:t>coral feeding capacity</w:t>
            </w:r>
          </w:p>
          <w:p w14:paraId="3E7CC0EC" w14:textId="77777777" w:rsidR="00616AB2" w:rsidRDefault="00616AB2" w:rsidP="00D55EF8">
            <w:pPr>
              <w:spacing w:before="0" w:after="0" w:line="240" w:lineRule="auto"/>
              <w:contextualSpacing/>
              <w:rPr>
                <w:sz w:val="18"/>
                <w:szCs w:val="18"/>
              </w:rPr>
            </w:pPr>
            <w:r>
              <w:rPr>
                <w:sz w:val="18"/>
                <w:szCs w:val="18"/>
              </w:rPr>
              <w:t xml:space="preserve">coral total organic carbon flux </w:t>
            </w:r>
          </w:p>
          <w:p w14:paraId="5301F746" w14:textId="77777777" w:rsidR="00616AB2" w:rsidRDefault="00616AB2" w:rsidP="00D55EF8">
            <w:pPr>
              <w:spacing w:before="0" w:after="0" w:line="240" w:lineRule="auto"/>
              <w:contextualSpacing/>
              <w:rPr>
                <w:sz w:val="18"/>
                <w:szCs w:val="18"/>
              </w:rPr>
            </w:pPr>
            <w:r>
              <w:rPr>
                <w:sz w:val="18"/>
                <w:szCs w:val="18"/>
              </w:rPr>
              <w:t>coral carbon budget</w:t>
            </w:r>
          </w:p>
        </w:tc>
      </w:tr>
      <w:tr w:rsidR="00616AB2" w14:paraId="2D85EFF6" w14:textId="77777777" w:rsidTr="00616AB2">
        <w:trPr>
          <w:cantSplit/>
          <w:trHeight w:val="656"/>
        </w:trPr>
        <w:tc>
          <w:tcPr>
            <w:tcW w:w="810" w:type="dxa"/>
            <w:tcBorders>
              <w:top w:val="single" w:sz="4" w:space="0" w:color="auto"/>
              <w:left w:val="nil"/>
              <w:bottom w:val="single" w:sz="4" w:space="0" w:color="auto"/>
              <w:right w:val="single" w:sz="4" w:space="0" w:color="auto"/>
            </w:tcBorders>
            <w:hideMark/>
          </w:tcPr>
          <w:p w14:paraId="52BACEBA" w14:textId="77777777" w:rsidR="00616AB2" w:rsidRDefault="00616AB2" w:rsidP="00D55EF8">
            <w:pPr>
              <w:spacing w:before="0" w:after="0" w:line="240" w:lineRule="auto"/>
              <w:contextualSpacing/>
              <w:rPr>
                <w:sz w:val="18"/>
                <w:szCs w:val="18"/>
                <w:vertAlign w:val="superscript"/>
              </w:rPr>
            </w:pPr>
            <w:r>
              <w:rPr>
                <w:sz w:val="18"/>
                <w:szCs w:val="18"/>
              </w:rPr>
              <w:t>Bahr et al. (2020)</w:t>
            </w:r>
            <w:r>
              <w:rPr>
                <w:sz w:val="18"/>
                <w:szCs w:val="18"/>
                <w:vertAlign w:val="superscript"/>
              </w:rPr>
              <w:t>1</w:t>
            </w:r>
          </w:p>
        </w:tc>
        <w:tc>
          <w:tcPr>
            <w:tcW w:w="1795" w:type="dxa"/>
            <w:tcBorders>
              <w:top w:val="single" w:sz="4" w:space="0" w:color="auto"/>
              <w:left w:val="single" w:sz="4" w:space="0" w:color="auto"/>
              <w:bottom w:val="single" w:sz="4" w:space="0" w:color="auto"/>
              <w:right w:val="single" w:sz="4" w:space="0" w:color="auto"/>
            </w:tcBorders>
          </w:tcPr>
          <w:p w14:paraId="6399A8A9" w14:textId="77777777" w:rsidR="00616AB2" w:rsidRDefault="00616AB2" w:rsidP="00D55EF8">
            <w:pPr>
              <w:spacing w:before="0" w:after="0" w:line="240" w:lineRule="auto"/>
              <w:contextualSpacing/>
              <w:rPr>
                <w:i/>
                <w:sz w:val="18"/>
                <w:szCs w:val="18"/>
              </w:rPr>
            </w:pPr>
            <w:r>
              <w:rPr>
                <w:sz w:val="18"/>
                <w:szCs w:val="18"/>
              </w:rPr>
              <w:t>1 (juvenile)</w:t>
            </w:r>
          </w:p>
          <w:p w14:paraId="18E8353C" w14:textId="77777777" w:rsidR="00616AB2" w:rsidRDefault="00616AB2" w:rsidP="00D55EF8">
            <w:pPr>
              <w:spacing w:before="0" w:after="0" w:line="240" w:lineRule="auto"/>
              <w:contextualSpacing/>
              <w:rPr>
                <w:i/>
                <w:sz w:val="18"/>
                <w:szCs w:val="18"/>
              </w:rPr>
            </w:pPr>
            <w:r>
              <w:rPr>
                <w:i/>
                <w:sz w:val="18"/>
                <w:szCs w:val="18"/>
              </w:rPr>
              <w:t>Pocillopora acuta</w:t>
            </w:r>
          </w:p>
          <w:p w14:paraId="1F4F1079" w14:textId="77777777" w:rsidR="00616AB2" w:rsidRDefault="00616AB2" w:rsidP="00D55EF8">
            <w:pPr>
              <w:spacing w:before="0" w:after="0" w:line="240" w:lineRule="auto"/>
              <w:contextualSpacing/>
              <w:rPr>
                <w:i/>
                <w:sz w:val="18"/>
                <w:szCs w:val="18"/>
              </w:rPr>
            </w:pPr>
          </w:p>
          <w:p w14:paraId="3737A4FC" w14:textId="77777777" w:rsidR="00616AB2" w:rsidRDefault="00616AB2" w:rsidP="00D55EF8">
            <w:pPr>
              <w:spacing w:before="0" w:after="0" w:line="240" w:lineRule="auto"/>
              <w:contextualSpacing/>
              <w:rPr>
                <w:i/>
                <w:sz w:val="18"/>
                <w:szCs w:val="18"/>
              </w:rPr>
            </w:pPr>
          </w:p>
          <w:p w14:paraId="6CC125C5" w14:textId="77777777" w:rsidR="00616AB2" w:rsidRDefault="00616AB2" w:rsidP="00D55EF8">
            <w:pPr>
              <w:spacing w:before="0" w:after="0" w:line="240" w:lineRule="auto"/>
              <w:contextualSpacing/>
              <w:rPr>
                <w:sz w:val="18"/>
                <w:szCs w:val="18"/>
              </w:rPr>
            </w:pPr>
          </w:p>
        </w:tc>
        <w:tc>
          <w:tcPr>
            <w:tcW w:w="1766" w:type="dxa"/>
            <w:tcBorders>
              <w:top w:val="single" w:sz="4" w:space="0" w:color="auto"/>
              <w:left w:val="single" w:sz="4" w:space="0" w:color="auto"/>
              <w:bottom w:val="single" w:sz="4" w:space="0" w:color="auto"/>
              <w:right w:val="single" w:sz="4" w:space="0" w:color="auto"/>
            </w:tcBorders>
            <w:hideMark/>
          </w:tcPr>
          <w:p w14:paraId="48D2E8AF" w14:textId="77777777" w:rsidR="00616AB2" w:rsidRDefault="00616AB2" w:rsidP="00D55EF8">
            <w:pPr>
              <w:spacing w:before="0" w:after="0" w:line="240" w:lineRule="auto"/>
              <w:contextualSpacing/>
              <w:rPr>
                <w:sz w:val="18"/>
                <w:szCs w:val="18"/>
              </w:rPr>
            </w:pPr>
            <w:r>
              <w:rPr>
                <w:sz w:val="18"/>
                <w:szCs w:val="18"/>
              </w:rPr>
              <w:t>NA (</w:t>
            </w:r>
            <w:r>
              <w:rPr>
                <w:i/>
                <w:iCs/>
                <w:sz w:val="18"/>
                <w:szCs w:val="18"/>
              </w:rPr>
              <w:t>P. acuta</w:t>
            </w:r>
            <w:r>
              <w:rPr>
                <w:sz w:val="18"/>
                <w:szCs w:val="18"/>
              </w:rPr>
              <w:t xml:space="preserve"> naturally recruited into the tanks)</w:t>
            </w:r>
          </w:p>
        </w:tc>
        <w:tc>
          <w:tcPr>
            <w:tcW w:w="934" w:type="dxa"/>
            <w:tcBorders>
              <w:top w:val="single" w:sz="4" w:space="0" w:color="auto"/>
              <w:left w:val="single" w:sz="4" w:space="0" w:color="auto"/>
              <w:bottom w:val="single" w:sz="4" w:space="0" w:color="auto"/>
              <w:right w:val="single" w:sz="4" w:space="0" w:color="auto"/>
            </w:tcBorders>
            <w:hideMark/>
          </w:tcPr>
          <w:p w14:paraId="5E354DA0" w14:textId="77777777" w:rsidR="00616AB2" w:rsidRDefault="00616AB2" w:rsidP="00D55EF8">
            <w:pPr>
              <w:spacing w:before="0" w:after="0" w:line="240" w:lineRule="auto"/>
              <w:contextualSpacing/>
              <w:rPr>
                <w:sz w:val="18"/>
                <w:szCs w:val="18"/>
              </w:rPr>
            </w:pPr>
            <w:r>
              <w:rPr>
                <w:sz w:val="18"/>
                <w:szCs w:val="18"/>
              </w:rPr>
              <w:t>Oʻahu, Hawaiʻi, USA</w:t>
            </w:r>
          </w:p>
        </w:tc>
        <w:tc>
          <w:tcPr>
            <w:tcW w:w="720" w:type="dxa"/>
            <w:tcBorders>
              <w:top w:val="single" w:sz="4" w:space="0" w:color="auto"/>
              <w:left w:val="single" w:sz="4" w:space="0" w:color="auto"/>
              <w:bottom w:val="single" w:sz="4" w:space="0" w:color="auto"/>
              <w:right w:val="single" w:sz="4" w:space="0" w:color="auto"/>
            </w:tcBorders>
            <w:hideMark/>
          </w:tcPr>
          <w:p w14:paraId="3DEFDAFA" w14:textId="77777777" w:rsidR="00616AB2" w:rsidRDefault="00616AB2" w:rsidP="00D55EF8">
            <w:pPr>
              <w:spacing w:before="0" w:after="0" w:line="240" w:lineRule="auto"/>
              <w:contextualSpacing/>
              <w:rPr>
                <w:sz w:val="18"/>
                <w:szCs w:val="18"/>
              </w:rPr>
            </w:pPr>
            <w:r>
              <w:rPr>
                <w:sz w:val="18"/>
                <w:szCs w:val="18"/>
              </w:rPr>
              <w:t>yes</w:t>
            </w:r>
          </w:p>
        </w:tc>
        <w:tc>
          <w:tcPr>
            <w:tcW w:w="1080" w:type="dxa"/>
            <w:tcBorders>
              <w:top w:val="single" w:sz="4" w:space="0" w:color="auto"/>
              <w:left w:val="single" w:sz="4" w:space="0" w:color="auto"/>
              <w:bottom w:val="single" w:sz="4" w:space="0" w:color="auto"/>
              <w:right w:val="single" w:sz="4" w:space="0" w:color="auto"/>
            </w:tcBorders>
            <w:hideMark/>
          </w:tcPr>
          <w:p w14:paraId="35B07938" w14:textId="77777777" w:rsidR="00616AB2" w:rsidRDefault="00616AB2" w:rsidP="00D55EF8">
            <w:pPr>
              <w:spacing w:before="0" w:after="0" w:line="240" w:lineRule="auto"/>
              <w:contextualSpacing/>
              <w:rPr>
                <w:sz w:val="18"/>
                <w:szCs w:val="18"/>
              </w:rPr>
            </w:pPr>
            <w:r>
              <w:rPr>
                <w:sz w:val="18"/>
                <w:szCs w:val="18"/>
              </w:rPr>
              <w:t xml:space="preserve">+2 ℃ </w:t>
            </w:r>
          </w:p>
        </w:tc>
        <w:tc>
          <w:tcPr>
            <w:tcW w:w="990" w:type="dxa"/>
            <w:tcBorders>
              <w:top w:val="single" w:sz="4" w:space="0" w:color="auto"/>
              <w:left w:val="single" w:sz="4" w:space="0" w:color="auto"/>
              <w:bottom w:val="single" w:sz="4" w:space="0" w:color="auto"/>
              <w:right w:val="single" w:sz="4" w:space="0" w:color="auto"/>
            </w:tcBorders>
            <w:hideMark/>
          </w:tcPr>
          <w:p w14:paraId="4E272F5C" w14:textId="77777777" w:rsidR="00616AB2" w:rsidRDefault="00616AB2" w:rsidP="00D55EF8">
            <w:pPr>
              <w:spacing w:before="0" w:after="0" w:line="240" w:lineRule="auto"/>
              <w:contextualSpacing/>
              <w:rPr>
                <w:sz w:val="18"/>
                <w:szCs w:val="18"/>
              </w:rPr>
            </w:pPr>
            <w:r>
              <w:rPr>
                <w:sz w:val="18"/>
                <w:szCs w:val="18"/>
              </w:rPr>
              <w:t xml:space="preserve">+350 µatm </w:t>
            </w:r>
          </w:p>
        </w:tc>
        <w:tc>
          <w:tcPr>
            <w:tcW w:w="1080" w:type="dxa"/>
            <w:tcBorders>
              <w:top w:val="single" w:sz="4" w:space="0" w:color="auto"/>
              <w:left w:val="single" w:sz="4" w:space="0" w:color="auto"/>
              <w:bottom w:val="single" w:sz="4" w:space="0" w:color="auto"/>
              <w:right w:val="single" w:sz="4" w:space="0" w:color="auto"/>
            </w:tcBorders>
            <w:hideMark/>
          </w:tcPr>
          <w:p w14:paraId="5050CA57" w14:textId="77777777" w:rsidR="00616AB2" w:rsidRDefault="00616AB2" w:rsidP="00D55EF8">
            <w:pPr>
              <w:spacing w:before="0" w:after="0" w:line="240" w:lineRule="auto"/>
              <w:contextualSpacing/>
              <w:rPr>
                <w:sz w:val="18"/>
                <w:szCs w:val="18"/>
              </w:rPr>
            </w:pPr>
            <w:r>
              <w:rPr>
                <w:sz w:val="18"/>
                <w:szCs w:val="18"/>
              </w:rPr>
              <w:t>662 days</w:t>
            </w:r>
          </w:p>
        </w:tc>
        <w:tc>
          <w:tcPr>
            <w:tcW w:w="1350" w:type="dxa"/>
            <w:tcBorders>
              <w:top w:val="single" w:sz="4" w:space="0" w:color="auto"/>
              <w:left w:val="single" w:sz="4" w:space="0" w:color="auto"/>
              <w:bottom w:val="single" w:sz="4" w:space="0" w:color="auto"/>
              <w:right w:val="single" w:sz="4" w:space="0" w:color="auto"/>
            </w:tcBorders>
            <w:hideMark/>
          </w:tcPr>
          <w:p w14:paraId="466F575A" w14:textId="77777777" w:rsidR="00616AB2" w:rsidRDefault="00616AB2" w:rsidP="00D55EF8">
            <w:pPr>
              <w:spacing w:before="0" w:after="0" w:line="240" w:lineRule="auto"/>
              <w:contextualSpacing/>
              <w:rPr>
                <w:sz w:val="18"/>
                <w:szCs w:val="18"/>
              </w:rPr>
            </w:pPr>
            <w:r>
              <w:rPr>
                <w:sz w:val="18"/>
                <w:szCs w:val="18"/>
              </w:rPr>
              <w:t>40 outdoor tanks flow-through SW natural SW</w:t>
            </w:r>
          </w:p>
        </w:tc>
        <w:tc>
          <w:tcPr>
            <w:tcW w:w="2425" w:type="dxa"/>
            <w:tcBorders>
              <w:top w:val="single" w:sz="4" w:space="0" w:color="auto"/>
              <w:left w:val="single" w:sz="4" w:space="0" w:color="auto"/>
              <w:bottom w:val="single" w:sz="4" w:space="0" w:color="auto"/>
              <w:right w:val="nil"/>
            </w:tcBorders>
            <w:hideMark/>
          </w:tcPr>
          <w:p w14:paraId="3876F92E" w14:textId="77777777" w:rsidR="00616AB2" w:rsidRDefault="00616AB2" w:rsidP="00D55EF8">
            <w:pPr>
              <w:spacing w:before="0" w:after="0" w:line="240" w:lineRule="auto"/>
              <w:contextualSpacing/>
              <w:rPr>
                <w:sz w:val="18"/>
                <w:szCs w:val="18"/>
              </w:rPr>
            </w:pPr>
            <w:r>
              <w:rPr>
                <w:sz w:val="18"/>
                <w:szCs w:val="18"/>
              </w:rPr>
              <w:t xml:space="preserve">recruit abundance </w:t>
            </w:r>
          </w:p>
          <w:p w14:paraId="47421940" w14:textId="77777777" w:rsidR="00616AB2" w:rsidRDefault="00616AB2" w:rsidP="00D55EF8">
            <w:pPr>
              <w:spacing w:before="0" w:after="0" w:line="240" w:lineRule="auto"/>
              <w:contextualSpacing/>
              <w:rPr>
                <w:sz w:val="18"/>
                <w:szCs w:val="18"/>
              </w:rPr>
            </w:pPr>
            <w:r>
              <w:rPr>
                <w:sz w:val="18"/>
                <w:szCs w:val="18"/>
              </w:rPr>
              <w:t xml:space="preserve">recruit size </w:t>
            </w:r>
          </w:p>
          <w:p w14:paraId="4DCF874A" w14:textId="77777777" w:rsidR="00616AB2" w:rsidRDefault="00616AB2" w:rsidP="00D55EF8">
            <w:pPr>
              <w:spacing w:before="0" w:after="0" w:line="240" w:lineRule="auto"/>
              <w:contextualSpacing/>
              <w:rPr>
                <w:sz w:val="18"/>
                <w:szCs w:val="18"/>
              </w:rPr>
            </w:pPr>
            <w:r>
              <w:rPr>
                <w:sz w:val="18"/>
                <w:szCs w:val="18"/>
              </w:rPr>
              <w:t>recruit mortality</w:t>
            </w:r>
          </w:p>
        </w:tc>
      </w:tr>
      <w:tr w:rsidR="00616AB2" w14:paraId="6C389687" w14:textId="77777777" w:rsidTr="00616AB2">
        <w:trPr>
          <w:cantSplit/>
          <w:trHeight w:val="1134"/>
        </w:trPr>
        <w:tc>
          <w:tcPr>
            <w:tcW w:w="810" w:type="dxa"/>
            <w:tcBorders>
              <w:top w:val="single" w:sz="4" w:space="0" w:color="auto"/>
              <w:left w:val="nil"/>
              <w:bottom w:val="single" w:sz="4" w:space="0" w:color="auto"/>
              <w:right w:val="single" w:sz="4" w:space="0" w:color="auto"/>
            </w:tcBorders>
            <w:hideMark/>
          </w:tcPr>
          <w:p w14:paraId="06536E30" w14:textId="77777777" w:rsidR="00616AB2" w:rsidRDefault="00616AB2" w:rsidP="00D55EF8">
            <w:pPr>
              <w:spacing w:before="0" w:after="0" w:line="240" w:lineRule="auto"/>
              <w:contextualSpacing/>
              <w:rPr>
                <w:sz w:val="18"/>
                <w:szCs w:val="18"/>
                <w:vertAlign w:val="superscript"/>
              </w:rPr>
            </w:pPr>
            <w:r>
              <w:rPr>
                <w:sz w:val="18"/>
                <w:szCs w:val="18"/>
              </w:rPr>
              <w:t>Dove et al. (2020)</w:t>
            </w:r>
            <w:r>
              <w:rPr>
                <w:sz w:val="18"/>
                <w:szCs w:val="18"/>
                <w:vertAlign w:val="superscript"/>
              </w:rPr>
              <w:t>2</w:t>
            </w:r>
          </w:p>
        </w:tc>
        <w:tc>
          <w:tcPr>
            <w:tcW w:w="1795" w:type="dxa"/>
            <w:tcBorders>
              <w:top w:val="single" w:sz="4" w:space="0" w:color="auto"/>
              <w:left w:val="single" w:sz="4" w:space="0" w:color="auto"/>
              <w:bottom w:val="single" w:sz="4" w:space="0" w:color="auto"/>
              <w:right w:val="single" w:sz="4" w:space="0" w:color="auto"/>
            </w:tcBorders>
            <w:hideMark/>
          </w:tcPr>
          <w:p w14:paraId="49B6D54B" w14:textId="77777777" w:rsidR="00616AB2" w:rsidRDefault="00616AB2" w:rsidP="00D55EF8">
            <w:pPr>
              <w:spacing w:before="0" w:after="0" w:line="240" w:lineRule="auto"/>
              <w:contextualSpacing/>
              <w:rPr>
                <w:sz w:val="18"/>
                <w:szCs w:val="18"/>
                <w:lang w:val="es-ES"/>
              </w:rPr>
            </w:pPr>
            <w:r>
              <w:rPr>
                <w:sz w:val="18"/>
                <w:szCs w:val="18"/>
                <w:lang w:val="es-ES"/>
              </w:rPr>
              <w:t xml:space="preserve">8 (adult) </w:t>
            </w:r>
          </w:p>
          <w:p w14:paraId="06217E62" w14:textId="77777777" w:rsidR="00616AB2" w:rsidRDefault="00616AB2" w:rsidP="00D55EF8">
            <w:pPr>
              <w:spacing w:before="0" w:after="0" w:line="240" w:lineRule="auto"/>
              <w:contextualSpacing/>
              <w:rPr>
                <w:i/>
                <w:sz w:val="18"/>
                <w:szCs w:val="18"/>
                <w:lang w:val="es-ES"/>
              </w:rPr>
            </w:pPr>
            <w:r>
              <w:rPr>
                <w:i/>
                <w:sz w:val="18"/>
                <w:szCs w:val="18"/>
                <w:lang w:val="es-ES"/>
              </w:rPr>
              <w:t xml:space="preserve">Acropora formosa Seriatopora hystrix Stylophora pistillata Porites cylindrica Montipora sp. </w:t>
            </w:r>
          </w:p>
          <w:p w14:paraId="4DFA2ACD" w14:textId="77777777" w:rsidR="00616AB2" w:rsidRDefault="00616AB2" w:rsidP="00D55EF8">
            <w:pPr>
              <w:spacing w:before="0" w:after="0" w:line="240" w:lineRule="auto"/>
              <w:contextualSpacing/>
              <w:rPr>
                <w:i/>
                <w:sz w:val="18"/>
                <w:szCs w:val="18"/>
              </w:rPr>
            </w:pPr>
            <w:r>
              <w:rPr>
                <w:i/>
                <w:sz w:val="18"/>
                <w:szCs w:val="18"/>
              </w:rPr>
              <w:t xml:space="preserve">Goniastrea aspera Lobophyllia sp. </w:t>
            </w:r>
          </w:p>
          <w:p w14:paraId="1148D2F7" w14:textId="77777777" w:rsidR="00616AB2" w:rsidRDefault="00616AB2" w:rsidP="00D55EF8">
            <w:pPr>
              <w:spacing w:before="0" w:after="0" w:line="240" w:lineRule="auto"/>
              <w:contextualSpacing/>
              <w:rPr>
                <w:sz w:val="18"/>
                <w:szCs w:val="18"/>
              </w:rPr>
            </w:pPr>
            <w:r>
              <w:rPr>
                <w:i/>
                <w:sz w:val="18"/>
                <w:szCs w:val="18"/>
              </w:rPr>
              <w:t>Fungi asp.</w:t>
            </w:r>
          </w:p>
        </w:tc>
        <w:tc>
          <w:tcPr>
            <w:tcW w:w="1766" w:type="dxa"/>
            <w:tcBorders>
              <w:top w:val="single" w:sz="4" w:space="0" w:color="auto"/>
              <w:left w:val="single" w:sz="4" w:space="0" w:color="auto"/>
              <w:bottom w:val="single" w:sz="4" w:space="0" w:color="auto"/>
              <w:right w:val="single" w:sz="4" w:space="0" w:color="auto"/>
            </w:tcBorders>
            <w:hideMark/>
          </w:tcPr>
          <w:p w14:paraId="31D21510" w14:textId="77777777" w:rsidR="00616AB2" w:rsidRDefault="00616AB2" w:rsidP="00D55EF8">
            <w:pPr>
              <w:spacing w:before="0" w:after="0" w:line="240" w:lineRule="auto"/>
              <w:contextualSpacing/>
              <w:rPr>
                <w:sz w:val="18"/>
                <w:szCs w:val="18"/>
              </w:rPr>
            </w:pPr>
            <w:r>
              <w:rPr>
                <w:sz w:val="18"/>
                <w:szCs w:val="18"/>
              </w:rPr>
              <w:t>1 reef</w:t>
            </w:r>
          </w:p>
          <w:p w14:paraId="637EDDA7" w14:textId="77777777" w:rsidR="00616AB2" w:rsidRDefault="00616AB2" w:rsidP="00D55EF8">
            <w:pPr>
              <w:spacing w:before="0" w:after="0" w:line="240" w:lineRule="auto"/>
              <w:contextualSpacing/>
              <w:rPr>
                <w:sz w:val="18"/>
                <w:szCs w:val="18"/>
              </w:rPr>
            </w:pPr>
            <w:r>
              <w:rPr>
                <w:sz w:val="18"/>
                <w:szCs w:val="18"/>
              </w:rPr>
              <w:t>Heron Island reef flat, Great Barrier Reef, Australia</w:t>
            </w:r>
          </w:p>
        </w:tc>
        <w:tc>
          <w:tcPr>
            <w:tcW w:w="934" w:type="dxa"/>
            <w:tcBorders>
              <w:top w:val="single" w:sz="4" w:space="0" w:color="auto"/>
              <w:left w:val="single" w:sz="4" w:space="0" w:color="auto"/>
              <w:bottom w:val="single" w:sz="4" w:space="0" w:color="auto"/>
              <w:right w:val="single" w:sz="4" w:space="0" w:color="auto"/>
            </w:tcBorders>
            <w:hideMark/>
          </w:tcPr>
          <w:p w14:paraId="150A3D84" w14:textId="77777777" w:rsidR="00616AB2" w:rsidRDefault="00616AB2" w:rsidP="00D55EF8">
            <w:pPr>
              <w:spacing w:before="0" w:after="0" w:line="240" w:lineRule="auto"/>
              <w:contextualSpacing/>
              <w:rPr>
                <w:sz w:val="18"/>
                <w:szCs w:val="18"/>
              </w:rPr>
            </w:pPr>
            <w:r>
              <w:rPr>
                <w:sz w:val="18"/>
                <w:szCs w:val="18"/>
              </w:rPr>
              <w:t>Heron Island, Great Barrier Reef, Australia</w:t>
            </w:r>
          </w:p>
        </w:tc>
        <w:tc>
          <w:tcPr>
            <w:tcW w:w="720" w:type="dxa"/>
            <w:tcBorders>
              <w:top w:val="single" w:sz="4" w:space="0" w:color="auto"/>
              <w:left w:val="single" w:sz="4" w:space="0" w:color="auto"/>
              <w:bottom w:val="single" w:sz="4" w:space="0" w:color="auto"/>
              <w:right w:val="single" w:sz="4" w:space="0" w:color="auto"/>
            </w:tcBorders>
            <w:hideMark/>
          </w:tcPr>
          <w:p w14:paraId="44E6AF5E" w14:textId="77777777" w:rsidR="00616AB2" w:rsidRDefault="00616AB2" w:rsidP="00D55EF8">
            <w:pPr>
              <w:spacing w:before="0" w:after="0" w:line="240" w:lineRule="auto"/>
              <w:contextualSpacing/>
              <w:rPr>
                <w:sz w:val="18"/>
                <w:szCs w:val="18"/>
              </w:rPr>
            </w:pPr>
            <w:r>
              <w:rPr>
                <w:sz w:val="18"/>
                <w:szCs w:val="18"/>
              </w:rPr>
              <w:t>yes</w:t>
            </w:r>
          </w:p>
        </w:tc>
        <w:tc>
          <w:tcPr>
            <w:tcW w:w="1080" w:type="dxa"/>
            <w:tcBorders>
              <w:top w:val="single" w:sz="4" w:space="0" w:color="auto"/>
              <w:left w:val="single" w:sz="4" w:space="0" w:color="auto"/>
              <w:bottom w:val="single" w:sz="4" w:space="0" w:color="auto"/>
              <w:right w:val="single" w:sz="4" w:space="0" w:color="auto"/>
            </w:tcBorders>
            <w:hideMark/>
          </w:tcPr>
          <w:p w14:paraId="60E28EC0" w14:textId="77777777" w:rsidR="00616AB2" w:rsidRDefault="00616AB2" w:rsidP="00D55EF8">
            <w:pPr>
              <w:spacing w:before="0" w:after="0" w:line="240" w:lineRule="auto"/>
              <w:contextualSpacing/>
              <w:rPr>
                <w:b/>
                <w:sz w:val="18"/>
                <w:szCs w:val="18"/>
              </w:rPr>
            </w:pPr>
            <w:r>
              <w:rPr>
                <w:sz w:val="18"/>
                <w:szCs w:val="18"/>
              </w:rPr>
              <w:t xml:space="preserve">+3.5 ℃ </w:t>
            </w:r>
          </w:p>
        </w:tc>
        <w:tc>
          <w:tcPr>
            <w:tcW w:w="990" w:type="dxa"/>
            <w:tcBorders>
              <w:top w:val="single" w:sz="4" w:space="0" w:color="auto"/>
              <w:left w:val="single" w:sz="4" w:space="0" w:color="auto"/>
              <w:bottom w:val="single" w:sz="4" w:space="0" w:color="auto"/>
              <w:right w:val="single" w:sz="4" w:space="0" w:color="auto"/>
            </w:tcBorders>
            <w:hideMark/>
          </w:tcPr>
          <w:p w14:paraId="6E8B4146" w14:textId="77777777" w:rsidR="00616AB2" w:rsidRDefault="00616AB2" w:rsidP="00D55EF8">
            <w:pPr>
              <w:spacing w:before="0" w:after="0" w:line="240" w:lineRule="auto"/>
              <w:contextualSpacing/>
              <w:rPr>
                <w:sz w:val="18"/>
                <w:szCs w:val="18"/>
              </w:rPr>
            </w:pPr>
            <w:r>
              <w:rPr>
                <w:sz w:val="18"/>
                <w:szCs w:val="18"/>
              </w:rPr>
              <w:t xml:space="preserve">+550 µatm </w:t>
            </w:r>
          </w:p>
        </w:tc>
        <w:tc>
          <w:tcPr>
            <w:tcW w:w="1080" w:type="dxa"/>
            <w:tcBorders>
              <w:top w:val="single" w:sz="4" w:space="0" w:color="auto"/>
              <w:left w:val="single" w:sz="4" w:space="0" w:color="auto"/>
              <w:bottom w:val="single" w:sz="4" w:space="0" w:color="auto"/>
              <w:right w:val="single" w:sz="4" w:space="0" w:color="auto"/>
            </w:tcBorders>
          </w:tcPr>
          <w:p w14:paraId="6F541F5A" w14:textId="77777777" w:rsidR="00616AB2" w:rsidRDefault="00616AB2" w:rsidP="00D55EF8">
            <w:pPr>
              <w:spacing w:before="0" w:after="0" w:line="240" w:lineRule="auto"/>
              <w:contextualSpacing/>
              <w:rPr>
                <w:sz w:val="18"/>
                <w:szCs w:val="18"/>
              </w:rPr>
            </w:pPr>
            <w:r>
              <w:rPr>
                <w:sz w:val="18"/>
                <w:szCs w:val="18"/>
              </w:rPr>
              <w:t>~540 days</w:t>
            </w:r>
          </w:p>
          <w:p w14:paraId="0943A288" w14:textId="77777777" w:rsidR="00616AB2" w:rsidRDefault="00616AB2" w:rsidP="00D55EF8">
            <w:pPr>
              <w:spacing w:before="0" w:after="0" w:line="240" w:lineRule="auto"/>
              <w:contextualSpacing/>
              <w:rPr>
                <w:sz w:val="18"/>
                <w:szCs w:val="18"/>
              </w:rPr>
            </w:pPr>
          </w:p>
          <w:p w14:paraId="02BEDF00" w14:textId="77777777" w:rsidR="00616AB2" w:rsidRDefault="00616AB2" w:rsidP="00D55EF8">
            <w:pPr>
              <w:spacing w:before="0" w:after="0" w:line="240" w:lineRule="auto"/>
              <w:contextualSpacing/>
              <w:rPr>
                <w:sz w:val="18"/>
                <w:szCs w:val="18"/>
              </w:rPr>
            </w:pPr>
            <w:r>
              <w:rPr>
                <w:sz w:val="18"/>
                <w:szCs w:val="18"/>
              </w:rPr>
              <w:t>18 months</w:t>
            </w:r>
          </w:p>
        </w:tc>
        <w:tc>
          <w:tcPr>
            <w:tcW w:w="1350" w:type="dxa"/>
            <w:tcBorders>
              <w:top w:val="single" w:sz="4" w:space="0" w:color="auto"/>
              <w:left w:val="single" w:sz="4" w:space="0" w:color="auto"/>
              <w:bottom w:val="single" w:sz="4" w:space="0" w:color="auto"/>
              <w:right w:val="single" w:sz="4" w:space="0" w:color="auto"/>
            </w:tcBorders>
            <w:hideMark/>
          </w:tcPr>
          <w:p w14:paraId="6F7DC130" w14:textId="77777777" w:rsidR="00616AB2" w:rsidRDefault="00616AB2" w:rsidP="00D55EF8">
            <w:pPr>
              <w:spacing w:before="0" w:after="0" w:line="240" w:lineRule="auto"/>
              <w:contextualSpacing/>
              <w:rPr>
                <w:sz w:val="18"/>
                <w:szCs w:val="18"/>
              </w:rPr>
            </w:pPr>
            <w:r>
              <w:rPr>
                <w:sz w:val="18"/>
                <w:szCs w:val="18"/>
              </w:rPr>
              <w:t>12 outdoor tanks flow-through SW</w:t>
            </w:r>
          </w:p>
          <w:p w14:paraId="46694580" w14:textId="77777777" w:rsidR="00616AB2" w:rsidRDefault="00616AB2" w:rsidP="00D55EF8">
            <w:pPr>
              <w:spacing w:before="0" w:after="0" w:line="240" w:lineRule="auto"/>
              <w:contextualSpacing/>
              <w:rPr>
                <w:sz w:val="18"/>
                <w:szCs w:val="18"/>
              </w:rPr>
            </w:pPr>
            <w:r>
              <w:rPr>
                <w:sz w:val="18"/>
                <w:szCs w:val="18"/>
              </w:rPr>
              <w:t>natural SW</w:t>
            </w:r>
          </w:p>
        </w:tc>
        <w:tc>
          <w:tcPr>
            <w:tcW w:w="2425" w:type="dxa"/>
            <w:tcBorders>
              <w:top w:val="single" w:sz="4" w:space="0" w:color="auto"/>
              <w:left w:val="single" w:sz="4" w:space="0" w:color="auto"/>
              <w:bottom w:val="single" w:sz="4" w:space="0" w:color="auto"/>
              <w:right w:val="nil"/>
            </w:tcBorders>
            <w:hideMark/>
          </w:tcPr>
          <w:p w14:paraId="4F9C2208" w14:textId="77777777" w:rsidR="00616AB2" w:rsidRDefault="00616AB2" w:rsidP="00D55EF8">
            <w:pPr>
              <w:spacing w:before="0" w:after="0" w:line="240" w:lineRule="auto"/>
              <w:contextualSpacing/>
              <w:rPr>
                <w:sz w:val="18"/>
                <w:szCs w:val="18"/>
              </w:rPr>
            </w:pPr>
            <w:r>
              <w:rPr>
                <w:sz w:val="18"/>
                <w:szCs w:val="18"/>
              </w:rPr>
              <w:t>net ecosystem calcification</w:t>
            </w:r>
          </w:p>
          <w:p w14:paraId="33D26147" w14:textId="77777777" w:rsidR="00616AB2" w:rsidRDefault="00616AB2" w:rsidP="00D55EF8">
            <w:pPr>
              <w:spacing w:before="0" w:after="0" w:line="240" w:lineRule="auto"/>
              <w:contextualSpacing/>
              <w:rPr>
                <w:sz w:val="18"/>
                <w:szCs w:val="18"/>
              </w:rPr>
            </w:pPr>
            <w:r>
              <w:rPr>
                <w:sz w:val="18"/>
                <w:szCs w:val="18"/>
              </w:rPr>
              <w:t>net ecosystem photosynthesis</w:t>
            </w:r>
          </w:p>
          <w:p w14:paraId="28EAA880" w14:textId="77777777" w:rsidR="00616AB2" w:rsidRDefault="00616AB2" w:rsidP="00D55EF8">
            <w:pPr>
              <w:spacing w:before="0" w:after="0" w:line="240" w:lineRule="auto"/>
              <w:contextualSpacing/>
              <w:rPr>
                <w:sz w:val="18"/>
                <w:szCs w:val="18"/>
              </w:rPr>
            </w:pPr>
            <w:r>
              <w:rPr>
                <w:sz w:val="18"/>
                <w:szCs w:val="18"/>
              </w:rPr>
              <w:t>net ecosystem respiration</w:t>
            </w:r>
          </w:p>
          <w:p w14:paraId="4D4F09D2" w14:textId="77777777" w:rsidR="00616AB2" w:rsidRDefault="00616AB2" w:rsidP="00D55EF8">
            <w:pPr>
              <w:spacing w:before="0" w:after="0" w:line="240" w:lineRule="auto"/>
              <w:contextualSpacing/>
              <w:rPr>
                <w:sz w:val="18"/>
                <w:szCs w:val="18"/>
              </w:rPr>
            </w:pPr>
            <w:r>
              <w:rPr>
                <w:sz w:val="18"/>
                <w:szCs w:val="18"/>
              </w:rPr>
              <w:t xml:space="preserve">benthic community composition </w:t>
            </w:r>
          </w:p>
        </w:tc>
      </w:tr>
      <w:tr w:rsidR="00616AB2" w14:paraId="520A5704" w14:textId="77777777" w:rsidTr="00616AB2">
        <w:trPr>
          <w:cantSplit/>
          <w:trHeight w:val="1134"/>
        </w:trPr>
        <w:tc>
          <w:tcPr>
            <w:tcW w:w="810" w:type="dxa"/>
            <w:tcBorders>
              <w:top w:val="single" w:sz="4" w:space="0" w:color="auto"/>
              <w:left w:val="nil"/>
              <w:bottom w:val="single" w:sz="4" w:space="0" w:color="auto"/>
              <w:right w:val="single" w:sz="4" w:space="0" w:color="auto"/>
            </w:tcBorders>
            <w:hideMark/>
          </w:tcPr>
          <w:p w14:paraId="51F39FB2" w14:textId="77777777" w:rsidR="00616AB2" w:rsidRDefault="00616AB2" w:rsidP="00D55EF8">
            <w:pPr>
              <w:spacing w:before="0" w:after="0" w:line="240" w:lineRule="auto"/>
              <w:contextualSpacing/>
              <w:rPr>
                <w:sz w:val="18"/>
                <w:szCs w:val="18"/>
                <w:vertAlign w:val="superscript"/>
              </w:rPr>
            </w:pPr>
            <w:r>
              <w:rPr>
                <w:sz w:val="18"/>
                <w:szCs w:val="18"/>
              </w:rPr>
              <w:lastRenderedPageBreak/>
              <w:t>Dove et al (2013)</w:t>
            </w:r>
            <w:r>
              <w:rPr>
                <w:sz w:val="18"/>
                <w:szCs w:val="18"/>
                <w:vertAlign w:val="superscript"/>
              </w:rPr>
              <w:t>3</w:t>
            </w:r>
          </w:p>
        </w:tc>
        <w:tc>
          <w:tcPr>
            <w:tcW w:w="1795" w:type="dxa"/>
            <w:tcBorders>
              <w:top w:val="single" w:sz="4" w:space="0" w:color="auto"/>
              <w:left w:val="single" w:sz="4" w:space="0" w:color="auto"/>
              <w:bottom w:val="single" w:sz="4" w:space="0" w:color="auto"/>
              <w:right w:val="single" w:sz="4" w:space="0" w:color="auto"/>
            </w:tcBorders>
            <w:hideMark/>
          </w:tcPr>
          <w:p w14:paraId="0A4243D0" w14:textId="77777777" w:rsidR="00616AB2" w:rsidRDefault="00616AB2" w:rsidP="00D55EF8">
            <w:pPr>
              <w:spacing w:before="0" w:after="0" w:line="240" w:lineRule="auto"/>
              <w:contextualSpacing/>
              <w:rPr>
                <w:sz w:val="18"/>
                <w:szCs w:val="18"/>
                <w:lang w:val="es-ES"/>
              </w:rPr>
            </w:pPr>
            <w:r>
              <w:rPr>
                <w:sz w:val="18"/>
                <w:szCs w:val="18"/>
                <w:lang w:val="es-ES"/>
              </w:rPr>
              <w:t xml:space="preserve">8 (adult) </w:t>
            </w:r>
          </w:p>
          <w:p w14:paraId="2B30355E" w14:textId="77777777" w:rsidR="00616AB2" w:rsidRDefault="00616AB2" w:rsidP="00D55EF8">
            <w:pPr>
              <w:spacing w:before="0" w:after="0" w:line="240" w:lineRule="auto"/>
              <w:contextualSpacing/>
              <w:rPr>
                <w:i/>
                <w:sz w:val="18"/>
                <w:szCs w:val="18"/>
                <w:lang w:val="es-ES"/>
              </w:rPr>
            </w:pPr>
            <w:r>
              <w:rPr>
                <w:i/>
                <w:sz w:val="18"/>
                <w:szCs w:val="18"/>
                <w:lang w:val="es-ES"/>
              </w:rPr>
              <w:t xml:space="preserve">Acropora formosa Seriatopora hystrix Stylophora pistillata Porites cylindrica Montipora sp. </w:t>
            </w:r>
          </w:p>
          <w:p w14:paraId="737C1077" w14:textId="77777777" w:rsidR="00616AB2" w:rsidRDefault="00616AB2" w:rsidP="00D55EF8">
            <w:pPr>
              <w:spacing w:before="0" w:after="0" w:line="240" w:lineRule="auto"/>
              <w:contextualSpacing/>
              <w:rPr>
                <w:i/>
                <w:sz w:val="18"/>
                <w:szCs w:val="18"/>
              </w:rPr>
            </w:pPr>
            <w:r>
              <w:rPr>
                <w:i/>
                <w:sz w:val="18"/>
                <w:szCs w:val="18"/>
              </w:rPr>
              <w:t xml:space="preserve">Goniastrea aspera Lobophyllia sp. </w:t>
            </w:r>
          </w:p>
          <w:p w14:paraId="7990A3B5" w14:textId="77777777" w:rsidR="00616AB2" w:rsidRDefault="00616AB2" w:rsidP="00D55EF8">
            <w:pPr>
              <w:spacing w:before="0" w:after="0" w:line="240" w:lineRule="auto"/>
              <w:contextualSpacing/>
              <w:rPr>
                <w:sz w:val="18"/>
                <w:szCs w:val="18"/>
              </w:rPr>
            </w:pPr>
            <w:r>
              <w:rPr>
                <w:i/>
                <w:sz w:val="18"/>
                <w:szCs w:val="18"/>
              </w:rPr>
              <w:t>Fungi asp.</w:t>
            </w:r>
          </w:p>
        </w:tc>
        <w:tc>
          <w:tcPr>
            <w:tcW w:w="1766" w:type="dxa"/>
            <w:tcBorders>
              <w:top w:val="single" w:sz="4" w:space="0" w:color="auto"/>
              <w:left w:val="single" w:sz="4" w:space="0" w:color="auto"/>
              <w:bottom w:val="single" w:sz="4" w:space="0" w:color="auto"/>
              <w:right w:val="single" w:sz="4" w:space="0" w:color="auto"/>
            </w:tcBorders>
            <w:hideMark/>
          </w:tcPr>
          <w:p w14:paraId="3CE547F9" w14:textId="77777777" w:rsidR="00616AB2" w:rsidRDefault="00616AB2" w:rsidP="00D55EF8">
            <w:pPr>
              <w:spacing w:before="0" w:after="0" w:line="240" w:lineRule="auto"/>
              <w:contextualSpacing/>
              <w:rPr>
                <w:sz w:val="18"/>
                <w:szCs w:val="18"/>
              </w:rPr>
            </w:pPr>
            <w:r>
              <w:rPr>
                <w:sz w:val="18"/>
                <w:szCs w:val="18"/>
              </w:rPr>
              <w:t>1 reef</w:t>
            </w:r>
          </w:p>
          <w:p w14:paraId="4306E09E" w14:textId="77777777" w:rsidR="00616AB2" w:rsidRDefault="00616AB2" w:rsidP="00D55EF8">
            <w:pPr>
              <w:spacing w:before="0" w:after="0" w:line="240" w:lineRule="auto"/>
              <w:contextualSpacing/>
              <w:rPr>
                <w:sz w:val="18"/>
                <w:szCs w:val="18"/>
              </w:rPr>
            </w:pPr>
            <w:r>
              <w:rPr>
                <w:sz w:val="18"/>
                <w:szCs w:val="18"/>
              </w:rPr>
              <w:t>Heron Island reef flat, Great Barrier Reef, Australia</w:t>
            </w:r>
          </w:p>
        </w:tc>
        <w:tc>
          <w:tcPr>
            <w:tcW w:w="934" w:type="dxa"/>
            <w:tcBorders>
              <w:top w:val="single" w:sz="4" w:space="0" w:color="auto"/>
              <w:left w:val="single" w:sz="4" w:space="0" w:color="auto"/>
              <w:bottom w:val="single" w:sz="4" w:space="0" w:color="auto"/>
              <w:right w:val="single" w:sz="4" w:space="0" w:color="auto"/>
            </w:tcBorders>
            <w:hideMark/>
          </w:tcPr>
          <w:p w14:paraId="79E3D9F9" w14:textId="77777777" w:rsidR="00616AB2" w:rsidRDefault="00616AB2" w:rsidP="00D55EF8">
            <w:pPr>
              <w:spacing w:before="0" w:after="0" w:line="240" w:lineRule="auto"/>
              <w:contextualSpacing/>
              <w:rPr>
                <w:sz w:val="18"/>
                <w:szCs w:val="18"/>
              </w:rPr>
            </w:pPr>
            <w:r>
              <w:rPr>
                <w:sz w:val="18"/>
                <w:szCs w:val="18"/>
              </w:rPr>
              <w:t>Heron Island, Great Barrier Reef, Australia</w:t>
            </w:r>
          </w:p>
        </w:tc>
        <w:tc>
          <w:tcPr>
            <w:tcW w:w="720" w:type="dxa"/>
            <w:tcBorders>
              <w:top w:val="single" w:sz="4" w:space="0" w:color="auto"/>
              <w:left w:val="single" w:sz="4" w:space="0" w:color="auto"/>
              <w:bottom w:val="single" w:sz="4" w:space="0" w:color="auto"/>
              <w:right w:val="single" w:sz="4" w:space="0" w:color="auto"/>
            </w:tcBorders>
            <w:hideMark/>
          </w:tcPr>
          <w:p w14:paraId="352E17B9" w14:textId="77777777" w:rsidR="00616AB2" w:rsidRDefault="00616AB2" w:rsidP="00D55EF8">
            <w:pPr>
              <w:spacing w:before="0" w:after="0" w:line="240" w:lineRule="auto"/>
              <w:contextualSpacing/>
              <w:rPr>
                <w:sz w:val="18"/>
                <w:szCs w:val="18"/>
              </w:rPr>
            </w:pPr>
            <w:r>
              <w:rPr>
                <w:sz w:val="18"/>
                <w:szCs w:val="18"/>
              </w:rPr>
              <w:t xml:space="preserve">yes </w:t>
            </w:r>
          </w:p>
        </w:tc>
        <w:tc>
          <w:tcPr>
            <w:tcW w:w="1080" w:type="dxa"/>
            <w:tcBorders>
              <w:top w:val="single" w:sz="4" w:space="0" w:color="auto"/>
              <w:left w:val="single" w:sz="4" w:space="0" w:color="auto"/>
              <w:bottom w:val="single" w:sz="4" w:space="0" w:color="auto"/>
              <w:right w:val="single" w:sz="4" w:space="0" w:color="auto"/>
            </w:tcBorders>
            <w:hideMark/>
          </w:tcPr>
          <w:p w14:paraId="4450EE32" w14:textId="77777777" w:rsidR="00616AB2" w:rsidRDefault="00616AB2" w:rsidP="00D55EF8">
            <w:pPr>
              <w:spacing w:before="0" w:after="0" w:line="240" w:lineRule="auto"/>
              <w:contextualSpacing/>
              <w:rPr>
                <w:sz w:val="18"/>
                <w:szCs w:val="18"/>
              </w:rPr>
            </w:pPr>
            <w:r>
              <w:rPr>
                <w:sz w:val="18"/>
                <w:szCs w:val="18"/>
              </w:rPr>
              <w:t xml:space="preserve">- 1 ℃ </w:t>
            </w:r>
          </w:p>
          <w:p w14:paraId="6FCED3C5" w14:textId="77777777" w:rsidR="00616AB2" w:rsidRDefault="00616AB2" w:rsidP="00D55EF8">
            <w:pPr>
              <w:spacing w:before="0" w:after="0" w:line="240" w:lineRule="auto"/>
              <w:contextualSpacing/>
              <w:rPr>
                <w:sz w:val="18"/>
                <w:szCs w:val="18"/>
              </w:rPr>
            </w:pPr>
            <w:r>
              <w:rPr>
                <w:sz w:val="18"/>
                <w:szCs w:val="18"/>
              </w:rPr>
              <w:t xml:space="preserve">+2 </w:t>
            </w:r>
            <w:r>
              <w:rPr>
                <w:rFonts w:ascii="Cambria Math" w:hAnsi="Cambria Math" w:cs="Cambria Math"/>
                <w:sz w:val="18"/>
                <w:szCs w:val="18"/>
              </w:rPr>
              <w:t>℃</w:t>
            </w:r>
          </w:p>
          <w:p w14:paraId="6C9F2413" w14:textId="77777777" w:rsidR="00616AB2" w:rsidRDefault="00616AB2" w:rsidP="00D55EF8">
            <w:pPr>
              <w:spacing w:before="0" w:after="0" w:line="240" w:lineRule="auto"/>
              <w:contextualSpacing/>
              <w:rPr>
                <w:sz w:val="18"/>
                <w:szCs w:val="18"/>
              </w:rPr>
            </w:pPr>
            <w:r>
              <w:rPr>
                <w:sz w:val="18"/>
                <w:szCs w:val="18"/>
              </w:rPr>
              <w:t xml:space="preserve">+4 ℃ </w:t>
            </w:r>
          </w:p>
        </w:tc>
        <w:tc>
          <w:tcPr>
            <w:tcW w:w="990" w:type="dxa"/>
            <w:tcBorders>
              <w:top w:val="single" w:sz="4" w:space="0" w:color="auto"/>
              <w:left w:val="single" w:sz="4" w:space="0" w:color="auto"/>
              <w:bottom w:val="single" w:sz="4" w:space="0" w:color="auto"/>
              <w:right w:val="single" w:sz="4" w:space="0" w:color="auto"/>
            </w:tcBorders>
            <w:hideMark/>
          </w:tcPr>
          <w:p w14:paraId="3037E251" w14:textId="77777777" w:rsidR="00616AB2" w:rsidRDefault="00616AB2" w:rsidP="00D55EF8">
            <w:pPr>
              <w:spacing w:before="0" w:after="0" w:line="240" w:lineRule="auto"/>
              <w:contextualSpacing/>
              <w:rPr>
                <w:sz w:val="18"/>
                <w:szCs w:val="18"/>
              </w:rPr>
            </w:pPr>
            <w:r>
              <w:rPr>
                <w:sz w:val="18"/>
                <w:szCs w:val="18"/>
              </w:rPr>
              <w:t>-104 µatm</w:t>
            </w:r>
          </w:p>
          <w:p w14:paraId="6AF2092D" w14:textId="77777777" w:rsidR="00616AB2" w:rsidRDefault="00616AB2" w:rsidP="00D55EF8">
            <w:pPr>
              <w:spacing w:before="0" w:after="0" w:line="240" w:lineRule="auto"/>
              <w:contextualSpacing/>
              <w:rPr>
                <w:sz w:val="18"/>
                <w:szCs w:val="18"/>
              </w:rPr>
            </w:pPr>
            <w:r>
              <w:rPr>
                <w:sz w:val="18"/>
                <w:szCs w:val="18"/>
              </w:rPr>
              <w:t xml:space="preserve">+174 µatm +572 µatm </w:t>
            </w:r>
          </w:p>
        </w:tc>
        <w:tc>
          <w:tcPr>
            <w:tcW w:w="1080" w:type="dxa"/>
            <w:tcBorders>
              <w:top w:val="single" w:sz="4" w:space="0" w:color="auto"/>
              <w:left w:val="single" w:sz="4" w:space="0" w:color="auto"/>
              <w:bottom w:val="single" w:sz="4" w:space="0" w:color="auto"/>
              <w:right w:val="single" w:sz="4" w:space="0" w:color="auto"/>
            </w:tcBorders>
            <w:hideMark/>
          </w:tcPr>
          <w:p w14:paraId="6256F5B0" w14:textId="77777777" w:rsidR="00616AB2" w:rsidRDefault="00616AB2" w:rsidP="00D55EF8">
            <w:pPr>
              <w:spacing w:before="0" w:after="0" w:line="240" w:lineRule="auto"/>
              <w:contextualSpacing/>
              <w:rPr>
                <w:sz w:val="18"/>
                <w:szCs w:val="18"/>
              </w:rPr>
            </w:pPr>
            <w:r>
              <w:rPr>
                <w:sz w:val="18"/>
                <w:szCs w:val="18"/>
              </w:rPr>
              <w:t>85 days</w:t>
            </w:r>
          </w:p>
        </w:tc>
        <w:tc>
          <w:tcPr>
            <w:tcW w:w="1350" w:type="dxa"/>
            <w:tcBorders>
              <w:top w:val="single" w:sz="4" w:space="0" w:color="auto"/>
              <w:left w:val="single" w:sz="4" w:space="0" w:color="auto"/>
              <w:bottom w:val="single" w:sz="4" w:space="0" w:color="auto"/>
              <w:right w:val="single" w:sz="4" w:space="0" w:color="auto"/>
            </w:tcBorders>
            <w:hideMark/>
          </w:tcPr>
          <w:p w14:paraId="3D1C41F8" w14:textId="77777777" w:rsidR="00616AB2" w:rsidRDefault="00616AB2" w:rsidP="00D55EF8">
            <w:pPr>
              <w:spacing w:before="0" w:after="0" w:line="240" w:lineRule="auto"/>
              <w:contextualSpacing/>
              <w:rPr>
                <w:sz w:val="18"/>
                <w:szCs w:val="18"/>
              </w:rPr>
            </w:pPr>
            <w:r>
              <w:rPr>
                <w:sz w:val="18"/>
                <w:szCs w:val="18"/>
              </w:rPr>
              <w:t>12 outdoor tanks flow-through SW</w:t>
            </w:r>
          </w:p>
          <w:p w14:paraId="001BA98E" w14:textId="77777777" w:rsidR="00616AB2" w:rsidRDefault="00616AB2" w:rsidP="00D55EF8">
            <w:pPr>
              <w:spacing w:before="0" w:after="0" w:line="240" w:lineRule="auto"/>
              <w:contextualSpacing/>
              <w:rPr>
                <w:sz w:val="18"/>
                <w:szCs w:val="18"/>
              </w:rPr>
            </w:pPr>
            <w:r>
              <w:rPr>
                <w:sz w:val="18"/>
                <w:szCs w:val="18"/>
              </w:rPr>
              <w:t>natural SW</w:t>
            </w:r>
          </w:p>
        </w:tc>
        <w:tc>
          <w:tcPr>
            <w:tcW w:w="2425" w:type="dxa"/>
            <w:tcBorders>
              <w:top w:val="single" w:sz="4" w:space="0" w:color="auto"/>
              <w:left w:val="single" w:sz="4" w:space="0" w:color="auto"/>
              <w:bottom w:val="single" w:sz="4" w:space="0" w:color="auto"/>
              <w:right w:val="nil"/>
            </w:tcBorders>
            <w:hideMark/>
          </w:tcPr>
          <w:p w14:paraId="404453A0" w14:textId="77777777" w:rsidR="00616AB2" w:rsidRDefault="00616AB2" w:rsidP="00D55EF8">
            <w:pPr>
              <w:spacing w:before="0" w:after="0" w:line="240" w:lineRule="auto"/>
              <w:contextualSpacing/>
              <w:rPr>
                <w:sz w:val="18"/>
                <w:szCs w:val="18"/>
              </w:rPr>
            </w:pPr>
            <w:r>
              <w:rPr>
                <w:sz w:val="18"/>
                <w:szCs w:val="18"/>
              </w:rPr>
              <w:t>net ecosystem calcification</w:t>
            </w:r>
          </w:p>
          <w:p w14:paraId="1848ECF5" w14:textId="77777777" w:rsidR="00616AB2" w:rsidRDefault="00616AB2" w:rsidP="00D55EF8">
            <w:pPr>
              <w:spacing w:before="0" w:after="0" w:line="240" w:lineRule="auto"/>
              <w:contextualSpacing/>
              <w:rPr>
                <w:sz w:val="18"/>
                <w:szCs w:val="18"/>
              </w:rPr>
            </w:pPr>
            <w:r>
              <w:rPr>
                <w:sz w:val="18"/>
                <w:szCs w:val="18"/>
              </w:rPr>
              <w:t>coral calcification</w:t>
            </w:r>
          </w:p>
          <w:p w14:paraId="40B72DF9" w14:textId="77777777" w:rsidR="00616AB2" w:rsidRDefault="00616AB2" w:rsidP="00D55EF8">
            <w:pPr>
              <w:spacing w:before="0" w:after="0" w:line="240" w:lineRule="auto"/>
              <w:contextualSpacing/>
              <w:rPr>
                <w:sz w:val="18"/>
                <w:szCs w:val="18"/>
              </w:rPr>
            </w:pPr>
            <w:r>
              <w:rPr>
                <w:sz w:val="18"/>
                <w:szCs w:val="18"/>
              </w:rPr>
              <w:t>net ecosystem oxygen flux</w:t>
            </w:r>
          </w:p>
          <w:p w14:paraId="4E6B816C" w14:textId="77777777" w:rsidR="00616AB2" w:rsidRDefault="00616AB2" w:rsidP="00D55EF8">
            <w:pPr>
              <w:spacing w:before="0" w:after="0" w:line="240" w:lineRule="auto"/>
              <w:contextualSpacing/>
              <w:rPr>
                <w:sz w:val="18"/>
                <w:szCs w:val="18"/>
              </w:rPr>
            </w:pPr>
            <w:r>
              <w:rPr>
                <w:sz w:val="18"/>
                <w:szCs w:val="18"/>
              </w:rPr>
              <w:t>benthic community composition</w:t>
            </w:r>
          </w:p>
          <w:p w14:paraId="0D50EF85" w14:textId="77777777" w:rsidR="00616AB2" w:rsidRDefault="00616AB2" w:rsidP="00D55EF8">
            <w:pPr>
              <w:spacing w:before="0" w:after="0" w:line="240" w:lineRule="auto"/>
              <w:contextualSpacing/>
              <w:rPr>
                <w:sz w:val="18"/>
                <w:szCs w:val="18"/>
              </w:rPr>
            </w:pPr>
            <w:r>
              <w:rPr>
                <w:sz w:val="18"/>
                <w:szCs w:val="18"/>
              </w:rPr>
              <w:t>sediment grain size</w:t>
            </w:r>
          </w:p>
          <w:p w14:paraId="75016847" w14:textId="77777777" w:rsidR="00616AB2" w:rsidRDefault="00616AB2" w:rsidP="00D55EF8">
            <w:pPr>
              <w:spacing w:before="0" w:after="0" w:line="240" w:lineRule="auto"/>
              <w:contextualSpacing/>
              <w:rPr>
                <w:sz w:val="18"/>
                <w:szCs w:val="18"/>
              </w:rPr>
            </w:pPr>
            <w:r>
              <w:rPr>
                <w:sz w:val="18"/>
                <w:szCs w:val="18"/>
              </w:rPr>
              <w:t>sediment-associated microbial community</w:t>
            </w:r>
          </w:p>
        </w:tc>
      </w:tr>
      <w:tr w:rsidR="00616AB2" w14:paraId="12BCFCE8" w14:textId="77777777" w:rsidTr="00616AB2">
        <w:trPr>
          <w:cantSplit/>
          <w:trHeight w:val="1134"/>
        </w:trPr>
        <w:tc>
          <w:tcPr>
            <w:tcW w:w="810" w:type="dxa"/>
            <w:tcBorders>
              <w:top w:val="single" w:sz="4" w:space="0" w:color="auto"/>
              <w:left w:val="nil"/>
              <w:bottom w:val="single" w:sz="4" w:space="0" w:color="auto"/>
              <w:right w:val="single" w:sz="4" w:space="0" w:color="auto"/>
            </w:tcBorders>
            <w:hideMark/>
          </w:tcPr>
          <w:p w14:paraId="71B90B98" w14:textId="77777777" w:rsidR="00616AB2" w:rsidRDefault="00616AB2" w:rsidP="00D55EF8">
            <w:pPr>
              <w:spacing w:before="0" w:after="0" w:line="240" w:lineRule="auto"/>
              <w:contextualSpacing/>
              <w:rPr>
                <w:sz w:val="18"/>
                <w:szCs w:val="18"/>
                <w:vertAlign w:val="superscript"/>
              </w:rPr>
            </w:pPr>
            <w:r>
              <w:rPr>
                <w:sz w:val="18"/>
                <w:szCs w:val="18"/>
              </w:rPr>
              <w:t>Horvath et al. (2016)</w:t>
            </w:r>
            <w:r>
              <w:rPr>
                <w:sz w:val="18"/>
                <w:szCs w:val="18"/>
                <w:vertAlign w:val="superscript"/>
              </w:rPr>
              <w:t>4</w:t>
            </w:r>
          </w:p>
        </w:tc>
        <w:tc>
          <w:tcPr>
            <w:tcW w:w="1795" w:type="dxa"/>
            <w:tcBorders>
              <w:top w:val="single" w:sz="4" w:space="0" w:color="auto"/>
              <w:left w:val="single" w:sz="4" w:space="0" w:color="auto"/>
              <w:bottom w:val="single" w:sz="4" w:space="0" w:color="auto"/>
              <w:right w:val="single" w:sz="4" w:space="0" w:color="auto"/>
            </w:tcBorders>
            <w:hideMark/>
          </w:tcPr>
          <w:p w14:paraId="62FEA992" w14:textId="77777777" w:rsidR="00616AB2" w:rsidRDefault="00616AB2" w:rsidP="00D55EF8">
            <w:pPr>
              <w:spacing w:before="0" w:after="0" w:line="240" w:lineRule="auto"/>
              <w:contextualSpacing/>
              <w:rPr>
                <w:sz w:val="18"/>
                <w:szCs w:val="18"/>
              </w:rPr>
            </w:pPr>
            <w:r>
              <w:rPr>
                <w:sz w:val="18"/>
                <w:szCs w:val="18"/>
              </w:rPr>
              <w:t xml:space="preserve">1 (adult) </w:t>
            </w:r>
          </w:p>
          <w:p w14:paraId="5EBC40D8" w14:textId="77777777" w:rsidR="00616AB2" w:rsidRDefault="00616AB2" w:rsidP="00D55EF8">
            <w:pPr>
              <w:spacing w:before="0" w:after="0" w:line="240" w:lineRule="auto"/>
              <w:contextualSpacing/>
              <w:rPr>
                <w:sz w:val="18"/>
                <w:szCs w:val="18"/>
              </w:rPr>
            </w:pPr>
            <w:r>
              <w:rPr>
                <w:i/>
                <w:sz w:val="18"/>
                <w:szCs w:val="18"/>
              </w:rPr>
              <w:t>Siderastrea siderea</w:t>
            </w:r>
          </w:p>
        </w:tc>
        <w:tc>
          <w:tcPr>
            <w:tcW w:w="1766" w:type="dxa"/>
            <w:tcBorders>
              <w:top w:val="single" w:sz="4" w:space="0" w:color="auto"/>
              <w:left w:val="single" w:sz="4" w:space="0" w:color="auto"/>
              <w:bottom w:val="single" w:sz="4" w:space="0" w:color="auto"/>
              <w:right w:val="single" w:sz="4" w:space="0" w:color="auto"/>
            </w:tcBorders>
            <w:hideMark/>
          </w:tcPr>
          <w:p w14:paraId="77109381" w14:textId="77777777" w:rsidR="00616AB2" w:rsidRDefault="00616AB2" w:rsidP="00D55EF8">
            <w:pPr>
              <w:spacing w:before="0" w:after="0" w:line="240" w:lineRule="auto"/>
              <w:contextualSpacing/>
              <w:rPr>
                <w:sz w:val="18"/>
                <w:szCs w:val="18"/>
              </w:rPr>
            </w:pPr>
            <w:r>
              <w:rPr>
                <w:sz w:val="18"/>
                <w:szCs w:val="18"/>
              </w:rPr>
              <w:t>1 reef</w:t>
            </w:r>
          </w:p>
          <w:p w14:paraId="51F7B16D" w14:textId="77777777" w:rsidR="00616AB2" w:rsidRDefault="00616AB2" w:rsidP="00D55EF8">
            <w:pPr>
              <w:spacing w:before="0" w:after="0" w:line="240" w:lineRule="auto"/>
              <w:contextualSpacing/>
              <w:rPr>
                <w:sz w:val="18"/>
                <w:szCs w:val="18"/>
              </w:rPr>
            </w:pPr>
            <w:r>
              <w:rPr>
                <w:sz w:val="18"/>
                <w:szCs w:val="18"/>
              </w:rPr>
              <w:t>Sapodilla Cayes Marine Reserve, Meso-American Barrier Reef System, Belize</w:t>
            </w:r>
          </w:p>
        </w:tc>
        <w:tc>
          <w:tcPr>
            <w:tcW w:w="934" w:type="dxa"/>
            <w:tcBorders>
              <w:top w:val="single" w:sz="4" w:space="0" w:color="auto"/>
              <w:left w:val="single" w:sz="4" w:space="0" w:color="auto"/>
              <w:bottom w:val="single" w:sz="4" w:space="0" w:color="auto"/>
              <w:right w:val="single" w:sz="4" w:space="0" w:color="auto"/>
            </w:tcBorders>
            <w:hideMark/>
          </w:tcPr>
          <w:p w14:paraId="265E7C4A" w14:textId="77777777" w:rsidR="00616AB2" w:rsidRDefault="00616AB2" w:rsidP="00D55EF8">
            <w:pPr>
              <w:spacing w:before="0" w:after="0" w:line="240" w:lineRule="auto"/>
              <w:contextualSpacing/>
              <w:rPr>
                <w:sz w:val="18"/>
                <w:szCs w:val="18"/>
              </w:rPr>
            </w:pPr>
            <w:r>
              <w:rPr>
                <w:sz w:val="18"/>
                <w:szCs w:val="18"/>
              </w:rPr>
              <w:t>North Carolina, USA</w:t>
            </w:r>
          </w:p>
        </w:tc>
        <w:tc>
          <w:tcPr>
            <w:tcW w:w="720" w:type="dxa"/>
            <w:tcBorders>
              <w:top w:val="single" w:sz="4" w:space="0" w:color="auto"/>
              <w:left w:val="single" w:sz="4" w:space="0" w:color="auto"/>
              <w:bottom w:val="single" w:sz="4" w:space="0" w:color="auto"/>
              <w:right w:val="single" w:sz="4" w:space="0" w:color="auto"/>
            </w:tcBorders>
            <w:hideMark/>
          </w:tcPr>
          <w:p w14:paraId="11D2E69F" w14:textId="77777777" w:rsidR="00616AB2" w:rsidRDefault="00616AB2" w:rsidP="00D55EF8">
            <w:pPr>
              <w:spacing w:before="0" w:after="0" w:line="240" w:lineRule="auto"/>
              <w:contextualSpacing/>
              <w:rPr>
                <w:sz w:val="18"/>
                <w:szCs w:val="18"/>
              </w:rPr>
            </w:pPr>
            <w:r>
              <w:rPr>
                <w:sz w:val="18"/>
                <w:szCs w:val="18"/>
              </w:rPr>
              <w:t>no</w:t>
            </w:r>
          </w:p>
        </w:tc>
        <w:tc>
          <w:tcPr>
            <w:tcW w:w="1080" w:type="dxa"/>
            <w:tcBorders>
              <w:top w:val="single" w:sz="4" w:space="0" w:color="auto"/>
              <w:left w:val="single" w:sz="4" w:space="0" w:color="auto"/>
              <w:bottom w:val="single" w:sz="4" w:space="0" w:color="auto"/>
              <w:right w:val="single" w:sz="4" w:space="0" w:color="auto"/>
            </w:tcBorders>
            <w:hideMark/>
          </w:tcPr>
          <w:p w14:paraId="62E61D07" w14:textId="77777777" w:rsidR="00616AB2" w:rsidRDefault="00616AB2" w:rsidP="00D55EF8">
            <w:pPr>
              <w:spacing w:before="0" w:after="0" w:line="240" w:lineRule="auto"/>
              <w:contextualSpacing/>
              <w:rPr>
                <w:sz w:val="18"/>
                <w:szCs w:val="18"/>
              </w:rPr>
            </w:pPr>
            <w:r>
              <w:rPr>
                <w:sz w:val="18"/>
                <w:szCs w:val="18"/>
              </w:rPr>
              <w:t xml:space="preserve">+4 ℃ </w:t>
            </w:r>
          </w:p>
        </w:tc>
        <w:tc>
          <w:tcPr>
            <w:tcW w:w="990" w:type="dxa"/>
            <w:tcBorders>
              <w:top w:val="single" w:sz="4" w:space="0" w:color="auto"/>
              <w:left w:val="single" w:sz="4" w:space="0" w:color="auto"/>
              <w:bottom w:val="single" w:sz="4" w:space="0" w:color="auto"/>
              <w:right w:val="single" w:sz="4" w:space="0" w:color="auto"/>
            </w:tcBorders>
            <w:hideMark/>
          </w:tcPr>
          <w:p w14:paraId="30F48962" w14:textId="77777777" w:rsidR="00616AB2" w:rsidRDefault="00616AB2" w:rsidP="00D55EF8">
            <w:pPr>
              <w:spacing w:before="0" w:after="0" w:line="240" w:lineRule="auto"/>
              <w:contextualSpacing/>
              <w:rPr>
                <w:sz w:val="18"/>
                <w:szCs w:val="18"/>
              </w:rPr>
            </w:pPr>
            <w:r>
              <w:rPr>
                <w:sz w:val="18"/>
                <w:szCs w:val="18"/>
              </w:rPr>
              <w:t>+516 ppm (approx.)</w:t>
            </w:r>
          </w:p>
        </w:tc>
        <w:tc>
          <w:tcPr>
            <w:tcW w:w="1080" w:type="dxa"/>
            <w:tcBorders>
              <w:top w:val="single" w:sz="4" w:space="0" w:color="auto"/>
              <w:left w:val="single" w:sz="4" w:space="0" w:color="auto"/>
              <w:bottom w:val="single" w:sz="4" w:space="0" w:color="auto"/>
              <w:right w:val="single" w:sz="4" w:space="0" w:color="auto"/>
            </w:tcBorders>
            <w:hideMark/>
          </w:tcPr>
          <w:p w14:paraId="30474766" w14:textId="77777777" w:rsidR="00616AB2" w:rsidRDefault="00616AB2" w:rsidP="00D55EF8">
            <w:pPr>
              <w:spacing w:before="0" w:after="0" w:line="240" w:lineRule="auto"/>
              <w:contextualSpacing/>
              <w:rPr>
                <w:sz w:val="18"/>
                <w:szCs w:val="18"/>
              </w:rPr>
            </w:pPr>
            <w:r>
              <w:rPr>
                <w:sz w:val="18"/>
                <w:szCs w:val="18"/>
              </w:rPr>
              <w:t>60 days</w:t>
            </w:r>
          </w:p>
        </w:tc>
        <w:tc>
          <w:tcPr>
            <w:tcW w:w="1350" w:type="dxa"/>
            <w:tcBorders>
              <w:top w:val="single" w:sz="4" w:space="0" w:color="auto"/>
              <w:left w:val="single" w:sz="4" w:space="0" w:color="auto"/>
              <w:bottom w:val="single" w:sz="4" w:space="0" w:color="auto"/>
              <w:right w:val="single" w:sz="4" w:space="0" w:color="auto"/>
            </w:tcBorders>
            <w:hideMark/>
          </w:tcPr>
          <w:p w14:paraId="398AE2E1" w14:textId="77777777" w:rsidR="00616AB2" w:rsidRDefault="00616AB2" w:rsidP="00D55EF8">
            <w:pPr>
              <w:spacing w:before="0" w:after="0" w:line="240" w:lineRule="auto"/>
              <w:contextualSpacing/>
              <w:rPr>
                <w:sz w:val="18"/>
                <w:szCs w:val="18"/>
              </w:rPr>
            </w:pPr>
            <w:r>
              <w:rPr>
                <w:sz w:val="18"/>
                <w:szCs w:val="18"/>
              </w:rPr>
              <w:t>12 indoor tanks</w:t>
            </w:r>
          </w:p>
          <w:p w14:paraId="202EAEE0" w14:textId="77777777" w:rsidR="00616AB2" w:rsidRDefault="00616AB2" w:rsidP="00D55EF8">
            <w:pPr>
              <w:spacing w:before="0" w:after="0" w:line="240" w:lineRule="auto"/>
              <w:contextualSpacing/>
              <w:rPr>
                <w:sz w:val="18"/>
                <w:szCs w:val="18"/>
              </w:rPr>
            </w:pPr>
            <w:r>
              <w:rPr>
                <w:sz w:val="18"/>
                <w:szCs w:val="18"/>
              </w:rPr>
              <w:t>recirculating SW</w:t>
            </w:r>
          </w:p>
          <w:p w14:paraId="39F798BF" w14:textId="77777777" w:rsidR="00616AB2" w:rsidRDefault="00616AB2" w:rsidP="00D55EF8">
            <w:pPr>
              <w:spacing w:before="0" w:after="0" w:line="240" w:lineRule="auto"/>
              <w:contextualSpacing/>
              <w:rPr>
                <w:sz w:val="18"/>
                <w:szCs w:val="18"/>
              </w:rPr>
            </w:pPr>
            <w:r>
              <w:rPr>
                <w:sz w:val="18"/>
                <w:szCs w:val="18"/>
              </w:rPr>
              <w:t>artificial SW</w:t>
            </w:r>
          </w:p>
        </w:tc>
        <w:tc>
          <w:tcPr>
            <w:tcW w:w="2425" w:type="dxa"/>
            <w:tcBorders>
              <w:top w:val="single" w:sz="4" w:space="0" w:color="auto"/>
              <w:left w:val="single" w:sz="4" w:space="0" w:color="auto"/>
              <w:bottom w:val="single" w:sz="4" w:space="0" w:color="auto"/>
              <w:right w:val="nil"/>
            </w:tcBorders>
            <w:hideMark/>
          </w:tcPr>
          <w:p w14:paraId="6AABBB44" w14:textId="77777777" w:rsidR="00616AB2" w:rsidRDefault="00616AB2" w:rsidP="00D55EF8">
            <w:pPr>
              <w:spacing w:before="0" w:after="0" w:line="240" w:lineRule="auto"/>
              <w:contextualSpacing/>
              <w:rPr>
                <w:sz w:val="18"/>
                <w:szCs w:val="18"/>
              </w:rPr>
            </w:pPr>
            <w:r>
              <w:rPr>
                <w:sz w:val="18"/>
                <w:szCs w:val="18"/>
              </w:rPr>
              <w:t xml:space="preserve">coral color (colorimetric reference card) </w:t>
            </w:r>
          </w:p>
          <w:p w14:paraId="593BFE69" w14:textId="77777777" w:rsidR="00616AB2" w:rsidRDefault="00616AB2" w:rsidP="00D55EF8">
            <w:pPr>
              <w:spacing w:before="0" w:after="0" w:line="240" w:lineRule="auto"/>
              <w:contextualSpacing/>
              <w:rPr>
                <w:sz w:val="18"/>
                <w:szCs w:val="18"/>
              </w:rPr>
            </w:pPr>
            <w:r>
              <w:rPr>
                <w:sz w:val="18"/>
                <w:szCs w:val="18"/>
              </w:rPr>
              <w:t>coral calcification</w:t>
            </w:r>
          </w:p>
          <w:p w14:paraId="6D9BF2C2" w14:textId="77777777" w:rsidR="00616AB2" w:rsidRDefault="00616AB2" w:rsidP="00D55EF8">
            <w:pPr>
              <w:spacing w:before="0" w:after="0" w:line="240" w:lineRule="auto"/>
              <w:contextualSpacing/>
              <w:rPr>
                <w:sz w:val="18"/>
                <w:szCs w:val="18"/>
              </w:rPr>
            </w:pPr>
            <w:r>
              <w:rPr>
                <w:sz w:val="18"/>
                <w:szCs w:val="18"/>
              </w:rPr>
              <w:t>corallite morphology</w:t>
            </w:r>
          </w:p>
        </w:tc>
      </w:tr>
      <w:tr w:rsidR="00616AB2" w14:paraId="0E92CECA" w14:textId="77777777" w:rsidTr="00616AB2">
        <w:trPr>
          <w:cantSplit/>
          <w:trHeight w:val="1134"/>
        </w:trPr>
        <w:tc>
          <w:tcPr>
            <w:tcW w:w="810" w:type="dxa"/>
            <w:tcBorders>
              <w:top w:val="single" w:sz="4" w:space="0" w:color="auto"/>
              <w:left w:val="nil"/>
              <w:bottom w:val="single" w:sz="4" w:space="0" w:color="auto"/>
              <w:right w:val="single" w:sz="4" w:space="0" w:color="auto"/>
            </w:tcBorders>
            <w:hideMark/>
          </w:tcPr>
          <w:p w14:paraId="773F10A4" w14:textId="77777777" w:rsidR="00616AB2" w:rsidRDefault="00616AB2" w:rsidP="00D55EF8">
            <w:pPr>
              <w:spacing w:before="0" w:after="0" w:line="240" w:lineRule="auto"/>
              <w:contextualSpacing/>
              <w:rPr>
                <w:sz w:val="18"/>
                <w:szCs w:val="18"/>
                <w:vertAlign w:val="superscript"/>
              </w:rPr>
            </w:pPr>
            <w:r>
              <w:rPr>
                <w:sz w:val="18"/>
                <w:szCs w:val="18"/>
              </w:rPr>
              <w:t>Bahr et al. (2016)</w:t>
            </w:r>
            <w:r>
              <w:rPr>
                <w:sz w:val="18"/>
                <w:szCs w:val="18"/>
                <w:vertAlign w:val="superscript"/>
              </w:rPr>
              <w:t>5</w:t>
            </w:r>
          </w:p>
        </w:tc>
        <w:tc>
          <w:tcPr>
            <w:tcW w:w="1795" w:type="dxa"/>
            <w:tcBorders>
              <w:top w:val="single" w:sz="4" w:space="0" w:color="auto"/>
              <w:left w:val="single" w:sz="4" w:space="0" w:color="auto"/>
              <w:bottom w:val="single" w:sz="4" w:space="0" w:color="auto"/>
              <w:right w:val="single" w:sz="4" w:space="0" w:color="auto"/>
            </w:tcBorders>
            <w:hideMark/>
          </w:tcPr>
          <w:p w14:paraId="496E64E7" w14:textId="77777777" w:rsidR="00616AB2" w:rsidRDefault="00616AB2" w:rsidP="00D55EF8">
            <w:pPr>
              <w:spacing w:before="0" w:after="0" w:line="240" w:lineRule="auto"/>
              <w:contextualSpacing/>
              <w:rPr>
                <w:sz w:val="18"/>
                <w:szCs w:val="18"/>
                <w:lang w:val="es-ES"/>
              </w:rPr>
            </w:pPr>
            <w:r>
              <w:rPr>
                <w:sz w:val="18"/>
                <w:szCs w:val="18"/>
                <w:lang w:val="es-ES"/>
              </w:rPr>
              <w:t xml:space="preserve">5 (adult) </w:t>
            </w:r>
          </w:p>
          <w:p w14:paraId="2B21DF8A" w14:textId="77777777" w:rsidR="00616AB2" w:rsidRDefault="00616AB2" w:rsidP="00D55EF8">
            <w:pPr>
              <w:spacing w:before="0" w:after="0" w:line="240" w:lineRule="auto"/>
              <w:contextualSpacing/>
              <w:rPr>
                <w:i/>
                <w:sz w:val="18"/>
                <w:szCs w:val="18"/>
                <w:lang w:val="es-ES"/>
              </w:rPr>
            </w:pPr>
            <w:r>
              <w:rPr>
                <w:i/>
                <w:sz w:val="18"/>
                <w:szCs w:val="18"/>
                <w:lang w:val="es-ES"/>
              </w:rPr>
              <w:t xml:space="preserve">Porites compressa Pocillopora damicornis </w:t>
            </w:r>
          </w:p>
          <w:p w14:paraId="4D898102" w14:textId="77777777" w:rsidR="00616AB2" w:rsidRDefault="00616AB2" w:rsidP="00D55EF8">
            <w:pPr>
              <w:spacing w:before="0" w:after="0" w:line="240" w:lineRule="auto"/>
              <w:contextualSpacing/>
              <w:rPr>
                <w:i/>
                <w:sz w:val="18"/>
                <w:szCs w:val="18"/>
                <w:lang w:val="es-ES"/>
              </w:rPr>
            </w:pPr>
            <w:r>
              <w:rPr>
                <w:i/>
                <w:sz w:val="18"/>
                <w:szCs w:val="18"/>
                <w:lang w:val="es-ES"/>
              </w:rPr>
              <w:t>Fungia scutaria</w:t>
            </w:r>
          </w:p>
          <w:p w14:paraId="2F26F555" w14:textId="77777777" w:rsidR="00616AB2" w:rsidRDefault="00616AB2" w:rsidP="00D55EF8">
            <w:pPr>
              <w:spacing w:before="0" w:after="0" w:line="240" w:lineRule="auto"/>
              <w:contextualSpacing/>
              <w:rPr>
                <w:i/>
                <w:sz w:val="18"/>
                <w:szCs w:val="18"/>
              </w:rPr>
            </w:pPr>
            <w:r>
              <w:rPr>
                <w:i/>
                <w:sz w:val="18"/>
                <w:szCs w:val="18"/>
              </w:rPr>
              <w:t>Montipora capitata</w:t>
            </w:r>
          </w:p>
          <w:p w14:paraId="049E7BEC" w14:textId="77777777" w:rsidR="00616AB2" w:rsidRDefault="00616AB2" w:rsidP="00D55EF8">
            <w:pPr>
              <w:spacing w:before="0" w:after="0" w:line="240" w:lineRule="auto"/>
              <w:contextualSpacing/>
              <w:rPr>
                <w:sz w:val="18"/>
                <w:szCs w:val="18"/>
              </w:rPr>
            </w:pPr>
            <w:r>
              <w:rPr>
                <w:i/>
                <w:sz w:val="18"/>
                <w:szCs w:val="18"/>
              </w:rPr>
              <w:t>Leptastrea purpurea</w:t>
            </w:r>
          </w:p>
        </w:tc>
        <w:tc>
          <w:tcPr>
            <w:tcW w:w="1766" w:type="dxa"/>
            <w:tcBorders>
              <w:top w:val="single" w:sz="4" w:space="0" w:color="auto"/>
              <w:left w:val="single" w:sz="4" w:space="0" w:color="auto"/>
              <w:bottom w:val="single" w:sz="4" w:space="0" w:color="auto"/>
              <w:right w:val="single" w:sz="4" w:space="0" w:color="auto"/>
            </w:tcBorders>
            <w:hideMark/>
          </w:tcPr>
          <w:p w14:paraId="4F04CF7F" w14:textId="77777777" w:rsidR="00616AB2" w:rsidRDefault="00616AB2" w:rsidP="00D55EF8">
            <w:pPr>
              <w:spacing w:before="0" w:after="0" w:line="240" w:lineRule="auto"/>
              <w:contextualSpacing/>
              <w:rPr>
                <w:sz w:val="18"/>
                <w:szCs w:val="18"/>
                <w:lang w:val="es-ES"/>
              </w:rPr>
            </w:pPr>
            <w:r>
              <w:rPr>
                <w:sz w:val="18"/>
                <w:szCs w:val="18"/>
                <w:lang w:val="es-ES"/>
              </w:rPr>
              <w:t>1 reef</w:t>
            </w:r>
          </w:p>
          <w:p w14:paraId="06990EE9" w14:textId="77777777" w:rsidR="00616AB2" w:rsidRDefault="00616AB2" w:rsidP="00D55EF8">
            <w:pPr>
              <w:spacing w:before="0" w:after="0" w:line="240" w:lineRule="auto"/>
              <w:contextualSpacing/>
              <w:rPr>
                <w:sz w:val="18"/>
                <w:szCs w:val="18"/>
                <w:lang w:val="es-ES"/>
              </w:rPr>
            </w:pPr>
            <w:r>
              <w:rPr>
                <w:sz w:val="18"/>
                <w:szCs w:val="18"/>
                <w:lang w:val="es-ES"/>
              </w:rPr>
              <w:t>Moku o Loʻe, Oʻahu, Hawaiʻi USA</w:t>
            </w:r>
          </w:p>
        </w:tc>
        <w:tc>
          <w:tcPr>
            <w:tcW w:w="934" w:type="dxa"/>
            <w:tcBorders>
              <w:top w:val="single" w:sz="4" w:space="0" w:color="auto"/>
              <w:left w:val="single" w:sz="4" w:space="0" w:color="auto"/>
              <w:bottom w:val="single" w:sz="4" w:space="0" w:color="auto"/>
              <w:right w:val="single" w:sz="4" w:space="0" w:color="auto"/>
            </w:tcBorders>
            <w:hideMark/>
          </w:tcPr>
          <w:p w14:paraId="38DDB6F8" w14:textId="77777777" w:rsidR="00616AB2" w:rsidRDefault="00616AB2" w:rsidP="00D55EF8">
            <w:pPr>
              <w:spacing w:before="0" w:after="0" w:line="240" w:lineRule="auto"/>
              <w:contextualSpacing/>
              <w:rPr>
                <w:sz w:val="18"/>
                <w:szCs w:val="18"/>
              </w:rPr>
            </w:pPr>
            <w:r>
              <w:rPr>
                <w:sz w:val="18"/>
                <w:szCs w:val="18"/>
              </w:rPr>
              <w:t>Oʻahu, Hawaiʻi, USA</w:t>
            </w:r>
          </w:p>
        </w:tc>
        <w:tc>
          <w:tcPr>
            <w:tcW w:w="720" w:type="dxa"/>
            <w:tcBorders>
              <w:top w:val="single" w:sz="4" w:space="0" w:color="auto"/>
              <w:left w:val="single" w:sz="4" w:space="0" w:color="auto"/>
              <w:bottom w:val="single" w:sz="4" w:space="0" w:color="auto"/>
              <w:right w:val="single" w:sz="4" w:space="0" w:color="auto"/>
            </w:tcBorders>
            <w:hideMark/>
          </w:tcPr>
          <w:p w14:paraId="2CC11605" w14:textId="77777777" w:rsidR="00616AB2" w:rsidRDefault="00616AB2" w:rsidP="00D55EF8">
            <w:pPr>
              <w:spacing w:before="0" w:after="0" w:line="240" w:lineRule="auto"/>
              <w:contextualSpacing/>
              <w:rPr>
                <w:sz w:val="18"/>
                <w:szCs w:val="18"/>
              </w:rPr>
            </w:pPr>
            <w:r>
              <w:rPr>
                <w:sz w:val="18"/>
                <w:szCs w:val="18"/>
              </w:rPr>
              <w:t>yes</w:t>
            </w:r>
          </w:p>
        </w:tc>
        <w:tc>
          <w:tcPr>
            <w:tcW w:w="1080" w:type="dxa"/>
            <w:tcBorders>
              <w:top w:val="single" w:sz="4" w:space="0" w:color="auto"/>
              <w:left w:val="single" w:sz="4" w:space="0" w:color="auto"/>
              <w:bottom w:val="single" w:sz="4" w:space="0" w:color="auto"/>
              <w:right w:val="single" w:sz="4" w:space="0" w:color="auto"/>
            </w:tcBorders>
            <w:hideMark/>
          </w:tcPr>
          <w:p w14:paraId="06769410" w14:textId="77777777" w:rsidR="00616AB2" w:rsidRDefault="00616AB2" w:rsidP="00D55EF8">
            <w:pPr>
              <w:spacing w:before="0" w:after="0" w:line="240" w:lineRule="auto"/>
              <w:contextualSpacing/>
              <w:rPr>
                <w:sz w:val="18"/>
                <w:szCs w:val="18"/>
              </w:rPr>
            </w:pPr>
            <w:r>
              <w:rPr>
                <w:sz w:val="18"/>
                <w:szCs w:val="18"/>
              </w:rPr>
              <w:t xml:space="preserve">+2 ℃ </w:t>
            </w:r>
          </w:p>
        </w:tc>
        <w:tc>
          <w:tcPr>
            <w:tcW w:w="990" w:type="dxa"/>
            <w:tcBorders>
              <w:top w:val="single" w:sz="4" w:space="0" w:color="auto"/>
              <w:left w:val="single" w:sz="4" w:space="0" w:color="auto"/>
              <w:bottom w:val="single" w:sz="4" w:space="0" w:color="auto"/>
              <w:right w:val="single" w:sz="4" w:space="0" w:color="auto"/>
            </w:tcBorders>
          </w:tcPr>
          <w:p w14:paraId="0E1ADFEA" w14:textId="77777777" w:rsidR="00616AB2" w:rsidRDefault="00616AB2" w:rsidP="00D55EF8">
            <w:pPr>
              <w:spacing w:before="0" w:after="0" w:line="240" w:lineRule="auto"/>
              <w:contextualSpacing/>
              <w:rPr>
                <w:sz w:val="18"/>
                <w:szCs w:val="18"/>
              </w:rPr>
            </w:pPr>
            <w:r>
              <w:rPr>
                <w:sz w:val="18"/>
                <w:szCs w:val="18"/>
              </w:rPr>
              <w:t xml:space="preserve">+520 µatm (approx.) </w:t>
            </w:r>
          </w:p>
          <w:p w14:paraId="380CCD07" w14:textId="77777777" w:rsidR="00616AB2" w:rsidRDefault="00616AB2" w:rsidP="00D55EF8">
            <w:pPr>
              <w:spacing w:before="0" w:after="0" w:line="240" w:lineRule="auto"/>
              <w:contextualSpacing/>
              <w:rPr>
                <w:sz w:val="18"/>
                <w:szCs w:val="18"/>
              </w:rPr>
            </w:pPr>
          </w:p>
          <w:p w14:paraId="5E226826" w14:textId="77777777" w:rsidR="00616AB2" w:rsidRDefault="00616AB2" w:rsidP="00D55EF8">
            <w:pPr>
              <w:spacing w:before="0" w:after="0" w:line="240" w:lineRule="auto"/>
              <w:contextualSpacing/>
              <w:rPr>
                <w:sz w:val="18"/>
                <w:szCs w:val="18"/>
              </w:rPr>
            </w:pPr>
            <w:r>
              <w:rPr>
                <w:sz w:val="18"/>
                <w:szCs w:val="18"/>
              </w:rPr>
              <w:t>Specifically2 x ambient</w:t>
            </w:r>
          </w:p>
        </w:tc>
        <w:tc>
          <w:tcPr>
            <w:tcW w:w="1080" w:type="dxa"/>
            <w:tcBorders>
              <w:top w:val="single" w:sz="4" w:space="0" w:color="auto"/>
              <w:left w:val="single" w:sz="4" w:space="0" w:color="auto"/>
              <w:bottom w:val="single" w:sz="4" w:space="0" w:color="auto"/>
              <w:right w:val="single" w:sz="4" w:space="0" w:color="auto"/>
            </w:tcBorders>
            <w:hideMark/>
          </w:tcPr>
          <w:p w14:paraId="69025524" w14:textId="77777777" w:rsidR="00616AB2" w:rsidRDefault="00616AB2" w:rsidP="00D55EF8">
            <w:pPr>
              <w:spacing w:before="0" w:after="0" w:line="240" w:lineRule="auto"/>
              <w:contextualSpacing/>
              <w:rPr>
                <w:sz w:val="18"/>
                <w:szCs w:val="18"/>
              </w:rPr>
            </w:pPr>
            <w:r>
              <w:rPr>
                <w:sz w:val="18"/>
                <w:szCs w:val="18"/>
              </w:rPr>
              <w:t>56 days</w:t>
            </w:r>
          </w:p>
        </w:tc>
        <w:tc>
          <w:tcPr>
            <w:tcW w:w="1350" w:type="dxa"/>
            <w:tcBorders>
              <w:top w:val="single" w:sz="4" w:space="0" w:color="auto"/>
              <w:left w:val="single" w:sz="4" w:space="0" w:color="auto"/>
              <w:bottom w:val="single" w:sz="4" w:space="0" w:color="auto"/>
              <w:right w:val="single" w:sz="4" w:space="0" w:color="auto"/>
            </w:tcBorders>
            <w:hideMark/>
          </w:tcPr>
          <w:p w14:paraId="19893008" w14:textId="77777777" w:rsidR="00616AB2" w:rsidRDefault="00616AB2" w:rsidP="00D55EF8">
            <w:pPr>
              <w:spacing w:before="0" w:after="0" w:line="240" w:lineRule="auto"/>
              <w:contextualSpacing/>
              <w:rPr>
                <w:sz w:val="18"/>
                <w:szCs w:val="18"/>
              </w:rPr>
            </w:pPr>
            <w:r>
              <w:rPr>
                <w:sz w:val="18"/>
                <w:szCs w:val="18"/>
              </w:rPr>
              <w:t>4 outdoor tanks</w:t>
            </w:r>
          </w:p>
          <w:p w14:paraId="3F04503D" w14:textId="77777777" w:rsidR="00616AB2" w:rsidRDefault="00616AB2" w:rsidP="00D55EF8">
            <w:pPr>
              <w:spacing w:before="0" w:after="0" w:line="240" w:lineRule="auto"/>
              <w:contextualSpacing/>
              <w:rPr>
                <w:sz w:val="18"/>
                <w:szCs w:val="18"/>
              </w:rPr>
            </w:pPr>
            <w:r>
              <w:rPr>
                <w:sz w:val="18"/>
                <w:szCs w:val="18"/>
              </w:rPr>
              <w:t>flow-through SW natural SW</w:t>
            </w:r>
          </w:p>
        </w:tc>
        <w:tc>
          <w:tcPr>
            <w:tcW w:w="2425" w:type="dxa"/>
            <w:tcBorders>
              <w:top w:val="single" w:sz="4" w:space="0" w:color="auto"/>
              <w:left w:val="single" w:sz="4" w:space="0" w:color="auto"/>
              <w:bottom w:val="single" w:sz="4" w:space="0" w:color="auto"/>
              <w:right w:val="nil"/>
            </w:tcBorders>
            <w:hideMark/>
          </w:tcPr>
          <w:p w14:paraId="238709E1" w14:textId="77777777" w:rsidR="00616AB2" w:rsidRDefault="00616AB2" w:rsidP="00D55EF8">
            <w:pPr>
              <w:spacing w:before="0" w:after="0" w:line="240" w:lineRule="auto"/>
              <w:contextualSpacing/>
              <w:rPr>
                <w:sz w:val="18"/>
                <w:szCs w:val="18"/>
              </w:rPr>
            </w:pPr>
            <w:r>
              <w:rPr>
                <w:sz w:val="18"/>
                <w:szCs w:val="18"/>
              </w:rPr>
              <w:t>coral calcification</w:t>
            </w:r>
          </w:p>
        </w:tc>
      </w:tr>
      <w:tr w:rsidR="00616AB2" w14:paraId="3309FB98" w14:textId="77777777" w:rsidTr="00616AB2">
        <w:trPr>
          <w:cantSplit/>
          <w:trHeight w:val="1134"/>
        </w:trPr>
        <w:tc>
          <w:tcPr>
            <w:tcW w:w="810" w:type="dxa"/>
            <w:tcBorders>
              <w:top w:val="single" w:sz="4" w:space="0" w:color="auto"/>
              <w:left w:val="nil"/>
              <w:bottom w:val="single" w:sz="4" w:space="0" w:color="auto"/>
              <w:right w:val="single" w:sz="4" w:space="0" w:color="auto"/>
            </w:tcBorders>
            <w:hideMark/>
          </w:tcPr>
          <w:p w14:paraId="3113CAE3" w14:textId="77777777" w:rsidR="00616AB2" w:rsidRDefault="00616AB2" w:rsidP="00D55EF8">
            <w:pPr>
              <w:spacing w:before="0" w:after="0" w:line="240" w:lineRule="auto"/>
              <w:contextualSpacing/>
              <w:rPr>
                <w:sz w:val="18"/>
                <w:szCs w:val="18"/>
                <w:vertAlign w:val="superscript"/>
              </w:rPr>
            </w:pPr>
            <w:r>
              <w:rPr>
                <w:sz w:val="18"/>
                <w:szCs w:val="18"/>
              </w:rPr>
              <w:t>Brown et al. (2019)</w:t>
            </w:r>
            <w:r>
              <w:rPr>
                <w:sz w:val="18"/>
                <w:szCs w:val="18"/>
                <w:vertAlign w:val="superscript"/>
              </w:rPr>
              <w:t>6</w:t>
            </w:r>
          </w:p>
        </w:tc>
        <w:tc>
          <w:tcPr>
            <w:tcW w:w="1795" w:type="dxa"/>
            <w:tcBorders>
              <w:top w:val="single" w:sz="4" w:space="0" w:color="auto"/>
              <w:left w:val="single" w:sz="4" w:space="0" w:color="auto"/>
              <w:bottom w:val="single" w:sz="4" w:space="0" w:color="auto"/>
              <w:right w:val="single" w:sz="4" w:space="0" w:color="auto"/>
            </w:tcBorders>
            <w:hideMark/>
          </w:tcPr>
          <w:p w14:paraId="5F5B4672" w14:textId="77777777" w:rsidR="00616AB2" w:rsidRDefault="00616AB2" w:rsidP="00D55EF8">
            <w:pPr>
              <w:spacing w:before="0" w:after="0" w:line="240" w:lineRule="auto"/>
              <w:contextualSpacing/>
              <w:rPr>
                <w:sz w:val="18"/>
                <w:szCs w:val="18"/>
              </w:rPr>
            </w:pPr>
            <w:r>
              <w:rPr>
                <w:sz w:val="18"/>
                <w:szCs w:val="18"/>
              </w:rPr>
              <w:t xml:space="preserve">1 (adult) </w:t>
            </w:r>
          </w:p>
          <w:p w14:paraId="4BAA7767" w14:textId="77777777" w:rsidR="00616AB2" w:rsidRDefault="00616AB2" w:rsidP="00D55EF8">
            <w:pPr>
              <w:spacing w:before="0" w:after="0" w:line="240" w:lineRule="auto"/>
              <w:contextualSpacing/>
              <w:rPr>
                <w:sz w:val="18"/>
                <w:szCs w:val="18"/>
              </w:rPr>
            </w:pPr>
            <w:r>
              <w:rPr>
                <w:i/>
                <w:sz w:val="18"/>
                <w:szCs w:val="18"/>
              </w:rPr>
              <w:t>Acropora intermedia</w:t>
            </w:r>
          </w:p>
        </w:tc>
        <w:tc>
          <w:tcPr>
            <w:tcW w:w="1766" w:type="dxa"/>
            <w:tcBorders>
              <w:top w:val="single" w:sz="4" w:space="0" w:color="auto"/>
              <w:left w:val="single" w:sz="4" w:space="0" w:color="auto"/>
              <w:bottom w:val="single" w:sz="4" w:space="0" w:color="auto"/>
              <w:right w:val="single" w:sz="4" w:space="0" w:color="auto"/>
            </w:tcBorders>
            <w:hideMark/>
          </w:tcPr>
          <w:p w14:paraId="65B38B26" w14:textId="77777777" w:rsidR="00616AB2" w:rsidRDefault="00616AB2" w:rsidP="00D55EF8">
            <w:pPr>
              <w:spacing w:before="0" w:after="0" w:line="240" w:lineRule="auto"/>
              <w:contextualSpacing/>
              <w:rPr>
                <w:sz w:val="18"/>
                <w:szCs w:val="18"/>
              </w:rPr>
            </w:pPr>
            <w:r>
              <w:rPr>
                <w:sz w:val="18"/>
                <w:szCs w:val="18"/>
              </w:rPr>
              <w:t>1 reef</w:t>
            </w:r>
          </w:p>
          <w:p w14:paraId="33EE1DC0" w14:textId="77777777" w:rsidR="00616AB2" w:rsidRDefault="00616AB2" w:rsidP="00D55EF8">
            <w:pPr>
              <w:spacing w:before="0" w:after="0" w:line="240" w:lineRule="auto"/>
              <w:contextualSpacing/>
              <w:rPr>
                <w:sz w:val="18"/>
                <w:szCs w:val="18"/>
              </w:rPr>
            </w:pPr>
            <w:r>
              <w:rPr>
                <w:sz w:val="18"/>
                <w:szCs w:val="18"/>
              </w:rPr>
              <w:t>Heron Island reef flat, Great Barrier Reef, Australia</w:t>
            </w:r>
          </w:p>
        </w:tc>
        <w:tc>
          <w:tcPr>
            <w:tcW w:w="934" w:type="dxa"/>
            <w:tcBorders>
              <w:top w:val="single" w:sz="4" w:space="0" w:color="auto"/>
              <w:left w:val="single" w:sz="4" w:space="0" w:color="auto"/>
              <w:bottom w:val="single" w:sz="4" w:space="0" w:color="auto"/>
              <w:right w:val="single" w:sz="4" w:space="0" w:color="auto"/>
            </w:tcBorders>
            <w:hideMark/>
          </w:tcPr>
          <w:p w14:paraId="50F82CA2" w14:textId="77777777" w:rsidR="00616AB2" w:rsidRDefault="00616AB2" w:rsidP="00D55EF8">
            <w:pPr>
              <w:spacing w:before="0" w:after="0" w:line="240" w:lineRule="auto"/>
              <w:contextualSpacing/>
              <w:rPr>
                <w:sz w:val="18"/>
                <w:szCs w:val="18"/>
              </w:rPr>
            </w:pPr>
            <w:r>
              <w:rPr>
                <w:sz w:val="18"/>
                <w:szCs w:val="18"/>
              </w:rPr>
              <w:t>Heron Island, Great Barrier Reef, Australia</w:t>
            </w:r>
          </w:p>
        </w:tc>
        <w:tc>
          <w:tcPr>
            <w:tcW w:w="720" w:type="dxa"/>
            <w:tcBorders>
              <w:top w:val="single" w:sz="4" w:space="0" w:color="auto"/>
              <w:left w:val="single" w:sz="4" w:space="0" w:color="auto"/>
              <w:bottom w:val="single" w:sz="4" w:space="0" w:color="auto"/>
              <w:right w:val="single" w:sz="4" w:space="0" w:color="auto"/>
            </w:tcBorders>
            <w:hideMark/>
          </w:tcPr>
          <w:p w14:paraId="5BD5338B" w14:textId="77777777" w:rsidR="00616AB2" w:rsidRDefault="00616AB2" w:rsidP="00D55EF8">
            <w:pPr>
              <w:spacing w:before="0" w:after="0" w:line="240" w:lineRule="auto"/>
              <w:contextualSpacing/>
              <w:rPr>
                <w:sz w:val="18"/>
                <w:szCs w:val="18"/>
              </w:rPr>
            </w:pPr>
            <w:r>
              <w:rPr>
                <w:sz w:val="18"/>
                <w:szCs w:val="18"/>
              </w:rPr>
              <w:t>no</w:t>
            </w:r>
          </w:p>
        </w:tc>
        <w:tc>
          <w:tcPr>
            <w:tcW w:w="1080" w:type="dxa"/>
            <w:tcBorders>
              <w:top w:val="single" w:sz="4" w:space="0" w:color="auto"/>
              <w:left w:val="single" w:sz="4" w:space="0" w:color="auto"/>
              <w:bottom w:val="single" w:sz="4" w:space="0" w:color="auto"/>
              <w:right w:val="single" w:sz="4" w:space="0" w:color="auto"/>
            </w:tcBorders>
            <w:hideMark/>
          </w:tcPr>
          <w:p w14:paraId="1D273C88" w14:textId="77777777" w:rsidR="00616AB2" w:rsidRDefault="00616AB2" w:rsidP="00D55EF8">
            <w:pPr>
              <w:spacing w:before="0" w:after="0" w:line="240" w:lineRule="auto"/>
              <w:contextualSpacing/>
              <w:rPr>
                <w:sz w:val="18"/>
                <w:szCs w:val="18"/>
              </w:rPr>
            </w:pPr>
            <w:r>
              <w:rPr>
                <w:sz w:val="18"/>
                <w:szCs w:val="18"/>
              </w:rPr>
              <w:t xml:space="preserve">+3.5 ℃ </w:t>
            </w:r>
          </w:p>
        </w:tc>
        <w:tc>
          <w:tcPr>
            <w:tcW w:w="990" w:type="dxa"/>
            <w:tcBorders>
              <w:top w:val="single" w:sz="4" w:space="0" w:color="auto"/>
              <w:left w:val="single" w:sz="4" w:space="0" w:color="auto"/>
              <w:bottom w:val="single" w:sz="4" w:space="0" w:color="auto"/>
              <w:right w:val="single" w:sz="4" w:space="0" w:color="auto"/>
            </w:tcBorders>
            <w:hideMark/>
          </w:tcPr>
          <w:p w14:paraId="0549E981" w14:textId="77777777" w:rsidR="00616AB2" w:rsidRDefault="00616AB2" w:rsidP="00D55EF8">
            <w:pPr>
              <w:spacing w:before="0" w:after="0" w:line="240" w:lineRule="auto"/>
              <w:contextualSpacing/>
              <w:rPr>
                <w:sz w:val="18"/>
                <w:szCs w:val="18"/>
              </w:rPr>
            </w:pPr>
            <w:r>
              <w:rPr>
                <w:sz w:val="18"/>
                <w:szCs w:val="18"/>
              </w:rPr>
              <w:t xml:space="preserve">+572 µatm </w:t>
            </w:r>
          </w:p>
        </w:tc>
        <w:tc>
          <w:tcPr>
            <w:tcW w:w="1080" w:type="dxa"/>
            <w:tcBorders>
              <w:top w:val="single" w:sz="4" w:space="0" w:color="auto"/>
              <w:left w:val="single" w:sz="4" w:space="0" w:color="auto"/>
              <w:bottom w:val="single" w:sz="4" w:space="0" w:color="auto"/>
              <w:right w:val="single" w:sz="4" w:space="0" w:color="auto"/>
            </w:tcBorders>
            <w:hideMark/>
          </w:tcPr>
          <w:p w14:paraId="7F8FA0E6" w14:textId="77777777" w:rsidR="00616AB2" w:rsidRDefault="00616AB2" w:rsidP="00D55EF8">
            <w:pPr>
              <w:spacing w:before="0" w:after="0" w:line="240" w:lineRule="auto"/>
              <w:contextualSpacing/>
              <w:rPr>
                <w:sz w:val="18"/>
                <w:szCs w:val="18"/>
              </w:rPr>
            </w:pPr>
            <w:r>
              <w:rPr>
                <w:sz w:val="18"/>
                <w:szCs w:val="18"/>
              </w:rPr>
              <w:t>55 days in winter experiment</w:t>
            </w:r>
          </w:p>
          <w:p w14:paraId="441C89BF" w14:textId="77777777" w:rsidR="00616AB2" w:rsidRDefault="00616AB2" w:rsidP="00D55EF8">
            <w:pPr>
              <w:spacing w:before="0" w:after="0" w:line="240" w:lineRule="auto"/>
              <w:contextualSpacing/>
              <w:rPr>
                <w:sz w:val="18"/>
                <w:szCs w:val="18"/>
              </w:rPr>
            </w:pPr>
            <w:r>
              <w:rPr>
                <w:sz w:val="18"/>
                <w:szCs w:val="18"/>
              </w:rPr>
              <w:t>39 days in summer experiment</w:t>
            </w:r>
          </w:p>
        </w:tc>
        <w:tc>
          <w:tcPr>
            <w:tcW w:w="1350" w:type="dxa"/>
            <w:tcBorders>
              <w:top w:val="single" w:sz="4" w:space="0" w:color="auto"/>
              <w:left w:val="single" w:sz="4" w:space="0" w:color="auto"/>
              <w:bottom w:val="single" w:sz="4" w:space="0" w:color="auto"/>
              <w:right w:val="single" w:sz="4" w:space="0" w:color="auto"/>
            </w:tcBorders>
            <w:hideMark/>
          </w:tcPr>
          <w:p w14:paraId="15DD3756" w14:textId="77777777" w:rsidR="00616AB2" w:rsidRDefault="00616AB2" w:rsidP="00D55EF8">
            <w:pPr>
              <w:spacing w:before="0" w:after="0" w:line="240" w:lineRule="auto"/>
              <w:contextualSpacing/>
              <w:rPr>
                <w:sz w:val="18"/>
                <w:szCs w:val="18"/>
              </w:rPr>
            </w:pPr>
            <w:r>
              <w:rPr>
                <w:sz w:val="18"/>
                <w:szCs w:val="18"/>
              </w:rPr>
              <w:t>24 outdoor tanks</w:t>
            </w:r>
          </w:p>
          <w:p w14:paraId="62A094A3" w14:textId="77777777" w:rsidR="00616AB2" w:rsidRDefault="00616AB2" w:rsidP="00D55EF8">
            <w:pPr>
              <w:spacing w:before="0" w:after="0" w:line="240" w:lineRule="auto"/>
              <w:contextualSpacing/>
              <w:rPr>
                <w:sz w:val="18"/>
                <w:szCs w:val="18"/>
              </w:rPr>
            </w:pPr>
            <w:r>
              <w:rPr>
                <w:sz w:val="18"/>
                <w:szCs w:val="18"/>
              </w:rPr>
              <w:t>flow-through SW natural SW</w:t>
            </w:r>
          </w:p>
        </w:tc>
        <w:tc>
          <w:tcPr>
            <w:tcW w:w="2425" w:type="dxa"/>
            <w:tcBorders>
              <w:top w:val="single" w:sz="4" w:space="0" w:color="auto"/>
              <w:left w:val="single" w:sz="4" w:space="0" w:color="auto"/>
              <w:bottom w:val="single" w:sz="4" w:space="0" w:color="auto"/>
              <w:right w:val="nil"/>
            </w:tcBorders>
            <w:hideMark/>
          </w:tcPr>
          <w:p w14:paraId="45732C79" w14:textId="77777777" w:rsidR="00616AB2" w:rsidRDefault="00616AB2" w:rsidP="00D55EF8">
            <w:pPr>
              <w:spacing w:before="0" w:after="0" w:line="240" w:lineRule="auto"/>
              <w:contextualSpacing/>
              <w:rPr>
                <w:sz w:val="18"/>
                <w:szCs w:val="18"/>
              </w:rPr>
            </w:pPr>
            <w:r>
              <w:rPr>
                <w:sz w:val="18"/>
                <w:szCs w:val="18"/>
              </w:rPr>
              <w:t>coral mortality</w:t>
            </w:r>
          </w:p>
          <w:p w14:paraId="6E7DF013" w14:textId="77777777" w:rsidR="00616AB2" w:rsidRDefault="00616AB2" w:rsidP="00D55EF8">
            <w:pPr>
              <w:spacing w:before="0" w:after="0" w:line="240" w:lineRule="auto"/>
              <w:contextualSpacing/>
              <w:rPr>
                <w:sz w:val="18"/>
                <w:szCs w:val="18"/>
              </w:rPr>
            </w:pPr>
            <w:r>
              <w:rPr>
                <w:sz w:val="18"/>
                <w:szCs w:val="18"/>
              </w:rPr>
              <w:t>coral calcification</w:t>
            </w:r>
          </w:p>
          <w:p w14:paraId="70700C19" w14:textId="77777777" w:rsidR="00616AB2" w:rsidRDefault="00616AB2" w:rsidP="00D55EF8">
            <w:pPr>
              <w:spacing w:before="0" w:after="0" w:line="240" w:lineRule="auto"/>
              <w:contextualSpacing/>
              <w:rPr>
                <w:sz w:val="18"/>
                <w:szCs w:val="18"/>
              </w:rPr>
            </w:pPr>
            <w:r>
              <w:rPr>
                <w:sz w:val="18"/>
                <w:szCs w:val="18"/>
              </w:rPr>
              <w:t>coral endosymbiont density</w:t>
            </w:r>
          </w:p>
          <w:p w14:paraId="158D1D63" w14:textId="77777777" w:rsidR="00616AB2" w:rsidRDefault="00616AB2" w:rsidP="00D55EF8">
            <w:pPr>
              <w:spacing w:before="0" w:after="0" w:line="240" w:lineRule="auto"/>
              <w:contextualSpacing/>
              <w:rPr>
                <w:sz w:val="18"/>
                <w:szCs w:val="18"/>
              </w:rPr>
            </w:pPr>
            <w:r>
              <w:rPr>
                <w:sz w:val="18"/>
                <w:szCs w:val="18"/>
              </w:rPr>
              <w:t>coral protein</w:t>
            </w:r>
          </w:p>
          <w:p w14:paraId="61AD0DA5" w14:textId="77777777" w:rsidR="00616AB2" w:rsidRDefault="00616AB2" w:rsidP="00D55EF8">
            <w:pPr>
              <w:spacing w:before="0" w:after="0" w:line="240" w:lineRule="auto"/>
              <w:contextualSpacing/>
              <w:rPr>
                <w:sz w:val="18"/>
                <w:szCs w:val="18"/>
              </w:rPr>
            </w:pPr>
            <w:r>
              <w:rPr>
                <w:sz w:val="18"/>
                <w:szCs w:val="18"/>
              </w:rPr>
              <w:t>coral photosynthesis</w:t>
            </w:r>
          </w:p>
          <w:p w14:paraId="46F15300" w14:textId="77777777" w:rsidR="00616AB2" w:rsidRDefault="00616AB2" w:rsidP="00D55EF8">
            <w:pPr>
              <w:spacing w:before="0" w:after="0" w:line="240" w:lineRule="auto"/>
              <w:contextualSpacing/>
              <w:rPr>
                <w:sz w:val="18"/>
                <w:szCs w:val="18"/>
              </w:rPr>
            </w:pPr>
            <w:r>
              <w:rPr>
                <w:sz w:val="18"/>
                <w:szCs w:val="18"/>
              </w:rPr>
              <w:t>coral respiration</w:t>
            </w:r>
          </w:p>
        </w:tc>
      </w:tr>
      <w:tr w:rsidR="00616AB2" w14:paraId="769462F8" w14:textId="77777777" w:rsidTr="00616AB2">
        <w:trPr>
          <w:cantSplit/>
          <w:trHeight w:val="1134"/>
        </w:trPr>
        <w:tc>
          <w:tcPr>
            <w:tcW w:w="810" w:type="dxa"/>
            <w:tcBorders>
              <w:top w:val="single" w:sz="4" w:space="0" w:color="auto"/>
              <w:left w:val="nil"/>
              <w:bottom w:val="single" w:sz="4" w:space="0" w:color="auto"/>
              <w:right w:val="single" w:sz="4" w:space="0" w:color="auto"/>
            </w:tcBorders>
            <w:hideMark/>
          </w:tcPr>
          <w:p w14:paraId="2105D2D5" w14:textId="77777777" w:rsidR="00616AB2" w:rsidRDefault="00616AB2" w:rsidP="00D55EF8">
            <w:pPr>
              <w:spacing w:before="0" w:after="0" w:line="240" w:lineRule="auto"/>
              <w:contextualSpacing/>
              <w:rPr>
                <w:sz w:val="18"/>
                <w:szCs w:val="18"/>
                <w:vertAlign w:val="superscript"/>
                <w:lang w:val="fr-CA"/>
              </w:rPr>
            </w:pPr>
            <w:r>
              <w:rPr>
                <w:sz w:val="18"/>
                <w:szCs w:val="18"/>
                <w:lang w:val="fr-CA"/>
              </w:rPr>
              <w:t>Van der Zande et al (2019)</w:t>
            </w:r>
            <w:r>
              <w:rPr>
                <w:sz w:val="18"/>
                <w:szCs w:val="18"/>
                <w:vertAlign w:val="superscript"/>
                <w:lang w:val="fr-CA"/>
              </w:rPr>
              <w:t>7</w:t>
            </w:r>
          </w:p>
        </w:tc>
        <w:tc>
          <w:tcPr>
            <w:tcW w:w="1795" w:type="dxa"/>
            <w:tcBorders>
              <w:top w:val="single" w:sz="4" w:space="0" w:color="auto"/>
              <w:left w:val="single" w:sz="4" w:space="0" w:color="auto"/>
              <w:bottom w:val="single" w:sz="4" w:space="0" w:color="auto"/>
              <w:right w:val="single" w:sz="4" w:space="0" w:color="auto"/>
            </w:tcBorders>
            <w:hideMark/>
          </w:tcPr>
          <w:p w14:paraId="7775FC55" w14:textId="77777777" w:rsidR="00616AB2" w:rsidRDefault="00616AB2" w:rsidP="00D55EF8">
            <w:pPr>
              <w:spacing w:before="0" w:after="0" w:line="240" w:lineRule="auto"/>
              <w:contextualSpacing/>
              <w:rPr>
                <w:sz w:val="18"/>
                <w:szCs w:val="18"/>
                <w:lang w:val="es-ES"/>
              </w:rPr>
            </w:pPr>
            <w:r>
              <w:rPr>
                <w:sz w:val="18"/>
                <w:szCs w:val="18"/>
                <w:lang w:val="es-ES"/>
              </w:rPr>
              <w:t xml:space="preserve">2 (adult) </w:t>
            </w:r>
          </w:p>
          <w:p w14:paraId="045E499C" w14:textId="77777777" w:rsidR="00616AB2" w:rsidRDefault="00616AB2" w:rsidP="00D55EF8">
            <w:pPr>
              <w:spacing w:before="0" w:after="0" w:line="240" w:lineRule="auto"/>
              <w:contextualSpacing/>
              <w:rPr>
                <w:i/>
                <w:sz w:val="18"/>
                <w:szCs w:val="18"/>
                <w:lang w:val="es-ES"/>
              </w:rPr>
            </w:pPr>
            <w:r>
              <w:rPr>
                <w:i/>
                <w:sz w:val="18"/>
                <w:szCs w:val="18"/>
                <w:lang w:val="es-ES"/>
              </w:rPr>
              <w:t>Acropora intermedia</w:t>
            </w:r>
          </w:p>
          <w:p w14:paraId="303A9B8C" w14:textId="77777777" w:rsidR="00616AB2" w:rsidRDefault="00616AB2" w:rsidP="00D55EF8">
            <w:pPr>
              <w:spacing w:before="0" w:after="0" w:line="240" w:lineRule="auto"/>
              <w:contextualSpacing/>
              <w:rPr>
                <w:sz w:val="18"/>
                <w:szCs w:val="18"/>
                <w:lang w:val="es-ES"/>
              </w:rPr>
            </w:pPr>
            <w:r>
              <w:rPr>
                <w:i/>
                <w:sz w:val="18"/>
                <w:szCs w:val="18"/>
                <w:lang w:val="es-ES"/>
              </w:rPr>
              <w:t>Porites lobata</w:t>
            </w:r>
          </w:p>
        </w:tc>
        <w:tc>
          <w:tcPr>
            <w:tcW w:w="1766" w:type="dxa"/>
            <w:tcBorders>
              <w:top w:val="single" w:sz="4" w:space="0" w:color="auto"/>
              <w:left w:val="single" w:sz="4" w:space="0" w:color="auto"/>
              <w:bottom w:val="single" w:sz="4" w:space="0" w:color="auto"/>
              <w:right w:val="single" w:sz="4" w:space="0" w:color="auto"/>
            </w:tcBorders>
            <w:hideMark/>
          </w:tcPr>
          <w:p w14:paraId="536E1456" w14:textId="77777777" w:rsidR="00616AB2" w:rsidRDefault="00616AB2" w:rsidP="00D55EF8">
            <w:pPr>
              <w:spacing w:before="0" w:after="0" w:line="240" w:lineRule="auto"/>
              <w:contextualSpacing/>
              <w:rPr>
                <w:sz w:val="18"/>
                <w:szCs w:val="18"/>
              </w:rPr>
            </w:pPr>
            <w:r>
              <w:rPr>
                <w:sz w:val="18"/>
                <w:szCs w:val="18"/>
              </w:rPr>
              <w:t>1 reef</w:t>
            </w:r>
          </w:p>
          <w:p w14:paraId="410F1636" w14:textId="77777777" w:rsidR="00616AB2" w:rsidRDefault="00616AB2" w:rsidP="00D55EF8">
            <w:pPr>
              <w:spacing w:before="0" w:after="0" w:line="240" w:lineRule="auto"/>
              <w:contextualSpacing/>
              <w:rPr>
                <w:sz w:val="18"/>
                <w:szCs w:val="18"/>
              </w:rPr>
            </w:pPr>
            <w:r>
              <w:rPr>
                <w:sz w:val="18"/>
                <w:szCs w:val="18"/>
              </w:rPr>
              <w:t>Heron Island reef flat, Great Barrier Reef, Australia</w:t>
            </w:r>
          </w:p>
        </w:tc>
        <w:tc>
          <w:tcPr>
            <w:tcW w:w="934" w:type="dxa"/>
            <w:tcBorders>
              <w:top w:val="single" w:sz="4" w:space="0" w:color="auto"/>
              <w:left w:val="single" w:sz="4" w:space="0" w:color="auto"/>
              <w:bottom w:val="single" w:sz="4" w:space="0" w:color="auto"/>
              <w:right w:val="single" w:sz="4" w:space="0" w:color="auto"/>
            </w:tcBorders>
            <w:hideMark/>
          </w:tcPr>
          <w:p w14:paraId="7AD3EFD4" w14:textId="77777777" w:rsidR="00616AB2" w:rsidRDefault="00616AB2" w:rsidP="00D55EF8">
            <w:pPr>
              <w:spacing w:before="0" w:after="0" w:line="240" w:lineRule="auto"/>
              <w:contextualSpacing/>
              <w:rPr>
                <w:sz w:val="18"/>
                <w:szCs w:val="18"/>
              </w:rPr>
            </w:pPr>
            <w:r>
              <w:rPr>
                <w:sz w:val="18"/>
                <w:szCs w:val="18"/>
              </w:rPr>
              <w:t>Heron Island, Great Barrier Reef, Australia</w:t>
            </w:r>
          </w:p>
        </w:tc>
        <w:tc>
          <w:tcPr>
            <w:tcW w:w="720" w:type="dxa"/>
            <w:tcBorders>
              <w:top w:val="single" w:sz="4" w:space="0" w:color="auto"/>
              <w:left w:val="single" w:sz="4" w:space="0" w:color="auto"/>
              <w:bottom w:val="single" w:sz="4" w:space="0" w:color="auto"/>
              <w:right w:val="single" w:sz="4" w:space="0" w:color="auto"/>
            </w:tcBorders>
            <w:hideMark/>
          </w:tcPr>
          <w:p w14:paraId="2FA48C88" w14:textId="77777777" w:rsidR="00616AB2" w:rsidRDefault="00616AB2" w:rsidP="00D55EF8">
            <w:pPr>
              <w:spacing w:before="0" w:after="0" w:line="240" w:lineRule="auto"/>
              <w:contextualSpacing/>
              <w:rPr>
                <w:sz w:val="18"/>
                <w:szCs w:val="18"/>
              </w:rPr>
            </w:pPr>
            <w:r>
              <w:rPr>
                <w:sz w:val="18"/>
                <w:szCs w:val="18"/>
              </w:rPr>
              <w:t>no</w:t>
            </w:r>
          </w:p>
        </w:tc>
        <w:tc>
          <w:tcPr>
            <w:tcW w:w="1080" w:type="dxa"/>
            <w:tcBorders>
              <w:top w:val="single" w:sz="4" w:space="0" w:color="auto"/>
              <w:left w:val="single" w:sz="4" w:space="0" w:color="auto"/>
              <w:bottom w:val="single" w:sz="4" w:space="0" w:color="auto"/>
              <w:right w:val="single" w:sz="4" w:space="0" w:color="auto"/>
            </w:tcBorders>
            <w:hideMark/>
          </w:tcPr>
          <w:p w14:paraId="56B00244" w14:textId="77777777" w:rsidR="00616AB2" w:rsidRDefault="00616AB2" w:rsidP="00D55EF8">
            <w:pPr>
              <w:spacing w:before="0" w:after="0" w:line="240" w:lineRule="auto"/>
              <w:contextualSpacing/>
              <w:rPr>
                <w:sz w:val="18"/>
                <w:szCs w:val="18"/>
              </w:rPr>
            </w:pPr>
            <w:r>
              <w:rPr>
                <w:sz w:val="18"/>
                <w:szCs w:val="18"/>
              </w:rPr>
              <w:t xml:space="preserve">+3.5 ℃ </w:t>
            </w:r>
          </w:p>
        </w:tc>
        <w:tc>
          <w:tcPr>
            <w:tcW w:w="990" w:type="dxa"/>
            <w:tcBorders>
              <w:top w:val="single" w:sz="4" w:space="0" w:color="auto"/>
              <w:left w:val="single" w:sz="4" w:space="0" w:color="auto"/>
              <w:bottom w:val="single" w:sz="4" w:space="0" w:color="auto"/>
              <w:right w:val="single" w:sz="4" w:space="0" w:color="auto"/>
            </w:tcBorders>
            <w:hideMark/>
          </w:tcPr>
          <w:p w14:paraId="3953C1C5" w14:textId="77777777" w:rsidR="00616AB2" w:rsidRDefault="00616AB2" w:rsidP="00D55EF8">
            <w:pPr>
              <w:spacing w:before="0" w:after="0" w:line="240" w:lineRule="auto"/>
              <w:contextualSpacing/>
              <w:rPr>
                <w:sz w:val="18"/>
                <w:szCs w:val="18"/>
              </w:rPr>
            </w:pPr>
            <w:r>
              <w:rPr>
                <w:sz w:val="18"/>
                <w:szCs w:val="18"/>
              </w:rPr>
              <w:t xml:space="preserve">+570 µatm </w:t>
            </w:r>
          </w:p>
        </w:tc>
        <w:tc>
          <w:tcPr>
            <w:tcW w:w="1080" w:type="dxa"/>
            <w:tcBorders>
              <w:top w:val="single" w:sz="4" w:space="0" w:color="auto"/>
              <w:left w:val="single" w:sz="4" w:space="0" w:color="auto"/>
              <w:bottom w:val="single" w:sz="4" w:space="0" w:color="auto"/>
              <w:right w:val="single" w:sz="4" w:space="0" w:color="auto"/>
            </w:tcBorders>
            <w:hideMark/>
          </w:tcPr>
          <w:p w14:paraId="5D3D7EF4" w14:textId="77777777" w:rsidR="00616AB2" w:rsidRDefault="00616AB2" w:rsidP="00D55EF8">
            <w:pPr>
              <w:spacing w:before="0" w:after="0" w:line="240" w:lineRule="auto"/>
              <w:contextualSpacing/>
              <w:rPr>
                <w:sz w:val="18"/>
                <w:szCs w:val="18"/>
              </w:rPr>
            </w:pPr>
            <w:r>
              <w:rPr>
                <w:sz w:val="18"/>
                <w:szCs w:val="18"/>
              </w:rPr>
              <w:t>49 days/</w:t>
            </w:r>
          </w:p>
          <w:p w14:paraId="1B3C2F0F" w14:textId="77777777" w:rsidR="00616AB2" w:rsidRDefault="00616AB2" w:rsidP="00D55EF8">
            <w:pPr>
              <w:spacing w:before="0" w:after="0" w:line="240" w:lineRule="auto"/>
              <w:contextualSpacing/>
              <w:rPr>
                <w:sz w:val="18"/>
                <w:szCs w:val="18"/>
              </w:rPr>
            </w:pPr>
            <w:r>
              <w:rPr>
                <w:sz w:val="18"/>
                <w:szCs w:val="18"/>
              </w:rPr>
              <w:t>7 weeks</w:t>
            </w:r>
          </w:p>
        </w:tc>
        <w:tc>
          <w:tcPr>
            <w:tcW w:w="1350" w:type="dxa"/>
            <w:tcBorders>
              <w:top w:val="single" w:sz="4" w:space="0" w:color="auto"/>
              <w:left w:val="single" w:sz="4" w:space="0" w:color="auto"/>
              <w:bottom w:val="single" w:sz="4" w:space="0" w:color="auto"/>
              <w:right w:val="single" w:sz="4" w:space="0" w:color="auto"/>
            </w:tcBorders>
            <w:hideMark/>
          </w:tcPr>
          <w:p w14:paraId="6EE612CF" w14:textId="77777777" w:rsidR="00616AB2" w:rsidRDefault="00616AB2" w:rsidP="00D55EF8">
            <w:pPr>
              <w:spacing w:before="0" w:after="0" w:line="240" w:lineRule="auto"/>
              <w:contextualSpacing/>
              <w:rPr>
                <w:sz w:val="18"/>
                <w:szCs w:val="18"/>
              </w:rPr>
            </w:pPr>
            <w:r>
              <w:rPr>
                <w:sz w:val="18"/>
                <w:szCs w:val="18"/>
              </w:rPr>
              <w:t>16 outdoor tanks</w:t>
            </w:r>
          </w:p>
          <w:p w14:paraId="0B6C9087" w14:textId="77777777" w:rsidR="00616AB2" w:rsidRDefault="00616AB2" w:rsidP="00D55EF8">
            <w:pPr>
              <w:spacing w:before="0" w:after="0" w:line="240" w:lineRule="auto"/>
              <w:contextualSpacing/>
              <w:rPr>
                <w:sz w:val="18"/>
                <w:szCs w:val="18"/>
              </w:rPr>
            </w:pPr>
            <w:r>
              <w:rPr>
                <w:sz w:val="18"/>
                <w:szCs w:val="18"/>
              </w:rPr>
              <w:t>flow-through SW</w:t>
            </w:r>
          </w:p>
          <w:p w14:paraId="5EF1524C" w14:textId="77777777" w:rsidR="00616AB2" w:rsidRDefault="00616AB2" w:rsidP="00D55EF8">
            <w:pPr>
              <w:spacing w:before="0" w:after="0" w:line="240" w:lineRule="auto"/>
              <w:contextualSpacing/>
              <w:rPr>
                <w:sz w:val="18"/>
                <w:szCs w:val="18"/>
              </w:rPr>
            </w:pPr>
            <w:r>
              <w:rPr>
                <w:sz w:val="18"/>
                <w:szCs w:val="18"/>
              </w:rPr>
              <w:t>natural SW</w:t>
            </w:r>
          </w:p>
        </w:tc>
        <w:tc>
          <w:tcPr>
            <w:tcW w:w="2425" w:type="dxa"/>
            <w:tcBorders>
              <w:top w:val="single" w:sz="4" w:space="0" w:color="auto"/>
              <w:left w:val="single" w:sz="4" w:space="0" w:color="auto"/>
              <w:bottom w:val="single" w:sz="4" w:space="0" w:color="auto"/>
              <w:right w:val="nil"/>
            </w:tcBorders>
            <w:hideMark/>
          </w:tcPr>
          <w:p w14:paraId="6AEF23D8" w14:textId="77777777" w:rsidR="00616AB2" w:rsidRDefault="00616AB2" w:rsidP="00D55EF8">
            <w:pPr>
              <w:spacing w:before="0" w:after="0" w:line="240" w:lineRule="auto"/>
              <w:contextualSpacing/>
              <w:rPr>
                <w:sz w:val="18"/>
                <w:szCs w:val="18"/>
              </w:rPr>
            </w:pPr>
            <w:r>
              <w:rPr>
                <w:sz w:val="18"/>
                <w:szCs w:val="18"/>
              </w:rPr>
              <w:t>coral mortality</w:t>
            </w:r>
          </w:p>
          <w:p w14:paraId="733F076F" w14:textId="77777777" w:rsidR="00616AB2" w:rsidRDefault="00616AB2" w:rsidP="00D55EF8">
            <w:pPr>
              <w:spacing w:before="0" w:after="0" w:line="240" w:lineRule="auto"/>
              <w:contextualSpacing/>
              <w:rPr>
                <w:sz w:val="18"/>
                <w:szCs w:val="18"/>
              </w:rPr>
            </w:pPr>
            <w:r>
              <w:rPr>
                <w:sz w:val="18"/>
                <w:szCs w:val="18"/>
              </w:rPr>
              <w:t>coral calcification</w:t>
            </w:r>
          </w:p>
          <w:p w14:paraId="540D11CD" w14:textId="77777777" w:rsidR="00616AB2" w:rsidRDefault="00616AB2" w:rsidP="00D55EF8">
            <w:pPr>
              <w:spacing w:before="0" w:after="0" w:line="240" w:lineRule="auto"/>
              <w:contextualSpacing/>
              <w:rPr>
                <w:sz w:val="18"/>
                <w:szCs w:val="18"/>
              </w:rPr>
            </w:pPr>
            <w:r>
              <w:rPr>
                <w:sz w:val="18"/>
                <w:szCs w:val="18"/>
              </w:rPr>
              <w:t>coral endosymbiont density</w:t>
            </w:r>
          </w:p>
          <w:p w14:paraId="1470D5A5" w14:textId="77777777" w:rsidR="00616AB2" w:rsidRDefault="00616AB2" w:rsidP="00D55EF8">
            <w:pPr>
              <w:spacing w:before="0" w:after="0" w:line="240" w:lineRule="auto"/>
              <w:contextualSpacing/>
              <w:rPr>
                <w:sz w:val="18"/>
                <w:szCs w:val="18"/>
              </w:rPr>
            </w:pPr>
            <w:r>
              <w:rPr>
                <w:sz w:val="18"/>
                <w:szCs w:val="18"/>
              </w:rPr>
              <w:t>coral protein</w:t>
            </w:r>
          </w:p>
          <w:p w14:paraId="47C0CB32" w14:textId="77777777" w:rsidR="00616AB2" w:rsidRDefault="00616AB2" w:rsidP="00D55EF8">
            <w:pPr>
              <w:spacing w:before="0" w:after="0" w:line="240" w:lineRule="auto"/>
              <w:contextualSpacing/>
              <w:rPr>
                <w:sz w:val="18"/>
                <w:szCs w:val="18"/>
              </w:rPr>
            </w:pPr>
            <w:r>
              <w:rPr>
                <w:sz w:val="18"/>
                <w:szCs w:val="18"/>
              </w:rPr>
              <w:t>coral lipid</w:t>
            </w:r>
          </w:p>
          <w:p w14:paraId="4A40161B" w14:textId="77777777" w:rsidR="00616AB2" w:rsidRDefault="00616AB2" w:rsidP="00D55EF8">
            <w:pPr>
              <w:spacing w:before="0" w:after="0" w:line="240" w:lineRule="auto"/>
              <w:contextualSpacing/>
              <w:rPr>
                <w:sz w:val="18"/>
                <w:szCs w:val="18"/>
              </w:rPr>
            </w:pPr>
            <w:r>
              <w:rPr>
                <w:sz w:val="18"/>
                <w:szCs w:val="18"/>
              </w:rPr>
              <w:t>coral photosynthesis</w:t>
            </w:r>
          </w:p>
          <w:p w14:paraId="179CD497" w14:textId="77777777" w:rsidR="00616AB2" w:rsidRDefault="00616AB2" w:rsidP="00D55EF8">
            <w:pPr>
              <w:spacing w:before="0" w:after="0" w:line="240" w:lineRule="auto"/>
              <w:contextualSpacing/>
              <w:rPr>
                <w:sz w:val="18"/>
                <w:szCs w:val="18"/>
              </w:rPr>
            </w:pPr>
            <w:r>
              <w:rPr>
                <w:sz w:val="18"/>
                <w:szCs w:val="18"/>
              </w:rPr>
              <w:t xml:space="preserve">coral respiration </w:t>
            </w:r>
          </w:p>
        </w:tc>
      </w:tr>
      <w:tr w:rsidR="00616AB2" w14:paraId="6864B390" w14:textId="77777777" w:rsidTr="00616AB2">
        <w:trPr>
          <w:cantSplit/>
          <w:trHeight w:val="1134"/>
        </w:trPr>
        <w:tc>
          <w:tcPr>
            <w:tcW w:w="810" w:type="dxa"/>
            <w:tcBorders>
              <w:top w:val="single" w:sz="4" w:space="0" w:color="auto"/>
              <w:left w:val="nil"/>
              <w:bottom w:val="single" w:sz="4" w:space="0" w:color="auto"/>
              <w:right w:val="single" w:sz="4" w:space="0" w:color="auto"/>
            </w:tcBorders>
            <w:hideMark/>
          </w:tcPr>
          <w:p w14:paraId="35A5B430" w14:textId="77777777" w:rsidR="00616AB2" w:rsidRDefault="00616AB2" w:rsidP="00D55EF8">
            <w:pPr>
              <w:spacing w:before="0" w:after="0" w:line="240" w:lineRule="auto"/>
              <w:contextualSpacing/>
              <w:rPr>
                <w:b/>
                <w:sz w:val="18"/>
                <w:szCs w:val="18"/>
                <w:vertAlign w:val="superscript"/>
              </w:rPr>
            </w:pPr>
            <w:r>
              <w:rPr>
                <w:sz w:val="18"/>
                <w:szCs w:val="18"/>
              </w:rPr>
              <w:t>Foster et al. (2015)</w:t>
            </w:r>
            <w:r>
              <w:rPr>
                <w:sz w:val="18"/>
                <w:szCs w:val="18"/>
                <w:vertAlign w:val="superscript"/>
              </w:rPr>
              <w:t>8</w:t>
            </w:r>
          </w:p>
        </w:tc>
        <w:tc>
          <w:tcPr>
            <w:tcW w:w="1795" w:type="dxa"/>
            <w:tcBorders>
              <w:top w:val="single" w:sz="4" w:space="0" w:color="auto"/>
              <w:left w:val="single" w:sz="4" w:space="0" w:color="auto"/>
              <w:bottom w:val="single" w:sz="4" w:space="0" w:color="auto"/>
              <w:right w:val="single" w:sz="4" w:space="0" w:color="auto"/>
            </w:tcBorders>
            <w:hideMark/>
          </w:tcPr>
          <w:p w14:paraId="30FE6516" w14:textId="77777777" w:rsidR="00616AB2" w:rsidRDefault="00616AB2" w:rsidP="00D55EF8">
            <w:pPr>
              <w:spacing w:before="0" w:after="0" w:line="240" w:lineRule="auto"/>
              <w:contextualSpacing/>
              <w:rPr>
                <w:sz w:val="18"/>
                <w:szCs w:val="18"/>
              </w:rPr>
            </w:pPr>
            <w:r>
              <w:rPr>
                <w:sz w:val="18"/>
                <w:szCs w:val="18"/>
              </w:rPr>
              <w:t xml:space="preserve">1 (juvenile) </w:t>
            </w:r>
          </w:p>
          <w:p w14:paraId="2A78DA0E" w14:textId="77777777" w:rsidR="00616AB2" w:rsidRDefault="00616AB2" w:rsidP="00D55EF8">
            <w:pPr>
              <w:spacing w:before="0" w:after="0" w:line="240" w:lineRule="auto"/>
              <w:contextualSpacing/>
              <w:rPr>
                <w:sz w:val="18"/>
                <w:szCs w:val="18"/>
              </w:rPr>
            </w:pPr>
            <w:r>
              <w:rPr>
                <w:i/>
                <w:sz w:val="18"/>
                <w:szCs w:val="18"/>
              </w:rPr>
              <w:t>Acropora spicifera</w:t>
            </w:r>
          </w:p>
        </w:tc>
        <w:tc>
          <w:tcPr>
            <w:tcW w:w="1766" w:type="dxa"/>
            <w:tcBorders>
              <w:top w:val="single" w:sz="4" w:space="0" w:color="auto"/>
              <w:left w:val="single" w:sz="4" w:space="0" w:color="auto"/>
              <w:bottom w:val="single" w:sz="4" w:space="0" w:color="auto"/>
              <w:right w:val="single" w:sz="4" w:space="0" w:color="auto"/>
            </w:tcBorders>
            <w:hideMark/>
          </w:tcPr>
          <w:p w14:paraId="7952157D" w14:textId="77777777" w:rsidR="00616AB2" w:rsidRDefault="00616AB2" w:rsidP="00D55EF8">
            <w:pPr>
              <w:spacing w:before="0" w:after="0" w:line="240" w:lineRule="auto"/>
              <w:contextualSpacing/>
              <w:rPr>
                <w:sz w:val="18"/>
                <w:szCs w:val="18"/>
              </w:rPr>
            </w:pPr>
            <w:r>
              <w:rPr>
                <w:sz w:val="18"/>
                <w:szCs w:val="18"/>
              </w:rPr>
              <w:t>1 reef</w:t>
            </w:r>
          </w:p>
          <w:p w14:paraId="5D0F4469" w14:textId="77777777" w:rsidR="00616AB2" w:rsidRDefault="00616AB2" w:rsidP="00D55EF8">
            <w:pPr>
              <w:spacing w:before="0" w:after="0" w:line="240" w:lineRule="auto"/>
              <w:contextualSpacing/>
              <w:rPr>
                <w:sz w:val="18"/>
                <w:szCs w:val="18"/>
              </w:rPr>
            </w:pPr>
            <w:r>
              <w:rPr>
                <w:sz w:val="18"/>
                <w:szCs w:val="18"/>
              </w:rPr>
              <w:t>Basile Island in the Southern Group of the Abrolhos Islands, Western Australia</w:t>
            </w:r>
          </w:p>
        </w:tc>
        <w:tc>
          <w:tcPr>
            <w:tcW w:w="934" w:type="dxa"/>
            <w:tcBorders>
              <w:top w:val="single" w:sz="4" w:space="0" w:color="auto"/>
              <w:left w:val="single" w:sz="4" w:space="0" w:color="auto"/>
              <w:bottom w:val="single" w:sz="4" w:space="0" w:color="auto"/>
              <w:right w:val="single" w:sz="4" w:space="0" w:color="auto"/>
            </w:tcBorders>
            <w:hideMark/>
          </w:tcPr>
          <w:p w14:paraId="2DC04E7B" w14:textId="77777777" w:rsidR="00616AB2" w:rsidRDefault="00616AB2" w:rsidP="00D55EF8">
            <w:pPr>
              <w:spacing w:before="0" w:after="0" w:line="240" w:lineRule="auto"/>
              <w:contextualSpacing/>
              <w:rPr>
                <w:sz w:val="18"/>
                <w:szCs w:val="18"/>
              </w:rPr>
            </w:pPr>
            <w:r>
              <w:rPr>
                <w:sz w:val="18"/>
                <w:szCs w:val="18"/>
              </w:rPr>
              <w:t>Western Australia</w:t>
            </w:r>
          </w:p>
        </w:tc>
        <w:tc>
          <w:tcPr>
            <w:tcW w:w="720" w:type="dxa"/>
            <w:tcBorders>
              <w:top w:val="single" w:sz="4" w:space="0" w:color="auto"/>
              <w:left w:val="single" w:sz="4" w:space="0" w:color="auto"/>
              <w:bottom w:val="single" w:sz="4" w:space="0" w:color="auto"/>
              <w:right w:val="single" w:sz="4" w:space="0" w:color="auto"/>
            </w:tcBorders>
            <w:hideMark/>
          </w:tcPr>
          <w:p w14:paraId="458F9276" w14:textId="77777777" w:rsidR="00616AB2" w:rsidRDefault="00616AB2" w:rsidP="00D55EF8">
            <w:pPr>
              <w:spacing w:before="0" w:after="0" w:line="240" w:lineRule="auto"/>
              <w:contextualSpacing/>
              <w:rPr>
                <w:sz w:val="18"/>
                <w:szCs w:val="18"/>
              </w:rPr>
            </w:pPr>
            <w:r>
              <w:rPr>
                <w:sz w:val="18"/>
                <w:szCs w:val="18"/>
              </w:rPr>
              <w:t>no</w:t>
            </w:r>
          </w:p>
        </w:tc>
        <w:tc>
          <w:tcPr>
            <w:tcW w:w="1080" w:type="dxa"/>
            <w:tcBorders>
              <w:top w:val="single" w:sz="4" w:space="0" w:color="auto"/>
              <w:left w:val="single" w:sz="4" w:space="0" w:color="auto"/>
              <w:bottom w:val="single" w:sz="4" w:space="0" w:color="auto"/>
              <w:right w:val="single" w:sz="4" w:space="0" w:color="auto"/>
            </w:tcBorders>
            <w:hideMark/>
          </w:tcPr>
          <w:p w14:paraId="2FF2812D" w14:textId="77777777" w:rsidR="00616AB2" w:rsidRDefault="00616AB2" w:rsidP="00D55EF8">
            <w:pPr>
              <w:spacing w:before="0" w:after="0" w:line="240" w:lineRule="auto"/>
              <w:contextualSpacing/>
              <w:rPr>
                <w:sz w:val="18"/>
                <w:szCs w:val="18"/>
              </w:rPr>
            </w:pPr>
            <w:r>
              <w:rPr>
                <w:sz w:val="18"/>
                <w:szCs w:val="18"/>
              </w:rPr>
              <w:t xml:space="preserve">+3 </w:t>
            </w:r>
            <w:r>
              <w:rPr>
                <w:rFonts w:ascii="Cambria Math" w:hAnsi="Cambria Math" w:cs="Cambria Math"/>
                <w:sz w:val="18"/>
                <w:szCs w:val="18"/>
              </w:rPr>
              <w:t>℃</w:t>
            </w:r>
          </w:p>
        </w:tc>
        <w:tc>
          <w:tcPr>
            <w:tcW w:w="990" w:type="dxa"/>
            <w:tcBorders>
              <w:top w:val="single" w:sz="4" w:space="0" w:color="auto"/>
              <w:left w:val="single" w:sz="4" w:space="0" w:color="auto"/>
              <w:bottom w:val="single" w:sz="4" w:space="0" w:color="auto"/>
              <w:right w:val="single" w:sz="4" w:space="0" w:color="auto"/>
            </w:tcBorders>
            <w:hideMark/>
          </w:tcPr>
          <w:p w14:paraId="055259B1" w14:textId="77777777" w:rsidR="00616AB2" w:rsidRDefault="00616AB2" w:rsidP="00D55EF8">
            <w:pPr>
              <w:spacing w:before="0" w:after="0" w:line="240" w:lineRule="auto"/>
              <w:contextualSpacing/>
              <w:rPr>
                <w:sz w:val="18"/>
                <w:szCs w:val="18"/>
              </w:rPr>
            </w:pPr>
            <w:r>
              <w:rPr>
                <w:sz w:val="18"/>
                <w:szCs w:val="18"/>
              </w:rPr>
              <w:t>+650 µatm</w:t>
            </w:r>
          </w:p>
        </w:tc>
        <w:tc>
          <w:tcPr>
            <w:tcW w:w="1080" w:type="dxa"/>
            <w:tcBorders>
              <w:top w:val="single" w:sz="4" w:space="0" w:color="auto"/>
              <w:left w:val="single" w:sz="4" w:space="0" w:color="auto"/>
              <w:bottom w:val="single" w:sz="4" w:space="0" w:color="auto"/>
              <w:right w:val="single" w:sz="4" w:space="0" w:color="auto"/>
            </w:tcBorders>
            <w:hideMark/>
          </w:tcPr>
          <w:p w14:paraId="43479392" w14:textId="77777777" w:rsidR="00616AB2" w:rsidRDefault="00616AB2" w:rsidP="00D55EF8">
            <w:pPr>
              <w:spacing w:before="0" w:after="0" w:line="240" w:lineRule="auto"/>
              <w:contextualSpacing/>
              <w:rPr>
                <w:sz w:val="18"/>
                <w:szCs w:val="18"/>
              </w:rPr>
            </w:pPr>
            <w:r>
              <w:rPr>
                <w:sz w:val="18"/>
                <w:szCs w:val="18"/>
              </w:rPr>
              <w:t>35 days/</w:t>
            </w:r>
          </w:p>
          <w:p w14:paraId="2BF531B1" w14:textId="77777777" w:rsidR="00616AB2" w:rsidRDefault="00616AB2" w:rsidP="00D55EF8">
            <w:pPr>
              <w:spacing w:before="0" w:after="0" w:line="240" w:lineRule="auto"/>
              <w:contextualSpacing/>
              <w:rPr>
                <w:sz w:val="18"/>
                <w:szCs w:val="18"/>
              </w:rPr>
            </w:pPr>
            <w:r>
              <w:rPr>
                <w:sz w:val="18"/>
                <w:szCs w:val="18"/>
              </w:rPr>
              <w:t>5 weeks</w:t>
            </w:r>
          </w:p>
        </w:tc>
        <w:tc>
          <w:tcPr>
            <w:tcW w:w="1350" w:type="dxa"/>
            <w:tcBorders>
              <w:top w:val="single" w:sz="4" w:space="0" w:color="auto"/>
              <w:left w:val="single" w:sz="4" w:space="0" w:color="auto"/>
              <w:bottom w:val="single" w:sz="4" w:space="0" w:color="auto"/>
              <w:right w:val="single" w:sz="4" w:space="0" w:color="auto"/>
            </w:tcBorders>
            <w:hideMark/>
          </w:tcPr>
          <w:p w14:paraId="78800B1F" w14:textId="77777777" w:rsidR="00616AB2" w:rsidRDefault="00616AB2" w:rsidP="00D55EF8">
            <w:pPr>
              <w:spacing w:before="0" w:after="0" w:line="240" w:lineRule="auto"/>
              <w:contextualSpacing/>
              <w:rPr>
                <w:sz w:val="18"/>
                <w:szCs w:val="18"/>
              </w:rPr>
            </w:pPr>
            <w:r>
              <w:rPr>
                <w:sz w:val="18"/>
                <w:szCs w:val="18"/>
              </w:rPr>
              <w:t>4 indoor tanks, flow-through SW natural SW</w:t>
            </w:r>
          </w:p>
        </w:tc>
        <w:tc>
          <w:tcPr>
            <w:tcW w:w="2425" w:type="dxa"/>
            <w:tcBorders>
              <w:top w:val="single" w:sz="4" w:space="0" w:color="auto"/>
              <w:left w:val="single" w:sz="4" w:space="0" w:color="auto"/>
              <w:bottom w:val="single" w:sz="4" w:space="0" w:color="auto"/>
              <w:right w:val="nil"/>
            </w:tcBorders>
            <w:hideMark/>
          </w:tcPr>
          <w:p w14:paraId="63378A76" w14:textId="77777777" w:rsidR="00616AB2" w:rsidRDefault="00616AB2" w:rsidP="00D55EF8">
            <w:pPr>
              <w:spacing w:before="0" w:after="0" w:line="240" w:lineRule="auto"/>
              <w:contextualSpacing/>
              <w:rPr>
                <w:sz w:val="18"/>
                <w:szCs w:val="18"/>
              </w:rPr>
            </w:pPr>
            <w:r>
              <w:rPr>
                <w:sz w:val="18"/>
                <w:szCs w:val="18"/>
              </w:rPr>
              <w:t>larval settlement rate</w:t>
            </w:r>
          </w:p>
          <w:p w14:paraId="64C7C7C7" w14:textId="77777777" w:rsidR="00616AB2" w:rsidRDefault="00616AB2" w:rsidP="00D55EF8">
            <w:pPr>
              <w:spacing w:before="0" w:after="0" w:line="240" w:lineRule="auto"/>
              <w:contextualSpacing/>
              <w:rPr>
                <w:sz w:val="18"/>
                <w:szCs w:val="18"/>
              </w:rPr>
            </w:pPr>
            <w:r>
              <w:rPr>
                <w:sz w:val="18"/>
                <w:szCs w:val="18"/>
              </w:rPr>
              <w:t>larval post-settlement mortality</w:t>
            </w:r>
          </w:p>
          <w:p w14:paraId="5F48013F" w14:textId="77777777" w:rsidR="00616AB2" w:rsidRDefault="00616AB2" w:rsidP="00D55EF8">
            <w:pPr>
              <w:spacing w:before="0" w:after="0" w:line="240" w:lineRule="auto"/>
              <w:contextualSpacing/>
              <w:rPr>
                <w:sz w:val="18"/>
                <w:szCs w:val="18"/>
              </w:rPr>
            </w:pPr>
            <w:r>
              <w:rPr>
                <w:sz w:val="18"/>
                <w:szCs w:val="18"/>
              </w:rPr>
              <w:t>recruit calcification (skeletal weight)</w:t>
            </w:r>
          </w:p>
        </w:tc>
      </w:tr>
      <w:tr w:rsidR="00616AB2" w14:paraId="2F000EED" w14:textId="77777777" w:rsidTr="00616AB2">
        <w:trPr>
          <w:cantSplit/>
          <w:trHeight w:val="1134"/>
        </w:trPr>
        <w:tc>
          <w:tcPr>
            <w:tcW w:w="12950" w:type="dxa"/>
            <w:gridSpan w:val="10"/>
            <w:tcBorders>
              <w:top w:val="single" w:sz="4" w:space="0" w:color="auto"/>
              <w:left w:val="nil"/>
              <w:bottom w:val="single" w:sz="4" w:space="0" w:color="auto"/>
              <w:right w:val="nil"/>
            </w:tcBorders>
            <w:hideMark/>
          </w:tcPr>
          <w:p w14:paraId="7A4987CE" w14:textId="77777777" w:rsidR="00616AB2" w:rsidRDefault="00616AB2" w:rsidP="00D55EF8">
            <w:pPr>
              <w:spacing w:before="0" w:after="0" w:line="240" w:lineRule="auto"/>
              <w:ind w:left="720" w:hanging="720"/>
              <w:contextualSpacing/>
              <w:rPr>
                <w:sz w:val="20"/>
                <w:szCs w:val="20"/>
              </w:rPr>
            </w:pPr>
            <w:r>
              <w:rPr>
                <w:sz w:val="20"/>
                <w:szCs w:val="20"/>
                <w:vertAlign w:val="superscript"/>
              </w:rPr>
              <w:lastRenderedPageBreak/>
              <w:t xml:space="preserve">1 </w:t>
            </w:r>
            <w:r>
              <w:rPr>
                <w:sz w:val="20"/>
                <w:szCs w:val="20"/>
              </w:rPr>
              <w:t xml:space="preserve">Bahr KD, Tran T, Jury CP, Toonen RJ (2020) Abundance, size, and survival of recruits of the reef coral Pocillopora acuta under ocean warming and acidification. PLoS One 15:1–13 </w:t>
            </w:r>
          </w:p>
          <w:p w14:paraId="71EBEAA3" w14:textId="77777777" w:rsidR="00616AB2" w:rsidRDefault="00616AB2" w:rsidP="00D55EF8">
            <w:pPr>
              <w:spacing w:before="0" w:after="0" w:line="240" w:lineRule="auto"/>
              <w:ind w:left="720" w:hanging="720"/>
              <w:contextualSpacing/>
              <w:rPr>
                <w:sz w:val="20"/>
                <w:szCs w:val="20"/>
              </w:rPr>
            </w:pPr>
            <w:r>
              <w:rPr>
                <w:sz w:val="20"/>
                <w:szCs w:val="20"/>
                <w:vertAlign w:val="superscript"/>
              </w:rPr>
              <w:t xml:space="preserve">2 </w:t>
            </w:r>
            <w:r>
              <w:rPr>
                <w:sz w:val="20"/>
                <w:szCs w:val="20"/>
              </w:rPr>
              <w:t xml:space="preserve">Dove SG, Brown KT, Van Den Heuvel A, Chai A, Hoegh-Guldberg O (2020) Ocean warming and acidification uncouple calcification from calcifier biomass which accelerates coral reef decline. Commun Earth Environ 1:1–9 </w:t>
            </w:r>
          </w:p>
          <w:p w14:paraId="02955259" w14:textId="77777777" w:rsidR="00616AB2" w:rsidRDefault="00616AB2" w:rsidP="00D55EF8">
            <w:pPr>
              <w:spacing w:before="0" w:after="0" w:line="240" w:lineRule="auto"/>
              <w:ind w:left="720" w:hanging="720"/>
              <w:contextualSpacing/>
              <w:rPr>
                <w:sz w:val="20"/>
                <w:szCs w:val="20"/>
              </w:rPr>
            </w:pPr>
            <w:r>
              <w:rPr>
                <w:sz w:val="20"/>
                <w:szCs w:val="20"/>
                <w:vertAlign w:val="superscript"/>
              </w:rPr>
              <w:t>3</w:t>
            </w:r>
            <w:r>
              <w:rPr>
                <w:sz w:val="20"/>
                <w:szCs w:val="20"/>
              </w:rPr>
              <w:t xml:space="preserve"> Dove SG, Kline DI, Pantos O, Angly FE, Tyson GW, Hoegh-Guldberg, O (2013) Future reef decalcification under a business-as-usual CO</w:t>
            </w:r>
            <w:r>
              <w:rPr>
                <w:sz w:val="20"/>
                <w:szCs w:val="20"/>
                <w:vertAlign w:val="subscript"/>
              </w:rPr>
              <w:t>2</w:t>
            </w:r>
            <w:r>
              <w:rPr>
                <w:sz w:val="20"/>
                <w:szCs w:val="20"/>
              </w:rPr>
              <w:t xml:space="preserve"> emission scenario. PNAS, 110, 15342–15347</w:t>
            </w:r>
          </w:p>
          <w:p w14:paraId="3584DFCC" w14:textId="77777777" w:rsidR="00616AB2" w:rsidRDefault="00616AB2" w:rsidP="00D55EF8">
            <w:pPr>
              <w:spacing w:before="0" w:after="0" w:line="240" w:lineRule="auto"/>
              <w:ind w:left="720" w:hanging="720"/>
              <w:contextualSpacing/>
              <w:rPr>
                <w:sz w:val="20"/>
                <w:szCs w:val="20"/>
              </w:rPr>
            </w:pPr>
            <w:r>
              <w:rPr>
                <w:sz w:val="20"/>
                <w:szCs w:val="20"/>
                <w:vertAlign w:val="superscript"/>
              </w:rPr>
              <w:t>4</w:t>
            </w:r>
            <w:r>
              <w:rPr>
                <w:sz w:val="20"/>
                <w:szCs w:val="20"/>
              </w:rPr>
              <w:t xml:space="preserve"> Horvath KM, Castillo KD, Armstrong P, Westfield IT, Courtney T, Ries JB (2016) Sci Reports, 6, 1–12</w:t>
            </w:r>
          </w:p>
          <w:p w14:paraId="458A692E" w14:textId="77777777" w:rsidR="00616AB2" w:rsidRDefault="00616AB2" w:rsidP="00D55EF8">
            <w:pPr>
              <w:spacing w:before="0" w:after="0" w:line="240" w:lineRule="auto"/>
              <w:ind w:left="720" w:hanging="720"/>
              <w:contextualSpacing/>
              <w:rPr>
                <w:sz w:val="20"/>
                <w:szCs w:val="20"/>
              </w:rPr>
            </w:pPr>
            <w:r>
              <w:rPr>
                <w:sz w:val="20"/>
                <w:szCs w:val="20"/>
                <w:vertAlign w:val="superscript"/>
              </w:rPr>
              <w:t>5</w:t>
            </w:r>
            <w:r>
              <w:rPr>
                <w:sz w:val="20"/>
                <w:szCs w:val="20"/>
              </w:rPr>
              <w:t xml:space="preserve"> Bahr KD, Jokiel PL, Rodgers KS (2016) Relative sensitivity of five Hawaiian coral species to high temperature under high-</w:t>
            </w:r>
            <w:r>
              <w:rPr>
                <w:i/>
                <w:iCs/>
                <w:sz w:val="20"/>
                <w:szCs w:val="20"/>
              </w:rPr>
              <w:t>p</w:t>
            </w:r>
            <w:r>
              <w:rPr>
                <w:sz w:val="20"/>
                <w:szCs w:val="20"/>
              </w:rPr>
              <w:t>CO</w:t>
            </w:r>
            <w:r>
              <w:rPr>
                <w:sz w:val="20"/>
                <w:szCs w:val="20"/>
                <w:vertAlign w:val="subscript"/>
              </w:rPr>
              <w:t>2</w:t>
            </w:r>
            <w:r>
              <w:rPr>
                <w:sz w:val="20"/>
                <w:szCs w:val="20"/>
              </w:rPr>
              <w:t xml:space="preserve"> conditions. Coral Reefs 35:729–738 </w:t>
            </w:r>
          </w:p>
          <w:p w14:paraId="69F1F2E8" w14:textId="77777777" w:rsidR="00616AB2" w:rsidRDefault="00616AB2" w:rsidP="00D55EF8">
            <w:pPr>
              <w:spacing w:before="0" w:after="0" w:line="240" w:lineRule="auto"/>
              <w:ind w:left="720" w:hanging="720"/>
              <w:contextualSpacing/>
              <w:rPr>
                <w:sz w:val="20"/>
                <w:szCs w:val="20"/>
              </w:rPr>
            </w:pPr>
            <w:bookmarkStart w:id="3" w:name="_Hlk76995596"/>
            <w:r>
              <w:rPr>
                <w:sz w:val="20"/>
                <w:szCs w:val="20"/>
                <w:vertAlign w:val="superscript"/>
              </w:rPr>
              <w:t xml:space="preserve">6 </w:t>
            </w:r>
            <w:r>
              <w:rPr>
                <w:sz w:val="20"/>
                <w:szCs w:val="20"/>
              </w:rPr>
              <w:t>Brown KT, Bender-Champ D, Kenyon TM, Remond C, Hoegh-Guldberg O, Dove S (2019) Temporal effects of ocean warming and acidification on coral algal competition. Coral Reefs, 38, 297–309</w:t>
            </w:r>
            <w:bookmarkEnd w:id="3"/>
          </w:p>
          <w:p w14:paraId="0200AF63" w14:textId="77777777" w:rsidR="00616AB2" w:rsidRDefault="00616AB2" w:rsidP="00D55EF8">
            <w:pPr>
              <w:spacing w:before="0" w:after="0" w:line="240" w:lineRule="auto"/>
              <w:ind w:left="720" w:hanging="720"/>
              <w:contextualSpacing/>
              <w:rPr>
                <w:sz w:val="20"/>
                <w:szCs w:val="20"/>
              </w:rPr>
            </w:pPr>
            <w:r>
              <w:rPr>
                <w:sz w:val="20"/>
                <w:szCs w:val="20"/>
                <w:vertAlign w:val="superscript"/>
              </w:rPr>
              <w:t>7</w:t>
            </w:r>
            <w:r>
              <w:rPr>
                <w:sz w:val="20"/>
                <w:szCs w:val="20"/>
              </w:rPr>
              <w:t xml:space="preserve"> Van der Zande R, Achlatis M, Bender-Champ D, Kubicek A, Dove SG, Hoegh-Guldberg O (2019) Paradise lost: End-of-century warming and acidification under business-as-usual emissions have severe consequences for symbiotic corals. Global Change Biology, 26, 2203–2219</w:t>
            </w:r>
          </w:p>
          <w:p w14:paraId="6F551B2A" w14:textId="77777777" w:rsidR="00616AB2" w:rsidRDefault="00616AB2" w:rsidP="00D55EF8">
            <w:pPr>
              <w:spacing w:before="0" w:after="0" w:line="240" w:lineRule="auto"/>
              <w:ind w:left="720" w:hanging="720"/>
              <w:contextualSpacing/>
              <w:rPr>
                <w:sz w:val="20"/>
                <w:szCs w:val="20"/>
              </w:rPr>
            </w:pPr>
            <w:r>
              <w:rPr>
                <w:sz w:val="20"/>
                <w:szCs w:val="20"/>
                <w:vertAlign w:val="superscript"/>
              </w:rPr>
              <w:t>8</w:t>
            </w:r>
            <w:r>
              <w:rPr>
                <w:sz w:val="20"/>
                <w:szCs w:val="20"/>
              </w:rPr>
              <w:t xml:space="preserve"> Foster T, Gilmour JP, Chua CM, Falter JL, McCulloch MT (2015) Effect of ocean warming and acidification on the early life stages of subtropical Acropora spicifera. Coral Reefs, 34, 1217–1226</w:t>
            </w:r>
          </w:p>
        </w:tc>
      </w:tr>
    </w:tbl>
    <w:p w14:paraId="30495D76" w14:textId="56FB1702" w:rsidR="00BD2DCA" w:rsidRDefault="00BD2DCA" w:rsidP="00616AB2">
      <w:pPr>
        <w:pStyle w:val="NoSpacing"/>
        <w:rPr>
          <w:b/>
          <w:sz w:val="22"/>
        </w:rPr>
      </w:pPr>
    </w:p>
    <w:p w14:paraId="79AE7D11" w14:textId="77777777" w:rsidR="00BD2DCA" w:rsidRDefault="00BD2DCA">
      <w:pPr>
        <w:spacing w:before="0" w:after="160" w:line="259" w:lineRule="auto"/>
        <w:rPr>
          <w:b/>
          <w:sz w:val="22"/>
        </w:rPr>
      </w:pPr>
      <w:r>
        <w:rPr>
          <w:b/>
          <w:sz w:val="22"/>
        </w:rPr>
        <w:br w:type="page"/>
      </w:r>
    </w:p>
    <w:p w14:paraId="74A0C6E4" w14:textId="440BCF6A" w:rsidR="00616AB2" w:rsidRDefault="00BD2DCA" w:rsidP="00616AB2">
      <w:pPr>
        <w:pStyle w:val="NoSpacing"/>
        <w:rPr>
          <w:bCs w:val="0"/>
          <w:sz w:val="22"/>
        </w:rPr>
      </w:pPr>
      <w:r w:rsidRPr="00FD5CA1">
        <w:rPr>
          <w:b/>
          <w:sz w:val="22"/>
        </w:rPr>
        <w:lastRenderedPageBreak/>
        <w:t>Table S4.</w:t>
      </w:r>
      <w:r>
        <w:rPr>
          <w:bCs w:val="0"/>
          <w:sz w:val="22"/>
        </w:rPr>
        <w:t xml:space="preserve"> Equations </w:t>
      </w:r>
      <w:r w:rsidR="008F6522">
        <w:rPr>
          <w:bCs w:val="0"/>
          <w:sz w:val="22"/>
        </w:rPr>
        <w:t xml:space="preserve">used in the calculations of a) calcification, </w:t>
      </w:r>
      <w:r w:rsidR="00DB744F">
        <w:rPr>
          <w:bCs w:val="0"/>
          <w:sz w:val="22"/>
        </w:rPr>
        <w:t>b) photosynthesis and respiration,</w:t>
      </w:r>
      <w:r w:rsidR="00714317">
        <w:rPr>
          <w:bCs w:val="0"/>
          <w:sz w:val="22"/>
        </w:rPr>
        <w:t xml:space="preserve"> c) total organic carbon flux,</w:t>
      </w:r>
      <w:r w:rsidR="007F760D">
        <w:rPr>
          <w:bCs w:val="0"/>
          <w:sz w:val="22"/>
        </w:rPr>
        <w:t xml:space="preserve"> d) carbon budget parameters, and e) maximum </w:t>
      </w:r>
      <w:r w:rsidR="007F760D">
        <w:rPr>
          <w:bCs w:val="0"/>
          <w:i/>
          <w:iCs/>
          <w:sz w:val="22"/>
        </w:rPr>
        <w:t xml:space="preserve">Artemia </w:t>
      </w:r>
      <w:r w:rsidR="002320DE">
        <w:rPr>
          <w:bCs w:val="0"/>
          <w:sz w:val="22"/>
        </w:rPr>
        <w:t>capture rate</w:t>
      </w:r>
      <w:r w:rsidR="007F760D">
        <w:rPr>
          <w:bCs w:val="0"/>
          <w:sz w:val="22"/>
        </w:rPr>
        <w:t xml:space="preserve">. </w:t>
      </w:r>
      <w:r w:rsidR="00DB744F" w:rsidRPr="00DB744F">
        <w:rPr>
          <w:b/>
          <w:sz w:val="22"/>
        </w:rPr>
        <w:t>Equations are in bold</w:t>
      </w:r>
      <w:r w:rsidR="00DB744F">
        <w:rPr>
          <w:bCs w:val="0"/>
          <w:sz w:val="22"/>
        </w:rPr>
        <w:t xml:space="preserve">. </w:t>
      </w:r>
      <w:r w:rsidR="00DB744F" w:rsidRPr="00DB744F">
        <w:rPr>
          <w:bCs w:val="0"/>
          <w:i/>
          <w:iCs/>
          <w:sz w:val="22"/>
        </w:rPr>
        <w:t>Notes are in italics.</w:t>
      </w:r>
      <w:r w:rsidR="00DB744F">
        <w:rPr>
          <w:bCs w:val="0"/>
          <w:sz w:val="22"/>
        </w:rPr>
        <w:t xml:space="preserve"> </w:t>
      </w:r>
    </w:p>
    <w:tbl>
      <w:tblPr>
        <w:tblStyle w:val="TableGrid"/>
        <w:tblW w:w="13045"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16"/>
        <w:gridCol w:w="1034"/>
        <w:gridCol w:w="3536"/>
        <w:gridCol w:w="1728"/>
        <w:gridCol w:w="6431"/>
      </w:tblGrid>
      <w:tr w:rsidR="00FD5CA1" w:rsidRPr="00F00C06" w14:paraId="28BDE7C7" w14:textId="77777777" w:rsidTr="00F00C06">
        <w:trPr>
          <w:trHeight w:val="296"/>
        </w:trPr>
        <w:tc>
          <w:tcPr>
            <w:tcW w:w="316" w:type="dxa"/>
          </w:tcPr>
          <w:p w14:paraId="74376DDC" w14:textId="77777777" w:rsidR="00FD5CA1" w:rsidRPr="00F00C06" w:rsidRDefault="00FD5CA1" w:rsidP="00BA108F">
            <w:pPr>
              <w:spacing w:before="0" w:after="0" w:line="240" w:lineRule="auto"/>
              <w:rPr>
                <w:bCs w:val="0"/>
                <w:sz w:val="20"/>
                <w:szCs w:val="20"/>
              </w:rPr>
            </w:pPr>
          </w:p>
        </w:tc>
        <w:tc>
          <w:tcPr>
            <w:tcW w:w="1034" w:type="dxa"/>
          </w:tcPr>
          <w:p w14:paraId="0D7E7F5F" w14:textId="77777777" w:rsidR="00FD5CA1" w:rsidRPr="00F00C06" w:rsidRDefault="00FD5CA1" w:rsidP="00BA108F">
            <w:pPr>
              <w:spacing w:before="0" w:after="0" w:line="240" w:lineRule="auto"/>
              <w:rPr>
                <w:bCs w:val="0"/>
                <w:sz w:val="20"/>
                <w:szCs w:val="20"/>
              </w:rPr>
            </w:pPr>
            <w:r w:rsidRPr="00F00C06">
              <w:rPr>
                <w:bCs w:val="0"/>
                <w:sz w:val="20"/>
                <w:szCs w:val="20"/>
              </w:rPr>
              <w:t>Value</w:t>
            </w:r>
          </w:p>
        </w:tc>
        <w:tc>
          <w:tcPr>
            <w:tcW w:w="3536" w:type="dxa"/>
          </w:tcPr>
          <w:p w14:paraId="48E90919" w14:textId="77777777" w:rsidR="00FD5CA1" w:rsidRPr="00F00C06" w:rsidRDefault="00FD5CA1" w:rsidP="00BA108F">
            <w:pPr>
              <w:spacing w:before="0" w:after="0" w:line="240" w:lineRule="auto"/>
              <w:rPr>
                <w:bCs w:val="0"/>
                <w:sz w:val="20"/>
                <w:szCs w:val="20"/>
              </w:rPr>
            </w:pPr>
            <w:r w:rsidRPr="00F00C06">
              <w:rPr>
                <w:bCs w:val="0"/>
                <w:sz w:val="20"/>
                <w:szCs w:val="20"/>
              </w:rPr>
              <w:t>Description</w:t>
            </w:r>
          </w:p>
        </w:tc>
        <w:tc>
          <w:tcPr>
            <w:tcW w:w="1728" w:type="dxa"/>
          </w:tcPr>
          <w:p w14:paraId="2F0ED6A8" w14:textId="77777777" w:rsidR="00FD5CA1" w:rsidRPr="00F00C06" w:rsidRDefault="00FD5CA1" w:rsidP="00BA108F">
            <w:pPr>
              <w:spacing w:before="0" w:after="0" w:line="240" w:lineRule="auto"/>
              <w:rPr>
                <w:bCs w:val="0"/>
                <w:sz w:val="20"/>
                <w:szCs w:val="20"/>
              </w:rPr>
            </w:pPr>
            <w:r w:rsidRPr="00F00C06">
              <w:rPr>
                <w:bCs w:val="0"/>
                <w:sz w:val="20"/>
                <w:szCs w:val="20"/>
              </w:rPr>
              <w:t>Units</w:t>
            </w:r>
          </w:p>
        </w:tc>
        <w:tc>
          <w:tcPr>
            <w:tcW w:w="6431" w:type="dxa"/>
          </w:tcPr>
          <w:p w14:paraId="674DA4F3" w14:textId="77777777" w:rsidR="00FD5CA1" w:rsidRPr="00F00C06" w:rsidRDefault="00FD5CA1" w:rsidP="00BA108F">
            <w:pPr>
              <w:spacing w:before="0" w:after="0" w:line="240" w:lineRule="auto"/>
              <w:rPr>
                <w:bCs w:val="0"/>
                <w:sz w:val="20"/>
                <w:szCs w:val="20"/>
              </w:rPr>
            </w:pPr>
            <w:r w:rsidRPr="00F00C06">
              <w:rPr>
                <w:b/>
                <w:sz w:val="20"/>
                <w:szCs w:val="20"/>
              </w:rPr>
              <w:t>Equations</w:t>
            </w:r>
            <w:r w:rsidRPr="00F00C06">
              <w:rPr>
                <w:bCs w:val="0"/>
                <w:sz w:val="20"/>
                <w:szCs w:val="20"/>
              </w:rPr>
              <w:t xml:space="preserve"> and </w:t>
            </w:r>
            <w:r w:rsidRPr="00F00C06">
              <w:rPr>
                <w:bCs w:val="0"/>
                <w:i/>
                <w:iCs/>
                <w:sz w:val="20"/>
                <w:szCs w:val="20"/>
              </w:rPr>
              <w:t>Notes</w:t>
            </w:r>
          </w:p>
        </w:tc>
      </w:tr>
      <w:tr w:rsidR="00F00C06" w:rsidRPr="00F00C06" w14:paraId="117C6376" w14:textId="77777777" w:rsidTr="00F00C06">
        <w:trPr>
          <w:trHeight w:val="170"/>
        </w:trPr>
        <w:tc>
          <w:tcPr>
            <w:tcW w:w="316" w:type="dxa"/>
            <w:vMerge w:val="restart"/>
          </w:tcPr>
          <w:p w14:paraId="18718D8B" w14:textId="77777777" w:rsidR="00FD5CA1" w:rsidRPr="00F00C06" w:rsidRDefault="00FD5CA1" w:rsidP="00BA108F">
            <w:pPr>
              <w:spacing w:before="0" w:after="0" w:line="240" w:lineRule="auto"/>
              <w:rPr>
                <w:bCs w:val="0"/>
                <w:sz w:val="20"/>
                <w:szCs w:val="20"/>
              </w:rPr>
            </w:pPr>
            <w:r w:rsidRPr="00F00C06">
              <w:rPr>
                <w:bCs w:val="0"/>
                <w:sz w:val="20"/>
                <w:szCs w:val="20"/>
              </w:rPr>
              <w:t>a</w:t>
            </w:r>
          </w:p>
        </w:tc>
        <w:tc>
          <w:tcPr>
            <w:tcW w:w="1034" w:type="dxa"/>
          </w:tcPr>
          <w:p w14:paraId="574FD593" w14:textId="77777777" w:rsidR="00FD5CA1" w:rsidRPr="00F00C06" w:rsidRDefault="00FD5CA1" w:rsidP="00BA108F">
            <w:pPr>
              <w:spacing w:before="0" w:after="0" w:line="240" w:lineRule="auto"/>
              <w:rPr>
                <w:bCs w:val="0"/>
                <w:sz w:val="20"/>
                <w:szCs w:val="20"/>
              </w:rPr>
            </w:pPr>
            <w:r w:rsidRPr="00F00C06">
              <w:rPr>
                <w:bCs w:val="0"/>
                <w:sz w:val="20"/>
                <w:szCs w:val="20"/>
              </w:rPr>
              <w:t>AW</w:t>
            </w:r>
            <w:r w:rsidRPr="00F00C06">
              <w:rPr>
                <w:bCs w:val="0"/>
                <w:sz w:val="20"/>
                <w:szCs w:val="20"/>
                <w:vertAlign w:val="subscript"/>
              </w:rPr>
              <w:t>T1</w:t>
            </w:r>
          </w:p>
        </w:tc>
        <w:tc>
          <w:tcPr>
            <w:tcW w:w="3536" w:type="dxa"/>
          </w:tcPr>
          <w:p w14:paraId="2CC15E91" w14:textId="77777777" w:rsidR="00FD5CA1" w:rsidRPr="00F00C06" w:rsidRDefault="00FD5CA1" w:rsidP="00BA108F">
            <w:pPr>
              <w:spacing w:before="0" w:after="0" w:line="240" w:lineRule="auto"/>
              <w:rPr>
                <w:bCs w:val="0"/>
                <w:sz w:val="20"/>
                <w:szCs w:val="20"/>
              </w:rPr>
            </w:pPr>
            <w:r w:rsidRPr="00F00C06">
              <w:rPr>
                <w:bCs w:val="0"/>
                <w:sz w:val="20"/>
                <w:szCs w:val="20"/>
              </w:rPr>
              <w:t>Air weight of coral at start of experiment</w:t>
            </w:r>
          </w:p>
        </w:tc>
        <w:tc>
          <w:tcPr>
            <w:tcW w:w="1728" w:type="dxa"/>
          </w:tcPr>
          <w:p w14:paraId="1155A550" w14:textId="77777777" w:rsidR="00FD5CA1" w:rsidRPr="00F00C06" w:rsidRDefault="00FD5CA1" w:rsidP="00BA108F">
            <w:pPr>
              <w:spacing w:before="0" w:after="0" w:line="240" w:lineRule="auto"/>
              <w:rPr>
                <w:bCs w:val="0"/>
                <w:sz w:val="20"/>
                <w:szCs w:val="20"/>
              </w:rPr>
            </w:pPr>
            <w:r w:rsidRPr="00F00C06">
              <w:rPr>
                <w:bCs w:val="0"/>
                <w:sz w:val="20"/>
                <w:szCs w:val="20"/>
              </w:rPr>
              <w:t>mg</w:t>
            </w:r>
          </w:p>
        </w:tc>
        <w:tc>
          <w:tcPr>
            <w:tcW w:w="6431" w:type="dxa"/>
            <w:vMerge w:val="restart"/>
          </w:tcPr>
          <w:p w14:paraId="1DB3B03A" w14:textId="5FBB4536" w:rsidR="00FD5CA1" w:rsidRPr="00F00C06" w:rsidRDefault="00FD5CA1" w:rsidP="00BA108F">
            <w:pPr>
              <w:spacing w:before="0" w:after="0" w:line="240" w:lineRule="auto"/>
              <w:rPr>
                <w:bCs w:val="0"/>
                <w:i/>
                <w:iCs/>
                <w:sz w:val="20"/>
                <w:szCs w:val="20"/>
              </w:rPr>
            </w:pPr>
            <w:r w:rsidRPr="00F00C06">
              <w:rPr>
                <w:bCs w:val="0"/>
                <w:i/>
                <w:iCs/>
                <w:sz w:val="20"/>
                <w:szCs w:val="20"/>
              </w:rPr>
              <w:t>See: Jokiel</w:t>
            </w:r>
            <w:r w:rsidR="00F00C06">
              <w:rPr>
                <w:bCs w:val="0"/>
                <w:i/>
                <w:iCs/>
                <w:sz w:val="20"/>
                <w:szCs w:val="20"/>
              </w:rPr>
              <w:t xml:space="preserve"> et al. 1978</w:t>
            </w:r>
            <w:r w:rsidR="003B1321">
              <w:rPr>
                <w:bCs w:val="0"/>
                <w:i/>
                <w:iCs/>
                <w:sz w:val="20"/>
                <w:szCs w:val="20"/>
              </w:rPr>
              <w:t>.</w:t>
            </w:r>
          </w:p>
        </w:tc>
      </w:tr>
      <w:tr w:rsidR="00F00C06" w:rsidRPr="00F00C06" w14:paraId="0F8668A8" w14:textId="77777777" w:rsidTr="00F00C06">
        <w:trPr>
          <w:trHeight w:val="206"/>
        </w:trPr>
        <w:tc>
          <w:tcPr>
            <w:tcW w:w="316" w:type="dxa"/>
            <w:vMerge/>
          </w:tcPr>
          <w:p w14:paraId="6C0056CB" w14:textId="77777777" w:rsidR="00FD5CA1" w:rsidRPr="00F00C06" w:rsidRDefault="00FD5CA1" w:rsidP="00BA108F">
            <w:pPr>
              <w:spacing w:before="0" w:after="0" w:line="240" w:lineRule="auto"/>
              <w:rPr>
                <w:bCs w:val="0"/>
                <w:sz w:val="20"/>
                <w:szCs w:val="20"/>
              </w:rPr>
            </w:pPr>
          </w:p>
        </w:tc>
        <w:tc>
          <w:tcPr>
            <w:tcW w:w="1034" w:type="dxa"/>
          </w:tcPr>
          <w:p w14:paraId="640E9B09" w14:textId="77777777" w:rsidR="00FD5CA1" w:rsidRPr="00F00C06" w:rsidRDefault="00FD5CA1" w:rsidP="00BA108F">
            <w:pPr>
              <w:spacing w:before="0" w:after="0" w:line="240" w:lineRule="auto"/>
              <w:rPr>
                <w:bCs w:val="0"/>
                <w:sz w:val="20"/>
                <w:szCs w:val="20"/>
              </w:rPr>
            </w:pPr>
            <w:r w:rsidRPr="00F00C06">
              <w:rPr>
                <w:bCs w:val="0"/>
                <w:sz w:val="20"/>
                <w:szCs w:val="20"/>
              </w:rPr>
              <w:t>AW</w:t>
            </w:r>
            <w:r w:rsidRPr="00F00C06">
              <w:rPr>
                <w:bCs w:val="0"/>
                <w:sz w:val="20"/>
                <w:szCs w:val="20"/>
                <w:vertAlign w:val="subscript"/>
              </w:rPr>
              <w:t>T2</w:t>
            </w:r>
          </w:p>
        </w:tc>
        <w:tc>
          <w:tcPr>
            <w:tcW w:w="3536" w:type="dxa"/>
          </w:tcPr>
          <w:p w14:paraId="1F5E9AB0" w14:textId="77777777" w:rsidR="00FD5CA1" w:rsidRPr="00F00C06" w:rsidRDefault="00FD5CA1" w:rsidP="00BA108F">
            <w:pPr>
              <w:spacing w:before="0" w:after="0" w:line="240" w:lineRule="auto"/>
              <w:rPr>
                <w:bCs w:val="0"/>
                <w:sz w:val="20"/>
                <w:szCs w:val="20"/>
              </w:rPr>
            </w:pPr>
            <w:r w:rsidRPr="00F00C06">
              <w:rPr>
                <w:bCs w:val="0"/>
                <w:sz w:val="20"/>
                <w:szCs w:val="20"/>
              </w:rPr>
              <w:t>Air weight of coral at end of experiment</w:t>
            </w:r>
          </w:p>
        </w:tc>
        <w:tc>
          <w:tcPr>
            <w:tcW w:w="1728" w:type="dxa"/>
          </w:tcPr>
          <w:p w14:paraId="0B61136E" w14:textId="77777777" w:rsidR="00FD5CA1" w:rsidRPr="00F00C06" w:rsidRDefault="00FD5CA1" w:rsidP="00BA108F">
            <w:pPr>
              <w:spacing w:before="0" w:after="0" w:line="240" w:lineRule="auto"/>
              <w:rPr>
                <w:bCs w:val="0"/>
                <w:sz w:val="20"/>
                <w:szCs w:val="20"/>
              </w:rPr>
            </w:pPr>
            <w:r w:rsidRPr="00F00C06">
              <w:rPr>
                <w:bCs w:val="0"/>
                <w:sz w:val="20"/>
                <w:szCs w:val="20"/>
              </w:rPr>
              <w:t>mg</w:t>
            </w:r>
          </w:p>
        </w:tc>
        <w:tc>
          <w:tcPr>
            <w:tcW w:w="6431" w:type="dxa"/>
            <w:vMerge/>
          </w:tcPr>
          <w:p w14:paraId="26330CFF" w14:textId="77777777" w:rsidR="00FD5CA1" w:rsidRPr="00F00C06" w:rsidRDefault="00FD5CA1" w:rsidP="00BA108F">
            <w:pPr>
              <w:spacing w:before="0" w:after="0" w:line="240" w:lineRule="auto"/>
              <w:rPr>
                <w:bCs w:val="0"/>
                <w:sz w:val="20"/>
                <w:szCs w:val="20"/>
              </w:rPr>
            </w:pPr>
          </w:p>
        </w:tc>
      </w:tr>
      <w:tr w:rsidR="00FD5CA1" w:rsidRPr="00F00C06" w14:paraId="76567848" w14:textId="77777777" w:rsidTr="00F00C06">
        <w:trPr>
          <w:trHeight w:val="170"/>
        </w:trPr>
        <w:tc>
          <w:tcPr>
            <w:tcW w:w="316" w:type="dxa"/>
            <w:vMerge/>
          </w:tcPr>
          <w:p w14:paraId="3269BC97" w14:textId="77777777" w:rsidR="00FD5CA1" w:rsidRPr="00F00C06" w:rsidRDefault="00FD5CA1" w:rsidP="00BA108F">
            <w:pPr>
              <w:spacing w:before="0" w:after="0" w:line="240" w:lineRule="auto"/>
              <w:rPr>
                <w:bCs w:val="0"/>
                <w:sz w:val="20"/>
                <w:szCs w:val="20"/>
              </w:rPr>
            </w:pPr>
          </w:p>
        </w:tc>
        <w:tc>
          <w:tcPr>
            <w:tcW w:w="1034" w:type="dxa"/>
          </w:tcPr>
          <w:p w14:paraId="1D74B23E" w14:textId="77777777" w:rsidR="00FD5CA1" w:rsidRPr="00F00C06" w:rsidRDefault="00FD5CA1" w:rsidP="00BA108F">
            <w:pPr>
              <w:spacing w:before="0" w:after="0" w:line="240" w:lineRule="auto"/>
              <w:rPr>
                <w:bCs w:val="0"/>
                <w:sz w:val="20"/>
                <w:szCs w:val="20"/>
              </w:rPr>
            </w:pPr>
            <w:r w:rsidRPr="00F00C06">
              <w:rPr>
                <w:bCs w:val="0"/>
                <w:sz w:val="20"/>
                <w:szCs w:val="20"/>
              </w:rPr>
              <w:t>G</w:t>
            </w:r>
          </w:p>
        </w:tc>
        <w:tc>
          <w:tcPr>
            <w:tcW w:w="3536" w:type="dxa"/>
          </w:tcPr>
          <w:p w14:paraId="20E6AFA5" w14:textId="77777777" w:rsidR="00FD5CA1" w:rsidRPr="00F00C06" w:rsidRDefault="00FD5CA1" w:rsidP="00BA108F">
            <w:pPr>
              <w:spacing w:before="0" w:after="0" w:line="240" w:lineRule="auto"/>
              <w:rPr>
                <w:bCs w:val="0"/>
                <w:sz w:val="20"/>
                <w:szCs w:val="20"/>
              </w:rPr>
            </w:pPr>
            <w:r w:rsidRPr="00F00C06">
              <w:rPr>
                <w:bCs w:val="0"/>
                <w:sz w:val="20"/>
                <w:szCs w:val="20"/>
              </w:rPr>
              <w:t>Calcification</w:t>
            </w:r>
          </w:p>
        </w:tc>
        <w:tc>
          <w:tcPr>
            <w:tcW w:w="1728" w:type="dxa"/>
          </w:tcPr>
          <w:p w14:paraId="4CED0C7B" w14:textId="77777777" w:rsidR="00FD5CA1" w:rsidRPr="00F00C06" w:rsidRDefault="00FD5CA1" w:rsidP="00BA108F">
            <w:pPr>
              <w:spacing w:before="0" w:after="0" w:line="240" w:lineRule="auto"/>
              <w:rPr>
                <w:bCs w:val="0"/>
                <w:sz w:val="20"/>
                <w:szCs w:val="20"/>
              </w:rPr>
            </w:pPr>
            <w:r w:rsidRPr="00F00C06">
              <w:rPr>
                <w:bCs w:val="0"/>
                <w:sz w:val="20"/>
                <w:szCs w:val="20"/>
              </w:rPr>
              <w:t>mg CaCO</w:t>
            </w:r>
            <w:r w:rsidRPr="00F00C06">
              <w:rPr>
                <w:bCs w:val="0"/>
                <w:sz w:val="20"/>
                <w:szCs w:val="20"/>
                <w:vertAlign w:val="subscript"/>
              </w:rPr>
              <w:t>3</w:t>
            </w:r>
            <w:r w:rsidRPr="00F00C06">
              <w:rPr>
                <w:bCs w:val="0"/>
                <w:sz w:val="20"/>
                <w:szCs w:val="20"/>
              </w:rPr>
              <w:t>/g/day</w:t>
            </w:r>
          </w:p>
        </w:tc>
        <w:tc>
          <w:tcPr>
            <w:tcW w:w="6431" w:type="dxa"/>
          </w:tcPr>
          <w:p w14:paraId="3D04A5B9" w14:textId="77777777" w:rsidR="00FD5CA1" w:rsidRPr="00F00C06" w:rsidRDefault="00FD5CA1" w:rsidP="00BA108F">
            <w:pPr>
              <w:spacing w:before="0" w:after="0" w:line="240" w:lineRule="auto"/>
              <w:rPr>
                <w:b/>
                <w:sz w:val="20"/>
                <w:szCs w:val="20"/>
              </w:rPr>
            </w:pPr>
            <w:r w:rsidRPr="00F00C06">
              <w:rPr>
                <w:b/>
                <w:sz w:val="20"/>
                <w:szCs w:val="20"/>
              </w:rPr>
              <w:t>[AW</w:t>
            </w:r>
            <w:r w:rsidRPr="00F00C06">
              <w:rPr>
                <w:b/>
                <w:sz w:val="20"/>
                <w:szCs w:val="20"/>
                <w:vertAlign w:val="subscript"/>
              </w:rPr>
              <w:t xml:space="preserve">T1 </w:t>
            </w:r>
            <w:r w:rsidRPr="00F00C06">
              <w:rPr>
                <w:b/>
                <w:sz w:val="20"/>
                <w:szCs w:val="20"/>
              </w:rPr>
              <w:t>- AW</w:t>
            </w:r>
            <w:r w:rsidRPr="00F00C06">
              <w:rPr>
                <w:b/>
                <w:sz w:val="20"/>
                <w:szCs w:val="20"/>
                <w:vertAlign w:val="subscript"/>
              </w:rPr>
              <w:t>T2</w:t>
            </w:r>
            <w:r w:rsidRPr="00F00C06">
              <w:rPr>
                <w:b/>
                <w:sz w:val="20"/>
                <w:szCs w:val="20"/>
              </w:rPr>
              <w:t>] / [AW</w:t>
            </w:r>
            <w:r w:rsidRPr="00F00C06">
              <w:rPr>
                <w:b/>
                <w:sz w:val="20"/>
                <w:szCs w:val="20"/>
                <w:vertAlign w:val="subscript"/>
              </w:rPr>
              <w:t>T1</w:t>
            </w:r>
            <w:r w:rsidRPr="00F00C06">
              <w:rPr>
                <w:b/>
                <w:sz w:val="20"/>
                <w:szCs w:val="20"/>
              </w:rPr>
              <w:t xml:space="preserve"> * # days between T1 and T2]</w:t>
            </w:r>
          </w:p>
        </w:tc>
      </w:tr>
      <w:tr w:rsidR="00F00C06" w:rsidRPr="00F00C06" w14:paraId="3DFEFCBD" w14:textId="77777777" w:rsidTr="00F00C06">
        <w:trPr>
          <w:trHeight w:val="440"/>
        </w:trPr>
        <w:tc>
          <w:tcPr>
            <w:tcW w:w="316" w:type="dxa"/>
            <w:vMerge w:val="restart"/>
          </w:tcPr>
          <w:p w14:paraId="6E514655" w14:textId="2CE3C189" w:rsidR="00F00C06" w:rsidRPr="00F00C06" w:rsidRDefault="00F00C06" w:rsidP="00BA108F">
            <w:pPr>
              <w:spacing w:before="0" w:after="0" w:line="240" w:lineRule="auto"/>
              <w:rPr>
                <w:bCs w:val="0"/>
                <w:sz w:val="20"/>
                <w:szCs w:val="20"/>
              </w:rPr>
            </w:pPr>
            <w:r w:rsidRPr="00F00C06">
              <w:rPr>
                <w:bCs w:val="0"/>
                <w:sz w:val="20"/>
                <w:szCs w:val="20"/>
              </w:rPr>
              <w:t>b</w:t>
            </w:r>
          </w:p>
        </w:tc>
        <w:tc>
          <w:tcPr>
            <w:tcW w:w="1034" w:type="dxa"/>
          </w:tcPr>
          <w:p w14:paraId="3F042589" w14:textId="3B9EDF47" w:rsidR="00F00C06" w:rsidRPr="00F00C06" w:rsidRDefault="00AA391E" w:rsidP="00BA108F">
            <w:pPr>
              <w:spacing w:before="0" w:after="0" w:line="240" w:lineRule="auto"/>
              <w:rPr>
                <w:bCs w:val="0"/>
                <w:sz w:val="20"/>
                <w:szCs w:val="20"/>
                <w:vertAlign w:val="subscript"/>
              </w:rPr>
            </w:pPr>
            <w:r w:rsidRPr="00F00C06">
              <w:rPr>
                <w:bCs w:val="0"/>
                <w:sz w:val="20"/>
                <w:szCs w:val="20"/>
              </w:rPr>
              <w:t>Δ</w:t>
            </w:r>
            <w:r w:rsidR="00F00C06" w:rsidRPr="00F00C06">
              <w:rPr>
                <w:bCs w:val="0"/>
                <w:sz w:val="20"/>
                <w:szCs w:val="20"/>
              </w:rPr>
              <w:t>O</w:t>
            </w:r>
            <w:r w:rsidR="00F00C06" w:rsidRPr="00F00C06">
              <w:rPr>
                <w:bCs w:val="0"/>
                <w:sz w:val="20"/>
                <w:szCs w:val="20"/>
                <w:vertAlign w:val="subscript"/>
              </w:rPr>
              <w:t>2-coral</w:t>
            </w:r>
          </w:p>
        </w:tc>
        <w:tc>
          <w:tcPr>
            <w:tcW w:w="3536" w:type="dxa"/>
          </w:tcPr>
          <w:p w14:paraId="1D20DFF3" w14:textId="77777777" w:rsidR="00F00C06" w:rsidRPr="00F00C06" w:rsidRDefault="00F00C06" w:rsidP="00BA108F">
            <w:pPr>
              <w:spacing w:before="0" w:after="0" w:line="240" w:lineRule="auto"/>
              <w:rPr>
                <w:bCs w:val="0"/>
                <w:sz w:val="20"/>
                <w:szCs w:val="20"/>
              </w:rPr>
            </w:pPr>
            <w:r w:rsidRPr="00F00C06">
              <w:rPr>
                <w:bCs w:val="0"/>
                <w:sz w:val="20"/>
                <w:szCs w:val="20"/>
              </w:rPr>
              <w:t xml:space="preserve">Change in oxygen concentration in coral chamber during incubation </w:t>
            </w:r>
          </w:p>
        </w:tc>
        <w:tc>
          <w:tcPr>
            <w:tcW w:w="1728" w:type="dxa"/>
          </w:tcPr>
          <w:p w14:paraId="113C2554" w14:textId="77777777" w:rsidR="00F00C06" w:rsidRPr="00F00C06" w:rsidRDefault="00F00C06" w:rsidP="00BA108F">
            <w:pPr>
              <w:spacing w:before="0" w:after="0" w:line="240" w:lineRule="auto"/>
              <w:rPr>
                <w:bCs w:val="0"/>
                <w:sz w:val="20"/>
                <w:szCs w:val="20"/>
              </w:rPr>
            </w:pPr>
            <w:r w:rsidRPr="00F00C06">
              <w:rPr>
                <w:bCs w:val="0"/>
                <w:sz w:val="20"/>
                <w:szCs w:val="20"/>
              </w:rPr>
              <w:t>g O</w:t>
            </w:r>
            <w:r w:rsidRPr="00F00C06">
              <w:rPr>
                <w:bCs w:val="0"/>
                <w:sz w:val="20"/>
                <w:szCs w:val="20"/>
                <w:vertAlign w:val="subscript"/>
              </w:rPr>
              <w:t>2</w:t>
            </w:r>
            <w:r w:rsidRPr="00F00C06">
              <w:rPr>
                <w:bCs w:val="0"/>
                <w:sz w:val="20"/>
                <w:szCs w:val="20"/>
              </w:rPr>
              <w:t>/L/min</w:t>
            </w:r>
          </w:p>
        </w:tc>
        <w:tc>
          <w:tcPr>
            <w:tcW w:w="6431" w:type="dxa"/>
          </w:tcPr>
          <w:p w14:paraId="4B70B5E5" w14:textId="681B5F8E" w:rsidR="00F00C06" w:rsidRPr="00F00C06" w:rsidRDefault="00F00C06" w:rsidP="00BA108F">
            <w:pPr>
              <w:spacing w:before="0" w:after="0" w:line="240" w:lineRule="auto"/>
              <w:rPr>
                <w:bCs w:val="0"/>
                <w:i/>
                <w:iCs/>
                <w:sz w:val="20"/>
                <w:szCs w:val="20"/>
              </w:rPr>
            </w:pPr>
            <w:r w:rsidRPr="00F00C06">
              <w:rPr>
                <w:bCs w:val="0"/>
                <w:i/>
                <w:iCs/>
                <w:sz w:val="20"/>
                <w:szCs w:val="20"/>
              </w:rPr>
              <w:t>The slope of the regression line between dissolved oxygen values measured in the incubation chamber (g/L) and time (min)</w:t>
            </w:r>
            <w:r w:rsidR="003B1321">
              <w:rPr>
                <w:bCs w:val="0"/>
                <w:i/>
                <w:iCs/>
                <w:sz w:val="20"/>
                <w:szCs w:val="20"/>
              </w:rPr>
              <w:t>.</w:t>
            </w:r>
          </w:p>
        </w:tc>
      </w:tr>
      <w:tr w:rsidR="00F00C06" w:rsidRPr="00F00C06" w14:paraId="10BFB737" w14:textId="77777777" w:rsidTr="00F00C06">
        <w:trPr>
          <w:trHeight w:val="332"/>
        </w:trPr>
        <w:tc>
          <w:tcPr>
            <w:tcW w:w="316" w:type="dxa"/>
            <w:vMerge/>
          </w:tcPr>
          <w:p w14:paraId="7A32C3BC" w14:textId="77777777" w:rsidR="00F00C06" w:rsidRPr="00F00C06" w:rsidRDefault="00F00C06" w:rsidP="00BA108F">
            <w:pPr>
              <w:spacing w:before="0" w:after="0" w:line="240" w:lineRule="auto"/>
              <w:rPr>
                <w:bCs w:val="0"/>
                <w:sz w:val="20"/>
                <w:szCs w:val="20"/>
              </w:rPr>
            </w:pPr>
          </w:p>
        </w:tc>
        <w:tc>
          <w:tcPr>
            <w:tcW w:w="1034" w:type="dxa"/>
          </w:tcPr>
          <w:p w14:paraId="088C04C7" w14:textId="23E3D3B5" w:rsidR="00F00C06" w:rsidRPr="00F00C06" w:rsidRDefault="00AA391E" w:rsidP="00BA108F">
            <w:pPr>
              <w:spacing w:before="0" w:after="0" w:line="240" w:lineRule="auto"/>
              <w:rPr>
                <w:bCs w:val="0"/>
                <w:sz w:val="20"/>
                <w:szCs w:val="20"/>
              </w:rPr>
            </w:pPr>
            <w:r w:rsidRPr="00F00C06">
              <w:rPr>
                <w:bCs w:val="0"/>
                <w:sz w:val="20"/>
                <w:szCs w:val="20"/>
              </w:rPr>
              <w:t>Δ</w:t>
            </w:r>
            <w:r w:rsidR="00F00C06" w:rsidRPr="00F00C06">
              <w:rPr>
                <w:bCs w:val="0"/>
                <w:sz w:val="20"/>
                <w:szCs w:val="20"/>
              </w:rPr>
              <w:t>O</w:t>
            </w:r>
            <w:r w:rsidR="00F00C06" w:rsidRPr="00F00C06">
              <w:rPr>
                <w:bCs w:val="0"/>
                <w:sz w:val="20"/>
                <w:szCs w:val="20"/>
                <w:vertAlign w:val="subscript"/>
              </w:rPr>
              <w:t>2-blank</w:t>
            </w:r>
          </w:p>
        </w:tc>
        <w:tc>
          <w:tcPr>
            <w:tcW w:w="3536" w:type="dxa"/>
          </w:tcPr>
          <w:p w14:paraId="7E9FF4F8" w14:textId="77777777" w:rsidR="00F00C06" w:rsidRPr="00F00C06" w:rsidRDefault="00F00C06" w:rsidP="00BA108F">
            <w:pPr>
              <w:spacing w:before="0" w:after="0" w:line="240" w:lineRule="auto"/>
              <w:rPr>
                <w:bCs w:val="0"/>
                <w:sz w:val="20"/>
                <w:szCs w:val="20"/>
              </w:rPr>
            </w:pPr>
            <w:r w:rsidRPr="00F00C06">
              <w:rPr>
                <w:bCs w:val="0"/>
                <w:sz w:val="20"/>
                <w:szCs w:val="20"/>
              </w:rPr>
              <w:t xml:space="preserve">Change in oxygen concentration in blank chamber during incubation </w:t>
            </w:r>
          </w:p>
        </w:tc>
        <w:tc>
          <w:tcPr>
            <w:tcW w:w="1728" w:type="dxa"/>
          </w:tcPr>
          <w:p w14:paraId="5985D484" w14:textId="77777777" w:rsidR="00F00C06" w:rsidRPr="00F00C06" w:rsidRDefault="00F00C06" w:rsidP="00BA108F">
            <w:pPr>
              <w:spacing w:before="0" w:after="0" w:line="240" w:lineRule="auto"/>
              <w:rPr>
                <w:bCs w:val="0"/>
                <w:sz w:val="20"/>
                <w:szCs w:val="20"/>
              </w:rPr>
            </w:pPr>
            <w:r w:rsidRPr="00F00C06">
              <w:rPr>
                <w:bCs w:val="0"/>
                <w:sz w:val="20"/>
                <w:szCs w:val="20"/>
              </w:rPr>
              <w:t>g O</w:t>
            </w:r>
            <w:r w:rsidRPr="00F00C06">
              <w:rPr>
                <w:bCs w:val="0"/>
                <w:sz w:val="20"/>
                <w:szCs w:val="20"/>
                <w:vertAlign w:val="subscript"/>
              </w:rPr>
              <w:t>2</w:t>
            </w:r>
            <w:r w:rsidRPr="00F00C06">
              <w:rPr>
                <w:bCs w:val="0"/>
                <w:sz w:val="20"/>
                <w:szCs w:val="20"/>
              </w:rPr>
              <w:t>/L/min</w:t>
            </w:r>
          </w:p>
        </w:tc>
        <w:tc>
          <w:tcPr>
            <w:tcW w:w="6431" w:type="dxa"/>
          </w:tcPr>
          <w:p w14:paraId="7E36A0B2" w14:textId="7D2DC3BE" w:rsidR="00F00C06" w:rsidRPr="00F00C06" w:rsidRDefault="00F00C06" w:rsidP="00BA108F">
            <w:pPr>
              <w:spacing w:before="0" w:after="0" w:line="240" w:lineRule="auto"/>
              <w:rPr>
                <w:bCs w:val="0"/>
                <w:i/>
                <w:iCs/>
                <w:sz w:val="20"/>
                <w:szCs w:val="20"/>
              </w:rPr>
            </w:pPr>
            <w:r w:rsidRPr="00F00C06">
              <w:rPr>
                <w:bCs w:val="0"/>
                <w:i/>
                <w:iCs/>
                <w:sz w:val="20"/>
                <w:szCs w:val="20"/>
              </w:rPr>
              <w:t>The slope of the regression line between dissolved oxygen values measured in the incubation chamber (g/L) and time (min)</w:t>
            </w:r>
            <w:r w:rsidR="003B1321">
              <w:rPr>
                <w:bCs w:val="0"/>
                <w:i/>
                <w:iCs/>
                <w:sz w:val="20"/>
                <w:szCs w:val="20"/>
              </w:rPr>
              <w:t>.</w:t>
            </w:r>
          </w:p>
        </w:tc>
      </w:tr>
      <w:tr w:rsidR="00F00C06" w:rsidRPr="00F00C06" w14:paraId="1AB8031A" w14:textId="77777777" w:rsidTr="00F00C06">
        <w:trPr>
          <w:trHeight w:val="314"/>
        </w:trPr>
        <w:tc>
          <w:tcPr>
            <w:tcW w:w="316" w:type="dxa"/>
            <w:vMerge/>
          </w:tcPr>
          <w:p w14:paraId="25E477D9" w14:textId="77777777" w:rsidR="00F00C06" w:rsidRPr="00F00C06" w:rsidRDefault="00F00C06" w:rsidP="00BA108F">
            <w:pPr>
              <w:spacing w:before="0" w:after="0" w:line="240" w:lineRule="auto"/>
              <w:rPr>
                <w:bCs w:val="0"/>
                <w:sz w:val="20"/>
                <w:szCs w:val="20"/>
              </w:rPr>
            </w:pPr>
          </w:p>
        </w:tc>
        <w:tc>
          <w:tcPr>
            <w:tcW w:w="1034" w:type="dxa"/>
          </w:tcPr>
          <w:p w14:paraId="48D68285" w14:textId="77777777" w:rsidR="00F00C06" w:rsidRPr="00F00C06" w:rsidRDefault="00F00C06" w:rsidP="00BA108F">
            <w:pPr>
              <w:spacing w:before="0" w:after="0" w:line="240" w:lineRule="auto"/>
              <w:rPr>
                <w:bCs w:val="0"/>
                <w:sz w:val="20"/>
                <w:szCs w:val="20"/>
              </w:rPr>
            </w:pPr>
            <w:r w:rsidRPr="00F00C06">
              <w:rPr>
                <w:bCs w:val="0"/>
                <w:sz w:val="20"/>
                <w:szCs w:val="20"/>
              </w:rPr>
              <w:t>vol</w:t>
            </w:r>
          </w:p>
        </w:tc>
        <w:tc>
          <w:tcPr>
            <w:tcW w:w="3536" w:type="dxa"/>
          </w:tcPr>
          <w:p w14:paraId="6859F51E" w14:textId="77777777" w:rsidR="00F00C06" w:rsidRPr="00F00C06" w:rsidRDefault="00F00C06" w:rsidP="00BA108F">
            <w:pPr>
              <w:spacing w:before="0" w:after="0" w:line="240" w:lineRule="auto"/>
              <w:rPr>
                <w:bCs w:val="0"/>
                <w:sz w:val="20"/>
                <w:szCs w:val="20"/>
              </w:rPr>
            </w:pPr>
            <w:r w:rsidRPr="00F00C06">
              <w:rPr>
                <w:bCs w:val="0"/>
                <w:sz w:val="20"/>
                <w:szCs w:val="20"/>
              </w:rPr>
              <w:t>volume of seawater in the incubation chamber</w:t>
            </w:r>
          </w:p>
        </w:tc>
        <w:tc>
          <w:tcPr>
            <w:tcW w:w="1728" w:type="dxa"/>
          </w:tcPr>
          <w:p w14:paraId="5E1D60B4" w14:textId="77777777" w:rsidR="00F00C06" w:rsidRPr="00F00C06" w:rsidRDefault="00F00C06" w:rsidP="00BA108F">
            <w:pPr>
              <w:spacing w:before="0" w:after="0" w:line="240" w:lineRule="auto"/>
              <w:rPr>
                <w:bCs w:val="0"/>
                <w:sz w:val="20"/>
                <w:szCs w:val="20"/>
              </w:rPr>
            </w:pPr>
            <w:r w:rsidRPr="00F00C06">
              <w:rPr>
                <w:bCs w:val="0"/>
                <w:sz w:val="20"/>
                <w:szCs w:val="20"/>
              </w:rPr>
              <w:t>L</w:t>
            </w:r>
          </w:p>
        </w:tc>
        <w:tc>
          <w:tcPr>
            <w:tcW w:w="6431" w:type="dxa"/>
          </w:tcPr>
          <w:p w14:paraId="2813CD4E" w14:textId="77777777" w:rsidR="00F00C06" w:rsidRPr="00F00C06" w:rsidRDefault="00F00C06" w:rsidP="00BA108F">
            <w:pPr>
              <w:spacing w:before="0" w:after="0" w:line="240" w:lineRule="auto"/>
              <w:rPr>
                <w:bCs w:val="0"/>
                <w:i/>
                <w:iCs/>
                <w:sz w:val="20"/>
                <w:szCs w:val="20"/>
              </w:rPr>
            </w:pPr>
            <w:r w:rsidRPr="00F00C06">
              <w:rPr>
                <w:bCs w:val="0"/>
                <w:i/>
                <w:iCs/>
                <w:sz w:val="20"/>
                <w:szCs w:val="20"/>
              </w:rPr>
              <w:t>NA</w:t>
            </w:r>
          </w:p>
        </w:tc>
      </w:tr>
      <w:tr w:rsidR="00F00C06" w:rsidRPr="00F00C06" w14:paraId="031AB665" w14:textId="77777777" w:rsidTr="00F00C06">
        <w:trPr>
          <w:trHeight w:val="54"/>
        </w:trPr>
        <w:tc>
          <w:tcPr>
            <w:tcW w:w="316" w:type="dxa"/>
            <w:vMerge/>
          </w:tcPr>
          <w:p w14:paraId="57BFF660" w14:textId="77777777" w:rsidR="00F00C06" w:rsidRPr="00F00C06" w:rsidRDefault="00F00C06" w:rsidP="00BA108F">
            <w:pPr>
              <w:spacing w:before="0" w:after="0" w:line="240" w:lineRule="auto"/>
              <w:rPr>
                <w:bCs w:val="0"/>
                <w:sz w:val="20"/>
                <w:szCs w:val="20"/>
              </w:rPr>
            </w:pPr>
          </w:p>
        </w:tc>
        <w:tc>
          <w:tcPr>
            <w:tcW w:w="1034" w:type="dxa"/>
          </w:tcPr>
          <w:p w14:paraId="7A5BAD4B" w14:textId="77777777" w:rsidR="00F00C06" w:rsidRPr="00F00C06" w:rsidRDefault="00F00C06" w:rsidP="00BA108F">
            <w:pPr>
              <w:spacing w:before="0" w:after="0" w:line="240" w:lineRule="auto"/>
              <w:rPr>
                <w:bCs w:val="0"/>
                <w:sz w:val="20"/>
                <w:szCs w:val="20"/>
              </w:rPr>
            </w:pPr>
            <w:r w:rsidRPr="00F00C06">
              <w:rPr>
                <w:bCs w:val="0"/>
                <w:sz w:val="20"/>
                <w:szCs w:val="20"/>
              </w:rPr>
              <w:t>AFDW</w:t>
            </w:r>
          </w:p>
        </w:tc>
        <w:tc>
          <w:tcPr>
            <w:tcW w:w="3536" w:type="dxa"/>
          </w:tcPr>
          <w:p w14:paraId="2A141015" w14:textId="77777777" w:rsidR="00F00C06" w:rsidRPr="00F00C06" w:rsidRDefault="00F00C06" w:rsidP="00BA108F">
            <w:pPr>
              <w:spacing w:before="0" w:after="0" w:line="240" w:lineRule="auto"/>
              <w:rPr>
                <w:bCs w:val="0"/>
                <w:sz w:val="20"/>
                <w:szCs w:val="20"/>
              </w:rPr>
            </w:pPr>
            <w:r w:rsidRPr="00F00C06">
              <w:rPr>
                <w:bCs w:val="0"/>
                <w:sz w:val="20"/>
                <w:szCs w:val="20"/>
              </w:rPr>
              <w:t>Ash-free dry weight of the coral sample</w:t>
            </w:r>
          </w:p>
        </w:tc>
        <w:tc>
          <w:tcPr>
            <w:tcW w:w="1728" w:type="dxa"/>
          </w:tcPr>
          <w:p w14:paraId="5EB9B697" w14:textId="77777777" w:rsidR="00F00C06" w:rsidRPr="00F00C06" w:rsidRDefault="00F00C06" w:rsidP="00BA108F">
            <w:pPr>
              <w:spacing w:before="0" w:after="0" w:line="240" w:lineRule="auto"/>
              <w:rPr>
                <w:bCs w:val="0"/>
                <w:sz w:val="20"/>
                <w:szCs w:val="20"/>
              </w:rPr>
            </w:pPr>
            <w:r w:rsidRPr="00F00C06">
              <w:rPr>
                <w:bCs w:val="0"/>
                <w:sz w:val="20"/>
                <w:szCs w:val="20"/>
              </w:rPr>
              <w:t>gdw</w:t>
            </w:r>
          </w:p>
        </w:tc>
        <w:tc>
          <w:tcPr>
            <w:tcW w:w="6431" w:type="dxa"/>
          </w:tcPr>
          <w:p w14:paraId="159EAB34" w14:textId="77777777" w:rsidR="00F00C06" w:rsidRPr="00F00C06" w:rsidRDefault="00F00C06" w:rsidP="00BA108F">
            <w:pPr>
              <w:spacing w:before="0" w:after="0" w:line="240" w:lineRule="auto"/>
              <w:rPr>
                <w:bCs w:val="0"/>
                <w:i/>
                <w:iCs/>
                <w:sz w:val="20"/>
                <w:szCs w:val="20"/>
              </w:rPr>
            </w:pPr>
            <w:r w:rsidRPr="00F00C06">
              <w:rPr>
                <w:bCs w:val="0"/>
                <w:i/>
                <w:iCs/>
                <w:sz w:val="20"/>
                <w:szCs w:val="20"/>
              </w:rPr>
              <w:t>NA</w:t>
            </w:r>
          </w:p>
        </w:tc>
      </w:tr>
      <w:tr w:rsidR="00F00C06" w:rsidRPr="00F00C06" w14:paraId="7004FAB6" w14:textId="77777777" w:rsidTr="00F00C06">
        <w:trPr>
          <w:trHeight w:val="413"/>
        </w:trPr>
        <w:tc>
          <w:tcPr>
            <w:tcW w:w="316" w:type="dxa"/>
            <w:vMerge/>
          </w:tcPr>
          <w:p w14:paraId="32D405A0" w14:textId="77777777" w:rsidR="00F00C06" w:rsidRPr="00F00C06" w:rsidRDefault="00F00C06" w:rsidP="00BA108F">
            <w:pPr>
              <w:spacing w:before="0" w:after="0" w:line="240" w:lineRule="auto"/>
              <w:rPr>
                <w:bCs w:val="0"/>
                <w:sz w:val="20"/>
                <w:szCs w:val="20"/>
              </w:rPr>
            </w:pPr>
          </w:p>
        </w:tc>
        <w:tc>
          <w:tcPr>
            <w:tcW w:w="1034" w:type="dxa"/>
          </w:tcPr>
          <w:p w14:paraId="0AE8A92A" w14:textId="77777777" w:rsidR="00F00C06" w:rsidRPr="00F00C06" w:rsidRDefault="00F00C06" w:rsidP="00BA108F">
            <w:pPr>
              <w:spacing w:before="0" w:after="0" w:line="240" w:lineRule="auto"/>
              <w:rPr>
                <w:bCs w:val="0"/>
                <w:sz w:val="20"/>
                <w:szCs w:val="20"/>
                <w:vertAlign w:val="subscript"/>
              </w:rPr>
            </w:pPr>
            <w:r w:rsidRPr="00F00C06">
              <w:rPr>
                <w:bCs w:val="0"/>
                <w:sz w:val="20"/>
                <w:szCs w:val="20"/>
              </w:rPr>
              <w:t>P</w:t>
            </w:r>
            <w:r w:rsidRPr="00F00C06">
              <w:rPr>
                <w:bCs w:val="0"/>
                <w:sz w:val="20"/>
                <w:szCs w:val="20"/>
                <w:vertAlign w:val="subscript"/>
              </w:rPr>
              <w:t>net</w:t>
            </w:r>
          </w:p>
        </w:tc>
        <w:tc>
          <w:tcPr>
            <w:tcW w:w="3536" w:type="dxa"/>
          </w:tcPr>
          <w:p w14:paraId="1AAE792A" w14:textId="77777777" w:rsidR="00F00C06" w:rsidRPr="00F00C06" w:rsidRDefault="00F00C06" w:rsidP="00BA108F">
            <w:pPr>
              <w:spacing w:before="0" w:after="0" w:line="240" w:lineRule="auto"/>
              <w:rPr>
                <w:bCs w:val="0"/>
                <w:sz w:val="20"/>
                <w:szCs w:val="20"/>
              </w:rPr>
            </w:pPr>
            <w:r w:rsidRPr="00F00C06">
              <w:rPr>
                <w:bCs w:val="0"/>
                <w:sz w:val="20"/>
                <w:szCs w:val="20"/>
              </w:rPr>
              <w:t>Net photosynthesis</w:t>
            </w:r>
          </w:p>
        </w:tc>
        <w:tc>
          <w:tcPr>
            <w:tcW w:w="1728" w:type="dxa"/>
          </w:tcPr>
          <w:p w14:paraId="326B0FFC" w14:textId="77777777" w:rsidR="00F00C06" w:rsidRPr="00F00C06" w:rsidRDefault="00F00C06" w:rsidP="00BA108F">
            <w:pPr>
              <w:spacing w:before="0" w:after="0" w:line="240" w:lineRule="auto"/>
              <w:rPr>
                <w:bCs w:val="0"/>
                <w:sz w:val="20"/>
                <w:szCs w:val="20"/>
              </w:rPr>
            </w:pPr>
            <w:r w:rsidRPr="00F00C06">
              <w:rPr>
                <w:bCs w:val="0"/>
                <w:sz w:val="20"/>
                <w:szCs w:val="20"/>
              </w:rPr>
              <w:t>µmol O</w:t>
            </w:r>
            <w:r w:rsidRPr="00F00C06">
              <w:rPr>
                <w:bCs w:val="0"/>
                <w:sz w:val="20"/>
                <w:szCs w:val="20"/>
                <w:vertAlign w:val="subscript"/>
              </w:rPr>
              <w:t>2</w:t>
            </w:r>
            <w:r w:rsidRPr="00F00C06">
              <w:rPr>
                <w:bCs w:val="0"/>
                <w:sz w:val="20"/>
                <w:szCs w:val="20"/>
              </w:rPr>
              <w:t>/hr/gdw</w:t>
            </w:r>
          </w:p>
        </w:tc>
        <w:tc>
          <w:tcPr>
            <w:tcW w:w="6431" w:type="dxa"/>
          </w:tcPr>
          <w:p w14:paraId="5050F436" w14:textId="012D4E77" w:rsidR="00F00C06" w:rsidRPr="00F00C06" w:rsidRDefault="00F00C06" w:rsidP="00BA108F">
            <w:pPr>
              <w:spacing w:before="0" w:after="0" w:line="240" w:lineRule="auto"/>
              <w:rPr>
                <w:b/>
                <w:sz w:val="20"/>
                <w:szCs w:val="20"/>
                <w:vertAlign w:val="superscript"/>
              </w:rPr>
            </w:pPr>
            <w:r w:rsidRPr="00F00C06">
              <w:rPr>
                <w:b/>
                <w:sz w:val="20"/>
                <w:szCs w:val="20"/>
              </w:rPr>
              <w:t>[[[</w:t>
            </w:r>
            <w:r w:rsidR="00AA391E" w:rsidRPr="00F00C06">
              <w:rPr>
                <w:bCs w:val="0"/>
                <w:sz w:val="20"/>
                <w:szCs w:val="20"/>
              </w:rPr>
              <w:t>Δ</w:t>
            </w:r>
            <w:r w:rsidRPr="00F00C06">
              <w:rPr>
                <w:b/>
                <w:sz w:val="20"/>
                <w:szCs w:val="20"/>
              </w:rPr>
              <w:t>O</w:t>
            </w:r>
            <w:r w:rsidRPr="00F00C06">
              <w:rPr>
                <w:b/>
                <w:sz w:val="20"/>
                <w:szCs w:val="20"/>
                <w:vertAlign w:val="subscript"/>
              </w:rPr>
              <w:t>2-coral</w:t>
            </w:r>
            <w:r w:rsidRPr="00F00C06">
              <w:rPr>
                <w:b/>
                <w:sz w:val="20"/>
                <w:szCs w:val="20"/>
              </w:rPr>
              <w:t>*vol] – [</w:t>
            </w:r>
            <w:r w:rsidR="00AA391E" w:rsidRPr="00F00C06">
              <w:rPr>
                <w:bCs w:val="0"/>
                <w:sz w:val="20"/>
                <w:szCs w:val="20"/>
              </w:rPr>
              <w:t>Δ</w:t>
            </w:r>
            <w:r w:rsidRPr="00F00C06">
              <w:rPr>
                <w:b/>
                <w:sz w:val="20"/>
                <w:szCs w:val="20"/>
              </w:rPr>
              <w:t>O</w:t>
            </w:r>
            <w:r w:rsidRPr="00F00C06">
              <w:rPr>
                <w:b/>
                <w:sz w:val="20"/>
                <w:szCs w:val="20"/>
                <w:vertAlign w:val="subscript"/>
              </w:rPr>
              <w:t>2-blank</w:t>
            </w:r>
            <w:r w:rsidRPr="00F00C06">
              <w:rPr>
                <w:b/>
                <w:sz w:val="20"/>
                <w:szCs w:val="20"/>
              </w:rPr>
              <w:t>*vol]] / AFDW]*60min/31.9988*10</w:t>
            </w:r>
            <w:r w:rsidRPr="00F00C06">
              <w:rPr>
                <w:b/>
                <w:sz w:val="20"/>
                <w:szCs w:val="20"/>
                <w:vertAlign w:val="superscript"/>
              </w:rPr>
              <w:t>6</w:t>
            </w:r>
          </w:p>
          <w:p w14:paraId="4CB5A843" w14:textId="47FA864D" w:rsidR="00F00C06" w:rsidRPr="00F00C06" w:rsidRDefault="00F00C06" w:rsidP="00BA108F">
            <w:pPr>
              <w:spacing w:before="0" w:after="0" w:line="240" w:lineRule="auto"/>
              <w:rPr>
                <w:bCs w:val="0"/>
                <w:sz w:val="20"/>
                <w:szCs w:val="20"/>
              </w:rPr>
            </w:pPr>
            <w:r w:rsidRPr="00F00C06">
              <w:rPr>
                <w:bCs w:val="0"/>
                <w:i/>
                <w:iCs/>
                <w:sz w:val="20"/>
                <w:szCs w:val="20"/>
              </w:rPr>
              <w:t>Dividing by 31.9988 converts grams into moles of oxygen.</w:t>
            </w:r>
          </w:p>
        </w:tc>
      </w:tr>
      <w:tr w:rsidR="00F00C06" w:rsidRPr="00F00C06" w14:paraId="3DD316B5" w14:textId="77777777" w:rsidTr="00F00C06">
        <w:trPr>
          <w:trHeight w:val="125"/>
        </w:trPr>
        <w:tc>
          <w:tcPr>
            <w:tcW w:w="316" w:type="dxa"/>
            <w:vMerge/>
          </w:tcPr>
          <w:p w14:paraId="0A13194C" w14:textId="77777777" w:rsidR="00F00C06" w:rsidRPr="00F00C06" w:rsidRDefault="00F00C06" w:rsidP="00BA108F">
            <w:pPr>
              <w:spacing w:before="0" w:after="0" w:line="240" w:lineRule="auto"/>
              <w:rPr>
                <w:bCs w:val="0"/>
                <w:sz w:val="20"/>
                <w:szCs w:val="20"/>
              </w:rPr>
            </w:pPr>
          </w:p>
        </w:tc>
        <w:tc>
          <w:tcPr>
            <w:tcW w:w="1034" w:type="dxa"/>
          </w:tcPr>
          <w:p w14:paraId="19BE31C8" w14:textId="77777777" w:rsidR="00F00C06" w:rsidRPr="00F00C06" w:rsidRDefault="00F00C06" w:rsidP="00BA108F">
            <w:pPr>
              <w:spacing w:before="0" w:after="0" w:line="240" w:lineRule="auto"/>
              <w:rPr>
                <w:bCs w:val="0"/>
                <w:sz w:val="20"/>
                <w:szCs w:val="20"/>
              </w:rPr>
            </w:pPr>
            <w:r w:rsidRPr="00F00C06">
              <w:rPr>
                <w:bCs w:val="0"/>
                <w:sz w:val="20"/>
                <w:szCs w:val="20"/>
              </w:rPr>
              <w:t>P</w:t>
            </w:r>
            <w:r w:rsidRPr="00F00C06">
              <w:rPr>
                <w:bCs w:val="0"/>
                <w:sz w:val="20"/>
                <w:szCs w:val="20"/>
                <w:vertAlign w:val="subscript"/>
              </w:rPr>
              <w:t>gross</w:t>
            </w:r>
          </w:p>
        </w:tc>
        <w:tc>
          <w:tcPr>
            <w:tcW w:w="3536" w:type="dxa"/>
          </w:tcPr>
          <w:p w14:paraId="30888FD6" w14:textId="77777777" w:rsidR="00F00C06" w:rsidRPr="00F00C06" w:rsidRDefault="00F00C06" w:rsidP="00BA108F">
            <w:pPr>
              <w:spacing w:before="0" w:after="0" w:line="240" w:lineRule="auto"/>
              <w:rPr>
                <w:bCs w:val="0"/>
                <w:sz w:val="20"/>
                <w:szCs w:val="20"/>
              </w:rPr>
            </w:pPr>
            <w:r w:rsidRPr="00F00C06">
              <w:rPr>
                <w:bCs w:val="0"/>
                <w:sz w:val="20"/>
                <w:szCs w:val="20"/>
              </w:rPr>
              <w:t>Gross photosynthesis</w:t>
            </w:r>
          </w:p>
        </w:tc>
        <w:tc>
          <w:tcPr>
            <w:tcW w:w="1728" w:type="dxa"/>
          </w:tcPr>
          <w:p w14:paraId="0202D7D7" w14:textId="77777777" w:rsidR="00F00C06" w:rsidRPr="00F00C06" w:rsidRDefault="00F00C06" w:rsidP="00BA108F">
            <w:pPr>
              <w:spacing w:before="0" w:after="0" w:line="240" w:lineRule="auto"/>
              <w:rPr>
                <w:bCs w:val="0"/>
                <w:sz w:val="20"/>
                <w:szCs w:val="20"/>
              </w:rPr>
            </w:pPr>
            <w:r w:rsidRPr="00F00C06">
              <w:rPr>
                <w:bCs w:val="0"/>
                <w:sz w:val="20"/>
                <w:szCs w:val="20"/>
              </w:rPr>
              <w:t>µmol O</w:t>
            </w:r>
            <w:r w:rsidRPr="00F00C06">
              <w:rPr>
                <w:bCs w:val="0"/>
                <w:sz w:val="20"/>
                <w:szCs w:val="20"/>
                <w:vertAlign w:val="subscript"/>
              </w:rPr>
              <w:t>2</w:t>
            </w:r>
            <w:r w:rsidRPr="00F00C06">
              <w:rPr>
                <w:bCs w:val="0"/>
                <w:sz w:val="20"/>
                <w:szCs w:val="20"/>
              </w:rPr>
              <w:t>/hr/gdw</w:t>
            </w:r>
          </w:p>
        </w:tc>
        <w:tc>
          <w:tcPr>
            <w:tcW w:w="6431" w:type="dxa"/>
          </w:tcPr>
          <w:p w14:paraId="421F1771" w14:textId="77777777" w:rsidR="00F00C06" w:rsidRPr="00F00C06" w:rsidRDefault="00F00C06" w:rsidP="00BA108F">
            <w:pPr>
              <w:spacing w:before="0" w:after="0" w:line="240" w:lineRule="auto"/>
              <w:rPr>
                <w:b/>
                <w:sz w:val="20"/>
                <w:szCs w:val="20"/>
              </w:rPr>
            </w:pPr>
            <w:r w:rsidRPr="00F00C06">
              <w:rPr>
                <w:b/>
                <w:sz w:val="20"/>
                <w:szCs w:val="20"/>
              </w:rPr>
              <w:t>P</w:t>
            </w:r>
            <w:r w:rsidRPr="00F00C06">
              <w:rPr>
                <w:b/>
                <w:sz w:val="20"/>
                <w:szCs w:val="20"/>
                <w:vertAlign w:val="subscript"/>
              </w:rPr>
              <w:t>net</w:t>
            </w:r>
            <w:r w:rsidRPr="00F00C06">
              <w:rPr>
                <w:b/>
                <w:sz w:val="20"/>
                <w:szCs w:val="20"/>
              </w:rPr>
              <w:t xml:space="preserve"> + [ABS[R</w:t>
            </w:r>
            <w:r w:rsidRPr="00F00C06">
              <w:rPr>
                <w:b/>
                <w:sz w:val="20"/>
                <w:szCs w:val="20"/>
                <w:vertAlign w:val="subscript"/>
              </w:rPr>
              <w:t xml:space="preserve">d </w:t>
            </w:r>
            <w:r w:rsidRPr="00F00C06">
              <w:rPr>
                <w:b/>
                <w:sz w:val="20"/>
                <w:szCs w:val="20"/>
              </w:rPr>
              <w:t>]]</w:t>
            </w:r>
          </w:p>
        </w:tc>
      </w:tr>
      <w:tr w:rsidR="00F00C06" w:rsidRPr="00F00C06" w14:paraId="061CF352" w14:textId="77777777" w:rsidTr="00F00C06">
        <w:trPr>
          <w:trHeight w:val="533"/>
        </w:trPr>
        <w:tc>
          <w:tcPr>
            <w:tcW w:w="316" w:type="dxa"/>
            <w:vMerge/>
          </w:tcPr>
          <w:p w14:paraId="4FC6E454" w14:textId="77777777" w:rsidR="00F00C06" w:rsidRPr="00F00C06" w:rsidRDefault="00F00C06" w:rsidP="00714317">
            <w:pPr>
              <w:spacing w:before="0" w:after="0" w:line="240" w:lineRule="auto"/>
              <w:rPr>
                <w:bCs w:val="0"/>
                <w:sz w:val="20"/>
                <w:szCs w:val="20"/>
              </w:rPr>
            </w:pPr>
          </w:p>
        </w:tc>
        <w:tc>
          <w:tcPr>
            <w:tcW w:w="1034" w:type="dxa"/>
          </w:tcPr>
          <w:p w14:paraId="1C324CC0" w14:textId="43686530" w:rsidR="00F00C06" w:rsidRPr="00F00C06" w:rsidRDefault="00F00C06" w:rsidP="00714317">
            <w:pPr>
              <w:spacing w:before="0" w:after="0" w:line="240" w:lineRule="auto"/>
              <w:rPr>
                <w:bCs w:val="0"/>
                <w:sz w:val="20"/>
                <w:szCs w:val="20"/>
              </w:rPr>
            </w:pPr>
            <w:r w:rsidRPr="00F00C06">
              <w:rPr>
                <w:bCs w:val="0"/>
                <w:sz w:val="20"/>
                <w:szCs w:val="20"/>
              </w:rPr>
              <w:t>P</w:t>
            </w:r>
            <w:r w:rsidRPr="00F00C06">
              <w:rPr>
                <w:bCs w:val="0"/>
                <w:sz w:val="20"/>
                <w:szCs w:val="20"/>
                <w:vertAlign w:val="subscript"/>
              </w:rPr>
              <w:t>net-C</w:t>
            </w:r>
          </w:p>
        </w:tc>
        <w:tc>
          <w:tcPr>
            <w:tcW w:w="3536" w:type="dxa"/>
          </w:tcPr>
          <w:p w14:paraId="50B71A3F" w14:textId="16FEBFCD" w:rsidR="00F00C06" w:rsidRPr="00F00C06" w:rsidRDefault="00F00C06" w:rsidP="00714317">
            <w:pPr>
              <w:spacing w:before="0" w:after="0" w:line="240" w:lineRule="auto"/>
              <w:rPr>
                <w:bCs w:val="0"/>
                <w:sz w:val="20"/>
                <w:szCs w:val="20"/>
              </w:rPr>
            </w:pPr>
            <w:r w:rsidRPr="00F00C06">
              <w:rPr>
                <w:bCs w:val="0"/>
                <w:sz w:val="20"/>
                <w:szCs w:val="20"/>
              </w:rPr>
              <w:t>Net photosynthesis in carbon units</w:t>
            </w:r>
          </w:p>
        </w:tc>
        <w:tc>
          <w:tcPr>
            <w:tcW w:w="1728" w:type="dxa"/>
          </w:tcPr>
          <w:p w14:paraId="1B76BB14" w14:textId="4610DB63" w:rsidR="00F00C06" w:rsidRPr="00F00C06" w:rsidRDefault="00F00C06" w:rsidP="00714317">
            <w:pPr>
              <w:spacing w:before="0" w:after="0" w:line="240" w:lineRule="auto"/>
              <w:rPr>
                <w:bCs w:val="0"/>
                <w:sz w:val="20"/>
                <w:szCs w:val="20"/>
              </w:rPr>
            </w:pPr>
            <w:r w:rsidRPr="00F00C06">
              <w:rPr>
                <w:bCs w:val="0"/>
                <w:sz w:val="20"/>
                <w:szCs w:val="20"/>
              </w:rPr>
              <w:t>g C/day/gdw</w:t>
            </w:r>
          </w:p>
        </w:tc>
        <w:tc>
          <w:tcPr>
            <w:tcW w:w="6431" w:type="dxa"/>
          </w:tcPr>
          <w:p w14:paraId="0FBD3C7C" w14:textId="3D7BF003" w:rsidR="00F00C06" w:rsidRPr="00F00C06" w:rsidRDefault="00F00C06" w:rsidP="00714317">
            <w:pPr>
              <w:spacing w:before="0" w:after="0" w:line="240" w:lineRule="auto"/>
              <w:rPr>
                <w:b/>
                <w:sz w:val="20"/>
                <w:szCs w:val="20"/>
              </w:rPr>
            </w:pPr>
            <w:r w:rsidRPr="00F00C06">
              <w:rPr>
                <w:b/>
                <w:sz w:val="20"/>
                <w:szCs w:val="20"/>
              </w:rPr>
              <w:t>[[[</w:t>
            </w:r>
            <w:r w:rsidR="00AA391E" w:rsidRPr="00F00C06">
              <w:rPr>
                <w:bCs w:val="0"/>
                <w:sz w:val="20"/>
                <w:szCs w:val="20"/>
              </w:rPr>
              <w:t>Δ</w:t>
            </w:r>
            <w:r w:rsidRPr="00F00C06">
              <w:rPr>
                <w:b/>
                <w:sz w:val="20"/>
                <w:szCs w:val="20"/>
              </w:rPr>
              <w:t>O</w:t>
            </w:r>
            <w:r w:rsidRPr="00F00C06">
              <w:rPr>
                <w:b/>
                <w:sz w:val="20"/>
                <w:szCs w:val="20"/>
                <w:vertAlign w:val="subscript"/>
              </w:rPr>
              <w:t>2-coral</w:t>
            </w:r>
            <w:r w:rsidRPr="00F00C06">
              <w:rPr>
                <w:b/>
                <w:sz w:val="20"/>
                <w:szCs w:val="20"/>
              </w:rPr>
              <w:t>*vol] – [</w:t>
            </w:r>
            <w:r w:rsidR="00AA391E" w:rsidRPr="00F00C06">
              <w:rPr>
                <w:bCs w:val="0"/>
                <w:sz w:val="20"/>
                <w:szCs w:val="20"/>
              </w:rPr>
              <w:t>Δ</w:t>
            </w:r>
            <w:r w:rsidRPr="00F00C06">
              <w:rPr>
                <w:b/>
                <w:sz w:val="20"/>
                <w:szCs w:val="20"/>
              </w:rPr>
              <w:t>O</w:t>
            </w:r>
            <w:r w:rsidRPr="00F00C06">
              <w:rPr>
                <w:b/>
                <w:sz w:val="20"/>
                <w:szCs w:val="20"/>
                <w:vertAlign w:val="subscript"/>
              </w:rPr>
              <w:t>2-blank</w:t>
            </w:r>
            <w:r w:rsidRPr="00F00C06">
              <w:rPr>
                <w:b/>
                <w:sz w:val="20"/>
                <w:szCs w:val="20"/>
              </w:rPr>
              <w:t>*vol]] / AFDW]*60min*11hr*0.375</w:t>
            </w:r>
          </w:p>
          <w:p w14:paraId="34F3C017" w14:textId="69C61A84" w:rsidR="00F00C06" w:rsidRPr="00F00C06" w:rsidRDefault="00F00C06" w:rsidP="00714317">
            <w:pPr>
              <w:spacing w:before="0" w:after="0" w:line="240" w:lineRule="auto"/>
              <w:rPr>
                <w:b/>
                <w:sz w:val="20"/>
                <w:szCs w:val="20"/>
              </w:rPr>
            </w:pPr>
            <w:r w:rsidRPr="00F00C06">
              <w:rPr>
                <w:bCs w:val="0"/>
                <w:i/>
                <w:iCs/>
                <w:sz w:val="20"/>
                <w:szCs w:val="20"/>
              </w:rPr>
              <w:t>Multiplying by 0.375 converts grams of oxygen into grams of carbon. Multiplying by 11hrs corrects for the number of daylight hours.</w:t>
            </w:r>
          </w:p>
        </w:tc>
      </w:tr>
      <w:tr w:rsidR="00F00C06" w:rsidRPr="00F00C06" w14:paraId="33F62B76" w14:textId="77777777" w:rsidTr="00F00C06">
        <w:trPr>
          <w:trHeight w:val="170"/>
        </w:trPr>
        <w:tc>
          <w:tcPr>
            <w:tcW w:w="316" w:type="dxa"/>
            <w:vMerge/>
          </w:tcPr>
          <w:p w14:paraId="47D85E3A" w14:textId="77777777" w:rsidR="00F00C06" w:rsidRPr="00F00C06" w:rsidRDefault="00F00C06" w:rsidP="00714317">
            <w:pPr>
              <w:spacing w:before="0" w:after="0" w:line="240" w:lineRule="auto"/>
              <w:rPr>
                <w:bCs w:val="0"/>
                <w:sz w:val="20"/>
                <w:szCs w:val="20"/>
              </w:rPr>
            </w:pPr>
          </w:p>
        </w:tc>
        <w:tc>
          <w:tcPr>
            <w:tcW w:w="1034" w:type="dxa"/>
          </w:tcPr>
          <w:p w14:paraId="52A3B1E2" w14:textId="6FF42001" w:rsidR="00F00C06" w:rsidRPr="00F00C06" w:rsidRDefault="00F00C06" w:rsidP="00714317">
            <w:pPr>
              <w:spacing w:before="0" w:after="0" w:line="240" w:lineRule="auto"/>
              <w:rPr>
                <w:bCs w:val="0"/>
                <w:sz w:val="20"/>
                <w:szCs w:val="20"/>
              </w:rPr>
            </w:pPr>
            <w:r w:rsidRPr="00F00C06">
              <w:rPr>
                <w:bCs w:val="0"/>
                <w:sz w:val="20"/>
                <w:szCs w:val="20"/>
              </w:rPr>
              <w:t>P</w:t>
            </w:r>
            <w:r w:rsidRPr="00F00C06">
              <w:rPr>
                <w:bCs w:val="0"/>
                <w:sz w:val="20"/>
                <w:szCs w:val="20"/>
                <w:vertAlign w:val="subscript"/>
              </w:rPr>
              <w:t>gross-C</w:t>
            </w:r>
          </w:p>
        </w:tc>
        <w:tc>
          <w:tcPr>
            <w:tcW w:w="3536" w:type="dxa"/>
          </w:tcPr>
          <w:p w14:paraId="6CEC0AA2" w14:textId="037CAF58" w:rsidR="00F00C06" w:rsidRPr="00F00C06" w:rsidRDefault="00F00C06" w:rsidP="00714317">
            <w:pPr>
              <w:spacing w:before="0" w:after="0" w:line="240" w:lineRule="auto"/>
              <w:rPr>
                <w:bCs w:val="0"/>
                <w:sz w:val="20"/>
                <w:szCs w:val="20"/>
              </w:rPr>
            </w:pPr>
            <w:r w:rsidRPr="00F00C06">
              <w:rPr>
                <w:bCs w:val="0"/>
                <w:sz w:val="20"/>
                <w:szCs w:val="20"/>
              </w:rPr>
              <w:t>Gross photosynthesis in carbon units</w:t>
            </w:r>
          </w:p>
        </w:tc>
        <w:tc>
          <w:tcPr>
            <w:tcW w:w="1728" w:type="dxa"/>
          </w:tcPr>
          <w:p w14:paraId="3660D965" w14:textId="615F6283" w:rsidR="00F00C06" w:rsidRPr="00F00C06" w:rsidRDefault="00F00C06" w:rsidP="00714317">
            <w:pPr>
              <w:spacing w:before="0" w:after="0" w:line="240" w:lineRule="auto"/>
              <w:rPr>
                <w:bCs w:val="0"/>
                <w:sz w:val="20"/>
                <w:szCs w:val="20"/>
              </w:rPr>
            </w:pPr>
            <w:r w:rsidRPr="00F00C06">
              <w:rPr>
                <w:bCs w:val="0"/>
                <w:sz w:val="20"/>
                <w:szCs w:val="20"/>
              </w:rPr>
              <w:t>g C/day/gdw</w:t>
            </w:r>
          </w:p>
        </w:tc>
        <w:tc>
          <w:tcPr>
            <w:tcW w:w="6431" w:type="dxa"/>
          </w:tcPr>
          <w:p w14:paraId="3C80CAF0" w14:textId="2353277D" w:rsidR="00F00C06" w:rsidRPr="00F00C06" w:rsidRDefault="00F00C06" w:rsidP="00714317">
            <w:pPr>
              <w:spacing w:before="0" w:after="0" w:line="240" w:lineRule="auto"/>
              <w:rPr>
                <w:b/>
                <w:sz w:val="20"/>
                <w:szCs w:val="20"/>
              </w:rPr>
            </w:pPr>
            <w:r w:rsidRPr="00F00C06">
              <w:rPr>
                <w:b/>
                <w:sz w:val="20"/>
                <w:szCs w:val="20"/>
              </w:rPr>
              <w:t>P</w:t>
            </w:r>
            <w:r w:rsidRPr="00F00C06">
              <w:rPr>
                <w:b/>
                <w:sz w:val="20"/>
                <w:szCs w:val="20"/>
                <w:vertAlign w:val="subscript"/>
              </w:rPr>
              <w:t>net-C</w:t>
            </w:r>
            <w:r w:rsidRPr="00F00C06">
              <w:rPr>
                <w:b/>
                <w:sz w:val="20"/>
                <w:szCs w:val="20"/>
              </w:rPr>
              <w:t xml:space="preserve"> + [ABS[R</w:t>
            </w:r>
            <w:r w:rsidRPr="00F00C06">
              <w:rPr>
                <w:b/>
                <w:sz w:val="20"/>
                <w:szCs w:val="20"/>
                <w:vertAlign w:val="subscript"/>
              </w:rPr>
              <w:t xml:space="preserve">d-C </w:t>
            </w:r>
            <w:r w:rsidRPr="00F00C06">
              <w:rPr>
                <w:b/>
                <w:sz w:val="20"/>
                <w:szCs w:val="20"/>
              </w:rPr>
              <w:t>]]</w:t>
            </w:r>
          </w:p>
        </w:tc>
      </w:tr>
      <w:tr w:rsidR="00F00C06" w:rsidRPr="00F00C06" w14:paraId="09710811" w14:textId="77777777" w:rsidTr="00F00C06">
        <w:trPr>
          <w:trHeight w:val="287"/>
        </w:trPr>
        <w:tc>
          <w:tcPr>
            <w:tcW w:w="316" w:type="dxa"/>
            <w:vMerge/>
          </w:tcPr>
          <w:p w14:paraId="661AE143" w14:textId="77777777" w:rsidR="00F00C06" w:rsidRPr="00F00C06" w:rsidRDefault="00F00C06" w:rsidP="00714317">
            <w:pPr>
              <w:spacing w:before="0" w:after="0" w:line="240" w:lineRule="auto"/>
              <w:rPr>
                <w:bCs w:val="0"/>
                <w:sz w:val="20"/>
                <w:szCs w:val="20"/>
              </w:rPr>
            </w:pPr>
          </w:p>
        </w:tc>
        <w:tc>
          <w:tcPr>
            <w:tcW w:w="1034" w:type="dxa"/>
          </w:tcPr>
          <w:p w14:paraId="3040BA6E" w14:textId="77777777" w:rsidR="00F00C06" w:rsidRPr="00F00C06" w:rsidRDefault="00F00C06" w:rsidP="00714317">
            <w:pPr>
              <w:spacing w:before="0" w:after="0" w:line="240" w:lineRule="auto"/>
              <w:rPr>
                <w:bCs w:val="0"/>
                <w:sz w:val="20"/>
                <w:szCs w:val="20"/>
                <w:vertAlign w:val="subscript"/>
              </w:rPr>
            </w:pPr>
            <w:r w:rsidRPr="00F00C06">
              <w:rPr>
                <w:bCs w:val="0"/>
                <w:sz w:val="20"/>
                <w:szCs w:val="20"/>
              </w:rPr>
              <w:t>R</w:t>
            </w:r>
            <w:r w:rsidRPr="00F00C06">
              <w:rPr>
                <w:bCs w:val="0"/>
                <w:sz w:val="20"/>
                <w:szCs w:val="20"/>
                <w:vertAlign w:val="subscript"/>
              </w:rPr>
              <w:t>d</w:t>
            </w:r>
          </w:p>
        </w:tc>
        <w:tc>
          <w:tcPr>
            <w:tcW w:w="3536" w:type="dxa"/>
          </w:tcPr>
          <w:p w14:paraId="3E3CE7CD" w14:textId="77777777" w:rsidR="00F00C06" w:rsidRPr="00F00C06" w:rsidRDefault="00F00C06" w:rsidP="00714317">
            <w:pPr>
              <w:spacing w:before="0" w:after="0" w:line="240" w:lineRule="auto"/>
              <w:rPr>
                <w:bCs w:val="0"/>
                <w:sz w:val="20"/>
                <w:szCs w:val="20"/>
              </w:rPr>
            </w:pPr>
            <w:r w:rsidRPr="00F00C06">
              <w:rPr>
                <w:bCs w:val="0"/>
                <w:sz w:val="20"/>
                <w:szCs w:val="20"/>
              </w:rPr>
              <w:t>Day respiration</w:t>
            </w:r>
          </w:p>
        </w:tc>
        <w:tc>
          <w:tcPr>
            <w:tcW w:w="1728" w:type="dxa"/>
          </w:tcPr>
          <w:p w14:paraId="41957525" w14:textId="77777777" w:rsidR="00F00C06" w:rsidRPr="00F00C06" w:rsidRDefault="00F00C06" w:rsidP="00714317">
            <w:pPr>
              <w:spacing w:before="0" w:after="0" w:line="240" w:lineRule="auto"/>
              <w:rPr>
                <w:bCs w:val="0"/>
                <w:sz w:val="20"/>
                <w:szCs w:val="20"/>
              </w:rPr>
            </w:pPr>
            <w:r w:rsidRPr="00F00C06">
              <w:rPr>
                <w:bCs w:val="0"/>
                <w:sz w:val="20"/>
                <w:szCs w:val="20"/>
              </w:rPr>
              <w:t>µmol O</w:t>
            </w:r>
            <w:r w:rsidRPr="00F00C06">
              <w:rPr>
                <w:bCs w:val="0"/>
                <w:sz w:val="20"/>
                <w:szCs w:val="20"/>
                <w:vertAlign w:val="subscript"/>
              </w:rPr>
              <w:t>2</w:t>
            </w:r>
            <w:r w:rsidRPr="00F00C06">
              <w:rPr>
                <w:bCs w:val="0"/>
                <w:sz w:val="20"/>
                <w:szCs w:val="20"/>
              </w:rPr>
              <w:t>/hr/gdw</w:t>
            </w:r>
          </w:p>
        </w:tc>
        <w:tc>
          <w:tcPr>
            <w:tcW w:w="6431" w:type="dxa"/>
          </w:tcPr>
          <w:p w14:paraId="1DBBE5D5" w14:textId="77E6E195" w:rsidR="00F00C06" w:rsidRPr="00F00C06" w:rsidRDefault="00F00C06" w:rsidP="00714317">
            <w:pPr>
              <w:spacing w:before="0" w:after="0" w:line="240" w:lineRule="auto"/>
              <w:rPr>
                <w:b/>
                <w:sz w:val="20"/>
                <w:szCs w:val="20"/>
              </w:rPr>
            </w:pPr>
            <w:r w:rsidRPr="00F00C06">
              <w:rPr>
                <w:b/>
                <w:sz w:val="20"/>
                <w:szCs w:val="20"/>
              </w:rPr>
              <w:t>ABS[[[[</w:t>
            </w:r>
            <w:r w:rsidR="00AA391E" w:rsidRPr="00F00C06">
              <w:rPr>
                <w:bCs w:val="0"/>
                <w:sz w:val="20"/>
                <w:szCs w:val="20"/>
              </w:rPr>
              <w:t>Δ</w:t>
            </w:r>
            <w:r w:rsidRPr="00F00C06">
              <w:rPr>
                <w:b/>
                <w:sz w:val="20"/>
                <w:szCs w:val="20"/>
              </w:rPr>
              <w:t>O</w:t>
            </w:r>
            <w:r w:rsidRPr="00F00C06">
              <w:rPr>
                <w:b/>
                <w:sz w:val="20"/>
                <w:szCs w:val="20"/>
                <w:vertAlign w:val="subscript"/>
              </w:rPr>
              <w:t>2-coral</w:t>
            </w:r>
            <w:r w:rsidRPr="00F00C06">
              <w:rPr>
                <w:b/>
                <w:sz w:val="20"/>
                <w:szCs w:val="20"/>
              </w:rPr>
              <w:t>*vol] – [</w:t>
            </w:r>
            <w:r w:rsidR="00AA391E" w:rsidRPr="00F00C06">
              <w:rPr>
                <w:bCs w:val="0"/>
                <w:sz w:val="20"/>
                <w:szCs w:val="20"/>
              </w:rPr>
              <w:t>Δ</w:t>
            </w:r>
            <w:r w:rsidRPr="00F00C06">
              <w:rPr>
                <w:b/>
                <w:sz w:val="20"/>
                <w:szCs w:val="20"/>
              </w:rPr>
              <w:t>O</w:t>
            </w:r>
            <w:r w:rsidRPr="00F00C06">
              <w:rPr>
                <w:b/>
                <w:sz w:val="20"/>
                <w:szCs w:val="20"/>
                <w:vertAlign w:val="subscript"/>
              </w:rPr>
              <w:t>2-blank</w:t>
            </w:r>
            <w:r w:rsidRPr="00F00C06">
              <w:rPr>
                <w:b/>
                <w:sz w:val="20"/>
                <w:szCs w:val="20"/>
              </w:rPr>
              <w:t>*vol]] / AFDW]*60min/31.9988*10</w:t>
            </w:r>
            <w:r w:rsidRPr="00F00C06">
              <w:rPr>
                <w:b/>
                <w:sz w:val="20"/>
                <w:szCs w:val="20"/>
                <w:vertAlign w:val="superscript"/>
              </w:rPr>
              <w:t>6</w:t>
            </w:r>
            <w:r w:rsidRPr="00F00C06">
              <w:rPr>
                <w:b/>
                <w:sz w:val="20"/>
                <w:szCs w:val="20"/>
              </w:rPr>
              <w:t>]</w:t>
            </w:r>
          </w:p>
          <w:p w14:paraId="4C6CEA9B" w14:textId="67A5F562" w:rsidR="00F00C06" w:rsidRPr="00F00C06" w:rsidRDefault="00F00C06" w:rsidP="00714317">
            <w:pPr>
              <w:spacing w:before="0" w:after="0" w:line="240" w:lineRule="auto"/>
              <w:rPr>
                <w:bCs w:val="0"/>
                <w:sz w:val="20"/>
                <w:szCs w:val="20"/>
              </w:rPr>
            </w:pPr>
            <w:r w:rsidRPr="00F00C06">
              <w:rPr>
                <w:bCs w:val="0"/>
                <w:i/>
                <w:iCs/>
                <w:sz w:val="20"/>
                <w:szCs w:val="20"/>
              </w:rPr>
              <w:t>Dividing by 31.9988 converts grams into moles of oxygen.</w:t>
            </w:r>
          </w:p>
        </w:tc>
      </w:tr>
      <w:tr w:rsidR="00F00C06" w:rsidRPr="00F00C06" w14:paraId="3AD1E395" w14:textId="77777777" w:rsidTr="00F00C06">
        <w:trPr>
          <w:trHeight w:val="546"/>
        </w:trPr>
        <w:tc>
          <w:tcPr>
            <w:tcW w:w="316" w:type="dxa"/>
            <w:vMerge/>
          </w:tcPr>
          <w:p w14:paraId="49086536" w14:textId="77777777" w:rsidR="00F00C06" w:rsidRPr="00F00C06" w:rsidRDefault="00F00C06" w:rsidP="00714317">
            <w:pPr>
              <w:spacing w:before="0" w:after="0" w:line="240" w:lineRule="auto"/>
              <w:rPr>
                <w:bCs w:val="0"/>
                <w:sz w:val="20"/>
                <w:szCs w:val="20"/>
              </w:rPr>
            </w:pPr>
          </w:p>
        </w:tc>
        <w:tc>
          <w:tcPr>
            <w:tcW w:w="1034" w:type="dxa"/>
          </w:tcPr>
          <w:p w14:paraId="621FABE5" w14:textId="01F1EA6E" w:rsidR="00F00C06" w:rsidRPr="00F00C06" w:rsidRDefault="00F00C06" w:rsidP="00714317">
            <w:pPr>
              <w:spacing w:before="0" w:after="0" w:line="240" w:lineRule="auto"/>
              <w:rPr>
                <w:bCs w:val="0"/>
                <w:sz w:val="20"/>
                <w:szCs w:val="20"/>
              </w:rPr>
            </w:pPr>
            <w:r w:rsidRPr="00F00C06">
              <w:rPr>
                <w:bCs w:val="0"/>
                <w:sz w:val="20"/>
                <w:szCs w:val="20"/>
              </w:rPr>
              <w:t>R</w:t>
            </w:r>
            <w:r w:rsidRPr="00F00C06">
              <w:rPr>
                <w:bCs w:val="0"/>
                <w:sz w:val="20"/>
                <w:szCs w:val="20"/>
                <w:vertAlign w:val="subscript"/>
              </w:rPr>
              <w:t>d-C</w:t>
            </w:r>
          </w:p>
        </w:tc>
        <w:tc>
          <w:tcPr>
            <w:tcW w:w="3536" w:type="dxa"/>
          </w:tcPr>
          <w:p w14:paraId="741263E1" w14:textId="38BB38A1" w:rsidR="00F00C06" w:rsidRPr="00F00C06" w:rsidRDefault="00F00C06" w:rsidP="00714317">
            <w:pPr>
              <w:spacing w:before="0" w:after="0" w:line="240" w:lineRule="auto"/>
              <w:rPr>
                <w:bCs w:val="0"/>
                <w:sz w:val="20"/>
                <w:szCs w:val="20"/>
              </w:rPr>
            </w:pPr>
            <w:r w:rsidRPr="00F00C06">
              <w:rPr>
                <w:bCs w:val="0"/>
                <w:sz w:val="20"/>
                <w:szCs w:val="20"/>
              </w:rPr>
              <w:t>Day respiration in carbon units</w:t>
            </w:r>
          </w:p>
        </w:tc>
        <w:tc>
          <w:tcPr>
            <w:tcW w:w="1728" w:type="dxa"/>
          </w:tcPr>
          <w:p w14:paraId="008E99F7" w14:textId="01785AF3" w:rsidR="00F00C06" w:rsidRPr="00F00C06" w:rsidRDefault="00F00C06" w:rsidP="00714317">
            <w:pPr>
              <w:spacing w:before="0" w:after="0" w:line="240" w:lineRule="auto"/>
              <w:rPr>
                <w:bCs w:val="0"/>
                <w:sz w:val="20"/>
                <w:szCs w:val="20"/>
              </w:rPr>
            </w:pPr>
            <w:r w:rsidRPr="00F00C06">
              <w:rPr>
                <w:bCs w:val="0"/>
                <w:sz w:val="20"/>
                <w:szCs w:val="20"/>
              </w:rPr>
              <w:t>g C/day/gdw</w:t>
            </w:r>
          </w:p>
        </w:tc>
        <w:tc>
          <w:tcPr>
            <w:tcW w:w="6431" w:type="dxa"/>
          </w:tcPr>
          <w:p w14:paraId="0145DA52" w14:textId="729D5362" w:rsidR="00F00C06" w:rsidRPr="00F00C06" w:rsidRDefault="00F00C06" w:rsidP="00714317">
            <w:pPr>
              <w:spacing w:before="0" w:after="0" w:line="240" w:lineRule="auto"/>
              <w:rPr>
                <w:b/>
                <w:sz w:val="20"/>
                <w:szCs w:val="20"/>
              </w:rPr>
            </w:pPr>
            <w:r w:rsidRPr="00F00C06">
              <w:rPr>
                <w:b/>
                <w:sz w:val="20"/>
                <w:szCs w:val="20"/>
              </w:rPr>
              <w:t>ABS[[[</w:t>
            </w:r>
            <w:r w:rsidR="00AA391E" w:rsidRPr="00F00C06">
              <w:rPr>
                <w:bCs w:val="0"/>
                <w:sz w:val="20"/>
                <w:szCs w:val="20"/>
              </w:rPr>
              <w:t>Δ</w:t>
            </w:r>
            <w:r w:rsidRPr="00F00C06">
              <w:rPr>
                <w:b/>
                <w:sz w:val="20"/>
                <w:szCs w:val="20"/>
              </w:rPr>
              <w:t>O</w:t>
            </w:r>
            <w:r w:rsidRPr="00F00C06">
              <w:rPr>
                <w:b/>
                <w:sz w:val="20"/>
                <w:szCs w:val="20"/>
                <w:vertAlign w:val="subscript"/>
              </w:rPr>
              <w:t>2-coral</w:t>
            </w:r>
            <w:r w:rsidRPr="00F00C06">
              <w:rPr>
                <w:b/>
                <w:sz w:val="20"/>
                <w:szCs w:val="20"/>
              </w:rPr>
              <w:t>*vol] – [</w:t>
            </w:r>
            <w:r w:rsidR="00AA391E" w:rsidRPr="00F00C06">
              <w:rPr>
                <w:bCs w:val="0"/>
                <w:sz w:val="20"/>
                <w:szCs w:val="20"/>
              </w:rPr>
              <w:t>Δ</w:t>
            </w:r>
            <w:r w:rsidRPr="00F00C06">
              <w:rPr>
                <w:b/>
                <w:sz w:val="20"/>
                <w:szCs w:val="20"/>
              </w:rPr>
              <w:t>O</w:t>
            </w:r>
            <w:r w:rsidRPr="00F00C06">
              <w:rPr>
                <w:b/>
                <w:sz w:val="20"/>
                <w:szCs w:val="20"/>
                <w:vertAlign w:val="subscript"/>
              </w:rPr>
              <w:t>2-blank</w:t>
            </w:r>
            <w:r w:rsidRPr="00F00C06">
              <w:rPr>
                <w:b/>
                <w:sz w:val="20"/>
                <w:szCs w:val="20"/>
              </w:rPr>
              <w:t>*vol]] / AFDW]*60min*11hr*0.375</w:t>
            </w:r>
          </w:p>
          <w:p w14:paraId="79B54981" w14:textId="6FD53E8C" w:rsidR="00F00C06" w:rsidRPr="00F00C06" w:rsidRDefault="00F00C06" w:rsidP="00714317">
            <w:pPr>
              <w:spacing w:before="0" w:after="0" w:line="240" w:lineRule="auto"/>
              <w:rPr>
                <w:b/>
                <w:sz w:val="20"/>
                <w:szCs w:val="20"/>
              </w:rPr>
            </w:pPr>
            <w:r w:rsidRPr="00F00C06">
              <w:rPr>
                <w:bCs w:val="0"/>
                <w:i/>
                <w:iCs/>
                <w:sz w:val="20"/>
                <w:szCs w:val="20"/>
              </w:rPr>
              <w:t>Multiplying by 0.375 converts grams of oxygen into grams of carbon. Multiplying by 11hrs corrects for the number of daylight hours.</w:t>
            </w:r>
          </w:p>
        </w:tc>
      </w:tr>
      <w:tr w:rsidR="00F00C06" w:rsidRPr="00F00C06" w14:paraId="7DD024DE" w14:textId="77777777" w:rsidTr="00F00C06">
        <w:trPr>
          <w:trHeight w:val="377"/>
        </w:trPr>
        <w:tc>
          <w:tcPr>
            <w:tcW w:w="316" w:type="dxa"/>
            <w:vMerge/>
          </w:tcPr>
          <w:p w14:paraId="504F19CA" w14:textId="77777777" w:rsidR="00F00C06" w:rsidRPr="00F00C06" w:rsidRDefault="00F00C06" w:rsidP="00714317">
            <w:pPr>
              <w:spacing w:before="0" w:after="0" w:line="240" w:lineRule="auto"/>
              <w:rPr>
                <w:bCs w:val="0"/>
                <w:sz w:val="20"/>
                <w:szCs w:val="20"/>
              </w:rPr>
            </w:pPr>
          </w:p>
        </w:tc>
        <w:tc>
          <w:tcPr>
            <w:tcW w:w="1034" w:type="dxa"/>
          </w:tcPr>
          <w:p w14:paraId="059D3B45" w14:textId="77777777" w:rsidR="00F00C06" w:rsidRPr="00F00C06" w:rsidRDefault="00F00C06" w:rsidP="00714317">
            <w:pPr>
              <w:spacing w:before="0" w:after="0" w:line="240" w:lineRule="auto"/>
              <w:rPr>
                <w:bCs w:val="0"/>
                <w:sz w:val="20"/>
                <w:szCs w:val="20"/>
              </w:rPr>
            </w:pPr>
            <w:r w:rsidRPr="00F00C06">
              <w:rPr>
                <w:bCs w:val="0"/>
                <w:sz w:val="20"/>
                <w:szCs w:val="20"/>
              </w:rPr>
              <w:t>R</w:t>
            </w:r>
            <w:r w:rsidRPr="00F00C06">
              <w:rPr>
                <w:bCs w:val="0"/>
                <w:sz w:val="20"/>
                <w:szCs w:val="20"/>
                <w:vertAlign w:val="subscript"/>
              </w:rPr>
              <w:t>n</w:t>
            </w:r>
          </w:p>
        </w:tc>
        <w:tc>
          <w:tcPr>
            <w:tcW w:w="3536" w:type="dxa"/>
          </w:tcPr>
          <w:p w14:paraId="7BF77438" w14:textId="77777777" w:rsidR="00F00C06" w:rsidRPr="00F00C06" w:rsidRDefault="00F00C06" w:rsidP="00714317">
            <w:pPr>
              <w:spacing w:before="0" w:after="0" w:line="240" w:lineRule="auto"/>
              <w:rPr>
                <w:bCs w:val="0"/>
                <w:sz w:val="20"/>
                <w:szCs w:val="20"/>
              </w:rPr>
            </w:pPr>
            <w:r w:rsidRPr="00F00C06">
              <w:rPr>
                <w:bCs w:val="0"/>
                <w:sz w:val="20"/>
                <w:szCs w:val="20"/>
              </w:rPr>
              <w:t>Night respiration</w:t>
            </w:r>
          </w:p>
        </w:tc>
        <w:tc>
          <w:tcPr>
            <w:tcW w:w="1728" w:type="dxa"/>
          </w:tcPr>
          <w:p w14:paraId="5F328459" w14:textId="77777777" w:rsidR="00F00C06" w:rsidRPr="00F00C06" w:rsidRDefault="00F00C06" w:rsidP="00714317">
            <w:pPr>
              <w:spacing w:before="0" w:after="0" w:line="240" w:lineRule="auto"/>
              <w:rPr>
                <w:bCs w:val="0"/>
                <w:sz w:val="20"/>
                <w:szCs w:val="20"/>
              </w:rPr>
            </w:pPr>
            <w:r w:rsidRPr="00F00C06">
              <w:rPr>
                <w:bCs w:val="0"/>
                <w:sz w:val="20"/>
                <w:szCs w:val="20"/>
              </w:rPr>
              <w:t>µmol O</w:t>
            </w:r>
            <w:r w:rsidRPr="00F00C06">
              <w:rPr>
                <w:bCs w:val="0"/>
                <w:sz w:val="20"/>
                <w:szCs w:val="20"/>
                <w:vertAlign w:val="subscript"/>
              </w:rPr>
              <w:t>2</w:t>
            </w:r>
            <w:r w:rsidRPr="00F00C06">
              <w:rPr>
                <w:bCs w:val="0"/>
                <w:sz w:val="20"/>
                <w:szCs w:val="20"/>
              </w:rPr>
              <w:t>/hr/gdw</w:t>
            </w:r>
          </w:p>
        </w:tc>
        <w:tc>
          <w:tcPr>
            <w:tcW w:w="6431" w:type="dxa"/>
          </w:tcPr>
          <w:p w14:paraId="300C3BDA" w14:textId="11255A8F" w:rsidR="00F00C06" w:rsidRPr="00F00C06" w:rsidRDefault="00F00C06" w:rsidP="00714317">
            <w:pPr>
              <w:spacing w:before="0" w:after="0" w:line="240" w:lineRule="auto"/>
              <w:rPr>
                <w:b/>
                <w:sz w:val="20"/>
                <w:szCs w:val="20"/>
              </w:rPr>
            </w:pPr>
            <w:r w:rsidRPr="00F00C06">
              <w:rPr>
                <w:b/>
                <w:sz w:val="20"/>
                <w:szCs w:val="20"/>
              </w:rPr>
              <w:t>ABS[[[[</w:t>
            </w:r>
            <w:r w:rsidR="00AA391E" w:rsidRPr="00F00C06">
              <w:rPr>
                <w:bCs w:val="0"/>
                <w:sz w:val="20"/>
                <w:szCs w:val="20"/>
              </w:rPr>
              <w:t>Δ</w:t>
            </w:r>
            <w:r w:rsidRPr="00F00C06">
              <w:rPr>
                <w:b/>
                <w:sz w:val="20"/>
                <w:szCs w:val="20"/>
              </w:rPr>
              <w:t>O</w:t>
            </w:r>
            <w:r w:rsidRPr="00F00C06">
              <w:rPr>
                <w:b/>
                <w:sz w:val="20"/>
                <w:szCs w:val="20"/>
                <w:vertAlign w:val="subscript"/>
              </w:rPr>
              <w:t>2-coral</w:t>
            </w:r>
            <w:r w:rsidRPr="00F00C06">
              <w:rPr>
                <w:b/>
                <w:sz w:val="20"/>
                <w:szCs w:val="20"/>
              </w:rPr>
              <w:t>*vol] – [</w:t>
            </w:r>
            <w:r w:rsidR="00AA391E" w:rsidRPr="00F00C06">
              <w:rPr>
                <w:bCs w:val="0"/>
                <w:sz w:val="20"/>
                <w:szCs w:val="20"/>
              </w:rPr>
              <w:t>Δ</w:t>
            </w:r>
            <w:r w:rsidRPr="00F00C06">
              <w:rPr>
                <w:b/>
                <w:sz w:val="20"/>
                <w:szCs w:val="20"/>
              </w:rPr>
              <w:t>O</w:t>
            </w:r>
            <w:r w:rsidRPr="00F00C06">
              <w:rPr>
                <w:b/>
                <w:sz w:val="20"/>
                <w:szCs w:val="20"/>
                <w:vertAlign w:val="subscript"/>
              </w:rPr>
              <w:t>2-blank</w:t>
            </w:r>
            <w:r w:rsidRPr="00F00C06">
              <w:rPr>
                <w:b/>
                <w:sz w:val="20"/>
                <w:szCs w:val="20"/>
              </w:rPr>
              <w:t>*vol]] / AFDW]*60min/31.9988*10</w:t>
            </w:r>
            <w:r w:rsidRPr="00F00C06">
              <w:rPr>
                <w:b/>
                <w:sz w:val="20"/>
                <w:szCs w:val="20"/>
                <w:vertAlign w:val="superscript"/>
              </w:rPr>
              <w:t>6</w:t>
            </w:r>
            <w:r w:rsidRPr="00F00C06">
              <w:rPr>
                <w:b/>
                <w:sz w:val="20"/>
                <w:szCs w:val="20"/>
              </w:rPr>
              <w:t>]</w:t>
            </w:r>
          </w:p>
          <w:p w14:paraId="6060D4CA" w14:textId="0E9C2704" w:rsidR="00F00C06" w:rsidRPr="00F00C06" w:rsidRDefault="00F00C06" w:rsidP="00714317">
            <w:pPr>
              <w:spacing w:before="0" w:after="0" w:line="240" w:lineRule="auto"/>
              <w:rPr>
                <w:bCs w:val="0"/>
                <w:sz w:val="20"/>
                <w:szCs w:val="20"/>
              </w:rPr>
            </w:pPr>
            <w:r w:rsidRPr="00F00C06">
              <w:rPr>
                <w:bCs w:val="0"/>
                <w:i/>
                <w:iCs/>
                <w:sz w:val="20"/>
                <w:szCs w:val="20"/>
              </w:rPr>
              <w:t>Dividing by 31.9988 converts grams into moles of oxygen.</w:t>
            </w:r>
          </w:p>
        </w:tc>
      </w:tr>
      <w:tr w:rsidR="00F00C06" w:rsidRPr="00F00C06" w14:paraId="01FE2D0D" w14:textId="77777777" w:rsidTr="00F00C06">
        <w:trPr>
          <w:trHeight w:val="546"/>
        </w:trPr>
        <w:tc>
          <w:tcPr>
            <w:tcW w:w="316" w:type="dxa"/>
            <w:vMerge/>
          </w:tcPr>
          <w:p w14:paraId="5F23B71D" w14:textId="77777777" w:rsidR="00F00C06" w:rsidRPr="00F00C06" w:rsidRDefault="00F00C06" w:rsidP="00714317">
            <w:pPr>
              <w:spacing w:before="0" w:after="0" w:line="240" w:lineRule="auto"/>
              <w:rPr>
                <w:bCs w:val="0"/>
                <w:sz w:val="20"/>
                <w:szCs w:val="20"/>
              </w:rPr>
            </w:pPr>
          </w:p>
        </w:tc>
        <w:tc>
          <w:tcPr>
            <w:tcW w:w="1034" w:type="dxa"/>
          </w:tcPr>
          <w:p w14:paraId="7834B0D1" w14:textId="2A0D372C" w:rsidR="00F00C06" w:rsidRPr="00F00C06" w:rsidRDefault="00F00C06" w:rsidP="00714317">
            <w:pPr>
              <w:spacing w:before="0" w:after="0" w:line="240" w:lineRule="auto"/>
              <w:rPr>
                <w:bCs w:val="0"/>
                <w:sz w:val="20"/>
                <w:szCs w:val="20"/>
              </w:rPr>
            </w:pPr>
            <w:r w:rsidRPr="00F00C06">
              <w:rPr>
                <w:bCs w:val="0"/>
                <w:sz w:val="20"/>
                <w:szCs w:val="20"/>
              </w:rPr>
              <w:t>R</w:t>
            </w:r>
            <w:r w:rsidRPr="00F00C06">
              <w:rPr>
                <w:bCs w:val="0"/>
                <w:sz w:val="20"/>
                <w:szCs w:val="20"/>
                <w:vertAlign w:val="subscript"/>
              </w:rPr>
              <w:t>n-C</w:t>
            </w:r>
          </w:p>
        </w:tc>
        <w:tc>
          <w:tcPr>
            <w:tcW w:w="3536" w:type="dxa"/>
          </w:tcPr>
          <w:p w14:paraId="1870479A" w14:textId="580A525F" w:rsidR="00F00C06" w:rsidRPr="00F00C06" w:rsidRDefault="00F00C06" w:rsidP="00714317">
            <w:pPr>
              <w:spacing w:before="0" w:after="0" w:line="240" w:lineRule="auto"/>
              <w:rPr>
                <w:bCs w:val="0"/>
                <w:sz w:val="20"/>
                <w:szCs w:val="20"/>
              </w:rPr>
            </w:pPr>
            <w:r w:rsidRPr="00F00C06">
              <w:rPr>
                <w:bCs w:val="0"/>
                <w:sz w:val="20"/>
                <w:szCs w:val="20"/>
              </w:rPr>
              <w:t>Night respiration in carbon units</w:t>
            </w:r>
          </w:p>
        </w:tc>
        <w:tc>
          <w:tcPr>
            <w:tcW w:w="1728" w:type="dxa"/>
          </w:tcPr>
          <w:p w14:paraId="26779439" w14:textId="1F06F9FB" w:rsidR="00F00C06" w:rsidRPr="00F00C06" w:rsidRDefault="00F00C06" w:rsidP="00714317">
            <w:pPr>
              <w:spacing w:before="0" w:after="0" w:line="240" w:lineRule="auto"/>
              <w:rPr>
                <w:bCs w:val="0"/>
                <w:sz w:val="20"/>
                <w:szCs w:val="20"/>
              </w:rPr>
            </w:pPr>
            <w:r w:rsidRPr="00F00C06">
              <w:rPr>
                <w:bCs w:val="0"/>
                <w:sz w:val="20"/>
                <w:szCs w:val="20"/>
              </w:rPr>
              <w:t>g C/day/gdw</w:t>
            </w:r>
          </w:p>
        </w:tc>
        <w:tc>
          <w:tcPr>
            <w:tcW w:w="6431" w:type="dxa"/>
          </w:tcPr>
          <w:p w14:paraId="69B0C223" w14:textId="7824D251" w:rsidR="00F00C06" w:rsidRPr="00F00C06" w:rsidRDefault="00F00C06" w:rsidP="00714317">
            <w:pPr>
              <w:spacing w:before="0" w:after="0" w:line="240" w:lineRule="auto"/>
              <w:rPr>
                <w:b/>
                <w:sz w:val="20"/>
                <w:szCs w:val="20"/>
              </w:rPr>
            </w:pPr>
            <w:r w:rsidRPr="00F00C06">
              <w:rPr>
                <w:b/>
                <w:sz w:val="20"/>
                <w:szCs w:val="20"/>
              </w:rPr>
              <w:t>ABS[[[</w:t>
            </w:r>
            <w:r w:rsidR="00AA391E" w:rsidRPr="00F00C06">
              <w:rPr>
                <w:bCs w:val="0"/>
                <w:sz w:val="20"/>
                <w:szCs w:val="20"/>
              </w:rPr>
              <w:t>Δ</w:t>
            </w:r>
            <w:r w:rsidRPr="00F00C06">
              <w:rPr>
                <w:b/>
                <w:sz w:val="20"/>
                <w:szCs w:val="20"/>
              </w:rPr>
              <w:t>O</w:t>
            </w:r>
            <w:r w:rsidRPr="00F00C06">
              <w:rPr>
                <w:b/>
                <w:sz w:val="20"/>
                <w:szCs w:val="20"/>
                <w:vertAlign w:val="subscript"/>
              </w:rPr>
              <w:t>2-coral</w:t>
            </w:r>
            <w:r w:rsidRPr="00F00C06">
              <w:rPr>
                <w:b/>
                <w:sz w:val="20"/>
                <w:szCs w:val="20"/>
              </w:rPr>
              <w:t>*vol] – [</w:t>
            </w:r>
            <w:r w:rsidR="00AA391E" w:rsidRPr="00F00C06">
              <w:rPr>
                <w:bCs w:val="0"/>
                <w:sz w:val="20"/>
                <w:szCs w:val="20"/>
              </w:rPr>
              <w:t>Δ</w:t>
            </w:r>
            <w:r w:rsidRPr="00F00C06">
              <w:rPr>
                <w:b/>
                <w:sz w:val="20"/>
                <w:szCs w:val="20"/>
              </w:rPr>
              <w:t>O</w:t>
            </w:r>
            <w:r w:rsidRPr="00F00C06">
              <w:rPr>
                <w:b/>
                <w:sz w:val="20"/>
                <w:szCs w:val="20"/>
                <w:vertAlign w:val="subscript"/>
              </w:rPr>
              <w:t>2-blank</w:t>
            </w:r>
            <w:r w:rsidRPr="00F00C06">
              <w:rPr>
                <w:b/>
                <w:sz w:val="20"/>
                <w:szCs w:val="20"/>
              </w:rPr>
              <w:t>*vol]] / AFDW]*60min*13hr*0.375</w:t>
            </w:r>
          </w:p>
          <w:p w14:paraId="547E07CD" w14:textId="3D149C25" w:rsidR="00F00C06" w:rsidRPr="00F00C06" w:rsidRDefault="00F00C06" w:rsidP="00714317">
            <w:pPr>
              <w:spacing w:before="0" w:after="0" w:line="240" w:lineRule="auto"/>
              <w:rPr>
                <w:b/>
                <w:sz w:val="20"/>
                <w:szCs w:val="20"/>
              </w:rPr>
            </w:pPr>
            <w:r w:rsidRPr="00F00C06">
              <w:rPr>
                <w:bCs w:val="0"/>
                <w:i/>
                <w:iCs/>
                <w:sz w:val="20"/>
                <w:szCs w:val="20"/>
              </w:rPr>
              <w:t>Multiplying by 0.375 converts grams of oxygen into grams of carbon. Multiplying by 13hrs corrects for the number of nighttime hours.</w:t>
            </w:r>
          </w:p>
        </w:tc>
      </w:tr>
      <w:tr w:rsidR="00F00C06" w:rsidRPr="00F00C06" w14:paraId="17BA9B65" w14:textId="77777777" w:rsidTr="00F00C06">
        <w:trPr>
          <w:trHeight w:val="386"/>
        </w:trPr>
        <w:tc>
          <w:tcPr>
            <w:tcW w:w="316" w:type="dxa"/>
            <w:vMerge/>
          </w:tcPr>
          <w:p w14:paraId="35235089" w14:textId="77777777" w:rsidR="00F00C06" w:rsidRPr="00F00C06" w:rsidRDefault="00F00C06" w:rsidP="00714317">
            <w:pPr>
              <w:spacing w:before="0" w:after="0" w:line="240" w:lineRule="auto"/>
              <w:rPr>
                <w:bCs w:val="0"/>
                <w:sz w:val="20"/>
                <w:szCs w:val="20"/>
              </w:rPr>
            </w:pPr>
          </w:p>
        </w:tc>
        <w:tc>
          <w:tcPr>
            <w:tcW w:w="1034" w:type="dxa"/>
          </w:tcPr>
          <w:p w14:paraId="26D56339" w14:textId="77777777" w:rsidR="00F00C06" w:rsidRPr="00F00C06" w:rsidRDefault="00F00C06" w:rsidP="00714317">
            <w:pPr>
              <w:spacing w:before="0" w:after="0" w:line="240" w:lineRule="auto"/>
              <w:rPr>
                <w:bCs w:val="0"/>
                <w:sz w:val="20"/>
                <w:szCs w:val="20"/>
              </w:rPr>
            </w:pPr>
            <w:r w:rsidRPr="00F00C06">
              <w:rPr>
                <w:bCs w:val="0"/>
                <w:sz w:val="20"/>
                <w:szCs w:val="20"/>
              </w:rPr>
              <w:t>R</w:t>
            </w:r>
            <w:r w:rsidRPr="00F00C06">
              <w:rPr>
                <w:bCs w:val="0"/>
                <w:sz w:val="20"/>
                <w:szCs w:val="20"/>
                <w:vertAlign w:val="subscript"/>
              </w:rPr>
              <w:t>t</w:t>
            </w:r>
          </w:p>
        </w:tc>
        <w:tc>
          <w:tcPr>
            <w:tcW w:w="3536" w:type="dxa"/>
          </w:tcPr>
          <w:p w14:paraId="634C582C" w14:textId="77777777" w:rsidR="00F00C06" w:rsidRPr="00F00C06" w:rsidRDefault="00F00C06" w:rsidP="00714317">
            <w:pPr>
              <w:spacing w:before="0" w:after="0" w:line="240" w:lineRule="auto"/>
              <w:rPr>
                <w:bCs w:val="0"/>
                <w:sz w:val="20"/>
                <w:szCs w:val="20"/>
              </w:rPr>
            </w:pPr>
            <w:r w:rsidRPr="00F00C06">
              <w:rPr>
                <w:bCs w:val="0"/>
                <w:sz w:val="20"/>
                <w:szCs w:val="20"/>
              </w:rPr>
              <w:t>Total respiration</w:t>
            </w:r>
          </w:p>
        </w:tc>
        <w:tc>
          <w:tcPr>
            <w:tcW w:w="1728" w:type="dxa"/>
          </w:tcPr>
          <w:p w14:paraId="02DF815B" w14:textId="77777777" w:rsidR="00F00C06" w:rsidRPr="00F00C06" w:rsidRDefault="00F00C06" w:rsidP="00714317">
            <w:pPr>
              <w:spacing w:before="0" w:after="0" w:line="240" w:lineRule="auto"/>
              <w:rPr>
                <w:bCs w:val="0"/>
                <w:sz w:val="20"/>
                <w:szCs w:val="20"/>
              </w:rPr>
            </w:pPr>
            <w:r w:rsidRPr="00F00C06">
              <w:rPr>
                <w:bCs w:val="0"/>
                <w:sz w:val="20"/>
                <w:szCs w:val="20"/>
              </w:rPr>
              <w:t>µmol O</w:t>
            </w:r>
            <w:r w:rsidRPr="00F00C06">
              <w:rPr>
                <w:bCs w:val="0"/>
                <w:sz w:val="20"/>
                <w:szCs w:val="20"/>
                <w:vertAlign w:val="subscript"/>
              </w:rPr>
              <w:t>2</w:t>
            </w:r>
            <w:r w:rsidRPr="00F00C06">
              <w:rPr>
                <w:bCs w:val="0"/>
                <w:sz w:val="20"/>
                <w:szCs w:val="20"/>
              </w:rPr>
              <w:t>/hr/gdw</w:t>
            </w:r>
          </w:p>
        </w:tc>
        <w:tc>
          <w:tcPr>
            <w:tcW w:w="6431" w:type="dxa"/>
          </w:tcPr>
          <w:p w14:paraId="53722CB7" w14:textId="77777777" w:rsidR="00F00C06" w:rsidRPr="00F00C06" w:rsidRDefault="00F00C06" w:rsidP="00714317">
            <w:pPr>
              <w:spacing w:before="0" w:after="0" w:line="240" w:lineRule="auto"/>
              <w:rPr>
                <w:b/>
                <w:sz w:val="20"/>
                <w:szCs w:val="20"/>
              </w:rPr>
            </w:pPr>
            <w:r w:rsidRPr="00F00C06">
              <w:rPr>
                <w:b/>
                <w:sz w:val="20"/>
                <w:szCs w:val="20"/>
              </w:rPr>
              <w:t>[[R</w:t>
            </w:r>
            <w:r w:rsidRPr="00F00C06">
              <w:rPr>
                <w:b/>
                <w:sz w:val="20"/>
                <w:szCs w:val="20"/>
                <w:vertAlign w:val="subscript"/>
              </w:rPr>
              <w:t>d</w:t>
            </w:r>
            <w:r w:rsidRPr="00F00C06">
              <w:rPr>
                <w:b/>
                <w:sz w:val="20"/>
                <w:szCs w:val="20"/>
              </w:rPr>
              <w:t>*11hr] + [R</w:t>
            </w:r>
            <w:r w:rsidRPr="00F00C06">
              <w:rPr>
                <w:b/>
                <w:sz w:val="20"/>
                <w:szCs w:val="20"/>
                <w:vertAlign w:val="subscript"/>
              </w:rPr>
              <w:t>n</w:t>
            </w:r>
            <w:r w:rsidRPr="00F00C06">
              <w:rPr>
                <w:b/>
                <w:sz w:val="20"/>
                <w:szCs w:val="20"/>
              </w:rPr>
              <w:t xml:space="preserve">*13hr]]/24hr </w:t>
            </w:r>
          </w:p>
          <w:p w14:paraId="5E2A4C36" w14:textId="0682EF1A" w:rsidR="00F00C06" w:rsidRPr="00F00C06" w:rsidRDefault="00F00C06" w:rsidP="00714317">
            <w:pPr>
              <w:spacing w:before="0" w:after="0" w:line="240" w:lineRule="auto"/>
              <w:rPr>
                <w:bCs w:val="0"/>
                <w:i/>
                <w:iCs/>
                <w:sz w:val="20"/>
                <w:szCs w:val="20"/>
              </w:rPr>
            </w:pPr>
            <w:r w:rsidRPr="00F00C06">
              <w:rPr>
                <w:bCs w:val="0"/>
                <w:i/>
                <w:iCs/>
                <w:sz w:val="20"/>
                <w:szCs w:val="20"/>
              </w:rPr>
              <w:t>In Dec 2018 there were 11 hours of daylight and 13 hours of night</w:t>
            </w:r>
            <w:r w:rsidR="003B1321">
              <w:rPr>
                <w:bCs w:val="0"/>
                <w:i/>
                <w:iCs/>
                <w:sz w:val="20"/>
                <w:szCs w:val="20"/>
              </w:rPr>
              <w:t>.</w:t>
            </w:r>
          </w:p>
        </w:tc>
      </w:tr>
      <w:tr w:rsidR="00F00C06" w:rsidRPr="00F00C06" w14:paraId="6A55C878" w14:textId="77777777" w:rsidTr="00F00C06">
        <w:trPr>
          <w:trHeight w:val="188"/>
        </w:trPr>
        <w:tc>
          <w:tcPr>
            <w:tcW w:w="316" w:type="dxa"/>
            <w:vMerge/>
          </w:tcPr>
          <w:p w14:paraId="3B8EB3BE" w14:textId="77777777" w:rsidR="00F00C06" w:rsidRPr="00F00C06" w:rsidRDefault="00F00C06" w:rsidP="00714317">
            <w:pPr>
              <w:spacing w:before="0" w:after="0" w:line="240" w:lineRule="auto"/>
              <w:rPr>
                <w:bCs w:val="0"/>
                <w:sz w:val="20"/>
                <w:szCs w:val="20"/>
              </w:rPr>
            </w:pPr>
          </w:p>
        </w:tc>
        <w:tc>
          <w:tcPr>
            <w:tcW w:w="1034" w:type="dxa"/>
          </w:tcPr>
          <w:p w14:paraId="6C926519" w14:textId="0BA7A7A9" w:rsidR="00F00C06" w:rsidRPr="00F00C06" w:rsidRDefault="00F00C06" w:rsidP="00714317">
            <w:pPr>
              <w:spacing w:before="0" w:after="0" w:line="240" w:lineRule="auto"/>
              <w:rPr>
                <w:bCs w:val="0"/>
                <w:sz w:val="20"/>
                <w:szCs w:val="20"/>
              </w:rPr>
            </w:pPr>
            <w:r w:rsidRPr="00F00C06">
              <w:rPr>
                <w:bCs w:val="0"/>
                <w:sz w:val="20"/>
                <w:szCs w:val="20"/>
              </w:rPr>
              <w:t>R</w:t>
            </w:r>
            <w:r w:rsidRPr="00F00C06">
              <w:rPr>
                <w:bCs w:val="0"/>
                <w:sz w:val="20"/>
                <w:szCs w:val="20"/>
                <w:vertAlign w:val="subscript"/>
              </w:rPr>
              <w:t>t-C</w:t>
            </w:r>
          </w:p>
        </w:tc>
        <w:tc>
          <w:tcPr>
            <w:tcW w:w="3536" w:type="dxa"/>
          </w:tcPr>
          <w:p w14:paraId="473D718F" w14:textId="39D7C0B5" w:rsidR="00F00C06" w:rsidRPr="00F00C06" w:rsidRDefault="00F00C06" w:rsidP="00714317">
            <w:pPr>
              <w:spacing w:before="0" w:after="0" w:line="240" w:lineRule="auto"/>
              <w:rPr>
                <w:bCs w:val="0"/>
                <w:sz w:val="20"/>
                <w:szCs w:val="20"/>
              </w:rPr>
            </w:pPr>
            <w:r w:rsidRPr="00F00C06">
              <w:rPr>
                <w:bCs w:val="0"/>
                <w:sz w:val="20"/>
                <w:szCs w:val="20"/>
              </w:rPr>
              <w:t>Total respiration in carbon units</w:t>
            </w:r>
          </w:p>
        </w:tc>
        <w:tc>
          <w:tcPr>
            <w:tcW w:w="1728" w:type="dxa"/>
          </w:tcPr>
          <w:p w14:paraId="1B3A4FFF" w14:textId="2508B014" w:rsidR="00F00C06" w:rsidRPr="00F00C06" w:rsidRDefault="00F00C06" w:rsidP="00714317">
            <w:pPr>
              <w:spacing w:before="0" w:after="0" w:line="240" w:lineRule="auto"/>
              <w:rPr>
                <w:bCs w:val="0"/>
                <w:sz w:val="20"/>
                <w:szCs w:val="20"/>
              </w:rPr>
            </w:pPr>
            <w:r w:rsidRPr="00F00C06">
              <w:rPr>
                <w:bCs w:val="0"/>
                <w:sz w:val="20"/>
                <w:szCs w:val="20"/>
              </w:rPr>
              <w:t>g C/day/gdw</w:t>
            </w:r>
          </w:p>
        </w:tc>
        <w:tc>
          <w:tcPr>
            <w:tcW w:w="6431" w:type="dxa"/>
          </w:tcPr>
          <w:p w14:paraId="271BA355" w14:textId="5957BE50" w:rsidR="00F00C06" w:rsidRPr="00F00C06" w:rsidRDefault="00F00C06" w:rsidP="00714317">
            <w:pPr>
              <w:spacing w:before="0" w:after="0" w:line="240" w:lineRule="auto"/>
              <w:rPr>
                <w:b/>
                <w:sz w:val="20"/>
                <w:szCs w:val="20"/>
              </w:rPr>
            </w:pPr>
            <w:r w:rsidRPr="00F00C06">
              <w:rPr>
                <w:b/>
                <w:sz w:val="20"/>
                <w:szCs w:val="20"/>
              </w:rPr>
              <w:t>[R</w:t>
            </w:r>
            <w:r w:rsidRPr="00F00C06">
              <w:rPr>
                <w:b/>
                <w:sz w:val="20"/>
                <w:szCs w:val="20"/>
                <w:vertAlign w:val="subscript"/>
              </w:rPr>
              <w:t>d-C</w:t>
            </w:r>
            <w:r w:rsidRPr="00F00C06">
              <w:rPr>
                <w:b/>
                <w:sz w:val="20"/>
                <w:szCs w:val="20"/>
              </w:rPr>
              <w:t>] + [R</w:t>
            </w:r>
            <w:r w:rsidRPr="00F00C06">
              <w:rPr>
                <w:b/>
                <w:sz w:val="20"/>
                <w:szCs w:val="20"/>
                <w:vertAlign w:val="subscript"/>
              </w:rPr>
              <w:t>n-C</w:t>
            </w:r>
            <w:r w:rsidRPr="00F00C06">
              <w:rPr>
                <w:b/>
                <w:sz w:val="20"/>
                <w:szCs w:val="20"/>
              </w:rPr>
              <w:t>]</w:t>
            </w:r>
          </w:p>
        </w:tc>
      </w:tr>
      <w:tr w:rsidR="00F00C06" w:rsidRPr="00F00C06" w14:paraId="74747236" w14:textId="77777777" w:rsidTr="00F00C06">
        <w:trPr>
          <w:trHeight w:val="305"/>
        </w:trPr>
        <w:tc>
          <w:tcPr>
            <w:tcW w:w="316" w:type="dxa"/>
            <w:vMerge w:val="restart"/>
          </w:tcPr>
          <w:p w14:paraId="5900122C" w14:textId="6924193A" w:rsidR="00F00C06" w:rsidRPr="00F00C06" w:rsidRDefault="00F00C06" w:rsidP="00714317">
            <w:pPr>
              <w:spacing w:before="0" w:after="0" w:line="240" w:lineRule="auto"/>
              <w:rPr>
                <w:bCs w:val="0"/>
                <w:sz w:val="20"/>
                <w:szCs w:val="20"/>
              </w:rPr>
            </w:pPr>
            <w:r w:rsidRPr="00F00C06">
              <w:rPr>
                <w:bCs w:val="0"/>
                <w:sz w:val="20"/>
                <w:szCs w:val="20"/>
              </w:rPr>
              <w:t>c</w:t>
            </w:r>
          </w:p>
        </w:tc>
        <w:tc>
          <w:tcPr>
            <w:tcW w:w="1034" w:type="dxa"/>
          </w:tcPr>
          <w:p w14:paraId="72C60842" w14:textId="46C686FE" w:rsidR="00F00C06" w:rsidRPr="00F00C06" w:rsidRDefault="00F00C06" w:rsidP="00714317">
            <w:pPr>
              <w:spacing w:before="0" w:after="0" w:line="240" w:lineRule="auto"/>
              <w:rPr>
                <w:bCs w:val="0"/>
                <w:sz w:val="20"/>
                <w:szCs w:val="20"/>
              </w:rPr>
            </w:pPr>
            <w:r w:rsidRPr="00F00C06">
              <w:rPr>
                <w:bCs w:val="0"/>
                <w:sz w:val="20"/>
                <w:szCs w:val="20"/>
              </w:rPr>
              <w:t>TOC</w:t>
            </w:r>
            <w:r w:rsidRPr="00F00C06">
              <w:rPr>
                <w:bCs w:val="0"/>
                <w:sz w:val="20"/>
                <w:szCs w:val="20"/>
                <w:vertAlign w:val="subscript"/>
              </w:rPr>
              <w:t>-coral</w:t>
            </w:r>
          </w:p>
        </w:tc>
        <w:tc>
          <w:tcPr>
            <w:tcW w:w="3536" w:type="dxa"/>
          </w:tcPr>
          <w:p w14:paraId="3237C9DB" w14:textId="49358A2D" w:rsidR="00F00C06" w:rsidRPr="00F00C06" w:rsidRDefault="00F00C06" w:rsidP="00714317">
            <w:pPr>
              <w:spacing w:before="0" w:after="0" w:line="240" w:lineRule="auto"/>
              <w:rPr>
                <w:bCs w:val="0"/>
                <w:sz w:val="20"/>
                <w:szCs w:val="20"/>
              </w:rPr>
            </w:pPr>
            <w:r w:rsidRPr="00F00C06">
              <w:rPr>
                <w:bCs w:val="0"/>
                <w:sz w:val="20"/>
                <w:szCs w:val="20"/>
              </w:rPr>
              <w:t xml:space="preserve">Concentration of total organic carbon in coral chamber at the end of incubation </w:t>
            </w:r>
          </w:p>
        </w:tc>
        <w:tc>
          <w:tcPr>
            <w:tcW w:w="1728" w:type="dxa"/>
          </w:tcPr>
          <w:p w14:paraId="2147B665" w14:textId="2602BA43" w:rsidR="00F00C06" w:rsidRPr="00F00C06" w:rsidRDefault="00F00C06" w:rsidP="00714317">
            <w:pPr>
              <w:spacing w:before="0" w:after="0" w:line="240" w:lineRule="auto"/>
              <w:rPr>
                <w:bCs w:val="0"/>
                <w:sz w:val="20"/>
                <w:szCs w:val="20"/>
              </w:rPr>
            </w:pPr>
            <w:r w:rsidRPr="00F00C06">
              <w:rPr>
                <w:bCs w:val="0"/>
                <w:sz w:val="20"/>
                <w:szCs w:val="20"/>
              </w:rPr>
              <w:t>g C/L</w:t>
            </w:r>
          </w:p>
        </w:tc>
        <w:tc>
          <w:tcPr>
            <w:tcW w:w="6431" w:type="dxa"/>
          </w:tcPr>
          <w:p w14:paraId="572D0061" w14:textId="51B074FB" w:rsidR="00F00C06" w:rsidRPr="00F00C06" w:rsidRDefault="00F00C06" w:rsidP="00714317">
            <w:pPr>
              <w:spacing w:before="0" w:after="0" w:line="240" w:lineRule="auto"/>
              <w:rPr>
                <w:b/>
                <w:i/>
                <w:iCs/>
                <w:sz w:val="20"/>
                <w:szCs w:val="20"/>
              </w:rPr>
            </w:pPr>
            <w:r w:rsidRPr="00F00C06">
              <w:rPr>
                <w:bCs w:val="0"/>
                <w:i/>
                <w:iCs/>
                <w:sz w:val="20"/>
                <w:szCs w:val="20"/>
              </w:rPr>
              <w:t>NA</w:t>
            </w:r>
          </w:p>
        </w:tc>
      </w:tr>
      <w:tr w:rsidR="00F00C06" w:rsidRPr="00F00C06" w14:paraId="5ABBAD0E" w14:textId="77777777" w:rsidTr="00F00C06">
        <w:trPr>
          <w:trHeight w:val="377"/>
        </w:trPr>
        <w:tc>
          <w:tcPr>
            <w:tcW w:w="316" w:type="dxa"/>
            <w:vMerge/>
          </w:tcPr>
          <w:p w14:paraId="73182905" w14:textId="77777777" w:rsidR="00F00C06" w:rsidRPr="00F00C06" w:rsidRDefault="00F00C06" w:rsidP="00714317">
            <w:pPr>
              <w:spacing w:before="0" w:after="0" w:line="240" w:lineRule="auto"/>
              <w:rPr>
                <w:bCs w:val="0"/>
                <w:sz w:val="20"/>
                <w:szCs w:val="20"/>
              </w:rPr>
            </w:pPr>
          </w:p>
        </w:tc>
        <w:tc>
          <w:tcPr>
            <w:tcW w:w="1034" w:type="dxa"/>
          </w:tcPr>
          <w:p w14:paraId="00EAA087" w14:textId="79849673" w:rsidR="00F00C06" w:rsidRPr="00F00C06" w:rsidRDefault="00F00C06" w:rsidP="00714317">
            <w:pPr>
              <w:spacing w:before="0" w:after="0" w:line="240" w:lineRule="auto"/>
              <w:rPr>
                <w:bCs w:val="0"/>
                <w:sz w:val="20"/>
                <w:szCs w:val="20"/>
              </w:rPr>
            </w:pPr>
            <w:r w:rsidRPr="00F00C06">
              <w:rPr>
                <w:bCs w:val="0"/>
                <w:sz w:val="20"/>
                <w:szCs w:val="20"/>
              </w:rPr>
              <w:t>TOC</w:t>
            </w:r>
            <w:r w:rsidRPr="00F00C06">
              <w:rPr>
                <w:bCs w:val="0"/>
                <w:sz w:val="20"/>
                <w:szCs w:val="20"/>
                <w:vertAlign w:val="subscript"/>
              </w:rPr>
              <w:t>-blank</w:t>
            </w:r>
          </w:p>
        </w:tc>
        <w:tc>
          <w:tcPr>
            <w:tcW w:w="3536" w:type="dxa"/>
          </w:tcPr>
          <w:p w14:paraId="441D0A53" w14:textId="6E8CAEBD" w:rsidR="00F00C06" w:rsidRPr="00F00C06" w:rsidRDefault="00F00C06" w:rsidP="00714317">
            <w:pPr>
              <w:spacing w:before="0" w:after="0" w:line="240" w:lineRule="auto"/>
              <w:rPr>
                <w:bCs w:val="0"/>
                <w:sz w:val="20"/>
                <w:szCs w:val="20"/>
              </w:rPr>
            </w:pPr>
            <w:r w:rsidRPr="00F00C06">
              <w:rPr>
                <w:bCs w:val="0"/>
                <w:sz w:val="20"/>
                <w:szCs w:val="20"/>
              </w:rPr>
              <w:t xml:space="preserve">Concentration of total organic carbon in blank chamber at the end of incubation </w:t>
            </w:r>
          </w:p>
        </w:tc>
        <w:tc>
          <w:tcPr>
            <w:tcW w:w="1728" w:type="dxa"/>
          </w:tcPr>
          <w:p w14:paraId="2921DD3C" w14:textId="26187755" w:rsidR="00F00C06" w:rsidRPr="00F00C06" w:rsidRDefault="00F00C06" w:rsidP="00714317">
            <w:pPr>
              <w:spacing w:before="0" w:after="0" w:line="240" w:lineRule="auto"/>
              <w:rPr>
                <w:bCs w:val="0"/>
                <w:sz w:val="20"/>
                <w:szCs w:val="20"/>
              </w:rPr>
            </w:pPr>
            <w:r w:rsidRPr="00F00C06">
              <w:rPr>
                <w:bCs w:val="0"/>
                <w:sz w:val="20"/>
                <w:szCs w:val="20"/>
              </w:rPr>
              <w:t>g C/L</w:t>
            </w:r>
          </w:p>
        </w:tc>
        <w:tc>
          <w:tcPr>
            <w:tcW w:w="6431" w:type="dxa"/>
          </w:tcPr>
          <w:p w14:paraId="133105E4" w14:textId="13A6B64C" w:rsidR="00F00C06" w:rsidRPr="00F00C06" w:rsidRDefault="00F00C06" w:rsidP="00714317">
            <w:pPr>
              <w:spacing w:before="0" w:after="0" w:line="240" w:lineRule="auto"/>
              <w:rPr>
                <w:b/>
                <w:i/>
                <w:iCs/>
                <w:sz w:val="20"/>
                <w:szCs w:val="20"/>
              </w:rPr>
            </w:pPr>
            <w:r w:rsidRPr="00F00C06">
              <w:rPr>
                <w:bCs w:val="0"/>
                <w:i/>
                <w:iCs/>
                <w:sz w:val="20"/>
                <w:szCs w:val="20"/>
              </w:rPr>
              <w:t>NA</w:t>
            </w:r>
          </w:p>
        </w:tc>
      </w:tr>
      <w:tr w:rsidR="00F00C06" w:rsidRPr="00F00C06" w14:paraId="37873B39" w14:textId="77777777" w:rsidTr="00F00C06">
        <w:trPr>
          <w:trHeight w:val="54"/>
        </w:trPr>
        <w:tc>
          <w:tcPr>
            <w:tcW w:w="316" w:type="dxa"/>
            <w:vMerge/>
          </w:tcPr>
          <w:p w14:paraId="628A597E" w14:textId="77777777" w:rsidR="00F00C06" w:rsidRPr="00F00C06" w:rsidRDefault="00F00C06" w:rsidP="00714317">
            <w:pPr>
              <w:spacing w:before="0" w:after="0" w:line="240" w:lineRule="auto"/>
              <w:rPr>
                <w:bCs w:val="0"/>
                <w:sz w:val="20"/>
                <w:szCs w:val="20"/>
              </w:rPr>
            </w:pPr>
          </w:p>
        </w:tc>
        <w:tc>
          <w:tcPr>
            <w:tcW w:w="1034" w:type="dxa"/>
          </w:tcPr>
          <w:p w14:paraId="70981BD9" w14:textId="7DAC40D8" w:rsidR="00F00C06" w:rsidRPr="00F00C06" w:rsidRDefault="00F00C06" w:rsidP="00714317">
            <w:pPr>
              <w:spacing w:before="0" w:after="0" w:line="240" w:lineRule="auto"/>
              <w:rPr>
                <w:bCs w:val="0"/>
                <w:sz w:val="20"/>
                <w:szCs w:val="20"/>
              </w:rPr>
            </w:pPr>
            <w:r w:rsidRPr="00F00C06">
              <w:rPr>
                <w:bCs w:val="0"/>
                <w:sz w:val="20"/>
                <w:szCs w:val="20"/>
              </w:rPr>
              <w:t>dur</w:t>
            </w:r>
          </w:p>
        </w:tc>
        <w:tc>
          <w:tcPr>
            <w:tcW w:w="3536" w:type="dxa"/>
          </w:tcPr>
          <w:p w14:paraId="16715550" w14:textId="5440AA5C" w:rsidR="00F00C06" w:rsidRPr="00F00C06" w:rsidRDefault="00F00C06" w:rsidP="00714317">
            <w:pPr>
              <w:spacing w:before="0" w:after="0" w:line="240" w:lineRule="auto"/>
              <w:rPr>
                <w:bCs w:val="0"/>
                <w:sz w:val="20"/>
                <w:szCs w:val="20"/>
              </w:rPr>
            </w:pPr>
            <w:r w:rsidRPr="00F00C06">
              <w:rPr>
                <w:bCs w:val="0"/>
                <w:sz w:val="20"/>
                <w:szCs w:val="20"/>
              </w:rPr>
              <w:t>Duration of incubation</w:t>
            </w:r>
          </w:p>
        </w:tc>
        <w:tc>
          <w:tcPr>
            <w:tcW w:w="1728" w:type="dxa"/>
          </w:tcPr>
          <w:p w14:paraId="14E28CBF" w14:textId="4FD46A0E" w:rsidR="00F00C06" w:rsidRPr="00F00C06" w:rsidRDefault="00F00C06" w:rsidP="00714317">
            <w:pPr>
              <w:spacing w:before="0" w:after="0" w:line="240" w:lineRule="auto"/>
              <w:rPr>
                <w:bCs w:val="0"/>
                <w:sz w:val="20"/>
                <w:szCs w:val="20"/>
              </w:rPr>
            </w:pPr>
            <w:r w:rsidRPr="00F00C06">
              <w:rPr>
                <w:bCs w:val="0"/>
                <w:sz w:val="20"/>
                <w:szCs w:val="20"/>
              </w:rPr>
              <w:t>min</w:t>
            </w:r>
          </w:p>
        </w:tc>
        <w:tc>
          <w:tcPr>
            <w:tcW w:w="6431" w:type="dxa"/>
          </w:tcPr>
          <w:p w14:paraId="523E3515" w14:textId="22F584BD" w:rsidR="00F00C06" w:rsidRPr="00F00C06" w:rsidRDefault="00F00C06" w:rsidP="00714317">
            <w:pPr>
              <w:spacing w:before="0" w:after="0" w:line="240" w:lineRule="auto"/>
              <w:rPr>
                <w:b/>
                <w:sz w:val="20"/>
                <w:szCs w:val="20"/>
              </w:rPr>
            </w:pPr>
            <w:r w:rsidRPr="00F00C06">
              <w:rPr>
                <w:bCs w:val="0"/>
                <w:i/>
                <w:iCs/>
                <w:sz w:val="20"/>
                <w:szCs w:val="20"/>
              </w:rPr>
              <w:t>NA</w:t>
            </w:r>
          </w:p>
        </w:tc>
      </w:tr>
      <w:tr w:rsidR="00F00C06" w:rsidRPr="00F00C06" w14:paraId="04EFD021" w14:textId="77777777" w:rsidTr="00F00C06">
        <w:trPr>
          <w:trHeight w:val="350"/>
        </w:trPr>
        <w:tc>
          <w:tcPr>
            <w:tcW w:w="316" w:type="dxa"/>
            <w:vMerge/>
          </w:tcPr>
          <w:p w14:paraId="3E5D7D4A" w14:textId="77777777" w:rsidR="00F00C06" w:rsidRPr="00F00C06" w:rsidRDefault="00F00C06" w:rsidP="00714317">
            <w:pPr>
              <w:spacing w:before="0" w:after="0" w:line="240" w:lineRule="auto"/>
              <w:rPr>
                <w:bCs w:val="0"/>
                <w:sz w:val="20"/>
                <w:szCs w:val="20"/>
              </w:rPr>
            </w:pPr>
          </w:p>
        </w:tc>
        <w:tc>
          <w:tcPr>
            <w:tcW w:w="1034" w:type="dxa"/>
          </w:tcPr>
          <w:p w14:paraId="239C4857" w14:textId="3FF1FE7B" w:rsidR="00F00C06" w:rsidRPr="00F00C06" w:rsidRDefault="00F00C06" w:rsidP="00714317">
            <w:pPr>
              <w:spacing w:before="0" w:after="0" w:line="240" w:lineRule="auto"/>
              <w:rPr>
                <w:bCs w:val="0"/>
                <w:sz w:val="20"/>
                <w:szCs w:val="20"/>
              </w:rPr>
            </w:pPr>
            <w:r w:rsidRPr="00F00C06">
              <w:rPr>
                <w:bCs w:val="0"/>
                <w:sz w:val="20"/>
                <w:szCs w:val="20"/>
              </w:rPr>
              <w:t>TOC Flux</w:t>
            </w:r>
          </w:p>
        </w:tc>
        <w:tc>
          <w:tcPr>
            <w:tcW w:w="3536" w:type="dxa"/>
          </w:tcPr>
          <w:p w14:paraId="3D8FFDE2" w14:textId="41BC9AE3" w:rsidR="00F00C06" w:rsidRPr="00F00C06" w:rsidRDefault="00F00C06" w:rsidP="00714317">
            <w:pPr>
              <w:spacing w:before="0" w:after="0" w:line="240" w:lineRule="auto"/>
              <w:rPr>
                <w:bCs w:val="0"/>
                <w:sz w:val="20"/>
                <w:szCs w:val="20"/>
              </w:rPr>
            </w:pPr>
            <w:r w:rsidRPr="00F00C06">
              <w:rPr>
                <w:bCs w:val="0"/>
                <w:sz w:val="20"/>
                <w:szCs w:val="20"/>
              </w:rPr>
              <w:t>Total organic carbon release or uptake by coral in molar units</w:t>
            </w:r>
          </w:p>
        </w:tc>
        <w:tc>
          <w:tcPr>
            <w:tcW w:w="1728" w:type="dxa"/>
          </w:tcPr>
          <w:p w14:paraId="580B9D7E" w14:textId="7B8EC702" w:rsidR="00F00C06" w:rsidRPr="00F00C06" w:rsidRDefault="00F00C06" w:rsidP="00714317">
            <w:pPr>
              <w:spacing w:before="0" w:after="0" w:line="240" w:lineRule="auto"/>
              <w:rPr>
                <w:bCs w:val="0"/>
                <w:sz w:val="20"/>
                <w:szCs w:val="20"/>
              </w:rPr>
            </w:pPr>
            <w:r w:rsidRPr="00F00C06">
              <w:rPr>
                <w:bCs w:val="0"/>
                <w:sz w:val="20"/>
                <w:szCs w:val="20"/>
              </w:rPr>
              <w:t>µmol C/hr/gdw</w:t>
            </w:r>
          </w:p>
        </w:tc>
        <w:tc>
          <w:tcPr>
            <w:tcW w:w="6431" w:type="dxa"/>
          </w:tcPr>
          <w:p w14:paraId="2F75A20C" w14:textId="77777777" w:rsidR="00F00C06" w:rsidRPr="00F00C06" w:rsidRDefault="00F00C06" w:rsidP="00714317">
            <w:pPr>
              <w:spacing w:before="0" w:after="0" w:line="240" w:lineRule="auto"/>
              <w:rPr>
                <w:b/>
                <w:sz w:val="20"/>
                <w:szCs w:val="20"/>
                <w:vertAlign w:val="superscript"/>
              </w:rPr>
            </w:pPr>
            <w:r w:rsidRPr="00F00C06">
              <w:rPr>
                <w:b/>
                <w:sz w:val="20"/>
                <w:szCs w:val="20"/>
              </w:rPr>
              <w:t>[[[TOC</w:t>
            </w:r>
            <w:r w:rsidRPr="00F00C06">
              <w:rPr>
                <w:b/>
                <w:sz w:val="20"/>
                <w:szCs w:val="20"/>
                <w:vertAlign w:val="subscript"/>
              </w:rPr>
              <w:t>-coral</w:t>
            </w:r>
            <w:r w:rsidRPr="00F00C06">
              <w:rPr>
                <w:b/>
                <w:sz w:val="20"/>
                <w:szCs w:val="20"/>
              </w:rPr>
              <w:t>*vol] – [TOC</w:t>
            </w:r>
            <w:r w:rsidRPr="00F00C06">
              <w:rPr>
                <w:b/>
                <w:sz w:val="20"/>
                <w:szCs w:val="20"/>
                <w:vertAlign w:val="subscript"/>
              </w:rPr>
              <w:t>-blank</w:t>
            </w:r>
            <w:r w:rsidRPr="00F00C06">
              <w:rPr>
                <w:b/>
                <w:sz w:val="20"/>
                <w:szCs w:val="20"/>
              </w:rPr>
              <w:t>*vol]] / dur] / AFDW]*60min/12.0107*10</w:t>
            </w:r>
            <w:r w:rsidRPr="00F00C06">
              <w:rPr>
                <w:b/>
                <w:sz w:val="20"/>
                <w:szCs w:val="20"/>
                <w:vertAlign w:val="superscript"/>
              </w:rPr>
              <w:t>6</w:t>
            </w:r>
          </w:p>
          <w:p w14:paraId="50A5D52C" w14:textId="2C319DE4" w:rsidR="00F00C06" w:rsidRPr="00F00C06" w:rsidRDefault="00F00C06" w:rsidP="00714317">
            <w:pPr>
              <w:spacing w:before="0" w:after="0" w:line="240" w:lineRule="auto"/>
              <w:rPr>
                <w:b/>
                <w:sz w:val="20"/>
                <w:szCs w:val="20"/>
              </w:rPr>
            </w:pPr>
            <w:r w:rsidRPr="00F00C06">
              <w:rPr>
                <w:bCs w:val="0"/>
                <w:i/>
                <w:iCs/>
                <w:sz w:val="20"/>
                <w:szCs w:val="20"/>
              </w:rPr>
              <w:t xml:space="preserve">Dividing by 12.0107 converts grams into moles of </w:t>
            </w:r>
            <w:r w:rsidR="003B1321" w:rsidRPr="00F00C06">
              <w:rPr>
                <w:bCs w:val="0"/>
                <w:i/>
                <w:iCs/>
                <w:sz w:val="20"/>
                <w:szCs w:val="20"/>
              </w:rPr>
              <w:t>carbon.</w:t>
            </w:r>
          </w:p>
        </w:tc>
      </w:tr>
      <w:tr w:rsidR="00F00C06" w:rsidRPr="00F00C06" w14:paraId="65695E11" w14:textId="77777777" w:rsidTr="007F760D">
        <w:trPr>
          <w:trHeight w:val="332"/>
        </w:trPr>
        <w:tc>
          <w:tcPr>
            <w:tcW w:w="316" w:type="dxa"/>
            <w:vMerge/>
          </w:tcPr>
          <w:p w14:paraId="6CE83B1E" w14:textId="77777777" w:rsidR="00F00C06" w:rsidRPr="00F00C06" w:rsidRDefault="00F00C06" w:rsidP="00F00C06">
            <w:pPr>
              <w:spacing w:before="0" w:after="0" w:line="240" w:lineRule="auto"/>
              <w:rPr>
                <w:bCs w:val="0"/>
                <w:sz w:val="20"/>
                <w:szCs w:val="20"/>
              </w:rPr>
            </w:pPr>
          </w:p>
        </w:tc>
        <w:tc>
          <w:tcPr>
            <w:tcW w:w="1034" w:type="dxa"/>
          </w:tcPr>
          <w:p w14:paraId="2430EE67" w14:textId="7C3F5CB0" w:rsidR="00F00C06" w:rsidRPr="00F00C06" w:rsidRDefault="00F00C06" w:rsidP="00F00C06">
            <w:pPr>
              <w:spacing w:before="0" w:after="0" w:line="240" w:lineRule="auto"/>
              <w:rPr>
                <w:bCs w:val="0"/>
                <w:sz w:val="20"/>
                <w:szCs w:val="20"/>
              </w:rPr>
            </w:pPr>
            <w:r w:rsidRPr="00F00C06">
              <w:rPr>
                <w:bCs w:val="0"/>
                <w:sz w:val="20"/>
                <w:szCs w:val="20"/>
              </w:rPr>
              <w:t>TOC Flux-C</w:t>
            </w:r>
          </w:p>
        </w:tc>
        <w:tc>
          <w:tcPr>
            <w:tcW w:w="3536" w:type="dxa"/>
          </w:tcPr>
          <w:p w14:paraId="0436ACAE" w14:textId="25D3CD7E" w:rsidR="00F00C06" w:rsidRPr="00F00C06" w:rsidRDefault="00F00C06" w:rsidP="00F00C06">
            <w:pPr>
              <w:spacing w:before="0" w:after="0" w:line="240" w:lineRule="auto"/>
              <w:rPr>
                <w:bCs w:val="0"/>
                <w:sz w:val="20"/>
                <w:szCs w:val="20"/>
              </w:rPr>
            </w:pPr>
            <w:r w:rsidRPr="00F00C06">
              <w:rPr>
                <w:bCs w:val="0"/>
                <w:sz w:val="20"/>
                <w:szCs w:val="20"/>
              </w:rPr>
              <w:t xml:space="preserve">Total organic carbon release or uptake by coral in gram units </w:t>
            </w:r>
          </w:p>
        </w:tc>
        <w:tc>
          <w:tcPr>
            <w:tcW w:w="1728" w:type="dxa"/>
          </w:tcPr>
          <w:p w14:paraId="408B38B9" w14:textId="497F107F" w:rsidR="00F00C06" w:rsidRPr="00F00C06" w:rsidRDefault="00F00C06" w:rsidP="00F00C06">
            <w:pPr>
              <w:spacing w:before="0" w:after="0" w:line="240" w:lineRule="auto"/>
              <w:rPr>
                <w:bCs w:val="0"/>
                <w:sz w:val="20"/>
                <w:szCs w:val="20"/>
              </w:rPr>
            </w:pPr>
            <w:r w:rsidRPr="00F00C06">
              <w:rPr>
                <w:bCs w:val="0"/>
                <w:sz w:val="20"/>
                <w:szCs w:val="20"/>
              </w:rPr>
              <w:t>g C/hr/gdw</w:t>
            </w:r>
          </w:p>
        </w:tc>
        <w:tc>
          <w:tcPr>
            <w:tcW w:w="6431" w:type="dxa"/>
          </w:tcPr>
          <w:p w14:paraId="3A22D59B" w14:textId="2AA8BB0B" w:rsidR="00F00C06" w:rsidRPr="00F00C06" w:rsidRDefault="00F00C06" w:rsidP="00F00C06">
            <w:pPr>
              <w:spacing w:before="0" w:after="0" w:line="240" w:lineRule="auto"/>
              <w:rPr>
                <w:bCs w:val="0"/>
                <w:sz w:val="20"/>
                <w:szCs w:val="20"/>
              </w:rPr>
            </w:pPr>
            <w:r w:rsidRPr="00F00C06">
              <w:rPr>
                <w:b/>
                <w:sz w:val="20"/>
                <w:szCs w:val="20"/>
              </w:rPr>
              <w:t>[[[TOC</w:t>
            </w:r>
            <w:r w:rsidRPr="00F00C06">
              <w:rPr>
                <w:b/>
                <w:sz w:val="20"/>
                <w:szCs w:val="20"/>
                <w:vertAlign w:val="subscript"/>
              </w:rPr>
              <w:t>-coral</w:t>
            </w:r>
            <w:r w:rsidRPr="00F00C06">
              <w:rPr>
                <w:b/>
                <w:sz w:val="20"/>
                <w:szCs w:val="20"/>
              </w:rPr>
              <w:t>*vol] – [TOC</w:t>
            </w:r>
            <w:r w:rsidRPr="00F00C06">
              <w:rPr>
                <w:b/>
                <w:sz w:val="20"/>
                <w:szCs w:val="20"/>
                <w:vertAlign w:val="subscript"/>
              </w:rPr>
              <w:t>-blank</w:t>
            </w:r>
            <w:r w:rsidRPr="00F00C06">
              <w:rPr>
                <w:b/>
                <w:sz w:val="20"/>
                <w:szCs w:val="20"/>
              </w:rPr>
              <w:t>*vol]] / dur] / AFDW]*60min</w:t>
            </w:r>
          </w:p>
        </w:tc>
      </w:tr>
      <w:tr w:rsidR="007F760D" w:rsidRPr="00F00C06" w14:paraId="4BC475A1" w14:textId="77777777" w:rsidTr="007F760D">
        <w:trPr>
          <w:trHeight w:val="404"/>
        </w:trPr>
        <w:tc>
          <w:tcPr>
            <w:tcW w:w="316" w:type="dxa"/>
            <w:vMerge w:val="restart"/>
          </w:tcPr>
          <w:p w14:paraId="67C2493C" w14:textId="4251ED91" w:rsidR="007F760D" w:rsidRPr="00F00C06" w:rsidRDefault="007F760D" w:rsidP="00F00C06">
            <w:pPr>
              <w:spacing w:before="0" w:after="0" w:line="240" w:lineRule="auto"/>
              <w:rPr>
                <w:bCs w:val="0"/>
                <w:sz w:val="20"/>
                <w:szCs w:val="20"/>
              </w:rPr>
            </w:pPr>
            <w:r>
              <w:rPr>
                <w:bCs w:val="0"/>
                <w:sz w:val="20"/>
                <w:szCs w:val="20"/>
              </w:rPr>
              <w:t>d</w:t>
            </w:r>
          </w:p>
        </w:tc>
        <w:tc>
          <w:tcPr>
            <w:tcW w:w="1034" w:type="dxa"/>
          </w:tcPr>
          <w:p w14:paraId="2380707E" w14:textId="77777777" w:rsidR="007F760D" w:rsidRPr="00F00C06" w:rsidRDefault="007F760D" w:rsidP="00F00C06">
            <w:pPr>
              <w:spacing w:before="0" w:after="0" w:line="240" w:lineRule="auto"/>
              <w:rPr>
                <w:bCs w:val="0"/>
                <w:sz w:val="20"/>
                <w:szCs w:val="20"/>
              </w:rPr>
            </w:pPr>
            <w:r w:rsidRPr="00F00C06">
              <w:rPr>
                <w:bCs w:val="0"/>
                <w:sz w:val="20"/>
                <w:szCs w:val="20"/>
              </w:rPr>
              <w:t>CZAR</w:t>
            </w:r>
          </w:p>
        </w:tc>
        <w:tc>
          <w:tcPr>
            <w:tcW w:w="3536" w:type="dxa"/>
          </w:tcPr>
          <w:p w14:paraId="1168689E" w14:textId="77777777" w:rsidR="007F760D" w:rsidRPr="00F00C06" w:rsidRDefault="007F760D" w:rsidP="00F00C06">
            <w:pPr>
              <w:spacing w:before="0" w:after="0" w:line="240" w:lineRule="auto"/>
              <w:rPr>
                <w:bCs w:val="0"/>
                <w:sz w:val="20"/>
                <w:szCs w:val="20"/>
              </w:rPr>
            </w:pPr>
            <w:r w:rsidRPr="00F00C06">
              <w:rPr>
                <w:bCs w:val="0"/>
                <w:sz w:val="20"/>
                <w:szCs w:val="20"/>
              </w:rPr>
              <w:t>Contribution of Zooxanthellae to Animal Respiration</w:t>
            </w:r>
          </w:p>
        </w:tc>
        <w:tc>
          <w:tcPr>
            <w:tcW w:w="1728" w:type="dxa"/>
          </w:tcPr>
          <w:p w14:paraId="6D823CE1" w14:textId="77777777" w:rsidR="007F760D" w:rsidRPr="00F00C06" w:rsidRDefault="007F760D" w:rsidP="00F00C06">
            <w:pPr>
              <w:spacing w:before="0" w:after="0" w:line="240" w:lineRule="auto"/>
              <w:rPr>
                <w:bCs w:val="0"/>
                <w:sz w:val="20"/>
                <w:szCs w:val="20"/>
              </w:rPr>
            </w:pPr>
            <w:r w:rsidRPr="00F00C06">
              <w:rPr>
                <w:bCs w:val="0"/>
                <w:sz w:val="20"/>
                <w:szCs w:val="20"/>
              </w:rPr>
              <w:t>%</w:t>
            </w:r>
          </w:p>
        </w:tc>
        <w:tc>
          <w:tcPr>
            <w:tcW w:w="6431" w:type="dxa"/>
          </w:tcPr>
          <w:p w14:paraId="38666885" w14:textId="77777777" w:rsidR="007F760D" w:rsidRPr="00F00C06" w:rsidRDefault="007F760D" w:rsidP="00F00C06">
            <w:pPr>
              <w:spacing w:before="0" w:after="0" w:line="240" w:lineRule="auto"/>
              <w:rPr>
                <w:b/>
                <w:sz w:val="20"/>
                <w:szCs w:val="20"/>
              </w:rPr>
            </w:pPr>
            <w:r w:rsidRPr="00F00C06">
              <w:rPr>
                <w:b/>
                <w:sz w:val="20"/>
                <w:szCs w:val="20"/>
              </w:rPr>
              <w:t>[P</w:t>
            </w:r>
            <w:r w:rsidRPr="00F00C06">
              <w:rPr>
                <w:b/>
                <w:sz w:val="20"/>
                <w:szCs w:val="20"/>
                <w:vertAlign w:val="subscript"/>
              </w:rPr>
              <w:t>gross-C</w:t>
            </w:r>
            <w:r w:rsidRPr="00F00C06">
              <w:rPr>
                <w:b/>
                <w:sz w:val="20"/>
                <w:szCs w:val="20"/>
              </w:rPr>
              <w:t xml:space="preserve"> / R</w:t>
            </w:r>
            <w:r w:rsidRPr="00F00C06">
              <w:rPr>
                <w:b/>
                <w:sz w:val="20"/>
                <w:szCs w:val="20"/>
                <w:vertAlign w:val="subscript"/>
              </w:rPr>
              <w:t>t-C</w:t>
            </w:r>
            <w:r w:rsidRPr="00F00C06">
              <w:rPr>
                <w:b/>
                <w:sz w:val="20"/>
                <w:szCs w:val="20"/>
              </w:rPr>
              <w:t>] * 100</w:t>
            </w:r>
          </w:p>
        </w:tc>
      </w:tr>
      <w:tr w:rsidR="007F760D" w:rsidRPr="00F00C06" w14:paraId="7E51E16A" w14:textId="77777777" w:rsidTr="007F760D">
        <w:trPr>
          <w:trHeight w:val="386"/>
        </w:trPr>
        <w:tc>
          <w:tcPr>
            <w:tcW w:w="316" w:type="dxa"/>
            <w:vMerge/>
          </w:tcPr>
          <w:p w14:paraId="52EBF275" w14:textId="77777777" w:rsidR="007F760D" w:rsidRPr="00F00C06" w:rsidRDefault="007F760D" w:rsidP="00F00C06">
            <w:pPr>
              <w:spacing w:before="0" w:after="0" w:line="240" w:lineRule="auto"/>
              <w:rPr>
                <w:bCs w:val="0"/>
                <w:sz w:val="20"/>
                <w:szCs w:val="20"/>
              </w:rPr>
            </w:pPr>
          </w:p>
        </w:tc>
        <w:tc>
          <w:tcPr>
            <w:tcW w:w="1034" w:type="dxa"/>
          </w:tcPr>
          <w:p w14:paraId="40C142FA" w14:textId="77777777" w:rsidR="007F760D" w:rsidRPr="00F00C06" w:rsidRDefault="007F760D" w:rsidP="00F00C06">
            <w:pPr>
              <w:spacing w:before="0" w:after="0" w:line="240" w:lineRule="auto"/>
              <w:rPr>
                <w:bCs w:val="0"/>
                <w:sz w:val="20"/>
                <w:szCs w:val="20"/>
              </w:rPr>
            </w:pPr>
            <w:r w:rsidRPr="00F00C06">
              <w:rPr>
                <w:bCs w:val="0"/>
                <w:sz w:val="20"/>
                <w:szCs w:val="20"/>
              </w:rPr>
              <w:t>CHAR</w:t>
            </w:r>
            <w:r w:rsidRPr="00F00C06">
              <w:rPr>
                <w:bCs w:val="0"/>
                <w:sz w:val="20"/>
                <w:szCs w:val="20"/>
                <w:vertAlign w:val="subscript"/>
              </w:rPr>
              <w:t>TOC</w:t>
            </w:r>
          </w:p>
        </w:tc>
        <w:tc>
          <w:tcPr>
            <w:tcW w:w="3536" w:type="dxa"/>
          </w:tcPr>
          <w:p w14:paraId="51334DCE" w14:textId="77777777" w:rsidR="007F760D" w:rsidRPr="00F00C06" w:rsidRDefault="007F760D" w:rsidP="00F00C06">
            <w:pPr>
              <w:spacing w:before="0" w:after="0" w:line="240" w:lineRule="auto"/>
              <w:rPr>
                <w:bCs w:val="0"/>
                <w:sz w:val="20"/>
                <w:szCs w:val="20"/>
              </w:rPr>
            </w:pPr>
            <w:r w:rsidRPr="00F00C06">
              <w:rPr>
                <w:bCs w:val="0"/>
                <w:sz w:val="20"/>
                <w:szCs w:val="20"/>
              </w:rPr>
              <w:t>Contribution of TOC Heterotrophy to Animal Respiration</w:t>
            </w:r>
          </w:p>
        </w:tc>
        <w:tc>
          <w:tcPr>
            <w:tcW w:w="1728" w:type="dxa"/>
          </w:tcPr>
          <w:p w14:paraId="383CC1A3" w14:textId="77777777" w:rsidR="007F760D" w:rsidRPr="00F00C06" w:rsidRDefault="007F760D" w:rsidP="00F00C06">
            <w:pPr>
              <w:spacing w:before="0" w:after="0" w:line="240" w:lineRule="auto"/>
              <w:rPr>
                <w:bCs w:val="0"/>
                <w:sz w:val="20"/>
                <w:szCs w:val="20"/>
              </w:rPr>
            </w:pPr>
            <w:r w:rsidRPr="00F00C06">
              <w:rPr>
                <w:bCs w:val="0"/>
                <w:sz w:val="20"/>
                <w:szCs w:val="20"/>
              </w:rPr>
              <w:t>%</w:t>
            </w:r>
          </w:p>
        </w:tc>
        <w:tc>
          <w:tcPr>
            <w:tcW w:w="6431" w:type="dxa"/>
          </w:tcPr>
          <w:p w14:paraId="0DDD4FFA" w14:textId="77777777" w:rsidR="007F760D" w:rsidRPr="00F00C06" w:rsidRDefault="007F760D" w:rsidP="00F00C06">
            <w:pPr>
              <w:spacing w:before="0" w:after="0" w:line="240" w:lineRule="auto"/>
              <w:rPr>
                <w:b/>
                <w:sz w:val="20"/>
                <w:szCs w:val="20"/>
              </w:rPr>
            </w:pPr>
            <w:r w:rsidRPr="00F00C06">
              <w:rPr>
                <w:b/>
                <w:sz w:val="20"/>
                <w:szCs w:val="20"/>
              </w:rPr>
              <w:t>[TOC Flux-C * 13hr] / R</w:t>
            </w:r>
            <w:r w:rsidRPr="00F00C06">
              <w:rPr>
                <w:b/>
                <w:sz w:val="20"/>
                <w:szCs w:val="20"/>
                <w:vertAlign w:val="subscript"/>
              </w:rPr>
              <w:t>t-C</w:t>
            </w:r>
            <w:r w:rsidRPr="00F00C06">
              <w:rPr>
                <w:b/>
                <w:sz w:val="20"/>
                <w:szCs w:val="20"/>
              </w:rPr>
              <w:t xml:space="preserve"> *100</w:t>
            </w:r>
          </w:p>
        </w:tc>
      </w:tr>
      <w:tr w:rsidR="007F760D" w:rsidRPr="00F00C06" w14:paraId="0634647B" w14:textId="77777777" w:rsidTr="007F760D">
        <w:trPr>
          <w:trHeight w:val="458"/>
        </w:trPr>
        <w:tc>
          <w:tcPr>
            <w:tcW w:w="316" w:type="dxa"/>
            <w:vMerge/>
          </w:tcPr>
          <w:p w14:paraId="2641972C" w14:textId="77777777" w:rsidR="007F760D" w:rsidRPr="00F00C06" w:rsidRDefault="007F760D" w:rsidP="00F00C06">
            <w:pPr>
              <w:spacing w:before="0" w:after="0" w:line="240" w:lineRule="auto"/>
              <w:rPr>
                <w:bCs w:val="0"/>
                <w:sz w:val="20"/>
                <w:szCs w:val="20"/>
              </w:rPr>
            </w:pPr>
          </w:p>
        </w:tc>
        <w:tc>
          <w:tcPr>
            <w:tcW w:w="1034" w:type="dxa"/>
          </w:tcPr>
          <w:p w14:paraId="3D51299C" w14:textId="77777777" w:rsidR="007F760D" w:rsidRPr="00F00C06" w:rsidRDefault="007F760D" w:rsidP="00F00C06">
            <w:pPr>
              <w:spacing w:before="0" w:after="0" w:line="240" w:lineRule="auto"/>
              <w:rPr>
                <w:bCs w:val="0"/>
                <w:sz w:val="20"/>
                <w:szCs w:val="20"/>
              </w:rPr>
            </w:pPr>
            <w:r w:rsidRPr="00F00C06">
              <w:rPr>
                <w:bCs w:val="0"/>
                <w:sz w:val="20"/>
                <w:szCs w:val="20"/>
              </w:rPr>
              <w:t>CTAR</w:t>
            </w:r>
          </w:p>
        </w:tc>
        <w:tc>
          <w:tcPr>
            <w:tcW w:w="3536" w:type="dxa"/>
          </w:tcPr>
          <w:p w14:paraId="6DB6091B" w14:textId="77777777" w:rsidR="007F760D" w:rsidRPr="00F00C06" w:rsidRDefault="007F760D" w:rsidP="00F00C06">
            <w:pPr>
              <w:spacing w:before="0" w:after="0" w:line="240" w:lineRule="auto"/>
              <w:rPr>
                <w:bCs w:val="0"/>
                <w:sz w:val="20"/>
                <w:szCs w:val="20"/>
              </w:rPr>
            </w:pPr>
            <w:r w:rsidRPr="00F00C06">
              <w:rPr>
                <w:bCs w:val="0"/>
                <w:sz w:val="20"/>
                <w:szCs w:val="20"/>
              </w:rPr>
              <w:t>Contribution of Total Acquired carbon to daily Respiration</w:t>
            </w:r>
          </w:p>
        </w:tc>
        <w:tc>
          <w:tcPr>
            <w:tcW w:w="1728" w:type="dxa"/>
          </w:tcPr>
          <w:p w14:paraId="7B883CED" w14:textId="77777777" w:rsidR="007F760D" w:rsidRPr="00F00C06" w:rsidRDefault="007F760D" w:rsidP="00F00C06">
            <w:pPr>
              <w:spacing w:before="0" w:after="0" w:line="240" w:lineRule="auto"/>
              <w:rPr>
                <w:bCs w:val="0"/>
                <w:sz w:val="20"/>
                <w:szCs w:val="20"/>
              </w:rPr>
            </w:pPr>
            <w:r w:rsidRPr="00F00C06">
              <w:rPr>
                <w:bCs w:val="0"/>
                <w:sz w:val="20"/>
                <w:szCs w:val="20"/>
              </w:rPr>
              <w:t>%</w:t>
            </w:r>
          </w:p>
        </w:tc>
        <w:tc>
          <w:tcPr>
            <w:tcW w:w="6431" w:type="dxa"/>
          </w:tcPr>
          <w:p w14:paraId="3496547F" w14:textId="77777777" w:rsidR="007F760D" w:rsidRPr="00F00C06" w:rsidRDefault="007F760D" w:rsidP="00F00C06">
            <w:pPr>
              <w:spacing w:before="0" w:after="0" w:line="240" w:lineRule="auto"/>
              <w:rPr>
                <w:b/>
                <w:sz w:val="20"/>
                <w:szCs w:val="20"/>
              </w:rPr>
            </w:pPr>
            <w:r w:rsidRPr="00F00C06">
              <w:rPr>
                <w:b/>
                <w:sz w:val="20"/>
                <w:szCs w:val="20"/>
              </w:rPr>
              <w:t>CZAR + CHAR</w:t>
            </w:r>
            <w:r w:rsidRPr="00F00C06">
              <w:rPr>
                <w:b/>
                <w:sz w:val="20"/>
                <w:szCs w:val="20"/>
                <w:vertAlign w:val="subscript"/>
              </w:rPr>
              <w:t>TOC</w:t>
            </w:r>
          </w:p>
        </w:tc>
      </w:tr>
      <w:tr w:rsidR="007F760D" w:rsidRPr="00F00C06" w14:paraId="6F0F1AB8" w14:textId="77777777" w:rsidTr="007F760D">
        <w:trPr>
          <w:trHeight w:val="611"/>
        </w:trPr>
        <w:tc>
          <w:tcPr>
            <w:tcW w:w="316" w:type="dxa"/>
            <w:vMerge w:val="restart"/>
          </w:tcPr>
          <w:p w14:paraId="22FF7C15" w14:textId="516E3BD2" w:rsidR="007F760D" w:rsidRPr="00F00C06" w:rsidRDefault="007F760D" w:rsidP="00F00C06">
            <w:pPr>
              <w:spacing w:before="0" w:after="0" w:line="240" w:lineRule="auto"/>
              <w:rPr>
                <w:bCs w:val="0"/>
                <w:sz w:val="20"/>
                <w:szCs w:val="20"/>
              </w:rPr>
            </w:pPr>
            <w:r>
              <w:rPr>
                <w:bCs w:val="0"/>
                <w:sz w:val="20"/>
                <w:szCs w:val="20"/>
              </w:rPr>
              <w:t>e</w:t>
            </w:r>
          </w:p>
        </w:tc>
        <w:tc>
          <w:tcPr>
            <w:tcW w:w="1034" w:type="dxa"/>
          </w:tcPr>
          <w:p w14:paraId="3E47EA5A" w14:textId="77777777" w:rsidR="007F760D" w:rsidRPr="00F00C06" w:rsidRDefault="007F760D" w:rsidP="00F00C06">
            <w:pPr>
              <w:spacing w:before="0" w:after="0" w:line="240" w:lineRule="auto"/>
              <w:rPr>
                <w:bCs w:val="0"/>
                <w:sz w:val="20"/>
                <w:szCs w:val="20"/>
              </w:rPr>
            </w:pPr>
            <w:r w:rsidRPr="00F00C06">
              <w:rPr>
                <w:bCs w:val="0"/>
                <w:sz w:val="20"/>
                <w:szCs w:val="20"/>
              </w:rPr>
              <w:t>Art</w:t>
            </w:r>
            <w:r w:rsidRPr="00F00C06">
              <w:rPr>
                <w:bCs w:val="0"/>
                <w:sz w:val="20"/>
                <w:szCs w:val="20"/>
                <w:vertAlign w:val="subscript"/>
              </w:rPr>
              <w:t>T0</w:t>
            </w:r>
          </w:p>
        </w:tc>
        <w:tc>
          <w:tcPr>
            <w:tcW w:w="3536" w:type="dxa"/>
          </w:tcPr>
          <w:p w14:paraId="67F6456D" w14:textId="77777777" w:rsidR="007F760D" w:rsidRPr="00F00C06" w:rsidRDefault="007F760D" w:rsidP="00F00C06">
            <w:pPr>
              <w:spacing w:before="0" w:after="0" w:line="240" w:lineRule="auto"/>
              <w:rPr>
                <w:bCs w:val="0"/>
                <w:sz w:val="20"/>
                <w:szCs w:val="20"/>
              </w:rPr>
            </w:pPr>
            <w:r w:rsidRPr="00F00C06">
              <w:rPr>
                <w:bCs w:val="0"/>
                <w:sz w:val="20"/>
                <w:szCs w:val="20"/>
              </w:rPr>
              <w:t xml:space="preserve">The average number of </w:t>
            </w:r>
            <w:r w:rsidRPr="00F00C06">
              <w:rPr>
                <w:bCs w:val="0"/>
                <w:i/>
                <w:iCs/>
                <w:sz w:val="20"/>
                <w:szCs w:val="20"/>
              </w:rPr>
              <w:t xml:space="preserve">Artemia </w:t>
            </w:r>
            <w:r w:rsidRPr="00F00C06">
              <w:rPr>
                <w:bCs w:val="0"/>
                <w:sz w:val="20"/>
                <w:szCs w:val="20"/>
              </w:rPr>
              <w:t>in 10ml pipette (n=5) at time zero (i.e., start of incubation)</w:t>
            </w:r>
          </w:p>
        </w:tc>
        <w:tc>
          <w:tcPr>
            <w:tcW w:w="1728" w:type="dxa"/>
          </w:tcPr>
          <w:p w14:paraId="6DD2526B" w14:textId="77777777" w:rsidR="007F760D" w:rsidRPr="00F00C06" w:rsidRDefault="007F760D" w:rsidP="00F00C06">
            <w:pPr>
              <w:spacing w:before="0" w:after="0" w:line="240" w:lineRule="auto"/>
              <w:rPr>
                <w:bCs w:val="0"/>
                <w:sz w:val="20"/>
                <w:szCs w:val="20"/>
              </w:rPr>
            </w:pPr>
            <w:r w:rsidRPr="00F00C06">
              <w:rPr>
                <w:bCs w:val="0"/>
                <w:sz w:val="20"/>
                <w:szCs w:val="20"/>
              </w:rPr>
              <w:t>#</w:t>
            </w:r>
            <w:r w:rsidRPr="00F00C06">
              <w:rPr>
                <w:bCs w:val="0"/>
                <w:i/>
                <w:iCs/>
                <w:sz w:val="20"/>
                <w:szCs w:val="20"/>
              </w:rPr>
              <w:t xml:space="preserve">Artemia </w:t>
            </w:r>
            <w:r w:rsidRPr="00F00C06">
              <w:rPr>
                <w:bCs w:val="0"/>
                <w:sz w:val="20"/>
                <w:szCs w:val="20"/>
              </w:rPr>
              <w:t>in 10ml</w:t>
            </w:r>
          </w:p>
        </w:tc>
        <w:tc>
          <w:tcPr>
            <w:tcW w:w="6431" w:type="dxa"/>
          </w:tcPr>
          <w:p w14:paraId="38B0BB52" w14:textId="77777777" w:rsidR="007F760D" w:rsidRPr="00F00C06" w:rsidRDefault="007F760D" w:rsidP="00F00C06">
            <w:pPr>
              <w:spacing w:before="0" w:after="0" w:line="240" w:lineRule="auto"/>
              <w:rPr>
                <w:b/>
                <w:sz w:val="20"/>
                <w:szCs w:val="20"/>
              </w:rPr>
            </w:pPr>
            <w:r w:rsidRPr="00F00C06">
              <w:rPr>
                <w:b/>
                <w:sz w:val="20"/>
                <w:szCs w:val="20"/>
              </w:rPr>
              <w:t>[# in pipet1 + # in pipet2 + # in pipet3 + # in pipet4 + # in pipet5] / 5</w:t>
            </w:r>
          </w:p>
        </w:tc>
      </w:tr>
      <w:tr w:rsidR="007F760D" w:rsidRPr="00F00C06" w14:paraId="37166963" w14:textId="77777777" w:rsidTr="007F760D">
        <w:trPr>
          <w:trHeight w:val="449"/>
        </w:trPr>
        <w:tc>
          <w:tcPr>
            <w:tcW w:w="316" w:type="dxa"/>
            <w:vMerge/>
          </w:tcPr>
          <w:p w14:paraId="3180EE32" w14:textId="77777777" w:rsidR="007F760D" w:rsidRPr="00F00C06" w:rsidRDefault="007F760D" w:rsidP="00F00C06">
            <w:pPr>
              <w:spacing w:before="0" w:after="0" w:line="240" w:lineRule="auto"/>
              <w:rPr>
                <w:bCs w:val="0"/>
                <w:sz w:val="20"/>
                <w:szCs w:val="20"/>
              </w:rPr>
            </w:pPr>
          </w:p>
        </w:tc>
        <w:tc>
          <w:tcPr>
            <w:tcW w:w="1034" w:type="dxa"/>
          </w:tcPr>
          <w:p w14:paraId="3A3EB6A0" w14:textId="77777777" w:rsidR="007F760D" w:rsidRPr="00F00C06" w:rsidRDefault="007F760D" w:rsidP="00F00C06">
            <w:pPr>
              <w:spacing w:before="0" w:after="0" w:line="240" w:lineRule="auto"/>
              <w:rPr>
                <w:bCs w:val="0"/>
                <w:sz w:val="20"/>
                <w:szCs w:val="20"/>
              </w:rPr>
            </w:pPr>
            <w:r w:rsidRPr="00F00C06">
              <w:rPr>
                <w:bCs w:val="0"/>
                <w:sz w:val="20"/>
                <w:szCs w:val="20"/>
              </w:rPr>
              <w:t>Art</w:t>
            </w:r>
            <w:r w:rsidRPr="00F00C06">
              <w:rPr>
                <w:bCs w:val="0"/>
                <w:sz w:val="20"/>
                <w:szCs w:val="20"/>
                <w:vertAlign w:val="subscript"/>
              </w:rPr>
              <w:t>T40</w:t>
            </w:r>
          </w:p>
        </w:tc>
        <w:tc>
          <w:tcPr>
            <w:tcW w:w="3536" w:type="dxa"/>
          </w:tcPr>
          <w:p w14:paraId="12F0F663" w14:textId="77777777" w:rsidR="007F760D" w:rsidRPr="00F00C06" w:rsidRDefault="007F760D" w:rsidP="00F00C06">
            <w:pPr>
              <w:spacing w:before="0" w:after="0" w:line="240" w:lineRule="auto"/>
              <w:rPr>
                <w:bCs w:val="0"/>
                <w:sz w:val="20"/>
                <w:szCs w:val="20"/>
              </w:rPr>
            </w:pPr>
            <w:r w:rsidRPr="00F00C06">
              <w:rPr>
                <w:bCs w:val="0"/>
                <w:sz w:val="20"/>
                <w:szCs w:val="20"/>
              </w:rPr>
              <w:t xml:space="preserve">The average number of </w:t>
            </w:r>
            <w:r w:rsidRPr="00F00C06">
              <w:rPr>
                <w:bCs w:val="0"/>
                <w:i/>
                <w:iCs/>
                <w:sz w:val="20"/>
                <w:szCs w:val="20"/>
              </w:rPr>
              <w:t xml:space="preserve">Artemia </w:t>
            </w:r>
            <w:r w:rsidRPr="00F00C06">
              <w:rPr>
                <w:bCs w:val="0"/>
                <w:sz w:val="20"/>
                <w:szCs w:val="20"/>
              </w:rPr>
              <w:t>in 10ml pipette (n=5) at end of incubation</w:t>
            </w:r>
          </w:p>
        </w:tc>
        <w:tc>
          <w:tcPr>
            <w:tcW w:w="1728" w:type="dxa"/>
          </w:tcPr>
          <w:p w14:paraId="4128FAC6" w14:textId="77777777" w:rsidR="007F760D" w:rsidRPr="00F00C06" w:rsidRDefault="007F760D" w:rsidP="00F00C06">
            <w:pPr>
              <w:spacing w:before="0" w:after="0" w:line="240" w:lineRule="auto"/>
              <w:rPr>
                <w:bCs w:val="0"/>
                <w:sz w:val="20"/>
                <w:szCs w:val="20"/>
              </w:rPr>
            </w:pPr>
            <w:r w:rsidRPr="00F00C06">
              <w:rPr>
                <w:bCs w:val="0"/>
                <w:sz w:val="20"/>
                <w:szCs w:val="20"/>
              </w:rPr>
              <w:t>#</w:t>
            </w:r>
            <w:r w:rsidRPr="00F00C06">
              <w:rPr>
                <w:bCs w:val="0"/>
                <w:i/>
                <w:iCs/>
                <w:sz w:val="20"/>
                <w:szCs w:val="20"/>
              </w:rPr>
              <w:t>Artemia</w:t>
            </w:r>
            <w:r w:rsidRPr="00F00C06">
              <w:rPr>
                <w:bCs w:val="0"/>
                <w:sz w:val="20"/>
                <w:szCs w:val="20"/>
              </w:rPr>
              <w:t xml:space="preserve"> in 10ml</w:t>
            </w:r>
          </w:p>
        </w:tc>
        <w:tc>
          <w:tcPr>
            <w:tcW w:w="6431" w:type="dxa"/>
          </w:tcPr>
          <w:p w14:paraId="5C294A5B" w14:textId="77777777" w:rsidR="007F760D" w:rsidRPr="00F00C06" w:rsidRDefault="007F760D" w:rsidP="00F00C06">
            <w:pPr>
              <w:spacing w:before="0" w:after="0" w:line="240" w:lineRule="auto"/>
              <w:rPr>
                <w:b/>
                <w:sz w:val="20"/>
                <w:szCs w:val="20"/>
              </w:rPr>
            </w:pPr>
            <w:r w:rsidRPr="00F00C06">
              <w:rPr>
                <w:b/>
                <w:sz w:val="20"/>
                <w:szCs w:val="20"/>
              </w:rPr>
              <w:t>[# in pipet1 + # in pipet2 + # in pipet3 + # in pipet4 + # in pipet5] / 5</w:t>
            </w:r>
          </w:p>
        </w:tc>
      </w:tr>
      <w:tr w:rsidR="007F760D" w:rsidRPr="00F00C06" w14:paraId="61DFCA2C" w14:textId="77777777" w:rsidTr="007F760D">
        <w:trPr>
          <w:trHeight w:val="242"/>
        </w:trPr>
        <w:tc>
          <w:tcPr>
            <w:tcW w:w="316" w:type="dxa"/>
            <w:vMerge/>
          </w:tcPr>
          <w:p w14:paraId="471CA78C" w14:textId="77777777" w:rsidR="007F760D" w:rsidRPr="00F00C06" w:rsidRDefault="007F760D" w:rsidP="00F00C06">
            <w:pPr>
              <w:spacing w:before="0" w:after="0" w:line="240" w:lineRule="auto"/>
              <w:rPr>
                <w:bCs w:val="0"/>
                <w:sz w:val="20"/>
                <w:szCs w:val="20"/>
              </w:rPr>
            </w:pPr>
          </w:p>
        </w:tc>
        <w:tc>
          <w:tcPr>
            <w:tcW w:w="1034" w:type="dxa"/>
          </w:tcPr>
          <w:p w14:paraId="31548984" w14:textId="696090D2" w:rsidR="007F760D" w:rsidRPr="00F00C06" w:rsidRDefault="00AA391E" w:rsidP="00F00C06">
            <w:pPr>
              <w:spacing w:before="0" w:after="0" w:line="240" w:lineRule="auto"/>
              <w:rPr>
                <w:bCs w:val="0"/>
                <w:sz w:val="20"/>
                <w:szCs w:val="20"/>
              </w:rPr>
            </w:pPr>
            <w:r w:rsidRPr="00F00C06">
              <w:rPr>
                <w:bCs w:val="0"/>
                <w:sz w:val="20"/>
                <w:szCs w:val="20"/>
              </w:rPr>
              <w:t>D</w:t>
            </w:r>
            <w:r w:rsidR="007F760D" w:rsidRPr="00F00C06">
              <w:rPr>
                <w:bCs w:val="0"/>
                <w:sz w:val="20"/>
                <w:szCs w:val="20"/>
              </w:rPr>
              <w:t>ur</w:t>
            </w:r>
            <w:r>
              <w:rPr>
                <w:bCs w:val="0"/>
                <w:sz w:val="20"/>
                <w:szCs w:val="20"/>
              </w:rPr>
              <w:t xml:space="preserve"> </w:t>
            </w:r>
          </w:p>
        </w:tc>
        <w:tc>
          <w:tcPr>
            <w:tcW w:w="3536" w:type="dxa"/>
          </w:tcPr>
          <w:p w14:paraId="132C56C3" w14:textId="02D884E7" w:rsidR="007F760D" w:rsidRPr="00F00C06" w:rsidRDefault="007F760D" w:rsidP="00F00C06">
            <w:pPr>
              <w:spacing w:before="0" w:after="0" w:line="240" w:lineRule="auto"/>
              <w:rPr>
                <w:bCs w:val="0"/>
                <w:sz w:val="20"/>
                <w:szCs w:val="20"/>
              </w:rPr>
            </w:pPr>
            <w:r w:rsidRPr="00F00C06">
              <w:rPr>
                <w:bCs w:val="0"/>
                <w:sz w:val="20"/>
                <w:szCs w:val="20"/>
              </w:rPr>
              <w:t>Duration of incubation</w:t>
            </w:r>
          </w:p>
        </w:tc>
        <w:tc>
          <w:tcPr>
            <w:tcW w:w="1728" w:type="dxa"/>
          </w:tcPr>
          <w:p w14:paraId="27092718" w14:textId="476F49BD" w:rsidR="007F760D" w:rsidRPr="00F00C06" w:rsidRDefault="007F760D" w:rsidP="00F00C06">
            <w:pPr>
              <w:spacing w:before="0" w:after="0" w:line="240" w:lineRule="auto"/>
              <w:rPr>
                <w:bCs w:val="0"/>
                <w:sz w:val="20"/>
                <w:szCs w:val="20"/>
              </w:rPr>
            </w:pPr>
            <w:r w:rsidRPr="00F00C06">
              <w:rPr>
                <w:bCs w:val="0"/>
                <w:sz w:val="20"/>
                <w:szCs w:val="20"/>
              </w:rPr>
              <w:t>min</w:t>
            </w:r>
          </w:p>
        </w:tc>
        <w:tc>
          <w:tcPr>
            <w:tcW w:w="6431" w:type="dxa"/>
          </w:tcPr>
          <w:p w14:paraId="252D9CA9" w14:textId="136CBDDE" w:rsidR="007F760D" w:rsidRPr="00F00C06" w:rsidRDefault="007F760D" w:rsidP="00F00C06">
            <w:pPr>
              <w:spacing w:before="0" w:after="0" w:line="240" w:lineRule="auto"/>
              <w:rPr>
                <w:b/>
                <w:sz w:val="20"/>
                <w:szCs w:val="20"/>
              </w:rPr>
            </w:pPr>
            <w:r w:rsidRPr="00F00C06">
              <w:rPr>
                <w:bCs w:val="0"/>
                <w:i/>
                <w:iCs/>
                <w:sz w:val="20"/>
                <w:szCs w:val="20"/>
              </w:rPr>
              <w:t>NA</w:t>
            </w:r>
          </w:p>
        </w:tc>
      </w:tr>
      <w:tr w:rsidR="007F760D" w:rsidRPr="00F00C06" w14:paraId="22409289" w14:textId="77777777" w:rsidTr="007F760D">
        <w:trPr>
          <w:trHeight w:val="449"/>
        </w:trPr>
        <w:tc>
          <w:tcPr>
            <w:tcW w:w="316" w:type="dxa"/>
            <w:vMerge/>
          </w:tcPr>
          <w:p w14:paraId="71D5DD1E" w14:textId="77777777" w:rsidR="007F760D" w:rsidRPr="00F00C06" w:rsidRDefault="007F760D" w:rsidP="00F00C06">
            <w:pPr>
              <w:spacing w:before="0" w:after="0" w:line="240" w:lineRule="auto"/>
              <w:rPr>
                <w:bCs w:val="0"/>
                <w:sz w:val="20"/>
                <w:szCs w:val="20"/>
              </w:rPr>
            </w:pPr>
          </w:p>
        </w:tc>
        <w:tc>
          <w:tcPr>
            <w:tcW w:w="1034" w:type="dxa"/>
          </w:tcPr>
          <w:p w14:paraId="3490C627" w14:textId="37D0A617" w:rsidR="007F760D" w:rsidRPr="00F00C06" w:rsidRDefault="00AA391E" w:rsidP="00F00C06">
            <w:pPr>
              <w:spacing w:before="0" w:after="0" w:line="240" w:lineRule="auto"/>
              <w:rPr>
                <w:bCs w:val="0"/>
                <w:sz w:val="20"/>
                <w:szCs w:val="20"/>
              </w:rPr>
            </w:pPr>
            <w:r w:rsidRPr="00F00C06">
              <w:rPr>
                <w:bCs w:val="0"/>
                <w:sz w:val="20"/>
                <w:szCs w:val="20"/>
              </w:rPr>
              <w:t>Δ</w:t>
            </w:r>
            <w:r w:rsidR="007F760D" w:rsidRPr="00F00C06">
              <w:rPr>
                <w:bCs w:val="0"/>
                <w:sz w:val="20"/>
                <w:szCs w:val="20"/>
              </w:rPr>
              <w:t>Art</w:t>
            </w:r>
            <w:r w:rsidR="007F760D" w:rsidRPr="00F00C06">
              <w:rPr>
                <w:bCs w:val="0"/>
                <w:sz w:val="20"/>
                <w:szCs w:val="20"/>
                <w:vertAlign w:val="subscript"/>
              </w:rPr>
              <w:t>-coral</w:t>
            </w:r>
          </w:p>
        </w:tc>
        <w:tc>
          <w:tcPr>
            <w:tcW w:w="3536" w:type="dxa"/>
          </w:tcPr>
          <w:p w14:paraId="310EA28E" w14:textId="77777777" w:rsidR="007F760D" w:rsidRPr="00F00C06" w:rsidRDefault="007F760D" w:rsidP="00F00C06">
            <w:pPr>
              <w:spacing w:before="0" w:after="0" w:line="240" w:lineRule="auto"/>
              <w:rPr>
                <w:bCs w:val="0"/>
                <w:sz w:val="20"/>
                <w:szCs w:val="20"/>
              </w:rPr>
            </w:pPr>
            <w:r w:rsidRPr="00F00C06">
              <w:rPr>
                <w:bCs w:val="0"/>
                <w:sz w:val="20"/>
                <w:szCs w:val="20"/>
              </w:rPr>
              <w:t xml:space="preserve">Change in </w:t>
            </w:r>
            <w:r w:rsidRPr="00F00C06">
              <w:rPr>
                <w:bCs w:val="0"/>
                <w:i/>
                <w:iCs/>
                <w:sz w:val="20"/>
                <w:szCs w:val="20"/>
              </w:rPr>
              <w:t>Artemia</w:t>
            </w:r>
            <w:r w:rsidRPr="00F00C06">
              <w:rPr>
                <w:bCs w:val="0"/>
                <w:sz w:val="20"/>
                <w:szCs w:val="20"/>
              </w:rPr>
              <w:t xml:space="preserve"> concentration in coral chamber during incubation</w:t>
            </w:r>
          </w:p>
        </w:tc>
        <w:tc>
          <w:tcPr>
            <w:tcW w:w="1728" w:type="dxa"/>
          </w:tcPr>
          <w:p w14:paraId="197EFA01" w14:textId="77777777" w:rsidR="007F760D" w:rsidRPr="00F00C06" w:rsidRDefault="007F760D" w:rsidP="00F00C06">
            <w:pPr>
              <w:spacing w:before="0" w:after="0" w:line="240" w:lineRule="auto"/>
              <w:rPr>
                <w:bCs w:val="0"/>
                <w:sz w:val="20"/>
                <w:szCs w:val="20"/>
              </w:rPr>
            </w:pPr>
            <w:r w:rsidRPr="00F00C06">
              <w:rPr>
                <w:bCs w:val="0"/>
                <w:sz w:val="20"/>
                <w:szCs w:val="20"/>
              </w:rPr>
              <w:t>#</w:t>
            </w:r>
            <w:r w:rsidRPr="00F00C06">
              <w:rPr>
                <w:bCs w:val="0"/>
                <w:i/>
                <w:iCs/>
                <w:sz w:val="20"/>
                <w:szCs w:val="20"/>
              </w:rPr>
              <w:t>Artemia</w:t>
            </w:r>
            <w:r w:rsidRPr="00F00C06">
              <w:rPr>
                <w:bCs w:val="0"/>
                <w:sz w:val="20"/>
                <w:szCs w:val="20"/>
              </w:rPr>
              <w:t>/min</w:t>
            </w:r>
          </w:p>
        </w:tc>
        <w:tc>
          <w:tcPr>
            <w:tcW w:w="6431" w:type="dxa"/>
          </w:tcPr>
          <w:p w14:paraId="3749B8BA" w14:textId="77777777" w:rsidR="007F760D" w:rsidRPr="00F00C06" w:rsidRDefault="007F760D" w:rsidP="00F00C06">
            <w:pPr>
              <w:spacing w:before="0" w:after="0" w:line="240" w:lineRule="auto"/>
              <w:rPr>
                <w:b/>
                <w:sz w:val="20"/>
                <w:szCs w:val="20"/>
              </w:rPr>
            </w:pPr>
            <w:r w:rsidRPr="00F00C06">
              <w:rPr>
                <w:b/>
                <w:sz w:val="20"/>
                <w:szCs w:val="20"/>
              </w:rPr>
              <w:t>[[Art</w:t>
            </w:r>
            <w:r w:rsidRPr="00F00C06">
              <w:rPr>
                <w:b/>
                <w:sz w:val="20"/>
                <w:szCs w:val="20"/>
                <w:vertAlign w:val="subscript"/>
              </w:rPr>
              <w:t xml:space="preserve">T0 </w:t>
            </w:r>
            <w:r w:rsidRPr="00F00C06">
              <w:rPr>
                <w:b/>
                <w:sz w:val="20"/>
                <w:szCs w:val="20"/>
              </w:rPr>
              <w:t>- Art</w:t>
            </w:r>
            <w:r w:rsidRPr="00F00C06">
              <w:rPr>
                <w:b/>
                <w:sz w:val="20"/>
                <w:szCs w:val="20"/>
                <w:vertAlign w:val="subscript"/>
              </w:rPr>
              <w:t>T40</w:t>
            </w:r>
            <w:r w:rsidRPr="00F00C06">
              <w:rPr>
                <w:b/>
                <w:sz w:val="20"/>
                <w:szCs w:val="20"/>
              </w:rPr>
              <w:t>]/10ml*vol(ml)]/dur</w:t>
            </w:r>
          </w:p>
        </w:tc>
      </w:tr>
      <w:tr w:rsidR="007F760D" w:rsidRPr="00F00C06" w14:paraId="680ACDD0" w14:textId="77777777" w:rsidTr="00B620CF">
        <w:trPr>
          <w:trHeight w:val="422"/>
        </w:trPr>
        <w:tc>
          <w:tcPr>
            <w:tcW w:w="316" w:type="dxa"/>
            <w:vMerge/>
          </w:tcPr>
          <w:p w14:paraId="224258E1" w14:textId="77777777" w:rsidR="007F760D" w:rsidRPr="00F00C06" w:rsidRDefault="007F760D" w:rsidP="00F00C06">
            <w:pPr>
              <w:spacing w:before="0" w:after="0" w:line="240" w:lineRule="auto"/>
              <w:rPr>
                <w:bCs w:val="0"/>
                <w:sz w:val="20"/>
                <w:szCs w:val="20"/>
              </w:rPr>
            </w:pPr>
          </w:p>
        </w:tc>
        <w:tc>
          <w:tcPr>
            <w:tcW w:w="1034" w:type="dxa"/>
            <w:tcBorders>
              <w:bottom w:val="single" w:sz="4" w:space="0" w:color="auto"/>
            </w:tcBorders>
          </w:tcPr>
          <w:p w14:paraId="665871AC" w14:textId="24C41916" w:rsidR="007F760D" w:rsidRPr="00F00C06" w:rsidRDefault="00AA391E" w:rsidP="00F00C06">
            <w:pPr>
              <w:spacing w:before="0" w:after="0" w:line="240" w:lineRule="auto"/>
              <w:rPr>
                <w:bCs w:val="0"/>
                <w:sz w:val="20"/>
                <w:szCs w:val="20"/>
              </w:rPr>
            </w:pPr>
            <w:r w:rsidRPr="00F00C06">
              <w:rPr>
                <w:bCs w:val="0"/>
                <w:sz w:val="20"/>
                <w:szCs w:val="20"/>
              </w:rPr>
              <w:t>Δ</w:t>
            </w:r>
            <w:r w:rsidR="007F760D" w:rsidRPr="00F00C06">
              <w:rPr>
                <w:bCs w:val="0"/>
                <w:sz w:val="20"/>
                <w:szCs w:val="20"/>
              </w:rPr>
              <w:t>Art</w:t>
            </w:r>
            <w:r w:rsidR="007F760D" w:rsidRPr="00F00C06">
              <w:rPr>
                <w:bCs w:val="0"/>
                <w:sz w:val="20"/>
                <w:szCs w:val="20"/>
                <w:vertAlign w:val="subscript"/>
              </w:rPr>
              <w:t>-blank</w:t>
            </w:r>
          </w:p>
        </w:tc>
        <w:tc>
          <w:tcPr>
            <w:tcW w:w="3536" w:type="dxa"/>
            <w:tcBorders>
              <w:bottom w:val="single" w:sz="4" w:space="0" w:color="auto"/>
            </w:tcBorders>
          </w:tcPr>
          <w:p w14:paraId="6A0DCDB1" w14:textId="77777777" w:rsidR="007F760D" w:rsidRPr="00F00C06" w:rsidRDefault="007F760D" w:rsidP="00F00C06">
            <w:pPr>
              <w:spacing w:before="0" w:after="0" w:line="240" w:lineRule="auto"/>
              <w:rPr>
                <w:bCs w:val="0"/>
                <w:sz w:val="20"/>
                <w:szCs w:val="20"/>
              </w:rPr>
            </w:pPr>
            <w:r w:rsidRPr="00F00C06">
              <w:rPr>
                <w:bCs w:val="0"/>
                <w:sz w:val="20"/>
                <w:szCs w:val="20"/>
              </w:rPr>
              <w:t xml:space="preserve">Change in </w:t>
            </w:r>
            <w:r w:rsidRPr="00F00C06">
              <w:rPr>
                <w:bCs w:val="0"/>
                <w:i/>
                <w:iCs/>
                <w:sz w:val="20"/>
                <w:szCs w:val="20"/>
              </w:rPr>
              <w:t>Artemia</w:t>
            </w:r>
            <w:r w:rsidRPr="00F00C06">
              <w:rPr>
                <w:bCs w:val="0"/>
                <w:sz w:val="20"/>
                <w:szCs w:val="20"/>
              </w:rPr>
              <w:t xml:space="preserve"> concentration in blank chamber during incubation</w:t>
            </w:r>
          </w:p>
        </w:tc>
        <w:tc>
          <w:tcPr>
            <w:tcW w:w="1728" w:type="dxa"/>
            <w:tcBorders>
              <w:bottom w:val="single" w:sz="4" w:space="0" w:color="auto"/>
            </w:tcBorders>
          </w:tcPr>
          <w:p w14:paraId="2E98E2F5" w14:textId="77777777" w:rsidR="007F760D" w:rsidRPr="00F00C06" w:rsidRDefault="007F760D" w:rsidP="00F00C06">
            <w:pPr>
              <w:spacing w:before="0" w:after="0" w:line="240" w:lineRule="auto"/>
              <w:rPr>
                <w:bCs w:val="0"/>
                <w:sz w:val="20"/>
                <w:szCs w:val="20"/>
              </w:rPr>
            </w:pPr>
            <w:r w:rsidRPr="00F00C06">
              <w:rPr>
                <w:bCs w:val="0"/>
                <w:sz w:val="20"/>
                <w:szCs w:val="20"/>
              </w:rPr>
              <w:t>#</w:t>
            </w:r>
            <w:r w:rsidRPr="00F00C06">
              <w:rPr>
                <w:bCs w:val="0"/>
                <w:i/>
                <w:iCs/>
                <w:sz w:val="20"/>
                <w:szCs w:val="20"/>
              </w:rPr>
              <w:t>Artemia</w:t>
            </w:r>
            <w:r w:rsidRPr="00F00C06">
              <w:rPr>
                <w:bCs w:val="0"/>
                <w:sz w:val="20"/>
                <w:szCs w:val="20"/>
              </w:rPr>
              <w:t>/min</w:t>
            </w:r>
          </w:p>
        </w:tc>
        <w:tc>
          <w:tcPr>
            <w:tcW w:w="6431" w:type="dxa"/>
            <w:tcBorders>
              <w:bottom w:val="single" w:sz="4" w:space="0" w:color="auto"/>
            </w:tcBorders>
          </w:tcPr>
          <w:p w14:paraId="3A479ACF" w14:textId="77777777" w:rsidR="007F760D" w:rsidRPr="00F00C06" w:rsidRDefault="007F760D" w:rsidP="00F00C06">
            <w:pPr>
              <w:spacing w:before="0" w:after="0" w:line="240" w:lineRule="auto"/>
              <w:rPr>
                <w:b/>
                <w:sz w:val="20"/>
                <w:szCs w:val="20"/>
              </w:rPr>
            </w:pPr>
            <w:r w:rsidRPr="00F00C06">
              <w:rPr>
                <w:b/>
                <w:sz w:val="20"/>
                <w:szCs w:val="20"/>
              </w:rPr>
              <w:t>[[Art</w:t>
            </w:r>
            <w:r w:rsidRPr="00F00C06">
              <w:rPr>
                <w:b/>
                <w:sz w:val="20"/>
                <w:szCs w:val="20"/>
                <w:vertAlign w:val="subscript"/>
              </w:rPr>
              <w:t xml:space="preserve">T0 </w:t>
            </w:r>
            <w:r w:rsidRPr="00F00C06">
              <w:rPr>
                <w:b/>
                <w:sz w:val="20"/>
                <w:szCs w:val="20"/>
              </w:rPr>
              <w:t>- Art</w:t>
            </w:r>
            <w:r w:rsidRPr="00F00C06">
              <w:rPr>
                <w:b/>
                <w:sz w:val="20"/>
                <w:szCs w:val="20"/>
                <w:vertAlign w:val="subscript"/>
              </w:rPr>
              <w:t>T40</w:t>
            </w:r>
            <w:r w:rsidRPr="00F00C06">
              <w:rPr>
                <w:b/>
                <w:sz w:val="20"/>
                <w:szCs w:val="20"/>
              </w:rPr>
              <w:t>]/10ml*vol(ml)]/dur</w:t>
            </w:r>
          </w:p>
        </w:tc>
      </w:tr>
      <w:tr w:rsidR="007F760D" w:rsidRPr="00F00C06" w14:paraId="23A7C9D6" w14:textId="77777777" w:rsidTr="007F760D">
        <w:trPr>
          <w:trHeight w:val="224"/>
        </w:trPr>
        <w:tc>
          <w:tcPr>
            <w:tcW w:w="316" w:type="dxa"/>
            <w:vMerge/>
            <w:tcBorders>
              <w:bottom w:val="single" w:sz="4" w:space="0" w:color="auto"/>
            </w:tcBorders>
          </w:tcPr>
          <w:p w14:paraId="0186A3DF" w14:textId="77777777" w:rsidR="007F760D" w:rsidRPr="00F00C06" w:rsidRDefault="007F760D" w:rsidP="00F00C06">
            <w:pPr>
              <w:spacing w:before="0" w:after="0" w:line="240" w:lineRule="auto"/>
              <w:rPr>
                <w:bCs w:val="0"/>
                <w:sz w:val="20"/>
                <w:szCs w:val="20"/>
              </w:rPr>
            </w:pPr>
          </w:p>
        </w:tc>
        <w:tc>
          <w:tcPr>
            <w:tcW w:w="1034" w:type="dxa"/>
            <w:tcBorders>
              <w:bottom w:val="single" w:sz="4" w:space="0" w:color="auto"/>
            </w:tcBorders>
          </w:tcPr>
          <w:p w14:paraId="2549466E" w14:textId="77777777" w:rsidR="007F760D" w:rsidRPr="00F00C06" w:rsidRDefault="007F760D" w:rsidP="00F00C06">
            <w:pPr>
              <w:spacing w:before="0" w:after="0" w:line="240" w:lineRule="auto"/>
              <w:rPr>
                <w:bCs w:val="0"/>
                <w:sz w:val="20"/>
                <w:szCs w:val="20"/>
              </w:rPr>
            </w:pPr>
            <w:r w:rsidRPr="00F00C06">
              <w:rPr>
                <w:bCs w:val="0"/>
                <w:sz w:val="20"/>
                <w:szCs w:val="20"/>
              </w:rPr>
              <w:t>Feeding</w:t>
            </w:r>
          </w:p>
        </w:tc>
        <w:tc>
          <w:tcPr>
            <w:tcW w:w="3536" w:type="dxa"/>
            <w:tcBorders>
              <w:bottom w:val="single" w:sz="4" w:space="0" w:color="auto"/>
            </w:tcBorders>
          </w:tcPr>
          <w:p w14:paraId="071FA815" w14:textId="77777777" w:rsidR="007F760D" w:rsidRPr="00F00C06" w:rsidRDefault="007F760D" w:rsidP="00F00C06">
            <w:pPr>
              <w:spacing w:before="0" w:after="0" w:line="240" w:lineRule="auto"/>
              <w:rPr>
                <w:bCs w:val="0"/>
                <w:sz w:val="20"/>
                <w:szCs w:val="20"/>
              </w:rPr>
            </w:pPr>
            <w:r w:rsidRPr="00F00C06">
              <w:rPr>
                <w:bCs w:val="0"/>
                <w:sz w:val="20"/>
                <w:szCs w:val="20"/>
              </w:rPr>
              <w:t>Maximum Artemia Capture Rate</w:t>
            </w:r>
          </w:p>
        </w:tc>
        <w:tc>
          <w:tcPr>
            <w:tcW w:w="1728" w:type="dxa"/>
            <w:tcBorders>
              <w:bottom w:val="single" w:sz="4" w:space="0" w:color="auto"/>
            </w:tcBorders>
          </w:tcPr>
          <w:p w14:paraId="647FDC7F" w14:textId="77777777" w:rsidR="007F760D" w:rsidRPr="00F00C06" w:rsidRDefault="007F760D" w:rsidP="00F00C06">
            <w:pPr>
              <w:spacing w:before="0" w:after="0" w:line="240" w:lineRule="auto"/>
              <w:rPr>
                <w:bCs w:val="0"/>
                <w:sz w:val="20"/>
                <w:szCs w:val="20"/>
              </w:rPr>
            </w:pPr>
            <w:r w:rsidRPr="00F00C06">
              <w:rPr>
                <w:bCs w:val="0"/>
                <w:sz w:val="20"/>
                <w:szCs w:val="20"/>
              </w:rPr>
              <w:t>#</w:t>
            </w:r>
            <w:r w:rsidRPr="00F00C06">
              <w:rPr>
                <w:bCs w:val="0"/>
                <w:i/>
                <w:iCs/>
                <w:sz w:val="20"/>
                <w:szCs w:val="20"/>
              </w:rPr>
              <w:t>Artemia</w:t>
            </w:r>
            <w:r w:rsidRPr="00F00C06">
              <w:rPr>
                <w:bCs w:val="0"/>
                <w:sz w:val="20"/>
                <w:szCs w:val="20"/>
              </w:rPr>
              <w:t>/min/gdw</w:t>
            </w:r>
          </w:p>
        </w:tc>
        <w:tc>
          <w:tcPr>
            <w:tcW w:w="6431" w:type="dxa"/>
            <w:tcBorders>
              <w:bottom w:val="single" w:sz="4" w:space="0" w:color="auto"/>
            </w:tcBorders>
          </w:tcPr>
          <w:p w14:paraId="183AD270" w14:textId="0B167D89" w:rsidR="007F760D" w:rsidRPr="00F00C06" w:rsidRDefault="007F760D" w:rsidP="00F00C06">
            <w:pPr>
              <w:spacing w:before="0" w:after="0" w:line="240" w:lineRule="auto"/>
              <w:rPr>
                <w:b/>
                <w:sz w:val="20"/>
                <w:szCs w:val="20"/>
              </w:rPr>
            </w:pPr>
            <w:r w:rsidRPr="00F00C06">
              <w:rPr>
                <w:b/>
                <w:sz w:val="20"/>
                <w:szCs w:val="20"/>
              </w:rPr>
              <w:t>[</w:t>
            </w:r>
            <w:r w:rsidR="00AA391E" w:rsidRPr="00F00C06">
              <w:rPr>
                <w:bCs w:val="0"/>
                <w:sz w:val="20"/>
                <w:szCs w:val="20"/>
              </w:rPr>
              <w:t>Δ</w:t>
            </w:r>
            <w:r w:rsidRPr="00F00C06">
              <w:rPr>
                <w:b/>
                <w:sz w:val="20"/>
                <w:szCs w:val="20"/>
              </w:rPr>
              <w:t>Art</w:t>
            </w:r>
            <w:r w:rsidRPr="00F00C06">
              <w:rPr>
                <w:b/>
                <w:sz w:val="20"/>
                <w:szCs w:val="20"/>
                <w:vertAlign w:val="subscript"/>
              </w:rPr>
              <w:t>-coral</w:t>
            </w:r>
            <w:r w:rsidRPr="00F00C06">
              <w:rPr>
                <w:b/>
                <w:sz w:val="20"/>
                <w:szCs w:val="20"/>
              </w:rPr>
              <w:t xml:space="preserve"> -</w:t>
            </w:r>
            <w:r w:rsidRPr="00F00C06">
              <w:rPr>
                <w:b/>
                <w:sz w:val="20"/>
                <w:szCs w:val="20"/>
                <w:vertAlign w:val="subscript"/>
              </w:rPr>
              <w:t xml:space="preserve"> </w:t>
            </w:r>
            <w:r w:rsidR="00AA391E" w:rsidRPr="00F00C06">
              <w:rPr>
                <w:bCs w:val="0"/>
                <w:sz w:val="20"/>
                <w:szCs w:val="20"/>
              </w:rPr>
              <w:t>Δ</w:t>
            </w:r>
            <w:r w:rsidRPr="00F00C06">
              <w:rPr>
                <w:b/>
                <w:sz w:val="20"/>
                <w:szCs w:val="20"/>
              </w:rPr>
              <w:t>Art</w:t>
            </w:r>
            <w:r w:rsidRPr="00F00C06">
              <w:rPr>
                <w:b/>
                <w:sz w:val="20"/>
                <w:szCs w:val="20"/>
                <w:vertAlign w:val="subscript"/>
              </w:rPr>
              <w:t>-blank</w:t>
            </w:r>
            <w:r w:rsidRPr="00F00C06">
              <w:rPr>
                <w:b/>
                <w:sz w:val="20"/>
                <w:szCs w:val="20"/>
              </w:rPr>
              <w:t>] / AFDW</w:t>
            </w:r>
          </w:p>
        </w:tc>
      </w:tr>
    </w:tbl>
    <w:p w14:paraId="43346DDD" w14:textId="77777777" w:rsidR="00FD5CA1" w:rsidRPr="00FD5CA1" w:rsidRDefault="00FD5CA1" w:rsidP="00616AB2">
      <w:pPr>
        <w:pStyle w:val="NoSpacing"/>
        <w:rPr>
          <w:bCs w:val="0"/>
          <w:sz w:val="22"/>
        </w:rPr>
      </w:pPr>
    </w:p>
    <w:p w14:paraId="099336A9" w14:textId="77777777" w:rsidR="00616AB2" w:rsidRDefault="00616AB2" w:rsidP="00616AB2">
      <w:pPr>
        <w:pStyle w:val="NoSpacing"/>
        <w:rPr>
          <w:b/>
          <w:sz w:val="22"/>
        </w:rPr>
      </w:pPr>
    </w:p>
    <w:p w14:paraId="6FA4AD1C" w14:textId="77777777" w:rsidR="00616AB2" w:rsidRDefault="00616AB2" w:rsidP="00616AB2">
      <w:pPr>
        <w:spacing w:after="0" w:line="240" w:lineRule="auto"/>
        <w:rPr>
          <w:b/>
          <w:bCs w:val="0"/>
        </w:rPr>
        <w:sectPr w:rsidR="00616AB2">
          <w:pgSz w:w="15840" w:h="12240" w:orient="landscape"/>
          <w:pgMar w:top="1440" w:right="1440" w:bottom="1440" w:left="1440" w:header="720" w:footer="720" w:gutter="0"/>
          <w:cols w:space="720"/>
        </w:sectPr>
      </w:pPr>
    </w:p>
    <w:p w14:paraId="23A91CDD" w14:textId="2CF9B8BD" w:rsidR="00616AB2" w:rsidRDefault="00616AB2" w:rsidP="00616AB2">
      <w:pPr>
        <w:rPr>
          <w:bCs w:val="0"/>
        </w:rPr>
      </w:pPr>
      <w:r>
        <w:rPr>
          <w:b/>
          <w:bCs w:val="0"/>
        </w:rPr>
        <w:lastRenderedPageBreak/>
        <w:t>Table S</w:t>
      </w:r>
      <w:r w:rsidR="008F6522">
        <w:rPr>
          <w:b/>
          <w:bCs w:val="0"/>
        </w:rPr>
        <w:t>5</w:t>
      </w:r>
      <w:r>
        <w:rPr>
          <w:b/>
          <w:bCs w:val="0"/>
        </w:rPr>
        <w:t xml:space="preserve">. </w:t>
      </w:r>
      <w:r>
        <w:t xml:space="preserve">Analysis of deviance tables for the generalized linear model to determine the effects of temperature, </w:t>
      </w:r>
      <w:r>
        <w:rPr>
          <w:i/>
          <w:iCs/>
        </w:rPr>
        <w:t>p</w:t>
      </w:r>
      <w:r>
        <w:t>CO</w:t>
      </w:r>
      <w:r>
        <w:rPr>
          <w:vertAlign w:val="subscript"/>
        </w:rPr>
        <w:t>2</w:t>
      </w:r>
      <w:r>
        <w:t xml:space="preserve">, and species on survivorship. An asterisk denotes the interaction between factors. Bolded p-values are significant. </w:t>
      </w:r>
    </w:p>
    <w:tbl>
      <w:tblPr>
        <w:tblStyle w:val="TableGrid"/>
        <w:tblW w:w="8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3"/>
        <w:gridCol w:w="707"/>
        <w:gridCol w:w="1123"/>
        <w:gridCol w:w="1251"/>
        <w:gridCol w:w="1252"/>
        <w:gridCol w:w="1249"/>
      </w:tblGrid>
      <w:tr w:rsidR="00616AB2" w14:paraId="754E50F8" w14:textId="77777777" w:rsidTr="00214497">
        <w:trPr>
          <w:trHeight w:val="489"/>
        </w:trPr>
        <w:tc>
          <w:tcPr>
            <w:tcW w:w="2973" w:type="dxa"/>
            <w:tcBorders>
              <w:top w:val="single" w:sz="4" w:space="0" w:color="auto"/>
              <w:left w:val="nil"/>
              <w:bottom w:val="single" w:sz="4" w:space="0" w:color="auto"/>
              <w:right w:val="nil"/>
            </w:tcBorders>
          </w:tcPr>
          <w:p w14:paraId="29C505DB" w14:textId="77777777" w:rsidR="00616AB2" w:rsidRDefault="00616AB2">
            <w:pPr>
              <w:spacing w:line="240" w:lineRule="auto"/>
              <w:contextualSpacing/>
            </w:pPr>
          </w:p>
        </w:tc>
        <w:tc>
          <w:tcPr>
            <w:tcW w:w="707" w:type="dxa"/>
            <w:tcBorders>
              <w:top w:val="single" w:sz="4" w:space="0" w:color="auto"/>
              <w:left w:val="nil"/>
              <w:bottom w:val="single" w:sz="4" w:space="0" w:color="auto"/>
              <w:right w:val="nil"/>
            </w:tcBorders>
            <w:hideMark/>
          </w:tcPr>
          <w:p w14:paraId="067E658C" w14:textId="77777777" w:rsidR="00616AB2" w:rsidRDefault="00616AB2">
            <w:pPr>
              <w:spacing w:line="240" w:lineRule="auto"/>
              <w:contextualSpacing/>
            </w:pPr>
            <w:r>
              <w:t>df</w:t>
            </w:r>
          </w:p>
        </w:tc>
        <w:tc>
          <w:tcPr>
            <w:tcW w:w="1123" w:type="dxa"/>
            <w:tcBorders>
              <w:top w:val="single" w:sz="4" w:space="0" w:color="auto"/>
              <w:left w:val="nil"/>
              <w:bottom w:val="single" w:sz="4" w:space="0" w:color="auto"/>
              <w:right w:val="nil"/>
            </w:tcBorders>
            <w:hideMark/>
          </w:tcPr>
          <w:p w14:paraId="3A0A6E2C" w14:textId="77777777" w:rsidR="00616AB2" w:rsidRDefault="00616AB2">
            <w:pPr>
              <w:spacing w:line="240" w:lineRule="auto"/>
              <w:contextualSpacing/>
            </w:pPr>
            <w:r>
              <w:t>Deviance</w:t>
            </w:r>
          </w:p>
        </w:tc>
        <w:tc>
          <w:tcPr>
            <w:tcW w:w="1251" w:type="dxa"/>
            <w:tcBorders>
              <w:top w:val="single" w:sz="4" w:space="0" w:color="auto"/>
              <w:left w:val="nil"/>
              <w:bottom w:val="single" w:sz="4" w:space="0" w:color="auto"/>
              <w:right w:val="nil"/>
            </w:tcBorders>
            <w:hideMark/>
          </w:tcPr>
          <w:p w14:paraId="3D315E4F" w14:textId="77777777" w:rsidR="00616AB2" w:rsidRDefault="00616AB2">
            <w:pPr>
              <w:spacing w:line="240" w:lineRule="auto"/>
              <w:contextualSpacing/>
            </w:pPr>
            <w:r>
              <w:t>Residual df</w:t>
            </w:r>
          </w:p>
        </w:tc>
        <w:tc>
          <w:tcPr>
            <w:tcW w:w="1252" w:type="dxa"/>
            <w:tcBorders>
              <w:top w:val="single" w:sz="4" w:space="0" w:color="auto"/>
              <w:left w:val="nil"/>
              <w:bottom w:val="single" w:sz="4" w:space="0" w:color="auto"/>
              <w:right w:val="nil"/>
            </w:tcBorders>
            <w:hideMark/>
          </w:tcPr>
          <w:p w14:paraId="29FBCBC0" w14:textId="77777777" w:rsidR="00616AB2" w:rsidRDefault="00616AB2">
            <w:pPr>
              <w:spacing w:line="240" w:lineRule="auto"/>
              <w:contextualSpacing/>
            </w:pPr>
            <w:r>
              <w:t>Residual deviance</w:t>
            </w:r>
          </w:p>
        </w:tc>
        <w:tc>
          <w:tcPr>
            <w:tcW w:w="1249" w:type="dxa"/>
            <w:tcBorders>
              <w:top w:val="single" w:sz="4" w:space="0" w:color="auto"/>
              <w:left w:val="nil"/>
              <w:bottom w:val="single" w:sz="4" w:space="0" w:color="auto"/>
              <w:right w:val="nil"/>
            </w:tcBorders>
            <w:hideMark/>
          </w:tcPr>
          <w:p w14:paraId="3BC4506E" w14:textId="77777777" w:rsidR="00616AB2" w:rsidRDefault="00616AB2">
            <w:pPr>
              <w:spacing w:line="240" w:lineRule="auto"/>
              <w:contextualSpacing/>
            </w:pPr>
            <w:r>
              <w:t>Pr (&gt;Chi)</w:t>
            </w:r>
          </w:p>
        </w:tc>
      </w:tr>
      <w:tr w:rsidR="00616AB2" w14:paraId="63430199" w14:textId="77777777" w:rsidTr="00214497">
        <w:trPr>
          <w:trHeight w:val="277"/>
        </w:trPr>
        <w:tc>
          <w:tcPr>
            <w:tcW w:w="2973" w:type="dxa"/>
            <w:tcBorders>
              <w:top w:val="single" w:sz="4" w:space="0" w:color="auto"/>
              <w:left w:val="nil"/>
              <w:bottom w:val="nil"/>
              <w:right w:val="nil"/>
            </w:tcBorders>
            <w:hideMark/>
          </w:tcPr>
          <w:p w14:paraId="58851F19" w14:textId="77777777" w:rsidR="00616AB2" w:rsidRDefault="00616AB2">
            <w:pPr>
              <w:spacing w:line="240" w:lineRule="auto"/>
              <w:contextualSpacing/>
              <w:rPr>
                <w:b/>
              </w:rPr>
            </w:pPr>
            <w:r>
              <w:rPr>
                <w:b/>
                <w:bCs w:val="0"/>
              </w:rPr>
              <w:t>All corals</w:t>
            </w:r>
          </w:p>
        </w:tc>
        <w:tc>
          <w:tcPr>
            <w:tcW w:w="707" w:type="dxa"/>
            <w:tcBorders>
              <w:top w:val="single" w:sz="4" w:space="0" w:color="auto"/>
              <w:left w:val="nil"/>
              <w:bottom w:val="nil"/>
              <w:right w:val="nil"/>
            </w:tcBorders>
          </w:tcPr>
          <w:p w14:paraId="0606D63B" w14:textId="77777777" w:rsidR="00616AB2" w:rsidRDefault="00616AB2">
            <w:pPr>
              <w:spacing w:line="240" w:lineRule="auto"/>
              <w:contextualSpacing/>
              <w:jc w:val="right"/>
              <w:rPr>
                <w:bCs w:val="0"/>
              </w:rPr>
            </w:pPr>
          </w:p>
        </w:tc>
        <w:tc>
          <w:tcPr>
            <w:tcW w:w="1123" w:type="dxa"/>
            <w:tcBorders>
              <w:top w:val="single" w:sz="4" w:space="0" w:color="auto"/>
              <w:left w:val="nil"/>
              <w:bottom w:val="nil"/>
              <w:right w:val="nil"/>
            </w:tcBorders>
          </w:tcPr>
          <w:p w14:paraId="4F55483C" w14:textId="77777777" w:rsidR="00616AB2" w:rsidRDefault="00616AB2">
            <w:pPr>
              <w:spacing w:line="240" w:lineRule="auto"/>
              <w:contextualSpacing/>
              <w:jc w:val="right"/>
            </w:pPr>
          </w:p>
        </w:tc>
        <w:tc>
          <w:tcPr>
            <w:tcW w:w="1251" w:type="dxa"/>
            <w:tcBorders>
              <w:top w:val="single" w:sz="4" w:space="0" w:color="auto"/>
              <w:left w:val="nil"/>
              <w:bottom w:val="nil"/>
              <w:right w:val="nil"/>
            </w:tcBorders>
          </w:tcPr>
          <w:p w14:paraId="15C1057C" w14:textId="77777777" w:rsidR="00616AB2" w:rsidRDefault="00616AB2">
            <w:pPr>
              <w:spacing w:line="240" w:lineRule="auto"/>
              <w:contextualSpacing/>
              <w:jc w:val="right"/>
            </w:pPr>
          </w:p>
        </w:tc>
        <w:tc>
          <w:tcPr>
            <w:tcW w:w="1252" w:type="dxa"/>
            <w:tcBorders>
              <w:top w:val="single" w:sz="4" w:space="0" w:color="auto"/>
              <w:left w:val="nil"/>
              <w:bottom w:val="nil"/>
              <w:right w:val="nil"/>
            </w:tcBorders>
          </w:tcPr>
          <w:p w14:paraId="28FC17CD" w14:textId="77777777" w:rsidR="00616AB2" w:rsidRDefault="00616AB2">
            <w:pPr>
              <w:spacing w:line="240" w:lineRule="auto"/>
              <w:contextualSpacing/>
              <w:jc w:val="right"/>
            </w:pPr>
          </w:p>
        </w:tc>
        <w:tc>
          <w:tcPr>
            <w:tcW w:w="1249" w:type="dxa"/>
            <w:tcBorders>
              <w:top w:val="single" w:sz="4" w:space="0" w:color="auto"/>
              <w:left w:val="nil"/>
              <w:bottom w:val="nil"/>
              <w:right w:val="nil"/>
            </w:tcBorders>
          </w:tcPr>
          <w:p w14:paraId="6A29DE53" w14:textId="77777777" w:rsidR="00616AB2" w:rsidRDefault="00616AB2">
            <w:pPr>
              <w:spacing w:line="240" w:lineRule="auto"/>
              <w:contextualSpacing/>
              <w:jc w:val="right"/>
            </w:pPr>
          </w:p>
        </w:tc>
      </w:tr>
      <w:tr w:rsidR="00616AB2" w14:paraId="3E330C31" w14:textId="77777777" w:rsidTr="00214497">
        <w:trPr>
          <w:trHeight w:val="244"/>
        </w:trPr>
        <w:tc>
          <w:tcPr>
            <w:tcW w:w="2973" w:type="dxa"/>
            <w:hideMark/>
          </w:tcPr>
          <w:p w14:paraId="1CA1368E" w14:textId="77777777" w:rsidR="00616AB2" w:rsidRDefault="00616AB2">
            <w:pPr>
              <w:spacing w:line="240" w:lineRule="auto"/>
              <w:contextualSpacing/>
              <w:jc w:val="both"/>
            </w:pPr>
            <w:r>
              <w:t>Null</w:t>
            </w:r>
          </w:p>
        </w:tc>
        <w:tc>
          <w:tcPr>
            <w:tcW w:w="707" w:type="dxa"/>
          </w:tcPr>
          <w:p w14:paraId="6FB6B59B" w14:textId="77777777" w:rsidR="00616AB2" w:rsidRDefault="00616AB2">
            <w:pPr>
              <w:spacing w:line="240" w:lineRule="auto"/>
              <w:contextualSpacing/>
              <w:jc w:val="right"/>
            </w:pPr>
          </w:p>
        </w:tc>
        <w:tc>
          <w:tcPr>
            <w:tcW w:w="1123" w:type="dxa"/>
          </w:tcPr>
          <w:p w14:paraId="4F61FB36" w14:textId="77777777" w:rsidR="00616AB2" w:rsidRDefault="00616AB2">
            <w:pPr>
              <w:spacing w:line="240" w:lineRule="auto"/>
              <w:contextualSpacing/>
              <w:jc w:val="right"/>
            </w:pPr>
          </w:p>
        </w:tc>
        <w:tc>
          <w:tcPr>
            <w:tcW w:w="1251" w:type="dxa"/>
            <w:hideMark/>
          </w:tcPr>
          <w:p w14:paraId="7CEF22DA" w14:textId="77777777" w:rsidR="00616AB2" w:rsidRDefault="00616AB2">
            <w:pPr>
              <w:spacing w:line="240" w:lineRule="auto"/>
              <w:contextualSpacing/>
              <w:jc w:val="right"/>
            </w:pPr>
            <w:r>
              <w:t>263</w:t>
            </w:r>
          </w:p>
        </w:tc>
        <w:tc>
          <w:tcPr>
            <w:tcW w:w="1252" w:type="dxa"/>
            <w:hideMark/>
          </w:tcPr>
          <w:p w14:paraId="7D18F609" w14:textId="77777777" w:rsidR="00616AB2" w:rsidRDefault="00616AB2">
            <w:pPr>
              <w:spacing w:line="240" w:lineRule="auto"/>
              <w:contextualSpacing/>
              <w:jc w:val="right"/>
            </w:pPr>
            <w:r>
              <w:t>287.8</w:t>
            </w:r>
          </w:p>
        </w:tc>
        <w:tc>
          <w:tcPr>
            <w:tcW w:w="1249" w:type="dxa"/>
          </w:tcPr>
          <w:p w14:paraId="41A3A663" w14:textId="77777777" w:rsidR="00616AB2" w:rsidRDefault="00616AB2">
            <w:pPr>
              <w:spacing w:line="240" w:lineRule="auto"/>
              <w:contextualSpacing/>
              <w:jc w:val="right"/>
              <w:rPr>
                <w:b/>
              </w:rPr>
            </w:pPr>
          </w:p>
        </w:tc>
      </w:tr>
      <w:tr w:rsidR="00616AB2" w14:paraId="6133428A" w14:textId="77777777" w:rsidTr="00214497">
        <w:trPr>
          <w:trHeight w:val="244"/>
        </w:trPr>
        <w:tc>
          <w:tcPr>
            <w:tcW w:w="2973" w:type="dxa"/>
            <w:hideMark/>
          </w:tcPr>
          <w:p w14:paraId="476780AD" w14:textId="77777777" w:rsidR="00616AB2" w:rsidRDefault="00616AB2">
            <w:pPr>
              <w:spacing w:line="240" w:lineRule="auto"/>
              <w:contextualSpacing/>
              <w:jc w:val="both"/>
              <w:rPr>
                <w:bCs w:val="0"/>
              </w:rPr>
            </w:pPr>
            <w:r>
              <w:t>Temperature</w:t>
            </w:r>
          </w:p>
        </w:tc>
        <w:tc>
          <w:tcPr>
            <w:tcW w:w="707" w:type="dxa"/>
            <w:hideMark/>
          </w:tcPr>
          <w:p w14:paraId="68C0549F" w14:textId="77777777" w:rsidR="00616AB2" w:rsidRDefault="00616AB2">
            <w:pPr>
              <w:spacing w:line="240" w:lineRule="auto"/>
              <w:contextualSpacing/>
              <w:jc w:val="right"/>
            </w:pPr>
            <w:r>
              <w:t>1</w:t>
            </w:r>
          </w:p>
        </w:tc>
        <w:tc>
          <w:tcPr>
            <w:tcW w:w="1123" w:type="dxa"/>
            <w:hideMark/>
          </w:tcPr>
          <w:p w14:paraId="357B478E" w14:textId="77777777" w:rsidR="00616AB2" w:rsidRDefault="00616AB2">
            <w:pPr>
              <w:spacing w:line="240" w:lineRule="auto"/>
              <w:contextualSpacing/>
              <w:jc w:val="right"/>
            </w:pPr>
            <w:r>
              <w:t>39.963</w:t>
            </w:r>
          </w:p>
        </w:tc>
        <w:tc>
          <w:tcPr>
            <w:tcW w:w="1251" w:type="dxa"/>
            <w:hideMark/>
          </w:tcPr>
          <w:p w14:paraId="5574ECB9" w14:textId="77777777" w:rsidR="00616AB2" w:rsidRDefault="00616AB2">
            <w:pPr>
              <w:spacing w:line="240" w:lineRule="auto"/>
              <w:contextualSpacing/>
              <w:jc w:val="right"/>
            </w:pPr>
            <w:r>
              <w:t>262</w:t>
            </w:r>
          </w:p>
        </w:tc>
        <w:tc>
          <w:tcPr>
            <w:tcW w:w="1252" w:type="dxa"/>
            <w:hideMark/>
          </w:tcPr>
          <w:p w14:paraId="01AA62C2" w14:textId="77777777" w:rsidR="00616AB2" w:rsidRDefault="00616AB2">
            <w:pPr>
              <w:spacing w:line="240" w:lineRule="auto"/>
              <w:contextualSpacing/>
              <w:jc w:val="right"/>
            </w:pPr>
            <w:r>
              <w:t>247.8</w:t>
            </w:r>
          </w:p>
        </w:tc>
        <w:tc>
          <w:tcPr>
            <w:tcW w:w="1249" w:type="dxa"/>
            <w:hideMark/>
          </w:tcPr>
          <w:p w14:paraId="009B4F06" w14:textId="77777777" w:rsidR="00616AB2" w:rsidRDefault="00616AB2">
            <w:pPr>
              <w:spacing w:line="240" w:lineRule="auto"/>
              <w:contextualSpacing/>
              <w:jc w:val="right"/>
            </w:pPr>
            <w:r>
              <w:rPr>
                <w:b/>
                <w:bCs w:val="0"/>
              </w:rPr>
              <w:t>&lt;0.0001</w:t>
            </w:r>
          </w:p>
        </w:tc>
      </w:tr>
      <w:tr w:rsidR="00616AB2" w14:paraId="7E0918BE" w14:textId="77777777" w:rsidTr="00214497">
        <w:trPr>
          <w:trHeight w:val="244"/>
        </w:trPr>
        <w:tc>
          <w:tcPr>
            <w:tcW w:w="2973" w:type="dxa"/>
            <w:hideMark/>
          </w:tcPr>
          <w:p w14:paraId="068CA32A" w14:textId="77777777" w:rsidR="00616AB2" w:rsidRDefault="00616AB2">
            <w:pPr>
              <w:spacing w:line="240" w:lineRule="auto"/>
              <w:contextualSpacing/>
              <w:jc w:val="both"/>
            </w:pPr>
            <w:r>
              <w:rPr>
                <w:i/>
                <w:iCs/>
              </w:rPr>
              <w:t>p</w:t>
            </w:r>
            <w:r>
              <w:t>CO</w:t>
            </w:r>
            <w:r>
              <w:rPr>
                <w:vertAlign w:val="subscript"/>
              </w:rPr>
              <w:t>2</w:t>
            </w:r>
          </w:p>
        </w:tc>
        <w:tc>
          <w:tcPr>
            <w:tcW w:w="707" w:type="dxa"/>
            <w:hideMark/>
          </w:tcPr>
          <w:p w14:paraId="5C5C2C5E" w14:textId="77777777" w:rsidR="00616AB2" w:rsidRDefault="00616AB2">
            <w:pPr>
              <w:spacing w:line="240" w:lineRule="auto"/>
              <w:contextualSpacing/>
              <w:jc w:val="right"/>
            </w:pPr>
            <w:r>
              <w:t>1</w:t>
            </w:r>
          </w:p>
        </w:tc>
        <w:tc>
          <w:tcPr>
            <w:tcW w:w="1123" w:type="dxa"/>
            <w:hideMark/>
          </w:tcPr>
          <w:p w14:paraId="571EEF22" w14:textId="77777777" w:rsidR="00616AB2" w:rsidRDefault="00616AB2">
            <w:pPr>
              <w:spacing w:line="240" w:lineRule="auto"/>
              <w:contextualSpacing/>
              <w:jc w:val="right"/>
            </w:pPr>
            <w:r>
              <w:t>1.574</w:t>
            </w:r>
          </w:p>
        </w:tc>
        <w:tc>
          <w:tcPr>
            <w:tcW w:w="1251" w:type="dxa"/>
            <w:hideMark/>
          </w:tcPr>
          <w:p w14:paraId="58C8D526" w14:textId="77777777" w:rsidR="00616AB2" w:rsidRDefault="00616AB2">
            <w:pPr>
              <w:spacing w:line="240" w:lineRule="auto"/>
              <w:contextualSpacing/>
              <w:jc w:val="right"/>
            </w:pPr>
            <w:r>
              <w:t>261</w:t>
            </w:r>
          </w:p>
        </w:tc>
        <w:tc>
          <w:tcPr>
            <w:tcW w:w="1252" w:type="dxa"/>
            <w:hideMark/>
          </w:tcPr>
          <w:p w14:paraId="2BA5FEEE" w14:textId="77777777" w:rsidR="00616AB2" w:rsidRDefault="00616AB2">
            <w:pPr>
              <w:spacing w:line="240" w:lineRule="auto"/>
              <w:contextualSpacing/>
              <w:jc w:val="right"/>
            </w:pPr>
            <w:r>
              <w:t>246.3</w:t>
            </w:r>
          </w:p>
        </w:tc>
        <w:tc>
          <w:tcPr>
            <w:tcW w:w="1249" w:type="dxa"/>
            <w:hideMark/>
          </w:tcPr>
          <w:p w14:paraId="1A31A80F" w14:textId="77777777" w:rsidR="00616AB2" w:rsidRDefault="00616AB2">
            <w:pPr>
              <w:spacing w:line="240" w:lineRule="auto"/>
              <w:contextualSpacing/>
              <w:jc w:val="right"/>
            </w:pPr>
            <w:r>
              <w:t>0.2096</w:t>
            </w:r>
          </w:p>
        </w:tc>
      </w:tr>
      <w:tr w:rsidR="00616AB2" w14:paraId="13FABD52" w14:textId="77777777" w:rsidTr="00214497">
        <w:trPr>
          <w:trHeight w:val="244"/>
        </w:trPr>
        <w:tc>
          <w:tcPr>
            <w:tcW w:w="2973" w:type="dxa"/>
            <w:hideMark/>
          </w:tcPr>
          <w:p w14:paraId="3E07344C" w14:textId="77777777" w:rsidR="00616AB2" w:rsidRDefault="00616AB2">
            <w:pPr>
              <w:spacing w:line="240" w:lineRule="auto"/>
              <w:contextualSpacing/>
              <w:jc w:val="both"/>
            </w:pPr>
            <w:r>
              <w:t>Species</w:t>
            </w:r>
          </w:p>
        </w:tc>
        <w:tc>
          <w:tcPr>
            <w:tcW w:w="707" w:type="dxa"/>
            <w:hideMark/>
          </w:tcPr>
          <w:p w14:paraId="356E2A71" w14:textId="77777777" w:rsidR="00616AB2" w:rsidRDefault="00616AB2">
            <w:pPr>
              <w:spacing w:line="240" w:lineRule="auto"/>
              <w:contextualSpacing/>
              <w:jc w:val="right"/>
            </w:pPr>
            <w:r>
              <w:t>2</w:t>
            </w:r>
          </w:p>
        </w:tc>
        <w:tc>
          <w:tcPr>
            <w:tcW w:w="1123" w:type="dxa"/>
            <w:hideMark/>
          </w:tcPr>
          <w:p w14:paraId="5E5EFAEE" w14:textId="77777777" w:rsidR="00616AB2" w:rsidRDefault="00616AB2">
            <w:pPr>
              <w:spacing w:line="240" w:lineRule="auto"/>
              <w:contextualSpacing/>
              <w:jc w:val="right"/>
            </w:pPr>
            <w:r>
              <w:t>9.658</w:t>
            </w:r>
          </w:p>
        </w:tc>
        <w:tc>
          <w:tcPr>
            <w:tcW w:w="1251" w:type="dxa"/>
            <w:hideMark/>
          </w:tcPr>
          <w:p w14:paraId="7CCD5A0B" w14:textId="77777777" w:rsidR="00616AB2" w:rsidRDefault="00616AB2">
            <w:pPr>
              <w:spacing w:line="240" w:lineRule="auto"/>
              <w:contextualSpacing/>
              <w:jc w:val="right"/>
            </w:pPr>
            <w:r>
              <w:t>259</w:t>
            </w:r>
          </w:p>
        </w:tc>
        <w:tc>
          <w:tcPr>
            <w:tcW w:w="1252" w:type="dxa"/>
            <w:hideMark/>
          </w:tcPr>
          <w:p w14:paraId="6D04532D" w14:textId="77777777" w:rsidR="00616AB2" w:rsidRDefault="00616AB2">
            <w:pPr>
              <w:spacing w:line="240" w:lineRule="auto"/>
              <w:contextualSpacing/>
              <w:jc w:val="right"/>
            </w:pPr>
            <w:r>
              <w:t>236.6</w:t>
            </w:r>
          </w:p>
        </w:tc>
        <w:tc>
          <w:tcPr>
            <w:tcW w:w="1249" w:type="dxa"/>
            <w:hideMark/>
          </w:tcPr>
          <w:p w14:paraId="59F7D6DD" w14:textId="77777777" w:rsidR="00616AB2" w:rsidRDefault="00616AB2">
            <w:pPr>
              <w:spacing w:line="240" w:lineRule="auto"/>
              <w:contextualSpacing/>
              <w:jc w:val="right"/>
              <w:rPr>
                <w:b/>
              </w:rPr>
            </w:pPr>
            <w:r>
              <w:rPr>
                <w:b/>
                <w:bCs w:val="0"/>
              </w:rPr>
              <w:t>0.0080</w:t>
            </w:r>
          </w:p>
        </w:tc>
      </w:tr>
      <w:tr w:rsidR="00616AB2" w14:paraId="1FDC408B" w14:textId="77777777" w:rsidTr="00214497">
        <w:trPr>
          <w:trHeight w:val="244"/>
        </w:trPr>
        <w:tc>
          <w:tcPr>
            <w:tcW w:w="2973" w:type="dxa"/>
            <w:hideMark/>
          </w:tcPr>
          <w:p w14:paraId="153DAEE2" w14:textId="77777777" w:rsidR="00616AB2" w:rsidRDefault="00616AB2">
            <w:pPr>
              <w:spacing w:line="240" w:lineRule="auto"/>
              <w:contextualSpacing/>
              <w:jc w:val="both"/>
              <w:rPr>
                <w:bCs w:val="0"/>
              </w:rPr>
            </w:pPr>
            <w:r>
              <w:t>Temperature*</w:t>
            </w:r>
            <w:r>
              <w:rPr>
                <w:i/>
                <w:iCs/>
              </w:rPr>
              <w:t>p</w:t>
            </w:r>
            <w:r>
              <w:t>CO</w:t>
            </w:r>
            <w:r>
              <w:rPr>
                <w:vertAlign w:val="subscript"/>
              </w:rPr>
              <w:t>2</w:t>
            </w:r>
            <w:r>
              <w:t xml:space="preserve"> </w:t>
            </w:r>
          </w:p>
        </w:tc>
        <w:tc>
          <w:tcPr>
            <w:tcW w:w="707" w:type="dxa"/>
            <w:hideMark/>
          </w:tcPr>
          <w:p w14:paraId="7A6AE180" w14:textId="77777777" w:rsidR="00616AB2" w:rsidRDefault="00616AB2">
            <w:pPr>
              <w:spacing w:line="240" w:lineRule="auto"/>
              <w:contextualSpacing/>
              <w:jc w:val="right"/>
            </w:pPr>
            <w:r>
              <w:t>1</w:t>
            </w:r>
          </w:p>
        </w:tc>
        <w:tc>
          <w:tcPr>
            <w:tcW w:w="1123" w:type="dxa"/>
            <w:hideMark/>
          </w:tcPr>
          <w:p w14:paraId="7159DDB0" w14:textId="77777777" w:rsidR="00616AB2" w:rsidRDefault="00616AB2">
            <w:pPr>
              <w:spacing w:line="240" w:lineRule="auto"/>
              <w:contextualSpacing/>
              <w:jc w:val="right"/>
            </w:pPr>
            <w:r>
              <w:t>0.694</w:t>
            </w:r>
          </w:p>
        </w:tc>
        <w:tc>
          <w:tcPr>
            <w:tcW w:w="1251" w:type="dxa"/>
            <w:hideMark/>
          </w:tcPr>
          <w:p w14:paraId="1F9AA240" w14:textId="77777777" w:rsidR="00616AB2" w:rsidRDefault="00616AB2">
            <w:pPr>
              <w:spacing w:line="240" w:lineRule="auto"/>
              <w:contextualSpacing/>
              <w:jc w:val="right"/>
            </w:pPr>
            <w:r>
              <w:t>258</w:t>
            </w:r>
          </w:p>
        </w:tc>
        <w:tc>
          <w:tcPr>
            <w:tcW w:w="1252" w:type="dxa"/>
            <w:hideMark/>
          </w:tcPr>
          <w:p w14:paraId="0A4F27BA" w14:textId="77777777" w:rsidR="00616AB2" w:rsidRDefault="00616AB2">
            <w:pPr>
              <w:spacing w:line="240" w:lineRule="auto"/>
              <w:contextualSpacing/>
              <w:jc w:val="right"/>
            </w:pPr>
            <w:r>
              <w:t>235.9</w:t>
            </w:r>
          </w:p>
        </w:tc>
        <w:tc>
          <w:tcPr>
            <w:tcW w:w="1249" w:type="dxa"/>
            <w:hideMark/>
          </w:tcPr>
          <w:p w14:paraId="19B3C012" w14:textId="77777777" w:rsidR="00616AB2" w:rsidRDefault="00616AB2">
            <w:pPr>
              <w:spacing w:line="240" w:lineRule="auto"/>
              <w:contextualSpacing/>
              <w:jc w:val="right"/>
            </w:pPr>
            <w:r>
              <w:t>0.4049</w:t>
            </w:r>
          </w:p>
        </w:tc>
      </w:tr>
      <w:tr w:rsidR="00616AB2" w14:paraId="5867BD82" w14:textId="77777777" w:rsidTr="00214497">
        <w:trPr>
          <w:trHeight w:val="261"/>
        </w:trPr>
        <w:tc>
          <w:tcPr>
            <w:tcW w:w="2973" w:type="dxa"/>
            <w:hideMark/>
          </w:tcPr>
          <w:p w14:paraId="5FA4CB58" w14:textId="77777777" w:rsidR="00616AB2" w:rsidRDefault="00616AB2">
            <w:pPr>
              <w:spacing w:line="240" w:lineRule="auto"/>
              <w:contextualSpacing/>
              <w:jc w:val="both"/>
            </w:pPr>
            <w:r>
              <w:t>Temperature*Species</w:t>
            </w:r>
          </w:p>
        </w:tc>
        <w:tc>
          <w:tcPr>
            <w:tcW w:w="707" w:type="dxa"/>
            <w:hideMark/>
          </w:tcPr>
          <w:p w14:paraId="5019C74F" w14:textId="77777777" w:rsidR="00616AB2" w:rsidRDefault="00616AB2">
            <w:pPr>
              <w:spacing w:line="240" w:lineRule="auto"/>
              <w:contextualSpacing/>
              <w:jc w:val="right"/>
            </w:pPr>
            <w:r>
              <w:t>2</w:t>
            </w:r>
          </w:p>
        </w:tc>
        <w:tc>
          <w:tcPr>
            <w:tcW w:w="1123" w:type="dxa"/>
            <w:hideMark/>
          </w:tcPr>
          <w:p w14:paraId="08000176" w14:textId="77777777" w:rsidR="00616AB2" w:rsidRDefault="00616AB2">
            <w:pPr>
              <w:spacing w:line="240" w:lineRule="auto"/>
              <w:contextualSpacing/>
              <w:jc w:val="right"/>
            </w:pPr>
            <w:r>
              <w:t>2.638</w:t>
            </w:r>
          </w:p>
        </w:tc>
        <w:tc>
          <w:tcPr>
            <w:tcW w:w="1251" w:type="dxa"/>
            <w:hideMark/>
          </w:tcPr>
          <w:p w14:paraId="0344C498" w14:textId="77777777" w:rsidR="00616AB2" w:rsidRDefault="00616AB2">
            <w:pPr>
              <w:spacing w:line="240" w:lineRule="auto"/>
              <w:contextualSpacing/>
              <w:jc w:val="right"/>
            </w:pPr>
            <w:r>
              <w:t>256</w:t>
            </w:r>
          </w:p>
        </w:tc>
        <w:tc>
          <w:tcPr>
            <w:tcW w:w="1252" w:type="dxa"/>
            <w:hideMark/>
          </w:tcPr>
          <w:p w14:paraId="00369B98" w14:textId="77777777" w:rsidR="00616AB2" w:rsidRDefault="00616AB2">
            <w:pPr>
              <w:spacing w:line="240" w:lineRule="auto"/>
              <w:contextualSpacing/>
              <w:jc w:val="right"/>
            </w:pPr>
            <w:r>
              <w:t>233.3</w:t>
            </w:r>
          </w:p>
        </w:tc>
        <w:tc>
          <w:tcPr>
            <w:tcW w:w="1249" w:type="dxa"/>
            <w:hideMark/>
          </w:tcPr>
          <w:p w14:paraId="49FBB551" w14:textId="77777777" w:rsidR="00616AB2" w:rsidRDefault="00616AB2">
            <w:pPr>
              <w:spacing w:line="240" w:lineRule="auto"/>
              <w:contextualSpacing/>
              <w:jc w:val="right"/>
            </w:pPr>
            <w:r>
              <w:t>0.2674</w:t>
            </w:r>
          </w:p>
        </w:tc>
      </w:tr>
      <w:tr w:rsidR="00616AB2" w14:paraId="3775D328" w14:textId="77777777" w:rsidTr="00214497">
        <w:trPr>
          <w:trHeight w:val="244"/>
        </w:trPr>
        <w:tc>
          <w:tcPr>
            <w:tcW w:w="2973" w:type="dxa"/>
            <w:hideMark/>
          </w:tcPr>
          <w:p w14:paraId="1EDE130C" w14:textId="77777777" w:rsidR="00616AB2" w:rsidRDefault="00616AB2">
            <w:pPr>
              <w:spacing w:line="240" w:lineRule="auto"/>
              <w:contextualSpacing/>
              <w:jc w:val="both"/>
            </w:pPr>
            <w:r>
              <w:rPr>
                <w:i/>
                <w:iCs/>
              </w:rPr>
              <w:t>p</w:t>
            </w:r>
            <w:r>
              <w:t>CO</w:t>
            </w:r>
            <w:r>
              <w:rPr>
                <w:vertAlign w:val="subscript"/>
              </w:rPr>
              <w:t>2</w:t>
            </w:r>
            <w:r>
              <w:t>*Species</w:t>
            </w:r>
          </w:p>
        </w:tc>
        <w:tc>
          <w:tcPr>
            <w:tcW w:w="707" w:type="dxa"/>
            <w:hideMark/>
          </w:tcPr>
          <w:p w14:paraId="488D7FA3" w14:textId="77777777" w:rsidR="00616AB2" w:rsidRDefault="00616AB2">
            <w:pPr>
              <w:spacing w:line="240" w:lineRule="auto"/>
              <w:contextualSpacing/>
              <w:jc w:val="right"/>
            </w:pPr>
            <w:r>
              <w:t>2</w:t>
            </w:r>
          </w:p>
        </w:tc>
        <w:tc>
          <w:tcPr>
            <w:tcW w:w="1123" w:type="dxa"/>
            <w:hideMark/>
          </w:tcPr>
          <w:p w14:paraId="7766669B" w14:textId="77777777" w:rsidR="00616AB2" w:rsidRDefault="00616AB2">
            <w:pPr>
              <w:spacing w:line="240" w:lineRule="auto"/>
              <w:contextualSpacing/>
              <w:jc w:val="right"/>
            </w:pPr>
            <w:r>
              <w:t>1.629</w:t>
            </w:r>
          </w:p>
        </w:tc>
        <w:tc>
          <w:tcPr>
            <w:tcW w:w="1251" w:type="dxa"/>
            <w:hideMark/>
          </w:tcPr>
          <w:p w14:paraId="2E7B32B5" w14:textId="77777777" w:rsidR="00616AB2" w:rsidRDefault="00616AB2">
            <w:pPr>
              <w:spacing w:line="240" w:lineRule="auto"/>
              <w:contextualSpacing/>
              <w:jc w:val="right"/>
            </w:pPr>
            <w:r>
              <w:t>254</w:t>
            </w:r>
          </w:p>
        </w:tc>
        <w:tc>
          <w:tcPr>
            <w:tcW w:w="1252" w:type="dxa"/>
            <w:hideMark/>
          </w:tcPr>
          <w:p w14:paraId="475520E5" w14:textId="77777777" w:rsidR="00616AB2" w:rsidRDefault="00616AB2">
            <w:pPr>
              <w:spacing w:line="240" w:lineRule="auto"/>
              <w:contextualSpacing/>
              <w:jc w:val="right"/>
            </w:pPr>
            <w:r>
              <w:t>231.6</w:t>
            </w:r>
          </w:p>
        </w:tc>
        <w:tc>
          <w:tcPr>
            <w:tcW w:w="1249" w:type="dxa"/>
            <w:hideMark/>
          </w:tcPr>
          <w:p w14:paraId="27DBD48C" w14:textId="77777777" w:rsidR="00616AB2" w:rsidRDefault="00616AB2">
            <w:pPr>
              <w:spacing w:line="240" w:lineRule="auto"/>
              <w:contextualSpacing/>
              <w:jc w:val="right"/>
            </w:pPr>
            <w:r>
              <w:t>0.4429</w:t>
            </w:r>
          </w:p>
        </w:tc>
      </w:tr>
      <w:tr w:rsidR="00616AB2" w14:paraId="167234C8" w14:textId="77777777" w:rsidTr="00214497">
        <w:trPr>
          <w:trHeight w:val="288"/>
        </w:trPr>
        <w:tc>
          <w:tcPr>
            <w:tcW w:w="2973" w:type="dxa"/>
            <w:tcBorders>
              <w:bottom w:val="single" w:sz="4" w:space="0" w:color="auto"/>
            </w:tcBorders>
            <w:hideMark/>
          </w:tcPr>
          <w:p w14:paraId="3E326645" w14:textId="77777777" w:rsidR="00616AB2" w:rsidRDefault="00616AB2">
            <w:pPr>
              <w:spacing w:line="240" w:lineRule="auto"/>
              <w:contextualSpacing/>
              <w:jc w:val="both"/>
            </w:pPr>
            <w:r>
              <w:t>Temperature*</w:t>
            </w:r>
            <w:r>
              <w:rPr>
                <w:i/>
                <w:iCs/>
              </w:rPr>
              <w:t>p</w:t>
            </w:r>
            <w:r>
              <w:t>CO</w:t>
            </w:r>
            <w:r>
              <w:rPr>
                <w:vertAlign w:val="subscript"/>
              </w:rPr>
              <w:t>2</w:t>
            </w:r>
            <w:r>
              <w:t>*Species</w:t>
            </w:r>
          </w:p>
        </w:tc>
        <w:tc>
          <w:tcPr>
            <w:tcW w:w="707" w:type="dxa"/>
            <w:tcBorders>
              <w:bottom w:val="single" w:sz="4" w:space="0" w:color="auto"/>
            </w:tcBorders>
            <w:hideMark/>
          </w:tcPr>
          <w:p w14:paraId="2E8A3C82" w14:textId="77777777" w:rsidR="00616AB2" w:rsidRDefault="00616AB2">
            <w:pPr>
              <w:spacing w:line="240" w:lineRule="auto"/>
              <w:contextualSpacing/>
              <w:jc w:val="right"/>
            </w:pPr>
            <w:r>
              <w:t>2</w:t>
            </w:r>
          </w:p>
        </w:tc>
        <w:tc>
          <w:tcPr>
            <w:tcW w:w="1123" w:type="dxa"/>
            <w:tcBorders>
              <w:bottom w:val="single" w:sz="4" w:space="0" w:color="auto"/>
            </w:tcBorders>
            <w:hideMark/>
          </w:tcPr>
          <w:p w14:paraId="08402018" w14:textId="77777777" w:rsidR="00616AB2" w:rsidRDefault="00616AB2">
            <w:pPr>
              <w:spacing w:line="240" w:lineRule="auto"/>
              <w:contextualSpacing/>
              <w:jc w:val="right"/>
            </w:pPr>
            <w:r>
              <w:t>0.419</w:t>
            </w:r>
          </w:p>
        </w:tc>
        <w:tc>
          <w:tcPr>
            <w:tcW w:w="1251" w:type="dxa"/>
            <w:tcBorders>
              <w:bottom w:val="single" w:sz="4" w:space="0" w:color="auto"/>
            </w:tcBorders>
            <w:hideMark/>
          </w:tcPr>
          <w:p w14:paraId="1F1BFC88" w14:textId="77777777" w:rsidR="00616AB2" w:rsidRDefault="00616AB2">
            <w:pPr>
              <w:spacing w:line="240" w:lineRule="auto"/>
              <w:contextualSpacing/>
              <w:jc w:val="right"/>
            </w:pPr>
            <w:r>
              <w:t>252</w:t>
            </w:r>
          </w:p>
        </w:tc>
        <w:tc>
          <w:tcPr>
            <w:tcW w:w="1252" w:type="dxa"/>
            <w:tcBorders>
              <w:bottom w:val="single" w:sz="4" w:space="0" w:color="auto"/>
            </w:tcBorders>
            <w:hideMark/>
          </w:tcPr>
          <w:p w14:paraId="0FB3AFA5" w14:textId="77777777" w:rsidR="00616AB2" w:rsidRDefault="00616AB2">
            <w:pPr>
              <w:spacing w:line="240" w:lineRule="auto"/>
              <w:contextualSpacing/>
              <w:jc w:val="right"/>
            </w:pPr>
            <w:r>
              <w:t>231.2</w:t>
            </w:r>
          </w:p>
        </w:tc>
        <w:tc>
          <w:tcPr>
            <w:tcW w:w="1249" w:type="dxa"/>
            <w:tcBorders>
              <w:bottom w:val="single" w:sz="4" w:space="0" w:color="auto"/>
            </w:tcBorders>
            <w:hideMark/>
          </w:tcPr>
          <w:p w14:paraId="7B66164B" w14:textId="77777777" w:rsidR="00616AB2" w:rsidRDefault="00616AB2">
            <w:pPr>
              <w:spacing w:line="240" w:lineRule="auto"/>
              <w:contextualSpacing/>
              <w:jc w:val="right"/>
            </w:pPr>
            <w:r>
              <w:t>0.8109</w:t>
            </w:r>
          </w:p>
        </w:tc>
      </w:tr>
    </w:tbl>
    <w:p w14:paraId="23D9A5AA" w14:textId="0331021B" w:rsidR="00616AB2" w:rsidRDefault="00616AB2" w:rsidP="00616AB2">
      <w:pPr>
        <w:spacing w:line="240" w:lineRule="auto"/>
        <w:contextualSpacing/>
        <w:rPr>
          <w:rFonts w:eastAsiaTheme="minorHAnsi"/>
          <w:sz w:val="22"/>
        </w:rPr>
      </w:pPr>
      <w:r>
        <w:rPr>
          <w:b/>
          <w:iCs/>
        </w:rPr>
        <w:br w:type="page"/>
      </w:r>
      <w:r>
        <w:rPr>
          <w:b/>
        </w:rPr>
        <w:lastRenderedPageBreak/>
        <w:t>Table S</w:t>
      </w:r>
      <w:r w:rsidR="008F6522">
        <w:rPr>
          <w:b/>
        </w:rPr>
        <w:t>6</w:t>
      </w:r>
      <w:r>
        <w:rPr>
          <w:b/>
        </w:rPr>
        <w:t>.</w:t>
      </w:r>
      <w:r>
        <w:t xml:space="preserve"> </w:t>
      </w:r>
      <w:bookmarkStart w:id="4" w:name="_Hlk74146310"/>
      <w:r>
        <w:t xml:space="preserve">PERMANOVA test results for temperature and </w:t>
      </w:r>
      <w:r>
        <w:rPr>
          <w:i/>
          <w:iCs/>
        </w:rPr>
        <w:t>p</w:t>
      </w:r>
      <w:r>
        <w:t>CO</w:t>
      </w:r>
      <w:r>
        <w:rPr>
          <w:vertAlign w:val="subscript"/>
        </w:rPr>
        <w:t>2</w:t>
      </w:r>
      <w:r>
        <w:t xml:space="preserve"> fixed effects and header and mesocosm tank random effects on coral multivariate phenotypic traits </w:t>
      </w:r>
      <w:bookmarkEnd w:id="4"/>
      <w:r>
        <w:t xml:space="preserve">for a) </w:t>
      </w:r>
      <w:r>
        <w:rPr>
          <w:i/>
          <w:iCs/>
        </w:rPr>
        <w:t xml:space="preserve">Montipora capitata, </w:t>
      </w:r>
      <w:r>
        <w:t xml:space="preserve">b) </w:t>
      </w:r>
      <w:r>
        <w:rPr>
          <w:i/>
          <w:iCs/>
        </w:rPr>
        <w:t xml:space="preserve">Porites compressa, </w:t>
      </w:r>
      <w:r>
        <w:t xml:space="preserve">and c) </w:t>
      </w:r>
      <w:r>
        <w:rPr>
          <w:i/>
          <w:iCs/>
        </w:rPr>
        <w:t>Porites lobata</w:t>
      </w:r>
      <w:r>
        <w:t>. P-values in bold are significant at alpha=0.05. Df=degrees of freedom, SS=sum of squares, MS=mean sum of squares. Permutation method: Permutation of residuals under a reduced model. Number of permutations: 9999.</w:t>
      </w:r>
    </w:p>
    <w:p w14:paraId="6FB5390E" w14:textId="77777777" w:rsidR="00616AB2" w:rsidRDefault="00616AB2" w:rsidP="00616AB2">
      <w:pPr>
        <w:spacing w:line="240" w:lineRule="auto"/>
        <w:contextualSpacing/>
        <w:rPr>
          <w:b/>
        </w:rPr>
      </w:pPr>
    </w:p>
    <w:tbl>
      <w:tblPr>
        <w:tblW w:w="9270" w:type="dxa"/>
        <w:tblLayout w:type="fixed"/>
        <w:tblLook w:val="04A0" w:firstRow="1" w:lastRow="0" w:firstColumn="1" w:lastColumn="0" w:noHBand="0" w:noVBand="1"/>
      </w:tblPr>
      <w:tblGrid>
        <w:gridCol w:w="270"/>
        <w:gridCol w:w="3600"/>
        <w:gridCol w:w="540"/>
        <w:gridCol w:w="1260"/>
        <w:gridCol w:w="1080"/>
        <w:gridCol w:w="1170"/>
        <w:gridCol w:w="1350"/>
      </w:tblGrid>
      <w:tr w:rsidR="00616AB2" w14:paraId="1A0BFECD" w14:textId="77777777" w:rsidTr="00616AB2">
        <w:tc>
          <w:tcPr>
            <w:tcW w:w="3870" w:type="dxa"/>
            <w:gridSpan w:val="2"/>
            <w:tcBorders>
              <w:top w:val="single" w:sz="4" w:space="0" w:color="auto"/>
              <w:left w:val="nil"/>
              <w:bottom w:val="single" w:sz="4" w:space="0" w:color="auto"/>
              <w:right w:val="nil"/>
            </w:tcBorders>
            <w:hideMark/>
          </w:tcPr>
          <w:p w14:paraId="165AC72C" w14:textId="77777777" w:rsidR="00616AB2" w:rsidRDefault="00616AB2">
            <w:pPr>
              <w:spacing w:line="240" w:lineRule="auto"/>
              <w:contextualSpacing/>
            </w:pPr>
            <w:r>
              <w:t>Species</w:t>
            </w:r>
          </w:p>
        </w:tc>
        <w:tc>
          <w:tcPr>
            <w:tcW w:w="540" w:type="dxa"/>
            <w:tcBorders>
              <w:top w:val="single" w:sz="4" w:space="0" w:color="auto"/>
              <w:left w:val="nil"/>
              <w:bottom w:val="single" w:sz="4" w:space="0" w:color="auto"/>
              <w:right w:val="nil"/>
            </w:tcBorders>
            <w:hideMark/>
          </w:tcPr>
          <w:p w14:paraId="3397AAD7" w14:textId="77777777" w:rsidR="00616AB2" w:rsidRDefault="00616AB2">
            <w:pPr>
              <w:spacing w:line="240" w:lineRule="auto"/>
              <w:contextualSpacing/>
            </w:pPr>
            <w:r>
              <w:t>Df</w:t>
            </w:r>
          </w:p>
        </w:tc>
        <w:tc>
          <w:tcPr>
            <w:tcW w:w="1260" w:type="dxa"/>
            <w:tcBorders>
              <w:top w:val="single" w:sz="4" w:space="0" w:color="auto"/>
              <w:left w:val="nil"/>
              <w:bottom w:val="single" w:sz="4" w:space="0" w:color="auto"/>
              <w:right w:val="nil"/>
            </w:tcBorders>
            <w:hideMark/>
          </w:tcPr>
          <w:p w14:paraId="5C81DB5C" w14:textId="77777777" w:rsidR="00616AB2" w:rsidRDefault="00616AB2">
            <w:pPr>
              <w:spacing w:line="240" w:lineRule="auto"/>
              <w:contextualSpacing/>
            </w:pPr>
            <w:r>
              <w:t>Ss</w:t>
            </w:r>
          </w:p>
        </w:tc>
        <w:tc>
          <w:tcPr>
            <w:tcW w:w="1080" w:type="dxa"/>
            <w:tcBorders>
              <w:top w:val="single" w:sz="4" w:space="0" w:color="auto"/>
              <w:left w:val="nil"/>
              <w:bottom w:val="single" w:sz="4" w:space="0" w:color="auto"/>
              <w:right w:val="nil"/>
            </w:tcBorders>
            <w:hideMark/>
          </w:tcPr>
          <w:p w14:paraId="7CC94FC7" w14:textId="77777777" w:rsidR="00616AB2" w:rsidRDefault="00616AB2">
            <w:pPr>
              <w:spacing w:line="240" w:lineRule="auto"/>
              <w:contextualSpacing/>
            </w:pPr>
            <w:r>
              <w:t>Ms</w:t>
            </w:r>
          </w:p>
        </w:tc>
        <w:tc>
          <w:tcPr>
            <w:tcW w:w="1170" w:type="dxa"/>
            <w:tcBorders>
              <w:top w:val="single" w:sz="4" w:space="0" w:color="auto"/>
              <w:left w:val="nil"/>
              <w:bottom w:val="single" w:sz="4" w:space="0" w:color="auto"/>
              <w:right w:val="nil"/>
            </w:tcBorders>
            <w:hideMark/>
          </w:tcPr>
          <w:p w14:paraId="5206930E" w14:textId="77777777" w:rsidR="00616AB2" w:rsidRDefault="00616AB2">
            <w:pPr>
              <w:spacing w:line="240" w:lineRule="auto"/>
              <w:contextualSpacing/>
            </w:pPr>
            <w:r>
              <w:t>Pseudo-f</w:t>
            </w:r>
          </w:p>
        </w:tc>
        <w:tc>
          <w:tcPr>
            <w:tcW w:w="1350" w:type="dxa"/>
            <w:tcBorders>
              <w:top w:val="single" w:sz="4" w:space="0" w:color="auto"/>
              <w:left w:val="nil"/>
              <w:bottom w:val="single" w:sz="4" w:space="0" w:color="auto"/>
              <w:right w:val="nil"/>
            </w:tcBorders>
            <w:hideMark/>
          </w:tcPr>
          <w:p w14:paraId="61447366" w14:textId="77777777" w:rsidR="00616AB2" w:rsidRDefault="00616AB2">
            <w:pPr>
              <w:spacing w:line="240" w:lineRule="auto"/>
              <w:contextualSpacing/>
            </w:pPr>
            <w:r>
              <w:t>P</w:t>
            </w:r>
          </w:p>
        </w:tc>
      </w:tr>
      <w:tr w:rsidR="00616AB2" w14:paraId="3E75AA2C" w14:textId="77777777" w:rsidTr="00616AB2">
        <w:tc>
          <w:tcPr>
            <w:tcW w:w="9270" w:type="dxa"/>
            <w:gridSpan w:val="7"/>
            <w:tcBorders>
              <w:top w:val="single" w:sz="4" w:space="0" w:color="auto"/>
              <w:left w:val="nil"/>
              <w:bottom w:val="nil"/>
              <w:right w:val="nil"/>
            </w:tcBorders>
            <w:hideMark/>
          </w:tcPr>
          <w:p w14:paraId="593AC3C8" w14:textId="77777777" w:rsidR="00616AB2" w:rsidRDefault="00616AB2">
            <w:pPr>
              <w:spacing w:line="240" w:lineRule="auto"/>
              <w:contextualSpacing/>
            </w:pPr>
            <w:r>
              <w:rPr>
                <w:b/>
              </w:rPr>
              <w:t xml:space="preserve">a) </w:t>
            </w:r>
            <w:r>
              <w:rPr>
                <w:b/>
                <w:i/>
                <w:iCs/>
              </w:rPr>
              <w:t>Montipora capitata</w:t>
            </w:r>
          </w:p>
        </w:tc>
      </w:tr>
      <w:tr w:rsidR="00616AB2" w14:paraId="2678998D" w14:textId="77777777" w:rsidTr="00616AB2">
        <w:tc>
          <w:tcPr>
            <w:tcW w:w="270" w:type="dxa"/>
          </w:tcPr>
          <w:p w14:paraId="430E1DA5" w14:textId="77777777" w:rsidR="00616AB2" w:rsidRDefault="00616AB2">
            <w:pPr>
              <w:spacing w:line="240" w:lineRule="auto"/>
              <w:contextualSpacing/>
            </w:pPr>
          </w:p>
        </w:tc>
        <w:tc>
          <w:tcPr>
            <w:tcW w:w="3600" w:type="dxa"/>
            <w:hideMark/>
          </w:tcPr>
          <w:p w14:paraId="0F941D9C" w14:textId="77777777" w:rsidR="00616AB2" w:rsidRDefault="00616AB2">
            <w:pPr>
              <w:spacing w:line="240" w:lineRule="auto"/>
              <w:contextualSpacing/>
            </w:pPr>
            <w:r>
              <w:t>Temperature</w:t>
            </w:r>
          </w:p>
        </w:tc>
        <w:tc>
          <w:tcPr>
            <w:tcW w:w="540" w:type="dxa"/>
            <w:hideMark/>
          </w:tcPr>
          <w:p w14:paraId="404094E8" w14:textId="77777777" w:rsidR="00616AB2" w:rsidRDefault="00616AB2">
            <w:pPr>
              <w:spacing w:line="240" w:lineRule="auto"/>
              <w:contextualSpacing/>
              <w:jc w:val="right"/>
            </w:pPr>
            <w:r>
              <w:t>1</w:t>
            </w:r>
          </w:p>
        </w:tc>
        <w:tc>
          <w:tcPr>
            <w:tcW w:w="1260" w:type="dxa"/>
            <w:hideMark/>
          </w:tcPr>
          <w:p w14:paraId="089D5AB5" w14:textId="77777777" w:rsidR="00616AB2" w:rsidRDefault="00616AB2">
            <w:pPr>
              <w:spacing w:line="240" w:lineRule="auto"/>
              <w:contextualSpacing/>
              <w:jc w:val="right"/>
            </w:pPr>
            <w:r>
              <w:t>46.131</w:t>
            </w:r>
          </w:p>
        </w:tc>
        <w:tc>
          <w:tcPr>
            <w:tcW w:w="1080" w:type="dxa"/>
            <w:hideMark/>
          </w:tcPr>
          <w:p w14:paraId="17AD7DBD" w14:textId="77777777" w:rsidR="00616AB2" w:rsidRDefault="00616AB2">
            <w:pPr>
              <w:spacing w:line="240" w:lineRule="auto"/>
              <w:contextualSpacing/>
              <w:jc w:val="right"/>
            </w:pPr>
            <w:r>
              <w:t>46.131</w:t>
            </w:r>
          </w:p>
        </w:tc>
        <w:tc>
          <w:tcPr>
            <w:tcW w:w="1170" w:type="dxa"/>
            <w:hideMark/>
          </w:tcPr>
          <w:p w14:paraId="75BD8709" w14:textId="77777777" w:rsidR="00616AB2" w:rsidRDefault="00616AB2">
            <w:pPr>
              <w:spacing w:line="240" w:lineRule="auto"/>
              <w:contextualSpacing/>
              <w:jc w:val="right"/>
            </w:pPr>
            <w:r>
              <w:t>3.943</w:t>
            </w:r>
          </w:p>
        </w:tc>
        <w:tc>
          <w:tcPr>
            <w:tcW w:w="1350" w:type="dxa"/>
            <w:hideMark/>
          </w:tcPr>
          <w:p w14:paraId="02F25A23" w14:textId="77777777" w:rsidR="00616AB2" w:rsidRDefault="00616AB2">
            <w:pPr>
              <w:spacing w:line="240" w:lineRule="auto"/>
              <w:contextualSpacing/>
              <w:jc w:val="right"/>
              <w:rPr>
                <w:b/>
              </w:rPr>
            </w:pPr>
            <w:r>
              <w:rPr>
                <w:b/>
              </w:rPr>
              <w:t>0.0096</w:t>
            </w:r>
          </w:p>
        </w:tc>
      </w:tr>
      <w:tr w:rsidR="00616AB2" w14:paraId="15A3DD2F" w14:textId="77777777" w:rsidTr="00616AB2">
        <w:tc>
          <w:tcPr>
            <w:tcW w:w="270" w:type="dxa"/>
          </w:tcPr>
          <w:p w14:paraId="7BA78FD6" w14:textId="77777777" w:rsidR="00616AB2" w:rsidRDefault="00616AB2">
            <w:pPr>
              <w:spacing w:line="240" w:lineRule="auto"/>
              <w:contextualSpacing/>
            </w:pPr>
          </w:p>
        </w:tc>
        <w:tc>
          <w:tcPr>
            <w:tcW w:w="3600" w:type="dxa"/>
            <w:hideMark/>
          </w:tcPr>
          <w:p w14:paraId="6645FEE0" w14:textId="77777777" w:rsidR="00616AB2" w:rsidRDefault="00616AB2">
            <w:pPr>
              <w:spacing w:line="240" w:lineRule="auto"/>
              <w:contextualSpacing/>
            </w:pPr>
            <w:r>
              <w:rPr>
                <w:i/>
                <w:iCs/>
              </w:rPr>
              <w:t>p</w:t>
            </w:r>
            <w:r>
              <w:t>CO</w:t>
            </w:r>
            <w:r>
              <w:rPr>
                <w:vertAlign w:val="subscript"/>
              </w:rPr>
              <w:t>2</w:t>
            </w:r>
          </w:p>
        </w:tc>
        <w:tc>
          <w:tcPr>
            <w:tcW w:w="540" w:type="dxa"/>
            <w:hideMark/>
          </w:tcPr>
          <w:p w14:paraId="264FB437" w14:textId="77777777" w:rsidR="00616AB2" w:rsidRDefault="00616AB2">
            <w:pPr>
              <w:spacing w:line="240" w:lineRule="auto"/>
              <w:contextualSpacing/>
              <w:jc w:val="right"/>
            </w:pPr>
            <w:r>
              <w:t>1</w:t>
            </w:r>
          </w:p>
        </w:tc>
        <w:tc>
          <w:tcPr>
            <w:tcW w:w="1260" w:type="dxa"/>
            <w:hideMark/>
          </w:tcPr>
          <w:p w14:paraId="5AC1577A" w14:textId="77777777" w:rsidR="00616AB2" w:rsidRDefault="00616AB2">
            <w:pPr>
              <w:spacing w:line="240" w:lineRule="auto"/>
              <w:contextualSpacing/>
              <w:jc w:val="right"/>
            </w:pPr>
            <w:r>
              <w:t>10.342</w:t>
            </w:r>
          </w:p>
        </w:tc>
        <w:tc>
          <w:tcPr>
            <w:tcW w:w="1080" w:type="dxa"/>
            <w:hideMark/>
          </w:tcPr>
          <w:p w14:paraId="4645D7AF" w14:textId="77777777" w:rsidR="00616AB2" w:rsidRDefault="00616AB2">
            <w:pPr>
              <w:spacing w:line="240" w:lineRule="auto"/>
              <w:contextualSpacing/>
              <w:jc w:val="right"/>
            </w:pPr>
            <w:r>
              <w:t>10.342</w:t>
            </w:r>
          </w:p>
        </w:tc>
        <w:tc>
          <w:tcPr>
            <w:tcW w:w="1170" w:type="dxa"/>
            <w:hideMark/>
          </w:tcPr>
          <w:p w14:paraId="007031CA" w14:textId="77777777" w:rsidR="00616AB2" w:rsidRDefault="00616AB2">
            <w:pPr>
              <w:spacing w:line="240" w:lineRule="auto"/>
              <w:contextualSpacing/>
              <w:jc w:val="right"/>
            </w:pPr>
            <w:r>
              <w:t>0.884</w:t>
            </w:r>
          </w:p>
        </w:tc>
        <w:tc>
          <w:tcPr>
            <w:tcW w:w="1350" w:type="dxa"/>
            <w:hideMark/>
          </w:tcPr>
          <w:p w14:paraId="6B32C45C" w14:textId="77777777" w:rsidR="00616AB2" w:rsidRDefault="00616AB2">
            <w:pPr>
              <w:spacing w:line="240" w:lineRule="auto"/>
              <w:contextualSpacing/>
              <w:jc w:val="right"/>
            </w:pPr>
            <w:r>
              <w:t>0.5376</w:t>
            </w:r>
          </w:p>
        </w:tc>
      </w:tr>
      <w:tr w:rsidR="00616AB2" w14:paraId="67199DBF" w14:textId="77777777" w:rsidTr="00616AB2">
        <w:tc>
          <w:tcPr>
            <w:tcW w:w="270" w:type="dxa"/>
          </w:tcPr>
          <w:p w14:paraId="4A691855" w14:textId="77777777" w:rsidR="00616AB2" w:rsidRDefault="00616AB2">
            <w:pPr>
              <w:spacing w:line="240" w:lineRule="auto"/>
              <w:contextualSpacing/>
            </w:pPr>
          </w:p>
        </w:tc>
        <w:tc>
          <w:tcPr>
            <w:tcW w:w="3600" w:type="dxa"/>
            <w:hideMark/>
          </w:tcPr>
          <w:p w14:paraId="3CD760ED" w14:textId="77777777" w:rsidR="00616AB2" w:rsidRDefault="00616AB2">
            <w:pPr>
              <w:spacing w:line="240" w:lineRule="auto"/>
              <w:contextualSpacing/>
            </w:pPr>
            <w:r>
              <w:t>Temperature*</w:t>
            </w:r>
            <w:r>
              <w:rPr>
                <w:i/>
                <w:iCs/>
              </w:rPr>
              <w:t>p</w:t>
            </w:r>
            <w:r>
              <w:t>CO</w:t>
            </w:r>
            <w:r>
              <w:rPr>
                <w:vertAlign w:val="subscript"/>
              </w:rPr>
              <w:t>2</w:t>
            </w:r>
            <w:r>
              <w:t xml:space="preserve"> </w:t>
            </w:r>
          </w:p>
        </w:tc>
        <w:tc>
          <w:tcPr>
            <w:tcW w:w="540" w:type="dxa"/>
            <w:hideMark/>
          </w:tcPr>
          <w:p w14:paraId="2DAE3B17" w14:textId="77777777" w:rsidR="00616AB2" w:rsidRDefault="00616AB2">
            <w:pPr>
              <w:spacing w:line="240" w:lineRule="auto"/>
              <w:contextualSpacing/>
              <w:jc w:val="right"/>
            </w:pPr>
            <w:r>
              <w:t>1</w:t>
            </w:r>
          </w:p>
        </w:tc>
        <w:tc>
          <w:tcPr>
            <w:tcW w:w="1260" w:type="dxa"/>
            <w:hideMark/>
          </w:tcPr>
          <w:p w14:paraId="101DB6C7" w14:textId="77777777" w:rsidR="00616AB2" w:rsidRDefault="00616AB2">
            <w:pPr>
              <w:spacing w:line="240" w:lineRule="auto"/>
              <w:contextualSpacing/>
              <w:jc w:val="right"/>
            </w:pPr>
            <w:r>
              <w:t>20.287</w:t>
            </w:r>
          </w:p>
        </w:tc>
        <w:tc>
          <w:tcPr>
            <w:tcW w:w="1080" w:type="dxa"/>
            <w:hideMark/>
          </w:tcPr>
          <w:p w14:paraId="5EF9A677" w14:textId="77777777" w:rsidR="00616AB2" w:rsidRDefault="00616AB2">
            <w:pPr>
              <w:spacing w:line="240" w:lineRule="auto"/>
              <w:contextualSpacing/>
              <w:jc w:val="right"/>
            </w:pPr>
            <w:r>
              <w:t>20.387</w:t>
            </w:r>
          </w:p>
        </w:tc>
        <w:tc>
          <w:tcPr>
            <w:tcW w:w="1170" w:type="dxa"/>
            <w:hideMark/>
          </w:tcPr>
          <w:p w14:paraId="2A740996" w14:textId="77777777" w:rsidR="00616AB2" w:rsidRDefault="00616AB2">
            <w:pPr>
              <w:spacing w:line="240" w:lineRule="auto"/>
              <w:contextualSpacing/>
              <w:jc w:val="right"/>
            </w:pPr>
            <w:r>
              <w:t>1.743</w:t>
            </w:r>
          </w:p>
        </w:tc>
        <w:tc>
          <w:tcPr>
            <w:tcW w:w="1350" w:type="dxa"/>
            <w:hideMark/>
          </w:tcPr>
          <w:p w14:paraId="40A0779D" w14:textId="77777777" w:rsidR="00616AB2" w:rsidRDefault="00616AB2">
            <w:pPr>
              <w:spacing w:line="240" w:lineRule="auto"/>
              <w:contextualSpacing/>
              <w:jc w:val="right"/>
            </w:pPr>
            <w:r>
              <w:t>0.1442</w:t>
            </w:r>
          </w:p>
        </w:tc>
      </w:tr>
      <w:tr w:rsidR="00616AB2" w14:paraId="129D543E" w14:textId="77777777" w:rsidTr="00616AB2">
        <w:tc>
          <w:tcPr>
            <w:tcW w:w="270" w:type="dxa"/>
          </w:tcPr>
          <w:p w14:paraId="5CC58ED0" w14:textId="77777777" w:rsidR="00616AB2" w:rsidRDefault="00616AB2">
            <w:pPr>
              <w:spacing w:line="240" w:lineRule="auto"/>
              <w:contextualSpacing/>
            </w:pPr>
          </w:p>
        </w:tc>
        <w:tc>
          <w:tcPr>
            <w:tcW w:w="3600" w:type="dxa"/>
            <w:hideMark/>
          </w:tcPr>
          <w:p w14:paraId="2204A704" w14:textId="77777777" w:rsidR="00616AB2" w:rsidRDefault="00616AB2">
            <w:pPr>
              <w:spacing w:line="240" w:lineRule="auto"/>
              <w:contextualSpacing/>
            </w:pPr>
            <w:r>
              <w:t>Header(temperature*</w:t>
            </w:r>
            <w:r>
              <w:rPr>
                <w:i/>
                <w:iCs/>
              </w:rPr>
              <w:t>p</w:t>
            </w:r>
            <w:r>
              <w:t>CO</w:t>
            </w:r>
            <w:r>
              <w:rPr>
                <w:vertAlign w:val="subscript"/>
              </w:rPr>
              <w:t>2</w:t>
            </w:r>
            <w:r>
              <w:t>)</w:t>
            </w:r>
          </w:p>
        </w:tc>
        <w:tc>
          <w:tcPr>
            <w:tcW w:w="540" w:type="dxa"/>
            <w:hideMark/>
          </w:tcPr>
          <w:p w14:paraId="27881C0C" w14:textId="77777777" w:rsidR="00616AB2" w:rsidRDefault="00616AB2">
            <w:pPr>
              <w:spacing w:line="240" w:lineRule="auto"/>
              <w:contextualSpacing/>
              <w:jc w:val="right"/>
            </w:pPr>
            <w:r>
              <w:t>4</w:t>
            </w:r>
          </w:p>
        </w:tc>
        <w:tc>
          <w:tcPr>
            <w:tcW w:w="1260" w:type="dxa"/>
            <w:hideMark/>
          </w:tcPr>
          <w:p w14:paraId="2BA8B8CD" w14:textId="77777777" w:rsidR="00616AB2" w:rsidRDefault="00616AB2">
            <w:pPr>
              <w:spacing w:line="240" w:lineRule="auto"/>
              <w:contextualSpacing/>
              <w:jc w:val="right"/>
            </w:pPr>
            <w:r>
              <w:t>48.469</w:t>
            </w:r>
          </w:p>
        </w:tc>
        <w:tc>
          <w:tcPr>
            <w:tcW w:w="1080" w:type="dxa"/>
            <w:hideMark/>
          </w:tcPr>
          <w:p w14:paraId="02C64C0B" w14:textId="77777777" w:rsidR="00616AB2" w:rsidRDefault="00616AB2">
            <w:pPr>
              <w:spacing w:line="240" w:lineRule="auto"/>
              <w:contextualSpacing/>
              <w:jc w:val="right"/>
            </w:pPr>
            <w:r>
              <w:t>12.117</w:t>
            </w:r>
          </w:p>
        </w:tc>
        <w:tc>
          <w:tcPr>
            <w:tcW w:w="1170" w:type="dxa"/>
            <w:hideMark/>
          </w:tcPr>
          <w:p w14:paraId="0C6004FC" w14:textId="77777777" w:rsidR="00616AB2" w:rsidRDefault="00616AB2">
            <w:pPr>
              <w:spacing w:line="240" w:lineRule="auto"/>
              <w:contextualSpacing/>
              <w:jc w:val="right"/>
            </w:pPr>
            <w:r>
              <w:t>1.289</w:t>
            </w:r>
          </w:p>
        </w:tc>
        <w:tc>
          <w:tcPr>
            <w:tcW w:w="1350" w:type="dxa"/>
            <w:hideMark/>
          </w:tcPr>
          <w:p w14:paraId="5AABF9DC" w14:textId="77777777" w:rsidR="00616AB2" w:rsidRDefault="00616AB2">
            <w:pPr>
              <w:spacing w:line="240" w:lineRule="auto"/>
              <w:contextualSpacing/>
              <w:jc w:val="right"/>
            </w:pPr>
            <w:r>
              <w:t>0.1901</w:t>
            </w:r>
          </w:p>
        </w:tc>
      </w:tr>
      <w:tr w:rsidR="00616AB2" w14:paraId="7C20B6E1" w14:textId="77777777" w:rsidTr="00616AB2">
        <w:tc>
          <w:tcPr>
            <w:tcW w:w="270" w:type="dxa"/>
          </w:tcPr>
          <w:p w14:paraId="38B58539" w14:textId="77777777" w:rsidR="00616AB2" w:rsidRDefault="00616AB2">
            <w:pPr>
              <w:spacing w:line="240" w:lineRule="auto"/>
              <w:contextualSpacing/>
            </w:pPr>
          </w:p>
        </w:tc>
        <w:tc>
          <w:tcPr>
            <w:tcW w:w="3600" w:type="dxa"/>
            <w:hideMark/>
          </w:tcPr>
          <w:p w14:paraId="26C4A61D" w14:textId="77777777" w:rsidR="00616AB2" w:rsidRDefault="00616AB2">
            <w:pPr>
              <w:spacing w:line="240" w:lineRule="auto"/>
              <w:contextualSpacing/>
            </w:pPr>
            <w:r>
              <w:t>Tank(header(temperature*</w:t>
            </w:r>
            <w:r>
              <w:rPr>
                <w:i/>
                <w:iCs/>
              </w:rPr>
              <w:t>p</w:t>
            </w:r>
            <w:r>
              <w:t>CO</w:t>
            </w:r>
            <w:r>
              <w:rPr>
                <w:vertAlign w:val="subscript"/>
              </w:rPr>
              <w:t>2</w:t>
            </w:r>
            <w:r>
              <w:t>)</w:t>
            </w:r>
          </w:p>
        </w:tc>
        <w:tc>
          <w:tcPr>
            <w:tcW w:w="540" w:type="dxa"/>
            <w:hideMark/>
          </w:tcPr>
          <w:p w14:paraId="6125682C" w14:textId="77777777" w:rsidR="00616AB2" w:rsidRDefault="00616AB2">
            <w:pPr>
              <w:spacing w:line="240" w:lineRule="auto"/>
              <w:contextualSpacing/>
              <w:jc w:val="right"/>
            </w:pPr>
            <w:r>
              <w:t>27</w:t>
            </w:r>
          </w:p>
        </w:tc>
        <w:tc>
          <w:tcPr>
            <w:tcW w:w="1260" w:type="dxa"/>
            <w:hideMark/>
          </w:tcPr>
          <w:p w14:paraId="731A3E51" w14:textId="77777777" w:rsidR="00616AB2" w:rsidRDefault="00616AB2">
            <w:pPr>
              <w:spacing w:line="240" w:lineRule="auto"/>
              <w:contextualSpacing/>
              <w:jc w:val="right"/>
            </w:pPr>
            <w:r>
              <w:t>255.740</w:t>
            </w:r>
          </w:p>
        </w:tc>
        <w:tc>
          <w:tcPr>
            <w:tcW w:w="1080" w:type="dxa"/>
            <w:hideMark/>
          </w:tcPr>
          <w:p w14:paraId="50D59D90" w14:textId="77777777" w:rsidR="00616AB2" w:rsidRDefault="00616AB2">
            <w:pPr>
              <w:spacing w:line="240" w:lineRule="auto"/>
              <w:contextualSpacing/>
              <w:jc w:val="right"/>
            </w:pPr>
            <w:r>
              <w:t>9.472</w:t>
            </w:r>
          </w:p>
        </w:tc>
        <w:tc>
          <w:tcPr>
            <w:tcW w:w="1170" w:type="dxa"/>
            <w:hideMark/>
          </w:tcPr>
          <w:p w14:paraId="2E0A8C22" w14:textId="77777777" w:rsidR="00616AB2" w:rsidRDefault="00616AB2">
            <w:pPr>
              <w:spacing w:line="240" w:lineRule="auto"/>
              <w:contextualSpacing/>
              <w:jc w:val="right"/>
            </w:pPr>
            <w:r>
              <w:t>1.150</w:t>
            </w:r>
          </w:p>
        </w:tc>
        <w:tc>
          <w:tcPr>
            <w:tcW w:w="1350" w:type="dxa"/>
            <w:hideMark/>
          </w:tcPr>
          <w:p w14:paraId="65AEC0A0" w14:textId="77777777" w:rsidR="00616AB2" w:rsidRDefault="00616AB2">
            <w:pPr>
              <w:spacing w:line="240" w:lineRule="auto"/>
              <w:contextualSpacing/>
              <w:jc w:val="right"/>
            </w:pPr>
            <w:r>
              <w:t>0.2187</w:t>
            </w:r>
          </w:p>
        </w:tc>
      </w:tr>
      <w:tr w:rsidR="00616AB2" w14:paraId="2E59888E" w14:textId="77777777" w:rsidTr="00616AB2">
        <w:tc>
          <w:tcPr>
            <w:tcW w:w="270" w:type="dxa"/>
          </w:tcPr>
          <w:p w14:paraId="0E14C024" w14:textId="77777777" w:rsidR="00616AB2" w:rsidRDefault="00616AB2">
            <w:pPr>
              <w:spacing w:line="240" w:lineRule="auto"/>
              <w:contextualSpacing/>
            </w:pPr>
          </w:p>
        </w:tc>
        <w:tc>
          <w:tcPr>
            <w:tcW w:w="3600" w:type="dxa"/>
            <w:hideMark/>
          </w:tcPr>
          <w:p w14:paraId="4D1BD5DB" w14:textId="77777777" w:rsidR="00616AB2" w:rsidRDefault="00616AB2">
            <w:pPr>
              <w:spacing w:line="240" w:lineRule="auto"/>
              <w:contextualSpacing/>
            </w:pPr>
            <w:r>
              <w:t>Residuals</w:t>
            </w:r>
          </w:p>
        </w:tc>
        <w:tc>
          <w:tcPr>
            <w:tcW w:w="540" w:type="dxa"/>
            <w:hideMark/>
          </w:tcPr>
          <w:p w14:paraId="3FE815EA" w14:textId="77777777" w:rsidR="00616AB2" w:rsidRDefault="00616AB2">
            <w:pPr>
              <w:spacing w:line="240" w:lineRule="auto"/>
              <w:contextualSpacing/>
              <w:jc w:val="right"/>
            </w:pPr>
            <w:r>
              <w:t>29</w:t>
            </w:r>
          </w:p>
        </w:tc>
        <w:tc>
          <w:tcPr>
            <w:tcW w:w="1260" w:type="dxa"/>
            <w:hideMark/>
          </w:tcPr>
          <w:p w14:paraId="459D864D" w14:textId="77777777" w:rsidR="00616AB2" w:rsidRDefault="00616AB2">
            <w:pPr>
              <w:spacing w:line="240" w:lineRule="auto"/>
              <w:contextualSpacing/>
              <w:jc w:val="right"/>
            </w:pPr>
            <w:r>
              <w:t>238.870</w:t>
            </w:r>
          </w:p>
        </w:tc>
        <w:tc>
          <w:tcPr>
            <w:tcW w:w="1080" w:type="dxa"/>
            <w:hideMark/>
          </w:tcPr>
          <w:p w14:paraId="47361F13" w14:textId="77777777" w:rsidR="00616AB2" w:rsidRDefault="00616AB2">
            <w:pPr>
              <w:spacing w:line="240" w:lineRule="auto"/>
              <w:contextualSpacing/>
              <w:jc w:val="right"/>
            </w:pPr>
            <w:r>
              <w:t>8.237</w:t>
            </w:r>
          </w:p>
        </w:tc>
        <w:tc>
          <w:tcPr>
            <w:tcW w:w="1170" w:type="dxa"/>
          </w:tcPr>
          <w:p w14:paraId="0252F359" w14:textId="77777777" w:rsidR="00616AB2" w:rsidRDefault="00616AB2">
            <w:pPr>
              <w:spacing w:line="240" w:lineRule="auto"/>
              <w:contextualSpacing/>
              <w:jc w:val="right"/>
            </w:pPr>
          </w:p>
        </w:tc>
        <w:tc>
          <w:tcPr>
            <w:tcW w:w="1350" w:type="dxa"/>
          </w:tcPr>
          <w:p w14:paraId="434E4FD5" w14:textId="77777777" w:rsidR="00616AB2" w:rsidRDefault="00616AB2">
            <w:pPr>
              <w:spacing w:line="240" w:lineRule="auto"/>
              <w:contextualSpacing/>
              <w:jc w:val="right"/>
            </w:pPr>
          </w:p>
        </w:tc>
      </w:tr>
      <w:tr w:rsidR="00616AB2" w14:paraId="6EBF9D53" w14:textId="77777777" w:rsidTr="00616AB2">
        <w:tc>
          <w:tcPr>
            <w:tcW w:w="270" w:type="dxa"/>
          </w:tcPr>
          <w:p w14:paraId="3BD888D3" w14:textId="77777777" w:rsidR="00616AB2" w:rsidRDefault="00616AB2">
            <w:pPr>
              <w:spacing w:line="240" w:lineRule="auto"/>
              <w:contextualSpacing/>
            </w:pPr>
          </w:p>
        </w:tc>
        <w:tc>
          <w:tcPr>
            <w:tcW w:w="3600" w:type="dxa"/>
            <w:hideMark/>
          </w:tcPr>
          <w:p w14:paraId="7D05ED4D" w14:textId="77777777" w:rsidR="00616AB2" w:rsidRDefault="00616AB2">
            <w:pPr>
              <w:spacing w:line="240" w:lineRule="auto"/>
              <w:contextualSpacing/>
            </w:pPr>
            <w:r>
              <w:t>Total</w:t>
            </w:r>
          </w:p>
        </w:tc>
        <w:tc>
          <w:tcPr>
            <w:tcW w:w="540" w:type="dxa"/>
            <w:hideMark/>
          </w:tcPr>
          <w:p w14:paraId="676D9D54" w14:textId="77777777" w:rsidR="00616AB2" w:rsidRDefault="00616AB2">
            <w:pPr>
              <w:spacing w:line="240" w:lineRule="auto"/>
              <w:contextualSpacing/>
              <w:jc w:val="right"/>
            </w:pPr>
            <w:r>
              <w:t>63</w:t>
            </w:r>
          </w:p>
        </w:tc>
        <w:tc>
          <w:tcPr>
            <w:tcW w:w="1260" w:type="dxa"/>
            <w:hideMark/>
          </w:tcPr>
          <w:p w14:paraId="7339912E" w14:textId="77777777" w:rsidR="00616AB2" w:rsidRDefault="00616AB2">
            <w:pPr>
              <w:spacing w:line="240" w:lineRule="auto"/>
              <w:contextualSpacing/>
              <w:jc w:val="right"/>
            </w:pPr>
            <w:r>
              <w:t>630.000</w:t>
            </w:r>
          </w:p>
        </w:tc>
        <w:tc>
          <w:tcPr>
            <w:tcW w:w="1080" w:type="dxa"/>
          </w:tcPr>
          <w:p w14:paraId="0283809C" w14:textId="77777777" w:rsidR="00616AB2" w:rsidRDefault="00616AB2">
            <w:pPr>
              <w:spacing w:line="240" w:lineRule="auto"/>
              <w:contextualSpacing/>
              <w:jc w:val="right"/>
            </w:pPr>
          </w:p>
        </w:tc>
        <w:tc>
          <w:tcPr>
            <w:tcW w:w="1170" w:type="dxa"/>
          </w:tcPr>
          <w:p w14:paraId="09E98D8F" w14:textId="77777777" w:rsidR="00616AB2" w:rsidRDefault="00616AB2">
            <w:pPr>
              <w:spacing w:line="240" w:lineRule="auto"/>
              <w:contextualSpacing/>
              <w:jc w:val="right"/>
            </w:pPr>
          </w:p>
        </w:tc>
        <w:tc>
          <w:tcPr>
            <w:tcW w:w="1350" w:type="dxa"/>
          </w:tcPr>
          <w:p w14:paraId="5FE852DC" w14:textId="77777777" w:rsidR="00616AB2" w:rsidRDefault="00616AB2">
            <w:pPr>
              <w:spacing w:line="240" w:lineRule="auto"/>
              <w:contextualSpacing/>
              <w:jc w:val="right"/>
            </w:pPr>
          </w:p>
        </w:tc>
      </w:tr>
      <w:tr w:rsidR="00616AB2" w14:paraId="1BFCC4BA" w14:textId="77777777" w:rsidTr="00616AB2">
        <w:tc>
          <w:tcPr>
            <w:tcW w:w="270" w:type="dxa"/>
          </w:tcPr>
          <w:p w14:paraId="48035AC9" w14:textId="77777777" w:rsidR="00616AB2" w:rsidRDefault="00616AB2">
            <w:pPr>
              <w:spacing w:line="240" w:lineRule="auto"/>
              <w:contextualSpacing/>
            </w:pPr>
          </w:p>
        </w:tc>
        <w:tc>
          <w:tcPr>
            <w:tcW w:w="3600" w:type="dxa"/>
            <w:tcBorders>
              <w:top w:val="nil"/>
              <w:left w:val="nil"/>
              <w:bottom w:val="single" w:sz="4" w:space="0" w:color="auto"/>
              <w:right w:val="nil"/>
            </w:tcBorders>
          </w:tcPr>
          <w:p w14:paraId="43BE9E92" w14:textId="77777777" w:rsidR="00616AB2" w:rsidRDefault="00616AB2">
            <w:pPr>
              <w:spacing w:line="240" w:lineRule="auto"/>
              <w:contextualSpacing/>
            </w:pPr>
          </w:p>
        </w:tc>
        <w:tc>
          <w:tcPr>
            <w:tcW w:w="540" w:type="dxa"/>
            <w:tcBorders>
              <w:top w:val="nil"/>
              <w:left w:val="nil"/>
              <w:bottom w:val="single" w:sz="4" w:space="0" w:color="auto"/>
              <w:right w:val="nil"/>
            </w:tcBorders>
          </w:tcPr>
          <w:p w14:paraId="02D620CF" w14:textId="77777777" w:rsidR="00616AB2" w:rsidRDefault="00616AB2">
            <w:pPr>
              <w:spacing w:line="240" w:lineRule="auto"/>
              <w:contextualSpacing/>
              <w:jc w:val="right"/>
            </w:pPr>
          </w:p>
        </w:tc>
        <w:tc>
          <w:tcPr>
            <w:tcW w:w="1260" w:type="dxa"/>
            <w:tcBorders>
              <w:top w:val="nil"/>
              <w:left w:val="nil"/>
              <w:bottom w:val="single" w:sz="4" w:space="0" w:color="auto"/>
              <w:right w:val="nil"/>
            </w:tcBorders>
          </w:tcPr>
          <w:p w14:paraId="6BB54989" w14:textId="77777777" w:rsidR="00616AB2" w:rsidRDefault="00616AB2">
            <w:pPr>
              <w:spacing w:line="240" w:lineRule="auto"/>
              <w:contextualSpacing/>
              <w:jc w:val="right"/>
            </w:pPr>
          </w:p>
        </w:tc>
        <w:tc>
          <w:tcPr>
            <w:tcW w:w="1080" w:type="dxa"/>
            <w:tcBorders>
              <w:top w:val="nil"/>
              <w:left w:val="nil"/>
              <w:bottom w:val="single" w:sz="4" w:space="0" w:color="auto"/>
              <w:right w:val="nil"/>
            </w:tcBorders>
          </w:tcPr>
          <w:p w14:paraId="24D310A6" w14:textId="77777777" w:rsidR="00616AB2" w:rsidRDefault="00616AB2">
            <w:pPr>
              <w:spacing w:line="240" w:lineRule="auto"/>
              <w:contextualSpacing/>
              <w:jc w:val="right"/>
            </w:pPr>
          </w:p>
        </w:tc>
        <w:tc>
          <w:tcPr>
            <w:tcW w:w="1170" w:type="dxa"/>
            <w:tcBorders>
              <w:top w:val="nil"/>
              <w:left w:val="nil"/>
              <w:bottom w:val="single" w:sz="4" w:space="0" w:color="auto"/>
              <w:right w:val="nil"/>
            </w:tcBorders>
          </w:tcPr>
          <w:p w14:paraId="50326EDF" w14:textId="77777777" w:rsidR="00616AB2" w:rsidRDefault="00616AB2">
            <w:pPr>
              <w:spacing w:line="240" w:lineRule="auto"/>
              <w:contextualSpacing/>
              <w:jc w:val="right"/>
            </w:pPr>
          </w:p>
        </w:tc>
        <w:tc>
          <w:tcPr>
            <w:tcW w:w="1350" w:type="dxa"/>
            <w:tcBorders>
              <w:top w:val="nil"/>
              <w:left w:val="nil"/>
              <w:bottom w:val="single" w:sz="4" w:space="0" w:color="auto"/>
              <w:right w:val="nil"/>
            </w:tcBorders>
          </w:tcPr>
          <w:p w14:paraId="39D42E30" w14:textId="77777777" w:rsidR="00616AB2" w:rsidRDefault="00616AB2">
            <w:pPr>
              <w:spacing w:line="240" w:lineRule="auto"/>
              <w:contextualSpacing/>
              <w:jc w:val="right"/>
            </w:pPr>
          </w:p>
        </w:tc>
      </w:tr>
      <w:tr w:rsidR="00616AB2" w14:paraId="5199BF97" w14:textId="77777777" w:rsidTr="00616AB2">
        <w:tc>
          <w:tcPr>
            <w:tcW w:w="9270" w:type="dxa"/>
            <w:gridSpan w:val="7"/>
            <w:tcBorders>
              <w:top w:val="single" w:sz="4" w:space="0" w:color="auto"/>
              <w:left w:val="nil"/>
              <w:bottom w:val="nil"/>
              <w:right w:val="nil"/>
            </w:tcBorders>
            <w:hideMark/>
          </w:tcPr>
          <w:p w14:paraId="4B13CC84" w14:textId="77777777" w:rsidR="00616AB2" w:rsidRDefault="00616AB2">
            <w:pPr>
              <w:spacing w:line="240" w:lineRule="auto"/>
              <w:contextualSpacing/>
            </w:pPr>
            <w:r>
              <w:rPr>
                <w:b/>
              </w:rPr>
              <w:t xml:space="preserve">b) </w:t>
            </w:r>
            <w:r>
              <w:rPr>
                <w:b/>
                <w:i/>
                <w:iCs/>
              </w:rPr>
              <w:t>Porites compressa</w:t>
            </w:r>
          </w:p>
        </w:tc>
      </w:tr>
      <w:tr w:rsidR="00616AB2" w14:paraId="5126F43D" w14:textId="77777777" w:rsidTr="00616AB2">
        <w:tc>
          <w:tcPr>
            <w:tcW w:w="270" w:type="dxa"/>
          </w:tcPr>
          <w:p w14:paraId="1257E351" w14:textId="77777777" w:rsidR="00616AB2" w:rsidRDefault="00616AB2">
            <w:pPr>
              <w:spacing w:line="240" w:lineRule="auto"/>
              <w:contextualSpacing/>
            </w:pPr>
          </w:p>
        </w:tc>
        <w:tc>
          <w:tcPr>
            <w:tcW w:w="3600" w:type="dxa"/>
            <w:hideMark/>
          </w:tcPr>
          <w:p w14:paraId="50B85DA3" w14:textId="77777777" w:rsidR="00616AB2" w:rsidRDefault="00616AB2">
            <w:pPr>
              <w:spacing w:line="240" w:lineRule="auto"/>
              <w:contextualSpacing/>
            </w:pPr>
            <w:r>
              <w:t>Temperature</w:t>
            </w:r>
          </w:p>
        </w:tc>
        <w:tc>
          <w:tcPr>
            <w:tcW w:w="540" w:type="dxa"/>
            <w:hideMark/>
          </w:tcPr>
          <w:p w14:paraId="4BED0D6E" w14:textId="77777777" w:rsidR="00616AB2" w:rsidRDefault="00616AB2">
            <w:pPr>
              <w:spacing w:line="240" w:lineRule="auto"/>
              <w:contextualSpacing/>
              <w:jc w:val="right"/>
            </w:pPr>
            <w:r>
              <w:t>1</w:t>
            </w:r>
          </w:p>
        </w:tc>
        <w:tc>
          <w:tcPr>
            <w:tcW w:w="1260" w:type="dxa"/>
            <w:hideMark/>
          </w:tcPr>
          <w:p w14:paraId="60291F48" w14:textId="77777777" w:rsidR="00616AB2" w:rsidRDefault="00616AB2">
            <w:pPr>
              <w:spacing w:line="240" w:lineRule="auto"/>
              <w:contextualSpacing/>
              <w:jc w:val="right"/>
            </w:pPr>
            <w:r>
              <w:t>20.496</w:t>
            </w:r>
          </w:p>
        </w:tc>
        <w:tc>
          <w:tcPr>
            <w:tcW w:w="1080" w:type="dxa"/>
            <w:hideMark/>
          </w:tcPr>
          <w:p w14:paraId="24A203B2" w14:textId="77777777" w:rsidR="00616AB2" w:rsidRDefault="00616AB2">
            <w:pPr>
              <w:spacing w:line="240" w:lineRule="auto"/>
              <w:contextualSpacing/>
              <w:jc w:val="right"/>
            </w:pPr>
            <w:r>
              <w:t>20.496</w:t>
            </w:r>
          </w:p>
        </w:tc>
        <w:tc>
          <w:tcPr>
            <w:tcW w:w="1170" w:type="dxa"/>
            <w:hideMark/>
          </w:tcPr>
          <w:p w14:paraId="767484C6" w14:textId="77777777" w:rsidR="00616AB2" w:rsidRDefault="00616AB2">
            <w:pPr>
              <w:spacing w:line="240" w:lineRule="auto"/>
              <w:contextualSpacing/>
              <w:jc w:val="right"/>
            </w:pPr>
            <w:r>
              <w:t>2.723</w:t>
            </w:r>
          </w:p>
        </w:tc>
        <w:tc>
          <w:tcPr>
            <w:tcW w:w="1350" w:type="dxa"/>
            <w:hideMark/>
          </w:tcPr>
          <w:p w14:paraId="6F169A36" w14:textId="77777777" w:rsidR="00616AB2" w:rsidRDefault="00616AB2">
            <w:pPr>
              <w:spacing w:line="240" w:lineRule="auto"/>
              <w:contextualSpacing/>
              <w:jc w:val="right"/>
              <w:rPr>
                <w:b/>
              </w:rPr>
            </w:pPr>
            <w:r>
              <w:rPr>
                <w:b/>
              </w:rPr>
              <w:t>0.0159</w:t>
            </w:r>
          </w:p>
        </w:tc>
      </w:tr>
      <w:tr w:rsidR="00616AB2" w14:paraId="10B6B289" w14:textId="77777777" w:rsidTr="00616AB2">
        <w:tc>
          <w:tcPr>
            <w:tcW w:w="270" w:type="dxa"/>
          </w:tcPr>
          <w:p w14:paraId="5E74B448" w14:textId="77777777" w:rsidR="00616AB2" w:rsidRDefault="00616AB2">
            <w:pPr>
              <w:spacing w:line="240" w:lineRule="auto"/>
              <w:contextualSpacing/>
            </w:pPr>
          </w:p>
        </w:tc>
        <w:tc>
          <w:tcPr>
            <w:tcW w:w="3600" w:type="dxa"/>
            <w:hideMark/>
          </w:tcPr>
          <w:p w14:paraId="3E350C1E" w14:textId="77777777" w:rsidR="00616AB2" w:rsidRDefault="00616AB2">
            <w:pPr>
              <w:spacing w:line="240" w:lineRule="auto"/>
              <w:contextualSpacing/>
            </w:pPr>
            <w:r>
              <w:rPr>
                <w:i/>
                <w:iCs/>
              </w:rPr>
              <w:t>p</w:t>
            </w:r>
            <w:r>
              <w:t>CO</w:t>
            </w:r>
            <w:r>
              <w:rPr>
                <w:vertAlign w:val="subscript"/>
              </w:rPr>
              <w:t>2</w:t>
            </w:r>
          </w:p>
        </w:tc>
        <w:tc>
          <w:tcPr>
            <w:tcW w:w="540" w:type="dxa"/>
            <w:hideMark/>
          </w:tcPr>
          <w:p w14:paraId="141EAC33" w14:textId="77777777" w:rsidR="00616AB2" w:rsidRDefault="00616AB2">
            <w:pPr>
              <w:spacing w:line="240" w:lineRule="auto"/>
              <w:contextualSpacing/>
              <w:jc w:val="right"/>
            </w:pPr>
            <w:r>
              <w:t>1</w:t>
            </w:r>
          </w:p>
        </w:tc>
        <w:tc>
          <w:tcPr>
            <w:tcW w:w="1260" w:type="dxa"/>
            <w:hideMark/>
          </w:tcPr>
          <w:p w14:paraId="77C0D712" w14:textId="77777777" w:rsidR="00616AB2" w:rsidRDefault="00616AB2">
            <w:pPr>
              <w:spacing w:line="240" w:lineRule="auto"/>
              <w:contextualSpacing/>
              <w:jc w:val="right"/>
            </w:pPr>
            <w:r>
              <w:t>33.735</w:t>
            </w:r>
          </w:p>
        </w:tc>
        <w:tc>
          <w:tcPr>
            <w:tcW w:w="1080" w:type="dxa"/>
            <w:hideMark/>
          </w:tcPr>
          <w:p w14:paraId="3C07D6BC" w14:textId="77777777" w:rsidR="00616AB2" w:rsidRDefault="00616AB2">
            <w:pPr>
              <w:spacing w:line="240" w:lineRule="auto"/>
              <w:contextualSpacing/>
              <w:jc w:val="right"/>
            </w:pPr>
            <w:r>
              <w:t>33.735</w:t>
            </w:r>
          </w:p>
        </w:tc>
        <w:tc>
          <w:tcPr>
            <w:tcW w:w="1170" w:type="dxa"/>
            <w:hideMark/>
          </w:tcPr>
          <w:p w14:paraId="13C5B441" w14:textId="77777777" w:rsidR="00616AB2" w:rsidRDefault="00616AB2">
            <w:pPr>
              <w:spacing w:line="240" w:lineRule="auto"/>
              <w:contextualSpacing/>
              <w:jc w:val="right"/>
            </w:pPr>
            <w:r>
              <w:t>4.482</w:t>
            </w:r>
          </w:p>
        </w:tc>
        <w:tc>
          <w:tcPr>
            <w:tcW w:w="1350" w:type="dxa"/>
            <w:hideMark/>
          </w:tcPr>
          <w:p w14:paraId="22A0DFCE" w14:textId="77777777" w:rsidR="00616AB2" w:rsidRDefault="00616AB2">
            <w:pPr>
              <w:spacing w:line="240" w:lineRule="auto"/>
              <w:contextualSpacing/>
              <w:jc w:val="right"/>
              <w:rPr>
                <w:b/>
              </w:rPr>
            </w:pPr>
            <w:r>
              <w:rPr>
                <w:b/>
              </w:rPr>
              <w:t>0.0006</w:t>
            </w:r>
          </w:p>
        </w:tc>
      </w:tr>
      <w:tr w:rsidR="00616AB2" w14:paraId="3530410A" w14:textId="77777777" w:rsidTr="00616AB2">
        <w:tc>
          <w:tcPr>
            <w:tcW w:w="270" w:type="dxa"/>
          </w:tcPr>
          <w:p w14:paraId="4BEBFD4C" w14:textId="77777777" w:rsidR="00616AB2" w:rsidRDefault="00616AB2">
            <w:pPr>
              <w:spacing w:line="240" w:lineRule="auto"/>
              <w:contextualSpacing/>
            </w:pPr>
          </w:p>
        </w:tc>
        <w:tc>
          <w:tcPr>
            <w:tcW w:w="3600" w:type="dxa"/>
            <w:hideMark/>
          </w:tcPr>
          <w:p w14:paraId="37612A0C" w14:textId="77777777" w:rsidR="00616AB2" w:rsidRDefault="00616AB2">
            <w:pPr>
              <w:spacing w:line="240" w:lineRule="auto"/>
              <w:contextualSpacing/>
            </w:pPr>
            <w:r>
              <w:t>Temperature*</w:t>
            </w:r>
            <w:r>
              <w:rPr>
                <w:i/>
                <w:iCs/>
              </w:rPr>
              <w:t>p</w:t>
            </w:r>
            <w:r>
              <w:t>CO</w:t>
            </w:r>
            <w:r>
              <w:rPr>
                <w:vertAlign w:val="subscript"/>
              </w:rPr>
              <w:t>2</w:t>
            </w:r>
            <w:r>
              <w:t xml:space="preserve"> </w:t>
            </w:r>
          </w:p>
        </w:tc>
        <w:tc>
          <w:tcPr>
            <w:tcW w:w="540" w:type="dxa"/>
            <w:hideMark/>
          </w:tcPr>
          <w:p w14:paraId="2596D53E" w14:textId="77777777" w:rsidR="00616AB2" w:rsidRDefault="00616AB2">
            <w:pPr>
              <w:spacing w:line="240" w:lineRule="auto"/>
              <w:contextualSpacing/>
              <w:jc w:val="right"/>
            </w:pPr>
            <w:r>
              <w:t>1</w:t>
            </w:r>
          </w:p>
        </w:tc>
        <w:tc>
          <w:tcPr>
            <w:tcW w:w="1260" w:type="dxa"/>
            <w:hideMark/>
          </w:tcPr>
          <w:p w14:paraId="267F7EEC" w14:textId="77777777" w:rsidR="00616AB2" w:rsidRDefault="00616AB2">
            <w:pPr>
              <w:spacing w:line="240" w:lineRule="auto"/>
              <w:contextualSpacing/>
              <w:jc w:val="right"/>
            </w:pPr>
            <w:r>
              <w:t>21.262</w:t>
            </w:r>
          </w:p>
        </w:tc>
        <w:tc>
          <w:tcPr>
            <w:tcW w:w="1080" w:type="dxa"/>
            <w:hideMark/>
          </w:tcPr>
          <w:p w14:paraId="0434DD95" w14:textId="77777777" w:rsidR="00616AB2" w:rsidRDefault="00616AB2">
            <w:pPr>
              <w:spacing w:line="240" w:lineRule="auto"/>
              <w:contextualSpacing/>
              <w:jc w:val="right"/>
            </w:pPr>
            <w:r>
              <w:t>21.262</w:t>
            </w:r>
          </w:p>
        </w:tc>
        <w:tc>
          <w:tcPr>
            <w:tcW w:w="1170" w:type="dxa"/>
            <w:hideMark/>
          </w:tcPr>
          <w:p w14:paraId="7B25594B" w14:textId="77777777" w:rsidR="00616AB2" w:rsidRDefault="00616AB2">
            <w:pPr>
              <w:spacing w:line="240" w:lineRule="auto"/>
              <w:contextualSpacing/>
              <w:jc w:val="right"/>
            </w:pPr>
            <w:r>
              <w:t>2.825</w:t>
            </w:r>
          </w:p>
        </w:tc>
        <w:tc>
          <w:tcPr>
            <w:tcW w:w="1350" w:type="dxa"/>
            <w:hideMark/>
          </w:tcPr>
          <w:p w14:paraId="62DF8CFA" w14:textId="77777777" w:rsidR="00616AB2" w:rsidRDefault="00616AB2">
            <w:pPr>
              <w:spacing w:line="240" w:lineRule="auto"/>
              <w:contextualSpacing/>
              <w:jc w:val="right"/>
              <w:rPr>
                <w:b/>
              </w:rPr>
            </w:pPr>
            <w:r>
              <w:rPr>
                <w:b/>
              </w:rPr>
              <w:t>0.011</w:t>
            </w:r>
          </w:p>
        </w:tc>
      </w:tr>
      <w:tr w:rsidR="00616AB2" w14:paraId="677A9BB7" w14:textId="77777777" w:rsidTr="00616AB2">
        <w:tc>
          <w:tcPr>
            <w:tcW w:w="270" w:type="dxa"/>
          </w:tcPr>
          <w:p w14:paraId="173BFDE4" w14:textId="77777777" w:rsidR="00616AB2" w:rsidRDefault="00616AB2">
            <w:pPr>
              <w:spacing w:line="240" w:lineRule="auto"/>
              <w:contextualSpacing/>
            </w:pPr>
          </w:p>
        </w:tc>
        <w:tc>
          <w:tcPr>
            <w:tcW w:w="3600" w:type="dxa"/>
            <w:hideMark/>
          </w:tcPr>
          <w:p w14:paraId="7387E4D3" w14:textId="77777777" w:rsidR="00616AB2" w:rsidRDefault="00616AB2">
            <w:pPr>
              <w:spacing w:line="240" w:lineRule="auto"/>
              <w:contextualSpacing/>
            </w:pPr>
            <w:r>
              <w:t>Header(temperature*</w:t>
            </w:r>
            <w:r>
              <w:rPr>
                <w:i/>
                <w:iCs/>
              </w:rPr>
              <w:t>p</w:t>
            </w:r>
            <w:r>
              <w:t>CO</w:t>
            </w:r>
            <w:r>
              <w:rPr>
                <w:vertAlign w:val="subscript"/>
              </w:rPr>
              <w:t>2</w:t>
            </w:r>
            <w:r>
              <w:t>)</w:t>
            </w:r>
          </w:p>
        </w:tc>
        <w:tc>
          <w:tcPr>
            <w:tcW w:w="540" w:type="dxa"/>
            <w:hideMark/>
          </w:tcPr>
          <w:p w14:paraId="3F625A0E" w14:textId="77777777" w:rsidR="00616AB2" w:rsidRDefault="00616AB2">
            <w:pPr>
              <w:spacing w:line="240" w:lineRule="auto"/>
              <w:contextualSpacing/>
              <w:jc w:val="right"/>
            </w:pPr>
            <w:r>
              <w:t>4</w:t>
            </w:r>
          </w:p>
        </w:tc>
        <w:tc>
          <w:tcPr>
            <w:tcW w:w="1260" w:type="dxa"/>
            <w:hideMark/>
          </w:tcPr>
          <w:p w14:paraId="3B25980A" w14:textId="77777777" w:rsidR="00616AB2" w:rsidRDefault="00616AB2">
            <w:pPr>
              <w:spacing w:line="240" w:lineRule="auto"/>
              <w:contextualSpacing/>
              <w:jc w:val="right"/>
            </w:pPr>
            <w:r>
              <w:t>29.950</w:t>
            </w:r>
          </w:p>
        </w:tc>
        <w:tc>
          <w:tcPr>
            <w:tcW w:w="1080" w:type="dxa"/>
            <w:hideMark/>
          </w:tcPr>
          <w:p w14:paraId="2C468004" w14:textId="77777777" w:rsidR="00616AB2" w:rsidRDefault="00616AB2">
            <w:pPr>
              <w:spacing w:line="240" w:lineRule="auto"/>
              <w:contextualSpacing/>
              <w:jc w:val="right"/>
            </w:pPr>
            <w:r>
              <w:t>7.488</w:t>
            </w:r>
          </w:p>
        </w:tc>
        <w:tc>
          <w:tcPr>
            <w:tcW w:w="1170" w:type="dxa"/>
            <w:hideMark/>
          </w:tcPr>
          <w:p w14:paraId="27A9DEC3" w14:textId="77777777" w:rsidR="00616AB2" w:rsidRDefault="00616AB2">
            <w:pPr>
              <w:spacing w:line="240" w:lineRule="auto"/>
              <w:contextualSpacing/>
              <w:jc w:val="right"/>
            </w:pPr>
            <w:r>
              <w:t>0.838</w:t>
            </w:r>
          </w:p>
        </w:tc>
        <w:tc>
          <w:tcPr>
            <w:tcW w:w="1350" w:type="dxa"/>
            <w:hideMark/>
          </w:tcPr>
          <w:p w14:paraId="3AD3B95B" w14:textId="77777777" w:rsidR="00616AB2" w:rsidRDefault="00616AB2">
            <w:pPr>
              <w:spacing w:line="240" w:lineRule="auto"/>
              <w:contextualSpacing/>
              <w:jc w:val="right"/>
            </w:pPr>
            <w:r>
              <w:t>0.735</w:t>
            </w:r>
          </w:p>
        </w:tc>
      </w:tr>
      <w:tr w:rsidR="00616AB2" w14:paraId="0FDB01EB" w14:textId="77777777" w:rsidTr="00616AB2">
        <w:tc>
          <w:tcPr>
            <w:tcW w:w="270" w:type="dxa"/>
          </w:tcPr>
          <w:p w14:paraId="65B4BC81" w14:textId="77777777" w:rsidR="00616AB2" w:rsidRDefault="00616AB2">
            <w:pPr>
              <w:spacing w:line="240" w:lineRule="auto"/>
              <w:contextualSpacing/>
            </w:pPr>
          </w:p>
        </w:tc>
        <w:tc>
          <w:tcPr>
            <w:tcW w:w="3600" w:type="dxa"/>
            <w:hideMark/>
          </w:tcPr>
          <w:p w14:paraId="61B098D2" w14:textId="77777777" w:rsidR="00616AB2" w:rsidRDefault="00616AB2">
            <w:pPr>
              <w:spacing w:line="240" w:lineRule="auto"/>
              <w:contextualSpacing/>
            </w:pPr>
            <w:r>
              <w:t>Tank(header(temperature*</w:t>
            </w:r>
            <w:r>
              <w:rPr>
                <w:i/>
                <w:iCs/>
              </w:rPr>
              <w:t>p</w:t>
            </w:r>
            <w:r>
              <w:t>CO</w:t>
            </w:r>
            <w:r>
              <w:rPr>
                <w:vertAlign w:val="subscript"/>
              </w:rPr>
              <w:t>2</w:t>
            </w:r>
            <w:r>
              <w:t>)</w:t>
            </w:r>
          </w:p>
        </w:tc>
        <w:tc>
          <w:tcPr>
            <w:tcW w:w="540" w:type="dxa"/>
            <w:hideMark/>
          </w:tcPr>
          <w:p w14:paraId="4EE3A913" w14:textId="77777777" w:rsidR="00616AB2" w:rsidRDefault="00616AB2">
            <w:pPr>
              <w:spacing w:line="240" w:lineRule="auto"/>
              <w:contextualSpacing/>
              <w:jc w:val="right"/>
            </w:pPr>
            <w:r>
              <w:t>29</w:t>
            </w:r>
          </w:p>
        </w:tc>
        <w:tc>
          <w:tcPr>
            <w:tcW w:w="1260" w:type="dxa"/>
            <w:hideMark/>
          </w:tcPr>
          <w:p w14:paraId="0EDA1040" w14:textId="77777777" w:rsidR="00616AB2" w:rsidRDefault="00616AB2">
            <w:pPr>
              <w:spacing w:line="240" w:lineRule="auto"/>
              <w:contextualSpacing/>
              <w:jc w:val="right"/>
            </w:pPr>
            <w:r>
              <w:t>255.300</w:t>
            </w:r>
          </w:p>
        </w:tc>
        <w:tc>
          <w:tcPr>
            <w:tcW w:w="1080" w:type="dxa"/>
            <w:hideMark/>
          </w:tcPr>
          <w:p w14:paraId="5EAE32A0" w14:textId="77777777" w:rsidR="00616AB2" w:rsidRDefault="00616AB2">
            <w:pPr>
              <w:spacing w:line="240" w:lineRule="auto"/>
              <w:contextualSpacing/>
              <w:jc w:val="right"/>
            </w:pPr>
            <w:r>
              <w:t>8.804</w:t>
            </w:r>
          </w:p>
        </w:tc>
        <w:tc>
          <w:tcPr>
            <w:tcW w:w="1170" w:type="dxa"/>
            <w:hideMark/>
          </w:tcPr>
          <w:p w14:paraId="5BD919FC" w14:textId="77777777" w:rsidR="00616AB2" w:rsidRDefault="00616AB2">
            <w:pPr>
              <w:spacing w:line="240" w:lineRule="auto"/>
              <w:contextualSpacing/>
              <w:jc w:val="right"/>
            </w:pPr>
            <w:r>
              <w:t>0.886</w:t>
            </w:r>
          </w:p>
        </w:tc>
        <w:tc>
          <w:tcPr>
            <w:tcW w:w="1350" w:type="dxa"/>
            <w:hideMark/>
          </w:tcPr>
          <w:p w14:paraId="32C6CE09" w14:textId="77777777" w:rsidR="00616AB2" w:rsidRDefault="00616AB2">
            <w:pPr>
              <w:spacing w:line="240" w:lineRule="auto"/>
              <w:contextualSpacing/>
              <w:jc w:val="right"/>
            </w:pPr>
            <w:r>
              <w:t>0.834</w:t>
            </w:r>
          </w:p>
        </w:tc>
      </w:tr>
      <w:tr w:rsidR="00616AB2" w14:paraId="2260F272" w14:textId="77777777" w:rsidTr="00616AB2">
        <w:tc>
          <w:tcPr>
            <w:tcW w:w="270" w:type="dxa"/>
          </w:tcPr>
          <w:p w14:paraId="5FE55542" w14:textId="77777777" w:rsidR="00616AB2" w:rsidRDefault="00616AB2">
            <w:pPr>
              <w:spacing w:line="240" w:lineRule="auto"/>
              <w:contextualSpacing/>
            </w:pPr>
          </w:p>
        </w:tc>
        <w:tc>
          <w:tcPr>
            <w:tcW w:w="3600" w:type="dxa"/>
            <w:hideMark/>
          </w:tcPr>
          <w:p w14:paraId="7C04AA5A" w14:textId="77777777" w:rsidR="00616AB2" w:rsidRDefault="00616AB2">
            <w:pPr>
              <w:spacing w:line="240" w:lineRule="auto"/>
              <w:contextualSpacing/>
            </w:pPr>
            <w:r>
              <w:t>Residuals</w:t>
            </w:r>
          </w:p>
        </w:tc>
        <w:tc>
          <w:tcPr>
            <w:tcW w:w="540" w:type="dxa"/>
            <w:hideMark/>
          </w:tcPr>
          <w:p w14:paraId="5A0835AE" w14:textId="77777777" w:rsidR="00616AB2" w:rsidRDefault="00616AB2">
            <w:pPr>
              <w:spacing w:line="240" w:lineRule="auto"/>
              <w:contextualSpacing/>
              <w:jc w:val="right"/>
            </w:pPr>
            <w:r>
              <w:t>43</w:t>
            </w:r>
          </w:p>
        </w:tc>
        <w:tc>
          <w:tcPr>
            <w:tcW w:w="1260" w:type="dxa"/>
            <w:hideMark/>
          </w:tcPr>
          <w:p w14:paraId="08003F23" w14:textId="77777777" w:rsidR="00616AB2" w:rsidRDefault="00616AB2">
            <w:pPr>
              <w:spacing w:line="240" w:lineRule="auto"/>
              <w:contextualSpacing/>
              <w:jc w:val="right"/>
            </w:pPr>
            <w:r>
              <w:t>427.150</w:t>
            </w:r>
          </w:p>
        </w:tc>
        <w:tc>
          <w:tcPr>
            <w:tcW w:w="1080" w:type="dxa"/>
            <w:hideMark/>
          </w:tcPr>
          <w:p w14:paraId="0C82DCE9" w14:textId="77777777" w:rsidR="00616AB2" w:rsidRDefault="00616AB2">
            <w:pPr>
              <w:spacing w:line="240" w:lineRule="auto"/>
              <w:contextualSpacing/>
              <w:jc w:val="right"/>
            </w:pPr>
            <w:r>
              <w:t>9.934</w:t>
            </w:r>
          </w:p>
        </w:tc>
        <w:tc>
          <w:tcPr>
            <w:tcW w:w="1170" w:type="dxa"/>
          </w:tcPr>
          <w:p w14:paraId="13619D28" w14:textId="77777777" w:rsidR="00616AB2" w:rsidRDefault="00616AB2">
            <w:pPr>
              <w:spacing w:line="240" w:lineRule="auto"/>
              <w:contextualSpacing/>
              <w:jc w:val="right"/>
            </w:pPr>
          </w:p>
        </w:tc>
        <w:tc>
          <w:tcPr>
            <w:tcW w:w="1350" w:type="dxa"/>
          </w:tcPr>
          <w:p w14:paraId="22D6B816" w14:textId="77777777" w:rsidR="00616AB2" w:rsidRDefault="00616AB2">
            <w:pPr>
              <w:spacing w:line="240" w:lineRule="auto"/>
              <w:contextualSpacing/>
              <w:jc w:val="right"/>
            </w:pPr>
          </w:p>
        </w:tc>
      </w:tr>
      <w:tr w:rsidR="00616AB2" w14:paraId="33044439" w14:textId="77777777" w:rsidTr="00616AB2">
        <w:tc>
          <w:tcPr>
            <w:tcW w:w="270" w:type="dxa"/>
          </w:tcPr>
          <w:p w14:paraId="7C41B9B4" w14:textId="77777777" w:rsidR="00616AB2" w:rsidRDefault="00616AB2">
            <w:pPr>
              <w:spacing w:line="240" w:lineRule="auto"/>
              <w:contextualSpacing/>
            </w:pPr>
          </w:p>
        </w:tc>
        <w:tc>
          <w:tcPr>
            <w:tcW w:w="3600" w:type="dxa"/>
            <w:hideMark/>
          </w:tcPr>
          <w:p w14:paraId="007E3ABC" w14:textId="77777777" w:rsidR="00616AB2" w:rsidRDefault="00616AB2">
            <w:pPr>
              <w:spacing w:line="240" w:lineRule="auto"/>
              <w:contextualSpacing/>
            </w:pPr>
            <w:r>
              <w:t>Total</w:t>
            </w:r>
          </w:p>
        </w:tc>
        <w:tc>
          <w:tcPr>
            <w:tcW w:w="540" w:type="dxa"/>
            <w:hideMark/>
          </w:tcPr>
          <w:p w14:paraId="059FFA05" w14:textId="77777777" w:rsidR="00616AB2" w:rsidRDefault="00616AB2">
            <w:pPr>
              <w:spacing w:line="240" w:lineRule="auto"/>
              <w:contextualSpacing/>
              <w:jc w:val="right"/>
            </w:pPr>
            <w:r>
              <w:t>79</w:t>
            </w:r>
          </w:p>
        </w:tc>
        <w:tc>
          <w:tcPr>
            <w:tcW w:w="1260" w:type="dxa"/>
            <w:hideMark/>
          </w:tcPr>
          <w:p w14:paraId="65473C60" w14:textId="77777777" w:rsidR="00616AB2" w:rsidRDefault="00616AB2">
            <w:pPr>
              <w:spacing w:line="240" w:lineRule="auto"/>
              <w:contextualSpacing/>
              <w:jc w:val="right"/>
            </w:pPr>
            <w:r>
              <w:t>790.000</w:t>
            </w:r>
          </w:p>
        </w:tc>
        <w:tc>
          <w:tcPr>
            <w:tcW w:w="1080" w:type="dxa"/>
          </w:tcPr>
          <w:p w14:paraId="78E41ACD" w14:textId="77777777" w:rsidR="00616AB2" w:rsidRDefault="00616AB2">
            <w:pPr>
              <w:spacing w:line="240" w:lineRule="auto"/>
              <w:contextualSpacing/>
              <w:jc w:val="right"/>
            </w:pPr>
          </w:p>
        </w:tc>
        <w:tc>
          <w:tcPr>
            <w:tcW w:w="1170" w:type="dxa"/>
          </w:tcPr>
          <w:p w14:paraId="61E528F3" w14:textId="77777777" w:rsidR="00616AB2" w:rsidRDefault="00616AB2">
            <w:pPr>
              <w:spacing w:line="240" w:lineRule="auto"/>
              <w:contextualSpacing/>
              <w:jc w:val="right"/>
            </w:pPr>
          </w:p>
        </w:tc>
        <w:tc>
          <w:tcPr>
            <w:tcW w:w="1350" w:type="dxa"/>
          </w:tcPr>
          <w:p w14:paraId="2F60E37F" w14:textId="77777777" w:rsidR="00616AB2" w:rsidRDefault="00616AB2">
            <w:pPr>
              <w:spacing w:line="240" w:lineRule="auto"/>
              <w:contextualSpacing/>
              <w:jc w:val="right"/>
            </w:pPr>
          </w:p>
        </w:tc>
      </w:tr>
      <w:tr w:rsidR="00616AB2" w14:paraId="073F03BB" w14:textId="77777777" w:rsidTr="00616AB2">
        <w:tc>
          <w:tcPr>
            <w:tcW w:w="270" w:type="dxa"/>
          </w:tcPr>
          <w:p w14:paraId="45BA0451" w14:textId="77777777" w:rsidR="00616AB2" w:rsidRDefault="00616AB2">
            <w:pPr>
              <w:spacing w:line="240" w:lineRule="auto"/>
              <w:contextualSpacing/>
            </w:pPr>
          </w:p>
        </w:tc>
        <w:tc>
          <w:tcPr>
            <w:tcW w:w="3600" w:type="dxa"/>
            <w:tcBorders>
              <w:top w:val="nil"/>
              <w:left w:val="nil"/>
              <w:bottom w:val="single" w:sz="4" w:space="0" w:color="auto"/>
              <w:right w:val="nil"/>
            </w:tcBorders>
          </w:tcPr>
          <w:p w14:paraId="0C446774" w14:textId="77777777" w:rsidR="00616AB2" w:rsidRDefault="00616AB2">
            <w:pPr>
              <w:spacing w:line="240" w:lineRule="auto"/>
              <w:contextualSpacing/>
            </w:pPr>
          </w:p>
        </w:tc>
        <w:tc>
          <w:tcPr>
            <w:tcW w:w="540" w:type="dxa"/>
            <w:tcBorders>
              <w:top w:val="nil"/>
              <w:left w:val="nil"/>
              <w:bottom w:val="single" w:sz="4" w:space="0" w:color="auto"/>
              <w:right w:val="nil"/>
            </w:tcBorders>
          </w:tcPr>
          <w:p w14:paraId="37418051" w14:textId="77777777" w:rsidR="00616AB2" w:rsidRDefault="00616AB2">
            <w:pPr>
              <w:spacing w:line="240" w:lineRule="auto"/>
              <w:contextualSpacing/>
              <w:jc w:val="right"/>
            </w:pPr>
          </w:p>
        </w:tc>
        <w:tc>
          <w:tcPr>
            <w:tcW w:w="1260" w:type="dxa"/>
            <w:tcBorders>
              <w:top w:val="nil"/>
              <w:left w:val="nil"/>
              <w:bottom w:val="single" w:sz="4" w:space="0" w:color="auto"/>
              <w:right w:val="nil"/>
            </w:tcBorders>
          </w:tcPr>
          <w:p w14:paraId="66E47F96" w14:textId="77777777" w:rsidR="00616AB2" w:rsidRDefault="00616AB2">
            <w:pPr>
              <w:spacing w:line="240" w:lineRule="auto"/>
              <w:contextualSpacing/>
              <w:jc w:val="right"/>
            </w:pPr>
          </w:p>
        </w:tc>
        <w:tc>
          <w:tcPr>
            <w:tcW w:w="1080" w:type="dxa"/>
            <w:tcBorders>
              <w:top w:val="nil"/>
              <w:left w:val="nil"/>
              <w:bottom w:val="single" w:sz="4" w:space="0" w:color="auto"/>
              <w:right w:val="nil"/>
            </w:tcBorders>
          </w:tcPr>
          <w:p w14:paraId="66FF875D" w14:textId="77777777" w:rsidR="00616AB2" w:rsidRDefault="00616AB2">
            <w:pPr>
              <w:spacing w:line="240" w:lineRule="auto"/>
              <w:contextualSpacing/>
              <w:jc w:val="right"/>
            </w:pPr>
          </w:p>
        </w:tc>
        <w:tc>
          <w:tcPr>
            <w:tcW w:w="1170" w:type="dxa"/>
            <w:tcBorders>
              <w:top w:val="nil"/>
              <w:left w:val="nil"/>
              <w:bottom w:val="single" w:sz="4" w:space="0" w:color="auto"/>
              <w:right w:val="nil"/>
            </w:tcBorders>
          </w:tcPr>
          <w:p w14:paraId="73F8EDDF" w14:textId="77777777" w:rsidR="00616AB2" w:rsidRDefault="00616AB2">
            <w:pPr>
              <w:spacing w:line="240" w:lineRule="auto"/>
              <w:contextualSpacing/>
              <w:jc w:val="right"/>
            </w:pPr>
          </w:p>
        </w:tc>
        <w:tc>
          <w:tcPr>
            <w:tcW w:w="1350" w:type="dxa"/>
            <w:tcBorders>
              <w:top w:val="nil"/>
              <w:left w:val="nil"/>
              <w:bottom w:val="single" w:sz="4" w:space="0" w:color="auto"/>
              <w:right w:val="nil"/>
            </w:tcBorders>
          </w:tcPr>
          <w:p w14:paraId="2FCA8437" w14:textId="77777777" w:rsidR="00616AB2" w:rsidRDefault="00616AB2">
            <w:pPr>
              <w:spacing w:line="240" w:lineRule="auto"/>
              <w:contextualSpacing/>
              <w:jc w:val="right"/>
            </w:pPr>
          </w:p>
        </w:tc>
      </w:tr>
      <w:tr w:rsidR="00616AB2" w14:paraId="78083290" w14:textId="77777777" w:rsidTr="00616AB2">
        <w:tc>
          <w:tcPr>
            <w:tcW w:w="9270" w:type="dxa"/>
            <w:gridSpan w:val="7"/>
            <w:tcBorders>
              <w:top w:val="single" w:sz="4" w:space="0" w:color="auto"/>
              <w:left w:val="nil"/>
              <w:bottom w:val="nil"/>
              <w:right w:val="nil"/>
            </w:tcBorders>
            <w:hideMark/>
          </w:tcPr>
          <w:p w14:paraId="177ED6EE" w14:textId="77777777" w:rsidR="00616AB2" w:rsidRDefault="00616AB2">
            <w:pPr>
              <w:spacing w:line="240" w:lineRule="auto"/>
              <w:contextualSpacing/>
            </w:pPr>
            <w:r>
              <w:rPr>
                <w:b/>
              </w:rPr>
              <w:t xml:space="preserve">c) </w:t>
            </w:r>
            <w:r>
              <w:rPr>
                <w:b/>
                <w:i/>
                <w:iCs/>
              </w:rPr>
              <w:t xml:space="preserve">Porites lobata </w:t>
            </w:r>
          </w:p>
        </w:tc>
      </w:tr>
      <w:tr w:rsidR="00616AB2" w14:paraId="0F24304A" w14:textId="77777777" w:rsidTr="00616AB2">
        <w:tc>
          <w:tcPr>
            <w:tcW w:w="270" w:type="dxa"/>
          </w:tcPr>
          <w:p w14:paraId="6D88B0CD" w14:textId="77777777" w:rsidR="00616AB2" w:rsidRDefault="00616AB2">
            <w:pPr>
              <w:spacing w:line="240" w:lineRule="auto"/>
              <w:contextualSpacing/>
            </w:pPr>
          </w:p>
        </w:tc>
        <w:tc>
          <w:tcPr>
            <w:tcW w:w="3600" w:type="dxa"/>
            <w:hideMark/>
          </w:tcPr>
          <w:p w14:paraId="2FF3974B" w14:textId="77777777" w:rsidR="00616AB2" w:rsidRDefault="00616AB2">
            <w:pPr>
              <w:spacing w:line="240" w:lineRule="auto"/>
              <w:contextualSpacing/>
            </w:pPr>
            <w:r>
              <w:t>Temperature</w:t>
            </w:r>
          </w:p>
        </w:tc>
        <w:tc>
          <w:tcPr>
            <w:tcW w:w="540" w:type="dxa"/>
            <w:hideMark/>
          </w:tcPr>
          <w:p w14:paraId="2EFFE499" w14:textId="77777777" w:rsidR="00616AB2" w:rsidRDefault="00616AB2">
            <w:pPr>
              <w:spacing w:line="240" w:lineRule="auto"/>
              <w:contextualSpacing/>
              <w:jc w:val="right"/>
            </w:pPr>
            <w:r>
              <w:t>1</w:t>
            </w:r>
          </w:p>
        </w:tc>
        <w:tc>
          <w:tcPr>
            <w:tcW w:w="1260" w:type="dxa"/>
            <w:hideMark/>
          </w:tcPr>
          <w:p w14:paraId="29F19EF2" w14:textId="77777777" w:rsidR="00616AB2" w:rsidRDefault="00616AB2">
            <w:pPr>
              <w:spacing w:line="240" w:lineRule="auto"/>
              <w:contextualSpacing/>
              <w:jc w:val="right"/>
            </w:pPr>
            <w:r>
              <w:t>16.178</w:t>
            </w:r>
          </w:p>
        </w:tc>
        <w:tc>
          <w:tcPr>
            <w:tcW w:w="1080" w:type="dxa"/>
            <w:hideMark/>
          </w:tcPr>
          <w:p w14:paraId="356B69D4" w14:textId="77777777" w:rsidR="00616AB2" w:rsidRDefault="00616AB2">
            <w:pPr>
              <w:spacing w:line="240" w:lineRule="auto"/>
              <w:contextualSpacing/>
              <w:jc w:val="right"/>
            </w:pPr>
            <w:r>
              <w:t>16.178</w:t>
            </w:r>
          </w:p>
        </w:tc>
        <w:tc>
          <w:tcPr>
            <w:tcW w:w="1170" w:type="dxa"/>
            <w:hideMark/>
          </w:tcPr>
          <w:p w14:paraId="74C7C187" w14:textId="77777777" w:rsidR="00616AB2" w:rsidRDefault="00616AB2">
            <w:pPr>
              <w:spacing w:line="240" w:lineRule="auto"/>
              <w:contextualSpacing/>
              <w:jc w:val="right"/>
            </w:pPr>
            <w:r>
              <w:t>2.717</w:t>
            </w:r>
          </w:p>
        </w:tc>
        <w:tc>
          <w:tcPr>
            <w:tcW w:w="1350" w:type="dxa"/>
            <w:hideMark/>
          </w:tcPr>
          <w:p w14:paraId="2E585E3E" w14:textId="77777777" w:rsidR="00616AB2" w:rsidRDefault="00616AB2">
            <w:pPr>
              <w:spacing w:line="240" w:lineRule="auto"/>
              <w:contextualSpacing/>
              <w:jc w:val="right"/>
              <w:rPr>
                <w:b/>
              </w:rPr>
            </w:pPr>
            <w:r>
              <w:rPr>
                <w:b/>
              </w:rPr>
              <w:t>0.0351</w:t>
            </w:r>
          </w:p>
        </w:tc>
      </w:tr>
      <w:tr w:rsidR="00616AB2" w14:paraId="5A0EE22C" w14:textId="77777777" w:rsidTr="00616AB2">
        <w:tc>
          <w:tcPr>
            <w:tcW w:w="270" w:type="dxa"/>
          </w:tcPr>
          <w:p w14:paraId="7A5D5076" w14:textId="77777777" w:rsidR="00616AB2" w:rsidRDefault="00616AB2">
            <w:pPr>
              <w:spacing w:line="240" w:lineRule="auto"/>
              <w:contextualSpacing/>
            </w:pPr>
          </w:p>
        </w:tc>
        <w:tc>
          <w:tcPr>
            <w:tcW w:w="3600" w:type="dxa"/>
            <w:hideMark/>
          </w:tcPr>
          <w:p w14:paraId="68E4A6F1" w14:textId="77777777" w:rsidR="00616AB2" w:rsidRDefault="00616AB2">
            <w:pPr>
              <w:spacing w:line="240" w:lineRule="auto"/>
              <w:contextualSpacing/>
            </w:pPr>
            <w:r>
              <w:rPr>
                <w:i/>
                <w:iCs/>
              </w:rPr>
              <w:t>p</w:t>
            </w:r>
            <w:r>
              <w:t>CO</w:t>
            </w:r>
            <w:r>
              <w:rPr>
                <w:vertAlign w:val="subscript"/>
              </w:rPr>
              <w:t>2</w:t>
            </w:r>
            <w:r>
              <w:t xml:space="preserve"> </w:t>
            </w:r>
          </w:p>
        </w:tc>
        <w:tc>
          <w:tcPr>
            <w:tcW w:w="540" w:type="dxa"/>
            <w:hideMark/>
          </w:tcPr>
          <w:p w14:paraId="26E550EE" w14:textId="77777777" w:rsidR="00616AB2" w:rsidRDefault="00616AB2">
            <w:pPr>
              <w:spacing w:line="240" w:lineRule="auto"/>
              <w:contextualSpacing/>
              <w:jc w:val="right"/>
            </w:pPr>
            <w:r>
              <w:t>1</w:t>
            </w:r>
          </w:p>
        </w:tc>
        <w:tc>
          <w:tcPr>
            <w:tcW w:w="1260" w:type="dxa"/>
            <w:hideMark/>
          </w:tcPr>
          <w:p w14:paraId="465E8B15" w14:textId="77777777" w:rsidR="00616AB2" w:rsidRDefault="00616AB2">
            <w:pPr>
              <w:spacing w:line="240" w:lineRule="auto"/>
              <w:contextualSpacing/>
              <w:jc w:val="right"/>
            </w:pPr>
            <w:r>
              <w:t>13.363</w:t>
            </w:r>
          </w:p>
        </w:tc>
        <w:tc>
          <w:tcPr>
            <w:tcW w:w="1080" w:type="dxa"/>
            <w:hideMark/>
          </w:tcPr>
          <w:p w14:paraId="340A8F8D" w14:textId="77777777" w:rsidR="00616AB2" w:rsidRDefault="00616AB2">
            <w:pPr>
              <w:spacing w:line="240" w:lineRule="auto"/>
              <w:contextualSpacing/>
              <w:jc w:val="right"/>
            </w:pPr>
            <w:r>
              <w:t>13.363</w:t>
            </w:r>
          </w:p>
        </w:tc>
        <w:tc>
          <w:tcPr>
            <w:tcW w:w="1170" w:type="dxa"/>
            <w:hideMark/>
          </w:tcPr>
          <w:p w14:paraId="1431F5C8" w14:textId="77777777" w:rsidR="00616AB2" w:rsidRDefault="00616AB2">
            <w:pPr>
              <w:spacing w:line="240" w:lineRule="auto"/>
              <w:contextualSpacing/>
              <w:jc w:val="right"/>
            </w:pPr>
            <w:r>
              <w:t>2.245</w:t>
            </w:r>
          </w:p>
        </w:tc>
        <w:tc>
          <w:tcPr>
            <w:tcW w:w="1350" w:type="dxa"/>
            <w:hideMark/>
          </w:tcPr>
          <w:p w14:paraId="5BAEC02A" w14:textId="77777777" w:rsidR="00616AB2" w:rsidRDefault="00616AB2">
            <w:pPr>
              <w:spacing w:line="240" w:lineRule="auto"/>
              <w:contextualSpacing/>
              <w:jc w:val="right"/>
            </w:pPr>
            <w:r>
              <w:t>0.0630</w:t>
            </w:r>
          </w:p>
        </w:tc>
      </w:tr>
      <w:tr w:rsidR="00616AB2" w14:paraId="193FEF09" w14:textId="77777777" w:rsidTr="00616AB2">
        <w:tc>
          <w:tcPr>
            <w:tcW w:w="270" w:type="dxa"/>
          </w:tcPr>
          <w:p w14:paraId="0807A6CD" w14:textId="77777777" w:rsidR="00616AB2" w:rsidRDefault="00616AB2">
            <w:pPr>
              <w:spacing w:line="240" w:lineRule="auto"/>
              <w:contextualSpacing/>
            </w:pPr>
          </w:p>
        </w:tc>
        <w:tc>
          <w:tcPr>
            <w:tcW w:w="3600" w:type="dxa"/>
            <w:hideMark/>
          </w:tcPr>
          <w:p w14:paraId="2896C0C5" w14:textId="77777777" w:rsidR="00616AB2" w:rsidRDefault="00616AB2">
            <w:pPr>
              <w:spacing w:line="240" w:lineRule="auto"/>
              <w:contextualSpacing/>
            </w:pPr>
            <w:r>
              <w:t>Temperature*</w:t>
            </w:r>
            <w:r>
              <w:rPr>
                <w:i/>
                <w:iCs/>
              </w:rPr>
              <w:t>p</w:t>
            </w:r>
            <w:r>
              <w:t>CO</w:t>
            </w:r>
            <w:r>
              <w:rPr>
                <w:vertAlign w:val="subscript"/>
              </w:rPr>
              <w:t>2</w:t>
            </w:r>
            <w:r>
              <w:t xml:space="preserve"> </w:t>
            </w:r>
          </w:p>
        </w:tc>
        <w:tc>
          <w:tcPr>
            <w:tcW w:w="540" w:type="dxa"/>
            <w:hideMark/>
          </w:tcPr>
          <w:p w14:paraId="3A6E052E" w14:textId="77777777" w:rsidR="00616AB2" w:rsidRDefault="00616AB2">
            <w:pPr>
              <w:spacing w:line="240" w:lineRule="auto"/>
              <w:contextualSpacing/>
              <w:jc w:val="right"/>
            </w:pPr>
            <w:r>
              <w:t>1</w:t>
            </w:r>
          </w:p>
        </w:tc>
        <w:tc>
          <w:tcPr>
            <w:tcW w:w="1260" w:type="dxa"/>
            <w:hideMark/>
          </w:tcPr>
          <w:p w14:paraId="29C997B8" w14:textId="77777777" w:rsidR="00616AB2" w:rsidRDefault="00616AB2">
            <w:pPr>
              <w:spacing w:line="240" w:lineRule="auto"/>
              <w:contextualSpacing/>
              <w:jc w:val="right"/>
            </w:pPr>
            <w:r>
              <w:t>32.020</w:t>
            </w:r>
          </w:p>
        </w:tc>
        <w:tc>
          <w:tcPr>
            <w:tcW w:w="1080" w:type="dxa"/>
            <w:hideMark/>
          </w:tcPr>
          <w:p w14:paraId="35CE37CD" w14:textId="77777777" w:rsidR="00616AB2" w:rsidRDefault="00616AB2">
            <w:pPr>
              <w:spacing w:line="240" w:lineRule="auto"/>
              <w:contextualSpacing/>
              <w:jc w:val="right"/>
            </w:pPr>
            <w:r>
              <w:t>32.020</w:t>
            </w:r>
          </w:p>
        </w:tc>
        <w:tc>
          <w:tcPr>
            <w:tcW w:w="1170" w:type="dxa"/>
            <w:hideMark/>
          </w:tcPr>
          <w:p w14:paraId="433F71AA" w14:textId="77777777" w:rsidR="00616AB2" w:rsidRDefault="00616AB2">
            <w:pPr>
              <w:spacing w:line="240" w:lineRule="auto"/>
              <w:contextualSpacing/>
              <w:jc w:val="right"/>
            </w:pPr>
            <w:r>
              <w:t>5.379</w:t>
            </w:r>
          </w:p>
        </w:tc>
        <w:tc>
          <w:tcPr>
            <w:tcW w:w="1350" w:type="dxa"/>
            <w:hideMark/>
          </w:tcPr>
          <w:p w14:paraId="73F85774" w14:textId="77777777" w:rsidR="00616AB2" w:rsidRDefault="00616AB2">
            <w:pPr>
              <w:spacing w:line="240" w:lineRule="auto"/>
              <w:contextualSpacing/>
              <w:jc w:val="right"/>
              <w:rPr>
                <w:b/>
              </w:rPr>
            </w:pPr>
            <w:r>
              <w:rPr>
                <w:b/>
              </w:rPr>
              <w:t>0.0031</w:t>
            </w:r>
          </w:p>
        </w:tc>
      </w:tr>
      <w:tr w:rsidR="00616AB2" w14:paraId="5B53E562" w14:textId="77777777" w:rsidTr="00616AB2">
        <w:tc>
          <w:tcPr>
            <w:tcW w:w="270" w:type="dxa"/>
          </w:tcPr>
          <w:p w14:paraId="44C1E358" w14:textId="77777777" w:rsidR="00616AB2" w:rsidRDefault="00616AB2">
            <w:pPr>
              <w:spacing w:line="240" w:lineRule="auto"/>
              <w:contextualSpacing/>
            </w:pPr>
          </w:p>
        </w:tc>
        <w:tc>
          <w:tcPr>
            <w:tcW w:w="3600" w:type="dxa"/>
            <w:hideMark/>
          </w:tcPr>
          <w:p w14:paraId="5D3B6DD9" w14:textId="77777777" w:rsidR="00616AB2" w:rsidRDefault="00616AB2">
            <w:pPr>
              <w:spacing w:line="240" w:lineRule="auto"/>
              <w:contextualSpacing/>
            </w:pPr>
            <w:r>
              <w:t>Header(temperature*</w:t>
            </w:r>
            <w:r>
              <w:rPr>
                <w:i/>
                <w:iCs/>
              </w:rPr>
              <w:t>p</w:t>
            </w:r>
            <w:r>
              <w:t>CO</w:t>
            </w:r>
            <w:r>
              <w:rPr>
                <w:vertAlign w:val="subscript"/>
              </w:rPr>
              <w:t>2</w:t>
            </w:r>
            <w:r>
              <w:t>)</w:t>
            </w:r>
          </w:p>
        </w:tc>
        <w:tc>
          <w:tcPr>
            <w:tcW w:w="540" w:type="dxa"/>
            <w:hideMark/>
          </w:tcPr>
          <w:p w14:paraId="4BF21797" w14:textId="77777777" w:rsidR="00616AB2" w:rsidRDefault="00616AB2">
            <w:pPr>
              <w:spacing w:line="240" w:lineRule="auto"/>
              <w:contextualSpacing/>
              <w:jc w:val="right"/>
            </w:pPr>
            <w:r>
              <w:t>4</w:t>
            </w:r>
          </w:p>
        </w:tc>
        <w:tc>
          <w:tcPr>
            <w:tcW w:w="1260" w:type="dxa"/>
            <w:hideMark/>
          </w:tcPr>
          <w:p w14:paraId="217FDC11" w14:textId="77777777" w:rsidR="00616AB2" w:rsidRDefault="00616AB2">
            <w:pPr>
              <w:spacing w:line="240" w:lineRule="auto"/>
              <w:contextualSpacing/>
              <w:jc w:val="right"/>
            </w:pPr>
            <w:r>
              <w:t>22.872</w:t>
            </w:r>
          </w:p>
        </w:tc>
        <w:tc>
          <w:tcPr>
            <w:tcW w:w="1080" w:type="dxa"/>
            <w:hideMark/>
          </w:tcPr>
          <w:p w14:paraId="412A3458" w14:textId="77777777" w:rsidR="00616AB2" w:rsidRDefault="00616AB2">
            <w:pPr>
              <w:spacing w:line="240" w:lineRule="auto"/>
              <w:contextualSpacing/>
              <w:jc w:val="right"/>
            </w:pPr>
            <w:r>
              <w:t>5.718</w:t>
            </w:r>
          </w:p>
        </w:tc>
        <w:tc>
          <w:tcPr>
            <w:tcW w:w="1170" w:type="dxa"/>
            <w:hideMark/>
          </w:tcPr>
          <w:p w14:paraId="0B26E857" w14:textId="77777777" w:rsidR="00616AB2" w:rsidRDefault="00616AB2">
            <w:pPr>
              <w:spacing w:line="240" w:lineRule="auto"/>
              <w:contextualSpacing/>
              <w:jc w:val="right"/>
            </w:pPr>
            <w:r>
              <w:t>0.573</w:t>
            </w:r>
          </w:p>
        </w:tc>
        <w:tc>
          <w:tcPr>
            <w:tcW w:w="1350" w:type="dxa"/>
            <w:hideMark/>
          </w:tcPr>
          <w:p w14:paraId="6EAC194F" w14:textId="77777777" w:rsidR="00616AB2" w:rsidRDefault="00616AB2">
            <w:pPr>
              <w:spacing w:line="240" w:lineRule="auto"/>
              <w:contextualSpacing/>
              <w:jc w:val="right"/>
            </w:pPr>
            <w:r>
              <w:t>0.9552</w:t>
            </w:r>
          </w:p>
        </w:tc>
      </w:tr>
      <w:tr w:rsidR="00616AB2" w14:paraId="619FB008" w14:textId="77777777" w:rsidTr="00616AB2">
        <w:tc>
          <w:tcPr>
            <w:tcW w:w="270" w:type="dxa"/>
          </w:tcPr>
          <w:p w14:paraId="3C93B9D7" w14:textId="77777777" w:rsidR="00616AB2" w:rsidRDefault="00616AB2">
            <w:pPr>
              <w:spacing w:line="240" w:lineRule="auto"/>
              <w:contextualSpacing/>
            </w:pPr>
          </w:p>
        </w:tc>
        <w:tc>
          <w:tcPr>
            <w:tcW w:w="3600" w:type="dxa"/>
            <w:hideMark/>
          </w:tcPr>
          <w:p w14:paraId="0A4D53C3" w14:textId="77777777" w:rsidR="00616AB2" w:rsidRDefault="00616AB2">
            <w:pPr>
              <w:spacing w:line="240" w:lineRule="auto"/>
              <w:contextualSpacing/>
            </w:pPr>
            <w:r>
              <w:t>Tank(header(temperature*</w:t>
            </w:r>
            <w:r>
              <w:rPr>
                <w:i/>
                <w:iCs/>
              </w:rPr>
              <w:t>p</w:t>
            </w:r>
            <w:r>
              <w:t>CO</w:t>
            </w:r>
            <w:r>
              <w:rPr>
                <w:vertAlign w:val="subscript"/>
              </w:rPr>
              <w:t>2</w:t>
            </w:r>
            <w:r>
              <w:t>)</w:t>
            </w:r>
          </w:p>
        </w:tc>
        <w:tc>
          <w:tcPr>
            <w:tcW w:w="540" w:type="dxa"/>
            <w:hideMark/>
          </w:tcPr>
          <w:p w14:paraId="53930D78" w14:textId="77777777" w:rsidR="00616AB2" w:rsidRDefault="00616AB2">
            <w:pPr>
              <w:spacing w:line="240" w:lineRule="auto"/>
              <w:contextualSpacing/>
              <w:jc w:val="right"/>
            </w:pPr>
            <w:r>
              <w:t>34</w:t>
            </w:r>
          </w:p>
        </w:tc>
        <w:tc>
          <w:tcPr>
            <w:tcW w:w="1260" w:type="dxa"/>
            <w:hideMark/>
          </w:tcPr>
          <w:p w14:paraId="4B78A62F" w14:textId="77777777" w:rsidR="00616AB2" w:rsidRDefault="00616AB2">
            <w:pPr>
              <w:spacing w:line="240" w:lineRule="auto"/>
              <w:contextualSpacing/>
              <w:jc w:val="right"/>
            </w:pPr>
            <w:r>
              <w:t>239.910</w:t>
            </w:r>
          </w:p>
        </w:tc>
        <w:tc>
          <w:tcPr>
            <w:tcW w:w="1080" w:type="dxa"/>
            <w:hideMark/>
          </w:tcPr>
          <w:p w14:paraId="6E8C40FF" w14:textId="77777777" w:rsidR="00616AB2" w:rsidRDefault="00616AB2">
            <w:pPr>
              <w:spacing w:line="240" w:lineRule="auto"/>
              <w:contextualSpacing/>
              <w:jc w:val="right"/>
            </w:pPr>
            <w:r>
              <w:t>9.996</w:t>
            </w:r>
          </w:p>
        </w:tc>
        <w:tc>
          <w:tcPr>
            <w:tcW w:w="1170" w:type="dxa"/>
            <w:hideMark/>
          </w:tcPr>
          <w:p w14:paraId="15A6745F" w14:textId="77777777" w:rsidR="00616AB2" w:rsidRDefault="00616AB2">
            <w:pPr>
              <w:spacing w:line="240" w:lineRule="auto"/>
              <w:contextualSpacing/>
              <w:jc w:val="right"/>
            </w:pPr>
            <w:r>
              <w:t>1.016</w:t>
            </w:r>
          </w:p>
        </w:tc>
        <w:tc>
          <w:tcPr>
            <w:tcW w:w="1350" w:type="dxa"/>
            <w:hideMark/>
          </w:tcPr>
          <w:p w14:paraId="2DCB0C32" w14:textId="77777777" w:rsidR="00616AB2" w:rsidRDefault="00616AB2">
            <w:pPr>
              <w:spacing w:line="240" w:lineRule="auto"/>
              <w:contextualSpacing/>
              <w:jc w:val="right"/>
            </w:pPr>
            <w:r>
              <w:t>0.4634</w:t>
            </w:r>
          </w:p>
        </w:tc>
      </w:tr>
      <w:tr w:rsidR="00616AB2" w14:paraId="3B793DC5" w14:textId="77777777" w:rsidTr="00616AB2">
        <w:tc>
          <w:tcPr>
            <w:tcW w:w="270" w:type="dxa"/>
          </w:tcPr>
          <w:p w14:paraId="463102E4" w14:textId="77777777" w:rsidR="00616AB2" w:rsidRDefault="00616AB2">
            <w:pPr>
              <w:spacing w:line="240" w:lineRule="auto"/>
              <w:contextualSpacing/>
            </w:pPr>
          </w:p>
        </w:tc>
        <w:tc>
          <w:tcPr>
            <w:tcW w:w="3600" w:type="dxa"/>
            <w:hideMark/>
          </w:tcPr>
          <w:p w14:paraId="6148B274" w14:textId="77777777" w:rsidR="00616AB2" w:rsidRDefault="00616AB2">
            <w:pPr>
              <w:spacing w:line="240" w:lineRule="auto"/>
              <w:contextualSpacing/>
            </w:pPr>
            <w:r>
              <w:t>Residuals</w:t>
            </w:r>
          </w:p>
        </w:tc>
        <w:tc>
          <w:tcPr>
            <w:tcW w:w="540" w:type="dxa"/>
            <w:hideMark/>
          </w:tcPr>
          <w:p w14:paraId="3CF2ECE0" w14:textId="77777777" w:rsidR="00616AB2" w:rsidRDefault="00616AB2">
            <w:pPr>
              <w:spacing w:line="240" w:lineRule="auto"/>
              <w:contextualSpacing/>
              <w:jc w:val="right"/>
            </w:pPr>
            <w:r>
              <w:t>35</w:t>
            </w:r>
          </w:p>
        </w:tc>
        <w:tc>
          <w:tcPr>
            <w:tcW w:w="1260" w:type="dxa"/>
            <w:hideMark/>
          </w:tcPr>
          <w:p w14:paraId="4E7613F5" w14:textId="77777777" w:rsidR="00616AB2" w:rsidRDefault="00616AB2">
            <w:pPr>
              <w:spacing w:line="240" w:lineRule="auto"/>
              <w:contextualSpacing/>
              <w:jc w:val="right"/>
            </w:pPr>
            <w:r>
              <w:t>246.050</w:t>
            </w:r>
          </w:p>
        </w:tc>
        <w:tc>
          <w:tcPr>
            <w:tcW w:w="1080" w:type="dxa"/>
            <w:hideMark/>
          </w:tcPr>
          <w:p w14:paraId="22E87BE4" w14:textId="77777777" w:rsidR="00616AB2" w:rsidRDefault="00616AB2">
            <w:pPr>
              <w:spacing w:line="240" w:lineRule="auto"/>
              <w:contextualSpacing/>
              <w:jc w:val="right"/>
            </w:pPr>
            <w:r>
              <w:t>9.842</w:t>
            </w:r>
          </w:p>
        </w:tc>
        <w:tc>
          <w:tcPr>
            <w:tcW w:w="1170" w:type="dxa"/>
          </w:tcPr>
          <w:p w14:paraId="4BE5A428" w14:textId="77777777" w:rsidR="00616AB2" w:rsidRDefault="00616AB2">
            <w:pPr>
              <w:spacing w:line="240" w:lineRule="auto"/>
              <w:contextualSpacing/>
              <w:jc w:val="right"/>
            </w:pPr>
          </w:p>
        </w:tc>
        <w:tc>
          <w:tcPr>
            <w:tcW w:w="1350" w:type="dxa"/>
          </w:tcPr>
          <w:p w14:paraId="43D77390" w14:textId="77777777" w:rsidR="00616AB2" w:rsidRDefault="00616AB2">
            <w:pPr>
              <w:spacing w:line="240" w:lineRule="auto"/>
              <w:contextualSpacing/>
              <w:jc w:val="right"/>
            </w:pPr>
          </w:p>
        </w:tc>
      </w:tr>
      <w:tr w:rsidR="00616AB2" w14:paraId="460C0BF1" w14:textId="77777777" w:rsidTr="00616AB2">
        <w:tc>
          <w:tcPr>
            <w:tcW w:w="270" w:type="dxa"/>
          </w:tcPr>
          <w:p w14:paraId="35437BF8" w14:textId="77777777" w:rsidR="00616AB2" w:rsidRDefault="00616AB2">
            <w:pPr>
              <w:spacing w:line="240" w:lineRule="auto"/>
              <w:contextualSpacing/>
            </w:pPr>
          </w:p>
        </w:tc>
        <w:tc>
          <w:tcPr>
            <w:tcW w:w="3600" w:type="dxa"/>
            <w:hideMark/>
          </w:tcPr>
          <w:p w14:paraId="78F7A4EB" w14:textId="77777777" w:rsidR="00616AB2" w:rsidRDefault="00616AB2">
            <w:pPr>
              <w:spacing w:line="240" w:lineRule="auto"/>
              <w:contextualSpacing/>
            </w:pPr>
            <w:r>
              <w:t>Total</w:t>
            </w:r>
          </w:p>
        </w:tc>
        <w:tc>
          <w:tcPr>
            <w:tcW w:w="540" w:type="dxa"/>
            <w:hideMark/>
          </w:tcPr>
          <w:p w14:paraId="4F7EC4AE" w14:textId="77777777" w:rsidR="00616AB2" w:rsidRDefault="00616AB2">
            <w:pPr>
              <w:spacing w:line="240" w:lineRule="auto"/>
              <w:contextualSpacing/>
              <w:jc w:val="right"/>
            </w:pPr>
            <w:r>
              <w:t>56</w:t>
            </w:r>
          </w:p>
        </w:tc>
        <w:tc>
          <w:tcPr>
            <w:tcW w:w="1260" w:type="dxa"/>
            <w:hideMark/>
          </w:tcPr>
          <w:p w14:paraId="4D4C240C" w14:textId="77777777" w:rsidR="00616AB2" w:rsidRDefault="00616AB2">
            <w:pPr>
              <w:spacing w:line="240" w:lineRule="auto"/>
              <w:contextualSpacing/>
              <w:jc w:val="right"/>
            </w:pPr>
            <w:r>
              <w:t>560.000</w:t>
            </w:r>
          </w:p>
        </w:tc>
        <w:tc>
          <w:tcPr>
            <w:tcW w:w="1080" w:type="dxa"/>
          </w:tcPr>
          <w:p w14:paraId="7D0FBC38" w14:textId="77777777" w:rsidR="00616AB2" w:rsidRDefault="00616AB2">
            <w:pPr>
              <w:spacing w:line="240" w:lineRule="auto"/>
              <w:contextualSpacing/>
              <w:jc w:val="right"/>
            </w:pPr>
          </w:p>
        </w:tc>
        <w:tc>
          <w:tcPr>
            <w:tcW w:w="1170" w:type="dxa"/>
          </w:tcPr>
          <w:p w14:paraId="5FB4A4B5" w14:textId="77777777" w:rsidR="00616AB2" w:rsidRDefault="00616AB2">
            <w:pPr>
              <w:spacing w:line="240" w:lineRule="auto"/>
              <w:contextualSpacing/>
              <w:jc w:val="right"/>
            </w:pPr>
          </w:p>
        </w:tc>
        <w:tc>
          <w:tcPr>
            <w:tcW w:w="1350" w:type="dxa"/>
          </w:tcPr>
          <w:p w14:paraId="301F910A" w14:textId="77777777" w:rsidR="00616AB2" w:rsidRDefault="00616AB2">
            <w:pPr>
              <w:spacing w:line="240" w:lineRule="auto"/>
              <w:contextualSpacing/>
              <w:jc w:val="right"/>
            </w:pPr>
          </w:p>
        </w:tc>
      </w:tr>
      <w:tr w:rsidR="00616AB2" w14:paraId="68E5DFA7" w14:textId="77777777" w:rsidTr="00616AB2">
        <w:tc>
          <w:tcPr>
            <w:tcW w:w="270" w:type="dxa"/>
            <w:tcBorders>
              <w:top w:val="nil"/>
              <w:left w:val="nil"/>
              <w:bottom w:val="single" w:sz="4" w:space="0" w:color="auto"/>
              <w:right w:val="nil"/>
            </w:tcBorders>
          </w:tcPr>
          <w:p w14:paraId="5732F830" w14:textId="77777777" w:rsidR="00616AB2" w:rsidRDefault="00616AB2">
            <w:pPr>
              <w:spacing w:line="240" w:lineRule="auto"/>
              <w:contextualSpacing/>
            </w:pPr>
          </w:p>
        </w:tc>
        <w:tc>
          <w:tcPr>
            <w:tcW w:w="3600" w:type="dxa"/>
            <w:tcBorders>
              <w:top w:val="nil"/>
              <w:left w:val="nil"/>
              <w:bottom w:val="single" w:sz="4" w:space="0" w:color="auto"/>
              <w:right w:val="nil"/>
            </w:tcBorders>
          </w:tcPr>
          <w:p w14:paraId="596828E5" w14:textId="77777777" w:rsidR="00616AB2" w:rsidRDefault="00616AB2">
            <w:pPr>
              <w:spacing w:line="240" w:lineRule="auto"/>
              <w:contextualSpacing/>
            </w:pPr>
          </w:p>
        </w:tc>
        <w:tc>
          <w:tcPr>
            <w:tcW w:w="540" w:type="dxa"/>
            <w:tcBorders>
              <w:top w:val="nil"/>
              <w:left w:val="nil"/>
              <w:bottom w:val="single" w:sz="4" w:space="0" w:color="auto"/>
              <w:right w:val="nil"/>
            </w:tcBorders>
          </w:tcPr>
          <w:p w14:paraId="0BF5C2C5" w14:textId="77777777" w:rsidR="00616AB2" w:rsidRDefault="00616AB2">
            <w:pPr>
              <w:spacing w:line="240" w:lineRule="auto"/>
              <w:contextualSpacing/>
              <w:jc w:val="right"/>
            </w:pPr>
          </w:p>
        </w:tc>
        <w:tc>
          <w:tcPr>
            <w:tcW w:w="1260" w:type="dxa"/>
            <w:tcBorders>
              <w:top w:val="nil"/>
              <w:left w:val="nil"/>
              <w:bottom w:val="single" w:sz="4" w:space="0" w:color="auto"/>
              <w:right w:val="nil"/>
            </w:tcBorders>
          </w:tcPr>
          <w:p w14:paraId="6E3DB06B" w14:textId="77777777" w:rsidR="00616AB2" w:rsidRDefault="00616AB2">
            <w:pPr>
              <w:spacing w:line="240" w:lineRule="auto"/>
              <w:contextualSpacing/>
              <w:jc w:val="right"/>
            </w:pPr>
          </w:p>
        </w:tc>
        <w:tc>
          <w:tcPr>
            <w:tcW w:w="1080" w:type="dxa"/>
            <w:tcBorders>
              <w:top w:val="nil"/>
              <w:left w:val="nil"/>
              <w:bottom w:val="single" w:sz="4" w:space="0" w:color="auto"/>
              <w:right w:val="nil"/>
            </w:tcBorders>
          </w:tcPr>
          <w:p w14:paraId="4FA5E332" w14:textId="77777777" w:rsidR="00616AB2" w:rsidRDefault="00616AB2">
            <w:pPr>
              <w:spacing w:line="240" w:lineRule="auto"/>
              <w:contextualSpacing/>
              <w:jc w:val="right"/>
            </w:pPr>
          </w:p>
        </w:tc>
        <w:tc>
          <w:tcPr>
            <w:tcW w:w="1170" w:type="dxa"/>
            <w:tcBorders>
              <w:top w:val="nil"/>
              <w:left w:val="nil"/>
              <w:bottom w:val="single" w:sz="4" w:space="0" w:color="auto"/>
              <w:right w:val="nil"/>
            </w:tcBorders>
          </w:tcPr>
          <w:p w14:paraId="2A09C56A" w14:textId="77777777" w:rsidR="00616AB2" w:rsidRDefault="00616AB2">
            <w:pPr>
              <w:spacing w:line="240" w:lineRule="auto"/>
              <w:contextualSpacing/>
              <w:jc w:val="right"/>
            </w:pPr>
          </w:p>
        </w:tc>
        <w:tc>
          <w:tcPr>
            <w:tcW w:w="1350" w:type="dxa"/>
            <w:tcBorders>
              <w:top w:val="nil"/>
              <w:left w:val="nil"/>
              <w:bottom w:val="single" w:sz="4" w:space="0" w:color="auto"/>
              <w:right w:val="nil"/>
            </w:tcBorders>
          </w:tcPr>
          <w:p w14:paraId="53E73B97" w14:textId="77777777" w:rsidR="00616AB2" w:rsidRDefault="00616AB2">
            <w:pPr>
              <w:spacing w:line="240" w:lineRule="auto"/>
              <w:contextualSpacing/>
              <w:jc w:val="right"/>
            </w:pPr>
          </w:p>
        </w:tc>
      </w:tr>
    </w:tbl>
    <w:p w14:paraId="55C1F4AA" w14:textId="77777777" w:rsidR="00616AB2" w:rsidRDefault="00616AB2" w:rsidP="00616AB2">
      <w:pPr>
        <w:spacing w:after="0" w:line="240" w:lineRule="auto"/>
        <w:rPr>
          <w:b/>
        </w:rPr>
        <w:sectPr w:rsidR="00616AB2">
          <w:pgSz w:w="12240" w:h="15840"/>
          <w:pgMar w:top="1440" w:right="1440" w:bottom="1440" w:left="1440" w:header="720" w:footer="720" w:gutter="0"/>
          <w:cols w:space="720"/>
        </w:sectPr>
      </w:pPr>
    </w:p>
    <w:p w14:paraId="0CD40649" w14:textId="0A2A7850" w:rsidR="00616AB2" w:rsidRDefault="00616AB2" w:rsidP="00616AB2">
      <w:pPr>
        <w:spacing w:line="240" w:lineRule="auto"/>
        <w:contextualSpacing/>
        <w:rPr>
          <w:rFonts w:eastAsiaTheme="minorHAnsi"/>
          <w:sz w:val="22"/>
        </w:rPr>
      </w:pPr>
      <w:r>
        <w:rPr>
          <w:b/>
        </w:rPr>
        <w:lastRenderedPageBreak/>
        <w:t>Table S</w:t>
      </w:r>
      <w:r w:rsidR="008F6522">
        <w:rPr>
          <w:b/>
        </w:rPr>
        <w:t>7</w:t>
      </w:r>
      <w:r>
        <w:rPr>
          <w:b/>
        </w:rPr>
        <w:t>.</w:t>
      </w:r>
      <w:r>
        <w:t xml:space="preserve"> Pairwise PERMANOVA test results for treatment fixed effects on coral multivariate phenotypic traits for a) </w:t>
      </w:r>
      <w:r>
        <w:rPr>
          <w:i/>
          <w:iCs/>
        </w:rPr>
        <w:t xml:space="preserve">Montipora capitata, </w:t>
      </w:r>
      <w:r>
        <w:t xml:space="preserve">b) </w:t>
      </w:r>
      <w:r>
        <w:rPr>
          <w:i/>
          <w:iCs/>
        </w:rPr>
        <w:t xml:space="preserve">Porites compressa, </w:t>
      </w:r>
      <w:r>
        <w:t xml:space="preserve">and c) </w:t>
      </w:r>
      <w:r>
        <w:rPr>
          <w:i/>
          <w:iCs/>
        </w:rPr>
        <w:t>Porites lobata</w:t>
      </w:r>
      <w:r>
        <w:t>. P-values in bold are significant at alpha=0.05 with Benjamini-Hochberg correction for multiple comparisons. Permutation method: Unrestricted permutation of raw data. Number of permutations: 9999. When pairwise PERMANOVA test between the control and a stress treatment was significant, similarities percentage analysis (SIMPER) was used to identify which phenotypic traits explained the largest proportion of the variance. Df=degrees of freedom, SS=sum of squares, MS=mean sum of squares, CO=control, OA=ocean acidification, OW=ocean warming, FO=future ocean, Max=maximum.</w:t>
      </w:r>
    </w:p>
    <w:p w14:paraId="3D01E0E8" w14:textId="77777777" w:rsidR="00616AB2" w:rsidRDefault="00616AB2" w:rsidP="00616AB2">
      <w:pPr>
        <w:spacing w:line="240" w:lineRule="auto"/>
        <w:contextualSpacing/>
      </w:pPr>
    </w:p>
    <w:tbl>
      <w:tblPr>
        <w:tblW w:w="0" w:type="auto"/>
        <w:tblLayout w:type="fixed"/>
        <w:tblLook w:val="04A0" w:firstRow="1" w:lastRow="0" w:firstColumn="1" w:lastColumn="0" w:noHBand="0" w:noVBand="1"/>
      </w:tblPr>
      <w:tblGrid>
        <w:gridCol w:w="263"/>
        <w:gridCol w:w="1679"/>
        <w:gridCol w:w="952"/>
        <w:gridCol w:w="1066"/>
        <w:gridCol w:w="1350"/>
        <w:gridCol w:w="4050"/>
      </w:tblGrid>
      <w:tr w:rsidR="00616AB2" w14:paraId="78B5C362" w14:textId="77777777" w:rsidTr="00616AB2">
        <w:tc>
          <w:tcPr>
            <w:tcW w:w="1942" w:type="dxa"/>
            <w:gridSpan w:val="2"/>
            <w:vMerge w:val="restart"/>
            <w:tcBorders>
              <w:top w:val="single" w:sz="4" w:space="0" w:color="auto"/>
              <w:left w:val="nil"/>
              <w:bottom w:val="single" w:sz="4" w:space="0" w:color="auto"/>
              <w:right w:val="nil"/>
            </w:tcBorders>
            <w:hideMark/>
          </w:tcPr>
          <w:p w14:paraId="0C1DFB94" w14:textId="77777777" w:rsidR="00616AB2" w:rsidRDefault="00616AB2">
            <w:pPr>
              <w:spacing w:line="240" w:lineRule="auto"/>
              <w:contextualSpacing/>
              <w:rPr>
                <w:iCs/>
              </w:rPr>
            </w:pPr>
            <w:r>
              <w:rPr>
                <w:iCs/>
              </w:rPr>
              <w:t>Species</w:t>
            </w:r>
          </w:p>
        </w:tc>
        <w:tc>
          <w:tcPr>
            <w:tcW w:w="3368" w:type="dxa"/>
            <w:gridSpan w:val="3"/>
            <w:tcBorders>
              <w:top w:val="single" w:sz="4" w:space="0" w:color="auto"/>
              <w:left w:val="nil"/>
              <w:bottom w:val="single" w:sz="4" w:space="0" w:color="auto"/>
              <w:right w:val="nil"/>
            </w:tcBorders>
            <w:hideMark/>
          </w:tcPr>
          <w:p w14:paraId="75490154" w14:textId="77777777" w:rsidR="00616AB2" w:rsidRDefault="00616AB2">
            <w:pPr>
              <w:spacing w:line="240" w:lineRule="auto"/>
              <w:contextualSpacing/>
              <w:rPr>
                <w:iCs/>
              </w:rPr>
            </w:pPr>
            <w:r>
              <w:rPr>
                <w:iCs/>
              </w:rPr>
              <w:t>PERMANOVA</w:t>
            </w:r>
          </w:p>
        </w:tc>
        <w:tc>
          <w:tcPr>
            <w:tcW w:w="4050" w:type="dxa"/>
            <w:vMerge w:val="restart"/>
            <w:tcBorders>
              <w:top w:val="single" w:sz="4" w:space="0" w:color="auto"/>
              <w:left w:val="nil"/>
              <w:bottom w:val="single" w:sz="4" w:space="0" w:color="auto"/>
              <w:right w:val="nil"/>
            </w:tcBorders>
            <w:hideMark/>
          </w:tcPr>
          <w:p w14:paraId="0CC4E5EF" w14:textId="77777777" w:rsidR="00616AB2" w:rsidRDefault="00616AB2">
            <w:pPr>
              <w:spacing w:line="240" w:lineRule="auto"/>
              <w:contextualSpacing/>
              <w:rPr>
                <w:iCs/>
              </w:rPr>
            </w:pPr>
            <w:r>
              <w:rPr>
                <w:iCs/>
              </w:rPr>
              <w:t>SIMPER</w:t>
            </w:r>
          </w:p>
        </w:tc>
      </w:tr>
      <w:tr w:rsidR="00616AB2" w14:paraId="19AC68BF" w14:textId="77777777" w:rsidTr="00616AB2">
        <w:tc>
          <w:tcPr>
            <w:tcW w:w="11039" w:type="dxa"/>
            <w:gridSpan w:val="2"/>
            <w:vMerge/>
            <w:tcBorders>
              <w:top w:val="single" w:sz="4" w:space="0" w:color="auto"/>
              <w:left w:val="nil"/>
              <w:bottom w:val="single" w:sz="4" w:space="0" w:color="auto"/>
              <w:right w:val="nil"/>
            </w:tcBorders>
            <w:vAlign w:val="center"/>
            <w:hideMark/>
          </w:tcPr>
          <w:p w14:paraId="70158454" w14:textId="77777777" w:rsidR="00616AB2" w:rsidRDefault="00616AB2">
            <w:pPr>
              <w:spacing w:after="0" w:line="256" w:lineRule="auto"/>
              <w:rPr>
                <w:rFonts w:eastAsiaTheme="minorHAnsi"/>
                <w:iCs/>
                <w:sz w:val="22"/>
              </w:rPr>
            </w:pPr>
          </w:p>
        </w:tc>
        <w:tc>
          <w:tcPr>
            <w:tcW w:w="952" w:type="dxa"/>
            <w:tcBorders>
              <w:top w:val="single" w:sz="4" w:space="0" w:color="auto"/>
              <w:left w:val="nil"/>
              <w:bottom w:val="single" w:sz="4" w:space="0" w:color="auto"/>
              <w:right w:val="nil"/>
            </w:tcBorders>
            <w:hideMark/>
          </w:tcPr>
          <w:p w14:paraId="048282EE" w14:textId="77777777" w:rsidR="00616AB2" w:rsidRDefault="00616AB2">
            <w:pPr>
              <w:spacing w:line="240" w:lineRule="auto"/>
              <w:contextualSpacing/>
              <w:rPr>
                <w:iCs/>
              </w:rPr>
            </w:pPr>
            <w:r>
              <w:rPr>
                <w:iCs/>
              </w:rPr>
              <w:t>T</w:t>
            </w:r>
          </w:p>
        </w:tc>
        <w:tc>
          <w:tcPr>
            <w:tcW w:w="1066" w:type="dxa"/>
            <w:tcBorders>
              <w:top w:val="single" w:sz="4" w:space="0" w:color="auto"/>
              <w:left w:val="nil"/>
              <w:bottom w:val="single" w:sz="4" w:space="0" w:color="auto"/>
              <w:right w:val="nil"/>
            </w:tcBorders>
            <w:hideMark/>
          </w:tcPr>
          <w:p w14:paraId="1DE5940B" w14:textId="77777777" w:rsidR="00616AB2" w:rsidRDefault="00616AB2">
            <w:pPr>
              <w:spacing w:line="240" w:lineRule="auto"/>
              <w:contextualSpacing/>
              <w:rPr>
                <w:iCs/>
              </w:rPr>
            </w:pPr>
            <w:r>
              <w:rPr>
                <w:iCs/>
              </w:rPr>
              <w:t>P</w:t>
            </w:r>
          </w:p>
        </w:tc>
        <w:tc>
          <w:tcPr>
            <w:tcW w:w="1350" w:type="dxa"/>
            <w:tcBorders>
              <w:top w:val="nil"/>
              <w:left w:val="nil"/>
              <w:bottom w:val="single" w:sz="4" w:space="0" w:color="auto"/>
              <w:right w:val="nil"/>
            </w:tcBorders>
            <w:hideMark/>
          </w:tcPr>
          <w:p w14:paraId="0B6D2A96" w14:textId="77777777" w:rsidR="00616AB2" w:rsidRDefault="00616AB2">
            <w:pPr>
              <w:spacing w:line="240" w:lineRule="auto"/>
              <w:contextualSpacing/>
              <w:rPr>
                <w:iCs/>
                <w:vertAlign w:val="subscript"/>
              </w:rPr>
            </w:pPr>
            <w:r>
              <w:rPr>
                <w:iCs/>
              </w:rPr>
              <w:t>P</w:t>
            </w:r>
            <w:r>
              <w:rPr>
                <w:iCs/>
                <w:vertAlign w:val="subscript"/>
              </w:rPr>
              <w:t>corrected</w:t>
            </w:r>
          </w:p>
        </w:tc>
        <w:tc>
          <w:tcPr>
            <w:tcW w:w="4050" w:type="dxa"/>
            <w:vMerge/>
            <w:tcBorders>
              <w:top w:val="single" w:sz="4" w:space="0" w:color="auto"/>
              <w:left w:val="nil"/>
              <w:bottom w:val="single" w:sz="4" w:space="0" w:color="auto"/>
              <w:right w:val="nil"/>
            </w:tcBorders>
            <w:vAlign w:val="center"/>
            <w:hideMark/>
          </w:tcPr>
          <w:p w14:paraId="760785FE" w14:textId="77777777" w:rsidR="00616AB2" w:rsidRDefault="00616AB2">
            <w:pPr>
              <w:spacing w:after="0" w:line="256" w:lineRule="auto"/>
              <w:rPr>
                <w:rFonts w:eastAsiaTheme="minorHAnsi"/>
                <w:iCs/>
                <w:sz w:val="22"/>
              </w:rPr>
            </w:pPr>
          </w:p>
        </w:tc>
      </w:tr>
      <w:tr w:rsidR="00616AB2" w14:paraId="26D8470F" w14:textId="77777777" w:rsidTr="00616AB2">
        <w:tc>
          <w:tcPr>
            <w:tcW w:w="9360" w:type="dxa"/>
            <w:gridSpan w:val="6"/>
            <w:hideMark/>
          </w:tcPr>
          <w:p w14:paraId="063B2A74" w14:textId="77777777" w:rsidR="00616AB2" w:rsidRDefault="00616AB2">
            <w:pPr>
              <w:spacing w:line="240" w:lineRule="auto"/>
              <w:contextualSpacing/>
              <w:rPr>
                <w:iCs/>
              </w:rPr>
            </w:pPr>
            <w:r>
              <w:rPr>
                <w:b/>
              </w:rPr>
              <w:t xml:space="preserve">a) </w:t>
            </w:r>
            <w:r>
              <w:rPr>
                <w:b/>
                <w:i/>
                <w:iCs/>
              </w:rPr>
              <w:t>Montipora capitata</w:t>
            </w:r>
          </w:p>
        </w:tc>
      </w:tr>
      <w:tr w:rsidR="00616AB2" w14:paraId="1D30D75D" w14:textId="77777777" w:rsidTr="00616AB2">
        <w:tc>
          <w:tcPr>
            <w:tcW w:w="263" w:type="dxa"/>
          </w:tcPr>
          <w:p w14:paraId="522AD6A7" w14:textId="77777777" w:rsidR="00616AB2" w:rsidRDefault="00616AB2">
            <w:pPr>
              <w:spacing w:line="240" w:lineRule="auto"/>
              <w:contextualSpacing/>
              <w:rPr>
                <w:i/>
              </w:rPr>
            </w:pPr>
          </w:p>
        </w:tc>
        <w:tc>
          <w:tcPr>
            <w:tcW w:w="1679" w:type="dxa"/>
            <w:hideMark/>
          </w:tcPr>
          <w:p w14:paraId="50799417" w14:textId="77777777" w:rsidR="00616AB2" w:rsidRDefault="00616AB2">
            <w:pPr>
              <w:spacing w:line="240" w:lineRule="auto"/>
              <w:contextualSpacing/>
              <w:jc w:val="right"/>
              <w:rPr>
                <w:iCs/>
              </w:rPr>
            </w:pPr>
            <w:r>
              <w:rPr>
                <w:iCs/>
              </w:rPr>
              <w:t>CO vs. OA</w:t>
            </w:r>
          </w:p>
        </w:tc>
        <w:tc>
          <w:tcPr>
            <w:tcW w:w="952" w:type="dxa"/>
            <w:hideMark/>
          </w:tcPr>
          <w:p w14:paraId="633324DF" w14:textId="77777777" w:rsidR="00616AB2" w:rsidRDefault="00616AB2">
            <w:pPr>
              <w:spacing w:line="240" w:lineRule="auto"/>
              <w:contextualSpacing/>
              <w:jc w:val="right"/>
              <w:rPr>
                <w:iCs/>
              </w:rPr>
            </w:pPr>
            <w:r>
              <w:rPr>
                <w:iCs/>
              </w:rPr>
              <w:t>1.3697</w:t>
            </w:r>
          </w:p>
        </w:tc>
        <w:tc>
          <w:tcPr>
            <w:tcW w:w="1066" w:type="dxa"/>
            <w:hideMark/>
          </w:tcPr>
          <w:p w14:paraId="3C1A7C24" w14:textId="77777777" w:rsidR="00616AB2" w:rsidRDefault="00616AB2">
            <w:pPr>
              <w:spacing w:line="240" w:lineRule="auto"/>
              <w:contextualSpacing/>
              <w:jc w:val="right"/>
              <w:rPr>
                <w:iCs/>
              </w:rPr>
            </w:pPr>
            <w:r>
              <w:rPr>
                <w:iCs/>
              </w:rPr>
              <w:t>0.0851</w:t>
            </w:r>
          </w:p>
        </w:tc>
        <w:tc>
          <w:tcPr>
            <w:tcW w:w="1350" w:type="dxa"/>
            <w:hideMark/>
          </w:tcPr>
          <w:p w14:paraId="5F1957F4" w14:textId="77777777" w:rsidR="00616AB2" w:rsidRDefault="00616AB2">
            <w:pPr>
              <w:spacing w:line="240" w:lineRule="auto"/>
              <w:contextualSpacing/>
              <w:jc w:val="right"/>
              <w:rPr>
                <w:iCs/>
              </w:rPr>
            </w:pPr>
            <w:r>
              <w:rPr>
                <w:iCs/>
              </w:rPr>
              <w:t>0.1021</w:t>
            </w:r>
          </w:p>
        </w:tc>
        <w:tc>
          <w:tcPr>
            <w:tcW w:w="4050" w:type="dxa"/>
          </w:tcPr>
          <w:p w14:paraId="6A50148A" w14:textId="77777777" w:rsidR="00616AB2" w:rsidRDefault="00616AB2">
            <w:pPr>
              <w:spacing w:line="240" w:lineRule="auto"/>
              <w:contextualSpacing/>
              <w:rPr>
                <w:iCs/>
              </w:rPr>
            </w:pPr>
          </w:p>
        </w:tc>
      </w:tr>
      <w:tr w:rsidR="00616AB2" w14:paraId="43524383" w14:textId="77777777" w:rsidTr="00616AB2">
        <w:tc>
          <w:tcPr>
            <w:tcW w:w="263" w:type="dxa"/>
          </w:tcPr>
          <w:p w14:paraId="75C2CD78" w14:textId="77777777" w:rsidR="00616AB2" w:rsidRDefault="00616AB2">
            <w:pPr>
              <w:spacing w:line="240" w:lineRule="auto"/>
              <w:contextualSpacing/>
              <w:rPr>
                <w:i/>
              </w:rPr>
            </w:pPr>
          </w:p>
        </w:tc>
        <w:tc>
          <w:tcPr>
            <w:tcW w:w="1679" w:type="dxa"/>
            <w:hideMark/>
          </w:tcPr>
          <w:p w14:paraId="4D5167C2" w14:textId="77777777" w:rsidR="00616AB2" w:rsidRDefault="00616AB2">
            <w:pPr>
              <w:spacing w:line="240" w:lineRule="auto"/>
              <w:contextualSpacing/>
              <w:jc w:val="right"/>
              <w:rPr>
                <w:iCs/>
              </w:rPr>
            </w:pPr>
            <w:r>
              <w:rPr>
                <w:iCs/>
              </w:rPr>
              <w:t>CO vs. OW</w:t>
            </w:r>
          </w:p>
        </w:tc>
        <w:tc>
          <w:tcPr>
            <w:tcW w:w="952" w:type="dxa"/>
            <w:hideMark/>
          </w:tcPr>
          <w:p w14:paraId="47065E5C" w14:textId="77777777" w:rsidR="00616AB2" w:rsidRDefault="00616AB2">
            <w:pPr>
              <w:spacing w:line="240" w:lineRule="auto"/>
              <w:contextualSpacing/>
              <w:jc w:val="right"/>
              <w:rPr>
                <w:iCs/>
              </w:rPr>
            </w:pPr>
            <w:r>
              <w:rPr>
                <w:iCs/>
              </w:rPr>
              <w:t>1.5290</w:t>
            </w:r>
          </w:p>
        </w:tc>
        <w:tc>
          <w:tcPr>
            <w:tcW w:w="1066" w:type="dxa"/>
            <w:hideMark/>
          </w:tcPr>
          <w:p w14:paraId="5A5EC3F1" w14:textId="77777777" w:rsidR="00616AB2" w:rsidRDefault="00616AB2">
            <w:pPr>
              <w:spacing w:line="240" w:lineRule="auto"/>
              <w:contextualSpacing/>
              <w:jc w:val="right"/>
              <w:rPr>
                <w:iCs/>
              </w:rPr>
            </w:pPr>
            <w:r>
              <w:rPr>
                <w:iCs/>
              </w:rPr>
              <w:t>0.0413</w:t>
            </w:r>
          </w:p>
        </w:tc>
        <w:tc>
          <w:tcPr>
            <w:tcW w:w="1350" w:type="dxa"/>
            <w:hideMark/>
          </w:tcPr>
          <w:p w14:paraId="008FCA33" w14:textId="77777777" w:rsidR="00616AB2" w:rsidRDefault="00616AB2">
            <w:pPr>
              <w:spacing w:line="240" w:lineRule="auto"/>
              <w:contextualSpacing/>
              <w:jc w:val="right"/>
              <w:rPr>
                <w:iCs/>
              </w:rPr>
            </w:pPr>
            <w:r>
              <w:rPr>
                <w:iCs/>
              </w:rPr>
              <w:t>0.0620</w:t>
            </w:r>
          </w:p>
        </w:tc>
        <w:tc>
          <w:tcPr>
            <w:tcW w:w="4050" w:type="dxa"/>
          </w:tcPr>
          <w:p w14:paraId="274CAB3E" w14:textId="77777777" w:rsidR="00616AB2" w:rsidRDefault="00616AB2">
            <w:pPr>
              <w:spacing w:line="240" w:lineRule="auto"/>
              <w:contextualSpacing/>
              <w:rPr>
                <w:iCs/>
              </w:rPr>
            </w:pPr>
          </w:p>
        </w:tc>
      </w:tr>
      <w:tr w:rsidR="00616AB2" w14:paraId="02EAFD8C" w14:textId="77777777" w:rsidTr="00616AB2">
        <w:tc>
          <w:tcPr>
            <w:tcW w:w="263" w:type="dxa"/>
          </w:tcPr>
          <w:p w14:paraId="45F4E3B3" w14:textId="77777777" w:rsidR="00616AB2" w:rsidRDefault="00616AB2">
            <w:pPr>
              <w:spacing w:line="240" w:lineRule="auto"/>
              <w:contextualSpacing/>
              <w:rPr>
                <w:i/>
              </w:rPr>
            </w:pPr>
          </w:p>
        </w:tc>
        <w:tc>
          <w:tcPr>
            <w:tcW w:w="1679" w:type="dxa"/>
            <w:hideMark/>
          </w:tcPr>
          <w:p w14:paraId="5ED029C9" w14:textId="77777777" w:rsidR="00616AB2" w:rsidRDefault="00616AB2">
            <w:pPr>
              <w:spacing w:line="240" w:lineRule="auto"/>
              <w:contextualSpacing/>
              <w:jc w:val="right"/>
              <w:rPr>
                <w:iCs/>
              </w:rPr>
            </w:pPr>
            <w:r>
              <w:rPr>
                <w:iCs/>
              </w:rPr>
              <w:t>CO vs. FO</w:t>
            </w:r>
          </w:p>
        </w:tc>
        <w:tc>
          <w:tcPr>
            <w:tcW w:w="952" w:type="dxa"/>
            <w:hideMark/>
          </w:tcPr>
          <w:p w14:paraId="72DFE31A" w14:textId="77777777" w:rsidR="00616AB2" w:rsidRDefault="00616AB2">
            <w:pPr>
              <w:spacing w:line="240" w:lineRule="auto"/>
              <w:contextualSpacing/>
              <w:jc w:val="right"/>
              <w:rPr>
                <w:iCs/>
              </w:rPr>
            </w:pPr>
            <w:r>
              <w:rPr>
                <w:iCs/>
              </w:rPr>
              <w:t>1.9716</w:t>
            </w:r>
          </w:p>
        </w:tc>
        <w:tc>
          <w:tcPr>
            <w:tcW w:w="1066" w:type="dxa"/>
            <w:hideMark/>
          </w:tcPr>
          <w:p w14:paraId="1218498B" w14:textId="77777777" w:rsidR="00616AB2" w:rsidRDefault="00616AB2">
            <w:pPr>
              <w:spacing w:line="240" w:lineRule="auto"/>
              <w:contextualSpacing/>
              <w:jc w:val="right"/>
              <w:rPr>
                <w:iCs/>
              </w:rPr>
            </w:pPr>
            <w:r>
              <w:rPr>
                <w:bCs w:val="0"/>
                <w:iCs/>
              </w:rPr>
              <w:t>0.0020</w:t>
            </w:r>
          </w:p>
        </w:tc>
        <w:tc>
          <w:tcPr>
            <w:tcW w:w="1350" w:type="dxa"/>
            <w:hideMark/>
          </w:tcPr>
          <w:p w14:paraId="48CA1EF4" w14:textId="77777777" w:rsidR="00616AB2" w:rsidRDefault="00616AB2">
            <w:pPr>
              <w:spacing w:line="240" w:lineRule="auto"/>
              <w:contextualSpacing/>
              <w:jc w:val="right"/>
              <w:rPr>
                <w:b/>
                <w:bCs w:val="0"/>
                <w:iCs/>
              </w:rPr>
            </w:pPr>
            <w:r>
              <w:rPr>
                <w:b/>
                <w:iCs/>
              </w:rPr>
              <w:t>0.0060</w:t>
            </w:r>
          </w:p>
        </w:tc>
        <w:tc>
          <w:tcPr>
            <w:tcW w:w="4050" w:type="dxa"/>
            <w:hideMark/>
          </w:tcPr>
          <w:p w14:paraId="0D125F18" w14:textId="77777777" w:rsidR="00616AB2" w:rsidRDefault="00616AB2">
            <w:pPr>
              <w:spacing w:line="240" w:lineRule="auto"/>
              <w:contextualSpacing/>
              <w:rPr>
                <w:iCs/>
              </w:rPr>
            </w:pPr>
            <w:r>
              <w:rPr>
                <w:iCs/>
              </w:rPr>
              <w:t>19.98% Percent whiteness</w:t>
            </w:r>
          </w:p>
          <w:p w14:paraId="14D6D724" w14:textId="77777777" w:rsidR="00616AB2" w:rsidRDefault="00616AB2">
            <w:pPr>
              <w:spacing w:line="240" w:lineRule="auto"/>
              <w:contextualSpacing/>
              <w:rPr>
                <w:iCs/>
              </w:rPr>
            </w:pPr>
            <w:r>
              <w:rPr>
                <w:iCs/>
              </w:rPr>
              <w:t>14.91% TOC flux</w:t>
            </w:r>
          </w:p>
          <w:p w14:paraId="11083521" w14:textId="77777777" w:rsidR="00616AB2" w:rsidRDefault="00616AB2">
            <w:pPr>
              <w:spacing w:line="240" w:lineRule="auto"/>
              <w:contextualSpacing/>
              <w:rPr>
                <w:iCs/>
              </w:rPr>
            </w:pPr>
            <w:r>
              <w:rPr>
                <w:iCs/>
              </w:rPr>
              <w:t xml:space="preserve">12.07% Max </w:t>
            </w:r>
            <w:r>
              <w:rPr>
                <w:i/>
              </w:rPr>
              <w:t>Artemia</w:t>
            </w:r>
            <w:r>
              <w:rPr>
                <w:iCs/>
              </w:rPr>
              <w:t xml:space="preserve"> capture rate</w:t>
            </w:r>
          </w:p>
        </w:tc>
      </w:tr>
      <w:tr w:rsidR="00616AB2" w14:paraId="51CDB7F8" w14:textId="77777777" w:rsidTr="00616AB2">
        <w:tc>
          <w:tcPr>
            <w:tcW w:w="263" w:type="dxa"/>
          </w:tcPr>
          <w:p w14:paraId="0C0D8D13" w14:textId="77777777" w:rsidR="00616AB2" w:rsidRDefault="00616AB2">
            <w:pPr>
              <w:spacing w:line="240" w:lineRule="auto"/>
              <w:contextualSpacing/>
              <w:rPr>
                <w:iCs/>
              </w:rPr>
            </w:pPr>
          </w:p>
        </w:tc>
        <w:tc>
          <w:tcPr>
            <w:tcW w:w="1679" w:type="dxa"/>
            <w:hideMark/>
          </w:tcPr>
          <w:p w14:paraId="7EE9C1A1" w14:textId="77777777" w:rsidR="00616AB2" w:rsidRDefault="00616AB2">
            <w:pPr>
              <w:spacing w:line="240" w:lineRule="auto"/>
              <w:contextualSpacing/>
              <w:jc w:val="right"/>
              <w:rPr>
                <w:iCs/>
              </w:rPr>
            </w:pPr>
            <w:r>
              <w:rPr>
                <w:iCs/>
              </w:rPr>
              <w:t>OA vs. OW</w:t>
            </w:r>
          </w:p>
        </w:tc>
        <w:tc>
          <w:tcPr>
            <w:tcW w:w="952" w:type="dxa"/>
            <w:hideMark/>
          </w:tcPr>
          <w:p w14:paraId="68B6495E" w14:textId="77777777" w:rsidR="00616AB2" w:rsidRDefault="00616AB2">
            <w:pPr>
              <w:spacing w:line="240" w:lineRule="auto"/>
              <w:contextualSpacing/>
              <w:jc w:val="right"/>
              <w:rPr>
                <w:iCs/>
              </w:rPr>
            </w:pPr>
            <w:r>
              <w:rPr>
                <w:iCs/>
              </w:rPr>
              <w:t>1.8987</w:t>
            </w:r>
          </w:p>
        </w:tc>
        <w:tc>
          <w:tcPr>
            <w:tcW w:w="1066" w:type="dxa"/>
            <w:hideMark/>
          </w:tcPr>
          <w:p w14:paraId="342990DD" w14:textId="77777777" w:rsidR="00616AB2" w:rsidRDefault="00616AB2">
            <w:pPr>
              <w:spacing w:line="240" w:lineRule="auto"/>
              <w:contextualSpacing/>
              <w:jc w:val="right"/>
              <w:rPr>
                <w:iCs/>
              </w:rPr>
            </w:pPr>
            <w:r>
              <w:rPr>
                <w:bCs w:val="0"/>
                <w:iCs/>
              </w:rPr>
              <w:t>0.0038</w:t>
            </w:r>
          </w:p>
        </w:tc>
        <w:tc>
          <w:tcPr>
            <w:tcW w:w="1350" w:type="dxa"/>
            <w:hideMark/>
          </w:tcPr>
          <w:p w14:paraId="39A72F79" w14:textId="77777777" w:rsidR="00616AB2" w:rsidRDefault="00616AB2">
            <w:pPr>
              <w:spacing w:line="240" w:lineRule="auto"/>
              <w:contextualSpacing/>
              <w:jc w:val="right"/>
              <w:rPr>
                <w:b/>
                <w:bCs w:val="0"/>
                <w:iCs/>
              </w:rPr>
            </w:pPr>
            <w:r>
              <w:rPr>
                <w:b/>
                <w:iCs/>
              </w:rPr>
              <w:t>0.0076</w:t>
            </w:r>
          </w:p>
        </w:tc>
        <w:tc>
          <w:tcPr>
            <w:tcW w:w="4050" w:type="dxa"/>
          </w:tcPr>
          <w:p w14:paraId="5DD50FD8" w14:textId="77777777" w:rsidR="00616AB2" w:rsidRDefault="00616AB2">
            <w:pPr>
              <w:spacing w:line="240" w:lineRule="auto"/>
              <w:contextualSpacing/>
              <w:rPr>
                <w:iCs/>
              </w:rPr>
            </w:pPr>
          </w:p>
        </w:tc>
      </w:tr>
      <w:tr w:rsidR="00616AB2" w14:paraId="6385DAF8" w14:textId="77777777" w:rsidTr="00616AB2">
        <w:tc>
          <w:tcPr>
            <w:tcW w:w="263" w:type="dxa"/>
          </w:tcPr>
          <w:p w14:paraId="5C179183" w14:textId="77777777" w:rsidR="00616AB2" w:rsidRDefault="00616AB2">
            <w:pPr>
              <w:spacing w:line="240" w:lineRule="auto"/>
              <w:contextualSpacing/>
              <w:rPr>
                <w:iCs/>
              </w:rPr>
            </w:pPr>
          </w:p>
        </w:tc>
        <w:tc>
          <w:tcPr>
            <w:tcW w:w="1679" w:type="dxa"/>
            <w:hideMark/>
          </w:tcPr>
          <w:p w14:paraId="0F36486D" w14:textId="77777777" w:rsidR="00616AB2" w:rsidRDefault="00616AB2">
            <w:pPr>
              <w:spacing w:line="240" w:lineRule="auto"/>
              <w:contextualSpacing/>
              <w:jc w:val="right"/>
              <w:rPr>
                <w:iCs/>
              </w:rPr>
            </w:pPr>
            <w:r>
              <w:rPr>
                <w:iCs/>
              </w:rPr>
              <w:t>OA vs. FO</w:t>
            </w:r>
          </w:p>
        </w:tc>
        <w:tc>
          <w:tcPr>
            <w:tcW w:w="952" w:type="dxa"/>
            <w:hideMark/>
          </w:tcPr>
          <w:p w14:paraId="30853E69" w14:textId="77777777" w:rsidR="00616AB2" w:rsidRDefault="00616AB2">
            <w:pPr>
              <w:spacing w:line="240" w:lineRule="auto"/>
              <w:contextualSpacing/>
              <w:jc w:val="right"/>
              <w:rPr>
                <w:iCs/>
              </w:rPr>
            </w:pPr>
            <w:r>
              <w:rPr>
                <w:iCs/>
              </w:rPr>
              <w:t>2.3944</w:t>
            </w:r>
          </w:p>
        </w:tc>
        <w:tc>
          <w:tcPr>
            <w:tcW w:w="1066" w:type="dxa"/>
            <w:hideMark/>
          </w:tcPr>
          <w:p w14:paraId="02B8208F" w14:textId="77777777" w:rsidR="00616AB2" w:rsidRDefault="00616AB2">
            <w:pPr>
              <w:spacing w:line="240" w:lineRule="auto"/>
              <w:contextualSpacing/>
              <w:jc w:val="right"/>
              <w:rPr>
                <w:iCs/>
              </w:rPr>
            </w:pPr>
            <w:r>
              <w:rPr>
                <w:bCs w:val="0"/>
                <w:iCs/>
              </w:rPr>
              <w:t>0.0001</w:t>
            </w:r>
          </w:p>
        </w:tc>
        <w:tc>
          <w:tcPr>
            <w:tcW w:w="1350" w:type="dxa"/>
            <w:hideMark/>
          </w:tcPr>
          <w:p w14:paraId="6CC5BC54" w14:textId="77777777" w:rsidR="00616AB2" w:rsidRDefault="00616AB2">
            <w:pPr>
              <w:spacing w:line="240" w:lineRule="auto"/>
              <w:contextualSpacing/>
              <w:jc w:val="right"/>
              <w:rPr>
                <w:b/>
                <w:bCs w:val="0"/>
                <w:iCs/>
              </w:rPr>
            </w:pPr>
            <w:r>
              <w:rPr>
                <w:b/>
                <w:iCs/>
              </w:rPr>
              <w:t>0.0006</w:t>
            </w:r>
          </w:p>
        </w:tc>
        <w:tc>
          <w:tcPr>
            <w:tcW w:w="4050" w:type="dxa"/>
          </w:tcPr>
          <w:p w14:paraId="78D6CD10" w14:textId="77777777" w:rsidR="00616AB2" w:rsidRDefault="00616AB2">
            <w:pPr>
              <w:spacing w:line="240" w:lineRule="auto"/>
              <w:contextualSpacing/>
              <w:rPr>
                <w:iCs/>
              </w:rPr>
            </w:pPr>
          </w:p>
        </w:tc>
      </w:tr>
      <w:tr w:rsidR="00616AB2" w14:paraId="1F83FB0B" w14:textId="77777777" w:rsidTr="00616AB2">
        <w:tc>
          <w:tcPr>
            <w:tcW w:w="263" w:type="dxa"/>
          </w:tcPr>
          <w:p w14:paraId="212E3530" w14:textId="77777777" w:rsidR="00616AB2" w:rsidRDefault="00616AB2">
            <w:pPr>
              <w:spacing w:line="240" w:lineRule="auto"/>
              <w:contextualSpacing/>
              <w:rPr>
                <w:iCs/>
              </w:rPr>
            </w:pPr>
          </w:p>
        </w:tc>
        <w:tc>
          <w:tcPr>
            <w:tcW w:w="1679" w:type="dxa"/>
            <w:hideMark/>
          </w:tcPr>
          <w:p w14:paraId="04BB24CB" w14:textId="77777777" w:rsidR="00616AB2" w:rsidRDefault="00616AB2">
            <w:pPr>
              <w:spacing w:line="240" w:lineRule="auto"/>
              <w:contextualSpacing/>
              <w:jc w:val="right"/>
              <w:rPr>
                <w:iCs/>
              </w:rPr>
            </w:pPr>
            <w:r>
              <w:rPr>
                <w:iCs/>
              </w:rPr>
              <w:t>OW vs FO</w:t>
            </w:r>
          </w:p>
        </w:tc>
        <w:tc>
          <w:tcPr>
            <w:tcW w:w="952" w:type="dxa"/>
            <w:hideMark/>
          </w:tcPr>
          <w:p w14:paraId="1A7F359F" w14:textId="77777777" w:rsidR="00616AB2" w:rsidRDefault="00616AB2">
            <w:pPr>
              <w:spacing w:line="240" w:lineRule="auto"/>
              <w:contextualSpacing/>
              <w:jc w:val="right"/>
              <w:rPr>
                <w:iCs/>
              </w:rPr>
            </w:pPr>
            <w:r>
              <w:rPr>
                <w:iCs/>
              </w:rPr>
              <w:t>1.2496</w:t>
            </w:r>
          </w:p>
        </w:tc>
        <w:tc>
          <w:tcPr>
            <w:tcW w:w="1066" w:type="dxa"/>
            <w:hideMark/>
          </w:tcPr>
          <w:p w14:paraId="1D38DF3E" w14:textId="77777777" w:rsidR="00616AB2" w:rsidRDefault="00616AB2">
            <w:pPr>
              <w:spacing w:line="240" w:lineRule="auto"/>
              <w:contextualSpacing/>
              <w:jc w:val="right"/>
              <w:rPr>
                <w:iCs/>
              </w:rPr>
            </w:pPr>
            <w:r>
              <w:rPr>
                <w:iCs/>
              </w:rPr>
              <w:t>0.1557</w:t>
            </w:r>
          </w:p>
        </w:tc>
        <w:tc>
          <w:tcPr>
            <w:tcW w:w="1350" w:type="dxa"/>
            <w:hideMark/>
          </w:tcPr>
          <w:p w14:paraId="29D91621" w14:textId="77777777" w:rsidR="00616AB2" w:rsidRDefault="00616AB2">
            <w:pPr>
              <w:spacing w:line="240" w:lineRule="auto"/>
              <w:contextualSpacing/>
              <w:jc w:val="right"/>
              <w:rPr>
                <w:iCs/>
              </w:rPr>
            </w:pPr>
            <w:r>
              <w:rPr>
                <w:iCs/>
              </w:rPr>
              <w:t>0.1557</w:t>
            </w:r>
          </w:p>
        </w:tc>
        <w:tc>
          <w:tcPr>
            <w:tcW w:w="4050" w:type="dxa"/>
          </w:tcPr>
          <w:p w14:paraId="0832CA35" w14:textId="77777777" w:rsidR="00616AB2" w:rsidRDefault="00616AB2">
            <w:pPr>
              <w:spacing w:line="240" w:lineRule="auto"/>
              <w:contextualSpacing/>
              <w:rPr>
                <w:iCs/>
              </w:rPr>
            </w:pPr>
          </w:p>
        </w:tc>
      </w:tr>
      <w:tr w:rsidR="00616AB2" w14:paraId="40CB0FD1" w14:textId="77777777" w:rsidTr="00616AB2">
        <w:tc>
          <w:tcPr>
            <w:tcW w:w="263" w:type="dxa"/>
            <w:tcBorders>
              <w:top w:val="nil"/>
              <w:left w:val="nil"/>
              <w:bottom w:val="single" w:sz="4" w:space="0" w:color="auto"/>
              <w:right w:val="nil"/>
            </w:tcBorders>
          </w:tcPr>
          <w:p w14:paraId="254299C8" w14:textId="77777777" w:rsidR="00616AB2" w:rsidRDefault="00616AB2">
            <w:pPr>
              <w:spacing w:line="240" w:lineRule="auto"/>
              <w:contextualSpacing/>
              <w:rPr>
                <w:iCs/>
              </w:rPr>
            </w:pPr>
          </w:p>
        </w:tc>
        <w:tc>
          <w:tcPr>
            <w:tcW w:w="1679" w:type="dxa"/>
            <w:tcBorders>
              <w:top w:val="nil"/>
              <w:left w:val="nil"/>
              <w:bottom w:val="single" w:sz="4" w:space="0" w:color="auto"/>
              <w:right w:val="nil"/>
            </w:tcBorders>
          </w:tcPr>
          <w:p w14:paraId="07125DC2" w14:textId="77777777" w:rsidR="00616AB2" w:rsidRDefault="00616AB2">
            <w:pPr>
              <w:spacing w:line="240" w:lineRule="auto"/>
              <w:contextualSpacing/>
              <w:jc w:val="right"/>
              <w:rPr>
                <w:iCs/>
              </w:rPr>
            </w:pPr>
          </w:p>
        </w:tc>
        <w:tc>
          <w:tcPr>
            <w:tcW w:w="952" w:type="dxa"/>
            <w:tcBorders>
              <w:top w:val="nil"/>
              <w:left w:val="nil"/>
              <w:bottom w:val="single" w:sz="4" w:space="0" w:color="auto"/>
              <w:right w:val="nil"/>
            </w:tcBorders>
          </w:tcPr>
          <w:p w14:paraId="66A3959E" w14:textId="77777777" w:rsidR="00616AB2" w:rsidRDefault="00616AB2">
            <w:pPr>
              <w:spacing w:line="240" w:lineRule="auto"/>
              <w:contextualSpacing/>
              <w:jc w:val="right"/>
              <w:rPr>
                <w:iCs/>
              </w:rPr>
            </w:pPr>
          </w:p>
        </w:tc>
        <w:tc>
          <w:tcPr>
            <w:tcW w:w="1066" w:type="dxa"/>
            <w:tcBorders>
              <w:top w:val="nil"/>
              <w:left w:val="nil"/>
              <w:bottom w:val="single" w:sz="4" w:space="0" w:color="auto"/>
              <w:right w:val="nil"/>
            </w:tcBorders>
          </w:tcPr>
          <w:p w14:paraId="2CAFCCCE" w14:textId="77777777" w:rsidR="00616AB2" w:rsidRDefault="00616AB2">
            <w:pPr>
              <w:spacing w:line="240" w:lineRule="auto"/>
              <w:contextualSpacing/>
              <w:jc w:val="right"/>
              <w:rPr>
                <w:iCs/>
              </w:rPr>
            </w:pPr>
          </w:p>
        </w:tc>
        <w:tc>
          <w:tcPr>
            <w:tcW w:w="1350" w:type="dxa"/>
            <w:tcBorders>
              <w:top w:val="nil"/>
              <w:left w:val="nil"/>
              <w:bottom w:val="single" w:sz="4" w:space="0" w:color="auto"/>
              <w:right w:val="nil"/>
            </w:tcBorders>
          </w:tcPr>
          <w:p w14:paraId="6F50BEB8" w14:textId="77777777" w:rsidR="00616AB2" w:rsidRDefault="00616AB2">
            <w:pPr>
              <w:spacing w:line="240" w:lineRule="auto"/>
              <w:contextualSpacing/>
              <w:jc w:val="right"/>
              <w:rPr>
                <w:iCs/>
              </w:rPr>
            </w:pPr>
          </w:p>
        </w:tc>
        <w:tc>
          <w:tcPr>
            <w:tcW w:w="4050" w:type="dxa"/>
            <w:tcBorders>
              <w:top w:val="nil"/>
              <w:left w:val="nil"/>
              <w:bottom w:val="single" w:sz="4" w:space="0" w:color="auto"/>
              <w:right w:val="nil"/>
            </w:tcBorders>
          </w:tcPr>
          <w:p w14:paraId="07B1886A" w14:textId="77777777" w:rsidR="00616AB2" w:rsidRDefault="00616AB2">
            <w:pPr>
              <w:spacing w:line="240" w:lineRule="auto"/>
              <w:contextualSpacing/>
              <w:rPr>
                <w:iCs/>
              </w:rPr>
            </w:pPr>
          </w:p>
        </w:tc>
      </w:tr>
      <w:tr w:rsidR="00616AB2" w14:paraId="033375B7" w14:textId="77777777" w:rsidTr="00616AB2">
        <w:tc>
          <w:tcPr>
            <w:tcW w:w="9360" w:type="dxa"/>
            <w:gridSpan w:val="6"/>
            <w:hideMark/>
          </w:tcPr>
          <w:p w14:paraId="492A9F70" w14:textId="77777777" w:rsidR="00616AB2" w:rsidRDefault="00616AB2">
            <w:pPr>
              <w:spacing w:line="240" w:lineRule="auto"/>
              <w:contextualSpacing/>
              <w:rPr>
                <w:iCs/>
              </w:rPr>
            </w:pPr>
            <w:r>
              <w:rPr>
                <w:b/>
              </w:rPr>
              <w:t xml:space="preserve">b) </w:t>
            </w:r>
            <w:r>
              <w:rPr>
                <w:b/>
                <w:i/>
                <w:iCs/>
              </w:rPr>
              <w:t>Porites compressa</w:t>
            </w:r>
          </w:p>
        </w:tc>
      </w:tr>
      <w:tr w:rsidR="00616AB2" w14:paraId="2EE305B4" w14:textId="77777777" w:rsidTr="00616AB2">
        <w:tc>
          <w:tcPr>
            <w:tcW w:w="263" w:type="dxa"/>
          </w:tcPr>
          <w:p w14:paraId="6837A1C7" w14:textId="77777777" w:rsidR="00616AB2" w:rsidRDefault="00616AB2">
            <w:pPr>
              <w:spacing w:line="240" w:lineRule="auto"/>
              <w:contextualSpacing/>
              <w:rPr>
                <w:iCs/>
              </w:rPr>
            </w:pPr>
          </w:p>
        </w:tc>
        <w:tc>
          <w:tcPr>
            <w:tcW w:w="1679" w:type="dxa"/>
            <w:hideMark/>
          </w:tcPr>
          <w:p w14:paraId="39464742" w14:textId="77777777" w:rsidR="00616AB2" w:rsidRDefault="00616AB2">
            <w:pPr>
              <w:spacing w:line="240" w:lineRule="auto"/>
              <w:contextualSpacing/>
              <w:jc w:val="right"/>
              <w:rPr>
                <w:iCs/>
              </w:rPr>
            </w:pPr>
            <w:r>
              <w:rPr>
                <w:iCs/>
              </w:rPr>
              <w:t>CO vs. OA</w:t>
            </w:r>
          </w:p>
        </w:tc>
        <w:tc>
          <w:tcPr>
            <w:tcW w:w="952" w:type="dxa"/>
            <w:hideMark/>
          </w:tcPr>
          <w:p w14:paraId="58287209" w14:textId="77777777" w:rsidR="00616AB2" w:rsidRDefault="00616AB2">
            <w:pPr>
              <w:spacing w:line="240" w:lineRule="auto"/>
              <w:contextualSpacing/>
              <w:jc w:val="right"/>
              <w:rPr>
                <w:iCs/>
              </w:rPr>
            </w:pPr>
            <w:r>
              <w:rPr>
                <w:iCs/>
              </w:rPr>
              <w:t>2.3043</w:t>
            </w:r>
          </w:p>
        </w:tc>
        <w:tc>
          <w:tcPr>
            <w:tcW w:w="1066" w:type="dxa"/>
            <w:hideMark/>
          </w:tcPr>
          <w:p w14:paraId="22ABB2EA" w14:textId="77777777" w:rsidR="00616AB2" w:rsidRDefault="00616AB2">
            <w:pPr>
              <w:spacing w:line="240" w:lineRule="auto"/>
              <w:contextualSpacing/>
              <w:jc w:val="right"/>
              <w:rPr>
                <w:iCs/>
              </w:rPr>
            </w:pPr>
            <w:r>
              <w:rPr>
                <w:bCs w:val="0"/>
                <w:iCs/>
              </w:rPr>
              <w:t>0.0001</w:t>
            </w:r>
          </w:p>
        </w:tc>
        <w:tc>
          <w:tcPr>
            <w:tcW w:w="1350" w:type="dxa"/>
            <w:hideMark/>
          </w:tcPr>
          <w:p w14:paraId="2FFB8736" w14:textId="77777777" w:rsidR="00616AB2" w:rsidRDefault="00616AB2">
            <w:pPr>
              <w:spacing w:line="240" w:lineRule="auto"/>
              <w:contextualSpacing/>
              <w:jc w:val="right"/>
              <w:rPr>
                <w:b/>
                <w:bCs w:val="0"/>
                <w:iCs/>
              </w:rPr>
            </w:pPr>
            <w:r>
              <w:rPr>
                <w:b/>
                <w:iCs/>
              </w:rPr>
              <w:t>0.0003</w:t>
            </w:r>
          </w:p>
        </w:tc>
        <w:tc>
          <w:tcPr>
            <w:tcW w:w="4050" w:type="dxa"/>
            <w:hideMark/>
          </w:tcPr>
          <w:p w14:paraId="5F7EF20A" w14:textId="77777777" w:rsidR="00616AB2" w:rsidRDefault="00616AB2">
            <w:pPr>
              <w:spacing w:line="240" w:lineRule="auto"/>
              <w:contextualSpacing/>
              <w:rPr>
                <w:iCs/>
              </w:rPr>
            </w:pPr>
            <w:r>
              <w:rPr>
                <w:iCs/>
              </w:rPr>
              <w:t>14.49% Symbiodiniaceae density</w:t>
            </w:r>
          </w:p>
          <w:p w14:paraId="24185827" w14:textId="77777777" w:rsidR="00616AB2" w:rsidRDefault="00616AB2">
            <w:pPr>
              <w:spacing w:line="240" w:lineRule="auto"/>
              <w:contextualSpacing/>
              <w:rPr>
                <w:iCs/>
              </w:rPr>
            </w:pPr>
            <w:r>
              <w:rPr>
                <w:iCs/>
              </w:rPr>
              <w:t>13.91% Protein</w:t>
            </w:r>
          </w:p>
          <w:p w14:paraId="54FAA6EF" w14:textId="77777777" w:rsidR="00616AB2" w:rsidRDefault="00616AB2">
            <w:pPr>
              <w:spacing w:line="240" w:lineRule="auto"/>
              <w:contextualSpacing/>
              <w:rPr>
                <w:iCs/>
              </w:rPr>
            </w:pPr>
            <w:r>
              <w:rPr>
                <w:iCs/>
              </w:rPr>
              <w:t>12.18% Total respiration</w:t>
            </w:r>
          </w:p>
        </w:tc>
      </w:tr>
      <w:tr w:rsidR="00616AB2" w14:paraId="3ECF6A26" w14:textId="77777777" w:rsidTr="00616AB2">
        <w:tc>
          <w:tcPr>
            <w:tcW w:w="263" w:type="dxa"/>
          </w:tcPr>
          <w:p w14:paraId="565E8CED" w14:textId="77777777" w:rsidR="00616AB2" w:rsidRDefault="00616AB2">
            <w:pPr>
              <w:spacing w:line="240" w:lineRule="auto"/>
              <w:contextualSpacing/>
              <w:rPr>
                <w:iCs/>
              </w:rPr>
            </w:pPr>
          </w:p>
        </w:tc>
        <w:tc>
          <w:tcPr>
            <w:tcW w:w="1679" w:type="dxa"/>
            <w:hideMark/>
          </w:tcPr>
          <w:p w14:paraId="04514554" w14:textId="77777777" w:rsidR="00616AB2" w:rsidRDefault="00616AB2">
            <w:pPr>
              <w:spacing w:line="240" w:lineRule="auto"/>
              <w:contextualSpacing/>
              <w:jc w:val="right"/>
              <w:rPr>
                <w:iCs/>
              </w:rPr>
            </w:pPr>
            <w:r>
              <w:rPr>
                <w:iCs/>
              </w:rPr>
              <w:t>CO vs. OW</w:t>
            </w:r>
          </w:p>
        </w:tc>
        <w:tc>
          <w:tcPr>
            <w:tcW w:w="952" w:type="dxa"/>
            <w:hideMark/>
          </w:tcPr>
          <w:p w14:paraId="3CDD6A34" w14:textId="77777777" w:rsidR="00616AB2" w:rsidRDefault="00616AB2">
            <w:pPr>
              <w:spacing w:line="240" w:lineRule="auto"/>
              <w:contextualSpacing/>
              <w:jc w:val="right"/>
              <w:rPr>
                <w:iCs/>
              </w:rPr>
            </w:pPr>
            <w:r>
              <w:rPr>
                <w:iCs/>
              </w:rPr>
              <w:t>2.0463</w:t>
            </w:r>
          </w:p>
        </w:tc>
        <w:tc>
          <w:tcPr>
            <w:tcW w:w="1066" w:type="dxa"/>
            <w:hideMark/>
          </w:tcPr>
          <w:p w14:paraId="154019B2" w14:textId="77777777" w:rsidR="00616AB2" w:rsidRDefault="00616AB2">
            <w:pPr>
              <w:spacing w:line="240" w:lineRule="auto"/>
              <w:contextualSpacing/>
              <w:jc w:val="right"/>
              <w:rPr>
                <w:iCs/>
              </w:rPr>
            </w:pPr>
            <w:r>
              <w:rPr>
                <w:bCs w:val="0"/>
                <w:iCs/>
              </w:rPr>
              <w:t>0.0001</w:t>
            </w:r>
          </w:p>
        </w:tc>
        <w:tc>
          <w:tcPr>
            <w:tcW w:w="1350" w:type="dxa"/>
            <w:hideMark/>
          </w:tcPr>
          <w:p w14:paraId="57267C1B" w14:textId="77777777" w:rsidR="00616AB2" w:rsidRDefault="00616AB2">
            <w:pPr>
              <w:spacing w:line="240" w:lineRule="auto"/>
              <w:contextualSpacing/>
              <w:jc w:val="right"/>
              <w:rPr>
                <w:b/>
                <w:bCs w:val="0"/>
                <w:iCs/>
              </w:rPr>
            </w:pPr>
            <w:r>
              <w:rPr>
                <w:b/>
                <w:iCs/>
              </w:rPr>
              <w:t>0.0003</w:t>
            </w:r>
          </w:p>
        </w:tc>
        <w:tc>
          <w:tcPr>
            <w:tcW w:w="4050" w:type="dxa"/>
            <w:hideMark/>
          </w:tcPr>
          <w:p w14:paraId="7A740BB8" w14:textId="77777777" w:rsidR="00616AB2" w:rsidRDefault="00616AB2">
            <w:pPr>
              <w:spacing w:line="240" w:lineRule="auto"/>
              <w:contextualSpacing/>
              <w:rPr>
                <w:iCs/>
              </w:rPr>
            </w:pPr>
            <w:r>
              <w:rPr>
                <w:iCs/>
              </w:rPr>
              <w:t xml:space="preserve">13.89% Max </w:t>
            </w:r>
            <w:r>
              <w:rPr>
                <w:i/>
              </w:rPr>
              <w:t>Artemia</w:t>
            </w:r>
            <w:r>
              <w:rPr>
                <w:iCs/>
              </w:rPr>
              <w:t xml:space="preserve"> capture rate</w:t>
            </w:r>
          </w:p>
          <w:p w14:paraId="50F291F8" w14:textId="77777777" w:rsidR="00616AB2" w:rsidRDefault="00616AB2">
            <w:pPr>
              <w:spacing w:line="240" w:lineRule="auto"/>
              <w:contextualSpacing/>
              <w:rPr>
                <w:iCs/>
              </w:rPr>
            </w:pPr>
            <w:r>
              <w:rPr>
                <w:iCs/>
              </w:rPr>
              <w:t>12.76% Total organic carbon flux</w:t>
            </w:r>
          </w:p>
          <w:p w14:paraId="04D6C850" w14:textId="77777777" w:rsidR="00616AB2" w:rsidRDefault="00616AB2">
            <w:pPr>
              <w:spacing w:line="240" w:lineRule="auto"/>
              <w:contextualSpacing/>
              <w:rPr>
                <w:iCs/>
              </w:rPr>
            </w:pPr>
            <w:r>
              <w:rPr>
                <w:iCs/>
              </w:rPr>
              <w:t>12.13% Biomass</w:t>
            </w:r>
          </w:p>
        </w:tc>
      </w:tr>
      <w:tr w:rsidR="00616AB2" w14:paraId="502133C8" w14:textId="77777777" w:rsidTr="00616AB2">
        <w:tc>
          <w:tcPr>
            <w:tcW w:w="263" w:type="dxa"/>
          </w:tcPr>
          <w:p w14:paraId="3627F96A" w14:textId="77777777" w:rsidR="00616AB2" w:rsidRDefault="00616AB2">
            <w:pPr>
              <w:spacing w:line="240" w:lineRule="auto"/>
              <w:contextualSpacing/>
              <w:rPr>
                <w:iCs/>
              </w:rPr>
            </w:pPr>
          </w:p>
        </w:tc>
        <w:tc>
          <w:tcPr>
            <w:tcW w:w="1679" w:type="dxa"/>
            <w:hideMark/>
          </w:tcPr>
          <w:p w14:paraId="36982788" w14:textId="77777777" w:rsidR="00616AB2" w:rsidRDefault="00616AB2">
            <w:pPr>
              <w:spacing w:line="240" w:lineRule="auto"/>
              <w:contextualSpacing/>
              <w:jc w:val="right"/>
              <w:rPr>
                <w:iCs/>
              </w:rPr>
            </w:pPr>
            <w:r>
              <w:rPr>
                <w:iCs/>
              </w:rPr>
              <w:t>CO vs. FO</w:t>
            </w:r>
          </w:p>
        </w:tc>
        <w:tc>
          <w:tcPr>
            <w:tcW w:w="952" w:type="dxa"/>
            <w:hideMark/>
          </w:tcPr>
          <w:p w14:paraId="063165F3" w14:textId="77777777" w:rsidR="00616AB2" w:rsidRDefault="00616AB2">
            <w:pPr>
              <w:spacing w:line="240" w:lineRule="auto"/>
              <w:contextualSpacing/>
              <w:jc w:val="right"/>
              <w:rPr>
                <w:iCs/>
              </w:rPr>
            </w:pPr>
            <w:r>
              <w:rPr>
                <w:iCs/>
              </w:rPr>
              <w:t>1.9142</w:t>
            </w:r>
          </w:p>
        </w:tc>
        <w:tc>
          <w:tcPr>
            <w:tcW w:w="1066" w:type="dxa"/>
            <w:hideMark/>
          </w:tcPr>
          <w:p w14:paraId="3020D114" w14:textId="77777777" w:rsidR="00616AB2" w:rsidRDefault="00616AB2">
            <w:pPr>
              <w:spacing w:line="240" w:lineRule="auto"/>
              <w:contextualSpacing/>
              <w:jc w:val="right"/>
              <w:rPr>
                <w:iCs/>
              </w:rPr>
            </w:pPr>
            <w:r>
              <w:rPr>
                <w:bCs w:val="0"/>
                <w:iCs/>
              </w:rPr>
              <w:t>0.0009</w:t>
            </w:r>
          </w:p>
        </w:tc>
        <w:tc>
          <w:tcPr>
            <w:tcW w:w="1350" w:type="dxa"/>
            <w:hideMark/>
          </w:tcPr>
          <w:p w14:paraId="7601AFC6" w14:textId="77777777" w:rsidR="00616AB2" w:rsidRDefault="00616AB2">
            <w:pPr>
              <w:spacing w:line="240" w:lineRule="auto"/>
              <w:contextualSpacing/>
              <w:jc w:val="right"/>
              <w:rPr>
                <w:b/>
                <w:bCs w:val="0"/>
                <w:iCs/>
              </w:rPr>
            </w:pPr>
            <w:r>
              <w:rPr>
                <w:b/>
                <w:iCs/>
              </w:rPr>
              <w:t>0.0018</w:t>
            </w:r>
          </w:p>
        </w:tc>
        <w:tc>
          <w:tcPr>
            <w:tcW w:w="4050" w:type="dxa"/>
            <w:hideMark/>
          </w:tcPr>
          <w:p w14:paraId="39C13205" w14:textId="77777777" w:rsidR="00616AB2" w:rsidRDefault="00616AB2">
            <w:pPr>
              <w:spacing w:line="240" w:lineRule="auto"/>
              <w:contextualSpacing/>
              <w:rPr>
                <w:iCs/>
              </w:rPr>
            </w:pPr>
            <w:r>
              <w:rPr>
                <w:iCs/>
              </w:rPr>
              <w:t>14.37% Gross photosynthesis</w:t>
            </w:r>
          </w:p>
          <w:p w14:paraId="43A8C3A8" w14:textId="77777777" w:rsidR="00616AB2" w:rsidRDefault="00616AB2">
            <w:pPr>
              <w:spacing w:line="240" w:lineRule="auto"/>
              <w:contextualSpacing/>
              <w:rPr>
                <w:iCs/>
              </w:rPr>
            </w:pPr>
            <w:r>
              <w:rPr>
                <w:iCs/>
              </w:rPr>
              <w:t>13.25% Total respiration</w:t>
            </w:r>
          </w:p>
          <w:p w14:paraId="3C66D5B4" w14:textId="77777777" w:rsidR="00616AB2" w:rsidRDefault="00616AB2">
            <w:pPr>
              <w:spacing w:line="240" w:lineRule="auto"/>
              <w:contextualSpacing/>
              <w:rPr>
                <w:iCs/>
              </w:rPr>
            </w:pPr>
            <w:r>
              <w:rPr>
                <w:iCs/>
              </w:rPr>
              <w:t>12.75% Symbiodiniaceae density</w:t>
            </w:r>
          </w:p>
        </w:tc>
      </w:tr>
      <w:tr w:rsidR="00616AB2" w14:paraId="79E99DB4" w14:textId="77777777" w:rsidTr="00616AB2">
        <w:tc>
          <w:tcPr>
            <w:tcW w:w="263" w:type="dxa"/>
          </w:tcPr>
          <w:p w14:paraId="24CC4DE2" w14:textId="77777777" w:rsidR="00616AB2" w:rsidRDefault="00616AB2">
            <w:pPr>
              <w:spacing w:line="240" w:lineRule="auto"/>
              <w:contextualSpacing/>
              <w:rPr>
                <w:iCs/>
              </w:rPr>
            </w:pPr>
          </w:p>
        </w:tc>
        <w:tc>
          <w:tcPr>
            <w:tcW w:w="1679" w:type="dxa"/>
            <w:hideMark/>
          </w:tcPr>
          <w:p w14:paraId="4CD4A2DB" w14:textId="77777777" w:rsidR="00616AB2" w:rsidRDefault="00616AB2">
            <w:pPr>
              <w:spacing w:line="240" w:lineRule="auto"/>
              <w:contextualSpacing/>
              <w:jc w:val="right"/>
              <w:rPr>
                <w:iCs/>
              </w:rPr>
            </w:pPr>
            <w:r>
              <w:rPr>
                <w:iCs/>
              </w:rPr>
              <w:t>OA vs. OW</w:t>
            </w:r>
          </w:p>
        </w:tc>
        <w:tc>
          <w:tcPr>
            <w:tcW w:w="952" w:type="dxa"/>
            <w:hideMark/>
          </w:tcPr>
          <w:p w14:paraId="1478778A" w14:textId="77777777" w:rsidR="00616AB2" w:rsidRDefault="00616AB2">
            <w:pPr>
              <w:spacing w:line="240" w:lineRule="auto"/>
              <w:contextualSpacing/>
              <w:jc w:val="right"/>
              <w:rPr>
                <w:iCs/>
              </w:rPr>
            </w:pPr>
            <w:r>
              <w:rPr>
                <w:iCs/>
              </w:rPr>
              <w:t>1.6280</w:t>
            </w:r>
          </w:p>
        </w:tc>
        <w:tc>
          <w:tcPr>
            <w:tcW w:w="1066" w:type="dxa"/>
            <w:hideMark/>
          </w:tcPr>
          <w:p w14:paraId="6C8EA3A6" w14:textId="77777777" w:rsidR="00616AB2" w:rsidRDefault="00616AB2">
            <w:pPr>
              <w:spacing w:line="240" w:lineRule="auto"/>
              <w:contextualSpacing/>
              <w:jc w:val="right"/>
              <w:rPr>
                <w:iCs/>
              </w:rPr>
            </w:pPr>
            <w:r>
              <w:rPr>
                <w:bCs w:val="0"/>
                <w:iCs/>
              </w:rPr>
              <w:t>0.0095</w:t>
            </w:r>
          </w:p>
        </w:tc>
        <w:tc>
          <w:tcPr>
            <w:tcW w:w="1350" w:type="dxa"/>
            <w:hideMark/>
          </w:tcPr>
          <w:p w14:paraId="37291230" w14:textId="77777777" w:rsidR="00616AB2" w:rsidRDefault="00616AB2">
            <w:pPr>
              <w:spacing w:line="240" w:lineRule="auto"/>
              <w:contextualSpacing/>
              <w:jc w:val="right"/>
              <w:rPr>
                <w:b/>
                <w:bCs w:val="0"/>
                <w:iCs/>
              </w:rPr>
            </w:pPr>
            <w:r>
              <w:rPr>
                <w:b/>
                <w:iCs/>
              </w:rPr>
              <w:t>0.0143</w:t>
            </w:r>
          </w:p>
        </w:tc>
        <w:tc>
          <w:tcPr>
            <w:tcW w:w="4050" w:type="dxa"/>
          </w:tcPr>
          <w:p w14:paraId="3DAB9115" w14:textId="77777777" w:rsidR="00616AB2" w:rsidRDefault="00616AB2">
            <w:pPr>
              <w:spacing w:line="240" w:lineRule="auto"/>
              <w:contextualSpacing/>
              <w:rPr>
                <w:iCs/>
              </w:rPr>
            </w:pPr>
          </w:p>
        </w:tc>
      </w:tr>
      <w:tr w:rsidR="00616AB2" w14:paraId="6FAA8C4D" w14:textId="77777777" w:rsidTr="00616AB2">
        <w:tc>
          <w:tcPr>
            <w:tcW w:w="263" w:type="dxa"/>
          </w:tcPr>
          <w:p w14:paraId="125402BF" w14:textId="77777777" w:rsidR="00616AB2" w:rsidRDefault="00616AB2">
            <w:pPr>
              <w:spacing w:line="240" w:lineRule="auto"/>
              <w:contextualSpacing/>
              <w:rPr>
                <w:iCs/>
              </w:rPr>
            </w:pPr>
          </w:p>
        </w:tc>
        <w:tc>
          <w:tcPr>
            <w:tcW w:w="1679" w:type="dxa"/>
            <w:hideMark/>
          </w:tcPr>
          <w:p w14:paraId="3BFA12B5" w14:textId="77777777" w:rsidR="00616AB2" w:rsidRDefault="00616AB2">
            <w:pPr>
              <w:spacing w:line="240" w:lineRule="auto"/>
              <w:contextualSpacing/>
              <w:jc w:val="right"/>
              <w:rPr>
                <w:iCs/>
              </w:rPr>
            </w:pPr>
            <w:r>
              <w:rPr>
                <w:iCs/>
              </w:rPr>
              <w:t>OA vs. FO</w:t>
            </w:r>
          </w:p>
        </w:tc>
        <w:tc>
          <w:tcPr>
            <w:tcW w:w="952" w:type="dxa"/>
            <w:hideMark/>
          </w:tcPr>
          <w:p w14:paraId="03AC81E0" w14:textId="77777777" w:rsidR="00616AB2" w:rsidRDefault="00616AB2">
            <w:pPr>
              <w:spacing w:line="240" w:lineRule="auto"/>
              <w:contextualSpacing/>
              <w:jc w:val="right"/>
              <w:rPr>
                <w:iCs/>
              </w:rPr>
            </w:pPr>
            <w:r>
              <w:rPr>
                <w:iCs/>
              </w:rPr>
              <w:t>0.9716</w:t>
            </w:r>
          </w:p>
        </w:tc>
        <w:tc>
          <w:tcPr>
            <w:tcW w:w="1066" w:type="dxa"/>
            <w:hideMark/>
          </w:tcPr>
          <w:p w14:paraId="0BFF12DE" w14:textId="77777777" w:rsidR="00616AB2" w:rsidRDefault="00616AB2">
            <w:pPr>
              <w:spacing w:line="240" w:lineRule="auto"/>
              <w:contextualSpacing/>
              <w:jc w:val="right"/>
              <w:rPr>
                <w:iCs/>
              </w:rPr>
            </w:pPr>
            <w:r>
              <w:rPr>
                <w:bCs w:val="0"/>
                <w:iCs/>
              </w:rPr>
              <w:t>0.4681</w:t>
            </w:r>
          </w:p>
        </w:tc>
        <w:tc>
          <w:tcPr>
            <w:tcW w:w="1350" w:type="dxa"/>
            <w:hideMark/>
          </w:tcPr>
          <w:p w14:paraId="538393BB" w14:textId="77777777" w:rsidR="00616AB2" w:rsidRDefault="00616AB2">
            <w:pPr>
              <w:spacing w:line="240" w:lineRule="auto"/>
              <w:contextualSpacing/>
              <w:jc w:val="right"/>
              <w:rPr>
                <w:bCs w:val="0"/>
                <w:iCs/>
              </w:rPr>
            </w:pPr>
            <w:r>
              <w:rPr>
                <w:iCs/>
              </w:rPr>
              <w:t>0.4681</w:t>
            </w:r>
          </w:p>
        </w:tc>
        <w:tc>
          <w:tcPr>
            <w:tcW w:w="4050" w:type="dxa"/>
          </w:tcPr>
          <w:p w14:paraId="79C758E7" w14:textId="77777777" w:rsidR="00616AB2" w:rsidRDefault="00616AB2">
            <w:pPr>
              <w:spacing w:line="240" w:lineRule="auto"/>
              <w:contextualSpacing/>
              <w:rPr>
                <w:iCs/>
              </w:rPr>
            </w:pPr>
          </w:p>
        </w:tc>
      </w:tr>
      <w:tr w:rsidR="00616AB2" w14:paraId="13C3AC4D" w14:textId="77777777" w:rsidTr="00616AB2">
        <w:tc>
          <w:tcPr>
            <w:tcW w:w="263" w:type="dxa"/>
          </w:tcPr>
          <w:p w14:paraId="7CD565DF" w14:textId="77777777" w:rsidR="00616AB2" w:rsidRDefault="00616AB2">
            <w:pPr>
              <w:spacing w:line="240" w:lineRule="auto"/>
              <w:contextualSpacing/>
              <w:rPr>
                <w:iCs/>
              </w:rPr>
            </w:pPr>
          </w:p>
        </w:tc>
        <w:tc>
          <w:tcPr>
            <w:tcW w:w="1679" w:type="dxa"/>
            <w:hideMark/>
          </w:tcPr>
          <w:p w14:paraId="21B21E9D" w14:textId="77777777" w:rsidR="00616AB2" w:rsidRDefault="00616AB2">
            <w:pPr>
              <w:spacing w:line="240" w:lineRule="auto"/>
              <w:contextualSpacing/>
              <w:jc w:val="right"/>
              <w:rPr>
                <w:iCs/>
              </w:rPr>
            </w:pPr>
            <w:r>
              <w:rPr>
                <w:iCs/>
              </w:rPr>
              <w:t>OW vs FO</w:t>
            </w:r>
          </w:p>
        </w:tc>
        <w:tc>
          <w:tcPr>
            <w:tcW w:w="952" w:type="dxa"/>
            <w:hideMark/>
          </w:tcPr>
          <w:p w14:paraId="494D3797" w14:textId="77777777" w:rsidR="00616AB2" w:rsidRDefault="00616AB2">
            <w:pPr>
              <w:spacing w:line="240" w:lineRule="auto"/>
              <w:contextualSpacing/>
              <w:jc w:val="right"/>
              <w:rPr>
                <w:iCs/>
              </w:rPr>
            </w:pPr>
            <w:r>
              <w:rPr>
                <w:iCs/>
              </w:rPr>
              <w:t>1.1600</w:t>
            </w:r>
          </w:p>
        </w:tc>
        <w:tc>
          <w:tcPr>
            <w:tcW w:w="1066" w:type="dxa"/>
            <w:hideMark/>
          </w:tcPr>
          <w:p w14:paraId="325A6B6E" w14:textId="77777777" w:rsidR="00616AB2" w:rsidRDefault="00616AB2">
            <w:pPr>
              <w:spacing w:line="240" w:lineRule="auto"/>
              <w:contextualSpacing/>
              <w:jc w:val="right"/>
              <w:rPr>
                <w:iCs/>
              </w:rPr>
            </w:pPr>
            <w:r>
              <w:rPr>
                <w:iCs/>
              </w:rPr>
              <w:t>0.2105</w:t>
            </w:r>
          </w:p>
        </w:tc>
        <w:tc>
          <w:tcPr>
            <w:tcW w:w="1350" w:type="dxa"/>
            <w:hideMark/>
          </w:tcPr>
          <w:p w14:paraId="51D8310E" w14:textId="77777777" w:rsidR="00616AB2" w:rsidRDefault="00616AB2">
            <w:pPr>
              <w:spacing w:line="240" w:lineRule="auto"/>
              <w:contextualSpacing/>
              <w:jc w:val="right"/>
              <w:rPr>
                <w:iCs/>
              </w:rPr>
            </w:pPr>
            <w:r>
              <w:rPr>
                <w:iCs/>
              </w:rPr>
              <w:t>0.2526</w:t>
            </w:r>
          </w:p>
        </w:tc>
        <w:tc>
          <w:tcPr>
            <w:tcW w:w="4050" w:type="dxa"/>
          </w:tcPr>
          <w:p w14:paraId="6DDEB49C" w14:textId="77777777" w:rsidR="00616AB2" w:rsidRDefault="00616AB2">
            <w:pPr>
              <w:spacing w:line="240" w:lineRule="auto"/>
              <w:contextualSpacing/>
              <w:rPr>
                <w:iCs/>
              </w:rPr>
            </w:pPr>
          </w:p>
        </w:tc>
      </w:tr>
      <w:tr w:rsidR="00616AB2" w14:paraId="01BFA529" w14:textId="77777777" w:rsidTr="00616AB2">
        <w:tc>
          <w:tcPr>
            <w:tcW w:w="263" w:type="dxa"/>
            <w:tcBorders>
              <w:top w:val="nil"/>
              <w:left w:val="nil"/>
              <w:bottom w:val="single" w:sz="4" w:space="0" w:color="auto"/>
              <w:right w:val="nil"/>
            </w:tcBorders>
          </w:tcPr>
          <w:p w14:paraId="54B5C18A" w14:textId="77777777" w:rsidR="00616AB2" w:rsidRDefault="00616AB2">
            <w:pPr>
              <w:spacing w:line="240" w:lineRule="auto"/>
              <w:contextualSpacing/>
              <w:rPr>
                <w:iCs/>
              </w:rPr>
            </w:pPr>
          </w:p>
        </w:tc>
        <w:tc>
          <w:tcPr>
            <w:tcW w:w="1679" w:type="dxa"/>
            <w:tcBorders>
              <w:top w:val="nil"/>
              <w:left w:val="nil"/>
              <w:bottom w:val="single" w:sz="4" w:space="0" w:color="auto"/>
              <w:right w:val="nil"/>
            </w:tcBorders>
          </w:tcPr>
          <w:p w14:paraId="5BCEB47B" w14:textId="77777777" w:rsidR="00616AB2" w:rsidRDefault="00616AB2">
            <w:pPr>
              <w:spacing w:line="240" w:lineRule="auto"/>
              <w:contextualSpacing/>
              <w:rPr>
                <w:iCs/>
              </w:rPr>
            </w:pPr>
          </w:p>
        </w:tc>
        <w:tc>
          <w:tcPr>
            <w:tcW w:w="952" w:type="dxa"/>
            <w:tcBorders>
              <w:top w:val="nil"/>
              <w:left w:val="nil"/>
              <w:bottom w:val="single" w:sz="4" w:space="0" w:color="auto"/>
              <w:right w:val="nil"/>
            </w:tcBorders>
          </w:tcPr>
          <w:p w14:paraId="23EEBB5C" w14:textId="77777777" w:rsidR="00616AB2" w:rsidRDefault="00616AB2">
            <w:pPr>
              <w:spacing w:line="240" w:lineRule="auto"/>
              <w:contextualSpacing/>
              <w:rPr>
                <w:iCs/>
              </w:rPr>
            </w:pPr>
          </w:p>
        </w:tc>
        <w:tc>
          <w:tcPr>
            <w:tcW w:w="1066" w:type="dxa"/>
            <w:tcBorders>
              <w:top w:val="nil"/>
              <w:left w:val="nil"/>
              <w:bottom w:val="single" w:sz="4" w:space="0" w:color="auto"/>
              <w:right w:val="nil"/>
            </w:tcBorders>
          </w:tcPr>
          <w:p w14:paraId="189688BF" w14:textId="77777777" w:rsidR="00616AB2" w:rsidRDefault="00616AB2">
            <w:pPr>
              <w:spacing w:line="240" w:lineRule="auto"/>
              <w:contextualSpacing/>
              <w:rPr>
                <w:iCs/>
              </w:rPr>
            </w:pPr>
          </w:p>
        </w:tc>
        <w:tc>
          <w:tcPr>
            <w:tcW w:w="1350" w:type="dxa"/>
            <w:tcBorders>
              <w:top w:val="nil"/>
              <w:left w:val="nil"/>
              <w:bottom w:val="single" w:sz="4" w:space="0" w:color="auto"/>
              <w:right w:val="nil"/>
            </w:tcBorders>
          </w:tcPr>
          <w:p w14:paraId="6208D66F" w14:textId="77777777" w:rsidR="00616AB2" w:rsidRDefault="00616AB2">
            <w:pPr>
              <w:spacing w:line="240" w:lineRule="auto"/>
              <w:contextualSpacing/>
              <w:rPr>
                <w:iCs/>
              </w:rPr>
            </w:pPr>
          </w:p>
        </w:tc>
        <w:tc>
          <w:tcPr>
            <w:tcW w:w="4050" w:type="dxa"/>
            <w:tcBorders>
              <w:top w:val="nil"/>
              <w:left w:val="nil"/>
              <w:bottom w:val="single" w:sz="4" w:space="0" w:color="auto"/>
              <w:right w:val="nil"/>
            </w:tcBorders>
          </w:tcPr>
          <w:p w14:paraId="0817525E" w14:textId="77777777" w:rsidR="00616AB2" w:rsidRDefault="00616AB2">
            <w:pPr>
              <w:spacing w:line="240" w:lineRule="auto"/>
              <w:contextualSpacing/>
              <w:rPr>
                <w:iCs/>
              </w:rPr>
            </w:pPr>
          </w:p>
        </w:tc>
      </w:tr>
      <w:tr w:rsidR="00616AB2" w14:paraId="35F95FEB" w14:textId="77777777" w:rsidTr="00616AB2">
        <w:tc>
          <w:tcPr>
            <w:tcW w:w="9360" w:type="dxa"/>
            <w:gridSpan w:val="6"/>
            <w:hideMark/>
          </w:tcPr>
          <w:p w14:paraId="302FD489" w14:textId="77777777" w:rsidR="00616AB2" w:rsidRDefault="00616AB2">
            <w:pPr>
              <w:spacing w:line="240" w:lineRule="auto"/>
              <w:contextualSpacing/>
              <w:rPr>
                <w:iCs/>
              </w:rPr>
            </w:pPr>
            <w:r>
              <w:rPr>
                <w:b/>
              </w:rPr>
              <w:t xml:space="preserve">c) </w:t>
            </w:r>
            <w:r>
              <w:rPr>
                <w:b/>
                <w:i/>
                <w:iCs/>
              </w:rPr>
              <w:t>Porites lobata</w:t>
            </w:r>
          </w:p>
        </w:tc>
      </w:tr>
      <w:tr w:rsidR="00616AB2" w14:paraId="5C4810AB" w14:textId="77777777" w:rsidTr="00616AB2">
        <w:tc>
          <w:tcPr>
            <w:tcW w:w="263" w:type="dxa"/>
          </w:tcPr>
          <w:p w14:paraId="3AE1842D" w14:textId="77777777" w:rsidR="00616AB2" w:rsidRDefault="00616AB2">
            <w:pPr>
              <w:spacing w:line="240" w:lineRule="auto"/>
              <w:contextualSpacing/>
              <w:rPr>
                <w:iCs/>
              </w:rPr>
            </w:pPr>
          </w:p>
        </w:tc>
        <w:tc>
          <w:tcPr>
            <w:tcW w:w="1679" w:type="dxa"/>
            <w:hideMark/>
          </w:tcPr>
          <w:p w14:paraId="789888F6" w14:textId="77777777" w:rsidR="00616AB2" w:rsidRDefault="00616AB2">
            <w:pPr>
              <w:spacing w:line="240" w:lineRule="auto"/>
              <w:contextualSpacing/>
              <w:jc w:val="right"/>
              <w:rPr>
                <w:iCs/>
              </w:rPr>
            </w:pPr>
            <w:r>
              <w:rPr>
                <w:iCs/>
              </w:rPr>
              <w:t>CO vs. OA</w:t>
            </w:r>
          </w:p>
        </w:tc>
        <w:tc>
          <w:tcPr>
            <w:tcW w:w="952" w:type="dxa"/>
            <w:hideMark/>
          </w:tcPr>
          <w:p w14:paraId="0ECB44AC" w14:textId="77777777" w:rsidR="00616AB2" w:rsidRDefault="00616AB2">
            <w:pPr>
              <w:spacing w:line="240" w:lineRule="auto"/>
              <w:contextualSpacing/>
              <w:jc w:val="right"/>
              <w:rPr>
                <w:iCs/>
              </w:rPr>
            </w:pPr>
            <w:r>
              <w:rPr>
                <w:iCs/>
              </w:rPr>
              <w:t>1.5518</w:t>
            </w:r>
          </w:p>
        </w:tc>
        <w:tc>
          <w:tcPr>
            <w:tcW w:w="1066" w:type="dxa"/>
            <w:hideMark/>
          </w:tcPr>
          <w:p w14:paraId="27164557" w14:textId="77777777" w:rsidR="00616AB2" w:rsidRDefault="00616AB2">
            <w:pPr>
              <w:spacing w:line="240" w:lineRule="auto"/>
              <w:contextualSpacing/>
              <w:jc w:val="right"/>
              <w:rPr>
                <w:iCs/>
              </w:rPr>
            </w:pPr>
            <w:r>
              <w:rPr>
                <w:bCs w:val="0"/>
                <w:iCs/>
              </w:rPr>
              <w:t>0.0254</w:t>
            </w:r>
          </w:p>
        </w:tc>
        <w:tc>
          <w:tcPr>
            <w:tcW w:w="1350" w:type="dxa"/>
            <w:hideMark/>
          </w:tcPr>
          <w:p w14:paraId="1C6EDFB1" w14:textId="77777777" w:rsidR="00616AB2" w:rsidRDefault="00616AB2">
            <w:pPr>
              <w:spacing w:line="240" w:lineRule="auto"/>
              <w:contextualSpacing/>
              <w:jc w:val="right"/>
              <w:rPr>
                <w:bCs w:val="0"/>
                <w:iCs/>
              </w:rPr>
            </w:pPr>
            <w:r>
              <w:rPr>
                <w:iCs/>
              </w:rPr>
              <w:t>0.0762</w:t>
            </w:r>
          </w:p>
        </w:tc>
        <w:tc>
          <w:tcPr>
            <w:tcW w:w="4050" w:type="dxa"/>
          </w:tcPr>
          <w:p w14:paraId="64884EE8" w14:textId="77777777" w:rsidR="00616AB2" w:rsidRDefault="00616AB2">
            <w:pPr>
              <w:spacing w:line="240" w:lineRule="auto"/>
              <w:contextualSpacing/>
              <w:rPr>
                <w:iCs/>
              </w:rPr>
            </w:pPr>
          </w:p>
        </w:tc>
      </w:tr>
      <w:tr w:rsidR="00616AB2" w14:paraId="5D0120A6" w14:textId="77777777" w:rsidTr="00616AB2">
        <w:tc>
          <w:tcPr>
            <w:tcW w:w="263" w:type="dxa"/>
          </w:tcPr>
          <w:p w14:paraId="53B449A9" w14:textId="77777777" w:rsidR="00616AB2" w:rsidRDefault="00616AB2">
            <w:pPr>
              <w:spacing w:line="240" w:lineRule="auto"/>
              <w:contextualSpacing/>
              <w:rPr>
                <w:iCs/>
              </w:rPr>
            </w:pPr>
          </w:p>
        </w:tc>
        <w:tc>
          <w:tcPr>
            <w:tcW w:w="1679" w:type="dxa"/>
            <w:hideMark/>
          </w:tcPr>
          <w:p w14:paraId="467AB48E" w14:textId="77777777" w:rsidR="00616AB2" w:rsidRDefault="00616AB2">
            <w:pPr>
              <w:spacing w:line="240" w:lineRule="auto"/>
              <w:contextualSpacing/>
              <w:jc w:val="right"/>
              <w:rPr>
                <w:iCs/>
              </w:rPr>
            </w:pPr>
            <w:r>
              <w:rPr>
                <w:iCs/>
              </w:rPr>
              <w:t>CO vs. OW</w:t>
            </w:r>
          </w:p>
        </w:tc>
        <w:tc>
          <w:tcPr>
            <w:tcW w:w="952" w:type="dxa"/>
            <w:hideMark/>
          </w:tcPr>
          <w:p w14:paraId="6C6D9575" w14:textId="77777777" w:rsidR="00616AB2" w:rsidRDefault="00616AB2">
            <w:pPr>
              <w:spacing w:line="240" w:lineRule="auto"/>
              <w:contextualSpacing/>
              <w:jc w:val="right"/>
              <w:rPr>
                <w:iCs/>
              </w:rPr>
            </w:pPr>
            <w:r>
              <w:rPr>
                <w:iCs/>
              </w:rPr>
              <w:t>1.6072</w:t>
            </w:r>
          </w:p>
        </w:tc>
        <w:tc>
          <w:tcPr>
            <w:tcW w:w="1066" w:type="dxa"/>
            <w:hideMark/>
          </w:tcPr>
          <w:p w14:paraId="430B9C98" w14:textId="77777777" w:rsidR="00616AB2" w:rsidRDefault="00616AB2">
            <w:pPr>
              <w:spacing w:line="240" w:lineRule="auto"/>
              <w:contextualSpacing/>
              <w:jc w:val="right"/>
              <w:rPr>
                <w:iCs/>
              </w:rPr>
            </w:pPr>
            <w:r>
              <w:rPr>
                <w:bCs w:val="0"/>
                <w:iCs/>
              </w:rPr>
              <w:t>0.0089</w:t>
            </w:r>
          </w:p>
        </w:tc>
        <w:tc>
          <w:tcPr>
            <w:tcW w:w="1350" w:type="dxa"/>
            <w:hideMark/>
          </w:tcPr>
          <w:p w14:paraId="2F834D0F" w14:textId="77777777" w:rsidR="00616AB2" w:rsidRDefault="00616AB2">
            <w:pPr>
              <w:spacing w:line="240" w:lineRule="auto"/>
              <w:contextualSpacing/>
              <w:jc w:val="right"/>
              <w:rPr>
                <w:bCs w:val="0"/>
                <w:iCs/>
              </w:rPr>
            </w:pPr>
            <w:r>
              <w:rPr>
                <w:iCs/>
              </w:rPr>
              <w:t>0.0534</w:t>
            </w:r>
          </w:p>
        </w:tc>
        <w:tc>
          <w:tcPr>
            <w:tcW w:w="4050" w:type="dxa"/>
          </w:tcPr>
          <w:p w14:paraId="5B300A1F" w14:textId="77777777" w:rsidR="00616AB2" w:rsidRDefault="00616AB2">
            <w:pPr>
              <w:spacing w:line="240" w:lineRule="auto"/>
              <w:contextualSpacing/>
              <w:rPr>
                <w:iCs/>
              </w:rPr>
            </w:pPr>
          </w:p>
        </w:tc>
      </w:tr>
      <w:tr w:rsidR="00616AB2" w14:paraId="372A26C3" w14:textId="77777777" w:rsidTr="00616AB2">
        <w:tc>
          <w:tcPr>
            <w:tcW w:w="263" w:type="dxa"/>
          </w:tcPr>
          <w:p w14:paraId="0F4E74E5" w14:textId="77777777" w:rsidR="00616AB2" w:rsidRDefault="00616AB2">
            <w:pPr>
              <w:spacing w:line="240" w:lineRule="auto"/>
              <w:contextualSpacing/>
              <w:rPr>
                <w:iCs/>
              </w:rPr>
            </w:pPr>
          </w:p>
        </w:tc>
        <w:tc>
          <w:tcPr>
            <w:tcW w:w="1679" w:type="dxa"/>
            <w:hideMark/>
          </w:tcPr>
          <w:p w14:paraId="4FE740F1" w14:textId="77777777" w:rsidR="00616AB2" w:rsidRDefault="00616AB2">
            <w:pPr>
              <w:spacing w:line="240" w:lineRule="auto"/>
              <w:contextualSpacing/>
              <w:jc w:val="right"/>
              <w:rPr>
                <w:iCs/>
              </w:rPr>
            </w:pPr>
            <w:r>
              <w:rPr>
                <w:iCs/>
              </w:rPr>
              <w:t>CO vs. FO</w:t>
            </w:r>
          </w:p>
        </w:tc>
        <w:tc>
          <w:tcPr>
            <w:tcW w:w="952" w:type="dxa"/>
            <w:hideMark/>
          </w:tcPr>
          <w:p w14:paraId="75B34FE3" w14:textId="77777777" w:rsidR="00616AB2" w:rsidRDefault="00616AB2">
            <w:pPr>
              <w:spacing w:line="240" w:lineRule="auto"/>
              <w:contextualSpacing/>
              <w:jc w:val="right"/>
              <w:rPr>
                <w:iCs/>
              </w:rPr>
            </w:pPr>
            <w:r>
              <w:rPr>
                <w:iCs/>
              </w:rPr>
              <w:t>1.2919</w:t>
            </w:r>
          </w:p>
        </w:tc>
        <w:tc>
          <w:tcPr>
            <w:tcW w:w="1066" w:type="dxa"/>
            <w:hideMark/>
          </w:tcPr>
          <w:p w14:paraId="7B0CBEB5" w14:textId="77777777" w:rsidR="00616AB2" w:rsidRDefault="00616AB2">
            <w:pPr>
              <w:spacing w:line="240" w:lineRule="auto"/>
              <w:contextualSpacing/>
              <w:jc w:val="right"/>
              <w:rPr>
                <w:iCs/>
              </w:rPr>
            </w:pPr>
            <w:r>
              <w:rPr>
                <w:iCs/>
              </w:rPr>
              <w:t>0.1326</w:t>
            </w:r>
          </w:p>
        </w:tc>
        <w:tc>
          <w:tcPr>
            <w:tcW w:w="1350" w:type="dxa"/>
            <w:hideMark/>
          </w:tcPr>
          <w:p w14:paraId="32FD20B6" w14:textId="77777777" w:rsidR="00616AB2" w:rsidRDefault="00616AB2">
            <w:pPr>
              <w:spacing w:line="240" w:lineRule="auto"/>
              <w:contextualSpacing/>
              <w:jc w:val="right"/>
              <w:rPr>
                <w:iCs/>
              </w:rPr>
            </w:pPr>
            <w:r>
              <w:rPr>
                <w:iCs/>
              </w:rPr>
              <w:t>0.1591</w:t>
            </w:r>
          </w:p>
        </w:tc>
        <w:tc>
          <w:tcPr>
            <w:tcW w:w="4050" w:type="dxa"/>
          </w:tcPr>
          <w:p w14:paraId="33DCC2CE" w14:textId="77777777" w:rsidR="00616AB2" w:rsidRDefault="00616AB2">
            <w:pPr>
              <w:spacing w:line="240" w:lineRule="auto"/>
              <w:contextualSpacing/>
              <w:rPr>
                <w:iCs/>
              </w:rPr>
            </w:pPr>
          </w:p>
        </w:tc>
      </w:tr>
      <w:tr w:rsidR="00616AB2" w14:paraId="5619A207" w14:textId="77777777" w:rsidTr="00616AB2">
        <w:tc>
          <w:tcPr>
            <w:tcW w:w="263" w:type="dxa"/>
          </w:tcPr>
          <w:p w14:paraId="671DDD15" w14:textId="77777777" w:rsidR="00616AB2" w:rsidRDefault="00616AB2">
            <w:pPr>
              <w:spacing w:line="240" w:lineRule="auto"/>
              <w:contextualSpacing/>
              <w:rPr>
                <w:iCs/>
              </w:rPr>
            </w:pPr>
          </w:p>
        </w:tc>
        <w:tc>
          <w:tcPr>
            <w:tcW w:w="1679" w:type="dxa"/>
            <w:hideMark/>
          </w:tcPr>
          <w:p w14:paraId="7FB74B16" w14:textId="77777777" w:rsidR="00616AB2" w:rsidRDefault="00616AB2">
            <w:pPr>
              <w:spacing w:line="240" w:lineRule="auto"/>
              <w:contextualSpacing/>
              <w:jc w:val="right"/>
              <w:rPr>
                <w:iCs/>
              </w:rPr>
            </w:pPr>
            <w:r>
              <w:rPr>
                <w:iCs/>
              </w:rPr>
              <w:t>OA vs. OW</w:t>
            </w:r>
          </w:p>
        </w:tc>
        <w:tc>
          <w:tcPr>
            <w:tcW w:w="952" w:type="dxa"/>
            <w:hideMark/>
          </w:tcPr>
          <w:p w14:paraId="35C890BD" w14:textId="77777777" w:rsidR="00616AB2" w:rsidRDefault="00616AB2">
            <w:pPr>
              <w:spacing w:line="240" w:lineRule="auto"/>
              <w:contextualSpacing/>
              <w:jc w:val="right"/>
              <w:rPr>
                <w:iCs/>
              </w:rPr>
            </w:pPr>
            <w:r>
              <w:rPr>
                <w:iCs/>
              </w:rPr>
              <w:t>1.0087</w:t>
            </w:r>
          </w:p>
        </w:tc>
        <w:tc>
          <w:tcPr>
            <w:tcW w:w="1066" w:type="dxa"/>
            <w:hideMark/>
          </w:tcPr>
          <w:p w14:paraId="6A658557" w14:textId="77777777" w:rsidR="00616AB2" w:rsidRDefault="00616AB2">
            <w:pPr>
              <w:spacing w:line="240" w:lineRule="auto"/>
              <w:contextualSpacing/>
              <w:jc w:val="right"/>
              <w:rPr>
                <w:iCs/>
              </w:rPr>
            </w:pPr>
            <w:r>
              <w:rPr>
                <w:iCs/>
              </w:rPr>
              <w:t>0.4072</w:t>
            </w:r>
          </w:p>
        </w:tc>
        <w:tc>
          <w:tcPr>
            <w:tcW w:w="1350" w:type="dxa"/>
            <w:hideMark/>
          </w:tcPr>
          <w:p w14:paraId="53B93CE9" w14:textId="77777777" w:rsidR="00616AB2" w:rsidRDefault="00616AB2">
            <w:pPr>
              <w:spacing w:line="240" w:lineRule="auto"/>
              <w:contextualSpacing/>
              <w:jc w:val="right"/>
              <w:rPr>
                <w:iCs/>
              </w:rPr>
            </w:pPr>
            <w:r>
              <w:rPr>
                <w:iCs/>
              </w:rPr>
              <w:t>0.4072</w:t>
            </w:r>
          </w:p>
        </w:tc>
        <w:tc>
          <w:tcPr>
            <w:tcW w:w="4050" w:type="dxa"/>
          </w:tcPr>
          <w:p w14:paraId="04629C7A" w14:textId="77777777" w:rsidR="00616AB2" w:rsidRDefault="00616AB2">
            <w:pPr>
              <w:spacing w:line="240" w:lineRule="auto"/>
              <w:contextualSpacing/>
              <w:rPr>
                <w:iCs/>
              </w:rPr>
            </w:pPr>
          </w:p>
        </w:tc>
      </w:tr>
      <w:tr w:rsidR="00616AB2" w14:paraId="2FA8B5FE" w14:textId="77777777" w:rsidTr="00616AB2">
        <w:tc>
          <w:tcPr>
            <w:tcW w:w="263" w:type="dxa"/>
          </w:tcPr>
          <w:p w14:paraId="3069B8BE" w14:textId="77777777" w:rsidR="00616AB2" w:rsidRDefault="00616AB2">
            <w:pPr>
              <w:spacing w:line="240" w:lineRule="auto"/>
              <w:contextualSpacing/>
              <w:rPr>
                <w:iCs/>
              </w:rPr>
            </w:pPr>
          </w:p>
        </w:tc>
        <w:tc>
          <w:tcPr>
            <w:tcW w:w="1679" w:type="dxa"/>
            <w:hideMark/>
          </w:tcPr>
          <w:p w14:paraId="62E10E76" w14:textId="77777777" w:rsidR="00616AB2" w:rsidRDefault="00616AB2">
            <w:pPr>
              <w:spacing w:line="240" w:lineRule="auto"/>
              <w:contextualSpacing/>
              <w:jc w:val="right"/>
              <w:rPr>
                <w:iCs/>
              </w:rPr>
            </w:pPr>
            <w:r>
              <w:rPr>
                <w:iCs/>
              </w:rPr>
              <w:t>OA vs. FO</w:t>
            </w:r>
          </w:p>
        </w:tc>
        <w:tc>
          <w:tcPr>
            <w:tcW w:w="952" w:type="dxa"/>
            <w:hideMark/>
          </w:tcPr>
          <w:p w14:paraId="6EF4C2F8" w14:textId="77777777" w:rsidR="00616AB2" w:rsidRDefault="00616AB2">
            <w:pPr>
              <w:spacing w:line="240" w:lineRule="auto"/>
              <w:contextualSpacing/>
              <w:jc w:val="right"/>
              <w:rPr>
                <w:iCs/>
              </w:rPr>
            </w:pPr>
            <w:r>
              <w:rPr>
                <w:iCs/>
              </w:rPr>
              <w:t>1.4242</w:t>
            </w:r>
          </w:p>
        </w:tc>
        <w:tc>
          <w:tcPr>
            <w:tcW w:w="1066" w:type="dxa"/>
            <w:hideMark/>
          </w:tcPr>
          <w:p w14:paraId="3EE898D5" w14:textId="77777777" w:rsidR="00616AB2" w:rsidRDefault="00616AB2">
            <w:pPr>
              <w:spacing w:line="240" w:lineRule="auto"/>
              <w:contextualSpacing/>
              <w:jc w:val="right"/>
              <w:rPr>
                <w:iCs/>
              </w:rPr>
            </w:pPr>
            <w:r>
              <w:rPr>
                <w:iCs/>
              </w:rPr>
              <w:t>0.0620</w:t>
            </w:r>
          </w:p>
        </w:tc>
        <w:tc>
          <w:tcPr>
            <w:tcW w:w="1350" w:type="dxa"/>
            <w:hideMark/>
          </w:tcPr>
          <w:p w14:paraId="7C3BFD37" w14:textId="77777777" w:rsidR="00616AB2" w:rsidRDefault="00616AB2">
            <w:pPr>
              <w:spacing w:line="240" w:lineRule="auto"/>
              <w:contextualSpacing/>
              <w:jc w:val="right"/>
              <w:rPr>
                <w:iCs/>
              </w:rPr>
            </w:pPr>
            <w:r>
              <w:rPr>
                <w:iCs/>
              </w:rPr>
              <w:t>0.1182</w:t>
            </w:r>
          </w:p>
        </w:tc>
        <w:tc>
          <w:tcPr>
            <w:tcW w:w="4050" w:type="dxa"/>
          </w:tcPr>
          <w:p w14:paraId="246E1F05" w14:textId="77777777" w:rsidR="00616AB2" w:rsidRDefault="00616AB2">
            <w:pPr>
              <w:spacing w:line="240" w:lineRule="auto"/>
              <w:contextualSpacing/>
              <w:rPr>
                <w:iCs/>
              </w:rPr>
            </w:pPr>
          </w:p>
        </w:tc>
      </w:tr>
      <w:tr w:rsidR="00616AB2" w14:paraId="55EA6A3C" w14:textId="77777777" w:rsidTr="00616AB2">
        <w:tc>
          <w:tcPr>
            <w:tcW w:w="263" w:type="dxa"/>
            <w:tcBorders>
              <w:top w:val="nil"/>
              <w:left w:val="nil"/>
              <w:bottom w:val="single" w:sz="4" w:space="0" w:color="auto"/>
              <w:right w:val="nil"/>
            </w:tcBorders>
          </w:tcPr>
          <w:p w14:paraId="765AAD6F" w14:textId="77777777" w:rsidR="00616AB2" w:rsidRDefault="00616AB2">
            <w:pPr>
              <w:spacing w:line="240" w:lineRule="auto"/>
              <w:contextualSpacing/>
              <w:rPr>
                <w:iCs/>
              </w:rPr>
            </w:pPr>
          </w:p>
        </w:tc>
        <w:tc>
          <w:tcPr>
            <w:tcW w:w="1679" w:type="dxa"/>
            <w:tcBorders>
              <w:top w:val="nil"/>
              <w:left w:val="nil"/>
              <w:bottom w:val="single" w:sz="4" w:space="0" w:color="auto"/>
              <w:right w:val="nil"/>
            </w:tcBorders>
            <w:hideMark/>
          </w:tcPr>
          <w:p w14:paraId="0FBC6534" w14:textId="77777777" w:rsidR="00616AB2" w:rsidRDefault="00616AB2">
            <w:pPr>
              <w:spacing w:line="240" w:lineRule="auto"/>
              <w:contextualSpacing/>
              <w:jc w:val="right"/>
              <w:rPr>
                <w:iCs/>
              </w:rPr>
            </w:pPr>
            <w:r>
              <w:rPr>
                <w:iCs/>
              </w:rPr>
              <w:t>OW vs FO</w:t>
            </w:r>
          </w:p>
        </w:tc>
        <w:tc>
          <w:tcPr>
            <w:tcW w:w="952" w:type="dxa"/>
            <w:tcBorders>
              <w:top w:val="nil"/>
              <w:left w:val="nil"/>
              <w:bottom w:val="single" w:sz="4" w:space="0" w:color="auto"/>
              <w:right w:val="nil"/>
            </w:tcBorders>
            <w:hideMark/>
          </w:tcPr>
          <w:p w14:paraId="49832254" w14:textId="77777777" w:rsidR="00616AB2" w:rsidRDefault="00616AB2">
            <w:pPr>
              <w:spacing w:line="240" w:lineRule="auto"/>
              <w:contextualSpacing/>
              <w:jc w:val="right"/>
              <w:rPr>
                <w:iCs/>
              </w:rPr>
            </w:pPr>
            <w:r>
              <w:rPr>
                <w:iCs/>
              </w:rPr>
              <w:t>1.3635</w:t>
            </w:r>
          </w:p>
        </w:tc>
        <w:tc>
          <w:tcPr>
            <w:tcW w:w="1066" w:type="dxa"/>
            <w:tcBorders>
              <w:top w:val="nil"/>
              <w:left w:val="nil"/>
              <w:bottom w:val="single" w:sz="4" w:space="0" w:color="auto"/>
              <w:right w:val="nil"/>
            </w:tcBorders>
            <w:hideMark/>
          </w:tcPr>
          <w:p w14:paraId="46C8D153" w14:textId="77777777" w:rsidR="00616AB2" w:rsidRDefault="00616AB2">
            <w:pPr>
              <w:spacing w:line="240" w:lineRule="auto"/>
              <w:contextualSpacing/>
              <w:jc w:val="right"/>
              <w:rPr>
                <w:iCs/>
              </w:rPr>
            </w:pPr>
            <w:r>
              <w:rPr>
                <w:iCs/>
              </w:rPr>
              <w:t>0.0788</w:t>
            </w:r>
          </w:p>
        </w:tc>
        <w:tc>
          <w:tcPr>
            <w:tcW w:w="1350" w:type="dxa"/>
            <w:tcBorders>
              <w:top w:val="nil"/>
              <w:left w:val="nil"/>
              <w:bottom w:val="single" w:sz="4" w:space="0" w:color="auto"/>
              <w:right w:val="nil"/>
            </w:tcBorders>
            <w:hideMark/>
          </w:tcPr>
          <w:p w14:paraId="21132AB5" w14:textId="77777777" w:rsidR="00616AB2" w:rsidRDefault="00616AB2">
            <w:pPr>
              <w:spacing w:line="240" w:lineRule="auto"/>
              <w:contextualSpacing/>
              <w:jc w:val="right"/>
              <w:rPr>
                <w:iCs/>
              </w:rPr>
            </w:pPr>
            <w:r>
              <w:rPr>
                <w:iCs/>
              </w:rPr>
              <w:t>0.1182</w:t>
            </w:r>
          </w:p>
        </w:tc>
        <w:tc>
          <w:tcPr>
            <w:tcW w:w="4050" w:type="dxa"/>
            <w:tcBorders>
              <w:top w:val="nil"/>
              <w:left w:val="nil"/>
              <w:bottom w:val="single" w:sz="4" w:space="0" w:color="auto"/>
              <w:right w:val="nil"/>
            </w:tcBorders>
          </w:tcPr>
          <w:p w14:paraId="775A1527" w14:textId="77777777" w:rsidR="00616AB2" w:rsidRDefault="00616AB2">
            <w:pPr>
              <w:spacing w:line="240" w:lineRule="auto"/>
              <w:contextualSpacing/>
              <w:rPr>
                <w:iCs/>
              </w:rPr>
            </w:pPr>
          </w:p>
        </w:tc>
      </w:tr>
    </w:tbl>
    <w:p w14:paraId="1CFA5D63" w14:textId="77777777" w:rsidR="00616AB2" w:rsidRDefault="00616AB2" w:rsidP="00616AB2">
      <w:pPr>
        <w:spacing w:after="0" w:line="240" w:lineRule="auto"/>
        <w:rPr>
          <w:iCs/>
        </w:rPr>
        <w:sectPr w:rsidR="00616AB2">
          <w:pgSz w:w="12240" w:h="15840"/>
          <w:pgMar w:top="1440" w:right="1440" w:bottom="1440" w:left="1440" w:header="720" w:footer="720" w:gutter="0"/>
          <w:cols w:space="720"/>
        </w:sectPr>
      </w:pPr>
    </w:p>
    <w:p w14:paraId="4BDD4D6C" w14:textId="1A5658E1" w:rsidR="00616AB2" w:rsidRDefault="00616AB2" w:rsidP="00616AB2">
      <w:pPr>
        <w:spacing w:line="240" w:lineRule="auto"/>
        <w:contextualSpacing/>
        <w:rPr>
          <w:rFonts w:eastAsiaTheme="minorHAnsi"/>
          <w:sz w:val="22"/>
        </w:rPr>
      </w:pPr>
      <w:r>
        <w:rPr>
          <w:b/>
          <w:bCs w:val="0"/>
          <w:iCs/>
        </w:rPr>
        <w:lastRenderedPageBreak/>
        <w:t>Table S</w:t>
      </w:r>
      <w:r w:rsidR="008F6522">
        <w:rPr>
          <w:b/>
          <w:bCs w:val="0"/>
          <w:iCs/>
        </w:rPr>
        <w:t>8</w:t>
      </w:r>
      <w:r>
        <w:rPr>
          <w:b/>
          <w:bCs w:val="0"/>
          <w:iCs/>
        </w:rPr>
        <w:t xml:space="preserve">. </w:t>
      </w:r>
      <w:bookmarkStart w:id="5" w:name="_Hlk74146475"/>
      <w:r>
        <w:rPr>
          <w:iCs/>
        </w:rPr>
        <w:t xml:space="preserve">One-way ANOVA results </w:t>
      </w:r>
      <w:r>
        <w:t xml:space="preserve">for treatment fixed effects for each coral </w:t>
      </w:r>
      <w:bookmarkEnd w:id="5"/>
      <w:r>
        <w:t xml:space="preserve">phenotypic trait in </w:t>
      </w:r>
      <w:r>
        <w:rPr>
          <w:i/>
          <w:iCs/>
        </w:rPr>
        <w:t xml:space="preserve">Montipora capitata </w:t>
      </w:r>
      <w:r>
        <w:t>(MC)</w:t>
      </w:r>
      <w:r>
        <w:rPr>
          <w:i/>
          <w:iCs/>
        </w:rPr>
        <w:t xml:space="preserve">, Porites compressa </w:t>
      </w:r>
      <w:r>
        <w:t>(PC)</w:t>
      </w:r>
      <w:r>
        <w:rPr>
          <w:i/>
          <w:iCs/>
        </w:rPr>
        <w:t xml:space="preserve">, </w:t>
      </w:r>
      <w:r>
        <w:t xml:space="preserve">and </w:t>
      </w:r>
      <w:r>
        <w:rPr>
          <w:i/>
          <w:iCs/>
        </w:rPr>
        <w:t xml:space="preserve">Porites lobata </w:t>
      </w:r>
      <w:r>
        <w:t>(PL). When ANOVA assumptions of normality and heteroscedasticity could not be met, Kruskal Wallis one-way analysis of variance was used. P-values in bold are significant at alpha = 0.05. Trans = transformation, Df = degrees of freedom, SS = sum of squares.</w:t>
      </w:r>
    </w:p>
    <w:p w14:paraId="03EFF364" w14:textId="77777777" w:rsidR="00616AB2" w:rsidRDefault="00616AB2" w:rsidP="00616AB2">
      <w:pPr>
        <w:spacing w:line="240" w:lineRule="auto"/>
        <w:contextualSpacing/>
      </w:pPr>
    </w:p>
    <w:tbl>
      <w:tblPr>
        <w:tblW w:w="8910" w:type="dxa"/>
        <w:tblLayout w:type="fixed"/>
        <w:tblLook w:val="04A0" w:firstRow="1" w:lastRow="0" w:firstColumn="1" w:lastColumn="0" w:noHBand="0" w:noVBand="1"/>
      </w:tblPr>
      <w:tblGrid>
        <w:gridCol w:w="370"/>
        <w:gridCol w:w="863"/>
        <w:gridCol w:w="1287"/>
        <w:gridCol w:w="1180"/>
        <w:gridCol w:w="617"/>
        <w:gridCol w:w="1727"/>
        <w:gridCol w:w="1357"/>
        <w:gridCol w:w="1509"/>
      </w:tblGrid>
      <w:tr w:rsidR="00616AB2" w14:paraId="68D6C0E2" w14:textId="77777777" w:rsidTr="00616AB2">
        <w:trPr>
          <w:trHeight w:val="314"/>
        </w:trPr>
        <w:tc>
          <w:tcPr>
            <w:tcW w:w="370" w:type="dxa"/>
            <w:vMerge w:val="restart"/>
            <w:tcBorders>
              <w:top w:val="single" w:sz="4" w:space="0" w:color="auto"/>
              <w:left w:val="nil"/>
              <w:bottom w:val="single" w:sz="4" w:space="0" w:color="auto"/>
              <w:right w:val="nil"/>
            </w:tcBorders>
          </w:tcPr>
          <w:p w14:paraId="2758FDED" w14:textId="77777777" w:rsidR="00616AB2" w:rsidRDefault="00616AB2">
            <w:pPr>
              <w:spacing w:line="240" w:lineRule="auto"/>
              <w:contextualSpacing/>
            </w:pPr>
          </w:p>
        </w:tc>
        <w:tc>
          <w:tcPr>
            <w:tcW w:w="863" w:type="dxa"/>
            <w:vMerge w:val="restart"/>
            <w:tcBorders>
              <w:top w:val="single" w:sz="4" w:space="0" w:color="auto"/>
              <w:left w:val="nil"/>
              <w:bottom w:val="single" w:sz="4" w:space="0" w:color="auto"/>
              <w:right w:val="nil"/>
            </w:tcBorders>
            <w:hideMark/>
          </w:tcPr>
          <w:p w14:paraId="1C122239" w14:textId="77777777" w:rsidR="00616AB2" w:rsidRDefault="00616AB2">
            <w:pPr>
              <w:spacing w:line="240" w:lineRule="auto"/>
              <w:ind w:hanging="117"/>
              <w:contextualSpacing/>
            </w:pPr>
            <w:r>
              <w:t>Species</w:t>
            </w:r>
          </w:p>
        </w:tc>
        <w:tc>
          <w:tcPr>
            <w:tcW w:w="7677" w:type="dxa"/>
            <w:gridSpan w:val="6"/>
            <w:tcBorders>
              <w:top w:val="single" w:sz="4" w:space="0" w:color="auto"/>
              <w:left w:val="nil"/>
              <w:bottom w:val="single" w:sz="4" w:space="0" w:color="auto"/>
              <w:right w:val="nil"/>
            </w:tcBorders>
            <w:hideMark/>
          </w:tcPr>
          <w:p w14:paraId="7EB7B63A" w14:textId="77777777" w:rsidR="00616AB2" w:rsidRDefault="00616AB2">
            <w:pPr>
              <w:spacing w:line="240" w:lineRule="auto"/>
              <w:contextualSpacing/>
              <w:jc w:val="center"/>
            </w:pPr>
            <w:r>
              <w:t>ANOVA or Kruskal Wallis</w:t>
            </w:r>
          </w:p>
        </w:tc>
      </w:tr>
      <w:tr w:rsidR="00616AB2" w14:paraId="1018A461" w14:textId="77777777" w:rsidTr="00616AB2">
        <w:trPr>
          <w:cantSplit/>
          <w:trHeight w:val="530"/>
        </w:trPr>
        <w:tc>
          <w:tcPr>
            <w:tcW w:w="8910" w:type="dxa"/>
            <w:vMerge/>
            <w:tcBorders>
              <w:top w:val="single" w:sz="4" w:space="0" w:color="auto"/>
              <w:left w:val="nil"/>
              <w:bottom w:val="single" w:sz="4" w:space="0" w:color="auto"/>
              <w:right w:val="nil"/>
            </w:tcBorders>
            <w:vAlign w:val="center"/>
            <w:hideMark/>
          </w:tcPr>
          <w:p w14:paraId="11B29B03" w14:textId="77777777" w:rsidR="00616AB2" w:rsidRDefault="00616AB2">
            <w:pPr>
              <w:spacing w:after="0" w:line="256" w:lineRule="auto"/>
              <w:rPr>
                <w:rFonts w:eastAsiaTheme="minorHAnsi"/>
                <w:sz w:val="22"/>
              </w:rPr>
            </w:pPr>
          </w:p>
        </w:tc>
        <w:tc>
          <w:tcPr>
            <w:tcW w:w="863" w:type="dxa"/>
            <w:vMerge/>
            <w:tcBorders>
              <w:top w:val="single" w:sz="4" w:space="0" w:color="auto"/>
              <w:left w:val="nil"/>
              <w:bottom w:val="single" w:sz="4" w:space="0" w:color="auto"/>
              <w:right w:val="nil"/>
            </w:tcBorders>
            <w:vAlign w:val="center"/>
            <w:hideMark/>
          </w:tcPr>
          <w:p w14:paraId="0BF16DB4" w14:textId="77777777" w:rsidR="00616AB2" w:rsidRDefault="00616AB2">
            <w:pPr>
              <w:spacing w:after="0" w:line="256" w:lineRule="auto"/>
              <w:rPr>
                <w:rFonts w:eastAsiaTheme="minorHAnsi"/>
                <w:sz w:val="22"/>
              </w:rPr>
            </w:pPr>
          </w:p>
        </w:tc>
        <w:tc>
          <w:tcPr>
            <w:tcW w:w="1287" w:type="dxa"/>
            <w:tcBorders>
              <w:top w:val="single" w:sz="4" w:space="0" w:color="auto"/>
              <w:left w:val="nil"/>
              <w:bottom w:val="single" w:sz="4" w:space="0" w:color="auto"/>
              <w:right w:val="nil"/>
            </w:tcBorders>
            <w:vAlign w:val="center"/>
            <w:hideMark/>
          </w:tcPr>
          <w:p w14:paraId="480A3AED" w14:textId="77777777" w:rsidR="00616AB2" w:rsidRDefault="00616AB2">
            <w:pPr>
              <w:spacing w:line="240" w:lineRule="auto"/>
              <w:contextualSpacing/>
              <w:jc w:val="right"/>
            </w:pPr>
            <w:r>
              <w:t>Source</w:t>
            </w:r>
          </w:p>
        </w:tc>
        <w:tc>
          <w:tcPr>
            <w:tcW w:w="1180" w:type="dxa"/>
            <w:tcBorders>
              <w:top w:val="single" w:sz="4" w:space="0" w:color="auto"/>
              <w:left w:val="nil"/>
              <w:bottom w:val="single" w:sz="4" w:space="0" w:color="auto"/>
              <w:right w:val="nil"/>
            </w:tcBorders>
            <w:vAlign w:val="center"/>
            <w:hideMark/>
          </w:tcPr>
          <w:p w14:paraId="4B837A34" w14:textId="77777777" w:rsidR="00616AB2" w:rsidRDefault="00616AB2">
            <w:pPr>
              <w:spacing w:line="240" w:lineRule="auto"/>
              <w:contextualSpacing/>
              <w:jc w:val="right"/>
            </w:pPr>
            <w:r>
              <w:t>Trans.</w:t>
            </w:r>
          </w:p>
        </w:tc>
        <w:tc>
          <w:tcPr>
            <w:tcW w:w="617" w:type="dxa"/>
            <w:tcBorders>
              <w:top w:val="single" w:sz="4" w:space="0" w:color="auto"/>
              <w:left w:val="nil"/>
              <w:bottom w:val="single" w:sz="4" w:space="0" w:color="auto"/>
              <w:right w:val="nil"/>
            </w:tcBorders>
            <w:vAlign w:val="center"/>
            <w:hideMark/>
          </w:tcPr>
          <w:p w14:paraId="0DF3EA25" w14:textId="77777777" w:rsidR="00616AB2" w:rsidRDefault="00616AB2">
            <w:pPr>
              <w:spacing w:line="240" w:lineRule="auto"/>
              <w:contextualSpacing/>
              <w:jc w:val="right"/>
            </w:pPr>
            <w:r>
              <w:t>Df</w:t>
            </w:r>
          </w:p>
        </w:tc>
        <w:tc>
          <w:tcPr>
            <w:tcW w:w="1727" w:type="dxa"/>
            <w:tcBorders>
              <w:top w:val="single" w:sz="4" w:space="0" w:color="auto"/>
              <w:left w:val="nil"/>
              <w:bottom w:val="single" w:sz="4" w:space="0" w:color="auto"/>
              <w:right w:val="nil"/>
            </w:tcBorders>
            <w:vAlign w:val="center"/>
            <w:hideMark/>
          </w:tcPr>
          <w:p w14:paraId="616A4B55" w14:textId="77777777" w:rsidR="00616AB2" w:rsidRDefault="00616AB2">
            <w:pPr>
              <w:spacing w:line="240" w:lineRule="auto"/>
              <w:contextualSpacing/>
              <w:jc w:val="right"/>
            </w:pPr>
            <w:r>
              <w:t>SS</w:t>
            </w:r>
          </w:p>
        </w:tc>
        <w:tc>
          <w:tcPr>
            <w:tcW w:w="1357" w:type="dxa"/>
            <w:tcBorders>
              <w:top w:val="single" w:sz="4" w:space="0" w:color="auto"/>
              <w:left w:val="nil"/>
              <w:bottom w:val="single" w:sz="4" w:space="0" w:color="auto"/>
              <w:right w:val="nil"/>
            </w:tcBorders>
            <w:vAlign w:val="center"/>
            <w:hideMark/>
          </w:tcPr>
          <w:p w14:paraId="45D8D711" w14:textId="77777777" w:rsidR="00616AB2" w:rsidRDefault="00616AB2">
            <w:pPr>
              <w:spacing w:line="240" w:lineRule="auto"/>
              <w:contextualSpacing/>
              <w:jc w:val="right"/>
            </w:pPr>
            <w:r>
              <w:t>F or χ</w:t>
            </w:r>
            <w:r>
              <w:rPr>
                <w:vertAlign w:val="superscript"/>
              </w:rPr>
              <w:t>2</w:t>
            </w:r>
          </w:p>
        </w:tc>
        <w:tc>
          <w:tcPr>
            <w:tcW w:w="1509" w:type="dxa"/>
            <w:tcBorders>
              <w:top w:val="single" w:sz="4" w:space="0" w:color="auto"/>
              <w:left w:val="nil"/>
              <w:bottom w:val="single" w:sz="4" w:space="0" w:color="auto"/>
              <w:right w:val="nil"/>
            </w:tcBorders>
            <w:vAlign w:val="center"/>
            <w:hideMark/>
          </w:tcPr>
          <w:p w14:paraId="2ABF8330" w14:textId="77777777" w:rsidR="00616AB2" w:rsidRDefault="00616AB2">
            <w:pPr>
              <w:spacing w:line="240" w:lineRule="auto"/>
              <w:contextualSpacing/>
              <w:jc w:val="right"/>
            </w:pPr>
            <w:r>
              <w:t>P</w:t>
            </w:r>
          </w:p>
        </w:tc>
      </w:tr>
      <w:tr w:rsidR="00616AB2" w14:paraId="2EA6F68F" w14:textId="77777777" w:rsidTr="00616AB2">
        <w:trPr>
          <w:trHeight w:val="242"/>
        </w:trPr>
        <w:tc>
          <w:tcPr>
            <w:tcW w:w="8910" w:type="dxa"/>
            <w:gridSpan w:val="8"/>
            <w:tcBorders>
              <w:top w:val="single" w:sz="4" w:space="0" w:color="auto"/>
              <w:left w:val="nil"/>
              <w:bottom w:val="nil"/>
              <w:right w:val="nil"/>
            </w:tcBorders>
            <w:hideMark/>
          </w:tcPr>
          <w:p w14:paraId="1C66CBD9" w14:textId="77777777" w:rsidR="00616AB2" w:rsidRDefault="00616AB2">
            <w:pPr>
              <w:spacing w:line="240" w:lineRule="auto"/>
              <w:contextualSpacing/>
            </w:pPr>
            <w:r>
              <w:t>Percent whiteness</w:t>
            </w:r>
          </w:p>
        </w:tc>
      </w:tr>
      <w:tr w:rsidR="00616AB2" w14:paraId="639DF133" w14:textId="77777777" w:rsidTr="00616AB2">
        <w:trPr>
          <w:trHeight w:val="257"/>
        </w:trPr>
        <w:tc>
          <w:tcPr>
            <w:tcW w:w="370" w:type="dxa"/>
          </w:tcPr>
          <w:p w14:paraId="564DA4AA"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7BB2E9FE" w14:textId="77777777" w:rsidR="00616AB2" w:rsidRDefault="00616AB2">
            <w:pPr>
              <w:spacing w:line="240" w:lineRule="auto"/>
              <w:contextualSpacing/>
              <w:rPr>
                <w:i/>
                <w:iCs/>
              </w:rPr>
            </w:pPr>
            <w:r>
              <w:rPr>
                <w:i/>
                <w:iCs/>
              </w:rPr>
              <w:t>MC</w:t>
            </w:r>
          </w:p>
        </w:tc>
        <w:tc>
          <w:tcPr>
            <w:tcW w:w="1287" w:type="dxa"/>
            <w:tcBorders>
              <w:top w:val="single" w:sz="4" w:space="0" w:color="auto"/>
              <w:left w:val="nil"/>
              <w:bottom w:val="nil"/>
              <w:right w:val="nil"/>
            </w:tcBorders>
            <w:hideMark/>
          </w:tcPr>
          <w:p w14:paraId="19C7A61E"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1B3C95A8"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7E460FD1"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60D9B132" w14:textId="77777777" w:rsidR="00616AB2" w:rsidRDefault="00616AB2">
            <w:pPr>
              <w:spacing w:line="240" w:lineRule="auto"/>
              <w:contextualSpacing/>
              <w:jc w:val="right"/>
            </w:pPr>
            <w:r>
              <w:t>Kruskal</w:t>
            </w:r>
          </w:p>
        </w:tc>
        <w:tc>
          <w:tcPr>
            <w:tcW w:w="1357" w:type="dxa"/>
            <w:tcBorders>
              <w:top w:val="single" w:sz="4" w:space="0" w:color="auto"/>
              <w:left w:val="nil"/>
              <w:bottom w:val="nil"/>
              <w:right w:val="nil"/>
            </w:tcBorders>
            <w:hideMark/>
          </w:tcPr>
          <w:p w14:paraId="1A6FB723" w14:textId="77777777" w:rsidR="00616AB2" w:rsidRDefault="00616AB2">
            <w:pPr>
              <w:spacing w:line="240" w:lineRule="auto"/>
              <w:contextualSpacing/>
              <w:jc w:val="right"/>
            </w:pPr>
            <w:r>
              <w:t>16.528</w:t>
            </w:r>
          </w:p>
        </w:tc>
        <w:tc>
          <w:tcPr>
            <w:tcW w:w="1509" w:type="dxa"/>
            <w:tcBorders>
              <w:top w:val="single" w:sz="4" w:space="0" w:color="auto"/>
              <w:left w:val="nil"/>
              <w:bottom w:val="nil"/>
              <w:right w:val="nil"/>
            </w:tcBorders>
            <w:hideMark/>
          </w:tcPr>
          <w:p w14:paraId="4AD189BD" w14:textId="77777777" w:rsidR="00616AB2" w:rsidRDefault="00616AB2">
            <w:pPr>
              <w:spacing w:line="240" w:lineRule="auto"/>
              <w:contextualSpacing/>
              <w:jc w:val="right"/>
              <w:rPr>
                <w:b/>
              </w:rPr>
            </w:pPr>
            <w:r>
              <w:rPr>
                <w:b/>
              </w:rPr>
              <w:t>0.0009</w:t>
            </w:r>
          </w:p>
        </w:tc>
      </w:tr>
      <w:tr w:rsidR="00616AB2" w14:paraId="0AB20E47" w14:textId="77777777" w:rsidTr="00616AB2">
        <w:trPr>
          <w:trHeight w:val="242"/>
        </w:trPr>
        <w:tc>
          <w:tcPr>
            <w:tcW w:w="370" w:type="dxa"/>
          </w:tcPr>
          <w:p w14:paraId="3D3B0DB1" w14:textId="77777777" w:rsidR="00616AB2" w:rsidRDefault="00616AB2">
            <w:pPr>
              <w:spacing w:line="240" w:lineRule="auto"/>
              <w:contextualSpacing/>
            </w:pPr>
          </w:p>
        </w:tc>
        <w:tc>
          <w:tcPr>
            <w:tcW w:w="863" w:type="dxa"/>
          </w:tcPr>
          <w:p w14:paraId="1D8902D0" w14:textId="77777777" w:rsidR="00616AB2" w:rsidRDefault="00616AB2">
            <w:pPr>
              <w:spacing w:line="240" w:lineRule="auto"/>
              <w:contextualSpacing/>
              <w:rPr>
                <w:i/>
                <w:iCs/>
              </w:rPr>
            </w:pPr>
          </w:p>
        </w:tc>
        <w:tc>
          <w:tcPr>
            <w:tcW w:w="1287" w:type="dxa"/>
            <w:tcBorders>
              <w:top w:val="nil"/>
              <w:left w:val="nil"/>
              <w:bottom w:val="single" w:sz="4" w:space="0" w:color="auto"/>
              <w:right w:val="nil"/>
            </w:tcBorders>
            <w:hideMark/>
          </w:tcPr>
          <w:p w14:paraId="2C3DB24A"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55ED9AB9" w14:textId="77777777" w:rsidR="00616AB2" w:rsidRDefault="00616AB2">
            <w:pPr>
              <w:spacing w:line="240" w:lineRule="auto"/>
              <w:contextualSpacing/>
              <w:jc w:val="right"/>
            </w:pPr>
          </w:p>
        </w:tc>
        <w:tc>
          <w:tcPr>
            <w:tcW w:w="617" w:type="dxa"/>
            <w:tcBorders>
              <w:top w:val="nil"/>
              <w:left w:val="nil"/>
              <w:bottom w:val="single" w:sz="4" w:space="0" w:color="auto"/>
              <w:right w:val="nil"/>
            </w:tcBorders>
          </w:tcPr>
          <w:p w14:paraId="17557CE2" w14:textId="77777777" w:rsidR="00616AB2" w:rsidRDefault="00616AB2">
            <w:pPr>
              <w:spacing w:line="240" w:lineRule="auto"/>
              <w:contextualSpacing/>
              <w:jc w:val="right"/>
            </w:pPr>
          </w:p>
        </w:tc>
        <w:tc>
          <w:tcPr>
            <w:tcW w:w="1727" w:type="dxa"/>
            <w:tcBorders>
              <w:top w:val="nil"/>
              <w:left w:val="nil"/>
              <w:bottom w:val="single" w:sz="4" w:space="0" w:color="auto"/>
              <w:right w:val="nil"/>
            </w:tcBorders>
          </w:tcPr>
          <w:p w14:paraId="45A49D21" w14:textId="77777777" w:rsidR="00616AB2" w:rsidRDefault="00616AB2">
            <w:pPr>
              <w:spacing w:line="240" w:lineRule="auto"/>
              <w:contextualSpacing/>
              <w:jc w:val="right"/>
            </w:pPr>
          </w:p>
        </w:tc>
        <w:tc>
          <w:tcPr>
            <w:tcW w:w="1357" w:type="dxa"/>
            <w:tcBorders>
              <w:top w:val="nil"/>
              <w:left w:val="nil"/>
              <w:bottom w:val="single" w:sz="4" w:space="0" w:color="auto"/>
              <w:right w:val="nil"/>
            </w:tcBorders>
          </w:tcPr>
          <w:p w14:paraId="572CC936"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6C300EBB" w14:textId="77777777" w:rsidR="00616AB2" w:rsidRDefault="00616AB2">
            <w:pPr>
              <w:spacing w:line="240" w:lineRule="auto"/>
              <w:contextualSpacing/>
              <w:jc w:val="right"/>
            </w:pPr>
          </w:p>
        </w:tc>
      </w:tr>
      <w:tr w:rsidR="00616AB2" w14:paraId="39DA78D8" w14:textId="77777777" w:rsidTr="00616AB2">
        <w:trPr>
          <w:trHeight w:val="257"/>
        </w:trPr>
        <w:tc>
          <w:tcPr>
            <w:tcW w:w="370" w:type="dxa"/>
          </w:tcPr>
          <w:p w14:paraId="6BDA7476"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36B2B553" w14:textId="77777777" w:rsidR="00616AB2" w:rsidRDefault="00616AB2">
            <w:pPr>
              <w:spacing w:line="240" w:lineRule="auto"/>
              <w:contextualSpacing/>
              <w:rPr>
                <w:i/>
                <w:iCs/>
              </w:rPr>
            </w:pPr>
            <w:r>
              <w:rPr>
                <w:i/>
                <w:iCs/>
              </w:rPr>
              <w:t>PC</w:t>
            </w:r>
          </w:p>
        </w:tc>
        <w:tc>
          <w:tcPr>
            <w:tcW w:w="1287" w:type="dxa"/>
            <w:tcBorders>
              <w:top w:val="single" w:sz="4" w:space="0" w:color="auto"/>
              <w:left w:val="nil"/>
              <w:bottom w:val="nil"/>
              <w:right w:val="nil"/>
            </w:tcBorders>
            <w:hideMark/>
          </w:tcPr>
          <w:p w14:paraId="00E2FEB5"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1F521928"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2B9BDE3D"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15A98CD0" w14:textId="77777777" w:rsidR="00616AB2" w:rsidRDefault="00616AB2">
            <w:pPr>
              <w:spacing w:line="240" w:lineRule="auto"/>
              <w:contextualSpacing/>
              <w:jc w:val="right"/>
            </w:pPr>
            <w:r>
              <w:t xml:space="preserve">  653</w:t>
            </w:r>
          </w:p>
        </w:tc>
        <w:tc>
          <w:tcPr>
            <w:tcW w:w="1357" w:type="dxa"/>
            <w:tcBorders>
              <w:top w:val="single" w:sz="4" w:space="0" w:color="auto"/>
              <w:left w:val="nil"/>
              <w:bottom w:val="nil"/>
              <w:right w:val="nil"/>
            </w:tcBorders>
            <w:hideMark/>
          </w:tcPr>
          <w:p w14:paraId="248BBDB3" w14:textId="77777777" w:rsidR="00616AB2" w:rsidRDefault="00616AB2">
            <w:pPr>
              <w:spacing w:line="240" w:lineRule="auto"/>
              <w:contextualSpacing/>
              <w:jc w:val="right"/>
            </w:pPr>
            <w:r>
              <w:t>3.208</w:t>
            </w:r>
          </w:p>
        </w:tc>
        <w:tc>
          <w:tcPr>
            <w:tcW w:w="1509" w:type="dxa"/>
            <w:tcBorders>
              <w:top w:val="single" w:sz="4" w:space="0" w:color="auto"/>
              <w:left w:val="nil"/>
              <w:bottom w:val="nil"/>
              <w:right w:val="nil"/>
            </w:tcBorders>
            <w:hideMark/>
          </w:tcPr>
          <w:p w14:paraId="1FF94BB7" w14:textId="77777777" w:rsidR="00616AB2" w:rsidRDefault="00616AB2">
            <w:pPr>
              <w:spacing w:line="240" w:lineRule="auto"/>
              <w:contextualSpacing/>
              <w:jc w:val="right"/>
              <w:rPr>
                <w:b/>
              </w:rPr>
            </w:pPr>
            <w:r>
              <w:rPr>
                <w:b/>
              </w:rPr>
              <w:t>0.0277</w:t>
            </w:r>
          </w:p>
        </w:tc>
      </w:tr>
      <w:tr w:rsidR="00616AB2" w14:paraId="65B076E5" w14:textId="77777777" w:rsidTr="00616AB2">
        <w:trPr>
          <w:trHeight w:val="257"/>
        </w:trPr>
        <w:tc>
          <w:tcPr>
            <w:tcW w:w="370" w:type="dxa"/>
          </w:tcPr>
          <w:p w14:paraId="0D5AD1FF" w14:textId="77777777" w:rsidR="00616AB2" w:rsidRDefault="00616AB2">
            <w:pPr>
              <w:spacing w:line="240" w:lineRule="auto"/>
              <w:contextualSpacing/>
              <w:rPr>
                <w:vertAlign w:val="subscript"/>
              </w:rPr>
            </w:pPr>
          </w:p>
        </w:tc>
        <w:tc>
          <w:tcPr>
            <w:tcW w:w="863" w:type="dxa"/>
          </w:tcPr>
          <w:p w14:paraId="7036E56C" w14:textId="77777777" w:rsidR="00616AB2" w:rsidRDefault="00616AB2">
            <w:pPr>
              <w:spacing w:line="240" w:lineRule="auto"/>
              <w:contextualSpacing/>
              <w:rPr>
                <w:i/>
                <w:iCs/>
              </w:rPr>
            </w:pPr>
          </w:p>
        </w:tc>
        <w:tc>
          <w:tcPr>
            <w:tcW w:w="1287" w:type="dxa"/>
            <w:tcBorders>
              <w:top w:val="nil"/>
              <w:left w:val="nil"/>
              <w:bottom w:val="single" w:sz="4" w:space="0" w:color="auto"/>
              <w:right w:val="nil"/>
            </w:tcBorders>
            <w:hideMark/>
          </w:tcPr>
          <w:p w14:paraId="050C4C82"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43DFDCD6"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7E27CDC3" w14:textId="77777777" w:rsidR="00616AB2" w:rsidRDefault="00616AB2">
            <w:pPr>
              <w:spacing w:line="240" w:lineRule="auto"/>
              <w:contextualSpacing/>
              <w:jc w:val="right"/>
            </w:pPr>
            <w:r>
              <w:t>76</w:t>
            </w:r>
          </w:p>
        </w:tc>
        <w:tc>
          <w:tcPr>
            <w:tcW w:w="1727" w:type="dxa"/>
            <w:tcBorders>
              <w:top w:val="nil"/>
              <w:left w:val="nil"/>
              <w:bottom w:val="single" w:sz="4" w:space="0" w:color="auto"/>
              <w:right w:val="nil"/>
            </w:tcBorders>
            <w:hideMark/>
          </w:tcPr>
          <w:p w14:paraId="580DB1BE" w14:textId="77777777" w:rsidR="00616AB2" w:rsidRDefault="00616AB2">
            <w:pPr>
              <w:spacing w:line="240" w:lineRule="auto"/>
              <w:contextualSpacing/>
              <w:jc w:val="right"/>
            </w:pPr>
            <w:r>
              <w:t>5158</w:t>
            </w:r>
          </w:p>
        </w:tc>
        <w:tc>
          <w:tcPr>
            <w:tcW w:w="1357" w:type="dxa"/>
            <w:tcBorders>
              <w:top w:val="nil"/>
              <w:left w:val="nil"/>
              <w:bottom w:val="single" w:sz="4" w:space="0" w:color="auto"/>
              <w:right w:val="nil"/>
            </w:tcBorders>
          </w:tcPr>
          <w:p w14:paraId="2068A243"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6925AED1" w14:textId="77777777" w:rsidR="00616AB2" w:rsidRDefault="00616AB2">
            <w:pPr>
              <w:spacing w:line="240" w:lineRule="auto"/>
              <w:contextualSpacing/>
              <w:jc w:val="right"/>
            </w:pPr>
          </w:p>
        </w:tc>
      </w:tr>
      <w:tr w:rsidR="00616AB2" w14:paraId="3B905B87" w14:textId="77777777" w:rsidTr="00616AB2">
        <w:trPr>
          <w:trHeight w:val="242"/>
        </w:trPr>
        <w:tc>
          <w:tcPr>
            <w:tcW w:w="370" w:type="dxa"/>
          </w:tcPr>
          <w:p w14:paraId="3DCE0968"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244BA8EF" w14:textId="77777777" w:rsidR="00616AB2" w:rsidRDefault="00616AB2">
            <w:pPr>
              <w:spacing w:line="240" w:lineRule="auto"/>
              <w:contextualSpacing/>
              <w:rPr>
                <w:i/>
                <w:iCs/>
              </w:rPr>
            </w:pPr>
            <w:r>
              <w:rPr>
                <w:i/>
                <w:iCs/>
              </w:rPr>
              <w:t>PL</w:t>
            </w:r>
          </w:p>
        </w:tc>
        <w:tc>
          <w:tcPr>
            <w:tcW w:w="1287" w:type="dxa"/>
            <w:tcBorders>
              <w:top w:val="single" w:sz="4" w:space="0" w:color="auto"/>
              <w:left w:val="nil"/>
              <w:bottom w:val="nil"/>
              <w:right w:val="nil"/>
            </w:tcBorders>
            <w:hideMark/>
          </w:tcPr>
          <w:p w14:paraId="059C9D9D"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645739C5"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01501B14"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792B7FF1" w14:textId="77777777" w:rsidR="00616AB2" w:rsidRDefault="00616AB2">
            <w:pPr>
              <w:spacing w:line="240" w:lineRule="auto"/>
              <w:contextualSpacing/>
              <w:jc w:val="right"/>
            </w:pPr>
            <w:r>
              <w:t>Kruskal</w:t>
            </w:r>
          </w:p>
        </w:tc>
        <w:tc>
          <w:tcPr>
            <w:tcW w:w="1357" w:type="dxa"/>
            <w:tcBorders>
              <w:top w:val="single" w:sz="4" w:space="0" w:color="auto"/>
              <w:left w:val="nil"/>
              <w:bottom w:val="nil"/>
              <w:right w:val="nil"/>
            </w:tcBorders>
            <w:hideMark/>
          </w:tcPr>
          <w:p w14:paraId="14D82ACE" w14:textId="77777777" w:rsidR="00616AB2" w:rsidRDefault="00616AB2">
            <w:pPr>
              <w:spacing w:line="240" w:lineRule="auto"/>
              <w:contextualSpacing/>
              <w:jc w:val="right"/>
            </w:pPr>
            <w:r>
              <w:t>3.5358</w:t>
            </w:r>
          </w:p>
        </w:tc>
        <w:tc>
          <w:tcPr>
            <w:tcW w:w="1509" w:type="dxa"/>
            <w:tcBorders>
              <w:top w:val="single" w:sz="4" w:space="0" w:color="auto"/>
              <w:left w:val="nil"/>
              <w:bottom w:val="nil"/>
              <w:right w:val="nil"/>
            </w:tcBorders>
            <w:hideMark/>
          </w:tcPr>
          <w:p w14:paraId="43EECF37" w14:textId="77777777" w:rsidR="00616AB2" w:rsidRDefault="00616AB2">
            <w:pPr>
              <w:spacing w:line="240" w:lineRule="auto"/>
              <w:contextualSpacing/>
              <w:jc w:val="right"/>
            </w:pPr>
            <w:r>
              <w:t>0.3161</w:t>
            </w:r>
          </w:p>
        </w:tc>
      </w:tr>
      <w:tr w:rsidR="00616AB2" w14:paraId="42FCAB3B" w14:textId="77777777" w:rsidTr="00616AB2">
        <w:trPr>
          <w:trHeight w:val="257"/>
        </w:trPr>
        <w:tc>
          <w:tcPr>
            <w:tcW w:w="370" w:type="dxa"/>
          </w:tcPr>
          <w:p w14:paraId="2C142F1F" w14:textId="77777777" w:rsidR="00616AB2" w:rsidRDefault="00616AB2">
            <w:pPr>
              <w:spacing w:line="240" w:lineRule="auto"/>
              <w:contextualSpacing/>
            </w:pPr>
          </w:p>
        </w:tc>
        <w:tc>
          <w:tcPr>
            <w:tcW w:w="863" w:type="dxa"/>
          </w:tcPr>
          <w:p w14:paraId="1D609361" w14:textId="77777777" w:rsidR="00616AB2" w:rsidRDefault="00616AB2">
            <w:pPr>
              <w:spacing w:line="240" w:lineRule="auto"/>
              <w:contextualSpacing/>
              <w:rPr>
                <w:i/>
                <w:iCs/>
              </w:rPr>
            </w:pPr>
          </w:p>
        </w:tc>
        <w:tc>
          <w:tcPr>
            <w:tcW w:w="1287" w:type="dxa"/>
            <w:tcBorders>
              <w:top w:val="nil"/>
              <w:left w:val="nil"/>
              <w:bottom w:val="single" w:sz="4" w:space="0" w:color="auto"/>
              <w:right w:val="nil"/>
            </w:tcBorders>
            <w:hideMark/>
          </w:tcPr>
          <w:p w14:paraId="1D029EEC"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08977D6F" w14:textId="77777777" w:rsidR="00616AB2" w:rsidRDefault="00616AB2">
            <w:pPr>
              <w:spacing w:line="240" w:lineRule="auto"/>
              <w:contextualSpacing/>
              <w:jc w:val="right"/>
            </w:pPr>
          </w:p>
        </w:tc>
        <w:tc>
          <w:tcPr>
            <w:tcW w:w="617" w:type="dxa"/>
            <w:tcBorders>
              <w:top w:val="nil"/>
              <w:left w:val="nil"/>
              <w:bottom w:val="single" w:sz="4" w:space="0" w:color="auto"/>
              <w:right w:val="nil"/>
            </w:tcBorders>
          </w:tcPr>
          <w:p w14:paraId="36B3B98E" w14:textId="77777777" w:rsidR="00616AB2" w:rsidRDefault="00616AB2">
            <w:pPr>
              <w:spacing w:line="240" w:lineRule="auto"/>
              <w:contextualSpacing/>
              <w:jc w:val="right"/>
            </w:pPr>
          </w:p>
        </w:tc>
        <w:tc>
          <w:tcPr>
            <w:tcW w:w="1727" w:type="dxa"/>
            <w:tcBorders>
              <w:top w:val="nil"/>
              <w:left w:val="nil"/>
              <w:bottom w:val="single" w:sz="4" w:space="0" w:color="auto"/>
              <w:right w:val="nil"/>
            </w:tcBorders>
          </w:tcPr>
          <w:p w14:paraId="27E25933" w14:textId="77777777" w:rsidR="00616AB2" w:rsidRDefault="00616AB2">
            <w:pPr>
              <w:spacing w:line="240" w:lineRule="auto"/>
              <w:contextualSpacing/>
              <w:jc w:val="right"/>
            </w:pPr>
          </w:p>
        </w:tc>
        <w:tc>
          <w:tcPr>
            <w:tcW w:w="1357" w:type="dxa"/>
            <w:tcBorders>
              <w:top w:val="nil"/>
              <w:left w:val="nil"/>
              <w:bottom w:val="single" w:sz="4" w:space="0" w:color="auto"/>
              <w:right w:val="nil"/>
            </w:tcBorders>
          </w:tcPr>
          <w:p w14:paraId="3184C07C"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4CD92F69" w14:textId="77777777" w:rsidR="00616AB2" w:rsidRDefault="00616AB2">
            <w:pPr>
              <w:spacing w:line="240" w:lineRule="auto"/>
              <w:contextualSpacing/>
              <w:jc w:val="right"/>
            </w:pPr>
          </w:p>
        </w:tc>
      </w:tr>
      <w:tr w:rsidR="00616AB2" w14:paraId="633BAF74" w14:textId="77777777" w:rsidTr="00616AB2">
        <w:trPr>
          <w:trHeight w:val="257"/>
        </w:trPr>
        <w:tc>
          <w:tcPr>
            <w:tcW w:w="8910" w:type="dxa"/>
            <w:gridSpan w:val="8"/>
            <w:tcBorders>
              <w:top w:val="single" w:sz="4" w:space="0" w:color="auto"/>
              <w:left w:val="nil"/>
              <w:bottom w:val="nil"/>
              <w:right w:val="nil"/>
            </w:tcBorders>
            <w:hideMark/>
          </w:tcPr>
          <w:p w14:paraId="7241D956" w14:textId="77777777" w:rsidR="00616AB2" w:rsidRDefault="00616AB2">
            <w:pPr>
              <w:spacing w:line="240" w:lineRule="auto"/>
              <w:contextualSpacing/>
            </w:pPr>
            <w:r>
              <w:t>Symbiodiniaceae density</w:t>
            </w:r>
          </w:p>
        </w:tc>
      </w:tr>
      <w:tr w:rsidR="00616AB2" w14:paraId="3C32CDE3" w14:textId="77777777" w:rsidTr="00616AB2">
        <w:trPr>
          <w:trHeight w:val="242"/>
        </w:trPr>
        <w:tc>
          <w:tcPr>
            <w:tcW w:w="370" w:type="dxa"/>
          </w:tcPr>
          <w:p w14:paraId="03C6CEAF"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7CF3C55F" w14:textId="77777777" w:rsidR="00616AB2" w:rsidRDefault="00616AB2">
            <w:pPr>
              <w:spacing w:line="240" w:lineRule="auto"/>
              <w:contextualSpacing/>
              <w:rPr>
                <w:i/>
                <w:iCs/>
              </w:rPr>
            </w:pPr>
            <w:r>
              <w:rPr>
                <w:i/>
                <w:iCs/>
              </w:rPr>
              <w:t>MC</w:t>
            </w:r>
          </w:p>
        </w:tc>
        <w:tc>
          <w:tcPr>
            <w:tcW w:w="1287" w:type="dxa"/>
            <w:tcBorders>
              <w:top w:val="single" w:sz="4" w:space="0" w:color="auto"/>
              <w:left w:val="nil"/>
              <w:bottom w:val="nil"/>
              <w:right w:val="nil"/>
            </w:tcBorders>
            <w:hideMark/>
          </w:tcPr>
          <w:p w14:paraId="2EE7B763"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0A731DC5" w14:textId="77777777" w:rsidR="00616AB2" w:rsidRDefault="00616AB2">
            <w:pPr>
              <w:spacing w:line="240" w:lineRule="auto"/>
              <w:contextualSpacing/>
              <w:jc w:val="right"/>
            </w:pPr>
            <w:r>
              <w:t>Log</w:t>
            </w:r>
            <w:r>
              <w:rPr>
                <w:vertAlign w:val="subscript"/>
              </w:rPr>
              <w:t>10</w:t>
            </w:r>
            <w:r>
              <w:t>(X)</w:t>
            </w:r>
          </w:p>
        </w:tc>
        <w:tc>
          <w:tcPr>
            <w:tcW w:w="617" w:type="dxa"/>
            <w:tcBorders>
              <w:top w:val="single" w:sz="4" w:space="0" w:color="auto"/>
              <w:left w:val="nil"/>
              <w:bottom w:val="nil"/>
              <w:right w:val="nil"/>
            </w:tcBorders>
            <w:hideMark/>
          </w:tcPr>
          <w:p w14:paraId="7D49C902"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12B145A5" w14:textId="77777777" w:rsidR="00616AB2" w:rsidRDefault="00616AB2">
            <w:pPr>
              <w:spacing w:line="240" w:lineRule="auto"/>
              <w:contextualSpacing/>
              <w:jc w:val="right"/>
            </w:pPr>
            <w:r>
              <w:t>3.801 x10</w:t>
            </w:r>
            <w:r>
              <w:rPr>
                <w:vertAlign w:val="superscript"/>
              </w:rPr>
              <w:t>15</w:t>
            </w:r>
          </w:p>
        </w:tc>
        <w:tc>
          <w:tcPr>
            <w:tcW w:w="1357" w:type="dxa"/>
            <w:tcBorders>
              <w:top w:val="single" w:sz="4" w:space="0" w:color="auto"/>
              <w:left w:val="nil"/>
              <w:bottom w:val="nil"/>
              <w:right w:val="nil"/>
            </w:tcBorders>
            <w:hideMark/>
          </w:tcPr>
          <w:p w14:paraId="35C97E6B" w14:textId="77777777" w:rsidR="00616AB2" w:rsidRDefault="00616AB2">
            <w:pPr>
              <w:spacing w:line="240" w:lineRule="auto"/>
              <w:contextualSpacing/>
              <w:jc w:val="right"/>
            </w:pPr>
            <w:r>
              <w:t>0.351</w:t>
            </w:r>
          </w:p>
        </w:tc>
        <w:tc>
          <w:tcPr>
            <w:tcW w:w="1509" w:type="dxa"/>
            <w:tcBorders>
              <w:top w:val="single" w:sz="4" w:space="0" w:color="auto"/>
              <w:left w:val="nil"/>
              <w:bottom w:val="nil"/>
              <w:right w:val="nil"/>
            </w:tcBorders>
            <w:hideMark/>
          </w:tcPr>
          <w:p w14:paraId="0E03A08C" w14:textId="77777777" w:rsidR="00616AB2" w:rsidRDefault="00616AB2">
            <w:pPr>
              <w:spacing w:line="240" w:lineRule="auto"/>
              <w:contextualSpacing/>
              <w:jc w:val="right"/>
            </w:pPr>
            <w:r>
              <w:t>0.7880</w:t>
            </w:r>
          </w:p>
        </w:tc>
      </w:tr>
      <w:tr w:rsidR="00616AB2" w14:paraId="2A7B59D1" w14:textId="77777777" w:rsidTr="00616AB2">
        <w:trPr>
          <w:trHeight w:val="257"/>
        </w:trPr>
        <w:tc>
          <w:tcPr>
            <w:tcW w:w="370" w:type="dxa"/>
          </w:tcPr>
          <w:p w14:paraId="04114BB2" w14:textId="77777777" w:rsidR="00616AB2" w:rsidRDefault="00616AB2">
            <w:pPr>
              <w:spacing w:line="240" w:lineRule="auto"/>
              <w:contextualSpacing/>
            </w:pPr>
          </w:p>
        </w:tc>
        <w:tc>
          <w:tcPr>
            <w:tcW w:w="863" w:type="dxa"/>
          </w:tcPr>
          <w:p w14:paraId="2691910E" w14:textId="77777777" w:rsidR="00616AB2" w:rsidRDefault="00616AB2">
            <w:pPr>
              <w:spacing w:line="240" w:lineRule="auto"/>
              <w:contextualSpacing/>
              <w:rPr>
                <w:i/>
                <w:iCs/>
              </w:rPr>
            </w:pPr>
          </w:p>
        </w:tc>
        <w:tc>
          <w:tcPr>
            <w:tcW w:w="1287" w:type="dxa"/>
            <w:tcBorders>
              <w:top w:val="nil"/>
              <w:left w:val="nil"/>
              <w:bottom w:val="single" w:sz="4" w:space="0" w:color="auto"/>
              <w:right w:val="nil"/>
            </w:tcBorders>
            <w:hideMark/>
          </w:tcPr>
          <w:p w14:paraId="39769210"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14CE50B3"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49FA912F" w14:textId="77777777" w:rsidR="00616AB2" w:rsidRDefault="00616AB2">
            <w:pPr>
              <w:spacing w:line="240" w:lineRule="auto"/>
              <w:contextualSpacing/>
              <w:jc w:val="right"/>
            </w:pPr>
            <w:r>
              <w:t>60</w:t>
            </w:r>
          </w:p>
        </w:tc>
        <w:tc>
          <w:tcPr>
            <w:tcW w:w="1727" w:type="dxa"/>
            <w:tcBorders>
              <w:top w:val="nil"/>
              <w:left w:val="nil"/>
              <w:bottom w:val="single" w:sz="4" w:space="0" w:color="auto"/>
              <w:right w:val="nil"/>
            </w:tcBorders>
            <w:hideMark/>
          </w:tcPr>
          <w:p w14:paraId="2CA08DB8" w14:textId="77777777" w:rsidR="00616AB2" w:rsidRDefault="00616AB2">
            <w:pPr>
              <w:spacing w:line="240" w:lineRule="auto"/>
              <w:contextualSpacing/>
              <w:jc w:val="right"/>
            </w:pPr>
            <w:r>
              <w:t>2.165 x10</w:t>
            </w:r>
            <w:r>
              <w:rPr>
                <w:vertAlign w:val="superscript"/>
              </w:rPr>
              <w:t>17</w:t>
            </w:r>
          </w:p>
        </w:tc>
        <w:tc>
          <w:tcPr>
            <w:tcW w:w="1357" w:type="dxa"/>
            <w:tcBorders>
              <w:top w:val="nil"/>
              <w:left w:val="nil"/>
              <w:bottom w:val="single" w:sz="4" w:space="0" w:color="auto"/>
              <w:right w:val="nil"/>
            </w:tcBorders>
          </w:tcPr>
          <w:p w14:paraId="266996EC"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3BCFB5B9" w14:textId="77777777" w:rsidR="00616AB2" w:rsidRDefault="00616AB2">
            <w:pPr>
              <w:spacing w:line="240" w:lineRule="auto"/>
              <w:contextualSpacing/>
              <w:jc w:val="right"/>
            </w:pPr>
          </w:p>
        </w:tc>
      </w:tr>
      <w:tr w:rsidR="00616AB2" w14:paraId="40DDFF24" w14:textId="77777777" w:rsidTr="00616AB2">
        <w:trPr>
          <w:trHeight w:val="257"/>
        </w:trPr>
        <w:tc>
          <w:tcPr>
            <w:tcW w:w="370" w:type="dxa"/>
          </w:tcPr>
          <w:p w14:paraId="59317812"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59D83FE0" w14:textId="77777777" w:rsidR="00616AB2" w:rsidRDefault="00616AB2">
            <w:pPr>
              <w:spacing w:line="240" w:lineRule="auto"/>
              <w:contextualSpacing/>
              <w:rPr>
                <w:i/>
                <w:iCs/>
              </w:rPr>
            </w:pPr>
            <w:r>
              <w:rPr>
                <w:i/>
                <w:iCs/>
              </w:rPr>
              <w:t>PC</w:t>
            </w:r>
          </w:p>
        </w:tc>
        <w:tc>
          <w:tcPr>
            <w:tcW w:w="1287" w:type="dxa"/>
            <w:tcBorders>
              <w:top w:val="single" w:sz="4" w:space="0" w:color="auto"/>
              <w:left w:val="nil"/>
              <w:bottom w:val="nil"/>
              <w:right w:val="nil"/>
            </w:tcBorders>
            <w:hideMark/>
          </w:tcPr>
          <w:p w14:paraId="58175F72"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13B587E9"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362BB3E9"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45A1C950" w14:textId="77777777" w:rsidR="00616AB2" w:rsidRDefault="00616AB2">
            <w:pPr>
              <w:spacing w:line="240" w:lineRule="auto"/>
              <w:contextualSpacing/>
              <w:jc w:val="right"/>
            </w:pPr>
            <w:r>
              <w:t>5.195 x10</w:t>
            </w:r>
            <w:r>
              <w:rPr>
                <w:vertAlign w:val="superscript"/>
              </w:rPr>
              <w:t>16</w:t>
            </w:r>
          </w:p>
        </w:tc>
        <w:tc>
          <w:tcPr>
            <w:tcW w:w="1357" w:type="dxa"/>
            <w:tcBorders>
              <w:top w:val="single" w:sz="4" w:space="0" w:color="auto"/>
              <w:left w:val="nil"/>
              <w:bottom w:val="nil"/>
              <w:right w:val="nil"/>
            </w:tcBorders>
            <w:hideMark/>
          </w:tcPr>
          <w:p w14:paraId="6AB4C978" w14:textId="77777777" w:rsidR="00616AB2" w:rsidRDefault="00616AB2">
            <w:pPr>
              <w:spacing w:line="240" w:lineRule="auto"/>
              <w:contextualSpacing/>
              <w:jc w:val="right"/>
            </w:pPr>
            <w:r>
              <w:t>3.215</w:t>
            </w:r>
          </w:p>
        </w:tc>
        <w:tc>
          <w:tcPr>
            <w:tcW w:w="1509" w:type="dxa"/>
            <w:tcBorders>
              <w:top w:val="single" w:sz="4" w:space="0" w:color="auto"/>
              <w:left w:val="nil"/>
              <w:bottom w:val="nil"/>
              <w:right w:val="nil"/>
            </w:tcBorders>
            <w:hideMark/>
          </w:tcPr>
          <w:p w14:paraId="34A1DE68" w14:textId="77777777" w:rsidR="00616AB2" w:rsidRDefault="00616AB2">
            <w:pPr>
              <w:spacing w:line="240" w:lineRule="auto"/>
              <w:contextualSpacing/>
              <w:jc w:val="right"/>
              <w:rPr>
                <w:b/>
              </w:rPr>
            </w:pPr>
            <w:r>
              <w:rPr>
                <w:b/>
              </w:rPr>
              <w:t>0.0275</w:t>
            </w:r>
          </w:p>
        </w:tc>
      </w:tr>
      <w:tr w:rsidR="00616AB2" w14:paraId="3DE6ACB1" w14:textId="77777777" w:rsidTr="00616AB2">
        <w:trPr>
          <w:trHeight w:val="257"/>
        </w:trPr>
        <w:tc>
          <w:tcPr>
            <w:tcW w:w="370" w:type="dxa"/>
          </w:tcPr>
          <w:p w14:paraId="1F91ED3C" w14:textId="77777777" w:rsidR="00616AB2" w:rsidRDefault="00616AB2">
            <w:pPr>
              <w:spacing w:line="240" w:lineRule="auto"/>
              <w:contextualSpacing/>
            </w:pPr>
          </w:p>
        </w:tc>
        <w:tc>
          <w:tcPr>
            <w:tcW w:w="863" w:type="dxa"/>
          </w:tcPr>
          <w:p w14:paraId="3C46D284" w14:textId="77777777" w:rsidR="00616AB2" w:rsidRDefault="00616AB2">
            <w:pPr>
              <w:spacing w:line="240" w:lineRule="auto"/>
              <w:contextualSpacing/>
              <w:rPr>
                <w:i/>
                <w:iCs/>
              </w:rPr>
            </w:pPr>
          </w:p>
        </w:tc>
        <w:tc>
          <w:tcPr>
            <w:tcW w:w="1287" w:type="dxa"/>
            <w:tcBorders>
              <w:top w:val="nil"/>
              <w:left w:val="nil"/>
              <w:bottom w:val="single" w:sz="4" w:space="0" w:color="auto"/>
              <w:right w:val="nil"/>
            </w:tcBorders>
            <w:hideMark/>
          </w:tcPr>
          <w:p w14:paraId="0406E2E1"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173A8BCF"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3C125546" w14:textId="77777777" w:rsidR="00616AB2" w:rsidRDefault="00616AB2">
            <w:pPr>
              <w:spacing w:line="240" w:lineRule="auto"/>
              <w:contextualSpacing/>
              <w:jc w:val="right"/>
            </w:pPr>
            <w:r>
              <w:t>76</w:t>
            </w:r>
          </w:p>
        </w:tc>
        <w:tc>
          <w:tcPr>
            <w:tcW w:w="1727" w:type="dxa"/>
            <w:tcBorders>
              <w:top w:val="nil"/>
              <w:left w:val="nil"/>
              <w:bottom w:val="single" w:sz="4" w:space="0" w:color="auto"/>
              <w:right w:val="nil"/>
            </w:tcBorders>
            <w:hideMark/>
          </w:tcPr>
          <w:p w14:paraId="265E2670" w14:textId="77777777" w:rsidR="00616AB2" w:rsidRDefault="00616AB2">
            <w:pPr>
              <w:spacing w:line="240" w:lineRule="auto"/>
              <w:contextualSpacing/>
              <w:jc w:val="right"/>
            </w:pPr>
            <w:r>
              <w:t>4.093 x10</w:t>
            </w:r>
            <w:r>
              <w:rPr>
                <w:vertAlign w:val="superscript"/>
              </w:rPr>
              <w:t>17</w:t>
            </w:r>
          </w:p>
        </w:tc>
        <w:tc>
          <w:tcPr>
            <w:tcW w:w="1357" w:type="dxa"/>
            <w:tcBorders>
              <w:top w:val="nil"/>
              <w:left w:val="nil"/>
              <w:bottom w:val="single" w:sz="4" w:space="0" w:color="auto"/>
              <w:right w:val="nil"/>
            </w:tcBorders>
          </w:tcPr>
          <w:p w14:paraId="04F55F86"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545E3A12" w14:textId="77777777" w:rsidR="00616AB2" w:rsidRDefault="00616AB2">
            <w:pPr>
              <w:spacing w:line="240" w:lineRule="auto"/>
              <w:contextualSpacing/>
              <w:jc w:val="right"/>
            </w:pPr>
          </w:p>
        </w:tc>
      </w:tr>
      <w:tr w:rsidR="00616AB2" w14:paraId="49F82C82" w14:textId="77777777" w:rsidTr="00616AB2">
        <w:trPr>
          <w:trHeight w:val="242"/>
        </w:trPr>
        <w:tc>
          <w:tcPr>
            <w:tcW w:w="370" w:type="dxa"/>
          </w:tcPr>
          <w:p w14:paraId="557BC835"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08BC8528" w14:textId="77777777" w:rsidR="00616AB2" w:rsidRDefault="00616AB2">
            <w:pPr>
              <w:spacing w:line="240" w:lineRule="auto"/>
              <w:contextualSpacing/>
              <w:rPr>
                <w:i/>
                <w:iCs/>
              </w:rPr>
            </w:pPr>
            <w:r>
              <w:rPr>
                <w:i/>
                <w:iCs/>
              </w:rPr>
              <w:t>PL</w:t>
            </w:r>
          </w:p>
        </w:tc>
        <w:tc>
          <w:tcPr>
            <w:tcW w:w="1287" w:type="dxa"/>
            <w:tcBorders>
              <w:top w:val="single" w:sz="4" w:space="0" w:color="auto"/>
              <w:left w:val="nil"/>
              <w:bottom w:val="nil"/>
              <w:right w:val="nil"/>
            </w:tcBorders>
            <w:hideMark/>
          </w:tcPr>
          <w:p w14:paraId="434CF239"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79F5525D"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5365BBEF"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00E7AD4C" w14:textId="77777777" w:rsidR="00616AB2" w:rsidRDefault="00616AB2">
            <w:pPr>
              <w:spacing w:line="240" w:lineRule="auto"/>
              <w:contextualSpacing/>
              <w:jc w:val="right"/>
            </w:pPr>
            <w:r>
              <w:t>5.198 x10</w:t>
            </w:r>
            <w:r>
              <w:rPr>
                <w:vertAlign w:val="superscript"/>
              </w:rPr>
              <w:t>16</w:t>
            </w:r>
          </w:p>
        </w:tc>
        <w:tc>
          <w:tcPr>
            <w:tcW w:w="1357" w:type="dxa"/>
            <w:tcBorders>
              <w:top w:val="single" w:sz="4" w:space="0" w:color="auto"/>
              <w:left w:val="nil"/>
              <w:bottom w:val="nil"/>
              <w:right w:val="nil"/>
            </w:tcBorders>
            <w:hideMark/>
          </w:tcPr>
          <w:p w14:paraId="52EFFE8C" w14:textId="77777777" w:rsidR="00616AB2" w:rsidRDefault="00616AB2">
            <w:pPr>
              <w:spacing w:line="240" w:lineRule="auto"/>
              <w:contextualSpacing/>
              <w:jc w:val="right"/>
            </w:pPr>
            <w:r>
              <w:t>1.931</w:t>
            </w:r>
          </w:p>
        </w:tc>
        <w:tc>
          <w:tcPr>
            <w:tcW w:w="1509" w:type="dxa"/>
            <w:tcBorders>
              <w:top w:val="single" w:sz="4" w:space="0" w:color="auto"/>
              <w:left w:val="nil"/>
              <w:bottom w:val="nil"/>
              <w:right w:val="nil"/>
            </w:tcBorders>
            <w:hideMark/>
          </w:tcPr>
          <w:p w14:paraId="5C0514B4" w14:textId="77777777" w:rsidR="00616AB2" w:rsidRDefault="00616AB2">
            <w:pPr>
              <w:spacing w:line="240" w:lineRule="auto"/>
              <w:contextualSpacing/>
              <w:jc w:val="right"/>
            </w:pPr>
            <w:r>
              <w:t>0.1360</w:t>
            </w:r>
          </w:p>
        </w:tc>
      </w:tr>
      <w:tr w:rsidR="00616AB2" w14:paraId="70AC8B80" w14:textId="77777777" w:rsidTr="00616AB2">
        <w:trPr>
          <w:trHeight w:val="257"/>
        </w:trPr>
        <w:tc>
          <w:tcPr>
            <w:tcW w:w="370" w:type="dxa"/>
          </w:tcPr>
          <w:p w14:paraId="50D05F60" w14:textId="77777777" w:rsidR="00616AB2" w:rsidRDefault="00616AB2">
            <w:pPr>
              <w:spacing w:line="240" w:lineRule="auto"/>
              <w:contextualSpacing/>
            </w:pPr>
          </w:p>
        </w:tc>
        <w:tc>
          <w:tcPr>
            <w:tcW w:w="863" w:type="dxa"/>
          </w:tcPr>
          <w:p w14:paraId="64E7D225"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2C75C157"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3C86EFA9"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1FA5040F" w14:textId="77777777" w:rsidR="00616AB2" w:rsidRDefault="00616AB2">
            <w:pPr>
              <w:spacing w:line="240" w:lineRule="auto"/>
              <w:contextualSpacing/>
              <w:jc w:val="right"/>
            </w:pPr>
            <w:r>
              <w:t>53</w:t>
            </w:r>
          </w:p>
        </w:tc>
        <w:tc>
          <w:tcPr>
            <w:tcW w:w="1727" w:type="dxa"/>
            <w:tcBorders>
              <w:top w:val="nil"/>
              <w:left w:val="nil"/>
              <w:bottom w:val="single" w:sz="4" w:space="0" w:color="auto"/>
              <w:right w:val="nil"/>
            </w:tcBorders>
            <w:hideMark/>
          </w:tcPr>
          <w:p w14:paraId="189968E0" w14:textId="77777777" w:rsidR="00616AB2" w:rsidRDefault="00616AB2">
            <w:pPr>
              <w:spacing w:line="240" w:lineRule="auto"/>
              <w:contextualSpacing/>
              <w:jc w:val="right"/>
            </w:pPr>
            <w:r>
              <w:t>4.756 x10</w:t>
            </w:r>
            <w:r>
              <w:rPr>
                <w:vertAlign w:val="superscript"/>
              </w:rPr>
              <w:t>17</w:t>
            </w:r>
          </w:p>
        </w:tc>
        <w:tc>
          <w:tcPr>
            <w:tcW w:w="1357" w:type="dxa"/>
            <w:tcBorders>
              <w:top w:val="nil"/>
              <w:left w:val="nil"/>
              <w:bottom w:val="single" w:sz="4" w:space="0" w:color="auto"/>
              <w:right w:val="nil"/>
            </w:tcBorders>
          </w:tcPr>
          <w:p w14:paraId="50592068"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063D171E" w14:textId="77777777" w:rsidR="00616AB2" w:rsidRDefault="00616AB2">
            <w:pPr>
              <w:spacing w:line="240" w:lineRule="auto"/>
              <w:contextualSpacing/>
              <w:jc w:val="right"/>
            </w:pPr>
          </w:p>
        </w:tc>
      </w:tr>
      <w:tr w:rsidR="00616AB2" w14:paraId="476F160F" w14:textId="77777777" w:rsidTr="00616AB2">
        <w:trPr>
          <w:trHeight w:val="257"/>
        </w:trPr>
        <w:tc>
          <w:tcPr>
            <w:tcW w:w="8910" w:type="dxa"/>
            <w:gridSpan w:val="8"/>
            <w:tcBorders>
              <w:top w:val="single" w:sz="4" w:space="0" w:color="auto"/>
              <w:left w:val="nil"/>
              <w:bottom w:val="nil"/>
              <w:right w:val="nil"/>
            </w:tcBorders>
            <w:hideMark/>
          </w:tcPr>
          <w:p w14:paraId="267090C8" w14:textId="77777777" w:rsidR="00616AB2" w:rsidRDefault="00616AB2">
            <w:pPr>
              <w:spacing w:line="240" w:lineRule="auto"/>
              <w:contextualSpacing/>
            </w:pPr>
            <w:r>
              <w:t>Gross photosynthesis</w:t>
            </w:r>
          </w:p>
        </w:tc>
      </w:tr>
      <w:tr w:rsidR="00616AB2" w14:paraId="6D0BFDD8" w14:textId="77777777" w:rsidTr="00616AB2">
        <w:trPr>
          <w:trHeight w:val="242"/>
        </w:trPr>
        <w:tc>
          <w:tcPr>
            <w:tcW w:w="370" w:type="dxa"/>
          </w:tcPr>
          <w:p w14:paraId="0BAE0948"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2EA6BBBD" w14:textId="77777777" w:rsidR="00616AB2" w:rsidRDefault="00616AB2">
            <w:pPr>
              <w:spacing w:line="240" w:lineRule="auto"/>
              <w:contextualSpacing/>
            </w:pPr>
            <w:r>
              <w:rPr>
                <w:i/>
                <w:iCs/>
              </w:rPr>
              <w:t>MC</w:t>
            </w:r>
          </w:p>
        </w:tc>
        <w:tc>
          <w:tcPr>
            <w:tcW w:w="1287" w:type="dxa"/>
            <w:tcBorders>
              <w:top w:val="single" w:sz="4" w:space="0" w:color="auto"/>
              <w:left w:val="nil"/>
              <w:bottom w:val="nil"/>
              <w:right w:val="nil"/>
            </w:tcBorders>
            <w:hideMark/>
          </w:tcPr>
          <w:p w14:paraId="4D7D1E6C"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5404EA21"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5B96C61C"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423AFD02" w14:textId="77777777" w:rsidR="00616AB2" w:rsidRDefault="00616AB2">
            <w:pPr>
              <w:spacing w:line="240" w:lineRule="auto"/>
              <w:contextualSpacing/>
              <w:jc w:val="right"/>
            </w:pPr>
            <w:r>
              <w:t>5721</w:t>
            </w:r>
          </w:p>
        </w:tc>
        <w:tc>
          <w:tcPr>
            <w:tcW w:w="1357" w:type="dxa"/>
            <w:tcBorders>
              <w:top w:val="single" w:sz="4" w:space="0" w:color="auto"/>
              <w:left w:val="nil"/>
              <w:bottom w:val="nil"/>
              <w:right w:val="nil"/>
            </w:tcBorders>
            <w:hideMark/>
          </w:tcPr>
          <w:p w14:paraId="6C091196" w14:textId="77777777" w:rsidR="00616AB2" w:rsidRDefault="00616AB2">
            <w:pPr>
              <w:spacing w:line="240" w:lineRule="auto"/>
              <w:contextualSpacing/>
              <w:jc w:val="right"/>
            </w:pPr>
            <w:r>
              <w:t>2.683</w:t>
            </w:r>
          </w:p>
        </w:tc>
        <w:tc>
          <w:tcPr>
            <w:tcW w:w="1509" w:type="dxa"/>
            <w:tcBorders>
              <w:top w:val="single" w:sz="4" w:space="0" w:color="auto"/>
              <w:left w:val="nil"/>
              <w:bottom w:val="nil"/>
              <w:right w:val="nil"/>
            </w:tcBorders>
            <w:hideMark/>
          </w:tcPr>
          <w:p w14:paraId="32F49BDB" w14:textId="77777777" w:rsidR="00616AB2" w:rsidRDefault="00616AB2">
            <w:pPr>
              <w:spacing w:line="240" w:lineRule="auto"/>
              <w:contextualSpacing/>
              <w:jc w:val="right"/>
            </w:pPr>
            <w:r>
              <w:t>0.0547</w:t>
            </w:r>
          </w:p>
        </w:tc>
      </w:tr>
      <w:tr w:rsidR="00616AB2" w14:paraId="4984FD22" w14:textId="77777777" w:rsidTr="00616AB2">
        <w:trPr>
          <w:trHeight w:val="257"/>
        </w:trPr>
        <w:tc>
          <w:tcPr>
            <w:tcW w:w="370" w:type="dxa"/>
          </w:tcPr>
          <w:p w14:paraId="001626C8" w14:textId="77777777" w:rsidR="00616AB2" w:rsidRDefault="00616AB2">
            <w:pPr>
              <w:spacing w:line="240" w:lineRule="auto"/>
              <w:contextualSpacing/>
            </w:pPr>
          </w:p>
        </w:tc>
        <w:tc>
          <w:tcPr>
            <w:tcW w:w="863" w:type="dxa"/>
          </w:tcPr>
          <w:p w14:paraId="6CDA7BEE"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14D138ED"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398186BC"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391A9B56" w14:textId="77777777" w:rsidR="00616AB2" w:rsidRDefault="00616AB2">
            <w:pPr>
              <w:spacing w:line="240" w:lineRule="auto"/>
              <w:contextualSpacing/>
              <w:jc w:val="right"/>
            </w:pPr>
            <w:r>
              <w:t>60</w:t>
            </w:r>
          </w:p>
        </w:tc>
        <w:tc>
          <w:tcPr>
            <w:tcW w:w="1727" w:type="dxa"/>
            <w:tcBorders>
              <w:top w:val="nil"/>
              <w:left w:val="nil"/>
              <w:bottom w:val="single" w:sz="4" w:space="0" w:color="auto"/>
              <w:right w:val="nil"/>
            </w:tcBorders>
            <w:hideMark/>
          </w:tcPr>
          <w:p w14:paraId="4CC5FF31" w14:textId="77777777" w:rsidR="00616AB2" w:rsidRDefault="00616AB2">
            <w:pPr>
              <w:spacing w:line="240" w:lineRule="auto"/>
              <w:contextualSpacing/>
              <w:jc w:val="right"/>
            </w:pPr>
            <w:r>
              <w:t>42641</w:t>
            </w:r>
          </w:p>
        </w:tc>
        <w:tc>
          <w:tcPr>
            <w:tcW w:w="1357" w:type="dxa"/>
            <w:tcBorders>
              <w:top w:val="nil"/>
              <w:left w:val="nil"/>
              <w:bottom w:val="single" w:sz="4" w:space="0" w:color="auto"/>
              <w:right w:val="nil"/>
            </w:tcBorders>
          </w:tcPr>
          <w:p w14:paraId="62DBE98B"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299B652B" w14:textId="77777777" w:rsidR="00616AB2" w:rsidRDefault="00616AB2">
            <w:pPr>
              <w:spacing w:line="240" w:lineRule="auto"/>
              <w:contextualSpacing/>
              <w:jc w:val="right"/>
            </w:pPr>
          </w:p>
        </w:tc>
      </w:tr>
      <w:tr w:rsidR="00616AB2" w14:paraId="4442BA71" w14:textId="77777777" w:rsidTr="00616AB2">
        <w:trPr>
          <w:trHeight w:val="257"/>
        </w:trPr>
        <w:tc>
          <w:tcPr>
            <w:tcW w:w="370" w:type="dxa"/>
          </w:tcPr>
          <w:p w14:paraId="0DEFEB61"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48259C8A" w14:textId="77777777" w:rsidR="00616AB2" w:rsidRDefault="00616AB2">
            <w:pPr>
              <w:spacing w:line="240" w:lineRule="auto"/>
              <w:contextualSpacing/>
            </w:pPr>
            <w:r>
              <w:rPr>
                <w:i/>
                <w:iCs/>
              </w:rPr>
              <w:t>PC</w:t>
            </w:r>
          </w:p>
        </w:tc>
        <w:tc>
          <w:tcPr>
            <w:tcW w:w="1287" w:type="dxa"/>
            <w:tcBorders>
              <w:top w:val="single" w:sz="4" w:space="0" w:color="auto"/>
              <w:left w:val="nil"/>
              <w:bottom w:val="nil"/>
              <w:right w:val="nil"/>
            </w:tcBorders>
            <w:hideMark/>
          </w:tcPr>
          <w:p w14:paraId="65F32BBA"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3CE1775B"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30ACB068"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6BF85128" w14:textId="77777777" w:rsidR="00616AB2" w:rsidRDefault="00616AB2">
            <w:pPr>
              <w:spacing w:line="240" w:lineRule="auto"/>
              <w:contextualSpacing/>
              <w:jc w:val="right"/>
            </w:pPr>
            <w:r>
              <w:t>Kruskal</w:t>
            </w:r>
          </w:p>
        </w:tc>
        <w:tc>
          <w:tcPr>
            <w:tcW w:w="1357" w:type="dxa"/>
            <w:tcBorders>
              <w:top w:val="single" w:sz="4" w:space="0" w:color="auto"/>
              <w:left w:val="nil"/>
              <w:bottom w:val="nil"/>
              <w:right w:val="nil"/>
            </w:tcBorders>
            <w:hideMark/>
          </w:tcPr>
          <w:p w14:paraId="304E6165" w14:textId="77777777" w:rsidR="00616AB2" w:rsidRDefault="00616AB2">
            <w:pPr>
              <w:spacing w:line="240" w:lineRule="auto"/>
              <w:contextualSpacing/>
              <w:jc w:val="right"/>
            </w:pPr>
            <w:r>
              <w:t>12.685</w:t>
            </w:r>
          </w:p>
        </w:tc>
        <w:tc>
          <w:tcPr>
            <w:tcW w:w="1509" w:type="dxa"/>
            <w:tcBorders>
              <w:top w:val="single" w:sz="4" w:space="0" w:color="auto"/>
              <w:left w:val="nil"/>
              <w:bottom w:val="nil"/>
              <w:right w:val="nil"/>
            </w:tcBorders>
            <w:hideMark/>
          </w:tcPr>
          <w:p w14:paraId="49FB2EE4" w14:textId="77777777" w:rsidR="00616AB2" w:rsidRDefault="00616AB2">
            <w:pPr>
              <w:spacing w:line="240" w:lineRule="auto"/>
              <w:contextualSpacing/>
              <w:jc w:val="right"/>
              <w:rPr>
                <w:b/>
              </w:rPr>
            </w:pPr>
            <w:r>
              <w:rPr>
                <w:b/>
              </w:rPr>
              <w:t>0.0054</w:t>
            </w:r>
          </w:p>
        </w:tc>
      </w:tr>
      <w:tr w:rsidR="00616AB2" w14:paraId="5201150B" w14:textId="77777777" w:rsidTr="00616AB2">
        <w:trPr>
          <w:trHeight w:val="242"/>
        </w:trPr>
        <w:tc>
          <w:tcPr>
            <w:tcW w:w="370" w:type="dxa"/>
          </w:tcPr>
          <w:p w14:paraId="4EF7642E" w14:textId="77777777" w:rsidR="00616AB2" w:rsidRDefault="00616AB2">
            <w:pPr>
              <w:spacing w:line="240" w:lineRule="auto"/>
              <w:contextualSpacing/>
            </w:pPr>
          </w:p>
        </w:tc>
        <w:tc>
          <w:tcPr>
            <w:tcW w:w="863" w:type="dxa"/>
          </w:tcPr>
          <w:p w14:paraId="03CB1E78"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225C8855"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52E6FB32"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023F9099" w14:textId="77777777" w:rsidR="00616AB2" w:rsidRDefault="00616AB2">
            <w:pPr>
              <w:spacing w:line="240" w:lineRule="auto"/>
              <w:contextualSpacing/>
              <w:jc w:val="right"/>
            </w:pPr>
            <w:r>
              <w:t>76</w:t>
            </w:r>
          </w:p>
        </w:tc>
        <w:tc>
          <w:tcPr>
            <w:tcW w:w="1727" w:type="dxa"/>
            <w:tcBorders>
              <w:top w:val="nil"/>
              <w:left w:val="nil"/>
              <w:bottom w:val="single" w:sz="4" w:space="0" w:color="auto"/>
              <w:right w:val="nil"/>
            </w:tcBorders>
          </w:tcPr>
          <w:p w14:paraId="5B9AF27B" w14:textId="77777777" w:rsidR="00616AB2" w:rsidRDefault="00616AB2">
            <w:pPr>
              <w:spacing w:line="240" w:lineRule="auto"/>
              <w:contextualSpacing/>
              <w:jc w:val="right"/>
            </w:pPr>
          </w:p>
        </w:tc>
        <w:tc>
          <w:tcPr>
            <w:tcW w:w="1357" w:type="dxa"/>
            <w:tcBorders>
              <w:top w:val="nil"/>
              <w:left w:val="nil"/>
              <w:bottom w:val="single" w:sz="4" w:space="0" w:color="auto"/>
              <w:right w:val="nil"/>
            </w:tcBorders>
          </w:tcPr>
          <w:p w14:paraId="62553BAA"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7ADED793" w14:textId="77777777" w:rsidR="00616AB2" w:rsidRDefault="00616AB2">
            <w:pPr>
              <w:spacing w:line="240" w:lineRule="auto"/>
              <w:contextualSpacing/>
              <w:jc w:val="right"/>
            </w:pPr>
          </w:p>
        </w:tc>
      </w:tr>
      <w:tr w:rsidR="00616AB2" w14:paraId="77D9BEE2" w14:textId="77777777" w:rsidTr="00616AB2">
        <w:trPr>
          <w:trHeight w:val="257"/>
        </w:trPr>
        <w:tc>
          <w:tcPr>
            <w:tcW w:w="370" w:type="dxa"/>
          </w:tcPr>
          <w:p w14:paraId="0E911D8B"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7027091A" w14:textId="77777777" w:rsidR="00616AB2" w:rsidRDefault="00616AB2">
            <w:pPr>
              <w:spacing w:line="240" w:lineRule="auto"/>
              <w:contextualSpacing/>
            </w:pPr>
            <w:r>
              <w:rPr>
                <w:i/>
                <w:iCs/>
              </w:rPr>
              <w:t>PL</w:t>
            </w:r>
          </w:p>
        </w:tc>
        <w:tc>
          <w:tcPr>
            <w:tcW w:w="1287" w:type="dxa"/>
            <w:tcBorders>
              <w:top w:val="single" w:sz="4" w:space="0" w:color="auto"/>
              <w:left w:val="nil"/>
              <w:bottom w:val="nil"/>
              <w:right w:val="nil"/>
            </w:tcBorders>
            <w:hideMark/>
          </w:tcPr>
          <w:p w14:paraId="24951FB6"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07EE46F0" w14:textId="77777777" w:rsidR="00616AB2" w:rsidRDefault="00616AB2">
            <w:pPr>
              <w:spacing w:line="240" w:lineRule="auto"/>
              <w:contextualSpacing/>
              <w:jc w:val="right"/>
            </w:pPr>
            <w:r>
              <w:t>Log</w:t>
            </w:r>
            <w:r>
              <w:rPr>
                <w:vertAlign w:val="subscript"/>
              </w:rPr>
              <w:t>10</w:t>
            </w:r>
            <w:r>
              <w:t>(X)</w:t>
            </w:r>
          </w:p>
        </w:tc>
        <w:tc>
          <w:tcPr>
            <w:tcW w:w="617" w:type="dxa"/>
            <w:tcBorders>
              <w:top w:val="single" w:sz="4" w:space="0" w:color="auto"/>
              <w:left w:val="nil"/>
              <w:bottom w:val="nil"/>
              <w:right w:val="nil"/>
            </w:tcBorders>
            <w:hideMark/>
          </w:tcPr>
          <w:p w14:paraId="5B24130B"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11FB6D22" w14:textId="77777777" w:rsidR="00616AB2" w:rsidRDefault="00616AB2">
            <w:pPr>
              <w:spacing w:line="240" w:lineRule="auto"/>
              <w:contextualSpacing/>
              <w:jc w:val="right"/>
            </w:pPr>
            <w:r>
              <w:t>1.172</w:t>
            </w:r>
          </w:p>
        </w:tc>
        <w:tc>
          <w:tcPr>
            <w:tcW w:w="1357" w:type="dxa"/>
            <w:tcBorders>
              <w:top w:val="single" w:sz="4" w:space="0" w:color="auto"/>
              <w:left w:val="nil"/>
              <w:bottom w:val="nil"/>
              <w:right w:val="nil"/>
            </w:tcBorders>
            <w:hideMark/>
          </w:tcPr>
          <w:p w14:paraId="7596668C" w14:textId="77777777" w:rsidR="00616AB2" w:rsidRDefault="00616AB2">
            <w:pPr>
              <w:spacing w:line="240" w:lineRule="auto"/>
              <w:contextualSpacing/>
              <w:jc w:val="right"/>
            </w:pPr>
            <w:r>
              <w:t>1.905</w:t>
            </w:r>
          </w:p>
        </w:tc>
        <w:tc>
          <w:tcPr>
            <w:tcW w:w="1509" w:type="dxa"/>
            <w:tcBorders>
              <w:top w:val="single" w:sz="4" w:space="0" w:color="auto"/>
              <w:left w:val="nil"/>
              <w:bottom w:val="nil"/>
              <w:right w:val="nil"/>
            </w:tcBorders>
            <w:hideMark/>
          </w:tcPr>
          <w:p w14:paraId="25E907B7" w14:textId="77777777" w:rsidR="00616AB2" w:rsidRDefault="00616AB2">
            <w:pPr>
              <w:spacing w:line="240" w:lineRule="auto"/>
              <w:contextualSpacing/>
              <w:jc w:val="right"/>
            </w:pPr>
            <w:r>
              <w:t>0.1400</w:t>
            </w:r>
          </w:p>
        </w:tc>
      </w:tr>
      <w:tr w:rsidR="00616AB2" w14:paraId="4BA67CEB" w14:textId="77777777" w:rsidTr="00616AB2">
        <w:trPr>
          <w:trHeight w:val="257"/>
        </w:trPr>
        <w:tc>
          <w:tcPr>
            <w:tcW w:w="370" w:type="dxa"/>
          </w:tcPr>
          <w:p w14:paraId="777CE846" w14:textId="77777777" w:rsidR="00616AB2" w:rsidRDefault="00616AB2">
            <w:pPr>
              <w:spacing w:line="240" w:lineRule="auto"/>
              <w:contextualSpacing/>
            </w:pPr>
          </w:p>
        </w:tc>
        <w:tc>
          <w:tcPr>
            <w:tcW w:w="863" w:type="dxa"/>
          </w:tcPr>
          <w:p w14:paraId="0DE7AF28"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0C375066"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41141BBE"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3B7914D3" w14:textId="77777777" w:rsidR="00616AB2" w:rsidRDefault="00616AB2">
            <w:pPr>
              <w:spacing w:line="240" w:lineRule="auto"/>
              <w:contextualSpacing/>
              <w:jc w:val="right"/>
            </w:pPr>
            <w:r>
              <w:t>53</w:t>
            </w:r>
          </w:p>
        </w:tc>
        <w:tc>
          <w:tcPr>
            <w:tcW w:w="1727" w:type="dxa"/>
            <w:tcBorders>
              <w:top w:val="nil"/>
              <w:left w:val="nil"/>
              <w:bottom w:val="single" w:sz="4" w:space="0" w:color="auto"/>
              <w:right w:val="nil"/>
            </w:tcBorders>
            <w:hideMark/>
          </w:tcPr>
          <w:p w14:paraId="2F20C376" w14:textId="77777777" w:rsidR="00616AB2" w:rsidRDefault="00616AB2">
            <w:pPr>
              <w:spacing w:line="240" w:lineRule="auto"/>
              <w:contextualSpacing/>
              <w:jc w:val="right"/>
            </w:pPr>
            <w:r>
              <w:t>10.871</w:t>
            </w:r>
          </w:p>
        </w:tc>
        <w:tc>
          <w:tcPr>
            <w:tcW w:w="1357" w:type="dxa"/>
            <w:tcBorders>
              <w:top w:val="nil"/>
              <w:left w:val="nil"/>
              <w:bottom w:val="single" w:sz="4" w:space="0" w:color="auto"/>
              <w:right w:val="nil"/>
            </w:tcBorders>
          </w:tcPr>
          <w:p w14:paraId="16F7536C"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294809A3" w14:textId="77777777" w:rsidR="00616AB2" w:rsidRDefault="00616AB2">
            <w:pPr>
              <w:spacing w:line="240" w:lineRule="auto"/>
              <w:contextualSpacing/>
              <w:jc w:val="right"/>
            </w:pPr>
          </w:p>
        </w:tc>
      </w:tr>
      <w:tr w:rsidR="00616AB2" w14:paraId="71E14BF3" w14:textId="77777777" w:rsidTr="00616AB2">
        <w:trPr>
          <w:trHeight w:val="242"/>
        </w:trPr>
        <w:tc>
          <w:tcPr>
            <w:tcW w:w="8910" w:type="dxa"/>
            <w:gridSpan w:val="8"/>
            <w:tcBorders>
              <w:top w:val="single" w:sz="4" w:space="0" w:color="auto"/>
              <w:left w:val="nil"/>
              <w:bottom w:val="nil"/>
              <w:right w:val="nil"/>
            </w:tcBorders>
            <w:hideMark/>
          </w:tcPr>
          <w:p w14:paraId="4D1320E2" w14:textId="77777777" w:rsidR="00616AB2" w:rsidRDefault="00616AB2">
            <w:pPr>
              <w:spacing w:line="240" w:lineRule="auto"/>
              <w:contextualSpacing/>
            </w:pPr>
            <w:r>
              <w:t>Calcification</w:t>
            </w:r>
          </w:p>
        </w:tc>
      </w:tr>
      <w:tr w:rsidR="00616AB2" w14:paraId="224CAB70" w14:textId="77777777" w:rsidTr="00616AB2">
        <w:trPr>
          <w:trHeight w:val="257"/>
        </w:trPr>
        <w:tc>
          <w:tcPr>
            <w:tcW w:w="370" w:type="dxa"/>
          </w:tcPr>
          <w:p w14:paraId="6B2B9EEA"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037C57BF" w14:textId="77777777" w:rsidR="00616AB2" w:rsidRDefault="00616AB2">
            <w:pPr>
              <w:spacing w:line="240" w:lineRule="auto"/>
              <w:contextualSpacing/>
            </w:pPr>
            <w:r>
              <w:rPr>
                <w:i/>
                <w:iCs/>
              </w:rPr>
              <w:t>MC</w:t>
            </w:r>
          </w:p>
        </w:tc>
        <w:tc>
          <w:tcPr>
            <w:tcW w:w="1287" w:type="dxa"/>
            <w:tcBorders>
              <w:top w:val="single" w:sz="4" w:space="0" w:color="auto"/>
              <w:left w:val="nil"/>
              <w:bottom w:val="nil"/>
              <w:right w:val="nil"/>
            </w:tcBorders>
            <w:hideMark/>
          </w:tcPr>
          <w:p w14:paraId="543EDAAE"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0A582A11" w14:textId="77777777" w:rsidR="00616AB2" w:rsidRDefault="00616AB2">
            <w:pPr>
              <w:spacing w:line="240" w:lineRule="auto"/>
              <w:contextualSpacing/>
              <w:jc w:val="right"/>
            </w:pPr>
            <w:r>
              <w:t>Log</w:t>
            </w:r>
            <w:r>
              <w:rPr>
                <w:vertAlign w:val="subscript"/>
              </w:rPr>
              <w:t>10</w:t>
            </w:r>
            <w:r>
              <w:t>(X)</w:t>
            </w:r>
          </w:p>
        </w:tc>
        <w:tc>
          <w:tcPr>
            <w:tcW w:w="617" w:type="dxa"/>
            <w:tcBorders>
              <w:top w:val="single" w:sz="4" w:space="0" w:color="auto"/>
              <w:left w:val="nil"/>
              <w:bottom w:val="nil"/>
              <w:right w:val="nil"/>
            </w:tcBorders>
            <w:hideMark/>
          </w:tcPr>
          <w:p w14:paraId="73529461"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42135502" w14:textId="77777777" w:rsidR="00616AB2" w:rsidRDefault="00616AB2">
            <w:pPr>
              <w:spacing w:line="240" w:lineRule="auto"/>
              <w:contextualSpacing/>
              <w:jc w:val="right"/>
            </w:pPr>
            <w:r>
              <w:t>0.810</w:t>
            </w:r>
          </w:p>
        </w:tc>
        <w:tc>
          <w:tcPr>
            <w:tcW w:w="1357" w:type="dxa"/>
            <w:tcBorders>
              <w:top w:val="single" w:sz="4" w:space="0" w:color="auto"/>
              <w:left w:val="nil"/>
              <w:bottom w:val="nil"/>
              <w:right w:val="nil"/>
            </w:tcBorders>
            <w:hideMark/>
          </w:tcPr>
          <w:p w14:paraId="7AB10CA8" w14:textId="77777777" w:rsidR="00616AB2" w:rsidRDefault="00616AB2">
            <w:pPr>
              <w:spacing w:line="240" w:lineRule="auto"/>
              <w:contextualSpacing/>
              <w:jc w:val="right"/>
            </w:pPr>
            <w:r>
              <w:t>0.395</w:t>
            </w:r>
          </w:p>
        </w:tc>
        <w:tc>
          <w:tcPr>
            <w:tcW w:w="1509" w:type="dxa"/>
            <w:tcBorders>
              <w:top w:val="single" w:sz="4" w:space="0" w:color="auto"/>
              <w:left w:val="nil"/>
              <w:bottom w:val="nil"/>
              <w:right w:val="nil"/>
            </w:tcBorders>
            <w:hideMark/>
          </w:tcPr>
          <w:p w14:paraId="753F8E8D" w14:textId="77777777" w:rsidR="00616AB2" w:rsidRDefault="00616AB2">
            <w:pPr>
              <w:spacing w:line="240" w:lineRule="auto"/>
              <w:contextualSpacing/>
              <w:jc w:val="right"/>
            </w:pPr>
            <w:r>
              <w:t>0.7570</w:t>
            </w:r>
          </w:p>
        </w:tc>
      </w:tr>
      <w:tr w:rsidR="00616AB2" w14:paraId="0EBEE3BD" w14:textId="77777777" w:rsidTr="00616AB2">
        <w:trPr>
          <w:trHeight w:val="257"/>
        </w:trPr>
        <w:tc>
          <w:tcPr>
            <w:tcW w:w="370" w:type="dxa"/>
          </w:tcPr>
          <w:p w14:paraId="7259B709" w14:textId="77777777" w:rsidR="00616AB2" w:rsidRDefault="00616AB2">
            <w:pPr>
              <w:spacing w:line="240" w:lineRule="auto"/>
              <w:contextualSpacing/>
            </w:pPr>
          </w:p>
        </w:tc>
        <w:tc>
          <w:tcPr>
            <w:tcW w:w="863" w:type="dxa"/>
          </w:tcPr>
          <w:p w14:paraId="76CFBBD1"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1A654254"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39AE5EAB"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71728AE7" w14:textId="77777777" w:rsidR="00616AB2" w:rsidRDefault="00616AB2">
            <w:pPr>
              <w:spacing w:line="240" w:lineRule="auto"/>
              <w:contextualSpacing/>
              <w:jc w:val="right"/>
            </w:pPr>
            <w:r>
              <w:t>60</w:t>
            </w:r>
          </w:p>
        </w:tc>
        <w:tc>
          <w:tcPr>
            <w:tcW w:w="1727" w:type="dxa"/>
            <w:tcBorders>
              <w:top w:val="nil"/>
              <w:left w:val="nil"/>
              <w:bottom w:val="single" w:sz="4" w:space="0" w:color="auto"/>
              <w:right w:val="nil"/>
            </w:tcBorders>
            <w:hideMark/>
          </w:tcPr>
          <w:p w14:paraId="5247B661" w14:textId="77777777" w:rsidR="00616AB2" w:rsidRDefault="00616AB2">
            <w:pPr>
              <w:spacing w:line="240" w:lineRule="auto"/>
              <w:contextualSpacing/>
              <w:jc w:val="right"/>
            </w:pPr>
            <w:r>
              <w:t>40.81</w:t>
            </w:r>
          </w:p>
        </w:tc>
        <w:tc>
          <w:tcPr>
            <w:tcW w:w="1357" w:type="dxa"/>
            <w:tcBorders>
              <w:top w:val="nil"/>
              <w:left w:val="nil"/>
              <w:bottom w:val="single" w:sz="4" w:space="0" w:color="auto"/>
              <w:right w:val="nil"/>
            </w:tcBorders>
          </w:tcPr>
          <w:p w14:paraId="242C87D3"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5B63624C" w14:textId="77777777" w:rsidR="00616AB2" w:rsidRDefault="00616AB2">
            <w:pPr>
              <w:spacing w:line="240" w:lineRule="auto"/>
              <w:contextualSpacing/>
              <w:jc w:val="right"/>
            </w:pPr>
          </w:p>
        </w:tc>
      </w:tr>
      <w:tr w:rsidR="00616AB2" w14:paraId="1D39CDCC" w14:textId="77777777" w:rsidTr="00616AB2">
        <w:trPr>
          <w:trHeight w:val="242"/>
        </w:trPr>
        <w:tc>
          <w:tcPr>
            <w:tcW w:w="370" w:type="dxa"/>
          </w:tcPr>
          <w:p w14:paraId="4C33933D"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71A4733C" w14:textId="77777777" w:rsidR="00616AB2" w:rsidRDefault="00616AB2">
            <w:pPr>
              <w:spacing w:line="240" w:lineRule="auto"/>
              <w:contextualSpacing/>
            </w:pPr>
            <w:r>
              <w:rPr>
                <w:i/>
                <w:iCs/>
              </w:rPr>
              <w:t>PC</w:t>
            </w:r>
          </w:p>
        </w:tc>
        <w:tc>
          <w:tcPr>
            <w:tcW w:w="1287" w:type="dxa"/>
            <w:tcBorders>
              <w:top w:val="single" w:sz="4" w:space="0" w:color="auto"/>
              <w:left w:val="nil"/>
              <w:bottom w:val="nil"/>
              <w:right w:val="nil"/>
            </w:tcBorders>
            <w:hideMark/>
          </w:tcPr>
          <w:p w14:paraId="4CE5AA19"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21BB711A" w14:textId="77777777" w:rsidR="00616AB2" w:rsidRDefault="00616AB2">
            <w:pPr>
              <w:spacing w:line="240" w:lineRule="auto"/>
              <w:contextualSpacing/>
              <w:jc w:val="right"/>
            </w:pPr>
            <w:r>
              <w:t>Log</w:t>
            </w:r>
            <w:r>
              <w:rPr>
                <w:vertAlign w:val="subscript"/>
              </w:rPr>
              <w:t>10</w:t>
            </w:r>
            <w:r>
              <w:t>(X)</w:t>
            </w:r>
          </w:p>
        </w:tc>
        <w:tc>
          <w:tcPr>
            <w:tcW w:w="617" w:type="dxa"/>
            <w:tcBorders>
              <w:top w:val="single" w:sz="4" w:space="0" w:color="auto"/>
              <w:left w:val="nil"/>
              <w:bottom w:val="nil"/>
              <w:right w:val="nil"/>
            </w:tcBorders>
            <w:hideMark/>
          </w:tcPr>
          <w:p w14:paraId="2EEEBB21"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178D9BCF" w14:textId="77777777" w:rsidR="00616AB2" w:rsidRDefault="00616AB2">
            <w:pPr>
              <w:spacing w:line="240" w:lineRule="auto"/>
              <w:contextualSpacing/>
              <w:jc w:val="right"/>
            </w:pPr>
            <w:r>
              <w:t>2.459</w:t>
            </w:r>
          </w:p>
        </w:tc>
        <w:tc>
          <w:tcPr>
            <w:tcW w:w="1357" w:type="dxa"/>
            <w:tcBorders>
              <w:top w:val="single" w:sz="4" w:space="0" w:color="auto"/>
              <w:left w:val="nil"/>
              <w:bottom w:val="nil"/>
              <w:right w:val="nil"/>
            </w:tcBorders>
            <w:hideMark/>
          </w:tcPr>
          <w:p w14:paraId="2E9F1E3B" w14:textId="77777777" w:rsidR="00616AB2" w:rsidRDefault="00616AB2">
            <w:pPr>
              <w:spacing w:line="240" w:lineRule="auto"/>
              <w:contextualSpacing/>
              <w:jc w:val="right"/>
            </w:pPr>
            <w:r>
              <w:t>1.996</w:t>
            </w:r>
          </w:p>
        </w:tc>
        <w:tc>
          <w:tcPr>
            <w:tcW w:w="1509" w:type="dxa"/>
            <w:tcBorders>
              <w:top w:val="single" w:sz="4" w:space="0" w:color="auto"/>
              <w:left w:val="nil"/>
              <w:bottom w:val="nil"/>
              <w:right w:val="nil"/>
            </w:tcBorders>
            <w:hideMark/>
          </w:tcPr>
          <w:p w14:paraId="29578298" w14:textId="77777777" w:rsidR="00616AB2" w:rsidRDefault="00616AB2">
            <w:pPr>
              <w:spacing w:line="240" w:lineRule="auto"/>
              <w:contextualSpacing/>
              <w:jc w:val="right"/>
            </w:pPr>
            <w:r>
              <w:t>0.1220</w:t>
            </w:r>
          </w:p>
        </w:tc>
      </w:tr>
      <w:tr w:rsidR="00616AB2" w14:paraId="5D5AB62A" w14:textId="77777777" w:rsidTr="00616AB2">
        <w:trPr>
          <w:trHeight w:val="257"/>
        </w:trPr>
        <w:tc>
          <w:tcPr>
            <w:tcW w:w="370" w:type="dxa"/>
          </w:tcPr>
          <w:p w14:paraId="4D98D703" w14:textId="77777777" w:rsidR="00616AB2" w:rsidRDefault="00616AB2">
            <w:pPr>
              <w:spacing w:line="240" w:lineRule="auto"/>
              <w:contextualSpacing/>
            </w:pPr>
          </w:p>
        </w:tc>
        <w:tc>
          <w:tcPr>
            <w:tcW w:w="863" w:type="dxa"/>
          </w:tcPr>
          <w:p w14:paraId="7B7D6800"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150BC702"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7FDE46B4"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0D4B6353" w14:textId="77777777" w:rsidR="00616AB2" w:rsidRDefault="00616AB2">
            <w:pPr>
              <w:spacing w:line="240" w:lineRule="auto"/>
              <w:contextualSpacing/>
              <w:jc w:val="right"/>
            </w:pPr>
            <w:r>
              <w:t>76</w:t>
            </w:r>
          </w:p>
        </w:tc>
        <w:tc>
          <w:tcPr>
            <w:tcW w:w="1727" w:type="dxa"/>
            <w:tcBorders>
              <w:top w:val="nil"/>
              <w:left w:val="nil"/>
              <w:bottom w:val="single" w:sz="4" w:space="0" w:color="auto"/>
              <w:right w:val="nil"/>
            </w:tcBorders>
            <w:hideMark/>
          </w:tcPr>
          <w:p w14:paraId="202E2B6A" w14:textId="77777777" w:rsidR="00616AB2" w:rsidRDefault="00616AB2">
            <w:pPr>
              <w:spacing w:line="240" w:lineRule="auto"/>
              <w:contextualSpacing/>
              <w:jc w:val="right"/>
            </w:pPr>
            <w:r>
              <w:t>31.211</w:t>
            </w:r>
          </w:p>
        </w:tc>
        <w:tc>
          <w:tcPr>
            <w:tcW w:w="1357" w:type="dxa"/>
            <w:tcBorders>
              <w:top w:val="nil"/>
              <w:left w:val="nil"/>
              <w:bottom w:val="single" w:sz="4" w:space="0" w:color="auto"/>
              <w:right w:val="nil"/>
            </w:tcBorders>
          </w:tcPr>
          <w:p w14:paraId="26444731"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246BF9CB" w14:textId="77777777" w:rsidR="00616AB2" w:rsidRDefault="00616AB2">
            <w:pPr>
              <w:spacing w:line="240" w:lineRule="auto"/>
              <w:contextualSpacing/>
              <w:jc w:val="right"/>
            </w:pPr>
          </w:p>
        </w:tc>
      </w:tr>
      <w:tr w:rsidR="00616AB2" w14:paraId="351C178D" w14:textId="77777777" w:rsidTr="00616AB2">
        <w:trPr>
          <w:trHeight w:val="257"/>
        </w:trPr>
        <w:tc>
          <w:tcPr>
            <w:tcW w:w="370" w:type="dxa"/>
          </w:tcPr>
          <w:p w14:paraId="7C0B45CA"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57816319" w14:textId="77777777" w:rsidR="00616AB2" w:rsidRDefault="00616AB2">
            <w:pPr>
              <w:spacing w:line="240" w:lineRule="auto"/>
              <w:contextualSpacing/>
            </w:pPr>
            <w:r>
              <w:rPr>
                <w:i/>
                <w:iCs/>
              </w:rPr>
              <w:t>PL</w:t>
            </w:r>
          </w:p>
        </w:tc>
        <w:tc>
          <w:tcPr>
            <w:tcW w:w="1287" w:type="dxa"/>
            <w:tcBorders>
              <w:top w:val="single" w:sz="4" w:space="0" w:color="auto"/>
              <w:left w:val="nil"/>
              <w:bottom w:val="nil"/>
              <w:right w:val="nil"/>
            </w:tcBorders>
            <w:hideMark/>
          </w:tcPr>
          <w:p w14:paraId="19C394B8"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7F2D1A20"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0050422D"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22077843" w14:textId="77777777" w:rsidR="00616AB2" w:rsidRDefault="00616AB2">
            <w:pPr>
              <w:spacing w:line="240" w:lineRule="auto"/>
              <w:contextualSpacing/>
              <w:jc w:val="right"/>
            </w:pPr>
            <w:r>
              <w:t>193.9</w:t>
            </w:r>
          </w:p>
        </w:tc>
        <w:tc>
          <w:tcPr>
            <w:tcW w:w="1357" w:type="dxa"/>
            <w:tcBorders>
              <w:top w:val="single" w:sz="4" w:space="0" w:color="auto"/>
              <w:left w:val="nil"/>
              <w:bottom w:val="nil"/>
              <w:right w:val="nil"/>
            </w:tcBorders>
            <w:hideMark/>
          </w:tcPr>
          <w:p w14:paraId="139D79DC" w14:textId="77777777" w:rsidR="00616AB2" w:rsidRDefault="00616AB2">
            <w:pPr>
              <w:spacing w:line="240" w:lineRule="auto"/>
              <w:contextualSpacing/>
              <w:jc w:val="right"/>
            </w:pPr>
            <w:r>
              <w:t>2.649</w:t>
            </w:r>
          </w:p>
        </w:tc>
        <w:tc>
          <w:tcPr>
            <w:tcW w:w="1509" w:type="dxa"/>
            <w:tcBorders>
              <w:top w:val="single" w:sz="4" w:space="0" w:color="auto"/>
              <w:left w:val="nil"/>
              <w:bottom w:val="nil"/>
              <w:right w:val="nil"/>
            </w:tcBorders>
            <w:hideMark/>
          </w:tcPr>
          <w:p w14:paraId="1B58B4C8" w14:textId="77777777" w:rsidR="00616AB2" w:rsidRDefault="00616AB2">
            <w:pPr>
              <w:spacing w:line="240" w:lineRule="auto"/>
              <w:contextualSpacing/>
              <w:jc w:val="right"/>
            </w:pPr>
            <w:r>
              <w:t>0.0583</w:t>
            </w:r>
          </w:p>
        </w:tc>
      </w:tr>
      <w:tr w:rsidR="00616AB2" w14:paraId="0E9E2716" w14:textId="77777777" w:rsidTr="00616AB2">
        <w:trPr>
          <w:trHeight w:val="242"/>
        </w:trPr>
        <w:tc>
          <w:tcPr>
            <w:tcW w:w="370" w:type="dxa"/>
          </w:tcPr>
          <w:p w14:paraId="11C04D39" w14:textId="77777777" w:rsidR="00616AB2" w:rsidRDefault="00616AB2">
            <w:pPr>
              <w:spacing w:line="240" w:lineRule="auto"/>
              <w:contextualSpacing/>
            </w:pPr>
          </w:p>
        </w:tc>
        <w:tc>
          <w:tcPr>
            <w:tcW w:w="863" w:type="dxa"/>
          </w:tcPr>
          <w:p w14:paraId="195F44BF"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76DD2056"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1C2E71FD"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3CD7BC5F" w14:textId="77777777" w:rsidR="00616AB2" w:rsidRDefault="00616AB2">
            <w:pPr>
              <w:spacing w:line="240" w:lineRule="auto"/>
              <w:contextualSpacing/>
              <w:jc w:val="right"/>
            </w:pPr>
            <w:r>
              <w:t>53</w:t>
            </w:r>
          </w:p>
        </w:tc>
        <w:tc>
          <w:tcPr>
            <w:tcW w:w="1727" w:type="dxa"/>
            <w:tcBorders>
              <w:top w:val="nil"/>
              <w:left w:val="nil"/>
              <w:bottom w:val="single" w:sz="4" w:space="0" w:color="auto"/>
              <w:right w:val="nil"/>
            </w:tcBorders>
            <w:hideMark/>
          </w:tcPr>
          <w:p w14:paraId="3B624A99" w14:textId="77777777" w:rsidR="00616AB2" w:rsidRDefault="00616AB2">
            <w:pPr>
              <w:spacing w:line="240" w:lineRule="auto"/>
              <w:contextualSpacing/>
              <w:jc w:val="right"/>
            </w:pPr>
            <w:r>
              <w:t>1293.4</w:t>
            </w:r>
          </w:p>
        </w:tc>
        <w:tc>
          <w:tcPr>
            <w:tcW w:w="1357" w:type="dxa"/>
            <w:tcBorders>
              <w:top w:val="nil"/>
              <w:left w:val="nil"/>
              <w:bottom w:val="single" w:sz="4" w:space="0" w:color="auto"/>
              <w:right w:val="nil"/>
            </w:tcBorders>
          </w:tcPr>
          <w:p w14:paraId="44D4B15D"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2EA51833" w14:textId="77777777" w:rsidR="00616AB2" w:rsidRDefault="00616AB2">
            <w:pPr>
              <w:spacing w:line="240" w:lineRule="auto"/>
              <w:contextualSpacing/>
              <w:jc w:val="right"/>
            </w:pPr>
          </w:p>
        </w:tc>
      </w:tr>
      <w:tr w:rsidR="00616AB2" w14:paraId="243640FC" w14:textId="77777777" w:rsidTr="00616AB2">
        <w:trPr>
          <w:trHeight w:val="257"/>
        </w:trPr>
        <w:tc>
          <w:tcPr>
            <w:tcW w:w="8910" w:type="dxa"/>
            <w:gridSpan w:val="8"/>
            <w:tcBorders>
              <w:top w:val="single" w:sz="4" w:space="0" w:color="auto"/>
              <w:left w:val="nil"/>
              <w:bottom w:val="nil"/>
              <w:right w:val="nil"/>
            </w:tcBorders>
            <w:hideMark/>
          </w:tcPr>
          <w:p w14:paraId="644E2033" w14:textId="77777777" w:rsidR="00616AB2" w:rsidRDefault="00616AB2">
            <w:pPr>
              <w:spacing w:line="240" w:lineRule="auto"/>
              <w:contextualSpacing/>
            </w:pPr>
            <w:r>
              <w:t>Total respiration</w:t>
            </w:r>
          </w:p>
        </w:tc>
      </w:tr>
      <w:tr w:rsidR="00616AB2" w14:paraId="37CDBBF5" w14:textId="77777777" w:rsidTr="00616AB2">
        <w:trPr>
          <w:trHeight w:val="257"/>
        </w:trPr>
        <w:tc>
          <w:tcPr>
            <w:tcW w:w="370" w:type="dxa"/>
          </w:tcPr>
          <w:p w14:paraId="5067D212"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39F2E42A" w14:textId="77777777" w:rsidR="00616AB2" w:rsidRDefault="00616AB2">
            <w:pPr>
              <w:spacing w:line="240" w:lineRule="auto"/>
              <w:contextualSpacing/>
            </w:pPr>
            <w:r>
              <w:rPr>
                <w:i/>
                <w:iCs/>
              </w:rPr>
              <w:t>MC</w:t>
            </w:r>
          </w:p>
        </w:tc>
        <w:tc>
          <w:tcPr>
            <w:tcW w:w="1287" w:type="dxa"/>
            <w:tcBorders>
              <w:top w:val="single" w:sz="4" w:space="0" w:color="auto"/>
              <w:left w:val="nil"/>
              <w:bottom w:val="nil"/>
              <w:right w:val="nil"/>
            </w:tcBorders>
            <w:hideMark/>
          </w:tcPr>
          <w:p w14:paraId="3628011D"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37BF97EB" w14:textId="77777777" w:rsidR="00616AB2" w:rsidRDefault="00616AB2">
            <w:pPr>
              <w:spacing w:line="240" w:lineRule="auto"/>
              <w:contextualSpacing/>
              <w:jc w:val="right"/>
            </w:pPr>
            <w:r>
              <w:t>Log</w:t>
            </w:r>
            <w:r>
              <w:rPr>
                <w:vertAlign w:val="subscript"/>
              </w:rPr>
              <w:t>10</w:t>
            </w:r>
            <w:r>
              <w:t>(X)</w:t>
            </w:r>
          </w:p>
        </w:tc>
        <w:tc>
          <w:tcPr>
            <w:tcW w:w="617" w:type="dxa"/>
            <w:tcBorders>
              <w:top w:val="single" w:sz="4" w:space="0" w:color="auto"/>
              <w:left w:val="nil"/>
              <w:bottom w:val="nil"/>
              <w:right w:val="nil"/>
            </w:tcBorders>
            <w:hideMark/>
          </w:tcPr>
          <w:p w14:paraId="4C33D8CE"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7C1126C8" w14:textId="77777777" w:rsidR="00616AB2" w:rsidRDefault="00616AB2">
            <w:pPr>
              <w:spacing w:line="240" w:lineRule="auto"/>
              <w:contextualSpacing/>
              <w:jc w:val="right"/>
            </w:pPr>
            <w:r>
              <w:t>1.688</w:t>
            </w:r>
          </w:p>
        </w:tc>
        <w:tc>
          <w:tcPr>
            <w:tcW w:w="1357" w:type="dxa"/>
            <w:tcBorders>
              <w:top w:val="single" w:sz="4" w:space="0" w:color="auto"/>
              <w:left w:val="nil"/>
              <w:bottom w:val="nil"/>
              <w:right w:val="nil"/>
            </w:tcBorders>
            <w:hideMark/>
          </w:tcPr>
          <w:p w14:paraId="3909BF97" w14:textId="77777777" w:rsidR="00616AB2" w:rsidRDefault="00616AB2">
            <w:pPr>
              <w:spacing w:line="240" w:lineRule="auto"/>
              <w:contextualSpacing/>
              <w:jc w:val="right"/>
            </w:pPr>
            <w:r>
              <w:t>5.887</w:t>
            </w:r>
          </w:p>
        </w:tc>
        <w:tc>
          <w:tcPr>
            <w:tcW w:w="1509" w:type="dxa"/>
            <w:tcBorders>
              <w:top w:val="single" w:sz="4" w:space="0" w:color="auto"/>
              <w:left w:val="nil"/>
              <w:bottom w:val="nil"/>
              <w:right w:val="nil"/>
            </w:tcBorders>
            <w:hideMark/>
          </w:tcPr>
          <w:p w14:paraId="4607E44A" w14:textId="77777777" w:rsidR="00616AB2" w:rsidRDefault="00616AB2">
            <w:pPr>
              <w:spacing w:line="240" w:lineRule="auto"/>
              <w:contextualSpacing/>
              <w:jc w:val="right"/>
              <w:rPr>
                <w:b/>
              </w:rPr>
            </w:pPr>
            <w:r>
              <w:rPr>
                <w:b/>
              </w:rPr>
              <w:t>0.0014</w:t>
            </w:r>
          </w:p>
        </w:tc>
      </w:tr>
      <w:tr w:rsidR="00616AB2" w14:paraId="73E5761F" w14:textId="77777777" w:rsidTr="00616AB2">
        <w:trPr>
          <w:trHeight w:val="242"/>
        </w:trPr>
        <w:tc>
          <w:tcPr>
            <w:tcW w:w="370" w:type="dxa"/>
          </w:tcPr>
          <w:p w14:paraId="6AB06E02" w14:textId="77777777" w:rsidR="00616AB2" w:rsidRDefault="00616AB2">
            <w:pPr>
              <w:spacing w:line="240" w:lineRule="auto"/>
              <w:contextualSpacing/>
            </w:pPr>
          </w:p>
        </w:tc>
        <w:tc>
          <w:tcPr>
            <w:tcW w:w="863" w:type="dxa"/>
          </w:tcPr>
          <w:p w14:paraId="0D7931EC"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7D7CF37C"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3D95EA90"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3B545C5F" w14:textId="77777777" w:rsidR="00616AB2" w:rsidRDefault="00616AB2">
            <w:pPr>
              <w:spacing w:line="240" w:lineRule="auto"/>
              <w:contextualSpacing/>
              <w:jc w:val="right"/>
            </w:pPr>
            <w:r>
              <w:t>60</w:t>
            </w:r>
          </w:p>
        </w:tc>
        <w:tc>
          <w:tcPr>
            <w:tcW w:w="1727" w:type="dxa"/>
            <w:tcBorders>
              <w:top w:val="nil"/>
              <w:left w:val="nil"/>
              <w:bottom w:val="single" w:sz="4" w:space="0" w:color="auto"/>
              <w:right w:val="nil"/>
            </w:tcBorders>
            <w:hideMark/>
          </w:tcPr>
          <w:p w14:paraId="2E687BFC" w14:textId="77777777" w:rsidR="00616AB2" w:rsidRDefault="00616AB2">
            <w:pPr>
              <w:spacing w:line="240" w:lineRule="auto"/>
              <w:contextualSpacing/>
              <w:jc w:val="right"/>
            </w:pPr>
            <w:r>
              <w:t>5.736</w:t>
            </w:r>
          </w:p>
        </w:tc>
        <w:tc>
          <w:tcPr>
            <w:tcW w:w="1357" w:type="dxa"/>
            <w:tcBorders>
              <w:top w:val="nil"/>
              <w:left w:val="nil"/>
              <w:bottom w:val="single" w:sz="4" w:space="0" w:color="auto"/>
              <w:right w:val="nil"/>
            </w:tcBorders>
          </w:tcPr>
          <w:p w14:paraId="7969335B"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53E42ED5" w14:textId="77777777" w:rsidR="00616AB2" w:rsidRDefault="00616AB2">
            <w:pPr>
              <w:spacing w:line="240" w:lineRule="auto"/>
              <w:contextualSpacing/>
              <w:jc w:val="right"/>
            </w:pPr>
          </w:p>
        </w:tc>
      </w:tr>
      <w:tr w:rsidR="00616AB2" w14:paraId="492558A6" w14:textId="77777777" w:rsidTr="00616AB2">
        <w:trPr>
          <w:trHeight w:val="257"/>
        </w:trPr>
        <w:tc>
          <w:tcPr>
            <w:tcW w:w="370" w:type="dxa"/>
          </w:tcPr>
          <w:p w14:paraId="44F16DCF"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7D0E836D" w14:textId="77777777" w:rsidR="00616AB2" w:rsidRDefault="00616AB2">
            <w:pPr>
              <w:spacing w:line="240" w:lineRule="auto"/>
              <w:contextualSpacing/>
            </w:pPr>
            <w:r>
              <w:rPr>
                <w:i/>
                <w:iCs/>
              </w:rPr>
              <w:t>PC</w:t>
            </w:r>
          </w:p>
        </w:tc>
        <w:tc>
          <w:tcPr>
            <w:tcW w:w="1287" w:type="dxa"/>
            <w:tcBorders>
              <w:top w:val="single" w:sz="4" w:space="0" w:color="auto"/>
              <w:left w:val="nil"/>
              <w:bottom w:val="nil"/>
              <w:right w:val="nil"/>
            </w:tcBorders>
            <w:hideMark/>
          </w:tcPr>
          <w:p w14:paraId="30D4D5A6"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70150E41"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72D0C25B"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4DBD08E1" w14:textId="77777777" w:rsidR="00616AB2" w:rsidRDefault="00616AB2">
            <w:pPr>
              <w:spacing w:line="240" w:lineRule="auto"/>
              <w:contextualSpacing/>
              <w:jc w:val="right"/>
            </w:pPr>
            <w:r>
              <w:t>119.8</w:t>
            </w:r>
          </w:p>
        </w:tc>
        <w:tc>
          <w:tcPr>
            <w:tcW w:w="1357" w:type="dxa"/>
            <w:tcBorders>
              <w:top w:val="single" w:sz="4" w:space="0" w:color="auto"/>
              <w:left w:val="nil"/>
              <w:bottom w:val="nil"/>
              <w:right w:val="nil"/>
            </w:tcBorders>
            <w:hideMark/>
          </w:tcPr>
          <w:p w14:paraId="680A8843" w14:textId="77777777" w:rsidR="00616AB2" w:rsidRDefault="00616AB2">
            <w:pPr>
              <w:spacing w:line="240" w:lineRule="auto"/>
              <w:contextualSpacing/>
              <w:jc w:val="right"/>
            </w:pPr>
            <w:r>
              <w:t>3.457</w:t>
            </w:r>
          </w:p>
        </w:tc>
        <w:tc>
          <w:tcPr>
            <w:tcW w:w="1509" w:type="dxa"/>
            <w:tcBorders>
              <w:top w:val="single" w:sz="4" w:space="0" w:color="auto"/>
              <w:left w:val="nil"/>
              <w:bottom w:val="nil"/>
              <w:right w:val="nil"/>
            </w:tcBorders>
            <w:hideMark/>
          </w:tcPr>
          <w:p w14:paraId="771A5B16" w14:textId="77777777" w:rsidR="00616AB2" w:rsidRDefault="00616AB2">
            <w:pPr>
              <w:spacing w:line="240" w:lineRule="auto"/>
              <w:contextualSpacing/>
              <w:jc w:val="right"/>
              <w:rPr>
                <w:b/>
              </w:rPr>
            </w:pPr>
            <w:r>
              <w:rPr>
                <w:b/>
              </w:rPr>
              <w:t>0.0205</w:t>
            </w:r>
          </w:p>
        </w:tc>
      </w:tr>
      <w:tr w:rsidR="00616AB2" w14:paraId="6894F876" w14:textId="77777777" w:rsidTr="00616AB2">
        <w:trPr>
          <w:trHeight w:val="257"/>
        </w:trPr>
        <w:tc>
          <w:tcPr>
            <w:tcW w:w="370" w:type="dxa"/>
          </w:tcPr>
          <w:p w14:paraId="38C6A34F" w14:textId="77777777" w:rsidR="00616AB2" w:rsidRDefault="00616AB2">
            <w:pPr>
              <w:spacing w:line="240" w:lineRule="auto"/>
              <w:contextualSpacing/>
            </w:pPr>
          </w:p>
        </w:tc>
        <w:tc>
          <w:tcPr>
            <w:tcW w:w="863" w:type="dxa"/>
          </w:tcPr>
          <w:p w14:paraId="3773E0B8"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7380D692"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30B4962D"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1AF20EFF" w14:textId="77777777" w:rsidR="00616AB2" w:rsidRDefault="00616AB2">
            <w:pPr>
              <w:spacing w:line="240" w:lineRule="auto"/>
              <w:contextualSpacing/>
              <w:jc w:val="right"/>
            </w:pPr>
            <w:r>
              <w:t>76</w:t>
            </w:r>
          </w:p>
        </w:tc>
        <w:tc>
          <w:tcPr>
            <w:tcW w:w="1727" w:type="dxa"/>
            <w:tcBorders>
              <w:top w:val="nil"/>
              <w:left w:val="nil"/>
              <w:bottom w:val="single" w:sz="4" w:space="0" w:color="auto"/>
              <w:right w:val="nil"/>
            </w:tcBorders>
            <w:hideMark/>
          </w:tcPr>
          <w:p w14:paraId="53360D86" w14:textId="77777777" w:rsidR="00616AB2" w:rsidRDefault="00616AB2">
            <w:pPr>
              <w:spacing w:line="240" w:lineRule="auto"/>
              <w:contextualSpacing/>
              <w:jc w:val="right"/>
            </w:pPr>
            <w:r>
              <w:t>877.8</w:t>
            </w:r>
          </w:p>
        </w:tc>
        <w:tc>
          <w:tcPr>
            <w:tcW w:w="1357" w:type="dxa"/>
            <w:tcBorders>
              <w:top w:val="nil"/>
              <w:left w:val="nil"/>
              <w:bottom w:val="single" w:sz="4" w:space="0" w:color="auto"/>
              <w:right w:val="nil"/>
            </w:tcBorders>
          </w:tcPr>
          <w:p w14:paraId="5BB1B30E"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4B2F1712" w14:textId="77777777" w:rsidR="00616AB2" w:rsidRDefault="00616AB2">
            <w:pPr>
              <w:spacing w:line="240" w:lineRule="auto"/>
              <w:contextualSpacing/>
              <w:jc w:val="right"/>
            </w:pPr>
          </w:p>
        </w:tc>
      </w:tr>
      <w:tr w:rsidR="00616AB2" w14:paraId="2AE20382" w14:textId="77777777" w:rsidTr="00616AB2">
        <w:trPr>
          <w:trHeight w:val="242"/>
        </w:trPr>
        <w:tc>
          <w:tcPr>
            <w:tcW w:w="370" w:type="dxa"/>
          </w:tcPr>
          <w:p w14:paraId="360CA86D"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1EA6241C" w14:textId="77777777" w:rsidR="00616AB2" w:rsidRDefault="00616AB2">
            <w:pPr>
              <w:spacing w:line="240" w:lineRule="auto"/>
              <w:contextualSpacing/>
            </w:pPr>
            <w:r>
              <w:rPr>
                <w:i/>
                <w:iCs/>
              </w:rPr>
              <w:t>PL</w:t>
            </w:r>
          </w:p>
        </w:tc>
        <w:tc>
          <w:tcPr>
            <w:tcW w:w="1287" w:type="dxa"/>
            <w:tcBorders>
              <w:top w:val="single" w:sz="4" w:space="0" w:color="auto"/>
              <w:left w:val="nil"/>
              <w:bottom w:val="nil"/>
              <w:right w:val="nil"/>
            </w:tcBorders>
            <w:hideMark/>
          </w:tcPr>
          <w:p w14:paraId="66C3F6B9"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06DD0C06" w14:textId="77777777" w:rsidR="00616AB2" w:rsidRDefault="00616AB2">
            <w:pPr>
              <w:spacing w:line="240" w:lineRule="auto"/>
              <w:contextualSpacing/>
              <w:jc w:val="right"/>
            </w:pPr>
            <w:r>
              <w:t>Log</w:t>
            </w:r>
            <w:r>
              <w:rPr>
                <w:vertAlign w:val="subscript"/>
              </w:rPr>
              <w:t>10</w:t>
            </w:r>
            <w:r>
              <w:t>(X)</w:t>
            </w:r>
          </w:p>
        </w:tc>
        <w:tc>
          <w:tcPr>
            <w:tcW w:w="617" w:type="dxa"/>
            <w:tcBorders>
              <w:top w:val="single" w:sz="4" w:space="0" w:color="auto"/>
              <w:left w:val="nil"/>
              <w:bottom w:val="nil"/>
              <w:right w:val="nil"/>
            </w:tcBorders>
            <w:hideMark/>
          </w:tcPr>
          <w:p w14:paraId="6922FC79"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7E3C93EE" w14:textId="77777777" w:rsidR="00616AB2" w:rsidRDefault="00616AB2">
            <w:pPr>
              <w:spacing w:line="240" w:lineRule="auto"/>
              <w:contextualSpacing/>
              <w:jc w:val="right"/>
            </w:pPr>
            <w:r>
              <w:t>1.272</w:t>
            </w:r>
          </w:p>
        </w:tc>
        <w:tc>
          <w:tcPr>
            <w:tcW w:w="1357" w:type="dxa"/>
            <w:tcBorders>
              <w:top w:val="single" w:sz="4" w:space="0" w:color="auto"/>
              <w:left w:val="nil"/>
              <w:bottom w:val="nil"/>
              <w:right w:val="nil"/>
            </w:tcBorders>
            <w:hideMark/>
          </w:tcPr>
          <w:p w14:paraId="750419D4" w14:textId="77777777" w:rsidR="00616AB2" w:rsidRDefault="00616AB2">
            <w:pPr>
              <w:spacing w:line="240" w:lineRule="auto"/>
              <w:contextualSpacing/>
              <w:jc w:val="right"/>
            </w:pPr>
            <w:r>
              <w:t>1.838</w:t>
            </w:r>
          </w:p>
        </w:tc>
        <w:tc>
          <w:tcPr>
            <w:tcW w:w="1509" w:type="dxa"/>
            <w:tcBorders>
              <w:top w:val="single" w:sz="4" w:space="0" w:color="auto"/>
              <w:left w:val="nil"/>
              <w:bottom w:val="nil"/>
              <w:right w:val="nil"/>
            </w:tcBorders>
            <w:hideMark/>
          </w:tcPr>
          <w:p w14:paraId="395FCA55" w14:textId="77777777" w:rsidR="00616AB2" w:rsidRDefault="00616AB2">
            <w:pPr>
              <w:spacing w:line="240" w:lineRule="auto"/>
              <w:contextualSpacing/>
              <w:jc w:val="right"/>
            </w:pPr>
            <w:r>
              <w:t>0.1520</w:t>
            </w:r>
          </w:p>
        </w:tc>
      </w:tr>
      <w:tr w:rsidR="00616AB2" w14:paraId="31B7C7B5" w14:textId="77777777" w:rsidTr="00616AB2">
        <w:trPr>
          <w:trHeight w:val="257"/>
        </w:trPr>
        <w:tc>
          <w:tcPr>
            <w:tcW w:w="370" w:type="dxa"/>
          </w:tcPr>
          <w:p w14:paraId="3BAD69E5" w14:textId="77777777" w:rsidR="00616AB2" w:rsidRDefault="00616AB2">
            <w:pPr>
              <w:spacing w:line="240" w:lineRule="auto"/>
              <w:contextualSpacing/>
            </w:pPr>
          </w:p>
        </w:tc>
        <w:tc>
          <w:tcPr>
            <w:tcW w:w="863" w:type="dxa"/>
          </w:tcPr>
          <w:p w14:paraId="06C43D9A"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317BF465"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7B5B8A0C"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01CBF9E1" w14:textId="77777777" w:rsidR="00616AB2" w:rsidRDefault="00616AB2">
            <w:pPr>
              <w:spacing w:line="240" w:lineRule="auto"/>
              <w:contextualSpacing/>
              <w:jc w:val="right"/>
            </w:pPr>
            <w:r>
              <w:t>53</w:t>
            </w:r>
          </w:p>
        </w:tc>
        <w:tc>
          <w:tcPr>
            <w:tcW w:w="1727" w:type="dxa"/>
            <w:tcBorders>
              <w:top w:val="nil"/>
              <w:left w:val="nil"/>
              <w:bottom w:val="single" w:sz="4" w:space="0" w:color="auto"/>
              <w:right w:val="nil"/>
            </w:tcBorders>
            <w:hideMark/>
          </w:tcPr>
          <w:p w14:paraId="093DE89C" w14:textId="77777777" w:rsidR="00616AB2" w:rsidRDefault="00616AB2">
            <w:pPr>
              <w:spacing w:line="240" w:lineRule="auto"/>
              <w:contextualSpacing/>
              <w:jc w:val="right"/>
            </w:pPr>
            <w:r>
              <w:t>12.231</w:t>
            </w:r>
          </w:p>
        </w:tc>
        <w:tc>
          <w:tcPr>
            <w:tcW w:w="1357" w:type="dxa"/>
            <w:tcBorders>
              <w:top w:val="nil"/>
              <w:left w:val="nil"/>
              <w:bottom w:val="single" w:sz="4" w:space="0" w:color="auto"/>
              <w:right w:val="nil"/>
            </w:tcBorders>
          </w:tcPr>
          <w:p w14:paraId="2711612C"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60C99DCE" w14:textId="77777777" w:rsidR="00616AB2" w:rsidRDefault="00616AB2">
            <w:pPr>
              <w:spacing w:line="240" w:lineRule="auto"/>
              <w:contextualSpacing/>
              <w:jc w:val="right"/>
            </w:pPr>
          </w:p>
        </w:tc>
      </w:tr>
      <w:tr w:rsidR="00616AB2" w14:paraId="174E32F9" w14:textId="77777777" w:rsidTr="00616AB2">
        <w:trPr>
          <w:trHeight w:val="257"/>
        </w:trPr>
        <w:tc>
          <w:tcPr>
            <w:tcW w:w="8910" w:type="dxa"/>
            <w:gridSpan w:val="8"/>
            <w:tcBorders>
              <w:top w:val="single" w:sz="4" w:space="0" w:color="auto"/>
              <w:left w:val="nil"/>
              <w:bottom w:val="nil"/>
              <w:right w:val="nil"/>
            </w:tcBorders>
            <w:hideMark/>
          </w:tcPr>
          <w:p w14:paraId="72754112" w14:textId="77777777" w:rsidR="00616AB2" w:rsidRDefault="00616AB2">
            <w:pPr>
              <w:spacing w:line="240" w:lineRule="auto"/>
              <w:contextualSpacing/>
            </w:pPr>
            <w:r>
              <w:t>Total organic carbon flux</w:t>
            </w:r>
          </w:p>
        </w:tc>
      </w:tr>
      <w:tr w:rsidR="00616AB2" w14:paraId="670843B0" w14:textId="77777777" w:rsidTr="00616AB2">
        <w:trPr>
          <w:trHeight w:val="296"/>
        </w:trPr>
        <w:tc>
          <w:tcPr>
            <w:tcW w:w="370" w:type="dxa"/>
          </w:tcPr>
          <w:p w14:paraId="2E062F6F"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3E5678E9" w14:textId="77777777" w:rsidR="00616AB2" w:rsidRDefault="00616AB2">
            <w:pPr>
              <w:spacing w:line="240" w:lineRule="auto"/>
              <w:contextualSpacing/>
            </w:pPr>
            <w:r>
              <w:rPr>
                <w:i/>
                <w:iCs/>
              </w:rPr>
              <w:t>MC</w:t>
            </w:r>
          </w:p>
        </w:tc>
        <w:tc>
          <w:tcPr>
            <w:tcW w:w="1287" w:type="dxa"/>
            <w:tcBorders>
              <w:top w:val="single" w:sz="4" w:space="0" w:color="auto"/>
              <w:left w:val="nil"/>
              <w:bottom w:val="nil"/>
              <w:right w:val="nil"/>
            </w:tcBorders>
            <w:hideMark/>
          </w:tcPr>
          <w:p w14:paraId="16695658"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62221D52" w14:textId="77777777" w:rsidR="00616AB2" w:rsidRDefault="00616AB2">
            <w:pPr>
              <w:spacing w:line="240" w:lineRule="auto"/>
              <w:contextualSpacing/>
            </w:pPr>
            <w:r>
              <w:t>Log</w:t>
            </w:r>
            <w:r>
              <w:rPr>
                <w:vertAlign w:val="subscript"/>
              </w:rPr>
              <w:t>10</w:t>
            </w:r>
            <w:r>
              <w:t>(X + 40)</w:t>
            </w:r>
          </w:p>
        </w:tc>
        <w:tc>
          <w:tcPr>
            <w:tcW w:w="617" w:type="dxa"/>
            <w:tcBorders>
              <w:top w:val="single" w:sz="4" w:space="0" w:color="auto"/>
              <w:left w:val="nil"/>
              <w:bottom w:val="nil"/>
              <w:right w:val="nil"/>
            </w:tcBorders>
            <w:hideMark/>
          </w:tcPr>
          <w:p w14:paraId="51CBCB33"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123F3966" w14:textId="77777777" w:rsidR="00616AB2" w:rsidRDefault="00616AB2">
            <w:pPr>
              <w:spacing w:line="240" w:lineRule="auto"/>
              <w:contextualSpacing/>
              <w:jc w:val="right"/>
            </w:pPr>
            <w:r>
              <w:t>18.39</w:t>
            </w:r>
          </w:p>
        </w:tc>
        <w:tc>
          <w:tcPr>
            <w:tcW w:w="1357" w:type="dxa"/>
            <w:tcBorders>
              <w:top w:val="single" w:sz="4" w:space="0" w:color="auto"/>
              <w:left w:val="nil"/>
              <w:bottom w:val="nil"/>
              <w:right w:val="nil"/>
            </w:tcBorders>
            <w:hideMark/>
          </w:tcPr>
          <w:p w14:paraId="1E89B7AD" w14:textId="77777777" w:rsidR="00616AB2" w:rsidRDefault="00616AB2">
            <w:pPr>
              <w:spacing w:line="240" w:lineRule="auto"/>
              <w:contextualSpacing/>
              <w:jc w:val="right"/>
            </w:pPr>
            <w:r>
              <w:t>14.21</w:t>
            </w:r>
          </w:p>
        </w:tc>
        <w:tc>
          <w:tcPr>
            <w:tcW w:w="1509" w:type="dxa"/>
            <w:tcBorders>
              <w:top w:val="single" w:sz="4" w:space="0" w:color="auto"/>
              <w:left w:val="nil"/>
              <w:bottom w:val="nil"/>
              <w:right w:val="nil"/>
            </w:tcBorders>
            <w:hideMark/>
          </w:tcPr>
          <w:p w14:paraId="2458357A" w14:textId="77777777" w:rsidR="00616AB2" w:rsidRDefault="00616AB2">
            <w:pPr>
              <w:spacing w:line="240" w:lineRule="auto"/>
              <w:contextualSpacing/>
              <w:jc w:val="right"/>
              <w:rPr>
                <w:b/>
              </w:rPr>
            </w:pPr>
            <w:r>
              <w:rPr>
                <w:b/>
              </w:rPr>
              <w:t>&lt;0.0001</w:t>
            </w:r>
          </w:p>
        </w:tc>
      </w:tr>
      <w:tr w:rsidR="00616AB2" w14:paraId="544509EA" w14:textId="77777777" w:rsidTr="00616AB2">
        <w:trPr>
          <w:trHeight w:val="257"/>
        </w:trPr>
        <w:tc>
          <w:tcPr>
            <w:tcW w:w="370" w:type="dxa"/>
          </w:tcPr>
          <w:p w14:paraId="4319A3E2" w14:textId="77777777" w:rsidR="00616AB2" w:rsidRDefault="00616AB2">
            <w:pPr>
              <w:spacing w:line="240" w:lineRule="auto"/>
              <w:contextualSpacing/>
            </w:pPr>
          </w:p>
        </w:tc>
        <w:tc>
          <w:tcPr>
            <w:tcW w:w="863" w:type="dxa"/>
          </w:tcPr>
          <w:p w14:paraId="49B0F2FD"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24669E3E"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0FD16B32"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700A1941" w14:textId="77777777" w:rsidR="00616AB2" w:rsidRDefault="00616AB2">
            <w:pPr>
              <w:spacing w:line="240" w:lineRule="auto"/>
              <w:contextualSpacing/>
              <w:jc w:val="right"/>
            </w:pPr>
            <w:r>
              <w:t>60</w:t>
            </w:r>
          </w:p>
        </w:tc>
        <w:tc>
          <w:tcPr>
            <w:tcW w:w="1727" w:type="dxa"/>
            <w:tcBorders>
              <w:top w:val="nil"/>
              <w:left w:val="nil"/>
              <w:bottom w:val="single" w:sz="4" w:space="0" w:color="auto"/>
              <w:right w:val="nil"/>
            </w:tcBorders>
            <w:hideMark/>
          </w:tcPr>
          <w:p w14:paraId="4E77C660" w14:textId="77777777" w:rsidR="00616AB2" w:rsidRDefault="00616AB2">
            <w:pPr>
              <w:spacing w:line="240" w:lineRule="auto"/>
              <w:contextualSpacing/>
              <w:jc w:val="right"/>
            </w:pPr>
            <w:r>
              <w:t>25.89</w:t>
            </w:r>
          </w:p>
        </w:tc>
        <w:tc>
          <w:tcPr>
            <w:tcW w:w="1357" w:type="dxa"/>
            <w:tcBorders>
              <w:top w:val="nil"/>
              <w:left w:val="nil"/>
              <w:bottom w:val="single" w:sz="4" w:space="0" w:color="auto"/>
              <w:right w:val="nil"/>
            </w:tcBorders>
          </w:tcPr>
          <w:p w14:paraId="64024324"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45D695FE" w14:textId="77777777" w:rsidR="00616AB2" w:rsidRDefault="00616AB2">
            <w:pPr>
              <w:spacing w:line="240" w:lineRule="auto"/>
              <w:contextualSpacing/>
              <w:jc w:val="right"/>
            </w:pPr>
          </w:p>
        </w:tc>
      </w:tr>
      <w:tr w:rsidR="00616AB2" w14:paraId="1D2B354B" w14:textId="77777777" w:rsidTr="00616AB2">
        <w:trPr>
          <w:trHeight w:val="257"/>
        </w:trPr>
        <w:tc>
          <w:tcPr>
            <w:tcW w:w="370" w:type="dxa"/>
          </w:tcPr>
          <w:p w14:paraId="779A2B46"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707B1164" w14:textId="77777777" w:rsidR="00616AB2" w:rsidRDefault="00616AB2">
            <w:pPr>
              <w:spacing w:line="240" w:lineRule="auto"/>
              <w:contextualSpacing/>
            </w:pPr>
            <w:r>
              <w:rPr>
                <w:i/>
                <w:iCs/>
              </w:rPr>
              <w:t>PC</w:t>
            </w:r>
          </w:p>
        </w:tc>
        <w:tc>
          <w:tcPr>
            <w:tcW w:w="1287" w:type="dxa"/>
            <w:tcBorders>
              <w:top w:val="single" w:sz="4" w:space="0" w:color="auto"/>
              <w:left w:val="nil"/>
              <w:bottom w:val="nil"/>
              <w:right w:val="nil"/>
            </w:tcBorders>
            <w:hideMark/>
          </w:tcPr>
          <w:p w14:paraId="3C5717FF"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7440766A"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680BA61C"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21F065B4" w14:textId="77777777" w:rsidR="00616AB2" w:rsidRDefault="00616AB2">
            <w:pPr>
              <w:spacing w:line="240" w:lineRule="auto"/>
              <w:contextualSpacing/>
              <w:jc w:val="right"/>
            </w:pPr>
            <w:r>
              <w:t>Kruskal</w:t>
            </w:r>
          </w:p>
        </w:tc>
        <w:tc>
          <w:tcPr>
            <w:tcW w:w="1357" w:type="dxa"/>
            <w:tcBorders>
              <w:top w:val="single" w:sz="4" w:space="0" w:color="auto"/>
              <w:left w:val="nil"/>
              <w:bottom w:val="nil"/>
              <w:right w:val="nil"/>
            </w:tcBorders>
            <w:hideMark/>
          </w:tcPr>
          <w:p w14:paraId="1E7A6297" w14:textId="77777777" w:rsidR="00616AB2" w:rsidRDefault="00616AB2">
            <w:pPr>
              <w:spacing w:line="240" w:lineRule="auto"/>
              <w:contextualSpacing/>
              <w:jc w:val="right"/>
            </w:pPr>
            <w:r>
              <w:t>8.8086</w:t>
            </w:r>
          </w:p>
        </w:tc>
        <w:tc>
          <w:tcPr>
            <w:tcW w:w="1509" w:type="dxa"/>
            <w:tcBorders>
              <w:top w:val="single" w:sz="4" w:space="0" w:color="auto"/>
              <w:left w:val="nil"/>
              <w:bottom w:val="nil"/>
              <w:right w:val="nil"/>
            </w:tcBorders>
            <w:hideMark/>
          </w:tcPr>
          <w:p w14:paraId="5824F72C" w14:textId="77777777" w:rsidR="00616AB2" w:rsidRDefault="00616AB2">
            <w:pPr>
              <w:spacing w:line="240" w:lineRule="auto"/>
              <w:contextualSpacing/>
              <w:jc w:val="right"/>
              <w:rPr>
                <w:b/>
              </w:rPr>
            </w:pPr>
            <w:r>
              <w:rPr>
                <w:b/>
              </w:rPr>
              <w:t>0.0319</w:t>
            </w:r>
          </w:p>
        </w:tc>
      </w:tr>
      <w:tr w:rsidR="00616AB2" w14:paraId="6926C16C" w14:textId="77777777" w:rsidTr="00616AB2">
        <w:trPr>
          <w:trHeight w:val="242"/>
        </w:trPr>
        <w:tc>
          <w:tcPr>
            <w:tcW w:w="370" w:type="dxa"/>
          </w:tcPr>
          <w:p w14:paraId="1DA83DB6" w14:textId="77777777" w:rsidR="00616AB2" w:rsidRDefault="00616AB2">
            <w:pPr>
              <w:spacing w:line="240" w:lineRule="auto"/>
              <w:contextualSpacing/>
            </w:pPr>
          </w:p>
        </w:tc>
        <w:tc>
          <w:tcPr>
            <w:tcW w:w="863" w:type="dxa"/>
          </w:tcPr>
          <w:p w14:paraId="5A54432F"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6DA25AA2"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087BDCA9" w14:textId="77777777" w:rsidR="00616AB2" w:rsidRDefault="00616AB2">
            <w:pPr>
              <w:spacing w:line="240" w:lineRule="auto"/>
              <w:contextualSpacing/>
              <w:jc w:val="right"/>
            </w:pPr>
          </w:p>
        </w:tc>
        <w:tc>
          <w:tcPr>
            <w:tcW w:w="617" w:type="dxa"/>
            <w:tcBorders>
              <w:top w:val="nil"/>
              <w:left w:val="nil"/>
              <w:bottom w:val="single" w:sz="4" w:space="0" w:color="auto"/>
              <w:right w:val="nil"/>
            </w:tcBorders>
          </w:tcPr>
          <w:p w14:paraId="12CCF0C6" w14:textId="77777777" w:rsidR="00616AB2" w:rsidRDefault="00616AB2">
            <w:pPr>
              <w:spacing w:line="240" w:lineRule="auto"/>
              <w:contextualSpacing/>
              <w:jc w:val="right"/>
            </w:pPr>
          </w:p>
        </w:tc>
        <w:tc>
          <w:tcPr>
            <w:tcW w:w="1727" w:type="dxa"/>
            <w:tcBorders>
              <w:top w:val="nil"/>
              <w:left w:val="nil"/>
              <w:bottom w:val="single" w:sz="4" w:space="0" w:color="auto"/>
              <w:right w:val="nil"/>
            </w:tcBorders>
          </w:tcPr>
          <w:p w14:paraId="5B3DAA4E" w14:textId="77777777" w:rsidR="00616AB2" w:rsidRDefault="00616AB2">
            <w:pPr>
              <w:spacing w:line="240" w:lineRule="auto"/>
              <w:contextualSpacing/>
              <w:jc w:val="right"/>
            </w:pPr>
          </w:p>
        </w:tc>
        <w:tc>
          <w:tcPr>
            <w:tcW w:w="1357" w:type="dxa"/>
            <w:tcBorders>
              <w:top w:val="nil"/>
              <w:left w:val="nil"/>
              <w:bottom w:val="single" w:sz="4" w:space="0" w:color="auto"/>
              <w:right w:val="nil"/>
            </w:tcBorders>
          </w:tcPr>
          <w:p w14:paraId="67BB4C06"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17606C48" w14:textId="77777777" w:rsidR="00616AB2" w:rsidRDefault="00616AB2">
            <w:pPr>
              <w:spacing w:line="240" w:lineRule="auto"/>
              <w:contextualSpacing/>
              <w:jc w:val="right"/>
            </w:pPr>
          </w:p>
        </w:tc>
      </w:tr>
      <w:tr w:rsidR="00616AB2" w14:paraId="619E9A5D" w14:textId="77777777" w:rsidTr="00616AB2">
        <w:trPr>
          <w:trHeight w:val="260"/>
        </w:trPr>
        <w:tc>
          <w:tcPr>
            <w:tcW w:w="370" w:type="dxa"/>
          </w:tcPr>
          <w:p w14:paraId="0ED74014"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72C1EBB2" w14:textId="77777777" w:rsidR="00616AB2" w:rsidRDefault="00616AB2">
            <w:pPr>
              <w:spacing w:line="240" w:lineRule="auto"/>
              <w:contextualSpacing/>
            </w:pPr>
            <w:r>
              <w:rPr>
                <w:i/>
                <w:iCs/>
              </w:rPr>
              <w:t>PL</w:t>
            </w:r>
          </w:p>
        </w:tc>
        <w:tc>
          <w:tcPr>
            <w:tcW w:w="1287" w:type="dxa"/>
            <w:tcBorders>
              <w:top w:val="single" w:sz="4" w:space="0" w:color="auto"/>
              <w:left w:val="nil"/>
              <w:bottom w:val="nil"/>
              <w:right w:val="nil"/>
            </w:tcBorders>
            <w:hideMark/>
          </w:tcPr>
          <w:p w14:paraId="147C00DB"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74398854" w14:textId="77777777" w:rsidR="00616AB2" w:rsidRDefault="00616AB2">
            <w:pPr>
              <w:spacing w:line="240" w:lineRule="auto"/>
              <w:contextualSpacing/>
            </w:pPr>
            <w:r>
              <w:t>Log</w:t>
            </w:r>
            <w:r>
              <w:rPr>
                <w:vertAlign w:val="subscript"/>
              </w:rPr>
              <w:t>10</w:t>
            </w:r>
            <w:r>
              <w:t>(X + 150)</w:t>
            </w:r>
          </w:p>
        </w:tc>
        <w:tc>
          <w:tcPr>
            <w:tcW w:w="617" w:type="dxa"/>
            <w:tcBorders>
              <w:top w:val="single" w:sz="4" w:space="0" w:color="auto"/>
              <w:left w:val="nil"/>
              <w:bottom w:val="nil"/>
              <w:right w:val="nil"/>
            </w:tcBorders>
            <w:hideMark/>
          </w:tcPr>
          <w:p w14:paraId="5E2FF640"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7106D947" w14:textId="77777777" w:rsidR="00616AB2" w:rsidRDefault="00616AB2">
            <w:pPr>
              <w:spacing w:line="240" w:lineRule="auto"/>
              <w:contextualSpacing/>
              <w:jc w:val="right"/>
            </w:pPr>
            <w:r>
              <w:t>3.006</w:t>
            </w:r>
          </w:p>
        </w:tc>
        <w:tc>
          <w:tcPr>
            <w:tcW w:w="1357" w:type="dxa"/>
            <w:tcBorders>
              <w:top w:val="single" w:sz="4" w:space="0" w:color="auto"/>
              <w:left w:val="nil"/>
              <w:bottom w:val="nil"/>
              <w:right w:val="nil"/>
            </w:tcBorders>
            <w:hideMark/>
          </w:tcPr>
          <w:p w14:paraId="2ECA6571" w14:textId="77777777" w:rsidR="00616AB2" w:rsidRDefault="00616AB2">
            <w:pPr>
              <w:spacing w:line="240" w:lineRule="auto"/>
              <w:contextualSpacing/>
              <w:jc w:val="right"/>
            </w:pPr>
            <w:r>
              <w:t>1.848</w:t>
            </w:r>
          </w:p>
        </w:tc>
        <w:tc>
          <w:tcPr>
            <w:tcW w:w="1509" w:type="dxa"/>
            <w:tcBorders>
              <w:top w:val="single" w:sz="4" w:space="0" w:color="auto"/>
              <w:left w:val="nil"/>
              <w:bottom w:val="nil"/>
              <w:right w:val="nil"/>
            </w:tcBorders>
            <w:hideMark/>
          </w:tcPr>
          <w:p w14:paraId="25A26237" w14:textId="77777777" w:rsidR="00616AB2" w:rsidRDefault="00616AB2">
            <w:pPr>
              <w:spacing w:line="240" w:lineRule="auto"/>
              <w:contextualSpacing/>
              <w:jc w:val="right"/>
            </w:pPr>
            <w:r>
              <w:t>0.1500</w:t>
            </w:r>
          </w:p>
        </w:tc>
      </w:tr>
      <w:tr w:rsidR="00616AB2" w14:paraId="7DF8D768" w14:textId="77777777" w:rsidTr="00616AB2">
        <w:trPr>
          <w:trHeight w:val="257"/>
        </w:trPr>
        <w:tc>
          <w:tcPr>
            <w:tcW w:w="370" w:type="dxa"/>
          </w:tcPr>
          <w:p w14:paraId="1C94DF71" w14:textId="77777777" w:rsidR="00616AB2" w:rsidRDefault="00616AB2">
            <w:pPr>
              <w:spacing w:line="240" w:lineRule="auto"/>
              <w:contextualSpacing/>
            </w:pPr>
          </w:p>
        </w:tc>
        <w:tc>
          <w:tcPr>
            <w:tcW w:w="863" w:type="dxa"/>
          </w:tcPr>
          <w:p w14:paraId="164CBCFB"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18FAB53D"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6507A6A5"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7190FEB3" w14:textId="77777777" w:rsidR="00616AB2" w:rsidRDefault="00616AB2">
            <w:pPr>
              <w:spacing w:line="240" w:lineRule="auto"/>
              <w:contextualSpacing/>
              <w:jc w:val="right"/>
            </w:pPr>
            <w:r>
              <w:t>53</w:t>
            </w:r>
          </w:p>
        </w:tc>
        <w:tc>
          <w:tcPr>
            <w:tcW w:w="1727" w:type="dxa"/>
            <w:tcBorders>
              <w:top w:val="nil"/>
              <w:left w:val="nil"/>
              <w:bottom w:val="single" w:sz="4" w:space="0" w:color="auto"/>
              <w:right w:val="nil"/>
            </w:tcBorders>
            <w:hideMark/>
          </w:tcPr>
          <w:p w14:paraId="62881568" w14:textId="77777777" w:rsidR="00616AB2" w:rsidRDefault="00616AB2">
            <w:pPr>
              <w:spacing w:line="240" w:lineRule="auto"/>
              <w:contextualSpacing/>
              <w:jc w:val="right"/>
            </w:pPr>
            <w:r>
              <w:t>28.735</w:t>
            </w:r>
          </w:p>
        </w:tc>
        <w:tc>
          <w:tcPr>
            <w:tcW w:w="1357" w:type="dxa"/>
            <w:tcBorders>
              <w:top w:val="nil"/>
              <w:left w:val="nil"/>
              <w:bottom w:val="single" w:sz="4" w:space="0" w:color="auto"/>
              <w:right w:val="nil"/>
            </w:tcBorders>
          </w:tcPr>
          <w:p w14:paraId="19AA24B4"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2F4ED2C7" w14:textId="77777777" w:rsidR="00616AB2" w:rsidRDefault="00616AB2">
            <w:pPr>
              <w:spacing w:line="240" w:lineRule="auto"/>
              <w:contextualSpacing/>
              <w:jc w:val="right"/>
            </w:pPr>
          </w:p>
        </w:tc>
      </w:tr>
      <w:tr w:rsidR="00616AB2" w14:paraId="3C9D5066" w14:textId="77777777" w:rsidTr="00616AB2">
        <w:trPr>
          <w:trHeight w:val="257"/>
        </w:trPr>
        <w:tc>
          <w:tcPr>
            <w:tcW w:w="8910" w:type="dxa"/>
            <w:gridSpan w:val="8"/>
            <w:tcBorders>
              <w:top w:val="single" w:sz="4" w:space="0" w:color="auto"/>
              <w:left w:val="nil"/>
              <w:bottom w:val="nil"/>
              <w:right w:val="nil"/>
            </w:tcBorders>
            <w:hideMark/>
          </w:tcPr>
          <w:p w14:paraId="4E6CBD0C" w14:textId="77777777" w:rsidR="00616AB2" w:rsidRDefault="00616AB2">
            <w:pPr>
              <w:spacing w:line="240" w:lineRule="auto"/>
              <w:contextualSpacing/>
            </w:pPr>
            <w:r>
              <w:t>Biomass</w:t>
            </w:r>
          </w:p>
        </w:tc>
      </w:tr>
      <w:tr w:rsidR="00616AB2" w14:paraId="0F36D058" w14:textId="77777777" w:rsidTr="00616AB2">
        <w:trPr>
          <w:trHeight w:val="242"/>
        </w:trPr>
        <w:tc>
          <w:tcPr>
            <w:tcW w:w="370" w:type="dxa"/>
          </w:tcPr>
          <w:p w14:paraId="7A222720"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0B44012C" w14:textId="77777777" w:rsidR="00616AB2" w:rsidRDefault="00616AB2">
            <w:pPr>
              <w:spacing w:line="240" w:lineRule="auto"/>
              <w:contextualSpacing/>
            </w:pPr>
            <w:r>
              <w:rPr>
                <w:i/>
                <w:iCs/>
              </w:rPr>
              <w:t>MC</w:t>
            </w:r>
          </w:p>
        </w:tc>
        <w:tc>
          <w:tcPr>
            <w:tcW w:w="1287" w:type="dxa"/>
            <w:tcBorders>
              <w:top w:val="single" w:sz="4" w:space="0" w:color="auto"/>
              <w:left w:val="nil"/>
              <w:bottom w:val="nil"/>
              <w:right w:val="nil"/>
            </w:tcBorders>
            <w:hideMark/>
          </w:tcPr>
          <w:p w14:paraId="4AEDA2EA"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198FD21D" w14:textId="77777777" w:rsidR="00616AB2" w:rsidRDefault="00616AB2">
            <w:pPr>
              <w:spacing w:line="240" w:lineRule="auto"/>
              <w:contextualSpacing/>
              <w:jc w:val="right"/>
            </w:pPr>
            <w:r>
              <w:t>Log</w:t>
            </w:r>
            <w:r>
              <w:rPr>
                <w:vertAlign w:val="subscript"/>
              </w:rPr>
              <w:t>10</w:t>
            </w:r>
            <w:r>
              <w:t>(X)</w:t>
            </w:r>
          </w:p>
        </w:tc>
        <w:tc>
          <w:tcPr>
            <w:tcW w:w="617" w:type="dxa"/>
            <w:tcBorders>
              <w:top w:val="single" w:sz="4" w:space="0" w:color="auto"/>
              <w:left w:val="nil"/>
              <w:bottom w:val="nil"/>
              <w:right w:val="nil"/>
            </w:tcBorders>
            <w:hideMark/>
          </w:tcPr>
          <w:p w14:paraId="3D7C539D"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65A086E6" w14:textId="77777777" w:rsidR="00616AB2" w:rsidRDefault="00616AB2">
            <w:pPr>
              <w:spacing w:line="240" w:lineRule="auto"/>
              <w:contextualSpacing/>
              <w:jc w:val="right"/>
            </w:pPr>
            <w:r>
              <w:t>1.878</w:t>
            </w:r>
          </w:p>
        </w:tc>
        <w:tc>
          <w:tcPr>
            <w:tcW w:w="1357" w:type="dxa"/>
            <w:tcBorders>
              <w:top w:val="single" w:sz="4" w:space="0" w:color="auto"/>
              <w:left w:val="nil"/>
              <w:bottom w:val="nil"/>
              <w:right w:val="nil"/>
            </w:tcBorders>
            <w:hideMark/>
          </w:tcPr>
          <w:p w14:paraId="5A640FBA" w14:textId="77777777" w:rsidR="00616AB2" w:rsidRDefault="00616AB2">
            <w:pPr>
              <w:spacing w:line="240" w:lineRule="auto"/>
              <w:contextualSpacing/>
              <w:jc w:val="right"/>
            </w:pPr>
            <w:r>
              <w:t>4.029</w:t>
            </w:r>
          </w:p>
        </w:tc>
        <w:tc>
          <w:tcPr>
            <w:tcW w:w="1509" w:type="dxa"/>
            <w:tcBorders>
              <w:top w:val="single" w:sz="4" w:space="0" w:color="auto"/>
              <w:left w:val="nil"/>
              <w:bottom w:val="nil"/>
              <w:right w:val="nil"/>
            </w:tcBorders>
            <w:hideMark/>
          </w:tcPr>
          <w:p w14:paraId="4BBC3B2B" w14:textId="77777777" w:rsidR="00616AB2" w:rsidRDefault="00616AB2">
            <w:pPr>
              <w:spacing w:line="240" w:lineRule="auto"/>
              <w:contextualSpacing/>
              <w:jc w:val="right"/>
              <w:rPr>
                <w:b/>
              </w:rPr>
            </w:pPr>
            <w:r>
              <w:rPr>
                <w:b/>
              </w:rPr>
              <w:t>0.0112</w:t>
            </w:r>
          </w:p>
        </w:tc>
      </w:tr>
      <w:tr w:rsidR="00616AB2" w14:paraId="111B1502" w14:textId="77777777" w:rsidTr="00616AB2">
        <w:trPr>
          <w:trHeight w:val="257"/>
        </w:trPr>
        <w:tc>
          <w:tcPr>
            <w:tcW w:w="370" w:type="dxa"/>
          </w:tcPr>
          <w:p w14:paraId="44E36CC7" w14:textId="77777777" w:rsidR="00616AB2" w:rsidRDefault="00616AB2">
            <w:pPr>
              <w:spacing w:line="240" w:lineRule="auto"/>
              <w:contextualSpacing/>
            </w:pPr>
          </w:p>
        </w:tc>
        <w:tc>
          <w:tcPr>
            <w:tcW w:w="863" w:type="dxa"/>
          </w:tcPr>
          <w:p w14:paraId="63D0D998"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5E388B1C"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3A3DAAC8"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6ACD8CED" w14:textId="77777777" w:rsidR="00616AB2" w:rsidRDefault="00616AB2">
            <w:pPr>
              <w:spacing w:line="240" w:lineRule="auto"/>
              <w:contextualSpacing/>
              <w:jc w:val="right"/>
            </w:pPr>
            <w:r>
              <w:t>60</w:t>
            </w:r>
          </w:p>
        </w:tc>
        <w:tc>
          <w:tcPr>
            <w:tcW w:w="1727" w:type="dxa"/>
            <w:tcBorders>
              <w:top w:val="nil"/>
              <w:left w:val="nil"/>
              <w:bottom w:val="single" w:sz="4" w:space="0" w:color="auto"/>
              <w:right w:val="nil"/>
            </w:tcBorders>
            <w:hideMark/>
          </w:tcPr>
          <w:p w14:paraId="6AA44ADE" w14:textId="77777777" w:rsidR="00616AB2" w:rsidRDefault="00616AB2">
            <w:pPr>
              <w:spacing w:line="240" w:lineRule="auto"/>
              <w:contextualSpacing/>
              <w:jc w:val="right"/>
            </w:pPr>
            <w:r>
              <w:t>9.322</w:t>
            </w:r>
          </w:p>
        </w:tc>
        <w:tc>
          <w:tcPr>
            <w:tcW w:w="1357" w:type="dxa"/>
            <w:tcBorders>
              <w:top w:val="nil"/>
              <w:left w:val="nil"/>
              <w:bottom w:val="single" w:sz="4" w:space="0" w:color="auto"/>
              <w:right w:val="nil"/>
            </w:tcBorders>
          </w:tcPr>
          <w:p w14:paraId="3BD920B5"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13C8957A" w14:textId="77777777" w:rsidR="00616AB2" w:rsidRDefault="00616AB2">
            <w:pPr>
              <w:spacing w:line="240" w:lineRule="auto"/>
              <w:contextualSpacing/>
              <w:jc w:val="right"/>
            </w:pPr>
          </w:p>
        </w:tc>
      </w:tr>
      <w:tr w:rsidR="00616AB2" w14:paraId="5886133F" w14:textId="77777777" w:rsidTr="00616AB2">
        <w:trPr>
          <w:trHeight w:val="257"/>
        </w:trPr>
        <w:tc>
          <w:tcPr>
            <w:tcW w:w="370" w:type="dxa"/>
          </w:tcPr>
          <w:p w14:paraId="57019D3B"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73F9C06A" w14:textId="77777777" w:rsidR="00616AB2" w:rsidRDefault="00616AB2">
            <w:pPr>
              <w:spacing w:line="240" w:lineRule="auto"/>
              <w:contextualSpacing/>
            </w:pPr>
            <w:r>
              <w:rPr>
                <w:i/>
                <w:iCs/>
              </w:rPr>
              <w:t>PC</w:t>
            </w:r>
          </w:p>
        </w:tc>
        <w:tc>
          <w:tcPr>
            <w:tcW w:w="1287" w:type="dxa"/>
            <w:tcBorders>
              <w:top w:val="single" w:sz="4" w:space="0" w:color="auto"/>
              <w:left w:val="nil"/>
              <w:bottom w:val="nil"/>
              <w:right w:val="nil"/>
            </w:tcBorders>
            <w:hideMark/>
          </w:tcPr>
          <w:p w14:paraId="4F57967F"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6E3566DE"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11B83F99"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646C8840" w14:textId="77777777" w:rsidR="00616AB2" w:rsidRDefault="00616AB2">
            <w:pPr>
              <w:spacing w:line="240" w:lineRule="auto"/>
              <w:contextualSpacing/>
              <w:jc w:val="right"/>
            </w:pPr>
            <w:r>
              <w:t>190</w:t>
            </w:r>
          </w:p>
        </w:tc>
        <w:tc>
          <w:tcPr>
            <w:tcW w:w="1357" w:type="dxa"/>
            <w:tcBorders>
              <w:top w:val="single" w:sz="4" w:space="0" w:color="auto"/>
              <w:left w:val="nil"/>
              <w:bottom w:val="nil"/>
              <w:right w:val="nil"/>
            </w:tcBorders>
            <w:hideMark/>
          </w:tcPr>
          <w:p w14:paraId="32B3FDE1" w14:textId="77777777" w:rsidR="00616AB2" w:rsidRDefault="00616AB2">
            <w:pPr>
              <w:spacing w:line="240" w:lineRule="auto"/>
              <w:contextualSpacing/>
              <w:jc w:val="right"/>
            </w:pPr>
            <w:r>
              <w:t>3.251</w:t>
            </w:r>
          </w:p>
        </w:tc>
        <w:tc>
          <w:tcPr>
            <w:tcW w:w="1509" w:type="dxa"/>
            <w:tcBorders>
              <w:top w:val="single" w:sz="4" w:space="0" w:color="auto"/>
              <w:left w:val="nil"/>
              <w:bottom w:val="nil"/>
              <w:right w:val="nil"/>
            </w:tcBorders>
            <w:hideMark/>
          </w:tcPr>
          <w:p w14:paraId="3E1F7987" w14:textId="77777777" w:rsidR="00616AB2" w:rsidRDefault="00616AB2">
            <w:pPr>
              <w:spacing w:line="240" w:lineRule="auto"/>
              <w:contextualSpacing/>
              <w:jc w:val="right"/>
              <w:rPr>
                <w:b/>
              </w:rPr>
            </w:pPr>
            <w:r>
              <w:rPr>
                <w:b/>
              </w:rPr>
              <w:t>0.0263</w:t>
            </w:r>
          </w:p>
        </w:tc>
      </w:tr>
      <w:tr w:rsidR="00616AB2" w14:paraId="70643219" w14:textId="77777777" w:rsidTr="00616AB2">
        <w:trPr>
          <w:trHeight w:val="242"/>
        </w:trPr>
        <w:tc>
          <w:tcPr>
            <w:tcW w:w="370" w:type="dxa"/>
          </w:tcPr>
          <w:p w14:paraId="2A9D449C" w14:textId="77777777" w:rsidR="00616AB2" w:rsidRDefault="00616AB2">
            <w:pPr>
              <w:spacing w:line="240" w:lineRule="auto"/>
              <w:contextualSpacing/>
            </w:pPr>
          </w:p>
        </w:tc>
        <w:tc>
          <w:tcPr>
            <w:tcW w:w="863" w:type="dxa"/>
          </w:tcPr>
          <w:p w14:paraId="6E5DDDA6"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220D265D"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6D857767"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34429E68" w14:textId="77777777" w:rsidR="00616AB2" w:rsidRDefault="00616AB2">
            <w:pPr>
              <w:spacing w:line="240" w:lineRule="auto"/>
              <w:contextualSpacing/>
              <w:jc w:val="right"/>
            </w:pPr>
            <w:r>
              <w:t>76</w:t>
            </w:r>
          </w:p>
        </w:tc>
        <w:tc>
          <w:tcPr>
            <w:tcW w:w="1727" w:type="dxa"/>
            <w:tcBorders>
              <w:top w:val="nil"/>
              <w:left w:val="nil"/>
              <w:bottom w:val="single" w:sz="4" w:space="0" w:color="auto"/>
              <w:right w:val="nil"/>
            </w:tcBorders>
            <w:hideMark/>
          </w:tcPr>
          <w:p w14:paraId="7AC3DC83" w14:textId="77777777" w:rsidR="00616AB2" w:rsidRDefault="00616AB2">
            <w:pPr>
              <w:spacing w:line="240" w:lineRule="auto"/>
              <w:contextualSpacing/>
              <w:jc w:val="right"/>
            </w:pPr>
            <w:r>
              <w:t>1480</w:t>
            </w:r>
          </w:p>
        </w:tc>
        <w:tc>
          <w:tcPr>
            <w:tcW w:w="1357" w:type="dxa"/>
            <w:tcBorders>
              <w:top w:val="nil"/>
              <w:left w:val="nil"/>
              <w:bottom w:val="single" w:sz="4" w:space="0" w:color="auto"/>
              <w:right w:val="nil"/>
            </w:tcBorders>
          </w:tcPr>
          <w:p w14:paraId="46EF7A89"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6C3CB7CD" w14:textId="77777777" w:rsidR="00616AB2" w:rsidRDefault="00616AB2">
            <w:pPr>
              <w:spacing w:line="240" w:lineRule="auto"/>
              <w:contextualSpacing/>
              <w:jc w:val="right"/>
            </w:pPr>
          </w:p>
        </w:tc>
      </w:tr>
      <w:tr w:rsidR="00616AB2" w14:paraId="28778080" w14:textId="77777777" w:rsidTr="00616AB2">
        <w:trPr>
          <w:trHeight w:val="257"/>
        </w:trPr>
        <w:tc>
          <w:tcPr>
            <w:tcW w:w="370" w:type="dxa"/>
          </w:tcPr>
          <w:p w14:paraId="4EE2E862"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71F9E8D1" w14:textId="77777777" w:rsidR="00616AB2" w:rsidRDefault="00616AB2">
            <w:pPr>
              <w:spacing w:line="240" w:lineRule="auto"/>
              <w:contextualSpacing/>
            </w:pPr>
            <w:r>
              <w:rPr>
                <w:i/>
                <w:iCs/>
              </w:rPr>
              <w:t>PL</w:t>
            </w:r>
          </w:p>
        </w:tc>
        <w:tc>
          <w:tcPr>
            <w:tcW w:w="1287" w:type="dxa"/>
            <w:tcBorders>
              <w:top w:val="single" w:sz="4" w:space="0" w:color="auto"/>
              <w:left w:val="nil"/>
              <w:bottom w:val="nil"/>
              <w:right w:val="nil"/>
            </w:tcBorders>
            <w:hideMark/>
          </w:tcPr>
          <w:p w14:paraId="1B658560"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20BA79A3"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2CD919D0"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1FC011DD" w14:textId="77777777" w:rsidR="00616AB2" w:rsidRDefault="00616AB2">
            <w:pPr>
              <w:spacing w:line="240" w:lineRule="auto"/>
              <w:contextualSpacing/>
              <w:jc w:val="right"/>
            </w:pPr>
            <w:r>
              <w:t>Kruskal</w:t>
            </w:r>
          </w:p>
        </w:tc>
        <w:tc>
          <w:tcPr>
            <w:tcW w:w="1357" w:type="dxa"/>
            <w:tcBorders>
              <w:top w:val="single" w:sz="4" w:space="0" w:color="auto"/>
              <w:left w:val="nil"/>
              <w:bottom w:val="nil"/>
              <w:right w:val="nil"/>
            </w:tcBorders>
            <w:hideMark/>
          </w:tcPr>
          <w:p w14:paraId="267A01D6" w14:textId="77777777" w:rsidR="00616AB2" w:rsidRDefault="00616AB2">
            <w:pPr>
              <w:spacing w:line="240" w:lineRule="auto"/>
              <w:contextualSpacing/>
              <w:jc w:val="right"/>
            </w:pPr>
            <w:r>
              <w:t>8.1571</w:t>
            </w:r>
          </w:p>
        </w:tc>
        <w:tc>
          <w:tcPr>
            <w:tcW w:w="1509" w:type="dxa"/>
            <w:tcBorders>
              <w:top w:val="single" w:sz="4" w:space="0" w:color="auto"/>
              <w:left w:val="nil"/>
              <w:bottom w:val="nil"/>
              <w:right w:val="nil"/>
            </w:tcBorders>
            <w:hideMark/>
          </w:tcPr>
          <w:p w14:paraId="31A52B36" w14:textId="77777777" w:rsidR="00616AB2" w:rsidRDefault="00616AB2">
            <w:pPr>
              <w:spacing w:line="240" w:lineRule="auto"/>
              <w:contextualSpacing/>
              <w:jc w:val="right"/>
              <w:rPr>
                <w:b/>
              </w:rPr>
            </w:pPr>
            <w:r>
              <w:rPr>
                <w:b/>
              </w:rPr>
              <w:t>0.0429</w:t>
            </w:r>
          </w:p>
        </w:tc>
      </w:tr>
      <w:tr w:rsidR="00616AB2" w14:paraId="709C30F9" w14:textId="77777777" w:rsidTr="00616AB2">
        <w:trPr>
          <w:trHeight w:val="257"/>
        </w:trPr>
        <w:tc>
          <w:tcPr>
            <w:tcW w:w="370" w:type="dxa"/>
          </w:tcPr>
          <w:p w14:paraId="0B8965BA" w14:textId="77777777" w:rsidR="00616AB2" w:rsidRDefault="00616AB2">
            <w:pPr>
              <w:spacing w:line="240" w:lineRule="auto"/>
              <w:contextualSpacing/>
            </w:pPr>
          </w:p>
        </w:tc>
        <w:tc>
          <w:tcPr>
            <w:tcW w:w="863" w:type="dxa"/>
          </w:tcPr>
          <w:p w14:paraId="31103F07"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574EBAB2"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025D1FA0" w14:textId="77777777" w:rsidR="00616AB2" w:rsidRDefault="00616AB2">
            <w:pPr>
              <w:spacing w:line="240" w:lineRule="auto"/>
              <w:contextualSpacing/>
              <w:jc w:val="right"/>
            </w:pPr>
          </w:p>
        </w:tc>
        <w:tc>
          <w:tcPr>
            <w:tcW w:w="617" w:type="dxa"/>
            <w:tcBorders>
              <w:top w:val="nil"/>
              <w:left w:val="nil"/>
              <w:bottom w:val="single" w:sz="4" w:space="0" w:color="auto"/>
              <w:right w:val="nil"/>
            </w:tcBorders>
          </w:tcPr>
          <w:p w14:paraId="4992F240" w14:textId="77777777" w:rsidR="00616AB2" w:rsidRDefault="00616AB2">
            <w:pPr>
              <w:spacing w:line="240" w:lineRule="auto"/>
              <w:contextualSpacing/>
              <w:jc w:val="right"/>
            </w:pPr>
          </w:p>
        </w:tc>
        <w:tc>
          <w:tcPr>
            <w:tcW w:w="1727" w:type="dxa"/>
            <w:tcBorders>
              <w:top w:val="nil"/>
              <w:left w:val="nil"/>
              <w:bottom w:val="single" w:sz="4" w:space="0" w:color="auto"/>
              <w:right w:val="nil"/>
            </w:tcBorders>
          </w:tcPr>
          <w:p w14:paraId="256452C7" w14:textId="77777777" w:rsidR="00616AB2" w:rsidRDefault="00616AB2">
            <w:pPr>
              <w:spacing w:line="240" w:lineRule="auto"/>
              <w:contextualSpacing/>
              <w:jc w:val="right"/>
            </w:pPr>
          </w:p>
        </w:tc>
        <w:tc>
          <w:tcPr>
            <w:tcW w:w="1357" w:type="dxa"/>
            <w:tcBorders>
              <w:top w:val="nil"/>
              <w:left w:val="nil"/>
              <w:bottom w:val="single" w:sz="4" w:space="0" w:color="auto"/>
              <w:right w:val="nil"/>
            </w:tcBorders>
          </w:tcPr>
          <w:p w14:paraId="14C85863"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64F39B5D" w14:textId="77777777" w:rsidR="00616AB2" w:rsidRDefault="00616AB2">
            <w:pPr>
              <w:spacing w:line="240" w:lineRule="auto"/>
              <w:contextualSpacing/>
              <w:jc w:val="right"/>
            </w:pPr>
          </w:p>
        </w:tc>
      </w:tr>
      <w:tr w:rsidR="00616AB2" w14:paraId="7D567109" w14:textId="77777777" w:rsidTr="00616AB2">
        <w:trPr>
          <w:trHeight w:val="242"/>
        </w:trPr>
        <w:tc>
          <w:tcPr>
            <w:tcW w:w="8910" w:type="dxa"/>
            <w:gridSpan w:val="8"/>
            <w:tcBorders>
              <w:top w:val="single" w:sz="4" w:space="0" w:color="auto"/>
              <w:left w:val="nil"/>
              <w:bottom w:val="nil"/>
              <w:right w:val="nil"/>
            </w:tcBorders>
            <w:hideMark/>
          </w:tcPr>
          <w:p w14:paraId="330FB9C4" w14:textId="77777777" w:rsidR="00616AB2" w:rsidRDefault="00616AB2">
            <w:pPr>
              <w:spacing w:line="240" w:lineRule="auto"/>
              <w:contextualSpacing/>
            </w:pPr>
            <w:r>
              <w:t>Lipid</w:t>
            </w:r>
          </w:p>
        </w:tc>
      </w:tr>
      <w:tr w:rsidR="00616AB2" w14:paraId="1739F545" w14:textId="77777777" w:rsidTr="00616AB2">
        <w:trPr>
          <w:trHeight w:val="257"/>
        </w:trPr>
        <w:tc>
          <w:tcPr>
            <w:tcW w:w="370" w:type="dxa"/>
          </w:tcPr>
          <w:p w14:paraId="783B687E"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1A249E4A" w14:textId="77777777" w:rsidR="00616AB2" w:rsidRDefault="00616AB2">
            <w:pPr>
              <w:spacing w:line="240" w:lineRule="auto"/>
              <w:contextualSpacing/>
            </w:pPr>
            <w:r>
              <w:rPr>
                <w:i/>
                <w:iCs/>
              </w:rPr>
              <w:t>MC</w:t>
            </w:r>
          </w:p>
        </w:tc>
        <w:tc>
          <w:tcPr>
            <w:tcW w:w="1287" w:type="dxa"/>
            <w:tcBorders>
              <w:top w:val="single" w:sz="4" w:space="0" w:color="auto"/>
              <w:left w:val="nil"/>
              <w:bottom w:val="nil"/>
              <w:right w:val="nil"/>
            </w:tcBorders>
            <w:hideMark/>
          </w:tcPr>
          <w:p w14:paraId="09D941BF"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6EBBED16"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3A8367BE"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5E2FBC83" w14:textId="77777777" w:rsidR="00616AB2" w:rsidRDefault="00616AB2">
            <w:pPr>
              <w:spacing w:line="240" w:lineRule="auto"/>
              <w:contextualSpacing/>
              <w:jc w:val="right"/>
            </w:pPr>
            <w:r>
              <w:t>Kruskal</w:t>
            </w:r>
          </w:p>
        </w:tc>
        <w:tc>
          <w:tcPr>
            <w:tcW w:w="1357" w:type="dxa"/>
            <w:tcBorders>
              <w:top w:val="single" w:sz="4" w:space="0" w:color="auto"/>
              <w:left w:val="nil"/>
              <w:bottom w:val="nil"/>
              <w:right w:val="nil"/>
            </w:tcBorders>
            <w:hideMark/>
          </w:tcPr>
          <w:p w14:paraId="685FDB48" w14:textId="77777777" w:rsidR="00616AB2" w:rsidRDefault="00616AB2">
            <w:pPr>
              <w:spacing w:line="240" w:lineRule="auto"/>
              <w:contextualSpacing/>
              <w:jc w:val="right"/>
            </w:pPr>
            <w:r>
              <w:t>3.0882</w:t>
            </w:r>
          </w:p>
        </w:tc>
        <w:tc>
          <w:tcPr>
            <w:tcW w:w="1509" w:type="dxa"/>
            <w:tcBorders>
              <w:top w:val="single" w:sz="4" w:space="0" w:color="auto"/>
              <w:left w:val="nil"/>
              <w:bottom w:val="nil"/>
              <w:right w:val="nil"/>
            </w:tcBorders>
            <w:hideMark/>
          </w:tcPr>
          <w:p w14:paraId="406C565D" w14:textId="77777777" w:rsidR="00616AB2" w:rsidRDefault="00616AB2">
            <w:pPr>
              <w:spacing w:line="240" w:lineRule="auto"/>
              <w:contextualSpacing/>
              <w:jc w:val="right"/>
            </w:pPr>
            <w:r>
              <w:t>0.3782</w:t>
            </w:r>
          </w:p>
        </w:tc>
      </w:tr>
      <w:tr w:rsidR="00616AB2" w14:paraId="5638298A" w14:textId="77777777" w:rsidTr="00616AB2">
        <w:trPr>
          <w:trHeight w:val="257"/>
        </w:trPr>
        <w:tc>
          <w:tcPr>
            <w:tcW w:w="370" w:type="dxa"/>
          </w:tcPr>
          <w:p w14:paraId="2583167C" w14:textId="77777777" w:rsidR="00616AB2" w:rsidRDefault="00616AB2">
            <w:pPr>
              <w:spacing w:line="240" w:lineRule="auto"/>
              <w:contextualSpacing/>
            </w:pPr>
          </w:p>
        </w:tc>
        <w:tc>
          <w:tcPr>
            <w:tcW w:w="863" w:type="dxa"/>
          </w:tcPr>
          <w:p w14:paraId="3102524A"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411BA00C"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5BD7CAEB" w14:textId="77777777" w:rsidR="00616AB2" w:rsidRDefault="00616AB2">
            <w:pPr>
              <w:spacing w:line="240" w:lineRule="auto"/>
              <w:contextualSpacing/>
              <w:jc w:val="right"/>
            </w:pPr>
          </w:p>
        </w:tc>
        <w:tc>
          <w:tcPr>
            <w:tcW w:w="617" w:type="dxa"/>
            <w:tcBorders>
              <w:top w:val="nil"/>
              <w:left w:val="nil"/>
              <w:bottom w:val="single" w:sz="4" w:space="0" w:color="auto"/>
              <w:right w:val="nil"/>
            </w:tcBorders>
          </w:tcPr>
          <w:p w14:paraId="00907C0E" w14:textId="77777777" w:rsidR="00616AB2" w:rsidRDefault="00616AB2">
            <w:pPr>
              <w:spacing w:line="240" w:lineRule="auto"/>
              <w:contextualSpacing/>
              <w:jc w:val="right"/>
            </w:pPr>
          </w:p>
        </w:tc>
        <w:tc>
          <w:tcPr>
            <w:tcW w:w="1727" w:type="dxa"/>
            <w:tcBorders>
              <w:top w:val="nil"/>
              <w:left w:val="nil"/>
              <w:bottom w:val="single" w:sz="4" w:space="0" w:color="auto"/>
              <w:right w:val="nil"/>
            </w:tcBorders>
          </w:tcPr>
          <w:p w14:paraId="41F3E107" w14:textId="77777777" w:rsidR="00616AB2" w:rsidRDefault="00616AB2">
            <w:pPr>
              <w:spacing w:line="240" w:lineRule="auto"/>
              <w:contextualSpacing/>
              <w:jc w:val="right"/>
            </w:pPr>
          </w:p>
        </w:tc>
        <w:tc>
          <w:tcPr>
            <w:tcW w:w="1357" w:type="dxa"/>
            <w:tcBorders>
              <w:top w:val="nil"/>
              <w:left w:val="nil"/>
              <w:bottom w:val="single" w:sz="4" w:space="0" w:color="auto"/>
              <w:right w:val="nil"/>
            </w:tcBorders>
          </w:tcPr>
          <w:p w14:paraId="440CAF5F"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35B0AF0C" w14:textId="77777777" w:rsidR="00616AB2" w:rsidRDefault="00616AB2">
            <w:pPr>
              <w:spacing w:line="240" w:lineRule="auto"/>
              <w:contextualSpacing/>
              <w:jc w:val="right"/>
            </w:pPr>
          </w:p>
        </w:tc>
      </w:tr>
      <w:tr w:rsidR="00616AB2" w14:paraId="19879B38" w14:textId="77777777" w:rsidTr="00616AB2">
        <w:trPr>
          <w:trHeight w:val="242"/>
        </w:trPr>
        <w:tc>
          <w:tcPr>
            <w:tcW w:w="370" w:type="dxa"/>
          </w:tcPr>
          <w:p w14:paraId="439E663A"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2EC4A9C5" w14:textId="77777777" w:rsidR="00616AB2" w:rsidRDefault="00616AB2">
            <w:pPr>
              <w:spacing w:line="240" w:lineRule="auto"/>
              <w:contextualSpacing/>
            </w:pPr>
            <w:r>
              <w:rPr>
                <w:i/>
                <w:iCs/>
              </w:rPr>
              <w:t>PC</w:t>
            </w:r>
          </w:p>
        </w:tc>
        <w:tc>
          <w:tcPr>
            <w:tcW w:w="1287" w:type="dxa"/>
            <w:tcBorders>
              <w:top w:val="single" w:sz="4" w:space="0" w:color="auto"/>
              <w:left w:val="nil"/>
              <w:bottom w:val="nil"/>
              <w:right w:val="nil"/>
            </w:tcBorders>
            <w:hideMark/>
          </w:tcPr>
          <w:p w14:paraId="49B1B738"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41CEB237"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3197BDC6"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25582DF2" w14:textId="77777777" w:rsidR="00616AB2" w:rsidRDefault="00616AB2">
            <w:pPr>
              <w:spacing w:line="240" w:lineRule="auto"/>
              <w:contextualSpacing/>
              <w:jc w:val="right"/>
            </w:pPr>
            <w:r>
              <w:t>Kruskal</w:t>
            </w:r>
          </w:p>
        </w:tc>
        <w:tc>
          <w:tcPr>
            <w:tcW w:w="1357" w:type="dxa"/>
            <w:tcBorders>
              <w:top w:val="single" w:sz="4" w:space="0" w:color="auto"/>
              <w:left w:val="nil"/>
              <w:bottom w:val="nil"/>
              <w:right w:val="nil"/>
            </w:tcBorders>
            <w:hideMark/>
          </w:tcPr>
          <w:p w14:paraId="42E76EA9" w14:textId="77777777" w:rsidR="00616AB2" w:rsidRDefault="00616AB2">
            <w:pPr>
              <w:spacing w:line="240" w:lineRule="auto"/>
              <w:contextualSpacing/>
              <w:jc w:val="right"/>
            </w:pPr>
            <w:r>
              <w:t>9.1917</w:t>
            </w:r>
          </w:p>
        </w:tc>
        <w:tc>
          <w:tcPr>
            <w:tcW w:w="1509" w:type="dxa"/>
            <w:tcBorders>
              <w:top w:val="single" w:sz="4" w:space="0" w:color="auto"/>
              <w:left w:val="nil"/>
              <w:bottom w:val="nil"/>
              <w:right w:val="nil"/>
            </w:tcBorders>
            <w:hideMark/>
          </w:tcPr>
          <w:p w14:paraId="438D29C1" w14:textId="77777777" w:rsidR="00616AB2" w:rsidRDefault="00616AB2">
            <w:pPr>
              <w:spacing w:line="240" w:lineRule="auto"/>
              <w:contextualSpacing/>
              <w:jc w:val="right"/>
              <w:rPr>
                <w:b/>
              </w:rPr>
            </w:pPr>
            <w:r>
              <w:rPr>
                <w:b/>
              </w:rPr>
              <w:t>0.0269</w:t>
            </w:r>
          </w:p>
        </w:tc>
      </w:tr>
      <w:tr w:rsidR="00616AB2" w14:paraId="7EB10E20" w14:textId="77777777" w:rsidTr="00616AB2">
        <w:trPr>
          <w:trHeight w:val="257"/>
        </w:trPr>
        <w:tc>
          <w:tcPr>
            <w:tcW w:w="370" w:type="dxa"/>
          </w:tcPr>
          <w:p w14:paraId="025A7F7A" w14:textId="77777777" w:rsidR="00616AB2" w:rsidRDefault="00616AB2">
            <w:pPr>
              <w:spacing w:line="240" w:lineRule="auto"/>
              <w:contextualSpacing/>
            </w:pPr>
          </w:p>
        </w:tc>
        <w:tc>
          <w:tcPr>
            <w:tcW w:w="863" w:type="dxa"/>
          </w:tcPr>
          <w:p w14:paraId="64D90D69"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75E467C9"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566E776A" w14:textId="77777777" w:rsidR="00616AB2" w:rsidRDefault="00616AB2">
            <w:pPr>
              <w:spacing w:line="240" w:lineRule="auto"/>
              <w:contextualSpacing/>
              <w:jc w:val="right"/>
            </w:pPr>
          </w:p>
        </w:tc>
        <w:tc>
          <w:tcPr>
            <w:tcW w:w="617" w:type="dxa"/>
            <w:tcBorders>
              <w:top w:val="nil"/>
              <w:left w:val="nil"/>
              <w:bottom w:val="single" w:sz="4" w:space="0" w:color="auto"/>
              <w:right w:val="nil"/>
            </w:tcBorders>
          </w:tcPr>
          <w:p w14:paraId="66E7FED6" w14:textId="77777777" w:rsidR="00616AB2" w:rsidRDefault="00616AB2">
            <w:pPr>
              <w:spacing w:line="240" w:lineRule="auto"/>
              <w:contextualSpacing/>
              <w:jc w:val="right"/>
            </w:pPr>
          </w:p>
        </w:tc>
        <w:tc>
          <w:tcPr>
            <w:tcW w:w="1727" w:type="dxa"/>
            <w:tcBorders>
              <w:top w:val="nil"/>
              <w:left w:val="nil"/>
              <w:bottom w:val="single" w:sz="4" w:space="0" w:color="auto"/>
              <w:right w:val="nil"/>
            </w:tcBorders>
          </w:tcPr>
          <w:p w14:paraId="6D285612" w14:textId="77777777" w:rsidR="00616AB2" w:rsidRDefault="00616AB2">
            <w:pPr>
              <w:spacing w:line="240" w:lineRule="auto"/>
              <w:contextualSpacing/>
              <w:jc w:val="right"/>
            </w:pPr>
          </w:p>
        </w:tc>
        <w:tc>
          <w:tcPr>
            <w:tcW w:w="1357" w:type="dxa"/>
            <w:tcBorders>
              <w:top w:val="nil"/>
              <w:left w:val="nil"/>
              <w:bottom w:val="single" w:sz="4" w:space="0" w:color="auto"/>
              <w:right w:val="nil"/>
            </w:tcBorders>
          </w:tcPr>
          <w:p w14:paraId="3F7AD3D2"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661CECB0" w14:textId="77777777" w:rsidR="00616AB2" w:rsidRDefault="00616AB2">
            <w:pPr>
              <w:spacing w:line="240" w:lineRule="auto"/>
              <w:contextualSpacing/>
              <w:jc w:val="right"/>
              <w:rPr>
                <w:b/>
              </w:rPr>
            </w:pPr>
          </w:p>
        </w:tc>
      </w:tr>
      <w:tr w:rsidR="00616AB2" w14:paraId="215BC247" w14:textId="77777777" w:rsidTr="00616AB2">
        <w:trPr>
          <w:trHeight w:val="257"/>
        </w:trPr>
        <w:tc>
          <w:tcPr>
            <w:tcW w:w="370" w:type="dxa"/>
          </w:tcPr>
          <w:p w14:paraId="6977DAEF"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3616DFA9" w14:textId="77777777" w:rsidR="00616AB2" w:rsidRDefault="00616AB2">
            <w:pPr>
              <w:spacing w:line="240" w:lineRule="auto"/>
              <w:contextualSpacing/>
            </w:pPr>
            <w:r>
              <w:rPr>
                <w:i/>
                <w:iCs/>
              </w:rPr>
              <w:t>PL</w:t>
            </w:r>
          </w:p>
        </w:tc>
        <w:tc>
          <w:tcPr>
            <w:tcW w:w="1287" w:type="dxa"/>
            <w:tcBorders>
              <w:top w:val="single" w:sz="4" w:space="0" w:color="auto"/>
              <w:left w:val="nil"/>
              <w:bottom w:val="nil"/>
              <w:right w:val="nil"/>
            </w:tcBorders>
            <w:hideMark/>
          </w:tcPr>
          <w:p w14:paraId="268F3242"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5E87DBFA"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1D0EE309"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5F28823F" w14:textId="77777777" w:rsidR="00616AB2" w:rsidRDefault="00616AB2">
            <w:pPr>
              <w:spacing w:line="240" w:lineRule="auto"/>
              <w:contextualSpacing/>
              <w:jc w:val="right"/>
            </w:pPr>
            <w:r>
              <w:t>Kruskal</w:t>
            </w:r>
          </w:p>
        </w:tc>
        <w:tc>
          <w:tcPr>
            <w:tcW w:w="1357" w:type="dxa"/>
            <w:tcBorders>
              <w:top w:val="single" w:sz="4" w:space="0" w:color="auto"/>
              <w:left w:val="nil"/>
              <w:bottom w:val="nil"/>
              <w:right w:val="nil"/>
            </w:tcBorders>
            <w:hideMark/>
          </w:tcPr>
          <w:p w14:paraId="30198AA5" w14:textId="77777777" w:rsidR="00616AB2" w:rsidRDefault="00616AB2">
            <w:pPr>
              <w:spacing w:line="240" w:lineRule="auto"/>
              <w:contextualSpacing/>
              <w:jc w:val="right"/>
            </w:pPr>
            <w:r>
              <w:t>7.8682</w:t>
            </w:r>
          </w:p>
        </w:tc>
        <w:tc>
          <w:tcPr>
            <w:tcW w:w="1509" w:type="dxa"/>
            <w:tcBorders>
              <w:top w:val="single" w:sz="4" w:space="0" w:color="auto"/>
              <w:left w:val="nil"/>
              <w:bottom w:val="nil"/>
              <w:right w:val="nil"/>
            </w:tcBorders>
            <w:hideMark/>
          </w:tcPr>
          <w:p w14:paraId="5EE8BB06" w14:textId="77777777" w:rsidR="00616AB2" w:rsidRDefault="00616AB2">
            <w:pPr>
              <w:spacing w:line="240" w:lineRule="auto"/>
              <w:contextualSpacing/>
              <w:jc w:val="right"/>
              <w:rPr>
                <w:b/>
              </w:rPr>
            </w:pPr>
            <w:r>
              <w:rPr>
                <w:b/>
              </w:rPr>
              <w:t>0.0488</w:t>
            </w:r>
          </w:p>
        </w:tc>
      </w:tr>
      <w:tr w:rsidR="00616AB2" w14:paraId="29F9DC15" w14:textId="77777777" w:rsidTr="00616AB2">
        <w:trPr>
          <w:trHeight w:val="257"/>
        </w:trPr>
        <w:tc>
          <w:tcPr>
            <w:tcW w:w="370" w:type="dxa"/>
          </w:tcPr>
          <w:p w14:paraId="5838E340" w14:textId="77777777" w:rsidR="00616AB2" w:rsidRDefault="00616AB2">
            <w:pPr>
              <w:spacing w:line="240" w:lineRule="auto"/>
              <w:contextualSpacing/>
            </w:pPr>
          </w:p>
        </w:tc>
        <w:tc>
          <w:tcPr>
            <w:tcW w:w="863" w:type="dxa"/>
          </w:tcPr>
          <w:p w14:paraId="1972F6B4"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6A6F12CE"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42316A9D" w14:textId="77777777" w:rsidR="00616AB2" w:rsidRDefault="00616AB2">
            <w:pPr>
              <w:spacing w:line="240" w:lineRule="auto"/>
              <w:contextualSpacing/>
              <w:jc w:val="right"/>
            </w:pPr>
          </w:p>
        </w:tc>
        <w:tc>
          <w:tcPr>
            <w:tcW w:w="617" w:type="dxa"/>
            <w:tcBorders>
              <w:top w:val="nil"/>
              <w:left w:val="nil"/>
              <w:bottom w:val="single" w:sz="4" w:space="0" w:color="auto"/>
              <w:right w:val="nil"/>
            </w:tcBorders>
          </w:tcPr>
          <w:p w14:paraId="7CD3D396" w14:textId="77777777" w:rsidR="00616AB2" w:rsidRDefault="00616AB2">
            <w:pPr>
              <w:spacing w:line="240" w:lineRule="auto"/>
              <w:contextualSpacing/>
              <w:jc w:val="right"/>
            </w:pPr>
          </w:p>
        </w:tc>
        <w:tc>
          <w:tcPr>
            <w:tcW w:w="1727" w:type="dxa"/>
            <w:tcBorders>
              <w:top w:val="nil"/>
              <w:left w:val="nil"/>
              <w:bottom w:val="single" w:sz="4" w:space="0" w:color="auto"/>
              <w:right w:val="nil"/>
            </w:tcBorders>
          </w:tcPr>
          <w:p w14:paraId="6569176D" w14:textId="77777777" w:rsidR="00616AB2" w:rsidRDefault="00616AB2">
            <w:pPr>
              <w:spacing w:line="240" w:lineRule="auto"/>
              <w:contextualSpacing/>
              <w:jc w:val="right"/>
            </w:pPr>
          </w:p>
        </w:tc>
        <w:tc>
          <w:tcPr>
            <w:tcW w:w="1357" w:type="dxa"/>
            <w:tcBorders>
              <w:top w:val="nil"/>
              <w:left w:val="nil"/>
              <w:bottom w:val="single" w:sz="4" w:space="0" w:color="auto"/>
              <w:right w:val="nil"/>
            </w:tcBorders>
          </w:tcPr>
          <w:p w14:paraId="0BB4AD35"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2D65805B" w14:textId="77777777" w:rsidR="00616AB2" w:rsidRDefault="00616AB2">
            <w:pPr>
              <w:spacing w:line="240" w:lineRule="auto"/>
              <w:contextualSpacing/>
              <w:jc w:val="right"/>
            </w:pPr>
          </w:p>
        </w:tc>
      </w:tr>
      <w:tr w:rsidR="00616AB2" w14:paraId="5BF2BF59" w14:textId="77777777" w:rsidTr="00616AB2">
        <w:trPr>
          <w:trHeight w:val="242"/>
        </w:trPr>
        <w:tc>
          <w:tcPr>
            <w:tcW w:w="8910" w:type="dxa"/>
            <w:gridSpan w:val="8"/>
            <w:tcBorders>
              <w:top w:val="single" w:sz="4" w:space="0" w:color="auto"/>
              <w:left w:val="nil"/>
              <w:bottom w:val="nil"/>
              <w:right w:val="nil"/>
            </w:tcBorders>
            <w:hideMark/>
          </w:tcPr>
          <w:p w14:paraId="717CCDDE" w14:textId="77777777" w:rsidR="00616AB2" w:rsidRDefault="00616AB2">
            <w:pPr>
              <w:spacing w:line="240" w:lineRule="auto"/>
              <w:contextualSpacing/>
            </w:pPr>
            <w:r>
              <w:t>Protein</w:t>
            </w:r>
          </w:p>
        </w:tc>
      </w:tr>
      <w:tr w:rsidR="00616AB2" w14:paraId="3311A7B5" w14:textId="77777777" w:rsidTr="00616AB2">
        <w:trPr>
          <w:trHeight w:val="257"/>
        </w:trPr>
        <w:tc>
          <w:tcPr>
            <w:tcW w:w="370" w:type="dxa"/>
          </w:tcPr>
          <w:p w14:paraId="0AA3A35C"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42BEB4B9" w14:textId="77777777" w:rsidR="00616AB2" w:rsidRDefault="00616AB2">
            <w:pPr>
              <w:spacing w:line="240" w:lineRule="auto"/>
              <w:contextualSpacing/>
            </w:pPr>
            <w:r>
              <w:rPr>
                <w:i/>
                <w:iCs/>
              </w:rPr>
              <w:t>MC</w:t>
            </w:r>
          </w:p>
        </w:tc>
        <w:tc>
          <w:tcPr>
            <w:tcW w:w="1287" w:type="dxa"/>
            <w:tcBorders>
              <w:top w:val="single" w:sz="4" w:space="0" w:color="auto"/>
              <w:left w:val="nil"/>
              <w:bottom w:val="nil"/>
              <w:right w:val="nil"/>
            </w:tcBorders>
            <w:hideMark/>
          </w:tcPr>
          <w:p w14:paraId="2927EECE"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7C012741" w14:textId="77777777" w:rsidR="00616AB2" w:rsidRDefault="00616AB2">
            <w:pPr>
              <w:spacing w:line="240" w:lineRule="auto"/>
              <w:contextualSpacing/>
              <w:jc w:val="right"/>
            </w:pPr>
            <w:r>
              <w:t>Log</w:t>
            </w:r>
            <w:r>
              <w:rPr>
                <w:vertAlign w:val="subscript"/>
              </w:rPr>
              <w:t>10</w:t>
            </w:r>
            <w:r>
              <w:t>(X)</w:t>
            </w:r>
          </w:p>
        </w:tc>
        <w:tc>
          <w:tcPr>
            <w:tcW w:w="617" w:type="dxa"/>
            <w:tcBorders>
              <w:top w:val="single" w:sz="4" w:space="0" w:color="auto"/>
              <w:left w:val="nil"/>
              <w:bottom w:val="nil"/>
              <w:right w:val="nil"/>
            </w:tcBorders>
            <w:hideMark/>
          </w:tcPr>
          <w:p w14:paraId="534BE152"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210FF89B" w14:textId="77777777" w:rsidR="00616AB2" w:rsidRDefault="00616AB2">
            <w:pPr>
              <w:spacing w:line="240" w:lineRule="auto"/>
              <w:contextualSpacing/>
              <w:jc w:val="right"/>
            </w:pPr>
            <w:r>
              <w:t>0.316</w:t>
            </w:r>
          </w:p>
        </w:tc>
        <w:tc>
          <w:tcPr>
            <w:tcW w:w="1357" w:type="dxa"/>
            <w:tcBorders>
              <w:top w:val="single" w:sz="4" w:space="0" w:color="auto"/>
              <w:left w:val="nil"/>
              <w:bottom w:val="nil"/>
              <w:right w:val="nil"/>
            </w:tcBorders>
            <w:hideMark/>
          </w:tcPr>
          <w:p w14:paraId="7CC128C6" w14:textId="77777777" w:rsidR="00616AB2" w:rsidRDefault="00616AB2">
            <w:pPr>
              <w:spacing w:line="240" w:lineRule="auto"/>
              <w:contextualSpacing/>
              <w:jc w:val="right"/>
            </w:pPr>
            <w:r>
              <w:t>1.513</w:t>
            </w:r>
          </w:p>
        </w:tc>
        <w:tc>
          <w:tcPr>
            <w:tcW w:w="1509" w:type="dxa"/>
            <w:tcBorders>
              <w:top w:val="single" w:sz="4" w:space="0" w:color="auto"/>
              <w:left w:val="nil"/>
              <w:bottom w:val="nil"/>
              <w:right w:val="nil"/>
            </w:tcBorders>
            <w:hideMark/>
          </w:tcPr>
          <w:p w14:paraId="1946254D" w14:textId="77777777" w:rsidR="00616AB2" w:rsidRDefault="00616AB2">
            <w:pPr>
              <w:spacing w:line="240" w:lineRule="auto"/>
              <w:contextualSpacing/>
              <w:jc w:val="right"/>
            </w:pPr>
            <w:r>
              <w:t>0.2200</w:t>
            </w:r>
          </w:p>
        </w:tc>
      </w:tr>
      <w:tr w:rsidR="00616AB2" w14:paraId="608651EE" w14:textId="77777777" w:rsidTr="00616AB2">
        <w:trPr>
          <w:trHeight w:val="257"/>
        </w:trPr>
        <w:tc>
          <w:tcPr>
            <w:tcW w:w="370" w:type="dxa"/>
          </w:tcPr>
          <w:p w14:paraId="475B8F17" w14:textId="77777777" w:rsidR="00616AB2" w:rsidRDefault="00616AB2">
            <w:pPr>
              <w:spacing w:line="240" w:lineRule="auto"/>
              <w:contextualSpacing/>
            </w:pPr>
          </w:p>
        </w:tc>
        <w:tc>
          <w:tcPr>
            <w:tcW w:w="863" w:type="dxa"/>
          </w:tcPr>
          <w:p w14:paraId="1E8D3202"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29C44999"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6A48485F"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720D63E3" w14:textId="77777777" w:rsidR="00616AB2" w:rsidRDefault="00616AB2">
            <w:pPr>
              <w:spacing w:line="240" w:lineRule="auto"/>
              <w:contextualSpacing/>
              <w:jc w:val="right"/>
            </w:pPr>
            <w:r>
              <w:t>60</w:t>
            </w:r>
          </w:p>
        </w:tc>
        <w:tc>
          <w:tcPr>
            <w:tcW w:w="1727" w:type="dxa"/>
            <w:tcBorders>
              <w:top w:val="nil"/>
              <w:left w:val="nil"/>
              <w:bottom w:val="single" w:sz="4" w:space="0" w:color="auto"/>
              <w:right w:val="nil"/>
            </w:tcBorders>
            <w:hideMark/>
          </w:tcPr>
          <w:p w14:paraId="06BDF394" w14:textId="77777777" w:rsidR="00616AB2" w:rsidRDefault="00616AB2">
            <w:pPr>
              <w:spacing w:line="240" w:lineRule="auto"/>
              <w:contextualSpacing/>
              <w:jc w:val="right"/>
            </w:pPr>
            <w:r>
              <w:t>4.183</w:t>
            </w:r>
          </w:p>
        </w:tc>
        <w:tc>
          <w:tcPr>
            <w:tcW w:w="1357" w:type="dxa"/>
            <w:tcBorders>
              <w:top w:val="nil"/>
              <w:left w:val="nil"/>
              <w:bottom w:val="single" w:sz="4" w:space="0" w:color="auto"/>
              <w:right w:val="nil"/>
            </w:tcBorders>
          </w:tcPr>
          <w:p w14:paraId="40362ED6"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79AF98D0" w14:textId="77777777" w:rsidR="00616AB2" w:rsidRDefault="00616AB2">
            <w:pPr>
              <w:spacing w:line="240" w:lineRule="auto"/>
              <w:contextualSpacing/>
              <w:jc w:val="right"/>
            </w:pPr>
          </w:p>
        </w:tc>
      </w:tr>
      <w:tr w:rsidR="00616AB2" w14:paraId="2AABE6C5" w14:textId="77777777" w:rsidTr="00616AB2">
        <w:trPr>
          <w:trHeight w:val="242"/>
        </w:trPr>
        <w:tc>
          <w:tcPr>
            <w:tcW w:w="370" w:type="dxa"/>
          </w:tcPr>
          <w:p w14:paraId="1C0206BB"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14C903A9" w14:textId="77777777" w:rsidR="00616AB2" w:rsidRDefault="00616AB2">
            <w:pPr>
              <w:spacing w:line="240" w:lineRule="auto"/>
              <w:contextualSpacing/>
            </w:pPr>
            <w:r>
              <w:rPr>
                <w:i/>
                <w:iCs/>
              </w:rPr>
              <w:t>PC</w:t>
            </w:r>
          </w:p>
        </w:tc>
        <w:tc>
          <w:tcPr>
            <w:tcW w:w="1287" w:type="dxa"/>
            <w:tcBorders>
              <w:top w:val="single" w:sz="4" w:space="0" w:color="auto"/>
              <w:left w:val="nil"/>
              <w:bottom w:val="nil"/>
              <w:right w:val="nil"/>
            </w:tcBorders>
            <w:hideMark/>
          </w:tcPr>
          <w:p w14:paraId="7E9E280F"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1473B419" w14:textId="77777777" w:rsidR="00616AB2" w:rsidRDefault="00616AB2">
            <w:pPr>
              <w:spacing w:line="240" w:lineRule="auto"/>
              <w:contextualSpacing/>
              <w:jc w:val="right"/>
            </w:pPr>
            <w:r>
              <w:t>Log</w:t>
            </w:r>
            <w:r>
              <w:rPr>
                <w:vertAlign w:val="subscript"/>
              </w:rPr>
              <w:t>10</w:t>
            </w:r>
            <w:r>
              <w:t>(X)</w:t>
            </w:r>
          </w:p>
        </w:tc>
        <w:tc>
          <w:tcPr>
            <w:tcW w:w="617" w:type="dxa"/>
            <w:tcBorders>
              <w:top w:val="single" w:sz="4" w:space="0" w:color="auto"/>
              <w:left w:val="nil"/>
              <w:bottom w:val="nil"/>
              <w:right w:val="nil"/>
            </w:tcBorders>
            <w:hideMark/>
          </w:tcPr>
          <w:p w14:paraId="35D0E53F"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29F76446" w14:textId="77777777" w:rsidR="00616AB2" w:rsidRDefault="00616AB2">
            <w:pPr>
              <w:spacing w:line="240" w:lineRule="auto"/>
              <w:contextualSpacing/>
              <w:jc w:val="right"/>
            </w:pPr>
            <w:r>
              <w:t>0.499</w:t>
            </w:r>
          </w:p>
        </w:tc>
        <w:tc>
          <w:tcPr>
            <w:tcW w:w="1357" w:type="dxa"/>
            <w:tcBorders>
              <w:top w:val="single" w:sz="4" w:space="0" w:color="auto"/>
              <w:left w:val="nil"/>
              <w:bottom w:val="nil"/>
              <w:right w:val="nil"/>
            </w:tcBorders>
            <w:hideMark/>
          </w:tcPr>
          <w:p w14:paraId="12CEA8B9" w14:textId="77777777" w:rsidR="00616AB2" w:rsidRDefault="00616AB2">
            <w:pPr>
              <w:spacing w:line="240" w:lineRule="auto"/>
              <w:contextualSpacing/>
              <w:jc w:val="right"/>
            </w:pPr>
            <w:r>
              <w:t>0.759</w:t>
            </w:r>
          </w:p>
        </w:tc>
        <w:tc>
          <w:tcPr>
            <w:tcW w:w="1509" w:type="dxa"/>
            <w:tcBorders>
              <w:top w:val="single" w:sz="4" w:space="0" w:color="auto"/>
              <w:left w:val="nil"/>
              <w:bottom w:val="nil"/>
              <w:right w:val="nil"/>
            </w:tcBorders>
            <w:hideMark/>
          </w:tcPr>
          <w:p w14:paraId="1D2B8C23" w14:textId="77777777" w:rsidR="00616AB2" w:rsidRDefault="00616AB2">
            <w:pPr>
              <w:spacing w:line="240" w:lineRule="auto"/>
              <w:contextualSpacing/>
              <w:jc w:val="right"/>
            </w:pPr>
            <w:r>
              <w:t>0.5210</w:t>
            </w:r>
          </w:p>
        </w:tc>
      </w:tr>
      <w:tr w:rsidR="00616AB2" w14:paraId="61E8169C" w14:textId="77777777" w:rsidTr="00616AB2">
        <w:trPr>
          <w:trHeight w:val="257"/>
        </w:trPr>
        <w:tc>
          <w:tcPr>
            <w:tcW w:w="370" w:type="dxa"/>
          </w:tcPr>
          <w:p w14:paraId="1FC0D50E" w14:textId="77777777" w:rsidR="00616AB2" w:rsidRDefault="00616AB2">
            <w:pPr>
              <w:spacing w:line="240" w:lineRule="auto"/>
              <w:contextualSpacing/>
            </w:pPr>
          </w:p>
        </w:tc>
        <w:tc>
          <w:tcPr>
            <w:tcW w:w="863" w:type="dxa"/>
          </w:tcPr>
          <w:p w14:paraId="43BA4A7C"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5CC84D10"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0B414CBC"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63298DAE" w14:textId="77777777" w:rsidR="00616AB2" w:rsidRDefault="00616AB2">
            <w:pPr>
              <w:spacing w:line="240" w:lineRule="auto"/>
              <w:contextualSpacing/>
              <w:jc w:val="right"/>
            </w:pPr>
            <w:r>
              <w:t>76</w:t>
            </w:r>
          </w:p>
        </w:tc>
        <w:tc>
          <w:tcPr>
            <w:tcW w:w="1727" w:type="dxa"/>
            <w:tcBorders>
              <w:top w:val="nil"/>
              <w:left w:val="nil"/>
              <w:bottom w:val="single" w:sz="4" w:space="0" w:color="auto"/>
              <w:right w:val="nil"/>
            </w:tcBorders>
            <w:hideMark/>
          </w:tcPr>
          <w:p w14:paraId="4C2D2DB1" w14:textId="77777777" w:rsidR="00616AB2" w:rsidRDefault="00616AB2">
            <w:pPr>
              <w:spacing w:line="240" w:lineRule="auto"/>
              <w:contextualSpacing/>
              <w:jc w:val="right"/>
            </w:pPr>
            <w:r>
              <w:t>16.678</w:t>
            </w:r>
          </w:p>
        </w:tc>
        <w:tc>
          <w:tcPr>
            <w:tcW w:w="1357" w:type="dxa"/>
            <w:tcBorders>
              <w:top w:val="nil"/>
              <w:left w:val="nil"/>
              <w:bottom w:val="single" w:sz="4" w:space="0" w:color="auto"/>
              <w:right w:val="nil"/>
            </w:tcBorders>
          </w:tcPr>
          <w:p w14:paraId="7C3EC533"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0F2036EF" w14:textId="77777777" w:rsidR="00616AB2" w:rsidRDefault="00616AB2">
            <w:pPr>
              <w:spacing w:line="240" w:lineRule="auto"/>
              <w:contextualSpacing/>
              <w:jc w:val="right"/>
            </w:pPr>
          </w:p>
        </w:tc>
      </w:tr>
      <w:tr w:rsidR="00616AB2" w14:paraId="5594097A" w14:textId="77777777" w:rsidTr="00616AB2">
        <w:trPr>
          <w:trHeight w:val="242"/>
        </w:trPr>
        <w:tc>
          <w:tcPr>
            <w:tcW w:w="370" w:type="dxa"/>
          </w:tcPr>
          <w:p w14:paraId="1FB849D2" w14:textId="77777777" w:rsidR="00616AB2" w:rsidRDefault="00616AB2">
            <w:pPr>
              <w:spacing w:line="240" w:lineRule="auto"/>
              <w:contextualSpacing/>
              <w:rPr>
                <w:i/>
                <w:iCs/>
              </w:rPr>
            </w:pPr>
          </w:p>
        </w:tc>
        <w:tc>
          <w:tcPr>
            <w:tcW w:w="863" w:type="dxa"/>
            <w:tcBorders>
              <w:top w:val="single" w:sz="4" w:space="0" w:color="auto"/>
              <w:left w:val="nil"/>
              <w:bottom w:val="nil"/>
              <w:right w:val="nil"/>
            </w:tcBorders>
            <w:hideMark/>
          </w:tcPr>
          <w:p w14:paraId="7BF4CD62" w14:textId="77777777" w:rsidR="00616AB2" w:rsidRDefault="00616AB2">
            <w:pPr>
              <w:spacing w:line="240" w:lineRule="auto"/>
              <w:contextualSpacing/>
            </w:pPr>
            <w:r>
              <w:rPr>
                <w:i/>
                <w:iCs/>
              </w:rPr>
              <w:t>PL</w:t>
            </w:r>
          </w:p>
        </w:tc>
        <w:tc>
          <w:tcPr>
            <w:tcW w:w="1287" w:type="dxa"/>
            <w:tcBorders>
              <w:top w:val="single" w:sz="4" w:space="0" w:color="auto"/>
              <w:left w:val="nil"/>
              <w:bottom w:val="nil"/>
              <w:right w:val="nil"/>
            </w:tcBorders>
            <w:hideMark/>
          </w:tcPr>
          <w:p w14:paraId="79782F78"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12C20D00"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39797CF6"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04BBB98B" w14:textId="77777777" w:rsidR="00616AB2" w:rsidRDefault="00616AB2">
            <w:pPr>
              <w:spacing w:line="240" w:lineRule="auto"/>
              <w:contextualSpacing/>
              <w:jc w:val="right"/>
            </w:pPr>
            <w:r>
              <w:t>547</w:t>
            </w:r>
          </w:p>
        </w:tc>
        <w:tc>
          <w:tcPr>
            <w:tcW w:w="1357" w:type="dxa"/>
            <w:tcBorders>
              <w:top w:val="single" w:sz="4" w:space="0" w:color="auto"/>
              <w:left w:val="nil"/>
              <w:bottom w:val="nil"/>
              <w:right w:val="nil"/>
            </w:tcBorders>
            <w:hideMark/>
          </w:tcPr>
          <w:p w14:paraId="30C9CA9C" w14:textId="77777777" w:rsidR="00616AB2" w:rsidRDefault="00616AB2">
            <w:pPr>
              <w:spacing w:line="240" w:lineRule="auto"/>
              <w:contextualSpacing/>
              <w:jc w:val="right"/>
            </w:pPr>
            <w:r>
              <w:t>0.247</w:t>
            </w:r>
          </w:p>
        </w:tc>
        <w:tc>
          <w:tcPr>
            <w:tcW w:w="1509" w:type="dxa"/>
            <w:tcBorders>
              <w:top w:val="single" w:sz="4" w:space="0" w:color="auto"/>
              <w:left w:val="nil"/>
              <w:bottom w:val="nil"/>
              <w:right w:val="nil"/>
            </w:tcBorders>
            <w:hideMark/>
          </w:tcPr>
          <w:p w14:paraId="486E9697" w14:textId="77777777" w:rsidR="00616AB2" w:rsidRDefault="00616AB2">
            <w:pPr>
              <w:spacing w:line="240" w:lineRule="auto"/>
              <w:contextualSpacing/>
              <w:jc w:val="right"/>
            </w:pPr>
            <w:r>
              <w:t>0.8630</w:t>
            </w:r>
          </w:p>
        </w:tc>
      </w:tr>
      <w:tr w:rsidR="00616AB2" w14:paraId="111FBE3B" w14:textId="77777777" w:rsidTr="00616AB2">
        <w:trPr>
          <w:trHeight w:val="257"/>
        </w:trPr>
        <w:tc>
          <w:tcPr>
            <w:tcW w:w="370" w:type="dxa"/>
            <w:tcBorders>
              <w:top w:val="nil"/>
              <w:left w:val="nil"/>
              <w:bottom w:val="single" w:sz="4" w:space="0" w:color="auto"/>
              <w:right w:val="nil"/>
            </w:tcBorders>
          </w:tcPr>
          <w:p w14:paraId="2B3C795E" w14:textId="77777777" w:rsidR="00616AB2" w:rsidRDefault="00616AB2">
            <w:pPr>
              <w:spacing w:line="240" w:lineRule="auto"/>
              <w:contextualSpacing/>
            </w:pPr>
          </w:p>
        </w:tc>
        <w:tc>
          <w:tcPr>
            <w:tcW w:w="863" w:type="dxa"/>
            <w:tcBorders>
              <w:top w:val="nil"/>
              <w:left w:val="nil"/>
              <w:bottom w:val="single" w:sz="4" w:space="0" w:color="auto"/>
              <w:right w:val="nil"/>
            </w:tcBorders>
          </w:tcPr>
          <w:p w14:paraId="4A08E224"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51D8547F"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732E68AC"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567274D6" w14:textId="77777777" w:rsidR="00616AB2" w:rsidRDefault="00616AB2">
            <w:pPr>
              <w:spacing w:line="240" w:lineRule="auto"/>
              <w:contextualSpacing/>
              <w:jc w:val="right"/>
            </w:pPr>
            <w:r>
              <w:t>53</w:t>
            </w:r>
          </w:p>
        </w:tc>
        <w:tc>
          <w:tcPr>
            <w:tcW w:w="1727" w:type="dxa"/>
            <w:tcBorders>
              <w:top w:val="nil"/>
              <w:left w:val="nil"/>
              <w:bottom w:val="single" w:sz="4" w:space="0" w:color="auto"/>
              <w:right w:val="nil"/>
            </w:tcBorders>
            <w:hideMark/>
          </w:tcPr>
          <w:p w14:paraId="7FF9145F" w14:textId="77777777" w:rsidR="00616AB2" w:rsidRDefault="00616AB2">
            <w:pPr>
              <w:spacing w:line="240" w:lineRule="auto"/>
              <w:contextualSpacing/>
              <w:jc w:val="right"/>
            </w:pPr>
            <w:r>
              <w:t>39159</w:t>
            </w:r>
          </w:p>
        </w:tc>
        <w:tc>
          <w:tcPr>
            <w:tcW w:w="1357" w:type="dxa"/>
            <w:tcBorders>
              <w:top w:val="nil"/>
              <w:left w:val="nil"/>
              <w:bottom w:val="single" w:sz="4" w:space="0" w:color="auto"/>
              <w:right w:val="nil"/>
            </w:tcBorders>
          </w:tcPr>
          <w:p w14:paraId="118F9087"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4BA84304" w14:textId="77777777" w:rsidR="00616AB2" w:rsidRDefault="00616AB2">
            <w:pPr>
              <w:spacing w:line="240" w:lineRule="auto"/>
              <w:contextualSpacing/>
              <w:jc w:val="right"/>
            </w:pPr>
          </w:p>
        </w:tc>
      </w:tr>
      <w:tr w:rsidR="00616AB2" w14:paraId="4AD0285D" w14:textId="77777777" w:rsidTr="00616AB2">
        <w:trPr>
          <w:trHeight w:val="257"/>
        </w:trPr>
        <w:tc>
          <w:tcPr>
            <w:tcW w:w="8910" w:type="dxa"/>
            <w:gridSpan w:val="8"/>
            <w:tcBorders>
              <w:top w:val="nil"/>
              <w:left w:val="nil"/>
              <w:bottom w:val="single" w:sz="4" w:space="0" w:color="auto"/>
              <w:right w:val="nil"/>
            </w:tcBorders>
            <w:hideMark/>
          </w:tcPr>
          <w:p w14:paraId="09D1A5BE" w14:textId="77777777" w:rsidR="00616AB2" w:rsidRDefault="00616AB2">
            <w:pPr>
              <w:spacing w:line="240" w:lineRule="auto"/>
              <w:contextualSpacing/>
            </w:pPr>
            <w:r>
              <w:t xml:space="preserve">Maximum </w:t>
            </w:r>
            <w:r>
              <w:rPr>
                <w:i/>
                <w:iCs/>
              </w:rPr>
              <w:t xml:space="preserve">Artemia </w:t>
            </w:r>
            <w:r>
              <w:t>capture rate</w:t>
            </w:r>
          </w:p>
        </w:tc>
      </w:tr>
      <w:tr w:rsidR="00616AB2" w14:paraId="7B3F8D1B" w14:textId="77777777" w:rsidTr="00616AB2">
        <w:trPr>
          <w:trHeight w:val="242"/>
        </w:trPr>
        <w:tc>
          <w:tcPr>
            <w:tcW w:w="370" w:type="dxa"/>
          </w:tcPr>
          <w:p w14:paraId="2EA9566C" w14:textId="77777777" w:rsidR="00616AB2" w:rsidRDefault="00616AB2">
            <w:pPr>
              <w:spacing w:line="240" w:lineRule="auto"/>
              <w:contextualSpacing/>
            </w:pPr>
          </w:p>
        </w:tc>
        <w:tc>
          <w:tcPr>
            <w:tcW w:w="863" w:type="dxa"/>
            <w:tcBorders>
              <w:top w:val="single" w:sz="4" w:space="0" w:color="auto"/>
              <w:left w:val="nil"/>
              <w:bottom w:val="nil"/>
              <w:right w:val="nil"/>
            </w:tcBorders>
            <w:hideMark/>
          </w:tcPr>
          <w:p w14:paraId="31653085" w14:textId="77777777" w:rsidR="00616AB2" w:rsidRDefault="00616AB2">
            <w:pPr>
              <w:spacing w:line="240" w:lineRule="auto"/>
              <w:contextualSpacing/>
            </w:pPr>
            <w:r>
              <w:rPr>
                <w:i/>
                <w:iCs/>
              </w:rPr>
              <w:t>MC</w:t>
            </w:r>
          </w:p>
        </w:tc>
        <w:tc>
          <w:tcPr>
            <w:tcW w:w="1287" w:type="dxa"/>
            <w:tcBorders>
              <w:top w:val="single" w:sz="4" w:space="0" w:color="auto"/>
              <w:left w:val="nil"/>
              <w:bottom w:val="nil"/>
              <w:right w:val="nil"/>
            </w:tcBorders>
            <w:hideMark/>
          </w:tcPr>
          <w:p w14:paraId="12033C81"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2134E0B4" w14:textId="77777777" w:rsidR="00616AB2" w:rsidRDefault="00616AB2">
            <w:pPr>
              <w:spacing w:line="240" w:lineRule="auto"/>
              <w:contextualSpacing/>
              <w:jc w:val="right"/>
            </w:pPr>
            <w:r>
              <w:t>Log</w:t>
            </w:r>
            <w:r>
              <w:rPr>
                <w:vertAlign w:val="subscript"/>
              </w:rPr>
              <w:t>10</w:t>
            </w:r>
            <w:r>
              <w:t>(X)</w:t>
            </w:r>
          </w:p>
        </w:tc>
        <w:tc>
          <w:tcPr>
            <w:tcW w:w="617" w:type="dxa"/>
            <w:tcBorders>
              <w:top w:val="single" w:sz="4" w:space="0" w:color="auto"/>
              <w:left w:val="nil"/>
              <w:bottom w:val="nil"/>
              <w:right w:val="nil"/>
            </w:tcBorders>
            <w:hideMark/>
          </w:tcPr>
          <w:p w14:paraId="049D29F1"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1C5EC025" w14:textId="77777777" w:rsidR="00616AB2" w:rsidRDefault="00616AB2">
            <w:pPr>
              <w:spacing w:line="240" w:lineRule="auto"/>
              <w:contextualSpacing/>
              <w:jc w:val="right"/>
            </w:pPr>
            <w:r>
              <w:t>2.34</w:t>
            </w:r>
          </w:p>
        </w:tc>
        <w:tc>
          <w:tcPr>
            <w:tcW w:w="1357" w:type="dxa"/>
            <w:tcBorders>
              <w:top w:val="single" w:sz="4" w:space="0" w:color="auto"/>
              <w:left w:val="nil"/>
              <w:bottom w:val="nil"/>
              <w:right w:val="nil"/>
            </w:tcBorders>
            <w:hideMark/>
          </w:tcPr>
          <w:p w14:paraId="79FE0AC1" w14:textId="77777777" w:rsidR="00616AB2" w:rsidRDefault="00616AB2">
            <w:pPr>
              <w:spacing w:line="240" w:lineRule="auto"/>
              <w:contextualSpacing/>
              <w:jc w:val="right"/>
            </w:pPr>
            <w:r>
              <w:t>0.655</w:t>
            </w:r>
          </w:p>
        </w:tc>
        <w:tc>
          <w:tcPr>
            <w:tcW w:w="1509" w:type="dxa"/>
            <w:tcBorders>
              <w:top w:val="single" w:sz="4" w:space="0" w:color="auto"/>
              <w:left w:val="nil"/>
              <w:bottom w:val="nil"/>
              <w:right w:val="nil"/>
            </w:tcBorders>
            <w:hideMark/>
          </w:tcPr>
          <w:p w14:paraId="21EF7A9D" w14:textId="77777777" w:rsidR="00616AB2" w:rsidRDefault="00616AB2">
            <w:pPr>
              <w:spacing w:line="240" w:lineRule="auto"/>
              <w:contextualSpacing/>
              <w:jc w:val="right"/>
            </w:pPr>
            <w:r>
              <w:t>0.5830</w:t>
            </w:r>
          </w:p>
        </w:tc>
      </w:tr>
      <w:tr w:rsidR="00616AB2" w14:paraId="6D5F9DDC" w14:textId="77777777" w:rsidTr="00616AB2">
        <w:trPr>
          <w:trHeight w:val="257"/>
        </w:trPr>
        <w:tc>
          <w:tcPr>
            <w:tcW w:w="370" w:type="dxa"/>
          </w:tcPr>
          <w:p w14:paraId="50154E3A" w14:textId="77777777" w:rsidR="00616AB2" w:rsidRDefault="00616AB2">
            <w:pPr>
              <w:spacing w:line="240" w:lineRule="auto"/>
              <w:contextualSpacing/>
            </w:pPr>
          </w:p>
        </w:tc>
        <w:tc>
          <w:tcPr>
            <w:tcW w:w="863" w:type="dxa"/>
            <w:tcBorders>
              <w:top w:val="nil"/>
              <w:left w:val="nil"/>
              <w:bottom w:val="single" w:sz="4" w:space="0" w:color="auto"/>
              <w:right w:val="nil"/>
            </w:tcBorders>
          </w:tcPr>
          <w:p w14:paraId="5C66E601"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72929385"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7C324961"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3035F604" w14:textId="77777777" w:rsidR="00616AB2" w:rsidRDefault="00616AB2">
            <w:pPr>
              <w:spacing w:line="240" w:lineRule="auto"/>
              <w:contextualSpacing/>
              <w:jc w:val="right"/>
            </w:pPr>
            <w:r>
              <w:t>60</w:t>
            </w:r>
          </w:p>
        </w:tc>
        <w:tc>
          <w:tcPr>
            <w:tcW w:w="1727" w:type="dxa"/>
            <w:tcBorders>
              <w:top w:val="nil"/>
              <w:left w:val="nil"/>
              <w:bottom w:val="single" w:sz="4" w:space="0" w:color="auto"/>
              <w:right w:val="nil"/>
            </w:tcBorders>
            <w:hideMark/>
          </w:tcPr>
          <w:p w14:paraId="212BC0F6" w14:textId="77777777" w:rsidR="00616AB2" w:rsidRDefault="00616AB2">
            <w:pPr>
              <w:spacing w:line="240" w:lineRule="auto"/>
              <w:contextualSpacing/>
              <w:jc w:val="right"/>
            </w:pPr>
            <w:r>
              <w:t>71.58</w:t>
            </w:r>
          </w:p>
        </w:tc>
        <w:tc>
          <w:tcPr>
            <w:tcW w:w="1357" w:type="dxa"/>
            <w:tcBorders>
              <w:top w:val="nil"/>
              <w:left w:val="nil"/>
              <w:bottom w:val="single" w:sz="4" w:space="0" w:color="auto"/>
              <w:right w:val="nil"/>
            </w:tcBorders>
          </w:tcPr>
          <w:p w14:paraId="2696581D"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70BF1398" w14:textId="77777777" w:rsidR="00616AB2" w:rsidRDefault="00616AB2">
            <w:pPr>
              <w:spacing w:line="240" w:lineRule="auto"/>
              <w:contextualSpacing/>
              <w:jc w:val="right"/>
            </w:pPr>
          </w:p>
        </w:tc>
      </w:tr>
      <w:tr w:rsidR="00616AB2" w14:paraId="365AFCC1" w14:textId="77777777" w:rsidTr="00616AB2">
        <w:trPr>
          <w:trHeight w:val="257"/>
        </w:trPr>
        <w:tc>
          <w:tcPr>
            <w:tcW w:w="370" w:type="dxa"/>
          </w:tcPr>
          <w:p w14:paraId="0837F3A4" w14:textId="77777777" w:rsidR="00616AB2" w:rsidRDefault="00616AB2">
            <w:pPr>
              <w:spacing w:line="240" w:lineRule="auto"/>
              <w:contextualSpacing/>
            </w:pPr>
          </w:p>
        </w:tc>
        <w:tc>
          <w:tcPr>
            <w:tcW w:w="863" w:type="dxa"/>
            <w:tcBorders>
              <w:top w:val="single" w:sz="4" w:space="0" w:color="auto"/>
              <w:left w:val="nil"/>
              <w:bottom w:val="nil"/>
              <w:right w:val="nil"/>
            </w:tcBorders>
            <w:hideMark/>
          </w:tcPr>
          <w:p w14:paraId="658A91A6" w14:textId="77777777" w:rsidR="00616AB2" w:rsidRDefault="00616AB2">
            <w:pPr>
              <w:spacing w:line="240" w:lineRule="auto"/>
              <w:contextualSpacing/>
            </w:pPr>
            <w:r>
              <w:rPr>
                <w:i/>
                <w:iCs/>
              </w:rPr>
              <w:t>PC</w:t>
            </w:r>
          </w:p>
        </w:tc>
        <w:tc>
          <w:tcPr>
            <w:tcW w:w="1287" w:type="dxa"/>
            <w:tcBorders>
              <w:top w:val="single" w:sz="4" w:space="0" w:color="auto"/>
              <w:left w:val="nil"/>
              <w:bottom w:val="nil"/>
              <w:right w:val="nil"/>
            </w:tcBorders>
            <w:hideMark/>
          </w:tcPr>
          <w:p w14:paraId="10027A8E"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4A24469E"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6CB5FB9B"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1C824BD7" w14:textId="77777777" w:rsidR="00616AB2" w:rsidRDefault="00616AB2">
            <w:pPr>
              <w:spacing w:line="240" w:lineRule="auto"/>
              <w:contextualSpacing/>
              <w:jc w:val="right"/>
            </w:pPr>
            <w:r>
              <w:t>Kruskal</w:t>
            </w:r>
          </w:p>
        </w:tc>
        <w:tc>
          <w:tcPr>
            <w:tcW w:w="1357" w:type="dxa"/>
            <w:tcBorders>
              <w:top w:val="single" w:sz="4" w:space="0" w:color="auto"/>
              <w:left w:val="nil"/>
              <w:bottom w:val="nil"/>
              <w:right w:val="nil"/>
            </w:tcBorders>
            <w:hideMark/>
          </w:tcPr>
          <w:p w14:paraId="4DA44B8D" w14:textId="77777777" w:rsidR="00616AB2" w:rsidRDefault="00616AB2">
            <w:pPr>
              <w:spacing w:line="240" w:lineRule="auto"/>
              <w:contextualSpacing/>
              <w:jc w:val="right"/>
            </w:pPr>
            <w:r>
              <w:t>9.1347</w:t>
            </w:r>
          </w:p>
        </w:tc>
        <w:tc>
          <w:tcPr>
            <w:tcW w:w="1509" w:type="dxa"/>
            <w:tcBorders>
              <w:top w:val="single" w:sz="4" w:space="0" w:color="auto"/>
              <w:left w:val="nil"/>
              <w:bottom w:val="nil"/>
              <w:right w:val="nil"/>
            </w:tcBorders>
            <w:hideMark/>
          </w:tcPr>
          <w:p w14:paraId="32F32EE6" w14:textId="77777777" w:rsidR="00616AB2" w:rsidRDefault="00616AB2">
            <w:pPr>
              <w:spacing w:line="240" w:lineRule="auto"/>
              <w:contextualSpacing/>
              <w:jc w:val="right"/>
              <w:rPr>
                <w:b/>
              </w:rPr>
            </w:pPr>
            <w:r>
              <w:rPr>
                <w:b/>
              </w:rPr>
              <w:t>0.0276</w:t>
            </w:r>
          </w:p>
        </w:tc>
      </w:tr>
      <w:tr w:rsidR="00616AB2" w14:paraId="3B263D3A" w14:textId="77777777" w:rsidTr="00616AB2">
        <w:trPr>
          <w:trHeight w:val="257"/>
        </w:trPr>
        <w:tc>
          <w:tcPr>
            <w:tcW w:w="370" w:type="dxa"/>
          </w:tcPr>
          <w:p w14:paraId="5B9F51BA" w14:textId="77777777" w:rsidR="00616AB2" w:rsidRDefault="00616AB2">
            <w:pPr>
              <w:spacing w:line="240" w:lineRule="auto"/>
              <w:contextualSpacing/>
            </w:pPr>
          </w:p>
        </w:tc>
        <w:tc>
          <w:tcPr>
            <w:tcW w:w="863" w:type="dxa"/>
            <w:tcBorders>
              <w:top w:val="nil"/>
              <w:left w:val="nil"/>
              <w:bottom w:val="single" w:sz="4" w:space="0" w:color="auto"/>
              <w:right w:val="nil"/>
            </w:tcBorders>
          </w:tcPr>
          <w:p w14:paraId="0A0F2FB4"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03A5CBC9"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0A8784C3" w14:textId="77777777" w:rsidR="00616AB2" w:rsidRDefault="00616AB2">
            <w:pPr>
              <w:spacing w:line="240" w:lineRule="auto"/>
              <w:contextualSpacing/>
              <w:jc w:val="right"/>
            </w:pPr>
          </w:p>
        </w:tc>
        <w:tc>
          <w:tcPr>
            <w:tcW w:w="617" w:type="dxa"/>
            <w:tcBorders>
              <w:top w:val="nil"/>
              <w:left w:val="nil"/>
              <w:bottom w:val="single" w:sz="4" w:space="0" w:color="auto"/>
              <w:right w:val="nil"/>
            </w:tcBorders>
          </w:tcPr>
          <w:p w14:paraId="0BFCDCCC" w14:textId="77777777" w:rsidR="00616AB2" w:rsidRDefault="00616AB2">
            <w:pPr>
              <w:spacing w:line="240" w:lineRule="auto"/>
              <w:contextualSpacing/>
              <w:jc w:val="right"/>
            </w:pPr>
          </w:p>
        </w:tc>
        <w:tc>
          <w:tcPr>
            <w:tcW w:w="1727" w:type="dxa"/>
            <w:tcBorders>
              <w:top w:val="nil"/>
              <w:left w:val="nil"/>
              <w:bottom w:val="single" w:sz="4" w:space="0" w:color="auto"/>
              <w:right w:val="nil"/>
            </w:tcBorders>
          </w:tcPr>
          <w:p w14:paraId="7EAF3B2C" w14:textId="77777777" w:rsidR="00616AB2" w:rsidRDefault="00616AB2">
            <w:pPr>
              <w:spacing w:line="240" w:lineRule="auto"/>
              <w:contextualSpacing/>
              <w:jc w:val="right"/>
            </w:pPr>
          </w:p>
        </w:tc>
        <w:tc>
          <w:tcPr>
            <w:tcW w:w="1357" w:type="dxa"/>
            <w:tcBorders>
              <w:top w:val="nil"/>
              <w:left w:val="nil"/>
              <w:bottom w:val="single" w:sz="4" w:space="0" w:color="auto"/>
              <w:right w:val="nil"/>
            </w:tcBorders>
          </w:tcPr>
          <w:p w14:paraId="237E089D"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351D2BCE" w14:textId="77777777" w:rsidR="00616AB2" w:rsidRDefault="00616AB2">
            <w:pPr>
              <w:spacing w:line="240" w:lineRule="auto"/>
              <w:contextualSpacing/>
              <w:jc w:val="right"/>
            </w:pPr>
          </w:p>
        </w:tc>
      </w:tr>
      <w:tr w:rsidR="00616AB2" w14:paraId="6CFFE853" w14:textId="77777777" w:rsidTr="00616AB2">
        <w:trPr>
          <w:trHeight w:val="242"/>
        </w:trPr>
        <w:tc>
          <w:tcPr>
            <w:tcW w:w="370" w:type="dxa"/>
          </w:tcPr>
          <w:p w14:paraId="4507A72C" w14:textId="77777777" w:rsidR="00616AB2" w:rsidRDefault="00616AB2">
            <w:pPr>
              <w:spacing w:line="240" w:lineRule="auto"/>
              <w:contextualSpacing/>
            </w:pPr>
          </w:p>
        </w:tc>
        <w:tc>
          <w:tcPr>
            <w:tcW w:w="863" w:type="dxa"/>
            <w:tcBorders>
              <w:top w:val="single" w:sz="4" w:space="0" w:color="auto"/>
              <w:left w:val="nil"/>
              <w:bottom w:val="nil"/>
              <w:right w:val="nil"/>
            </w:tcBorders>
            <w:hideMark/>
          </w:tcPr>
          <w:p w14:paraId="51A5194D" w14:textId="77777777" w:rsidR="00616AB2" w:rsidRDefault="00616AB2">
            <w:pPr>
              <w:spacing w:line="240" w:lineRule="auto"/>
              <w:contextualSpacing/>
            </w:pPr>
            <w:r>
              <w:rPr>
                <w:i/>
                <w:iCs/>
              </w:rPr>
              <w:t>PL</w:t>
            </w:r>
          </w:p>
        </w:tc>
        <w:tc>
          <w:tcPr>
            <w:tcW w:w="1287" w:type="dxa"/>
            <w:tcBorders>
              <w:top w:val="single" w:sz="4" w:space="0" w:color="auto"/>
              <w:left w:val="nil"/>
              <w:bottom w:val="nil"/>
              <w:right w:val="nil"/>
            </w:tcBorders>
            <w:hideMark/>
          </w:tcPr>
          <w:p w14:paraId="45C88267"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hideMark/>
          </w:tcPr>
          <w:p w14:paraId="383F84AE" w14:textId="77777777" w:rsidR="00616AB2" w:rsidRDefault="00616AB2">
            <w:pPr>
              <w:spacing w:line="240" w:lineRule="auto"/>
              <w:contextualSpacing/>
              <w:jc w:val="right"/>
            </w:pPr>
            <w:r>
              <w:t>Log</w:t>
            </w:r>
            <w:r>
              <w:rPr>
                <w:vertAlign w:val="subscript"/>
              </w:rPr>
              <w:t>10</w:t>
            </w:r>
            <w:r>
              <w:t>(X)</w:t>
            </w:r>
          </w:p>
        </w:tc>
        <w:tc>
          <w:tcPr>
            <w:tcW w:w="617" w:type="dxa"/>
            <w:tcBorders>
              <w:top w:val="single" w:sz="4" w:space="0" w:color="auto"/>
              <w:left w:val="nil"/>
              <w:bottom w:val="nil"/>
              <w:right w:val="nil"/>
            </w:tcBorders>
            <w:hideMark/>
          </w:tcPr>
          <w:p w14:paraId="77D1EA30"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4B12319E" w14:textId="77777777" w:rsidR="00616AB2" w:rsidRDefault="00616AB2">
            <w:pPr>
              <w:spacing w:line="240" w:lineRule="auto"/>
              <w:contextualSpacing/>
              <w:jc w:val="right"/>
            </w:pPr>
            <w:r>
              <w:t>3.212</w:t>
            </w:r>
          </w:p>
        </w:tc>
        <w:tc>
          <w:tcPr>
            <w:tcW w:w="1357" w:type="dxa"/>
            <w:tcBorders>
              <w:top w:val="single" w:sz="4" w:space="0" w:color="auto"/>
              <w:left w:val="nil"/>
              <w:bottom w:val="nil"/>
              <w:right w:val="nil"/>
            </w:tcBorders>
            <w:hideMark/>
          </w:tcPr>
          <w:p w14:paraId="14064FBF" w14:textId="77777777" w:rsidR="00616AB2" w:rsidRDefault="00616AB2">
            <w:pPr>
              <w:spacing w:line="240" w:lineRule="auto"/>
              <w:contextualSpacing/>
              <w:jc w:val="right"/>
            </w:pPr>
            <w:r>
              <w:t>3.56</w:t>
            </w:r>
          </w:p>
        </w:tc>
        <w:tc>
          <w:tcPr>
            <w:tcW w:w="1509" w:type="dxa"/>
            <w:tcBorders>
              <w:top w:val="single" w:sz="4" w:space="0" w:color="auto"/>
              <w:left w:val="nil"/>
              <w:bottom w:val="nil"/>
              <w:right w:val="nil"/>
            </w:tcBorders>
            <w:hideMark/>
          </w:tcPr>
          <w:p w14:paraId="512E0197" w14:textId="77777777" w:rsidR="00616AB2" w:rsidRDefault="00616AB2">
            <w:pPr>
              <w:spacing w:line="240" w:lineRule="auto"/>
              <w:contextualSpacing/>
              <w:jc w:val="right"/>
              <w:rPr>
                <w:b/>
              </w:rPr>
            </w:pPr>
            <w:r>
              <w:rPr>
                <w:b/>
              </w:rPr>
              <w:t>0.0202</w:t>
            </w:r>
          </w:p>
        </w:tc>
      </w:tr>
      <w:tr w:rsidR="00616AB2" w14:paraId="13DDA822" w14:textId="77777777" w:rsidTr="00616AB2">
        <w:trPr>
          <w:trHeight w:val="257"/>
        </w:trPr>
        <w:tc>
          <w:tcPr>
            <w:tcW w:w="370" w:type="dxa"/>
            <w:tcBorders>
              <w:top w:val="nil"/>
              <w:left w:val="nil"/>
              <w:bottom w:val="single" w:sz="4" w:space="0" w:color="auto"/>
              <w:right w:val="nil"/>
            </w:tcBorders>
          </w:tcPr>
          <w:p w14:paraId="3080BCA0" w14:textId="77777777" w:rsidR="00616AB2" w:rsidRDefault="00616AB2">
            <w:pPr>
              <w:spacing w:line="240" w:lineRule="auto"/>
              <w:contextualSpacing/>
            </w:pPr>
          </w:p>
        </w:tc>
        <w:tc>
          <w:tcPr>
            <w:tcW w:w="863" w:type="dxa"/>
            <w:tcBorders>
              <w:top w:val="nil"/>
              <w:left w:val="nil"/>
              <w:bottom w:val="single" w:sz="4" w:space="0" w:color="auto"/>
              <w:right w:val="nil"/>
            </w:tcBorders>
          </w:tcPr>
          <w:p w14:paraId="55D1255C"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53930F17"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4BB6C8EF" w14:textId="77777777" w:rsidR="00616AB2" w:rsidRDefault="00616AB2">
            <w:pPr>
              <w:spacing w:line="240" w:lineRule="auto"/>
              <w:contextualSpacing/>
              <w:jc w:val="right"/>
            </w:pPr>
          </w:p>
        </w:tc>
        <w:tc>
          <w:tcPr>
            <w:tcW w:w="617" w:type="dxa"/>
            <w:tcBorders>
              <w:top w:val="nil"/>
              <w:left w:val="nil"/>
              <w:bottom w:val="single" w:sz="4" w:space="0" w:color="auto"/>
              <w:right w:val="nil"/>
            </w:tcBorders>
            <w:hideMark/>
          </w:tcPr>
          <w:p w14:paraId="3E476206" w14:textId="77777777" w:rsidR="00616AB2" w:rsidRDefault="00616AB2">
            <w:pPr>
              <w:spacing w:line="240" w:lineRule="auto"/>
              <w:contextualSpacing/>
              <w:jc w:val="right"/>
            </w:pPr>
            <w:r>
              <w:t>53</w:t>
            </w:r>
          </w:p>
        </w:tc>
        <w:tc>
          <w:tcPr>
            <w:tcW w:w="1727" w:type="dxa"/>
            <w:tcBorders>
              <w:top w:val="nil"/>
              <w:left w:val="nil"/>
              <w:bottom w:val="single" w:sz="4" w:space="0" w:color="auto"/>
              <w:right w:val="nil"/>
            </w:tcBorders>
            <w:hideMark/>
          </w:tcPr>
          <w:p w14:paraId="53885AEB" w14:textId="77777777" w:rsidR="00616AB2" w:rsidRDefault="00616AB2">
            <w:pPr>
              <w:spacing w:line="240" w:lineRule="auto"/>
              <w:contextualSpacing/>
              <w:jc w:val="right"/>
            </w:pPr>
            <w:r>
              <w:t>15.941</w:t>
            </w:r>
          </w:p>
        </w:tc>
        <w:tc>
          <w:tcPr>
            <w:tcW w:w="1357" w:type="dxa"/>
            <w:tcBorders>
              <w:top w:val="nil"/>
              <w:left w:val="nil"/>
              <w:bottom w:val="single" w:sz="4" w:space="0" w:color="auto"/>
              <w:right w:val="nil"/>
            </w:tcBorders>
          </w:tcPr>
          <w:p w14:paraId="3114C1F0"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0460E27E" w14:textId="77777777" w:rsidR="00616AB2" w:rsidRDefault="00616AB2">
            <w:pPr>
              <w:spacing w:line="240" w:lineRule="auto"/>
              <w:contextualSpacing/>
              <w:jc w:val="right"/>
            </w:pPr>
          </w:p>
        </w:tc>
      </w:tr>
      <w:tr w:rsidR="00616AB2" w14:paraId="2DE41A83" w14:textId="77777777" w:rsidTr="00616AB2">
        <w:trPr>
          <w:trHeight w:val="257"/>
        </w:trPr>
        <w:tc>
          <w:tcPr>
            <w:tcW w:w="8910" w:type="dxa"/>
            <w:gridSpan w:val="8"/>
            <w:tcBorders>
              <w:top w:val="nil"/>
              <w:left w:val="nil"/>
              <w:bottom w:val="single" w:sz="4" w:space="0" w:color="auto"/>
              <w:right w:val="nil"/>
            </w:tcBorders>
            <w:hideMark/>
          </w:tcPr>
          <w:p w14:paraId="3987E835" w14:textId="77777777" w:rsidR="00616AB2" w:rsidRDefault="00616AB2">
            <w:pPr>
              <w:spacing w:line="240" w:lineRule="auto"/>
              <w:contextualSpacing/>
            </w:pPr>
            <w:r>
              <w:t>Contribution of Total acquired carbon to Animal Respiration (CTAR)</w:t>
            </w:r>
          </w:p>
        </w:tc>
      </w:tr>
      <w:tr w:rsidR="00616AB2" w14:paraId="5BD9FA75" w14:textId="77777777" w:rsidTr="00616AB2">
        <w:trPr>
          <w:trHeight w:val="70"/>
        </w:trPr>
        <w:tc>
          <w:tcPr>
            <w:tcW w:w="370" w:type="dxa"/>
          </w:tcPr>
          <w:p w14:paraId="22D9E497" w14:textId="77777777" w:rsidR="00616AB2" w:rsidRDefault="00616AB2">
            <w:pPr>
              <w:spacing w:line="240" w:lineRule="auto"/>
              <w:contextualSpacing/>
            </w:pPr>
          </w:p>
        </w:tc>
        <w:tc>
          <w:tcPr>
            <w:tcW w:w="863" w:type="dxa"/>
            <w:tcBorders>
              <w:top w:val="single" w:sz="4" w:space="0" w:color="auto"/>
              <w:left w:val="nil"/>
              <w:bottom w:val="nil"/>
              <w:right w:val="nil"/>
            </w:tcBorders>
            <w:hideMark/>
          </w:tcPr>
          <w:p w14:paraId="1C2335E5" w14:textId="77777777" w:rsidR="00616AB2" w:rsidRDefault="00616AB2">
            <w:pPr>
              <w:spacing w:line="240" w:lineRule="auto"/>
              <w:contextualSpacing/>
            </w:pPr>
            <w:r>
              <w:rPr>
                <w:i/>
                <w:iCs/>
              </w:rPr>
              <w:t>MC</w:t>
            </w:r>
          </w:p>
        </w:tc>
        <w:tc>
          <w:tcPr>
            <w:tcW w:w="1287" w:type="dxa"/>
            <w:tcBorders>
              <w:top w:val="single" w:sz="4" w:space="0" w:color="auto"/>
              <w:left w:val="nil"/>
              <w:bottom w:val="nil"/>
              <w:right w:val="nil"/>
            </w:tcBorders>
            <w:hideMark/>
          </w:tcPr>
          <w:p w14:paraId="0DD75F25"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1A69D6D3"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696321F5"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1B1AB4E2" w14:textId="77777777" w:rsidR="00616AB2" w:rsidRDefault="00616AB2">
            <w:pPr>
              <w:spacing w:line="240" w:lineRule="auto"/>
              <w:contextualSpacing/>
              <w:jc w:val="right"/>
            </w:pPr>
            <w:r>
              <w:t>Kruskal</w:t>
            </w:r>
          </w:p>
        </w:tc>
        <w:tc>
          <w:tcPr>
            <w:tcW w:w="1357" w:type="dxa"/>
            <w:tcBorders>
              <w:top w:val="single" w:sz="4" w:space="0" w:color="auto"/>
              <w:left w:val="nil"/>
              <w:bottom w:val="nil"/>
              <w:right w:val="nil"/>
            </w:tcBorders>
            <w:hideMark/>
          </w:tcPr>
          <w:p w14:paraId="6A9A05C2" w14:textId="77777777" w:rsidR="00616AB2" w:rsidRDefault="00616AB2">
            <w:pPr>
              <w:spacing w:line="240" w:lineRule="auto"/>
              <w:contextualSpacing/>
              <w:jc w:val="right"/>
            </w:pPr>
            <w:r>
              <w:t>26.678</w:t>
            </w:r>
          </w:p>
        </w:tc>
        <w:tc>
          <w:tcPr>
            <w:tcW w:w="1509" w:type="dxa"/>
            <w:tcBorders>
              <w:top w:val="single" w:sz="4" w:space="0" w:color="auto"/>
              <w:left w:val="nil"/>
              <w:bottom w:val="nil"/>
              <w:right w:val="nil"/>
            </w:tcBorders>
            <w:hideMark/>
          </w:tcPr>
          <w:p w14:paraId="31DBE481" w14:textId="77777777" w:rsidR="00616AB2" w:rsidRDefault="00616AB2">
            <w:pPr>
              <w:spacing w:line="240" w:lineRule="auto"/>
              <w:contextualSpacing/>
              <w:jc w:val="right"/>
              <w:rPr>
                <w:b/>
              </w:rPr>
            </w:pPr>
            <w:r>
              <w:rPr>
                <w:b/>
              </w:rPr>
              <w:t>&lt;0.0001</w:t>
            </w:r>
          </w:p>
        </w:tc>
      </w:tr>
      <w:tr w:rsidR="00616AB2" w14:paraId="37BD142A" w14:textId="77777777" w:rsidTr="00616AB2">
        <w:trPr>
          <w:trHeight w:val="257"/>
        </w:trPr>
        <w:tc>
          <w:tcPr>
            <w:tcW w:w="370" w:type="dxa"/>
          </w:tcPr>
          <w:p w14:paraId="546A534A" w14:textId="77777777" w:rsidR="00616AB2" w:rsidRDefault="00616AB2">
            <w:pPr>
              <w:spacing w:line="240" w:lineRule="auto"/>
              <w:contextualSpacing/>
            </w:pPr>
          </w:p>
        </w:tc>
        <w:tc>
          <w:tcPr>
            <w:tcW w:w="863" w:type="dxa"/>
            <w:tcBorders>
              <w:top w:val="nil"/>
              <w:left w:val="nil"/>
              <w:bottom w:val="single" w:sz="4" w:space="0" w:color="auto"/>
              <w:right w:val="nil"/>
            </w:tcBorders>
          </w:tcPr>
          <w:p w14:paraId="0E0A103B"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331D72D0"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0BCA6511" w14:textId="77777777" w:rsidR="00616AB2" w:rsidRDefault="00616AB2">
            <w:pPr>
              <w:spacing w:line="240" w:lineRule="auto"/>
              <w:contextualSpacing/>
              <w:jc w:val="right"/>
            </w:pPr>
          </w:p>
        </w:tc>
        <w:tc>
          <w:tcPr>
            <w:tcW w:w="617" w:type="dxa"/>
            <w:tcBorders>
              <w:top w:val="nil"/>
              <w:left w:val="nil"/>
              <w:bottom w:val="single" w:sz="4" w:space="0" w:color="auto"/>
              <w:right w:val="nil"/>
            </w:tcBorders>
          </w:tcPr>
          <w:p w14:paraId="6E93E5EF" w14:textId="77777777" w:rsidR="00616AB2" w:rsidRDefault="00616AB2">
            <w:pPr>
              <w:spacing w:line="240" w:lineRule="auto"/>
              <w:contextualSpacing/>
              <w:jc w:val="right"/>
            </w:pPr>
          </w:p>
        </w:tc>
        <w:tc>
          <w:tcPr>
            <w:tcW w:w="1727" w:type="dxa"/>
            <w:tcBorders>
              <w:top w:val="nil"/>
              <w:left w:val="nil"/>
              <w:bottom w:val="single" w:sz="4" w:space="0" w:color="auto"/>
              <w:right w:val="nil"/>
            </w:tcBorders>
          </w:tcPr>
          <w:p w14:paraId="3AE8FAD6" w14:textId="77777777" w:rsidR="00616AB2" w:rsidRDefault="00616AB2">
            <w:pPr>
              <w:spacing w:line="240" w:lineRule="auto"/>
              <w:contextualSpacing/>
              <w:jc w:val="right"/>
            </w:pPr>
          </w:p>
        </w:tc>
        <w:tc>
          <w:tcPr>
            <w:tcW w:w="1357" w:type="dxa"/>
            <w:tcBorders>
              <w:top w:val="nil"/>
              <w:left w:val="nil"/>
              <w:bottom w:val="single" w:sz="4" w:space="0" w:color="auto"/>
              <w:right w:val="nil"/>
            </w:tcBorders>
          </w:tcPr>
          <w:p w14:paraId="16EBA4B5"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691A79BC" w14:textId="77777777" w:rsidR="00616AB2" w:rsidRDefault="00616AB2">
            <w:pPr>
              <w:spacing w:line="240" w:lineRule="auto"/>
              <w:contextualSpacing/>
              <w:jc w:val="right"/>
            </w:pPr>
          </w:p>
        </w:tc>
      </w:tr>
      <w:tr w:rsidR="00616AB2" w14:paraId="513B25E3" w14:textId="77777777" w:rsidTr="00616AB2">
        <w:trPr>
          <w:trHeight w:val="242"/>
        </w:trPr>
        <w:tc>
          <w:tcPr>
            <w:tcW w:w="370" w:type="dxa"/>
          </w:tcPr>
          <w:p w14:paraId="6BBB5431" w14:textId="77777777" w:rsidR="00616AB2" w:rsidRDefault="00616AB2">
            <w:pPr>
              <w:spacing w:line="240" w:lineRule="auto"/>
              <w:contextualSpacing/>
            </w:pPr>
          </w:p>
        </w:tc>
        <w:tc>
          <w:tcPr>
            <w:tcW w:w="863" w:type="dxa"/>
            <w:tcBorders>
              <w:top w:val="single" w:sz="4" w:space="0" w:color="auto"/>
              <w:left w:val="nil"/>
              <w:bottom w:val="nil"/>
              <w:right w:val="nil"/>
            </w:tcBorders>
            <w:hideMark/>
          </w:tcPr>
          <w:p w14:paraId="0C99B9D7" w14:textId="77777777" w:rsidR="00616AB2" w:rsidRDefault="00616AB2">
            <w:pPr>
              <w:spacing w:line="240" w:lineRule="auto"/>
              <w:contextualSpacing/>
            </w:pPr>
            <w:r>
              <w:rPr>
                <w:i/>
                <w:iCs/>
              </w:rPr>
              <w:t>PC</w:t>
            </w:r>
          </w:p>
        </w:tc>
        <w:tc>
          <w:tcPr>
            <w:tcW w:w="1287" w:type="dxa"/>
            <w:tcBorders>
              <w:top w:val="single" w:sz="4" w:space="0" w:color="auto"/>
              <w:left w:val="nil"/>
              <w:bottom w:val="nil"/>
              <w:right w:val="nil"/>
            </w:tcBorders>
            <w:hideMark/>
          </w:tcPr>
          <w:p w14:paraId="007B1F16"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0E644864"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3839DD0D"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1EE20DF5" w14:textId="77777777" w:rsidR="00616AB2" w:rsidRDefault="00616AB2">
            <w:pPr>
              <w:spacing w:line="240" w:lineRule="auto"/>
              <w:contextualSpacing/>
              <w:jc w:val="right"/>
            </w:pPr>
            <w:r>
              <w:t>Kruskal</w:t>
            </w:r>
          </w:p>
        </w:tc>
        <w:tc>
          <w:tcPr>
            <w:tcW w:w="1357" w:type="dxa"/>
            <w:tcBorders>
              <w:top w:val="single" w:sz="4" w:space="0" w:color="auto"/>
              <w:left w:val="nil"/>
              <w:bottom w:val="nil"/>
              <w:right w:val="nil"/>
            </w:tcBorders>
            <w:hideMark/>
          </w:tcPr>
          <w:p w14:paraId="613E4412" w14:textId="77777777" w:rsidR="00616AB2" w:rsidRDefault="00616AB2">
            <w:pPr>
              <w:spacing w:line="240" w:lineRule="auto"/>
              <w:contextualSpacing/>
              <w:jc w:val="right"/>
            </w:pPr>
            <w:r>
              <w:t>7.8172</w:t>
            </w:r>
          </w:p>
        </w:tc>
        <w:tc>
          <w:tcPr>
            <w:tcW w:w="1509" w:type="dxa"/>
            <w:tcBorders>
              <w:top w:val="single" w:sz="4" w:space="0" w:color="auto"/>
              <w:left w:val="nil"/>
              <w:bottom w:val="nil"/>
              <w:right w:val="nil"/>
            </w:tcBorders>
            <w:hideMark/>
          </w:tcPr>
          <w:p w14:paraId="2CC65F1A" w14:textId="77777777" w:rsidR="00616AB2" w:rsidRDefault="00616AB2">
            <w:pPr>
              <w:spacing w:line="240" w:lineRule="auto"/>
              <w:contextualSpacing/>
              <w:jc w:val="right"/>
              <w:rPr>
                <w:b/>
              </w:rPr>
            </w:pPr>
            <w:r>
              <w:rPr>
                <w:b/>
              </w:rPr>
              <w:t>0.0499</w:t>
            </w:r>
          </w:p>
        </w:tc>
      </w:tr>
      <w:tr w:rsidR="00616AB2" w14:paraId="7890FEEF" w14:textId="77777777" w:rsidTr="00616AB2">
        <w:trPr>
          <w:trHeight w:val="257"/>
        </w:trPr>
        <w:tc>
          <w:tcPr>
            <w:tcW w:w="370" w:type="dxa"/>
          </w:tcPr>
          <w:p w14:paraId="65294D34" w14:textId="77777777" w:rsidR="00616AB2" w:rsidRDefault="00616AB2">
            <w:pPr>
              <w:spacing w:line="240" w:lineRule="auto"/>
              <w:contextualSpacing/>
            </w:pPr>
          </w:p>
        </w:tc>
        <w:tc>
          <w:tcPr>
            <w:tcW w:w="863" w:type="dxa"/>
            <w:tcBorders>
              <w:top w:val="nil"/>
              <w:left w:val="nil"/>
              <w:bottom w:val="single" w:sz="4" w:space="0" w:color="auto"/>
              <w:right w:val="nil"/>
            </w:tcBorders>
          </w:tcPr>
          <w:p w14:paraId="7C83B8A0"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644ED22D"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3EE1F285" w14:textId="77777777" w:rsidR="00616AB2" w:rsidRDefault="00616AB2">
            <w:pPr>
              <w:spacing w:line="240" w:lineRule="auto"/>
              <w:contextualSpacing/>
              <w:jc w:val="right"/>
            </w:pPr>
          </w:p>
        </w:tc>
        <w:tc>
          <w:tcPr>
            <w:tcW w:w="617" w:type="dxa"/>
            <w:tcBorders>
              <w:top w:val="nil"/>
              <w:left w:val="nil"/>
              <w:bottom w:val="single" w:sz="4" w:space="0" w:color="auto"/>
              <w:right w:val="nil"/>
            </w:tcBorders>
          </w:tcPr>
          <w:p w14:paraId="7D21C0EA" w14:textId="77777777" w:rsidR="00616AB2" w:rsidRDefault="00616AB2">
            <w:pPr>
              <w:spacing w:line="240" w:lineRule="auto"/>
              <w:contextualSpacing/>
              <w:jc w:val="right"/>
            </w:pPr>
          </w:p>
        </w:tc>
        <w:tc>
          <w:tcPr>
            <w:tcW w:w="1727" w:type="dxa"/>
            <w:tcBorders>
              <w:top w:val="nil"/>
              <w:left w:val="nil"/>
              <w:bottom w:val="single" w:sz="4" w:space="0" w:color="auto"/>
              <w:right w:val="nil"/>
            </w:tcBorders>
          </w:tcPr>
          <w:p w14:paraId="12F2C0BB" w14:textId="77777777" w:rsidR="00616AB2" w:rsidRDefault="00616AB2">
            <w:pPr>
              <w:spacing w:line="240" w:lineRule="auto"/>
              <w:contextualSpacing/>
              <w:jc w:val="right"/>
            </w:pPr>
          </w:p>
        </w:tc>
        <w:tc>
          <w:tcPr>
            <w:tcW w:w="1357" w:type="dxa"/>
            <w:tcBorders>
              <w:top w:val="nil"/>
              <w:left w:val="nil"/>
              <w:bottom w:val="single" w:sz="4" w:space="0" w:color="auto"/>
              <w:right w:val="nil"/>
            </w:tcBorders>
          </w:tcPr>
          <w:p w14:paraId="05D872D2"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5BB98E32" w14:textId="77777777" w:rsidR="00616AB2" w:rsidRDefault="00616AB2">
            <w:pPr>
              <w:spacing w:line="240" w:lineRule="auto"/>
              <w:contextualSpacing/>
              <w:jc w:val="right"/>
            </w:pPr>
          </w:p>
        </w:tc>
      </w:tr>
      <w:tr w:rsidR="00616AB2" w14:paraId="7983A9BD" w14:textId="77777777" w:rsidTr="00616AB2">
        <w:trPr>
          <w:trHeight w:val="257"/>
        </w:trPr>
        <w:tc>
          <w:tcPr>
            <w:tcW w:w="370" w:type="dxa"/>
          </w:tcPr>
          <w:p w14:paraId="6D9110CE" w14:textId="77777777" w:rsidR="00616AB2" w:rsidRDefault="00616AB2">
            <w:pPr>
              <w:spacing w:line="240" w:lineRule="auto"/>
              <w:contextualSpacing/>
            </w:pPr>
          </w:p>
        </w:tc>
        <w:tc>
          <w:tcPr>
            <w:tcW w:w="863" w:type="dxa"/>
            <w:tcBorders>
              <w:top w:val="single" w:sz="4" w:space="0" w:color="auto"/>
              <w:left w:val="nil"/>
              <w:bottom w:val="nil"/>
              <w:right w:val="nil"/>
            </w:tcBorders>
            <w:hideMark/>
          </w:tcPr>
          <w:p w14:paraId="713EA3F2" w14:textId="77777777" w:rsidR="00616AB2" w:rsidRDefault="00616AB2">
            <w:pPr>
              <w:spacing w:line="240" w:lineRule="auto"/>
              <w:contextualSpacing/>
            </w:pPr>
            <w:r>
              <w:rPr>
                <w:i/>
                <w:iCs/>
              </w:rPr>
              <w:t>PL</w:t>
            </w:r>
          </w:p>
        </w:tc>
        <w:tc>
          <w:tcPr>
            <w:tcW w:w="1287" w:type="dxa"/>
            <w:tcBorders>
              <w:top w:val="single" w:sz="4" w:space="0" w:color="auto"/>
              <w:left w:val="nil"/>
              <w:bottom w:val="nil"/>
              <w:right w:val="nil"/>
            </w:tcBorders>
            <w:hideMark/>
          </w:tcPr>
          <w:p w14:paraId="0B247786" w14:textId="77777777" w:rsidR="00616AB2" w:rsidRDefault="00616AB2">
            <w:pPr>
              <w:spacing w:line="240" w:lineRule="auto"/>
              <w:contextualSpacing/>
              <w:jc w:val="right"/>
            </w:pPr>
            <w:r>
              <w:t>Treatment</w:t>
            </w:r>
          </w:p>
        </w:tc>
        <w:tc>
          <w:tcPr>
            <w:tcW w:w="1180" w:type="dxa"/>
            <w:tcBorders>
              <w:top w:val="single" w:sz="4" w:space="0" w:color="auto"/>
              <w:left w:val="nil"/>
              <w:bottom w:val="nil"/>
              <w:right w:val="nil"/>
            </w:tcBorders>
          </w:tcPr>
          <w:p w14:paraId="110A05DB" w14:textId="77777777" w:rsidR="00616AB2" w:rsidRDefault="00616AB2">
            <w:pPr>
              <w:spacing w:line="240" w:lineRule="auto"/>
              <w:contextualSpacing/>
              <w:jc w:val="right"/>
            </w:pPr>
          </w:p>
        </w:tc>
        <w:tc>
          <w:tcPr>
            <w:tcW w:w="617" w:type="dxa"/>
            <w:tcBorders>
              <w:top w:val="single" w:sz="4" w:space="0" w:color="auto"/>
              <w:left w:val="nil"/>
              <w:bottom w:val="nil"/>
              <w:right w:val="nil"/>
            </w:tcBorders>
            <w:hideMark/>
          </w:tcPr>
          <w:p w14:paraId="488F628C" w14:textId="77777777" w:rsidR="00616AB2" w:rsidRDefault="00616AB2">
            <w:pPr>
              <w:spacing w:line="240" w:lineRule="auto"/>
              <w:contextualSpacing/>
              <w:jc w:val="right"/>
            </w:pPr>
            <w:r>
              <w:t>3</w:t>
            </w:r>
          </w:p>
        </w:tc>
        <w:tc>
          <w:tcPr>
            <w:tcW w:w="1727" w:type="dxa"/>
            <w:tcBorders>
              <w:top w:val="single" w:sz="4" w:space="0" w:color="auto"/>
              <w:left w:val="nil"/>
              <w:bottom w:val="nil"/>
              <w:right w:val="nil"/>
            </w:tcBorders>
            <w:hideMark/>
          </w:tcPr>
          <w:p w14:paraId="3FC47358" w14:textId="77777777" w:rsidR="00616AB2" w:rsidRDefault="00616AB2">
            <w:pPr>
              <w:spacing w:line="240" w:lineRule="auto"/>
              <w:contextualSpacing/>
              <w:jc w:val="right"/>
            </w:pPr>
            <w:r>
              <w:t>Kruskal</w:t>
            </w:r>
          </w:p>
        </w:tc>
        <w:tc>
          <w:tcPr>
            <w:tcW w:w="1357" w:type="dxa"/>
            <w:tcBorders>
              <w:top w:val="single" w:sz="4" w:space="0" w:color="auto"/>
              <w:left w:val="nil"/>
              <w:bottom w:val="nil"/>
              <w:right w:val="nil"/>
            </w:tcBorders>
            <w:hideMark/>
          </w:tcPr>
          <w:p w14:paraId="6E89D2AE" w14:textId="77777777" w:rsidR="00616AB2" w:rsidRDefault="00616AB2">
            <w:pPr>
              <w:spacing w:line="240" w:lineRule="auto"/>
              <w:contextualSpacing/>
              <w:jc w:val="right"/>
            </w:pPr>
            <w:r>
              <w:t>3.4656</w:t>
            </w:r>
          </w:p>
        </w:tc>
        <w:tc>
          <w:tcPr>
            <w:tcW w:w="1509" w:type="dxa"/>
            <w:tcBorders>
              <w:top w:val="single" w:sz="4" w:space="0" w:color="auto"/>
              <w:left w:val="nil"/>
              <w:bottom w:val="nil"/>
              <w:right w:val="nil"/>
            </w:tcBorders>
            <w:hideMark/>
          </w:tcPr>
          <w:p w14:paraId="386443A4" w14:textId="77777777" w:rsidR="00616AB2" w:rsidRDefault="00616AB2">
            <w:pPr>
              <w:spacing w:line="240" w:lineRule="auto"/>
              <w:contextualSpacing/>
              <w:jc w:val="right"/>
            </w:pPr>
            <w:r>
              <w:t>0.3253</w:t>
            </w:r>
          </w:p>
        </w:tc>
      </w:tr>
      <w:tr w:rsidR="00616AB2" w14:paraId="13059D0B" w14:textId="77777777" w:rsidTr="00616AB2">
        <w:trPr>
          <w:trHeight w:val="242"/>
        </w:trPr>
        <w:tc>
          <w:tcPr>
            <w:tcW w:w="370" w:type="dxa"/>
            <w:tcBorders>
              <w:top w:val="nil"/>
              <w:left w:val="nil"/>
              <w:bottom w:val="single" w:sz="4" w:space="0" w:color="auto"/>
              <w:right w:val="nil"/>
            </w:tcBorders>
          </w:tcPr>
          <w:p w14:paraId="4B13BC95" w14:textId="77777777" w:rsidR="00616AB2" w:rsidRDefault="00616AB2">
            <w:pPr>
              <w:spacing w:line="240" w:lineRule="auto"/>
              <w:contextualSpacing/>
            </w:pPr>
          </w:p>
        </w:tc>
        <w:tc>
          <w:tcPr>
            <w:tcW w:w="863" w:type="dxa"/>
            <w:tcBorders>
              <w:top w:val="nil"/>
              <w:left w:val="nil"/>
              <w:bottom w:val="single" w:sz="4" w:space="0" w:color="auto"/>
              <w:right w:val="nil"/>
            </w:tcBorders>
          </w:tcPr>
          <w:p w14:paraId="4F3682F5" w14:textId="77777777" w:rsidR="00616AB2" w:rsidRDefault="00616AB2">
            <w:pPr>
              <w:spacing w:line="240" w:lineRule="auto"/>
              <w:contextualSpacing/>
            </w:pPr>
          </w:p>
        </w:tc>
        <w:tc>
          <w:tcPr>
            <w:tcW w:w="1287" w:type="dxa"/>
            <w:tcBorders>
              <w:top w:val="nil"/>
              <w:left w:val="nil"/>
              <w:bottom w:val="single" w:sz="4" w:space="0" w:color="auto"/>
              <w:right w:val="nil"/>
            </w:tcBorders>
            <w:hideMark/>
          </w:tcPr>
          <w:p w14:paraId="794AE13E" w14:textId="77777777" w:rsidR="00616AB2" w:rsidRDefault="00616AB2">
            <w:pPr>
              <w:spacing w:line="240" w:lineRule="auto"/>
              <w:contextualSpacing/>
              <w:jc w:val="right"/>
            </w:pPr>
            <w:r>
              <w:t>residuals</w:t>
            </w:r>
          </w:p>
        </w:tc>
        <w:tc>
          <w:tcPr>
            <w:tcW w:w="1180" w:type="dxa"/>
            <w:tcBorders>
              <w:top w:val="nil"/>
              <w:left w:val="nil"/>
              <w:bottom w:val="single" w:sz="4" w:space="0" w:color="auto"/>
              <w:right w:val="nil"/>
            </w:tcBorders>
          </w:tcPr>
          <w:p w14:paraId="48B00B79" w14:textId="77777777" w:rsidR="00616AB2" w:rsidRDefault="00616AB2">
            <w:pPr>
              <w:spacing w:line="240" w:lineRule="auto"/>
              <w:contextualSpacing/>
              <w:jc w:val="right"/>
            </w:pPr>
          </w:p>
        </w:tc>
        <w:tc>
          <w:tcPr>
            <w:tcW w:w="617" w:type="dxa"/>
            <w:tcBorders>
              <w:top w:val="nil"/>
              <w:left w:val="nil"/>
              <w:bottom w:val="single" w:sz="4" w:space="0" w:color="auto"/>
              <w:right w:val="nil"/>
            </w:tcBorders>
          </w:tcPr>
          <w:p w14:paraId="24B4F5DA" w14:textId="77777777" w:rsidR="00616AB2" w:rsidRDefault="00616AB2">
            <w:pPr>
              <w:spacing w:line="240" w:lineRule="auto"/>
              <w:contextualSpacing/>
              <w:jc w:val="right"/>
            </w:pPr>
          </w:p>
        </w:tc>
        <w:tc>
          <w:tcPr>
            <w:tcW w:w="1727" w:type="dxa"/>
            <w:tcBorders>
              <w:top w:val="nil"/>
              <w:left w:val="nil"/>
              <w:bottom w:val="single" w:sz="4" w:space="0" w:color="auto"/>
              <w:right w:val="nil"/>
            </w:tcBorders>
          </w:tcPr>
          <w:p w14:paraId="4D487E51" w14:textId="77777777" w:rsidR="00616AB2" w:rsidRDefault="00616AB2">
            <w:pPr>
              <w:spacing w:line="240" w:lineRule="auto"/>
              <w:contextualSpacing/>
              <w:jc w:val="right"/>
            </w:pPr>
          </w:p>
        </w:tc>
        <w:tc>
          <w:tcPr>
            <w:tcW w:w="1357" w:type="dxa"/>
            <w:tcBorders>
              <w:top w:val="nil"/>
              <w:left w:val="nil"/>
              <w:bottom w:val="single" w:sz="4" w:space="0" w:color="auto"/>
              <w:right w:val="nil"/>
            </w:tcBorders>
          </w:tcPr>
          <w:p w14:paraId="7122C642" w14:textId="77777777" w:rsidR="00616AB2" w:rsidRDefault="00616AB2">
            <w:pPr>
              <w:spacing w:line="240" w:lineRule="auto"/>
              <w:contextualSpacing/>
              <w:jc w:val="right"/>
            </w:pPr>
          </w:p>
        </w:tc>
        <w:tc>
          <w:tcPr>
            <w:tcW w:w="1509" w:type="dxa"/>
            <w:tcBorders>
              <w:top w:val="nil"/>
              <w:left w:val="nil"/>
              <w:bottom w:val="single" w:sz="4" w:space="0" w:color="auto"/>
              <w:right w:val="nil"/>
            </w:tcBorders>
          </w:tcPr>
          <w:p w14:paraId="5E1CD433" w14:textId="77777777" w:rsidR="00616AB2" w:rsidRDefault="00616AB2">
            <w:pPr>
              <w:spacing w:line="240" w:lineRule="auto"/>
              <w:contextualSpacing/>
              <w:jc w:val="right"/>
            </w:pPr>
          </w:p>
        </w:tc>
      </w:tr>
    </w:tbl>
    <w:p w14:paraId="596673C7" w14:textId="77777777" w:rsidR="00616AB2" w:rsidRDefault="00616AB2" w:rsidP="00616AB2">
      <w:pPr>
        <w:spacing w:after="160" w:line="256" w:lineRule="auto"/>
        <w:rPr>
          <w:rFonts w:eastAsiaTheme="minorHAnsi"/>
          <w:sz w:val="22"/>
        </w:rPr>
      </w:pPr>
      <w:r>
        <w:br w:type="page"/>
      </w:r>
    </w:p>
    <w:p w14:paraId="4A748FC1" w14:textId="77777777" w:rsidR="00616AB2" w:rsidRDefault="00616AB2" w:rsidP="00616AB2">
      <w:pPr>
        <w:pStyle w:val="Heading1"/>
        <w:rPr>
          <w:sz w:val="22"/>
          <w:szCs w:val="22"/>
        </w:rPr>
      </w:pPr>
      <w:r>
        <w:rPr>
          <w:sz w:val="22"/>
          <w:szCs w:val="22"/>
        </w:rPr>
        <w:lastRenderedPageBreak/>
        <w:t>Supplemental Figures</w:t>
      </w:r>
    </w:p>
    <w:p w14:paraId="74BBBF9E" w14:textId="77777777" w:rsidR="00616AB2" w:rsidRDefault="00616AB2" w:rsidP="00616AB2">
      <w:pPr>
        <w:spacing w:line="240" w:lineRule="auto"/>
        <w:contextualSpacing/>
        <w:rPr>
          <w:iCs/>
          <w:noProof/>
          <w:sz w:val="22"/>
        </w:rPr>
      </w:pPr>
    </w:p>
    <w:p w14:paraId="61B30ECD" w14:textId="40D56E0A" w:rsidR="00616AB2" w:rsidRDefault="00616AB2" w:rsidP="00616AB2">
      <w:pPr>
        <w:spacing w:line="240" w:lineRule="auto"/>
        <w:contextualSpacing/>
        <w:rPr>
          <w:iCs/>
        </w:rPr>
      </w:pPr>
      <w:r>
        <w:rPr>
          <w:noProof/>
        </w:rPr>
        <w:drawing>
          <wp:inline distT="0" distB="0" distL="0" distR="0" wp14:anchorId="24C50C0C" wp14:editId="08B1512A">
            <wp:extent cx="5897641" cy="3124200"/>
            <wp:effectExtent l="0" t="0" r="8255" b="0"/>
            <wp:docPr id="5" name="Picture 5"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melin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2725" cy="3126893"/>
                    </a:xfrm>
                    <a:prstGeom prst="rect">
                      <a:avLst/>
                    </a:prstGeom>
                    <a:noFill/>
                    <a:ln>
                      <a:noFill/>
                    </a:ln>
                  </pic:spPr>
                </pic:pic>
              </a:graphicData>
            </a:graphic>
          </wp:inline>
        </w:drawing>
      </w:r>
    </w:p>
    <w:p w14:paraId="2D4BB8CC" w14:textId="77777777" w:rsidR="00616AB2" w:rsidRDefault="00616AB2" w:rsidP="00616AB2">
      <w:pPr>
        <w:pStyle w:val="NoSpacing"/>
        <w:rPr>
          <w:sz w:val="22"/>
        </w:rPr>
      </w:pPr>
      <w:r>
        <w:rPr>
          <w:b/>
          <w:sz w:val="22"/>
        </w:rPr>
        <w:t xml:space="preserve">Fig. S1. </w:t>
      </w:r>
      <w:r>
        <w:rPr>
          <w:sz w:val="22"/>
        </w:rPr>
        <w:t>Timeline of experimental procedures and live coral physiological measurements between August 2015 and December 2017. Dates provided as MM/DD/YYYY.</w:t>
      </w:r>
    </w:p>
    <w:p w14:paraId="4CFD3A48" w14:textId="77777777" w:rsidR="00616AB2" w:rsidRDefault="00616AB2" w:rsidP="00616AB2">
      <w:pPr>
        <w:spacing w:line="240" w:lineRule="auto"/>
        <w:contextualSpacing/>
        <w:rPr>
          <w:sz w:val="22"/>
        </w:rPr>
      </w:pPr>
    </w:p>
    <w:p w14:paraId="2A08F6F3" w14:textId="00333A1D" w:rsidR="00616AB2" w:rsidRPr="003A2FF0" w:rsidRDefault="00616AB2" w:rsidP="003A2FF0">
      <w:pPr>
        <w:spacing w:after="160" w:line="256" w:lineRule="auto"/>
      </w:pPr>
    </w:p>
    <w:sectPr w:rsidR="00616AB2" w:rsidRPr="003A2FF0" w:rsidSect="009049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3D90E" w14:textId="77777777" w:rsidR="00AB564E" w:rsidRDefault="00AB564E" w:rsidP="0064684E">
      <w:pPr>
        <w:spacing w:before="0" w:after="0" w:line="240" w:lineRule="auto"/>
      </w:pPr>
      <w:r>
        <w:separator/>
      </w:r>
    </w:p>
  </w:endnote>
  <w:endnote w:type="continuationSeparator" w:id="0">
    <w:p w14:paraId="7157E20F" w14:textId="77777777" w:rsidR="00AB564E" w:rsidRDefault="00AB564E" w:rsidP="0064684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9E8AC" w14:textId="77777777" w:rsidR="00AB564E" w:rsidRDefault="00AB564E" w:rsidP="0064684E">
      <w:pPr>
        <w:spacing w:before="0" w:after="0" w:line="240" w:lineRule="auto"/>
      </w:pPr>
      <w:r>
        <w:separator/>
      </w:r>
    </w:p>
  </w:footnote>
  <w:footnote w:type="continuationSeparator" w:id="0">
    <w:p w14:paraId="335489B6" w14:textId="77777777" w:rsidR="00AB564E" w:rsidRDefault="00AB564E" w:rsidP="0064684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8099A"/>
    <w:multiLevelType w:val="hybridMultilevel"/>
    <w:tmpl w:val="A79EF9B8"/>
    <w:lvl w:ilvl="0" w:tplc="9752D4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C15DC"/>
    <w:multiLevelType w:val="hybridMultilevel"/>
    <w:tmpl w:val="FB04623C"/>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94BE7"/>
    <w:multiLevelType w:val="hybridMultilevel"/>
    <w:tmpl w:val="CE4265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37253"/>
    <w:multiLevelType w:val="hybridMultilevel"/>
    <w:tmpl w:val="B02E61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F15893"/>
    <w:multiLevelType w:val="hybridMultilevel"/>
    <w:tmpl w:val="DD1ADD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9164B2"/>
    <w:multiLevelType w:val="hybridMultilevel"/>
    <w:tmpl w:val="088E7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D16B72"/>
    <w:multiLevelType w:val="hybridMultilevel"/>
    <w:tmpl w:val="5A54C1F8"/>
    <w:lvl w:ilvl="0" w:tplc="3998D10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A04780"/>
    <w:multiLevelType w:val="hybridMultilevel"/>
    <w:tmpl w:val="6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0670A2"/>
    <w:multiLevelType w:val="hybridMultilevel"/>
    <w:tmpl w:val="AC0CD5D6"/>
    <w:lvl w:ilvl="0" w:tplc="82B4929A">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1E11FF"/>
    <w:multiLevelType w:val="hybridMultilevel"/>
    <w:tmpl w:val="1D98BE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9F60A3"/>
    <w:multiLevelType w:val="hybridMultilevel"/>
    <w:tmpl w:val="C628678C"/>
    <w:lvl w:ilvl="0" w:tplc="BEF41BFA">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AD7A7B"/>
    <w:multiLevelType w:val="hybridMultilevel"/>
    <w:tmpl w:val="D3641B1C"/>
    <w:lvl w:ilvl="0" w:tplc="8B6ACF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F25C74"/>
    <w:multiLevelType w:val="hybridMultilevel"/>
    <w:tmpl w:val="0C80042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9721DE"/>
    <w:multiLevelType w:val="hybridMultilevel"/>
    <w:tmpl w:val="2A36A5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C156D52"/>
    <w:multiLevelType w:val="hybridMultilevel"/>
    <w:tmpl w:val="405803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5E727A"/>
    <w:multiLevelType w:val="hybridMultilevel"/>
    <w:tmpl w:val="95A0C100"/>
    <w:lvl w:ilvl="0" w:tplc="473AE108">
      <w:start w:val="5"/>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B15785"/>
    <w:multiLevelType w:val="hybridMultilevel"/>
    <w:tmpl w:val="C6C8A3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742363"/>
    <w:multiLevelType w:val="hybridMultilevel"/>
    <w:tmpl w:val="AEE05E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0D4CA1"/>
    <w:multiLevelType w:val="hybridMultilevel"/>
    <w:tmpl w:val="784462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F2752F"/>
    <w:multiLevelType w:val="hybridMultilevel"/>
    <w:tmpl w:val="8A042B1A"/>
    <w:lvl w:ilvl="0" w:tplc="2A08D1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F107B4"/>
    <w:multiLevelType w:val="hybridMultilevel"/>
    <w:tmpl w:val="16C4C4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52E276C"/>
    <w:multiLevelType w:val="hybridMultilevel"/>
    <w:tmpl w:val="15FE07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C96DF1"/>
    <w:multiLevelType w:val="hybridMultilevel"/>
    <w:tmpl w:val="6CCC4C92"/>
    <w:lvl w:ilvl="0" w:tplc="082485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F656E5"/>
    <w:multiLevelType w:val="hybridMultilevel"/>
    <w:tmpl w:val="405803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D61311"/>
    <w:multiLevelType w:val="hybridMultilevel"/>
    <w:tmpl w:val="B74200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7495AD3"/>
    <w:multiLevelType w:val="hybridMultilevel"/>
    <w:tmpl w:val="4F724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E34B5A"/>
    <w:multiLevelType w:val="hybridMultilevel"/>
    <w:tmpl w:val="250CA58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1F33DD"/>
    <w:multiLevelType w:val="hybridMultilevel"/>
    <w:tmpl w:val="43FED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291108"/>
    <w:multiLevelType w:val="hybridMultilevel"/>
    <w:tmpl w:val="3DC61F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63258BC"/>
    <w:multiLevelType w:val="hybridMultilevel"/>
    <w:tmpl w:val="42B0EC1C"/>
    <w:lvl w:ilvl="0" w:tplc="ECC4AE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8F2A8A"/>
    <w:multiLevelType w:val="hybridMultilevel"/>
    <w:tmpl w:val="15FE07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F149FF"/>
    <w:multiLevelType w:val="hybridMultilevel"/>
    <w:tmpl w:val="AA003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920990"/>
    <w:multiLevelType w:val="hybridMultilevel"/>
    <w:tmpl w:val="A1D4E5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C5D4390"/>
    <w:multiLevelType w:val="hybridMultilevel"/>
    <w:tmpl w:val="4504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
  </w:num>
  <w:num w:numId="3">
    <w:abstractNumId w:val="19"/>
  </w:num>
  <w:num w:numId="4">
    <w:abstractNumId w:val="18"/>
  </w:num>
  <w:num w:numId="5">
    <w:abstractNumId w:val="21"/>
  </w:num>
  <w:num w:numId="6">
    <w:abstractNumId w:val="26"/>
  </w:num>
  <w:num w:numId="7">
    <w:abstractNumId w:val="11"/>
  </w:num>
  <w:num w:numId="8">
    <w:abstractNumId w:val="22"/>
  </w:num>
  <w:num w:numId="9">
    <w:abstractNumId w:val="16"/>
  </w:num>
  <w:num w:numId="10">
    <w:abstractNumId w:val="14"/>
  </w:num>
  <w:num w:numId="11">
    <w:abstractNumId w:val="23"/>
  </w:num>
  <w:num w:numId="12">
    <w:abstractNumId w:val="10"/>
  </w:num>
  <w:num w:numId="13">
    <w:abstractNumId w:val="5"/>
  </w:num>
  <w:num w:numId="14">
    <w:abstractNumId w:val="17"/>
  </w:num>
  <w:num w:numId="15">
    <w:abstractNumId w:val="29"/>
  </w:num>
  <w:num w:numId="16">
    <w:abstractNumId w:val="7"/>
  </w:num>
  <w:num w:numId="17">
    <w:abstractNumId w:val="8"/>
  </w:num>
  <w:num w:numId="18">
    <w:abstractNumId w:val="25"/>
  </w:num>
  <w:num w:numId="19">
    <w:abstractNumId w:val="27"/>
  </w:num>
  <w:num w:numId="20">
    <w:abstractNumId w:val="2"/>
  </w:num>
  <w:num w:numId="21">
    <w:abstractNumId w:val="12"/>
  </w:num>
  <w:num w:numId="22">
    <w:abstractNumId w:val="0"/>
  </w:num>
  <w:num w:numId="23">
    <w:abstractNumId w:val="3"/>
  </w:num>
  <w:num w:numId="24">
    <w:abstractNumId w:val="13"/>
  </w:num>
  <w:num w:numId="25">
    <w:abstractNumId w:val="28"/>
  </w:num>
  <w:num w:numId="26">
    <w:abstractNumId w:val="32"/>
  </w:num>
  <w:num w:numId="27">
    <w:abstractNumId w:val="24"/>
  </w:num>
  <w:num w:numId="28">
    <w:abstractNumId w:val="4"/>
  </w:num>
  <w:num w:numId="29">
    <w:abstractNumId w:val="20"/>
  </w:num>
  <w:num w:numId="30">
    <w:abstractNumId w:val="9"/>
  </w:num>
  <w:num w:numId="31">
    <w:abstractNumId w:val="6"/>
  </w:num>
  <w:num w:numId="32">
    <w:abstractNumId w:val="31"/>
  </w:num>
  <w:num w:numId="33">
    <w:abstractNumId w:val="33"/>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D5"/>
    <w:rsid w:val="000007CE"/>
    <w:rsid w:val="00001495"/>
    <w:rsid w:val="000026ED"/>
    <w:rsid w:val="00004C5D"/>
    <w:rsid w:val="00007130"/>
    <w:rsid w:val="000115FA"/>
    <w:rsid w:val="000207DA"/>
    <w:rsid w:val="00030ADB"/>
    <w:rsid w:val="00031916"/>
    <w:rsid w:val="0003198B"/>
    <w:rsid w:val="00031C65"/>
    <w:rsid w:val="000334F2"/>
    <w:rsid w:val="0003426B"/>
    <w:rsid w:val="00034621"/>
    <w:rsid w:val="00037A2F"/>
    <w:rsid w:val="00037E4F"/>
    <w:rsid w:val="000401CF"/>
    <w:rsid w:val="00045852"/>
    <w:rsid w:val="00046053"/>
    <w:rsid w:val="00047CA1"/>
    <w:rsid w:val="00050E6B"/>
    <w:rsid w:val="00053317"/>
    <w:rsid w:val="00053EAF"/>
    <w:rsid w:val="000565E9"/>
    <w:rsid w:val="000569B5"/>
    <w:rsid w:val="00063358"/>
    <w:rsid w:val="00063E91"/>
    <w:rsid w:val="000667AB"/>
    <w:rsid w:val="00067269"/>
    <w:rsid w:val="0007191D"/>
    <w:rsid w:val="00072B88"/>
    <w:rsid w:val="000741AD"/>
    <w:rsid w:val="0007778A"/>
    <w:rsid w:val="00081DB4"/>
    <w:rsid w:val="00083AD0"/>
    <w:rsid w:val="00085BFB"/>
    <w:rsid w:val="00093719"/>
    <w:rsid w:val="000945B9"/>
    <w:rsid w:val="000950B9"/>
    <w:rsid w:val="000952C2"/>
    <w:rsid w:val="00096781"/>
    <w:rsid w:val="000973D3"/>
    <w:rsid w:val="000A19BD"/>
    <w:rsid w:val="000A230C"/>
    <w:rsid w:val="000A4AB4"/>
    <w:rsid w:val="000A4AB9"/>
    <w:rsid w:val="000A5082"/>
    <w:rsid w:val="000A6AB9"/>
    <w:rsid w:val="000B0A0E"/>
    <w:rsid w:val="000B1D6F"/>
    <w:rsid w:val="000B219D"/>
    <w:rsid w:val="000B2294"/>
    <w:rsid w:val="000B2746"/>
    <w:rsid w:val="000B4947"/>
    <w:rsid w:val="000B5E35"/>
    <w:rsid w:val="000B5E7C"/>
    <w:rsid w:val="000B7E89"/>
    <w:rsid w:val="000C4D41"/>
    <w:rsid w:val="000C59BB"/>
    <w:rsid w:val="000C5D6F"/>
    <w:rsid w:val="000C6486"/>
    <w:rsid w:val="000C7E5E"/>
    <w:rsid w:val="000D1DEF"/>
    <w:rsid w:val="000D2814"/>
    <w:rsid w:val="000D4594"/>
    <w:rsid w:val="000D7783"/>
    <w:rsid w:val="000E266F"/>
    <w:rsid w:val="000E342A"/>
    <w:rsid w:val="000E3EB8"/>
    <w:rsid w:val="000F055C"/>
    <w:rsid w:val="000F0C21"/>
    <w:rsid w:val="000F2CD5"/>
    <w:rsid w:val="000F3518"/>
    <w:rsid w:val="000F393D"/>
    <w:rsid w:val="000F3F82"/>
    <w:rsid w:val="000F6B01"/>
    <w:rsid w:val="000F7A5D"/>
    <w:rsid w:val="0010244D"/>
    <w:rsid w:val="00102C45"/>
    <w:rsid w:val="00104935"/>
    <w:rsid w:val="00105D64"/>
    <w:rsid w:val="0010741F"/>
    <w:rsid w:val="0011167B"/>
    <w:rsid w:val="00112D52"/>
    <w:rsid w:val="00113513"/>
    <w:rsid w:val="0011711A"/>
    <w:rsid w:val="0011751C"/>
    <w:rsid w:val="00125714"/>
    <w:rsid w:val="00125761"/>
    <w:rsid w:val="00125EA7"/>
    <w:rsid w:val="0012735F"/>
    <w:rsid w:val="001319A7"/>
    <w:rsid w:val="001320DA"/>
    <w:rsid w:val="00132F31"/>
    <w:rsid w:val="00135ABB"/>
    <w:rsid w:val="00135EE3"/>
    <w:rsid w:val="0013755C"/>
    <w:rsid w:val="001408C6"/>
    <w:rsid w:val="001410E8"/>
    <w:rsid w:val="00141609"/>
    <w:rsid w:val="00142591"/>
    <w:rsid w:val="001446CF"/>
    <w:rsid w:val="00145E08"/>
    <w:rsid w:val="00147DFA"/>
    <w:rsid w:val="001534C7"/>
    <w:rsid w:val="00153D87"/>
    <w:rsid w:val="00154BBC"/>
    <w:rsid w:val="00156D41"/>
    <w:rsid w:val="001617AB"/>
    <w:rsid w:val="001652D4"/>
    <w:rsid w:val="00165BC9"/>
    <w:rsid w:val="001660E4"/>
    <w:rsid w:val="00167F43"/>
    <w:rsid w:val="001720ED"/>
    <w:rsid w:val="001722F8"/>
    <w:rsid w:val="001757C2"/>
    <w:rsid w:val="00175A36"/>
    <w:rsid w:val="0017627A"/>
    <w:rsid w:val="00176609"/>
    <w:rsid w:val="0018126D"/>
    <w:rsid w:val="00185481"/>
    <w:rsid w:val="00185DE7"/>
    <w:rsid w:val="00197EAF"/>
    <w:rsid w:val="001A2082"/>
    <w:rsid w:val="001A6C6C"/>
    <w:rsid w:val="001B1A19"/>
    <w:rsid w:val="001B6EB0"/>
    <w:rsid w:val="001C090F"/>
    <w:rsid w:val="001C3606"/>
    <w:rsid w:val="001C385C"/>
    <w:rsid w:val="001C3BE2"/>
    <w:rsid w:val="001D088A"/>
    <w:rsid w:val="001D2E3A"/>
    <w:rsid w:val="001D3008"/>
    <w:rsid w:val="001D70A6"/>
    <w:rsid w:val="001E0467"/>
    <w:rsid w:val="001E07D6"/>
    <w:rsid w:val="001E39A5"/>
    <w:rsid w:val="001E4048"/>
    <w:rsid w:val="001E4378"/>
    <w:rsid w:val="001E64C3"/>
    <w:rsid w:val="001E7FF7"/>
    <w:rsid w:val="001F0795"/>
    <w:rsid w:val="001F4F38"/>
    <w:rsid w:val="001F5D9B"/>
    <w:rsid w:val="001F5DC1"/>
    <w:rsid w:val="001F6C11"/>
    <w:rsid w:val="001F7C29"/>
    <w:rsid w:val="00201442"/>
    <w:rsid w:val="002041E6"/>
    <w:rsid w:val="00211673"/>
    <w:rsid w:val="00213241"/>
    <w:rsid w:val="00214497"/>
    <w:rsid w:val="002162BF"/>
    <w:rsid w:val="00216A70"/>
    <w:rsid w:val="0021781E"/>
    <w:rsid w:val="002179F3"/>
    <w:rsid w:val="00217DC3"/>
    <w:rsid w:val="00222948"/>
    <w:rsid w:val="0022578F"/>
    <w:rsid w:val="002265A0"/>
    <w:rsid w:val="002320DE"/>
    <w:rsid w:val="002366BC"/>
    <w:rsid w:val="00240170"/>
    <w:rsid w:val="00240B25"/>
    <w:rsid w:val="00241037"/>
    <w:rsid w:val="002419AF"/>
    <w:rsid w:val="00247E93"/>
    <w:rsid w:val="00252745"/>
    <w:rsid w:val="00255FC8"/>
    <w:rsid w:val="00256138"/>
    <w:rsid w:val="00261816"/>
    <w:rsid w:val="002658E3"/>
    <w:rsid w:val="00270095"/>
    <w:rsid w:val="0027633C"/>
    <w:rsid w:val="002841B9"/>
    <w:rsid w:val="00287A14"/>
    <w:rsid w:val="00287FA9"/>
    <w:rsid w:val="00291A0C"/>
    <w:rsid w:val="002944FF"/>
    <w:rsid w:val="0029587C"/>
    <w:rsid w:val="00296615"/>
    <w:rsid w:val="002A07F6"/>
    <w:rsid w:val="002A1E11"/>
    <w:rsid w:val="002A61CD"/>
    <w:rsid w:val="002A6A64"/>
    <w:rsid w:val="002A6E9F"/>
    <w:rsid w:val="002A6EEA"/>
    <w:rsid w:val="002A710F"/>
    <w:rsid w:val="002A74CB"/>
    <w:rsid w:val="002B19BA"/>
    <w:rsid w:val="002B3657"/>
    <w:rsid w:val="002B7A74"/>
    <w:rsid w:val="002C138F"/>
    <w:rsid w:val="002D196E"/>
    <w:rsid w:val="002D31CA"/>
    <w:rsid w:val="002D57CF"/>
    <w:rsid w:val="002D7EA7"/>
    <w:rsid w:val="002E1208"/>
    <w:rsid w:val="002E308F"/>
    <w:rsid w:val="002E347C"/>
    <w:rsid w:val="002E4ACF"/>
    <w:rsid w:val="002E5C15"/>
    <w:rsid w:val="002E722C"/>
    <w:rsid w:val="002F0CA7"/>
    <w:rsid w:val="002F2732"/>
    <w:rsid w:val="002F5373"/>
    <w:rsid w:val="002F5DA4"/>
    <w:rsid w:val="002F7F1E"/>
    <w:rsid w:val="00300AD0"/>
    <w:rsid w:val="0030124C"/>
    <w:rsid w:val="00301826"/>
    <w:rsid w:val="00306DB0"/>
    <w:rsid w:val="00307C5F"/>
    <w:rsid w:val="0031040B"/>
    <w:rsid w:val="003107A3"/>
    <w:rsid w:val="00311315"/>
    <w:rsid w:val="00313F10"/>
    <w:rsid w:val="00315386"/>
    <w:rsid w:val="003171CA"/>
    <w:rsid w:val="00317359"/>
    <w:rsid w:val="003205EA"/>
    <w:rsid w:val="00320772"/>
    <w:rsid w:val="003207B7"/>
    <w:rsid w:val="00321C69"/>
    <w:rsid w:val="00322FE4"/>
    <w:rsid w:val="003259A0"/>
    <w:rsid w:val="00330C5A"/>
    <w:rsid w:val="003319A0"/>
    <w:rsid w:val="003330D6"/>
    <w:rsid w:val="003331B2"/>
    <w:rsid w:val="0033616F"/>
    <w:rsid w:val="003414C1"/>
    <w:rsid w:val="00346B83"/>
    <w:rsid w:val="003504C6"/>
    <w:rsid w:val="00351E34"/>
    <w:rsid w:val="00355A6C"/>
    <w:rsid w:val="00361968"/>
    <w:rsid w:val="00361C21"/>
    <w:rsid w:val="00364545"/>
    <w:rsid w:val="003730F7"/>
    <w:rsid w:val="003756D8"/>
    <w:rsid w:val="0037727F"/>
    <w:rsid w:val="003809AA"/>
    <w:rsid w:val="00381044"/>
    <w:rsid w:val="00381A1D"/>
    <w:rsid w:val="003830C4"/>
    <w:rsid w:val="00391489"/>
    <w:rsid w:val="00391501"/>
    <w:rsid w:val="0039603E"/>
    <w:rsid w:val="00396287"/>
    <w:rsid w:val="00397028"/>
    <w:rsid w:val="003A0286"/>
    <w:rsid w:val="003A1C22"/>
    <w:rsid w:val="003A2FF0"/>
    <w:rsid w:val="003A36E8"/>
    <w:rsid w:val="003A4233"/>
    <w:rsid w:val="003A4773"/>
    <w:rsid w:val="003A68C3"/>
    <w:rsid w:val="003A7AA0"/>
    <w:rsid w:val="003B1321"/>
    <w:rsid w:val="003B3C98"/>
    <w:rsid w:val="003B534B"/>
    <w:rsid w:val="003B6556"/>
    <w:rsid w:val="003B70DE"/>
    <w:rsid w:val="003C0436"/>
    <w:rsid w:val="003C1839"/>
    <w:rsid w:val="003C6535"/>
    <w:rsid w:val="003D138A"/>
    <w:rsid w:val="003D2C9E"/>
    <w:rsid w:val="003D33B7"/>
    <w:rsid w:val="003D6FA4"/>
    <w:rsid w:val="003E1D84"/>
    <w:rsid w:val="003E4EFC"/>
    <w:rsid w:val="003E5CE1"/>
    <w:rsid w:val="003E64E2"/>
    <w:rsid w:val="003E6B5E"/>
    <w:rsid w:val="003F0177"/>
    <w:rsid w:val="003F5318"/>
    <w:rsid w:val="003F5D54"/>
    <w:rsid w:val="003F5EBB"/>
    <w:rsid w:val="00400231"/>
    <w:rsid w:val="00401A8B"/>
    <w:rsid w:val="00401ACA"/>
    <w:rsid w:val="004046BC"/>
    <w:rsid w:val="004052F5"/>
    <w:rsid w:val="004060A2"/>
    <w:rsid w:val="00414054"/>
    <w:rsid w:val="00421EA8"/>
    <w:rsid w:val="004243D8"/>
    <w:rsid w:val="00424A1C"/>
    <w:rsid w:val="00433C80"/>
    <w:rsid w:val="0043629F"/>
    <w:rsid w:val="00436E9D"/>
    <w:rsid w:val="00450265"/>
    <w:rsid w:val="004527D6"/>
    <w:rsid w:val="004568F1"/>
    <w:rsid w:val="00456EC9"/>
    <w:rsid w:val="0046061B"/>
    <w:rsid w:val="00464A74"/>
    <w:rsid w:val="0047010F"/>
    <w:rsid w:val="0047121C"/>
    <w:rsid w:val="00471768"/>
    <w:rsid w:val="004727C3"/>
    <w:rsid w:val="004742DC"/>
    <w:rsid w:val="00474452"/>
    <w:rsid w:val="004754DE"/>
    <w:rsid w:val="00475A8B"/>
    <w:rsid w:val="00481011"/>
    <w:rsid w:val="004811B8"/>
    <w:rsid w:val="004818E3"/>
    <w:rsid w:val="00481BC3"/>
    <w:rsid w:val="00490B5F"/>
    <w:rsid w:val="00491F3B"/>
    <w:rsid w:val="00493EF8"/>
    <w:rsid w:val="00494C5F"/>
    <w:rsid w:val="004A501F"/>
    <w:rsid w:val="004A5536"/>
    <w:rsid w:val="004A5BB8"/>
    <w:rsid w:val="004A5D91"/>
    <w:rsid w:val="004A5E98"/>
    <w:rsid w:val="004B10C9"/>
    <w:rsid w:val="004B21F8"/>
    <w:rsid w:val="004B2600"/>
    <w:rsid w:val="004B2DFE"/>
    <w:rsid w:val="004B46C8"/>
    <w:rsid w:val="004B535A"/>
    <w:rsid w:val="004C24D5"/>
    <w:rsid w:val="004C3DCF"/>
    <w:rsid w:val="004C6465"/>
    <w:rsid w:val="004D0082"/>
    <w:rsid w:val="004D08B9"/>
    <w:rsid w:val="004D6113"/>
    <w:rsid w:val="004D73A1"/>
    <w:rsid w:val="004E02EF"/>
    <w:rsid w:val="004E2D94"/>
    <w:rsid w:val="004E6327"/>
    <w:rsid w:val="004F4DA7"/>
    <w:rsid w:val="004F5341"/>
    <w:rsid w:val="004F53A0"/>
    <w:rsid w:val="004F7019"/>
    <w:rsid w:val="0050099A"/>
    <w:rsid w:val="00501A4C"/>
    <w:rsid w:val="00502851"/>
    <w:rsid w:val="005028B8"/>
    <w:rsid w:val="0050362F"/>
    <w:rsid w:val="005040C3"/>
    <w:rsid w:val="005049F9"/>
    <w:rsid w:val="00505076"/>
    <w:rsid w:val="005052F8"/>
    <w:rsid w:val="005064F1"/>
    <w:rsid w:val="00507F18"/>
    <w:rsid w:val="00511A3A"/>
    <w:rsid w:val="005145AD"/>
    <w:rsid w:val="00516027"/>
    <w:rsid w:val="00520402"/>
    <w:rsid w:val="005215F0"/>
    <w:rsid w:val="005239BB"/>
    <w:rsid w:val="0052733A"/>
    <w:rsid w:val="00530BEA"/>
    <w:rsid w:val="00530F82"/>
    <w:rsid w:val="00540E70"/>
    <w:rsid w:val="00540F92"/>
    <w:rsid w:val="005417AC"/>
    <w:rsid w:val="00541970"/>
    <w:rsid w:val="0054299E"/>
    <w:rsid w:val="005437C0"/>
    <w:rsid w:val="00543826"/>
    <w:rsid w:val="00543F11"/>
    <w:rsid w:val="005468D6"/>
    <w:rsid w:val="00546925"/>
    <w:rsid w:val="00547DB6"/>
    <w:rsid w:val="00552553"/>
    <w:rsid w:val="00552C5A"/>
    <w:rsid w:val="00552F73"/>
    <w:rsid w:val="00556BF3"/>
    <w:rsid w:val="005570A8"/>
    <w:rsid w:val="00557693"/>
    <w:rsid w:val="00562D76"/>
    <w:rsid w:val="00562F4B"/>
    <w:rsid w:val="00564425"/>
    <w:rsid w:val="00571D67"/>
    <w:rsid w:val="005731C0"/>
    <w:rsid w:val="00573CF7"/>
    <w:rsid w:val="0057676F"/>
    <w:rsid w:val="005777C7"/>
    <w:rsid w:val="00577DF7"/>
    <w:rsid w:val="0058079B"/>
    <w:rsid w:val="00581224"/>
    <w:rsid w:val="00584FA7"/>
    <w:rsid w:val="005858F0"/>
    <w:rsid w:val="00585B47"/>
    <w:rsid w:val="00587AF1"/>
    <w:rsid w:val="00591131"/>
    <w:rsid w:val="00593A7F"/>
    <w:rsid w:val="00595D47"/>
    <w:rsid w:val="0059635A"/>
    <w:rsid w:val="00596802"/>
    <w:rsid w:val="005A1102"/>
    <w:rsid w:val="005B05A0"/>
    <w:rsid w:val="005B0688"/>
    <w:rsid w:val="005B396A"/>
    <w:rsid w:val="005B5079"/>
    <w:rsid w:val="005B6D66"/>
    <w:rsid w:val="005C1EA1"/>
    <w:rsid w:val="005C3FB5"/>
    <w:rsid w:val="005D0B29"/>
    <w:rsid w:val="005D0CCB"/>
    <w:rsid w:val="005D307F"/>
    <w:rsid w:val="005D7FB3"/>
    <w:rsid w:val="005E5B29"/>
    <w:rsid w:val="005E7003"/>
    <w:rsid w:val="005E705E"/>
    <w:rsid w:val="005E7916"/>
    <w:rsid w:val="005E7D81"/>
    <w:rsid w:val="005F11B5"/>
    <w:rsid w:val="005F24F9"/>
    <w:rsid w:val="005F53B5"/>
    <w:rsid w:val="005F5BAF"/>
    <w:rsid w:val="006019CB"/>
    <w:rsid w:val="00604FEF"/>
    <w:rsid w:val="00605AA1"/>
    <w:rsid w:val="00606164"/>
    <w:rsid w:val="00606B81"/>
    <w:rsid w:val="00607035"/>
    <w:rsid w:val="00613581"/>
    <w:rsid w:val="00616AB2"/>
    <w:rsid w:val="0062478D"/>
    <w:rsid w:val="00625239"/>
    <w:rsid w:val="006313F4"/>
    <w:rsid w:val="00631F5F"/>
    <w:rsid w:val="00633C7E"/>
    <w:rsid w:val="00643328"/>
    <w:rsid w:val="00644C24"/>
    <w:rsid w:val="00644FEB"/>
    <w:rsid w:val="0064684E"/>
    <w:rsid w:val="0065101A"/>
    <w:rsid w:val="00651849"/>
    <w:rsid w:val="0065204B"/>
    <w:rsid w:val="00653B23"/>
    <w:rsid w:val="00656741"/>
    <w:rsid w:val="006576DE"/>
    <w:rsid w:val="00664DEB"/>
    <w:rsid w:val="00672C1A"/>
    <w:rsid w:val="00673C58"/>
    <w:rsid w:val="00674FA2"/>
    <w:rsid w:val="0067636E"/>
    <w:rsid w:val="00682938"/>
    <w:rsid w:val="00683ABF"/>
    <w:rsid w:val="00683D05"/>
    <w:rsid w:val="006845C8"/>
    <w:rsid w:val="006859C1"/>
    <w:rsid w:val="00685A34"/>
    <w:rsid w:val="006944F7"/>
    <w:rsid w:val="006948C4"/>
    <w:rsid w:val="00694FDE"/>
    <w:rsid w:val="006953AC"/>
    <w:rsid w:val="0069576C"/>
    <w:rsid w:val="006A2178"/>
    <w:rsid w:val="006A25C3"/>
    <w:rsid w:val="006A3923"/>
    <w:rsid w:val="006B0B3F"/>
    <w:rsid w:val="006C06B7"/>
    <w:rsid w:val="006C148E"/>
    <w:rsid w:val="006C2225"/>
    <w:rsid w:val="006C2B2C"/>
    <w:rsid w:val="006C7B29"/>
    <w:rsid w:val="006C7F0B"/>
    <w:rsid w:val="006D2F65"/>
    <w:rsid w:val="006D4BEE"/>
    <w:rsid w:val="006D5F58"/>
    <w:rsid w:val="006E0B99"/>
    <w:rsid w:val="006E0F0D"/>
    <w:rsid w:val="006E37F7"/>
    <w:rsid w:val="006E43BB"/>
    <w:rsid w:val="006E61B7"/>
    <w:rsid w:val="006E75A5"/>
    <w:rsid w:val="006F2DB3"/>
    <w:rsid w:val="006F4F96"/>
    <w:rsid w:val="007019BF"/>
    <w:rsid w:val="00701C74"/>
    <w:rsid w:val="007066D0"/>
    <w:rsid w:val="00707D02"/>
    <w:rsid w:val="007100D8"/>
    <w:rsid w:val="00710DD7"/>
    <w:rsid w:val="00711A1A"/>
    <w:rsid w:val="00714317"/>
    <w:rsid w:val="0071491A"/>
    <w:rsid w:val="00716204"/>
    <w:rsid w:val="00721F3D"/>
    <w:rsid w:val="0072546C"/>
    <w:rsid w:val="00731286"/>
    <w:rsid w:val="00731B48"/>
    <w:rsid w:val="00734403"/>
    <w:rsid w:val="0074067B"/>
    <w:rsid w:val="00740F6A"/>
    <w:rsid w:val="00744DB0"/>
    <w:rsid w:val="00745C33"/>
    <w:rsid w:val="00745E9C"/>
    <w:rsid w:val="00747AC4"/>
    <w:rsid w:val="00750B25"/>
    <w:rsid w:val="00751A2C"/>
    <w:rsid w:val="00751BB8"/>
    <w:rsid w:val="00757A0D"/>
    <w:rsid w:val="00757CD8"/>
    <w:rsid w:val="00761955"/>
    <w:rsid w:val="00762E90"/>
    <w:rsid w:val="00765C1B"/>
    <w:rsid w:val="0077145E"/>
    <w:rsid w:val="00774BBD"/>
    <w:rsid w:val="00775322"/>
    <w:rsid w:val="007753C3"/>
    <w:rsid w:val="00776EF0"/>
    <w:rsid w:val="00780B3C"/>
    <w:rsid w:val="00785DFB"/>
    <w:rsid w:val="00786D6B"/>
    <w:rsid w:val="00790426"/>
    <w:rsid w:val="007A1C44"/>
    <w:rsid w:val="007A1F01"/>
    <w:rsid w:val="007B07BA"/>
    <w:rsid w:val="007B098C"/>
    <w:rsid w:val="007B0EE7"/>
    <w:rsid w:val="007B16E3"/>
    <w:rsid w:val="007B254A"/>
    <w:rsid w:val="007B4459"/>
    <w:rsid w:val="007B5858"/>
    <w:rsid w:val="007B66B8"/>
    <w:rsid w:val="007C08D0"/>
    <w:rsid w:val="007C0F40"/>
    <w:rsid w:val="007C0FFA"/>
    <w:rsid w:val="007D1954"/>
    <w:rsid w:val="007D29F4"/>
    <w:rsid w:val="007D4DD8"/>
    <w:rsid w:val="007D65CC"/>
    <w:rsid w:val="007E0665"/>
    <w:rsid w:val="007E38D5"/>
    <w:rsid w:val="007E4DDF"/>
    <w:rsid w:val="007E4FB1"/>
    <w:rsid w:val="007E71E1"/>
    <w:rsid w:val="007E71F4"/>
    <w:rsid w:val="007E7BAF"/>
    <w:rsid w:val="007F061C"/>
    <w:rsid w:val="007F1C9D"/>
    <w:rsid w:val="007F345F"/>
    <w:rsid w:val="007F4A20"/>
    <w:rsid w:val="007F760D"/>
    <w:rsid w:val="008003EA"/>
    <w:rsid w:val="008013DC"/>
    <w:rsid w:val="00804119"/>
    <w:rsid w:val="0080798A"/>
    <w:rsid w:val="0081324B"/>
    <w:rsid w:val="0081370E"/>
    <w:rsid w:val="0081571F"/>
    <w:rsid w:val="00815EB2"/>
    <w:rsid w:val="00816527"/>
    <w:rsid w:val="0082016A"/>
    <w:rsid w:val="008237AD"/>
    <w:rsid w:val="00826C9A"/>
    <w:rsid w:val="00831BF5"/>
    <w:rsid w:val="008321CA"/>
    <w:rsid w:val="008341B6"/>
    <w:rsid w:val="008372A6"/>
    <w:rsid w:val="00837571"/>
    <w:rsid w:val="008442CB"/>
    <w:rsid w:val="00850975"/>
    <w:rsid w:val="00850A00"/>
    <w:rsid w:val="00851895"/>
    <w:rsid w:val="0085527E"/>
    <w:rsid w:val="00857AF1"/>
    <w:rsid w:val="00857E22"/>
    <w:rsid w:val="0086188A"/>
    <w:rsid w:val="00863717"/>
    <w:rsid w:val="00863F4A"/>
    <w:rsid w:val="00865EC7"/>
    <w:rsid w:val="00866AE7"/>
    <w:rsid w:val="00866F37"/>
    <w:rsid w:val="0087043E"/>
    <w:rsid w:val="00870EC6"/>
    <w:rsid w:val="00871644"/>
    <w:rsid w:val="00872F2C"/>
    <w:rsid w:val="0087350C"/>
    <w:rsid w:val="008744E2"/>
    <w:rsid w:val="00874C4F"/>
    <w:rsid w:val="00874E09"/>
    <w:rsid w:val="00881155"/>
    <w:rsid w:val="00891A4F"/>
    <w:rsid w:val="00892730"/>
    <w:rsid w:val="00892BEE"/>
    <w:rsid w:val="0089459F"/>
    <w:rsid w:val="008A1CA0"/>
    <w:rsid w:val="008A1E47"/>
    <w:rsid w:val="008A24B6"/>
    <w:rsid w:val="008A39D7"/>
    <w:rsid w:val="008A48F9"/>
    <w:rsid w:val="008A4C5D"/>
    <w:rsid w:val="008A51BD"/>
    <w:rsid w:val="008A5ECA"/>
    <w:rsid w:val="008A6D73"/>
    <w:rsid w:val="008A7C37"/>
    <w:rsid w:val="008B048C"/>
    <w:rsid w:val="008B13BE"/>
    <w:rsid w:val="008B3BA2"/>
    <w:rsid w:val="008B3C1C"/>
    <w:rsid w:val="008B4520"/>
    <w:rsid w:val="008B6CBD"/>
    <w:rsid w:val="008C09AE"/>
    <w:rsid w:val="008C1A89"/>
    <w:rsid w:val="008C47A9"/>
    <w:rsid w:val="008C5E2E"/>
    <w:rsid w:val="008C7A32"/>
    <w:rsid w:val="008D2107"/>
    <w:rsid w:val="008D427F"/>
    <w:rsid w:val="008D42D4"/>
    <w:rsid w:val="008D579F"/>
    <w:rsid w:val="008D7D1C"/>
    <w:rsid w:val="008E0AD5"/>
    <w:rsid w:val="008E20CD"/>
    <w:rsid w:val="008E3DFA"/>
    <w:rsid w:val="008E56F7"/>
    <w:rsid w:val="008F345E"/>
    <w:rsid w:val="008F5BA3"/>
    <w:rsid w:val="008F63C4"/>
    <w:rsid w:val="008F6522"/>
    <w:rsid w:val="008F6D8C"/>
    <w:rsid w:val="00902825"/>
    <w:rsid w:val="00904191"/>
    <w:rsid w:val="009049A7"/>
    <w:rsid w:val="009077B2"/>
    <w:rsid w:val="00911134"/>
    <w:rsid w:val="00913B59"/>
    <w:rsid w:val="009143C9"/>
    <w:rsid w:val="00914ABD"/>
    <w:rsid w:val="00924092"/>
    <w:rsid w:val="00924885"/>
    <w:rsid w:val="00924B3A"/>
    <w:rsid w:val="00927DCD"/>
    <w:rsid w:val="00941D33"/>
    <w:rsid w:val="00943545"/>
    <w:rsid w:val="009467A5"/>
    <w:rsid w:val="00950778"/>
    <w:rsid w:val="00953019"/>
    <w:rsid w:val="009537D6"/>
    <w:rsid w:val="00953DB2"/>
    <w:rsid w:val="00954596"/>
    <w:rsid w:val="00960FF9"/>
    <w:rsid w:val="00964B37"/>
    <w:rsid w:val="009735A2"/>
    <w:rsid w:val="00976299"/>
    <w:rsid w:val="00976C39"/>
    <w:rsid w:val="0098256B"/>
    <w:rsid w:val="009833F7"/>
    <w:rsid w:val="0098341D"/>
    <w:rsid w:val="0098589D"/>
    <w:rsid w:val="00992000"/>
    <w:rsid w:val="009935C0"/>
    <w:rsid w:val="00994A77"/>
    <w:rsid w:val="009954E2"/>
    <w:rsid w:val="00995FBE"/>
    <w:rsid w:val="009A146C"/>
    <w:rsid w:val="009A5214"/>
    <w:rsid w:val="009A5F09"/>
    <w:rsid w:val="009A5F52"/>
    <w:rsid w:val="009A76A2"/>
    <w:rsid w:val="009C148E"/>
    <w:rsid w:val="009C5C8E"/>
    <w:rsid w:val="009D3CBC"/>
    <w:rsid w:val="009D3D7A"/>
    <w:rsid w:val="009D764B"/>
    <w:rsid w:val="009E2653"/>
    <w:rsid w:val="009E2D24"/>
    <w:rsid w:val="009E3843"/>
    <w:rsid w:val="009E4072"/>
    <w:rsid w:val="009E4FB8"/>
    <w:rsid w:val="009E661B"/>
    <w:rsid w:val="009F17B6"/>
    <w:rsid w:val="009F19BE"/>
    <w:rsid w:val="009F22C8"/>
    <w:rsid w:val="009F335A"/>
    <w:rsid w:val="009F7E54"/>
    <w:rsid w:val="00A00DE9"/>
    <w:rsid w:val="00A01E3D"/>
    <w:rsid w:val="00A02E36"/>
    <w:rsid w:val="00A11DF4"/>
    <w:rsid w:val="00A15D44"/>
    <w:rsid w:val="00A1768A"/>
    <w:rsid w:val="00A22691"/>
    <w:rsid w:val="00A25D05"/>
    <w:rsid w:val="00A2604D"/>
    <w:rsid w:val="00A26DB6"/>
    <w:rsid w:val="00A342CE"/>
    <w:rsid w:val="00A358EF"/>
    <w:rsid w:val="00A35B48"/>
    <w:rsid w:val="00A36070"/>
    <w:rsid w:val="00A368D9"/>
    <w:rsid w:val="00A36BC4"/>
    <w:rsid w:val="00A416E4"/>
    <w:rsid w:val="00A42654"/>
    <w:rsid w:val="00A46E0F"/>
    <w:rsid w:val="00A50264"/>
    <w:rsid w:val="00A5333D"/>
    <w:rsid w:val="00A541BF"/>
    <w:rsid w:val="00A56CC9"/>
    <w:rsid w:val="00A60D1E"/>
    <w:rsid w:val="00A61BAA"/>
    <w:rsid w:val="00A6290B"/>
    <w:rsid w:val="00A65410"/>
    <w:rsid w:val="00A7415A"/>
    <w:rsid w:val="00A76308"/>
    <w:rsid w:val="00A77FF5"/>
    <w:rsid w:val="00A802D5"/>
    <w:rsid w:val="00A81BE3"/>
    <w:rsid w:val="00A834F1"/>
    <w:rsid w:val="00A841F7"/>
    <w:rsid w:val="00A84966"/>
    <w:rsid w:val="00A84F81"/>
    <w:rsid w:val="00A86A29"/>
    <w:rsid w:val="00A86C1F"/>
    <w:rsid w:val="00A9488D"/>
    <w:rsid w:val="00AA2E2F"/>
    <w:rsid w:val="00AA391E"/>
    <w:rsid w:val="00AA403D"/>
    <w:rsid w:val="00AA44B8"/>
    <w:rsid w:val="00AA5816"/>
    <w:rsid w:val="00AA6004"/>
    <w:rsid w:val="00AB0657"/>
    <w:rsid w:val="00AB27ED"/>
    <w:rsid w:val="00AB564E"/>
    <w:rsid w:val="00AC233A"/>
    <w:rsid w:val="00AC2C30"/>
    <w:rsid w:val="00AC5DEB"/>
    <w:rsid w:val="00AD2041"/>
    <w:rsid w:val="00AD7412"/>
    <w:rsid w:val="00AE2CB4"/>
    <w:rsid w:val="00AE2D79"/>
    <w:rsid w:val="00AE52AD"/>
    <w:rsid w:val="00AE5721"/>
    <w:rsid w:val="00AF0FEC"/>
    <w:rsid w:val="00AF51D5"/>
    <w:rsid w:val="00B052A1"/>
    <w:rsid w:val="00B11199"/>
    <w:rsid w:val="00B144F1"/>
    <w:rsid w:val="00B148F3"/>
    <w:rsid w:val="00B17956"/>
    <w:rsid w:val="00B21B5E"/>
    <w:rsid w:val="00B2294F"/>
    <w:rsid w:val="00B2392C"/>
    <w:rsid w:val="00B24973"/>
    <w:rsid w:val="00B27924"/>
    <w:rsid w:val="00B30E0E"/>
    <w:rsid w:val="00B31E75"/>
    <w:rsid w:val="00B328AD"/>
    <w:rsid w:val="00B347C8"/>
    <w:rsid w:val="00B37913"/>
    <w:rsid w:val="00B4257B"/>
    <w:rsid w:val="00B4323A"/>
    <w:rsid w:val="00B4588C"/>
    <w:rsid w:val="00B46993"/>
    <w:rsid w:val="00B51CF6"/>
    <w:rsid w:val="00B55709"/>
    <w:rsid w:val="00B61F6D"/>
    <w:rsid w:val="00B63B20"/>
    <w:rsid w:val="00B63F6A"/>
    <w:rsid w:val="00B6492A"/>
    <w:rsid w:val="00B64BCC"/>
    <w:rsid w:val="00B656E3"/>
    <w:rsid w:val="00B661BB"/>
    <w:rsid w:val="00B7158D"/>
    <w:rsid w:val="00B735D5"/>
    <w:rsid w:val="00B742CB"/>
    <w:rsid w:val="00B74D1E"/>
    <w:rsid w:val="00B75C81"/>
    <w:rsid w:val="00B777B5"/>
    <w:rsid w:val="00B84C14"/>
    <w:rsid w:val="00B84EA4"/>
    <w:rsid w:val="00B90D32"/>
    <w:rsid w:val="00B9130F"/>
    <w:rsid w:val="00B91A39"/>
    <w:rsid w:val="00B95694"/>
    <w:rsid w:val="00B957FD"/>
    <w:rsid w:val="00B968FC"/>
    <w:rsid w:val="00BA2EC0"/>
    <w:rsid w:val="00BA4695"/>
    <w:rsid w:val="00BA6006"/>
    <w:rsid w:val="00BA62C0"/>
    <w:rsid w:val="00BA68D4"/>
    <w:rsid w:val="00BB000B"/>
    <w:rsid w:val="00BB45E9"/>
    <w:rsid w:val="00BD2BA2"/>
    <w:rsid w:val="00BD2DCA"/>
    <w:rsid w:val="00BD3821"/>
    <w:rsid w:val="00BD3F25"/>
    <w:rsid w:val="00BD4091"/>
    <w:rsid w:val="00BD529D"/>
    <w:rsid w:val="00BD5E4F"/>
    <w:rsid w:val="00BD6F91"/>
    <w:rsid w:val="00BE3252"/>
    <w:rsid w:val="00BE3E7B"/>
    <w:rsid w:val="00BE57E5"/>
    <w:rsid w:val="00BF3212"/>
    <w:rsid w:val="00BF35EA"/>
    <w:rsid w:val="00BF4ECA"/>
    <w:rsid w:val="00BF7EC2"/>
    <w:rsid w:val="00C018F8"/>
    <w:rsid w:val="00C058C4"/>
    <w:rsid w:val="00C06B47"/>
    <w:rsid w:val="00C15D8B"/>
    <w:rsid w:val="00C16B3C"/>
    <w:rsid w:val="00C207CC"/>
    <w:rsid w:val="00C20B86"/>
    <w:rsid w:val="00C243EB"/>
    <w:rsid w:val="00C24AAD"/>
    <w:rsid w:val="00C26050"/>
    <w:rsid w:val="00C32BE2"/>
    <w:rsid w:val="00C34815"/>
    <w:rsid w:val="00C377A0"/>
    <w:rsid w:val="00C37E1E"/>
    <w:rsid w:val="00C41CA2"/>
    <w:rsid w:val="00C4425B"/>
    <w:rsid w:val="00C4524F"/>
    <w:rsid w:val="00C505C6"/>
    <w:rsid w:val="00C51C82"/>
    <w:rsid w:val="00C53D2C"/>
    <w:rsid w:val="00C5407D"/>
    <w:rsid w:val="00C54BB8"/>
    <w:rsid w:val="00C550A0"/>
    <w:rsid w:val="00C55A5B"/>
    <w:rsid w:val="00C56517"/>
    <w:rsid w:val="00C61BE4"/>
    <w:rsid w:val="00C634D7"/>
    <w:rsid w:val="00C63A70"/>
    <w:rsid w:val="00C64ED7"/>
    <w:rsid w:val="00C64F68"/>
    <w:rsid w:val="00C656DA"/>
    <w:rsid w:val="00C702F0"/>
    <w:rsid w:val="00C73A48"/>
    <w:rsid w:val="00C74194"/>
    <w:rsid w:val="00C74AB6"/>
    <w:rsid w:val="00C7735F"/>
    <w:rsid w:val="00C77E6C"/>
    <w:rsid w:val="00C81365"/>
    <w:rsid w:val="00C81CD8"/>
    <w:rsid w:val="00C86639"/>
    <w:rsid w:val="00C92271"/>
    <w:rsid w:val="00C94B30"/>
    <w:rsid w:val="00C979F2"/>
    <w:rsid w:val="00CA00D7"/>
    <w:rsid w:val="00CA5A68"/>
    <w:rsid w:val="00CA7D36"/>
    <w:rsid w:val="00CB4859"/>
    <w:rsid w:val="00CB5547"/>
    <w:rsid w:val="00CB6193"/>
    <w:rsid w:val="00CB6612"/>
    <w:rsid w:val="00CC7E01"/>
    <w:rsid w:val="00CD2DB4"/>
    <w:rsid w:val="00CD4339"/>
    <w:rsid w:val="00CD4FA7"/>
    <w:rsid w:val="00CD54E2"/>
    <w:rsid w:val="00CE27BB"/>
    <w:rsid w:val="00CE455D"/>
    <w:rsid w:val="00CE600C"/>
    <w:rsid w:val="00CE60A9"/>
    <w:rsid w:val="00CE69D6"/>
    <w:rsid w:val="00CF17C9"/>
    <w:rsid w:val="00CF4DAD"/>
    <w:rsid w:val="00CF5FA7"/>
    <w:rsid w:val="00CF6790"/>
    <w:rsid w:val="00CF7C2B"/>
    <w:rsid w:val="00D0026A"/>
    <w:rsid w:val="00D05CB6"/>
    <w:rsid w:val="00D111DF"/>
    <w:rsid w:val="00D11AB6"/>
    <w:rsid w:val="00D12FD0"/>
    <w:rsid w:val="00D20134"/>
    <w:rsid w:val="00D24187"/>
    <w:rsid w:val="00D25130"/>
    <w:rsid w:val="00D273AA"/>
    <w:rsid w:val="00D30BD6"/>
    <w:rsid w:val="00D325F2"/>
    <w:rsid w:val="00D33E09"/>
    <w:rsid w:val="00D3465E"/>
    <w:rsid w:val="00D34E42"/>
    <w:rsid w:val="00D34E59"/>
    <w:rsid w:val="00D34FD5"/>
    <w:rsid w:val="00D351C2"/>
    <w:rsid w:val="00D366A1"/>
    <w:rsid w:val="00D40AA9"/>
    <w:rsid w:val="00D417D0"/>
    <w:rsid w:val="00D42A0A"/>
    <w:rsid w:val="00D43057"/>
    <w:rsid w:val="00D52742"/>
    <w:rsid w:val="00D52A85"/>
    <w:rsid w:val="00D55EF8"/>
    <w:rsid w:val="00D568E2"/>
    <w:rsid w:val="00D568FE"/>
    <w:rsid w:val="00D578CD"/>
    <w:rsid w:val="00D603EF"/>
    <w:rsid w:val="00D62F72"/>
    <w:rsid w:val="00D633E3"/>
    <w:rsid w:val="00D72EC0"/>
    <w:rsid w:val="00D73553"/>
    <w:rsid w:val="00D75BBD"/>
    <w:rsid w:val="00D762F9"/>
    <w:rsid w:val="00D800EE"/>
    <w:rsid w:val="00D83A1C"/>
    <w:rsid w:val="00D84B36"/>
    <w:rsid w:val="00D85C46"/>
    <w:rsid w:val="00D90E27"/>
    <w:rsid w:val="00D95A61"/>
    <w:rsid w:val="00D95BA2"/>
    <w:rsid w:val="00D96FED"/>
    <w:rsid w:val="00DA02C2"/>
    <w:rsid w:val="00DA0723"/>
    <w:rsid w:val="00DA09AB"/>
    <w:rsid w:val="00DA457F"/>
    <w:rsid w:val="00DA560C"/>
    <w:rsid w:val="00DA5A73"/>
    <w:rsid w:val="00DA6857"/>
    <w:rsid w:val="00DB1489"/>
    <w:rsid w:val="00DB275B"/>
    <w:rsid w:val="00DB4BC1"/>
    <w:rsid w:val="00DB57E1"/>
    <w:rsid w:val="00DB5AA0"/>
    <w:rsid w:val="00DB62F6"/>
    <w:rsid w:val="00DB744F"/>
    <w:rsid w:val="00DC0272"/>
    <w:rsid w:val="00DC2F96"/>
    <w:rsid w:val="00DC351A"/>
    <w:rsid w:val="00DC38E1"/>
    <w:rsid w:val="00DC5447"/>
    <w:rsid w:val="00DC569A"/>
    <w:rsid w:val="00DC7227"/>
    <w:rsid w:val="00DC7A89"/>
    <w:rsid w:val="00DD0EF8"/>
    <w:rsid w:val="00DD20E2"/>
    <w:rsid w:val="00DD2136"/>
    <w:rsid w:val="00DD6667"/>
    <w:rsid w:val="00DD69DC"/>
    <w:rsid w:val="00DD7C4D"/>
    <w:rsid w:val="00DD7F72"/>
    <w:rsid w:val="00DE3D8A"/>
    <w:rsid w:val="00DE4076"/>
    <w:rsid w:val="00DF0D23"/>
    <w:rsid w:val="00DF23EF"/>
    <w:rsid w:val="00DF240C"/>
    <w:rsid w:val="00DF41E2"/>
    <w:rsid w:val="00E02134"/>
    <w:rsid w:val="00E037EA"/>
    <w:rsid w:val="00E04905"/>
    <w:rsid w:val="00E05FA1"/>
    <w:rsid w:val="00E1097B"/>
    <w:rsid w:val="00E12708"/>
    <w:rsid w:val="00E134D2"/>
    <w:rsid w:val="00E15279"/>
    <w:rsid w:val="00E16782"/>
    <w:rsid w:val="00E20D6E"/>
    <w:rsid w:val="00E21747"/>
    <w:rsid w:val="00E21E7E"/>
    <w:rsid w:val="00E23404"/>
    <w:rsid w:val="00E23769"/>
    <w:rsid w:val="00E24987"/>
    <w:rsid w:val="00E24BDC"/>
    <w:rsid w:val="00E304B7"/>
    <w:rsid w:val="00E326AF"/>
    <w:rsid w:val="00E370A4"/>
    <w:rsid w:val="00E404E5"/>
    <w:rsid w:val="00E41308"/>
    <w:rsid w:val="00E42D16"/>
    <w:rsid w:val="00E45879"/>
    <w:rsid w:val="00E4678B"/>
    <w:rsid w:val="00E46A47"/>
    <w:rsid w:val="00E51352"/>
    <w:rsid w:val="00E52238"/>
    <w:rsid w:val="00E53B05"/>
    <w:rsid w:val="00E57652"/>
    <w:rsid w:val="00E60D6E"/>
    <w:rsid w:val="00E63432"/>
    <w:rsid w:val="00E6567F"/>
    <w:rsid w:val="00E67ACE"/>
    <w:rsid w:val="00E72320"/>
    <w:rsid w:val="00E754D8"/>
    <w:rsid w:val="00E76C7F"/>
    <w:rsid w:val="00E809C3"/>
    <w:rsid w:val="00E8119E"/>
    <w:rsid w:val="00E828E5"/>
    <w:rsid w:val="00E8308E"/>
    <w:rsid w:val="00E83C33"/>
    <w:rsid w:val="00E90375"/>
    <w:rsid w:val="00E94D12"/>
    <w:rsid w:val="00EA0905"/>
    <w:rsid w:val="00EA14C6"/>
    <w:rsid w:val="00EA2ABE"/>
    <w:rsid w:val="00EA2CD5"/>
    <w:rsid w:val="00EA43D6"/>
    <w:rsid w:val="00EA4F97"/>
    <w:rsid w:val="00EA58C7"/>
    <w:rsid w:val="00EA59A3"/>
    <w:rsid w:val="00EA66D0"/>
    <w:rsid w:val="00EA7B8D"/>
    <w:rsid w:val="00EA7F1C"/>
    <w:rsid w:val="00EB0964"/>
    <w:rsid w:val="00EB3766"/>
    <w:rsid w:val="00EB3F79"/>
    <w:rsid w:val="00EB434B"/>
    <w:rsid w:val="00EC0CC7"/>
    <w:rsid w:val="00EC43ED"/>
    <w:rsid w:val="00EC6F96"/>
    <w:rsid w:val="00EC7F0F"/>
    <w:rsid w:val="00ED0855"/>
    <w:rsid w:val="00ED1191"/>
    <w:rsid w:val="00ED22F7"/>
    <w:rsid w:val="00ED26A7"/>
    <w:rsid w:val="00ED4D01"/>
    <w:rsid w:val="00EE36AE"/>
    <w:rsid w:val="00EE6899"/>
    <w:rsid w:val="00EE72EA"/>
    <w:rsid w:val="00EF1422"/>
    <w:rsid w:val="00EF1B81"/>
    <w:rsid w:val="00EF592F"/>
    <w:rsid w:val="00F00C06"/>
    <w:rsid w:val="00F010DC"/>
    <w:rsid w:val="00F0362F"/>
    <w:rsid w:val="00F03E27"/>
    <w:rsid w:val="00F05C0D"/>
    <w:rsid w:val="00F11669"/>
    <w:rsid w:val="00F135AD"/>
    <w:rsid w:val="00F1441F"/>
    <w:rsid w:val="00F17255"/>
    <w:rsid w:val="00F1782C"/>
    <w:rsid w:val="00F20CD2"/>
    <w:rsid w:val="00F21BF0"/>
    <w:rsid w:val="00F25ECD"/>
    <w:rsid w:val="00F27A7C"/>
    <w:rsid w:val="00F30657"/>
    <w:rsid w:val="00F3252E"/>
    <w:rsid w:val="00F331E6"/>
    <w:rsid w:val="00F33D52"/>
    <w:rsid w:val="00F3406C"/>
    <w:rsid w:val="00F34138"/>
    <w:rsid w:val="00F34A74"/>
    <w:rsid w:val="00F350DA"/>
    <w:rsid w:val="00F35D7D"/>
    <w:rsid w:val="00F36949"/>
    <w:rsid w:val="00F41A28"/>
    <w:rsid w:val="00F4342B"/>
    <w:rsid w:val="00F43B62"/>
    <w:rsid w:val="00F446AE"/>
    <w:rsid w:val="00F47503"/>
    <w:rsid w:val="00F5184A"/>
    <w:rsid w:val="00F52522"/>
    <w:rsid w:val="00F52797"/>
    <w:rsid w:val="00F53C5B"/>
    <w:rsid w:val="00F6124F"/>
    <w:rsid w:val="00F71F30"/>
    <w:rsid w:val="00F720EE"/>
    <w:rsid w:val="00F7481F"/>
    <w:rsid w:val="00F759E3"/>
    <w:rsid w:val="00F77B9E"/>
    <w:rsid w:val="00F814AA"/>
    <w:rsid w:val="00F8623E"/>
    <w:rsid w:val="00F933E8"/>
    <w:rsid w:val="00F943EB"/>
    <w:rsid w:val="00F95062"/>
    <w:rsid w:val="00F9534C"/>
    <w:rsid w:val="00FA2409"/>
    <w:rsid w:val="00FA49ED"/>
    <w:rsid w:val="00FA56DE"/>
    <w:rsid w:val="00FA63C2"/>
    <w:rsid w:val="00FA6656"/>
    <w:rsid w:val="00FA7D4C"/>
    <w:rsid w:val="00FB1328"/>
    <w:rsid w:val="00FB185D"/>
    <w:rsid w:val="00FB4335"/>
    <w:rsid w:val="00FB7EBB"/>
    <w:rsid w:val="00FD24FA"/>
    <w:rsid w:val="00FD3910"/>
    <w:rsid w:val="00FD5CA1"/>
    <w:rsid w:val="00FD6B1E"/>
    <w:rsid w:val="00FE1942"/>
    <w:rsid w:val="00FE3D4B"/>
    <w:rsid w:val="00FE5244"/>
    <w:rsid w:val="00FF1BD8"/>
    <w:rsid w:val="00FF1C67"/>
    <w:rsid w:val="00FF22CF"/>
    <w:rsid w:val="00FF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0FF7E"/>
  <w15:chartTrackingRefBased/>
  <w15:docId w15:val="{D3DD6F2F-8FB7-4D3B-A748-E2AEE430D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w:qFormat/>
    <w:rsid w:val="00BD2BA2"/>
    <w:pPr>
      <w:spacing w:before="120" w:after="120" w:line="360" w:lineRule="auto"/>
    </w:pPr>
    <w:rPr>
      <w:rFonts w:ascii="Times New Roman" w:hAnsi="Times New Roman" w:cs="Times New Roman"/>
      <w:bCs/>
      <w:sz w:val="24"/>
    </w:rPr>
  </w:style>
  <w:style w:type="paragraph" w:styleId="Heading1">
    <w:name w:val="heading 1"/>
    <w:basedOn w:val="Normal"/>
    <w:next w:val="Normal"/>
    <w:link w:val="Heading1Char"/>
    <w:uiPriority w:val="9"/>
    <w:qFormat/>
    <w:rsid w:val="00BD2BA2"/>
    <w:pPr>
      <w:keepNext/>
      <w:keepLines/>
      <w:spacing w:before="240" w:after="0"/>
      <w:outlineLvl w:val="0"/>
    </w:pPr>
    <w:rPr>
      <w:rFonts w:eastAsiaTheme="majorEastAsia" w:cstheme="majorBidi"/>
      <w:b/>
      <w:szCs w:val="32"/>
      <w:u w:val="single"/>
    </w:rPr>
  </w:style>
  <w:style w:type="paragraph" w:styleId="Heading2">
    <w:name w:val="heading 2"/>
    <w:basedOn w:val="Normal"/>
    <w:next w:val="Normal"/>
    <w:link w:val="Heading2Char"/>
    <w:uiPriority w:val="9"/>
    <w:unhideWhenUsed/>
    <w:qFormat/>
    <w:rsid w:val="00850A00"/>
    <w:pPr>
      <w:keepNext/>
      <w:keepLines/>
      <w:spacing w:before="40" w:after="0"/>
      <w:outlineLvl w:val="1"/>
    </w:pPr>
    <w:rPr>
      <w:rFonts w:eastAsiaTheme="majorEastAsia" w:cstheme="majorBidi"/>
      <w:b/>
      <w:i/>
      <w:szCs w:val="26"/>
    </w:rPr>
  </w:style>
  <w:style w:type="paragraph" w:styleId="Heading3">
    <w:name w:val="heading 3"/>
    <w:basedOn w:val="Normal"/>
    <w:next w:val="Normal"/>
    <w:link w:val="Heading3Char"/>
    <w:uiPriority w:val="9"/>
    <w:unhideWhenUsed/>
    <w:qFormat/>
    <w:rsid w:val="00BD2BA2"/>
    <w:pPr>
      <w:keepNext/>
      <w:keepLines/>
      <w:spacing w:before="40" w:after="0"/>
      <w:outlineLvl w:val="2"/>
    </w:pPr>
    <w:rPr>
      <w:rFonts w:eastAsiaTheme="majorEastAsia" w:cstheme="majorBidi"/>
      <w:i/>
      <w:szCs w:val="24"/>
    </w:rPr>
  </w:style>
  <w:style w:type="paragraph" w:styleId="Heading4">
    <w:name w:val="heading 4"/>
    <w:aliases w:val="Legends"/>
    <w:basedOn w:val="Normal"/>
    <w:next w:val="Normal"/>
    <w:link w:val="Heading4Char"/>
    <w:uiPriority w:val="9"/>
    <w:unhideWhenUsed/>
    <w:qFormat/>
    <w:rsid w:val="00B64BCC"/>
    <w:pPr>
      <w:tabs>
        <w:tab w:val="left" w:pos="4410"/>
      </w:tabs>
      <w:spacing w:before="40" w:line="240" w:lineRule="auto"/>
      <w:outlineLvl w:val="3"/>
    </w:pPr>
    <w:rPr>
      <w:rFonts w:asciiTheme="minorHAnsi" w:eastAsiaTheme="majorEastAsia" w:hAnsiTheme="minorHAnsi" w:cstheme="majorBidi"/>
      <w:bCs w:val="0"/>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BA2"/>
    <w:rPr>
      <w:rFonts w:ascii="Times New Roman" w:eastAsiaTheme="majorEastAsia" w:hAnsi="Times New Roman" w:cstheme="majorBidi"/>
      <w:b/>
      <w:bCs/>
      <w:sz w:val="24"/>
      <w:szCs w:val="32"/>
      <w:u w:val="single"/>
    </w:rPr>
  </w:style>
  <w:style w:type="character" w:customStyle="1" w:styleId="Heading2Char">
    <w:name w:val="Heading 2 Char"/>
    <w:basedOn w:val="DefaultParagraphFont"/>
    <w:link w:val="Heading2"/>
    <w:uiPriority w:val="9"/>
    <w:rsid w:val="00850A00"/>
    <w:rPr>
      <w:rFonts w:ascii="Times New Roman" w:eastAsiaTheme="majorEastAsia" w:hAnsi="Times New Roman" w:cstheme="majorBidi"/>
      <w:b/>
      <w:bCs/>
      <w:i/>
      <w:sz w:val="24"/>
      <w:szCs w:val="26"/>
    </w:rPr>
  </w:style>
  <w:style w:type="character" w:customStyle="1" w:styleId="Heading3Char">
    <w:name w:val="Heading 3 Char"/>
    <w:basedOn w:val="DefaultParagraphFont"/>
    <w:link w:val="Heading3"/>
    <w:uiPriority w:val="9"/>
    <w:rsid w:val="00BD2BA2"/>
    <w:rPr>
      <w:rFonts w:ascii="Times New Roman" w:eastAsiaTheme="majorEastAsia" w:hAnsi="Times New Roman" w:cstheme="majorBidi"/>
      <w:bCs/>
      <w:i/>
      <w:sz w:val="24"/>
      <w:szCs w:val="24"/>
    </w:rPr>
  </w:style>
  <w:style w:type="character" w:customStyle="1" w:styleId="Heading4Char">
    <w:name w:val="Heading 4 Char"/>
    <w:aliases w:val="Legends Char"/>
    <w:basedOn w:val="DefaultParagraphFont"/>
    <w:link w:val="Heading4"/>
    <w:uiPriority w:val="9"/>
    <w:rsid w:val="00B64BCC"/>
    <w:rPr>
      <w:rFonts w:eastAsiaTheme="majorEastAsia" w:cstheme="majorBidi"/>
      <w:iCs/>
      <w:sz w:val="24"/>
    </w:rPr>
  </w:style>
  <w:style w:type="paragraph" w:customStyle="1" w:styleId="MendeleyBibliography">
    <w:name w:val="MendeleyBibliography"/>
    <w:link w:val="MendeleyBibliographyChar"/>
    <w:qFormat/>
    <w:rsid w:val="00AF51D5"/>
    <w:pPr>
      <w:widowControl w:val="0"/>
      <w:autoSpaceDE w:val="0"/>
      <w:autoSpaceDN w:val="0"/>
      <w:adjustRightInd w:val="0"/>
      <w:spacing w:after="0" w:line="240" w:lineRule="auto"/>
      <w:ind w:left="480" w:hanging="480"/>
    </w:pPr>
    <w:rPr>
      <w:rFonts w:ascii="Times New Roman" w:hAnsi="Times New Roman"/>
      <w:bCs/>
    </w:rPr>
  </w:style>
  <w:style w:type="character" w:customStyle="1" w:styleId="MendeleyBibliographyChar">
    <w:name w:val="MendeleyBibliography Char"/>
    <w:basedOn w:val="DefaultParagraphFont"/>
    <w:link w:val="MendeleyBibliography"/>
    <w:rsid w:val="00AF51D5"/>
    <w:rPr>
      <w:rFonts w:ascii="Times New Roman" w:hAnsi="Times New Roman"/>
      <w:bCs/>
    </w:rPr>
  </w:style>
  <w:style w:type="paragraph" w:styleId="Title">
    <w:name w:val="Title"/>
    <w:basedOn w:val="Normal"/>
    <w:next w:val="Normal"/>
    <w:link w:val="TitleChar"/>
    <w:uiPriority w:val="10"/>
    <w:qFormat/>
    <w:rsid w:val="004E6327"/>
    <w:pPr>
      <w:spacing w:before="240" w:after="240" w:line="240" w:lineRule="auto"/>
      <w:contextualSpacing/>
      <w:jc w:val="center"/>
    </w:pPr>
    <w:rPr>
      <w:rFonts w:asciiTheme="minorHAnsi" w:eastAsiaTheme="majorEastAsia" w:hAnsiTheme="minorHAnsi" w:cstheme="majorBidi"/>
      <w:smallCaps/>
      <w:kern w:val="28"/>
      <w:sz w:val="28"/>
      <w:szCs w:val="56"/>
      <w:u w:val="single"/>
    </w:rPr>
  </w:style>
  <w:style w:type="character" w:customStyle="1" w:styleId="TitleChar">
    <w:name w:val="Title Char"/>
    <w:basedOn w:val="DefaultParagraphFont"/>
    <w:link w:val="Title"/>
    <w:uiPriority w:val="10"/>
    <w:rsid w:val="004E6327"/>
    <w:rPr>
      <w:rFonts w:eastAsiaTheme="majorEastAsia" w:cstheme="majorBidi"/>
      <w:bCs/>
      <w:smallCaps/>
      <w:kern w:val="28"/>
      <w:sz w:val="28"/>
      <w:szCs w:val="56"/>
      <w:u w:val="single"/>
    </w:rPr>
  </w:style>
  <w:style w:type="paragraph" w:customStyle="1" w:styleId="Tables">
    <w:name w:val="Tables"/>
    <w:basedOn w:val="Normal"/>
    <w:qFormat/>
    <w:rsid w:val="00B64BCC"/>
    <w:pPr>
      <w:spacing w:line="240" w:lineRule="auto"/>
    </w:pPr>
    <w:rPr>
      <w:sz w:val="22"/>
      <w:vertAlign w:val="superscript"/>
    </w:rPr>
  </w:style>
  <w:style w:type="paragraph" w:styleId="ListParagraph">
    <w:name w:val="List Paragraph"/>
    <w:basedOn w:val="Normal"/>
    <w:uiPriority w:val="34"/>
    <w:qFormat/>
    <w:rsid w:val="00AF51D5"/>
    <w:pPr>
      <w:spacing w:before="0" w:after="200" w:line="276" w:lineRule="auto"/>
      <w:ind w:left="720"/>
      <w:contextualSpacing/>
    </w:pPr>
    <w:rPr>
      <w:rFonts w:eastAsiaTheme="minorHAnsi" w:cstheme="minorBidi"/>
      <w:bCs w:val="0"/>
      <w:sz w:val="22"/>
    </w:rPr>
  </w:style>
  <w:style w:type="character" w:styleId="CommentReference">
    <w:name w:val="annotation reference"/>
    <w:basedOn w:val="DefaultParagraphFont"/>
    <w:uiPriority w:val="99"/>
    <w:semiHidden/>
    <w:unhideWhenUsed/>
    <w:rsid w:val="00A802D5"/>
    <w:rPr>
      <w:sz w:val="16"/>
      <w:szCs w:val="16"/>
    </w:rPr>
  </w:style>
  <w:style w:type="paragraph" w:styleId="CommentText">
    <w:name w:val="annotation text"/>
    <w:basedOn w:val="Normal"/>
    <w:link w:val="CommentTextChar"/>
    <w:uiPriority w:val="99"/>
    <w:unhideWhenUsed/>
    <w:rsid w:val="00A802D5"/>
    <w:pPr>
      <w:spacing w:before="0" w:after="200" w:line="240" w:lineRule="auto"/>
    </w:pPr>
    <w:rPr>
      <w:rFonts w:asciiTheme="minorHAnsi" w:eastAsiaTheme="minorHAnsi" w:hAnsiTheme="minorHAnsi" w:cstheme="minorBidi"/>
      <w:bCs w:val="0"/>
      <w:sz w:val="20"/>
      <w:szCs w:val="20"/>
    </w:rPr>
  </w:style>
  <w:style w:type="character" w:customStyle="1" w:styleId="CommentTextChar">
    <w:name w:val="Comment Text Char"/>
    <w:basedOn w:val="DefaultParagraphFont"/>
    <w:link w:val="CommentText"/>
    <w:uiPriority w:val="99"/>
    <w:rsid w:val="00A802D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6F2DB3"/>
    <w:pPr>
      <w:spacing w:before="120" w:after="12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F2DB3"/>
    <w:rPr>
      <w:rFonts w:ascii="Times New Roman" w:eastAsiaTheme="minorHAnsi" w:hAnsi="Times New Roman" w:cs="Times New Roman"/>
      <w:b/>
      <w:bCs/>
      <w:sz w:val="20"/>
      <w:szCs w:val="20"/>
    </w:rPr>
  </w:style>
  <w:style w:type="paragraph" w:styleId="BalloonText">
    <w:name w:val="Balloon Text"/>
    <w:basedOn w:val="Normal"/>
    <w:link w:val="BalloonTextChar"/>
    <w:uiPriority w:val="99"/>
    <w:semiHidden/>
    <w:unhideWhenUsed/>
    <w:rsid w:val="001E0467"/>
    <w:pPr>
      <w:spacing w:before="0" w:after="0" w:line="240" w:lineRule="auto"/>
    </w:pPr>
    <w:rPr>
      <w:rFonts w:ascii="Segoe UI" w:hAnsi="Segoe UI" w:cs="Segoe UI"/>
      <w:bCs w:val="0"/>
      <w:sz w:val="18"/>
      <w:szCs w:val="18"/>
    </w:rPr>
  </w:style>
  <w:style w:type="character" w:customStyle="1" w:styleId="BalloonTextChar">
    <w:name w:val="Balloon Text Char"/>
    <w:basedOn w:val="DefaultParagraphFont"/>
    <w:link w:val="BalloonText"/>
    <w:uiPriority w:val="99"/>
    <w:semiHidden/>
    <w:rsid w:val="001E0467"/>
    <w:rPr>
      <w:rFonts w:ascii="Segoe UI" w:hAnsi="Segoe UI" w:cs="Segoe UI"/>
      <w:sz w:val="18"/>
      <w:szCs w:val="18"/>
    </w:rPr>
  </w:style>
  <w:style w:type="table" w:styleId="TableGrid">
    <w:name w:val="Table Grid"/>
    <w:basedOn w:val="TableNormal"/>
    <w:uiPriority w:val="39"/>
    <w:rsid w:val="001E0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C5D6F"/>
    <w:pPr>
      <w:spacing w:after="0" w:line="240" w:lineRule="auto"/>
    </w:pPr>
    <w:rPr>
      <w:rFonts w:ascii="Times New Roman" w:hAnsi="Times New Roman" w:cs="Times New Roman"/>
      <w:bCs/>
      <w:sz w:val="24"/>
    </w:rPr>
  </w:style>
  <w:style w:type="character" w:styleId="Hyperlink">
    <w:name w:val="Hyperlink"/>
    <w:basedOn w:val="DefaultParagraphFont"/>
    <w:uiPriority w:val="99"/>
    <w:unhideWhenUsed/>
    <w:rsid w:val="00A36BC4"/>
    <w:rPr>
      <w:color w:val="0563C1" w:themeColor="hyperlink"/>
      <w:u w:val="single"/>
    </w:rPr>
  </w:style>
  <w:style w:type="paragraph" w:styleId="NormalWeb">
    <w:name w:val="Normal (Web)"/>
    <w:basedOn w:val="Normal"/>
    <w:uiPriority w:val="99"/>
    <w:semiHidden/>
    <w:unhideWhenUsed/>
    <w:rsid w:val="005D0B29"/>
    <w:pPr>
      <w:spacing w:before="100" w:beforeAutospacing="1" w:after="100" w:afterAutospacing="1" w:line="240" w:lineRule="auto"/>
    </w:pPr>
    <w:rPr>
      <w:bCs w:val="0"/>
      <w:szCs w:val="24"/>
    </w:rPr>
  </w:style>
  <w:style w:type="character" w:styleId="Strong">
    <w:name w:val="Strong"/>
    <w:basedOn w:val="DefaultParagraphFont"/>
    <w:uiPriority w:val="22"/>
    <w:qFormat/>
    <w:rsid w:val="005D0B29"/>
    <w:rPr>
      <w:b/>
      <w:bCs/>
    </w:rPr>
  </w:style>
  <w:style w:type="character" w:styleId="Emphasis">
    <w:name w:val="Emphasis"/>
    <w:basedOn w:val="DefaultParagraphFont"/>
    <w:uiPriority w:val="20"/>
    <w:qFormat/>
    <w:rsid w:val="005D0B29"/>
    <w:rPr>
      <w:i/>
      <w:iCs/>
    </w:rPr>
  </w:style>
  <w:style w:type="paragraph" w:styleId="Revision">
    <w:name w:val="Revision"/>
    <w:hidden/>
    <w:uiPriority w:val="99"/>
    <w:semiHidden/>
    <w:rsid w:val="009F19BE"/>
    <w:pPr>
      <w:spacing w:after="0" w:line="240" w:lineRule="auto"/>
    </w:pPr>
    <w:rPr>
      <w:rFonts w:ascii="Times New Roman" w:hAnsi="Times New Roman" w:cs="Times New Roman"/>
      <w:bCs/>
      <w:sz w:val="24"/>
    </w:rPr>
  </w:style>
  <w:style w:type="character" w:styleId="UnresolvedMention">
    <w:name w:val="Unresolved Mention"/>
    <w:basedOn w:val="DefaultParagraphFont"/>
    <w:uiPriority w:val="99"/>
    <w:semiHidden/>
    <w:unhideWhenUsed/>
    <w:rsid w:val="004A5BB8"/>
    <w:rPr>
      <w:color w:val="605E5C"/>
      <w:shd w:val="clear" w:color="auto" w:fill="E1DFDD"/>
    </w:rPr>
  </w:style>
  <w:style w:type="character" w:styleId="FollowedHyperlink">
    <w:name w:val="FollowedHyperlink"/>
    <w:basedOn w:val="DefaultParagraphFont"/>
    <w:uiPriority w:val="99"/>
    <w:semiHidden/>
    <w:unhideWhenUsed/>
    <w:rsid w:val="001757C2"/>
    <w:rPr>
      <w:color w:val="954F72" w:themeColor="followedHyperlink"/>
      <w:u w:val="single"/>
    </w:rPr>
  </w:style>
  <w:style w:type="character" w:customStyle="1" w:styleId="UnresolvedMention1">
    <w:name w:val="Unresolved Mention1"/>
    <w:basedOn w:val="DefaultParagraphFont"/>
    <w:uiPriority w:val="99"/>
    <w:semiHidden/>
    <w:unhideWhenUsed/>
    <w:rsid w:val="008237AD"/>
    <w:rPr>
      <w:color w:val="605E5C"/>
      <w:shd w:val="clear" w:color="auto" w:fill="E1DFDD"/>
    </w:rPr>
  </w:style>
  <w:style w:type="character" w:styleId="LineNumber">
    <w:name w:val="line number"/>
    <w:basedOn w:val="DefaultParagraphFont"/>
    <w:uiPriority w:val="99"/>
    <w:semiHidden/>
    <w:unhideWhenUsed/>
    <w:rsid w:val="005E5B29"/>
  </w:style>
  <w:style w:type="paragraph" w:styleId="Header">
    <w:name w:val="header"/>
    <w:basedOn w:val="Normal"/>
    <w:link w:val="HeaderChar"/>
    <w:uiPriority w:val="99"/>
    <w:unhideWhenUsed/>
    <w:rsid w:val="0064684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4684E"/>
    <w:rPr>
      <w:rFonts w:ascii="Times New Roman" w:hAnsi="Times New Roman" w:cs="Times New Roman"/>
      <w:bCs/>
      <w:sz w:val="24"/>
    </w:rPr>
  </w:style>
  <w:style w:type="paragraph" w:styleId="Footer">
    <w:name w:val="footer"/>
    <w:basedOn w:val="Normal"/>
    <w:link w:val="FooterChar"/>
    <w:uiPriority w:val="99"/>
    <w:unhideWhenUsed/>
    <w:rsid w:val="0064684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4684E"/>
    <w:rPr>
      <w:rFonts w:ascii="Times New Roman" w:hAnsi="Times New Roman" w:cs="Times New Roman"/>
      <w:bCs/>
      <w:sz w:val="24"/>
    </w:rPr>
  </w:style>
  <w:style w:type="character" w:styleId="PlaceholderText">
    <w:name w:val="Placeholder Text"/>
    <w:basedOn w:val="DefaultParagraphFont"/>
    <w:uiPriority w:val="99"/>
    <w:semiHidden/>
    <w:rsid w:val="00004C5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12790">
      <w:bodyDiv w:val="1"/>
      <w:marLeft w:val="0"/>
      <w:marRight w:val="0"/>
      <w:marTop w:val="0"/>
      <w:marBottom w:val="0"/>
      <w:divBdr>
        <w:top w:val="none" w:sz="0" w:space="0" w:color="auto"/>
        <w:left w:val="none" w:sz="0" w:space="0" w:color="auto"/>
        <w:bottom w:val="none" w:sz="0" w:space="0" w:color="auto"/>
        <w:right w:val="none" w:sz="0" w:space="0" w:color="auto"/>
      </w:divBdr>
    </w:div>
    <w:div w:id="290869452">
      <w:bodyDiv w:val="1"/>
      <w:marLeft w:val="0"/>
      <w:marRight w:val="0"/>
      <w:marTop w:val="0"/>
      <w:marBottom w:val="0"/>
      <w:divBdr>
        <w:top w:val="none" w:sz="0" w:space="0" w:color="auto"/>
        <w:left w:val="none" w:sz="0" w:space="0" w:color="auto"/>
        <w:bottom w:val="none" w:sz="0" w:space="0" w:color="auto"/>
        <w:right w:val="none" w:sz="0" w:space="0" w:color="auto"/>
      </w:divBdr>
    </w:div>
    <w:div w:id="454177278">
      <w:bodyDiv w:val="1"/>
      <w:marLeft w:val="0"/>
      <w:marRight w:val="0"/>
      <w:marTop w:val="0"/>
      <w:marBottom w:val="0"/>
      <w:divBdr>
        <w:top w:val="none" w:sz="0" w:space="0" w:color="auto"/>
        <w:left w:val="none" w:sz="0" w:space="0" w:color="auto"/>
        <w:bottom w:val="none" w:sz="0" w:space="0" w:color="auto"/>
        <w:right w:val="none" w:sz="0" w:space="0" w:color="auto"/>
      </w:divBdr>
    </w:div>
    <w:div w:id="528687703">
      <w:bodyDiv w:val="1"/>
      <w:marLeft w:val="0"/>
      <w:marRight w:val="0"/>
      <w:marTop w:val="0"/>
      <w:marBottom w:val="0"/>
      <w:divBdr>
        <w:top w:val="none" w:sz="0" w:space="0" w:color="auto"/>
        <w:left w:val="none" w:sz="0" w:space="0" w:color="auto"/>
        <w:bottom w:val="none" w:sz="0" w:space="0" w:color="auto"/>
        <w:right w:val="none" w:sz="0" w:space="0" w:color="auto"/>
      </w:divBdr>
    </w:div>
    <w:div w:id="650059700">
      <w:bodyDiv w:val="1"/>
      <w:marLeft w:val="0"/>
      <w:marRight w:val="0"/>
      <w:marTop w:val="0"/>
      <w:marBottom w:val="0"/>
      <w:divBdr>
        <w:top w:val="none" w:sz="0" w:space="0" w:color="auto"/>
        <w:left w:val="none" w:sz="0" w:space="0" w:color="auto"/>
        <w:bottom w:val="none" w:sz="0" w:space="0" w:color="auto"/>
        <w:right w:val="none" w:sz="0" w:space="0" w:color="auto"/>
      </w:divBdr>
    </w:div>
    <w:div w:id="855920274">
      <w:bodyDiv w:val="1"/>
      <w:marLeft w:val="0"/>
      <w:marRight w:val="0"/>
      <w:marTop w:val="0"/>
      <w:marBottom w:val="0"/>
      <w:divBdr>
        <w:top w:val="none" w:sz="0" w:space="0" w:color="auto"/>
        <w:left w:val="none" w:sz="0" w:space="0" w:color="auto"/>
        <w:bottom w:val="none" w:sz="0" w:space="0" w:color="auto"/>
        <w:right w:val="none" w:sz="0" w:space="0" w:color="auto"/>
      </w:divBdr>
    </w:div>
    <w:div w:id="1081759389">
      <w:bodyDiv w:val="1"/>
      <w:marLeft w:val="0"/>
      <w:marRight w:val="0"/>
      <w:marTop w:val="0"/>
      <w:marBottom w:val="0"/>
      <w:divBdr>
        <w:top w:val="none" w:sz="0" w:space="0" w:color="auto"/>
        <w:left w:val="none" w:sz="0" w:space="0" w:color="auto"/>
        <w:bottom w:val="none" w:sz="0" w:space="0" w:color="auto"/>
        <w:right w:val="none" w:sz="0" w:space="0" w:color="auto"/>
      </w:divBdr>
    </w:div>
    <w:div w:id="1089960101">
      <w:bodyDiv w:val="1"/>
      <w:marLeft w:val="0"/>
      <w:marRight w:val="0"/>
      <w:marTop w:val="0"/>
      <w:marBottom w:val="0"/>
      <w:divBdr>
        <w:top w:val="none" w:sz="0" w:space="0" w:color="auto"/>
        <w:left w:val="none" w:sz="0" w:space="0" w:color="auto"/>
        <w:bottom w:val="none" w:sz="0" w:space="0" w:color="auto"/>
        <w:right w:val="none" w:sz="0" w:space="0" w:color="auto"/>
      </w:divBdr>
    </w:div>
    <w:div w:id="1302543999">
      <w:bodyDiv w:val="1"/>
      <w:marLeft w:val="0"/>
      <w:marRight w:val="0"/>
      <w:marTop w:val="0"/>
      <w:marBottom w:val="0"/>
      <w:divBdr>
        <w:top w:val="none" w:sz="0" w:space="0" w:color="auto"/>
        <w:left w:val="none" w:sz="0" w:space="0" w:color="auto"/>
        <w:bottom w:val="none" w:sz="0" w:space="0" w:color="auto"/>
        <w:right w:val="none" w:sz="0" w:space="0" w:color="auto"/>
      </w:divBdr>
    </w:div>
    <w:div w:id="1325203689">
      <w:bodyDiv w:val="1"/>
      <w:marLeft w:val="0"/>
      <w:marRight w:val="0"/>
      <w:marTop w:val="0"/>
      <w:marBottom w:val="0"/>
      <w:divBdr>
        <w:top w:val="none" w:sz="0" w:space="0" w:color="auto"/>
        <w:left w:val="none" w:sz="0" w:space="0" w:color="auto"/>
        <w:bottom w:val="none" w:sz="0" w:space="0" w:color="auto"/>
        <w:right w:val="none" w:sz="0" w:space="0" w:color="auto"/>
      </w:divBdr>
    </w:div>
    <w:div w:id="1366831028">
      <w:bodyDiv w:val="1"/>
      <w:marLeft w:val="0"/>
      <w:marRight w:val="0"/>
      <w:marTop w:val="0"/>
      <w:marBottom w:val="0"/>
      <w:divBdr>
        <w:top w:val="none" w:sz="0" w:space="0" w:color="auto"/>
        <w:left w:val="none" w:sz="0" w:space="0" w:color="auto"/>
        <w:bottom w:val="none" w:sz="0" w:space="0" w:color="auto"/>
        <w:right w:val="none" w:sz="0" w:space="0" w:color="auto"/>
      </w:divBdr>
    </w:div>
    <w:div w:id="1377270205">
      <w:bodyDiv w:val="1"/>
      <w:marLeft w:val="0"/>
      <w:marRight w:val="0"/>
      <w:marTop w:val="0"/>
      <w:marBottom w:val="0"/>
      <w:divBdr>
        <w:top w:val="none" w:sz="0" w:space="0" w:color="auto"/>
        <w:left w:val="none" w:sz="0" w:space="0" w:color="auto"/>
        <w:bottom w:val="none" w:sz="0" w:space="0" w:color="auto"/>
        <w:right w:val="none" w:sz="0" w:space="0" w:color="auto"/>
      </w:divBdr>
    </w:div>
    <w:div w:id="1534265601">
      <w:bodyDiv w:val="1"/>
      <w:marLeft w:val="0"/>
      <w:marRight w:val="0"/>
      <w:marTop w:val="0"/>
      <w:marBottom w:val="0"/>
      <w:divBdr>
        <w:top w:val="none" w:sz="0" w:space="0" w:color="auto"/>
        <w:left w:val="none" w:sz="0" w:space="0" w:color="auto"/>
        <w:bottom w:val="none" w:sz="0" w:space="0" w:color="auto"/>
        <w:right w:val="none" w:sz="0" w:space="0" w:color="auto"/>
      </w:divBdr>
    </w:div>
    <w:div w:id="1580478934">
      <w:bodyDiv w:val="1"/>
      <w:marLeft w:val="0"/>
      <w:marRight w:val="0"/>
      <w:marTop w:val="0"/>
      <w:marBottom w:val="0"/>
      <w:divBdr>
        <w:top w:val="none" w:sz="0" w:space="0" w:color="auto"/>
        <w:left w:val="none" w:sz="0" w:space="0" w:color="auto"/>
        <w:bottom w:val="none" w:sz="0" w:space="0" w:color="auto"/>
        <w:right w:val="none" w:sz="0" w:space="0" w:color="auto"/>
      </w:divBdr>
    </w:div>
    <w:div w:id="1726949553">
      <w:bodyDiv w:val="1"/>
      <w:marLeft w:val="0"/>
      <w:marRight w:val="0"/>
      <w:marTop w:val="0"/>
      <w:marBottom w:val="0"/>
      <w:divBdr>
        <w:top w:val="none" w:sz="0" w:space="0" w:color="auto"/>
        <w:left w:val="none" w:sz="0" w:space="0" w:color="auto"/>
        <w:bottom w:val="none" w:sz="0" w:space="0" w:color="auto"/>
        <w:right w:val="none" w:sz="0" w:space="0" w:color="auto"/>
      </w:divBdr>
    </w:div>
    <w:div w:id="1733238125">
      <w:bodyDiv w:val="1"/>
      <w:marLeft w:val="0"/>
      <w:marRight w:val="0"/>
      <w:marTop w:val="0"/>
      <w:marBottom w:val="0"/>
      <w:divBdr>
        <w:top w:val="none" w:sz="0" w:space="0" w:color="auto"/>
        <w:left w:val="none" w:sz="0" w:space="0" w:color="auto"/>
        <w:bottom w:val="none" w:sz="0" w:space="0" w:color="auto"/>
        <w:right w:val="none" w:sz="0" w:space="0" w:color="auto"/>
      </w:divBdr>
      <w:divsChild>
        <w:div w:id="1386562994">
          <w:marLeft w:val="0"/>
          <w:marRight w:val="0"/>
          <w:marTop w:val="0"/>
          <w:marBottom w:val="0"/>
          <w:divBdr>
            <w:top w:val="none" w:sz="0" w:space="0" w:color="auto"/>
            <w:left w:val="none" w:sz="0" w:space="0" w:color="auto"/>
            <w:bottom w:val="none" w:sz="0" w:space="0" w:color="auto"/>
            <w:right w:val="none" w:sz="0" w:space="0" w:color="auto"/>
          </w:divBdr>
        </w:div>
        <w:div w:id="1462961787">
          <w:marLeft w:val="0"/>
          <w:marRight w:val="0"/>
          <w:marTop w:val="0"/>
          <w:marBottom w:val="0"/>
          <w:divBdr>
            <w:top w:val="none" w:sz="0" w:space="0" w:color="auto"/>
            <w:left w:val="none" w:sz="0" w:space="0" w:color="auto"/>
            <w:bottom w:val="none" w:sz="0" w:space="0" w:color="auto"/>
            <w:right w:val="none" w:sz="0" w:space="0" w:color="auto"/>
          </w:divBdr>
        </w:div>
        <w:div w:id="339049332">
          <w:marLeft w:val="0"/>
          <w:marRight w:val="0"/>
          <w:marTop w:val="0"/>
          <w:marBottom w:val="0"/>
          <w:divBdr>
            <w:top w:val="none" w:sz="0" w:space="0" w:color="auto"/>
            <w:left w:val="none" w:sz="0" w:space="0" w:color="auto"/>
            <w:bottom w:val="none" w:sz="0" w:space="0" w:color="auto"/>
            <w:right w:val="none" w:sz="0" w:space="0" w:color="auto"/>
          </w:divBdr>
        </w:div>
        <w:div w:id="805052546">
          <w:marLeft w:val="0"/>
          <w:marRight w:val="0"/>
          <w:marTop w:val="0"/>
          <w:marBottom w:val="0"/>
          <w:divBdr>
            <w:top w:val="none" w:sz="0" w:space="0" w:color="auto"/>
            <w:left w:val="none" w:sz="0" w:space="0" w:color="auto"/>
            <w:bottom w:val="none" w:sz="0" w:space="0" w:color="auto"/>
            <w:right w:val="none" w:sz="0" w:space="0" w:color="auto"/>
          </w:divBdr>
        </w:div>
        <w:div w:id="789057386">
          <w:marLeft w:val="0"/>
          <w:marRight w:val="0"/>
          <w:marTop w:val="0"/>
          <w:marBottom w:val="0"/>
          <w:divBdr>
            <w:top w:val="none" w:sz="0" w:space="0" w:color="auto"/>
            <w:left w:val="none" w:sz="0" w:space="0" w:color="auto"/>
            <w:bottom w:val="none" w:sz="0" w:space="0" w:color="auto"/>
            <w:right w:val="none" w:sz="0" w:space="0" w:color="auto"/>
          </w:divBdr>
        </w:div>
        <w:div w:id="1643196276">
          <w:marLeft w:val="0"/>
          <w:marRight w:val="0"/>
          <w:marTop w:val="0"/>
          <w:marBottom w:val="0"/>
          <w:divBdr>
            <w:top w:val="none" w:sz="0" w:space="0" w:color="auto"/>
            <w:left w:val="none" w:sz="0" w:space="0" w:color="auto"/>
            <w:bottom w:val="none" w:sz="0" w:space="0" w:color="auto"/>
            <w:right w:val="none" w:sz="0" w:space="0" w:color="auto"/>
          </w:divBdr>
        </w:div>
        <w:div w:id="149098297">
          <w:marLeft w:val="0"/>
          <w:marRight w:val="0"/>
          <w:marTop w:val="0"/>
          <w:marBottom w:val="0"/>
          <w:divBdr>
            <w:top w:val="none" w:sz="0" w:space="0" w:color="auto"/>
            <w:left w:val="none" w:sz="0" w:space="0" w:color="auto"/>
            <w:bottom w:val="none" w:sz="0" w:space="0" w:color="auto"/>
            <w:right w:val="none" w:sz="0" w:space="0" w:color="auto"/>
          </w:divBdr>
        </w:div>
        <w:div w:id="255986437">
          <w:marLeft w:val="0"/>
          <w:marRight w:val="0"/>
          <w:marTop w:val="0"/>
          <w:marBottom w:val="0"/>
          <w:divBdr>
            <w:top w:val="none" w:sz="0" w:space="0" w:color="auto"/>
            <w:left w:val="none" w:sz="0" w:space="0" w:color="auto"/>
            <w:bottom w:val="none" w:sz="0" w:space="0" w:color="auto"/>
            <w:right w:val="none" w:sz="0" w:space="0" w:color="auto"/>
          </w:divBdr>
        </w:div>
        <w:div w:id="1336568442">
          <w:marLeft w:val="0"/>
          <w:marRight w:val="0"/>
          <w:marTop w:val="0"/>
          <w:marBottom w:val="0"/>
          <w:divBdr>
            <w:top w:val="none" w:sz="0" w:space="0" w:color="auto"/>
            <w:left w:val="none" w:sz="0" w:space="0" w:color="auto"/>
            <w:bottom w:val="none" w:sz="0" w:space="0" w:color="auto"/>
            <w:right w:val="none" w:sz="0" w:space="0" w:color="auto"/>
          </w:divBdr>
        </w:div>
        <w:div w:id="21637070">
          <w:marLeft w:val="0"/>
          <w:marRight w:val="0"/>
          <w:marTop w:val="0"/>
          <w:marBottom w:val="0"/>
          <w:divBdr>
            <w:top w:val="none" w:sz="0" w:space="0" w:color="auto"/>
            <w:left w:val="none" w:sz="0" w:space="0" w:color="auto"/>
            <w:bottom w:val="none" w:sz="0" w:space="0" w:color="auto"/>
            <w:right w:val="none" w:sz="0" w:space="0" w:color="auto"/>
          </w:divBdr>
        </w:div>
        <w:div w:id="574048494">
          <w:marLeft w:val="0"/>
          <w:marRight w:val="0"/>
          <w:marTop w:val="0"/>
          <w:marBottom w:val="0"/>
          <w:divBdr>
            <w:top w:val="none" w:sz="0" w:space="0" w:color="auto"/>
            <w:left w:val="none" w:sz="0" w:space="0" w:color="auto"/>
            <w:bottom w:val="none" w:sz="0" w:space="0" w:color="auto"/>
            <w:right w:val="none" w:sz="0" w:space="0" w:color="auto"/>
          </w:divBdr>
        </w:div>
        <w:div w:id="1919829266">
          <w:marLeft w:val="0"/>
          <w:marRight w:val="0"/>
          <w:marTop w:val="0"/>
          <w:marBottom w:val="0"/>
          <w:divBdr>
            <w:top w:val="none" w:sz="0" w:space="0" w:color="auto"/>
            <w:left w:val="none" w:sz="0" w:space="0" w:color="auto"/>
            <w:bottom w:val="none" w:sz="0" w:space="0" w:color="auto"/>
            <w:right w:val="none" w:sz="0" w:space="0" w:color="auto"/>
          </w:divBdr>
        </w:div>
        <w:div w:id="1722095398">
          <w:marLeft w:val="0"/>
          <w:marRight w:val="0"/>
          <w:marTop w:val="0"/>
          <w:marBottom w:val="0"/>
          <w:divBdr>
            <w:top w:val="none" w:sz="0" w:space="0" w:color="auto"/>
            <w:left w:val="none" w:sz="0" w:space="0" w:color="auto"/>
            <w:bottom w:val="none" w:sz="0" w:space="0" w:color="auto"/>
            <w:right w:val="none" w:sz="0" w:space="0" w:color="auto"/>
          </w:divBdr>
        </w:div>
        <w:div w:id="194974947">
          <w:marLeft w:val="0"/>
          <w:marRight w:val="0"/>
          <w:marTop w:val="0"/>
          <w:marBottom w:val="0"/>
          <w:divBdr>
            <w:top w:val="none" w:sz="0" w:space="0" w:color="auto"/>
            <w:left w:val="none" w:sz="0" w:space="0" w:color="auto"/>
            <w:bottom w:val="none" w:sz="0" w:space="0" w:color="auto"/>
            <w:right w:val="none" w:sz="0" w:space="0" w:color="auto"/>
          </w:divBdr>
        </w:div>
      </w:divsChild>
    </w:div>
    <w:div w:id="1822573593">
      <w:bodyDiv w:val="1"/>
      <w:marLeft w:val="0"/>
      <w:marRight w:val="0"/>
      <w:marTop w:val="0"/>
      <w:marBottom w:val="0"/>
      <w:divBdr>
        <w:top w:val="none" w:sz="0" w:space="0" w:color="auto"/>
        <w:left w:val="none" w:sz="0" w:space="0" w:color="auto"/>
        <w:bottom w:val="none" w:sz="0" w:space="0" w:color="auto"/>
        <w:right w:val="none" w:sz="0" w:space="0" w:color="auto"/>
      </w:divBdr>
    </w:div>
    <w:div w:id="1856118413">
      <w:bodyDiv w:val="1"/>
      <w:marLeft w:val="0"/>
      <w:marRight w:val="0"/>
      <w:marTop w:val="0"/>
      <w:marBottom w:val="0"/>
      <w:divBdr>
        <w:top w:val="none" w:sz="0" w:space="0" w:color="auto"/>
        <w:left w:val="none" w:sz="0" w:space="0" w:color="auto"/>
        <w:bottom w:val="none" w:sz="0" w:space="0" w:color="auto"/>
        <w:right w:val="none" w:sz="0" w:space="0" w:color="auto"/>
      </w:divBdr>
    </w:div>
    <w:div w:id="2027634632">
      <w:bodyDiv w:val="1"/>
      <w:marLeft w:val="0"/>
      <w:marRight w:val="0"/>
      <w:marTop w:val="0"/>
      <w:marBottom w:val="0"/>
      <w:divBdr>
        <w:top w:val="none" w:sz="0" w:space="0" w:color="auto"/>
        <w:left w:val="none" w:sz="0" w:space="0" w:color="auto"/>
        <w:bottom w:val="none" w:sz="0" w:space="0" w:color="auto"/>
        <w:right w:val="none" w:sz="0" w:space="0" w:color="auto"/>
      </w:divBdr>
    </w:div>
    <w:div w:id="2106608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lachlan.8@osu.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grottoli.1@o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2AF1D-1BFC-4EA4-97EE-CF5E32812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24</Pages>
  <Words>20781</Words>
  <Characters>118455</Characters>
  <Application>Microsoft Office Word</Application>
  <DocSecurity>0</DocSecurity>
  <Lines>987</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Rowan H.</dc:creator>
  <cp:keywords/>
  <dc:description/>
  <cp:lastModifiedBy>McLachlan, Rowan</cp:lastModifiedBy>
  <cp:revision>4</cp:revision>
  <cp:lastPrinted>2021-07-19T20:05:00Z</cp:lastPrinted>
  <dcterms:created xsi:type="dcterms:W3CDTF">2022-02-10T22:29:00Z</dcterms:created>
  <dcterms:modified xsi:type="dcterms:W3CDTF">2022-02-14T17:04:00Z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c4bc4e9c-d5a7-30e8-86d9-cf31e9c7d183</vt:lpwstr>
  </property>
  <property fmtid="{D5CDD505-2E9C-101B-9397-08002B2CF9AE}" pid="4" name="Mendeley Citation Style_1">
    <vt:lpwstr>http://www.zotero.org/styles/science-advances</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http://www.zotero.org/styles/journal-of-experimental-marine-biology-and-ecology</vt:lpwstr>
  </property>
  <property fmtid="{D5CDD505-2E9C-101B-9397-08002B2CF9AE}" pid="14" name="Mendeley Recent Style Name 4_1">
    <vt:lpwstr>Journal of Experimental Marine Biology and Ecology</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http://www.zotero.org/styles/peerj</vt:lpwstr>
  </property>
  <property fmtid="{D5CDD505-2E9C-101B-9397-08002B2CF9AE}" pid="20" name="Mendeley Recent Style Name 7_1">
    <vt:lpwstr>PeerJ</vt:lpwstr>
  </property>
  <property fmtid="{D5CDD505-2E9C-101B-9397-08002B2CF9AE}" pid="21" name="Mendeley Recent Style Id 8_1">
    <vt:lpwstr>http://www.zotero.org/styles/pnas</vt:lpwstr>
  </property>
  <property fmtid="{D5CDD505-2E9C-101B-9397-08002B2CF9AE}" pid="22" name="Mendeley Recent Style Name 8_1">
    <vt:lpwstr>Proceedings of the National Academy of Sciences of the United States of America</vt:lpwstr>
  </property>
  <property fmtid="{D5CDD505-2E9C-101B-9397-08002B2CF9AE}" pid="23" name="Mendeley Recent Style Id 9_1">
    <vt:lpwstr>http://www.zotero.org/styles/science-advances</vt:lpwstr>
  </property>
  <property fmtid="{D5CDD505-2E9C-101B-9397-08002B2CF9AE}" pid="24" name="Mendeley Recent Style Name 9_1">
    <vt:lpwstr>Science Advances</vt:lpwstr>
  </property>
</Properties>
</file>