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4FE98C" w14:textId="77777777" w:rsidR="005D63BF" w:rsidRPr="0011782C" w:rsidRDefault="005D63BF" w:rsidP="005D63BF">
      <w:pPr>
        <w:pStyle w:val="a4"/>
        <w:outlineLvl w:val="9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bookmarkStart w:id="0" w:name="_Hlk66979609"/>
      <w:bookmarkStart w:id="1" w:name="_Hlk66979467"/>
      <w:bookmarkStart w:id="2" w:name="_Hlk66974956"/>
      <w:bookmarkStart w:id="3" w:name="_Hlk66975510"/>
      <w:r w:rsidRPr="0011782C">
        <w:rPr>
          <w:rFonts w:ascii="Times New Roman" w:eastAsia="標楷體" w:hAnsi="Times New Roman" w:cs="Times New Roman"/>
          <w:color w:val="000000" w:themeColor="text1"/>
          <w:kern w:val="0"/>
          <w:sz w:val="24"/>
          <w:szCs w:val="24"/>
        </w:rPr>
        <w:t>Supplementary</w:t>
      </w:r>
      <w:r w:rsidRPr="0011782C">
        <w:rPr>
          <w:rFonts w:ascii="Times New Roman" w:eastAsia="標楷體" w:hAnsi="Times New Roman" w:cs="Times New Roman"/>
          <w:color w:val="000000" w:themeColor="text1"/>
          <w:sz w:val="24"/>
          <w:szCs w:val="24"/>
        </w:rPr>
        <w:t xml:space="preserve"> table S1.</w:t>
      </w:r>
      <w:r w:rsidRPr="0011782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Number of participants and CKD cases, incidence rates of CKD, and age- and gender-adjusted hazard ratios for baseline predictors in derivation set</w:t>
      </w:r>
    </w:p>
    <w:tbl>
      <w:tblPr>
        <w:tblW w:w="10490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278"/>
        <w:gridCol w:w="850"/>
        <w:gridCol w:w="992"/>
        <w:gridCol w:w="1134"/>
        <w:gridCol w:w="1985"/>
        <w:gridCol w:w="1416"/>
      </w:tblGrid>
      <w:tr w:rsidR="0011782C" w:rsidRPr="0011782C" w14:paraId="1A56092E" w14:textId="77777777" w:rsidTr="008F78D6">
        <w:trPr>
          <w:trHeight w:val="20"/>
          <w:jc w:val="center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EBF92F3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Variables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06754E1F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D42A692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cases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0FD086D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Person-year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639322F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IR</w:t>
            </w: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B472731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HR (95% CI)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33B74EC7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P-value for Cox’s assumption</w:t>
            </w:r>
          </w:p>
        </w:tc>
      </w:tr>
      <w:tr w:rsidR="0011782C" w:rsidRPr="0011782C" w14:paraId="4228354B" w14:textId="77777777" w:rsidTr="008F78D6">
        <w:trPr>
          <w:trHeight w:val="20"/>
          <w:jc w:val="center"/>
        </w:trPr>
        <w:tc>
          <w:tcPr>
            <w:tcW w:w="10490" w:type="dxa"/>
            <w:gridSpan w:val="7"/>
            <w:tcBorders>
              <w:top w:val="single" w:sz="4" w:space="0" w:color="auto"/>
            </w:tcBorders>
          </w:tcPr>
          <w:p w14:paraId="71AAD7DD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/>
                <w:color w:val="000000" w:themeColor="text1"/>
                <w:szCs w:val="24"/>
                <w:u w:val="single"/>
              </w:rPr>
              <w:t>Socio-demographic factors and behaviors</w:t>
            </w:r>
          </w:p>
        </w:tc>
      </w:tr>
      <w:tr w:rsidR="0011782C" w:rsidRPr="0011782C" w14:paraId="2F434A80" w14:textId="77777777" w:rsidTr="008F78D6">
        <w:trPr>
          <w:trHeight w:val="20"/>
          <w:jc w:val="center"/>
        </w:trPr>
        <w:tc>
          <w:tcPr>
            <w:tcW w:w="2835" w:type="dxa"/>
          </w:tcPr>
          <w:p w14:paraId="1B914967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Age (years)</w:t>
            </w:r>
          </w:p>
        </w:tc>
        <w:tc>
          <w:tcPr>
            <w:tcW w:w="1278" w:type="dxa"/>
          </w:tcPr>
          <w:p w14:paraId="2FB9AF03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3067</w:t>
            </w:r>
          </w:p>
        </w:tc>
        <w:tc>
          <w:tcPr>
            <w:tcW w:w="850" w:type="dxa"/>
            <w:vAlign w:val="center"/>
          </w:tcPr>
          <w:p w14:paraId="017BE195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786</w:t>
            </w:r>
          </w:p>
        </w:tc>
        <w:tc>
          <w:tcPr>
            <w:tcW w:w="992" w:type="dxa"/>
            <w:vAlign w:val="center"/>
          </w:tcPr>
          <w:p w14:paraId="0889BC4B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11564 </w:t>
            </w:r>
          </w:p>
        </w:tc>
        <w:tc>
          <w:tcPr>
            <w:tcW w:w="1134" w:type="dxa"/>
            <w:vAlign w:val="center"/>
          </w:tcPr>
          <w:p w14:paraId="27092E57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6797 </w:t>
            </w:r>
          </w:p>
        </w:tc>
        <w:tc>
          <w:tcPr>
            <w:tcW w:w="1985" w:type="dxa"/>
          </w:tcPr>
          <w:p w14:paraId="26437B36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1.05 (1.04, 1.06)</w:t>
            </w:r>
          </w:p>
        </w:tc>
        <w:tc>
          <w:tcPr>
            <w:tcW w:w="1416" w:type="dxa"/>
          </w:tcPr>
          <w:p w14:paraId="05DAA046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0.33</w:t>
            </w:r>
          </w:p>
        </w:tc>
      </w:tr>
      <w:tr w:rsidR="0011782C" w:rsidRPr="0011782C" w14:paraId="06961999" w14:textId="77777777" w:rsidTr="008F78D6">
        <w:trPr>
          <w:trHeight w:val="20"/>
          <w:jc w:val="center"/>
        </w:trPr>
        <w:tc>
          <w:tcPr>
            <w:tcW w:w="4963" w:type="dxa"/>
            <w:gridSpan w:val="3"/>
          </w:tcPr>
          <w:p w14:paraId="438DE103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Duration of diabetes (years)</w:t>
            </w:r>
          </w:p>
        </w:tc>
        <w:tc>
          <w:tcPr>
            <w:tcW w:w="992" w:type="dxa"/>
          </w:tcPr>
          <w:p w14:paraId="34FDFD61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34" w:type="dxa"/>
          </w:tcPr>
          <w:p w14:paraId="0EEE46C3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5" w:type="dxa"/>
          </w:tcPr>
          <w:p w14:paraId="661D561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6" w:type="dxa"/>
          </w:tcPr>
          <w:p w14:paraId="0E7DAE58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0F47A097" w14:textId="77777777" w:rsidTr="008F78D6">
        <w:trPr>
          <w:trHeight w:val="20"/>
          <w:jc w:val="center"/>
        </w:trPr>
        <w:tc>
          <w:tcPr>
            <w:tcW w:w="2835" w:type="dxa"/>
          </w:tcPr>
          <w:p w14:paraId="4760BBD4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0</w:t>
            </w:r>
          </w:p>
        </w:tc>
        <w:tc>
          <w:tcPr>
            <w:tcW w:w="1278" w:type="dxa"/>
          </w:tcPr>
          <w:p w14:paraId="65128529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752</w:t>
            </w:r>
          </w:p>
        </w:tc>
        <w:tc>
          <w:tcPr>
            <w:tcW w:w="850" w:type="dxa"/>
          </w:tcPr>
          <w:p w14:paraId="128B6B3C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141</w:t>
            </w:r>
          </w:p>
        </w:tc>
        <w:tc>
          <w:tcPr>
            <w:tcW w:w="992" w:type="dxa"/>
          </w:tcPr>
          <w:p w14:paraId="099DA183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2861 </w:t>
            </w:r>
          </w:p>
        </w:tc>
        <w:tc>
          <w:tcPr>
            <w:tcW w:w="1134" w:type="dxa"/>
            <w:vAlign w:val="center"/>
          </w:tcPr>
          <w:p w14:paraId="7F49C15A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4928 </w:t>
            </w:r>
          </w:p>
        </w:tc>
        <w:tc>
          <w:tcPr>
            <w:tcW w:w="1985" w:type="dxa"/>
          </w:tcPr>
          <w:p w14:paraId="4B8BA4B0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1.00</w:t>
            </w:r>
          </w:p>
        </w:tc>
        <w:tc>
          <w:tcPr>
            <w:tcW w:w="1416" w:type="dxa"/>
          </w:tcPr>
          <w:p w14:paraId="4739CBA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5DE970E7" w14:textId="77777777" w:rsidTr="008F78D6">
        <w:trPr>
          <w:trHeight w:val="20"/>
          <w:jc w:val="center"/>
        </w:trPr>
        <w:tc>
          <w:tcPr>
            <w:tcW w:w="2835" w:type="dxa"/>
          </w:tcPr>
          <w:p w14:paraId="49E8742E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1-5</w:t>
            </w:r>
          </w:p>
        </w:tc>
        <w:tc>
          <w:tcPr>
            <w:tcW w:w="1278" w:type="dxa"/>
          </w:tcPr>
          <w:p w14:paraId="75BDF2C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1382</w:t>
            </w:r>
          </w:p>
        </w:tc>
        <w:tc>
          <w:tcPr>
            <w:tcW w:w="850" w:type="dxa"/>
          </w:tcPr>
          <w:p w14:paraId="1318D0D5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314</w:t>
            </w:r>
          </w:p>
        </w:tc>
        <w:tc>
          <w:tcPr>
            <w:tcW w:w="992" w:type="dxa"/>
          </w:tcPr>
          <w:p w14:paraId="3A1048E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5408 </w:t>
            </w:r>
          </w:p>
        </w:tc>
        <w:tc>
          <w:tcPr>
            <w:tcW w:w="1134" w:type="dxa"/>
            <w:vAlign w:val="center"/>
          </w:tcPr>
          <w:p w14:paraId="1DCAAC3A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5806 </w:t>
            </w:r>
          </w:p>
        </w:tc>
        <w:tc>
          <w:tcPr>
            <w:tcW w:w="1985" w:type="dxa"/>
            <w:vAlign w:val="center"/>
          </w:tcPr>
          <w:p w14:paraId="033DF7C7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1.14 (0.94, 1.40)</w:t>
            </w:r>
          </w:p>
        </w:tc>
        <w:tc>
          <w:tcPr>
            <w:tcW w:w="1416" w:type="dxa"/>
          </w:tcPr>
          <w:p w14:paraId="7B574470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0.83</w:t>
            </w:r>
          </w:p>
        </w:tc>
      </w:tr>
      <w:tr w:rsidR="0011782C" w:rsidRPr="0011782C" w14:paraId="3E89D972" w14:textId="77777777" w:rsidTr="008F78D6">
        <w:trPr>
          <w:trHeight w:val="20"/>
          <w:jc w:val="center"/>
        </w:trPr>
        <w:tc>
          <w:tcPr>
            <w:tcW w:w="2835" w:type="dxa"/>
          </w:tcPr>
          <w:p w14:paraId="5F9D3432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&gt;5</w:t>
            </w:r>
          </w:p>
        </w:tc>
        <w:tc>
          <w:tcPr>
            <w:tcW w:w="1278" w:type="dxa"/>
          </w:tcPr>
          <w:p w14:paraId="2CE839AF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933</w:t>
            </w:r>
          </w:p>
        </w:tc>
        <w:tc>
          <w:tcPr>
            <w:tcW w:w="850" w:type="dxa"/>
          </w:tcPr>
          <w:p w14:paraId="63F9A80B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331</w:t>
            </w:r>
          </w:p>
        </w:tc>
        <w:tc>
          <w:tcPr>
            <w:tcW w:w="992" w:type="dxa"/>
          </w:tcPr>
          <w:p w14:paraId="7BB0940C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3295 </w:t>
            </w:r>
          </w:p>
        </w:tc>
        <w:tc>
          <w:tcPr>
            <w:tcW w:w="1134" w:type="dxa"/>
            <w:vAlign w:val="center"/>
          </w:tcPr>
          <w:p w14:paraId="402C7956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10047 </w:t>
            </w:r>
          </w:p>
        </w:tc>
        <w:tc>
          <w:tcPr>
            <w:tcW w:w="1985" w:type="dxa"/>
            <w:vAlign w:val="center"/>
          </w:tcPr>
          <w:p w14:paraId="05379E27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1.68 (1.37, 2.05)</w:t>
            </w:r>
          </w:p>
        </w:tc>
        <w:tc>
          <w:tcPr>
            <w:tcW w:w="1416" w:type="dxa"/>
          </w:tcPr>
          <w:p w14:paraId="41BB03B4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0.61</w:t>
            </w:r>
          </w:p>
        </w:tc>
      </w:tr>
      <w:tr w:rsidR="0011782C" w:rsidRPr="0011782C" w14:paraId="60AC9695" w14:textId="77777777" w:rsidTr="008F78D6">
        <w:trPr>
          <w:trHeight w:val="20"/>
          <w:jc w:val="center"/>
        </w:trPr>
        <w:tc>
          <w:tcPr>
            <w:tcW w:w="5955" w:type="dxa"/>
            <w:gridSpan w:val="4"/>
          </w:tcPr>
          <w:p w14:paraId="4967C813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>R</w:t>
            </w:r>
            <w:r w:rsidRPr="0011782C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  <w:t>enal function markers</w:t>
            </w:r>
          </w:p>
        </w:tc>
        <w:tc>
          <w:tcPr>
            <w:tcW w:w="1134" w:type="dxa"/>
          </w:tcPr>
          <w:p w14:paraId="2D735CB1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5" w:type="dxa"/>
          </w:tcPr>
          <w:p w14:paraId="3DB7B955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6" w:type="dxa"/>
          </w:tcPr>
          <w:p w14:paraId="4C4DD336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2C74C46E" w14:textId="77777777" w:rsidTr="008F78D6">
        <w:trPr>
          <w:trHeight w:val="80"/>
          <w:jc w:val="center"/>
        </w:trPr>
        <w:tc>
          <w:tcPr>
            <w:tcW w:w="2835" w:type="dxa"/>
          </w:tcPr>
          <w:p w14:paraId="5819B568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eGFR (ml/min/1.73m</w:t>
            </w: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  <w:vertAlign w:val="superscript"/>
              </w:rPr>
              <w:t>2</w:t>
            </w: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1278" w:type="dxa"/>
          </w:tcPr>
          <w:p w14:paraId="6D514A78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62A2C8D0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92" w:type="dxa"/>
          </w:tcPr>
          <w:p w14:paraId="19FED112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34" w:type="dxa"/>
          </w:tcPr>
          <w:p w14:paraId="5FA75C87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5" w:type="dxa"/>
          </w:tcPr>
          <w:p w14:paraId="3295A1B4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6" w:type="dxa"/>
          </w:tcPr>
          <w:p w14:paraId="31693721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2B55F639" w14:textId="77777777" w:rsidTr="008F78D6">
        <w:trPr>
          <w:trHeight w:val="80"/>
          <w:jc w:val="center"/>
        </w:trPr>
        <w:tc>
          <w:tcPr>
            <w:tcW w:w="2835" w:type="dxa"/>
          </w:tcPr>
          <w:p w14:paraId="16A088D4" w14:textId="77777777" w:rsidR="005D63BF" w:rsidRPr="0011782C" w:rsidRDefault="005D63BF" w:rsidP="008F78D6">
            <w:pPr>
              <w:pStyle w:val="a3"/>
              <w:snapToGrid w:val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≥90</w:t>
            </w:r>
          </w:p>
        </w:tc>
        <w:tc>
          <w:tcPr>
            <w:tcW w:w="1278" w:type="dxa"/>
          </w:tcPr>
          <w:p w14:paraId="27ADF0D4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1841</w:t>
            </w:r>
          </w:p>
        </w:tc>
        <w:tc>
          <w:tcPr>
            <w:tcW w:w="850" w:type="dxa"/>
          </w:tcPr>
          <w:p w14:paraId="56FCB740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293</w:t>
            </w:r>
          </w:p>
        </w:tc>
        <w:tc>
          <w:tcPr>
            <w:tcW w:w="992" w:type="dxa"/>
          </w:tcPr>
          <w:p w14:paraId="380F01F8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7463 </w:t>
            </w:r>
          </w:p>
        </w:tc>
        <w:tc>
          <w:tcPr>
            <w:tcW w:w="1134" w:type="dxa"/>
            <w:vAlign w:val="center"/>
          </w:tcPr>
          <w:p w14:paraId="32CB5A44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3926 </w:t>
            </w:r>
          </w:p>
        </w:tc>
        <w:tc>
          <w:tcPr>
            <w:tcW w:w="1985" w:type="dxa"/>
          </w:tcPr>
          <w:p w14:paraId="3E52AE02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1.00</w:t>
            </w:r>
          </w:p>
        </w:tc>
        <w:tc>
          <w:tcPr>
            <w:tcW w:w="1416" w:type="dxa"/>
          </w:tcPr>
          <w:p w14:paraId="04EA4B43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6CB5F170" w14:textId="77777777" w:rsidTr="008F78D6">
        <w:trPr>
          <w:trHeight w:val="80"/>
          <w:jc w:val="center"/>
        </w:trPr>
        <w:tc>
          <w:tcPr>
            <w:tcW w:w="2835" w:type="dxa"/>
          </w:tcPr>
          <w:p w14:paraId="1BD3BAFB" w14:textId="77777777" w:rsidR="005D63BF" w:rsidRPr="0011782C" w:rsidRDefault="005D63BF" w:rsidP="008F78D6">
            <w:pPr>
              <w:pStyle w:val="a3"/>
              <w:snapToGrid w:val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60-89</w:t>
            </w:r>
          </w:p>
        </w:tc>
        <w:tc>
          <w:tcPr>
            <w:tcW w:w="1278" w:type="dxa"/>
          </w:tcPr>
          <w:p w14:paraId="24B8F398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1226</w:t>
            </w:r>
          </w:p>
        </w:tc>
        <w:tc>
          <w:tcPr>
            <w:tcW w:w="850" w:type="dxa"/>
          </w:tcPr>
          <w:p w14:paraId="6665E1D6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493</w:t>
            </w:r>
          </w:p>
        </w:tc>
        <w:tc>
          <w:tcPr>
            <w:tcW w:w="992" w:type="dxa"/>
          </w:tcPr>
          <w:p w14:paraId="6D95C3DA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4101 </w:t>
            </w:r>
          </w:p>
        </w:tc>
        <w:tc>
          <w:tcPr>
            <w:tcW w:w="1134" w:type="dxa"/>
            <w:vAlign w:val="center"/>
          </w:tcPr>
          <w:p w14:paraId="25877EBA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12022 </w:t>
            </w:r>
          </w:p>
        </w:tc>
        <w:tc>
          <w:tcPr>
            <w:tcW w:w="1985" w:type="dxa"/>
          </w:tcPr>
          <w:p w14:paraId="5A157B36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2.36 (2.00, 2.78)</w:t>
            </w:r>
          </w:p>
        </w:tc>
        <w:tc>
          <w:tcPr>
            <w:tcW w:w="1416" w:type="dxa"/>
          </w:tcPr>
          <w:p w14:paraId="0524B810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0.13</w:t>
            </w:r>
          </w:p>
        </w:tc>
      </w:tr>
      <w:tr w:rsidR="0011782C" w:rsidRPr="0011782C" w14:paraId="5CCE0FC3" w14:textId="77777777" w:rsidTr="008F78D6">
        <w:trPr>
          <w:trHeight w:val="80"/>
          <w:jc w:val="center"/>
        </w:trPr>
        <w:tc>
          <w:tcPr>
            <w:tcW w:w="2835" w:type="dxa"/>
          </w:tcPr>
          <w:p w14:paraId="1AFC354C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ACR (mg/g)</w:t>
            </w:r>
          </w:p>
        </w:tc>
        <w:tc>
          <w:tcPr>
            <w:tcW w:w="1278" w:type="dxa"/>
          </w:tcPr>
          <w:p w14:paraId="589575C1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78D36273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92" w:type="dxa"/>
          </w:tcPr>
          <w:p w14:paraId="6074C0D9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34" w:type="dxa"/>
          </w:tcPr>
          <w:p w14:paraId="7A173466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5" w:type="dxa"/>
          </w:tcPr>
          <w:p w14:paraId="674218A6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6" w:type="dxa"/>
          </w:tcPr>
          <w:p w14:paraId="6DB89236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7D2AA7F4" w14:textId="77777777" w:rsidTr="008F78D6">
        <w:trPr>
          <w:trHeight w:val="80"/>
          <w:jc w:val="center"/>
        </w:trPr>
        <w:tc>
          <w:tcPr>
            <w:tcW w:w="2835" w:type="dxa"/>
          </w:tcPr>
          <w:p w14:paraId="683F8647" w14:textId="77777777" w:rsidR="005D63BF" w:rsidRPr="0011782C" w:rsidRDefault="005D63BF" w:rsidP="008F78D6">
            <w:pPr>
              <w:pStyle w:val="a3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&lt;30</w:t>
            </w:r>
          </w:p>
        </w:tc>
        <w:tc>
          <w:tcPr>
            <w:tcW w:w="1278" w:type="dxa"/>
          </w:tcPr>
          <w:p w14:paraId="680F34D9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2370</w:t>
            </w:r>
          </w:p>
        </w:tc>
        <w:tc>
          <w:tcPr>
            <w:tcW w:w="850" w:type="dxa"/>
          </w:tcPr>
          <w:p w14:paraId="2A6B479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444</w:t>
            </w:r>
          </w:p>
        </w:tc>
        <w:tc>
          <w:tcPr>
            <w:tcW w:w="992" w:type="dxa"/>
          </w:tcPr>
          <w:p w14:paraId="70A7499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9409 </w:t>
            </w:r>
          </w:p>
        </w:tc>
        <w:tc>
          <w:tcPr>
            <w:tcW w:w="1134" w:type="dxa"/>
            <w:vAlign w:val="center"/>
          </w:tcPr>
          <w:p w14:paraId="5CC02EB4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4719 </w:t>
            </w:r>
          </w:p>
        </w:tc>
        <w:tc>
          <w:tcPr>
            <w:tcW w:w="1985" w:type="dxa"/>
          </w:tcPr>
          <w:p w14:paraId="53CC966B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1.00</w:t>
            </w:r>
          </w:p>
        </w:tc>
        <w:tc>
          <w:tcPr>
            <w:tcW w:w="1416" w:type="dxa"/>
          </w:tcPr>
          <w:p w14:paraId="6AB35758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7D1FC61D" w14:textId="77777777" w:rsidTr="008F78D6">
        <w:trPr>
          <w:trHeight w:val="80"/>
          <w:jc w:val="center"/>
        </w:trPr>
        <w:tc>
          <w:tcPr>
            <w:tcW w:w="2835" w:type="dxa"/>
          </w:tcPr>
          <w:p w14:paraId="687A2570" w14:textId="77777777" w:rsidR="005D63BF" w:rsidRPr="0011782C" w:rsidRDefault="005D63BF" w:rsidP="008F78D6">
            <w:pPr>
              <w:pStyle w:val="a3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≥30 </w:t>
            </w:r>
          </w:p>
        </w:tc>
        <w:tc>
          <w:tcPr>
            <w:tcW w:w="1278" w:type="dxa"/>
          </w:tcPr>
          <w:p w14:paraId="30FB25CF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697</w:t>
            </w:r>
          </w:p>
        </w:tc>
        <w:tc>
          <w:tcPr>
            <w:tcW w:w="850" w:type="dxa"/>
          </w:tcPr>
          <w:p w14:paraId="2DE65429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342</w:t>
            </w:r>
          </w:p>
        </w:tc>
        <w:tc>
          <w:tcPr>
            <w:tcW w:w="992" w:type="dxa"/>
          </w:tcPr>
          <w:p w14:paraId="78377A30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2154 </w:t>
            </w:r>
          </w:p>
        </w:tc>
        <w:tc>
          <w:tcPr>
            <w:tcW w:w="1134" w:type="dxa"/>
            <w:vAlign w:val="center"/>
          </w:tcPr>
          <w:p w14:paraId="035786B7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15877 </w:t>
            </w:r>
          </w:p>
        </w:tc>
        <w:tc>
          <w:tcPr>
            <w:tcW w:w="1985" w:type="dxa"/>
          </w:tcPr>
          <w:p w14:paraId="4FD7D6F2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3.31 (2.87, 3.81)</w:t>
            </w:r>
          </w:p>
        </w:tc>
        <w:tc>
          <w:tcPr>
            <w:tcW w:w="1416" w:type="dxa"/>
          </w:tcPr>
          <w:p w14:paraId="265DF229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0.09</w:t>
            </w:r>
          </w:p>
        </w:tc>
      </w:tr>
      <w:tr w:rsidR="0011782C" w:rsidRPr="0011782C" w14:paraId="47CF8F07" w14:textId="77777777" w:rsidTr="008F78D6">
        <w:trPr>
          <w:trHeight w:val="20"/>
          <w:jc w:val="center"/>
        </w:trPr>
        <w:tc>
          <w:tcPr>
            <w:tcW w:w="4963" w:type="dxa"/>
            <w:gridSpan w:val="3"/>
          </w:tcPr>
          <w:p w14:paraId="470041B8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  <w:t>Lipid profiles</w:t>
            </w:r>
          </w:p>
        </w:tc>
        <w:tc>
          <w:tcPr>
            <w:tcW w:w="992" w:type="dxa"/>
          </w:tcPr>
          <w:p w14:paraId="6FE5FAFF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34" w:type="dxa"/>
          </w:tcPr>
          <w:p w14:paraId="64DAE998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5" w:type="dxa"/>
          </w:tcPr>
          <w:p w14:paraId="3D4047DB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6" w:type="dxa"/>
          </w:tcPr>
          <w:p w14:paraId="66117C04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0B9B1006" w14:textId="77777777" w:rsidTr="008F78D6">
        <w:trPr>
          <w:trHeight w:val="20"/>
          <w:jc w:val="center"/>
        </w:trPr>
        <w:tc>
          <w:tcPr>
            <w:tcW w:w="4963" w:type="dxa"/>
            <w:gridSpan w:val="3"/>
          </w:tcPr>
          <w:p w14:paraId="00AED6C4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HDL-C (mg/dL)</w:t>
            </w:r>
          </w:p>
        </w:tc>
        <w:tc>
          <w:tcPr>
            <w:tcW w:w="992" w:type="dxa"/>
          </w:tcPr>
          <w:p w14:paraId="4E71BACD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34" w:type="dxa"/>
          </w:tcPr>
          <w:p w14:paraId="7C181AA5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5" w:type="dxa"/>
          </w:tcPr>
          <w:p w14:paraId="43C31EE2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6" w:type="dxa"/>
          </w:tcPr>
          <w:p w14:paraId="2F849028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47676B3F" w14:textId="77777777" w:rsidTr="008F78D6">
        <w:trPr>
          <w:trHeight w:val="177"/>
          <w:jc w:val="center"/>
        </w:trPr>
        <w:tc>
          <w:tcPr>
            <w:tcW w:w="2835" w:type="dxa"/>
          </w:tcPr>
          <w:p w14:paraId="56C26037" w14:textId="77777777" w:rsidR="005D63BF" w:rsidRPr="0011782C" w:rsidRDefault="005D63BF" w:rsidP="008F78D6">
            <w:pPr>
              <w:pStyle w:val="Web"/>
              <w:snapToGrid w:val="0"/>
              <w:spacing w:before="0" w:beforeAutospacing="0" w:after="0" w:afterAutospacing="0"/>
              <w:outlineLvl w:val="9"/>
              <w:rPr>
                <w:b w:val="0"/>
                <w:color w:val="000000" w:themeColor="text1"/>
                <w:kern w:val="2"/>
                <w:sz w:val="24"/>
              </w:rPr>
            </w:pPr>
            <w:r w:rsidRPr="0011782C">
              <w:rPr>
                <w:b w:val="0"/>
                <w:color w:val="000000" w:themeColor="text1"/>
                <w:kern w:val="2"/>
                <w:sz w:val="24"/>
              </w:rPr>
              <w:t xml:space="preserve"> ≥40 (male)/ ≥50 (female)</w:t>
            </w:r>
          </w:p>
        </w:tc>
        <w:tc>
          <w:tcPr>
            <w:tcW w:w="1278" w:type="dxa"/>
          </w:tcPr>
          <w:p w14:paraId="79F1F3FF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1351</w:t>
            </w:r>
          </w:p>
        </w:tc>
        <w:tc>
          <w:tcPr>
            <w:tcW w:w="850" w:type="dxa"/>
          </w:tcPr>
          <w:p w14:paraId="522A6B8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295</w:t>
            </w:r>
          </w:p>
        </w:tc>
        <w:tc>
          <w:tcPr>
            <w:tcW w:w="992" w:type="dxa"/>
          </w:tcPr>
          <w:p w14:paraId="406D1268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4992 </w:t>
            </w:r>
          </w:p>
        </w:tc>
        <w:tc>
          <w:tcPr>
            <w:tcW w:w="1134" w:type="dxa"/>
            <w:vAlign w:val="center"/>
          </w:tcPr>
          <w:p w14:paraId="3368083B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eastAsia="HeiT" w:hAnsi="Times New Roman" w:cs="Times New Roman"/>
                <w:color w:val="000000" w:themeColor="text1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5910 </w:t>
            </w:r>
          </w:p>
        </w:tc>
        <w:tc>
          <w:tcPr>
            <w:tcW w:w="1985" w:type="dxa"/>
          </w:tcPr>
          <w:p w14:paraId="3910A137" w14:textId="77777777" w:rsidR="005D63BF" w:rsidRPr="0011782C" w:rsidRDefault="005D63BF" w:rsidP="008F78D6">
            <w:pPr>
              <w:pStyle w:val="Web"/>
              <w:snapToGrid w:val="0"/>
              <w:spacing w:before="0" w:beforeAutospacing="0" w:after="0" w:afterAutospacing="0"/>
              <w:jc w:val="center"/>
              <w:outlineLvl w:val="9"/>
              <w:rPr>
                <w:b w:val="0"/>
                <w:color w:val="000000" w:themeColor="text1"/>
                <w:kern w:val="2"/>
                <w:sz w:val="24"/>
              </w:rPr>
            </w:pPr>
            <w:r w:rsidRPr="0011782C">
              <w:rPr>
                <w:b w:val="0"/>
                <w:color w:val="000000" w:themeColor="text1"/>
                <w:kern w:val="2"/>
                <w:sz w:val="24"/>
              </w:rPr>
              <w:t>1.00</w:t>
            </w:r>
          </w:p>
        </w:tc>
        <w:tc>
          <w:tcPr>
            <w:tcW w:w="1416" w:type="dxa"/>
          </w:tcPr>
          <w:p w14:paraId="4E059664" w14:textId="77777777" w:rsidR="005D63BF" w:rsidRPr="0011782C" w:rsidRDefault="005D63BF" w:rsidP="008F78D6">
            <w:pPr>
              <w:pStyle w:val="Web"/>
              <w:snapToGrid w:val="0"/>
              <w:spacing w:before="0" w:beforeAutospacing="0" w:after="0" w:afterAutospacing="0"/>
              <w:jc w:val="center"/>
              <w:outlineLvl w:val="9"/>
              <w:rPr>
                <w:b w:val="0"/>
                <w:color w:val="000000" w:themeColor="text1"/>
                <w:kern w:val="2"/>
                <w:sz w:val="24"/>
              </w:rPr>
            </w:pPr>
          </w:p>
        </w:tc>
      </w:tr>
      <w:tr w:rsidR="0011782C" w:rsidRPr="0011782C" w14:paraId="4CC27533" w14:textId="77777777" w:rsidTr="008F78D6">
        <w:trPr>
          <w:trHeight w:val="80"/>
          <w:jc w:val="center"/>
        </w:trPr>
        <w:tc>
          <w:tcPr>
            <w:tcW w:w="2835" w:type="dxa"/>
          </w:tcPr>
          <w:p w14:paraId="658A1F75" w14:textId="77777777" w:rsidR="005D63BF" w:rsidRPr="0011782C" w:rsidRDefault="005D63BF" w:rsidP="008F78D6">
            <w:pPr>
              <w:pStyle w:val="Web"/>
              <w:snapToGrid w:val="0"/>
              <w:spacing w:before="0" w:beforeAutospacing="0" w:after="0" w:afterAutospacing="0"/>
              <w:outlineLvl w:val="9"/>
              <w:rPr>
                <w:b w:val="0"/>
                <w:color w:val="000000" w:themeColor="text1"/>
                <w:kern w:val="2"/>
                <w:sz w:val="24"/>
              </w:rPr>
            </w:pPr>
            <w:r w:rsidRPr="0011782C">
              <w:rPr>
                <w:b w:val="0"/>
                <w:color w:val="000000" w:themeColor="text1"/>
                <w:kern w:val="2"/>
                <w:sz w:val="24"/>
              </w:rPr>
              <w:t xml:space="preserve"> &lt;40 (male)/ &lt;50 (female)</w:t>
            </w:r>
          </w:p>
        </w:tc>
        <w:tc>
          <w:tcPr>
            <w:tcW w:w="1278" w:type="dxa"/>
          </w:tcPr>
          <w:p w14:paraId="7EE5C7F5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1716</w:t>
            </w:r>
          </w:p>
        </w:tc>
        <w:tc>
          <w:tcPr>
            <w:tcW w:w="850" w:type="dxa"/>
          </w:tcPr>
          <w:p w14:paraId="5034F6E4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491</w:t>
            </w:r>
          </w:p>
        </w:tc>
        <w:tc>
          <w:tcPr>
            <w:tcW w:w="992" w:type="dxa"/>
          </w:tcPr>
          <w:p w14:paraId="1AF07075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6571 </w:t>
            </w:r>
          </w:p>
        </w:tc>
        <w:tc>
          <w:tcPr>
            <w:tcW w:w="1134" w:type="dxa"/>
            <w:vAlign w:val="center"/>
          </w:tcPr>
          <w:p w14:paraId="1516F400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eastAsia="HeiT" w:hAnsi="Times New Roman" w:cs="Times New Roman"/>
                <w:color w:val="000000" w:themeColor="text1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7472 </w:t>
            </w:r>
          </w:p>
        </w:tc>
        <w:tc>
          <w:tcPr>
            <w:tcW w:w="1985" w:type="dxa"/>
          </w:tcPr>
          <w:p w14:paraId="2C9B6005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1.33 (1.15, 1.53)</w:t>
            </w:r>
          </w:p>
        </w:tc>
        <w:tc>
          <w:tcPr>
            <w:tcW w:w="1416" w:type="dxa"/>
          </w:tcPr>
          <w:p w14:paraId="5FBF663F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0.22</w:t>
            </w:r>
          </w:p>
        </w:tc>
      </w:tr>
      <w:tr w:rsidR="0011782C" w:rsidRPr="0011782C" w14:paraId="37B09C94" w14:textId="77777777" w:rsidTr="008F78D6">
        <w:trPr>
          <w:trHeight w:val="80"/>
          <w:jc w:val="center"/>
        </w:trPr>
        <w:tc>
          <w:tcPr>
            <w:tcW w:w="2835" w:type="dxa"/>
          </w:tcPr>
          <w:p w14:paraId="5B16F819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Triglyceride (mg/dL)</w:t>
            </w:r>
          </w:p>
        </w:tc>
        <w:tc>
          <w:tcPr>
            <w:tcW w:w="1278" w:type="dxa"/>
          </w:tcPr>
          <w:p w14:paraId="1B38B75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69DF5448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92" w:type="dxa"/>
          </w:tcPr>
          <w:p w14:paraId="37B144C5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34" w:type="dxa"/>
          </w:tcPr>
          <w:p w14:paraId="26A801A6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5" w:type="dxa"/>
          </w:tcPr>
          <w:p w14:paraId="16540D1B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6" w:type="dxa"/>
          </w:tcPr>
          <w:p w14:paraId="31878972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03305132" w14:textId="77777777" w:rsidTr="008F78D6">
        <w:trPr>
          <w:trHeight w:val="80"/>
          <w:jc w:val="center"/>
        </w:trPr>
        <w:tc>
          <w:tcPr>
            <w:tcW w:w="2835" w:type="dxa"/>
          </w:tcPr>
          <w:p w14:paraId="0D739C28" w14:textId="77777777" w:rsidR="005D63BF" w:rsidRPr="0011782C" w:rsidRDefault="005D63BF" w:rsidP="008F78D6">
            <w:pPr>
              <w:pStyle w:val="a3"/>
              <w:snapToGrid w:val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&lt;150</w:t>
            </w:r>
          </w:p>
        </w:tc>
        <w:tc>
          <w:tcPr>
            <w:tcW w:w="1278" w:type="dxa"/>
          </w:tcPr>
          <w:p w14:paraId="273A5B76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1942</w:t>
            </w:r>
          </w:p>
        </w:tc>
        <w:tc>
          <w:tcPr>
            <w:tcW w:w="850" w:type="dxa"/>
          </w:tcPr>
          <w:p w14:paraId="04D388CD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454</w:t>
            </w:r>
          </w:p>
        </w:tc>
        <w:tc>
          <w:tcPr>
            <w:tcW w:w="992" w:type="dxa"/>
          </w:tcPr>
          <w:p w14:paraId="4233C629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7509 </w:t>
            </w:r>
          </w:p>
        </w:tc>
        <w:tc>
          <w:tcPr>
            <w:tcW w:w="1134" w:type="dxa"/>
            <w:vAlign w:val="center"/>
          </w:tcPr>
          <w:p w14:paraId="5745FAB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6046 </w:t>
            </w:r>
          </w:p>
        </w:tc>
        <w:tc>
          <w:tcPr>
            <w:tcW w:w="1985" w:type="dxa"/>
          </w:tcPr>
          <w:p w14:paraId="32B141C9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1.00</w:t>
            </w:r>
          </w:p>
        </w:tc>
        <w:tc>
          <w:tcPr>
            <w:tcW w:w="1416" w:type="dxa"/>
          </w:tcPr>
          <w:p w14:paraId="55359209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198FA122" w14:textId="77777777" w:rsidTr="008F78D6">
        <w:trPr>
          <w:trHeight w:val="80"/>
          <w:jc w:val="center"/>
        </w:trPr>
        <w:tc>
          <w:tcPr>
            <w:tcW w:w="2835" w:type="dxa"/>
          </w:tcPr>
          <w:p w14:paraId="6FA78A2F" w14:textId="77777777" w:rsidR="005D63BF" w:rsidRPr="0011782C" w:rsidRDefault="005D63BF" w:rsidP="008F78D6">
            <w:pPr>
              <w:pStyle w:val="a3"/>
              <w:snapToGrid w:val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≥150</w:t>
            </w:r>
          </w:p>
        </w:tc>
        <w:tc>
          <w:tcPr>
            <w:tcW w:w="1278" w:type="dxa"/>
          </w:tcPr>
          <w:p w14:paraId="096D0E90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1125</w:t>
            </w:r>
          </w:p>
        </w:tc>
        <w:tc>
          <w:tcPr>
            <w:tcW w:w="850" w:type="dxa"/>
          </w:tcPr>
          <w:p w14:paraId="37D45A7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332</w:t>
            </w:r>
          </w:p>
        </w:tc>
        <w:tc>
          <w:tcPr>
            <w:tcW w:w="992" w:type="dxa"/>
          </w:tcPr>
          <w:p w14:paraId="68A065B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4055 </w:t>
            </w:r>
          </w:p>
        </w:tc>
        <w:tc>
          <w:tcPr>
            <w:tcW w:w="1134" w:type="dxa"/>
            <w:vAlign w:val="center"/>
          </w:tcPr>
          <w:p w14:paraId="6C6C1F49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8188 </w:t>
            </w:r>
          </w:p>
        </w:tc>
        <w:tc>
          <w:tcPr>
            <w:tcW w:w="1985" w:type="dxa"/>
          </w:tcPr>
          <w:p w14:paraId="0AF917A1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1.54 (1.33, 1.78)</w:t>
            </w:r>
          </w:p>
        </w:tc>
        <w:tc>
          <w:tcPr>
            <w:tcW w:w="1416" w:type="dxa"/>
          </w:tcPr>
          <w:p w14:paraId="110C2261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0.20</w:t>
            </w:r>
          </w:p>
        </w:tc>
      </w:tr>
      <w:tr w:rsidR="0011782C" w:rsidRPr="0011782C" w14:paraId="2E3CE7BB" w14:textId="77777777" w:rsidTr="008F78D6">
        <w:trPr>
          <w:trHeight w:val="80"/>
          <w:jc w:val="center"/>
        </w:trPr>
        <w:tc>
          <w:tcPr>
            <w:tcW w:w="4113" w:type="dxa"/>
            <w:gridSpan w:val="2"/>
          </w:tcPr>
          <w:p w14:paraId="36254A2D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  <w:u w:val="single"/>
              </w:rPr>
              <w:t>V</w:t>
            </w:r>
            <w:r w:rsidRPr="0011782C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  <w:t>ariation in glycemic factors</w:t>
            </w:r>
          </w:p>
        </w:tc>
        <w:tc>
          <w:tcPr>
            <w:tcW w:w="850" w:type="dxa"/>
          </w:tcPr>
          <w:p w14:paraId="4F9B7C5C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92" w:type="dxa"/>
          </w:tcPr>
          <w:p w14:paraId="1AFEB15D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34" w:type="dxa"/>
          </w:tcPr>
          <w:p w14:paraId="37E6EB64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5" w:type="dxa"/>
          </w:tcPr>
          <w:p w14:paraId="30E1346B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6" w:type="dxa"/>
          </w:tcPr>
          <w:p w14:paraId="4AA4C596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3F1E7FAF" w14:textId="77777777" w:rsidTr="008F78D6">
        <w:trPr>
          <w:trHeight w:val="80"/>
          <w:jc w:val="center"/>
        </w:trPr>
        <w:tc>
          <w:tcPr>
            <w:tcW w:w="2835" w:type="dxa"/>
          </w:tcPr>
          <w:p w14:paraId="7192BB69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Variation of HbA1c (%)</w:t>
            </w:r>
          </w:p>
        </w:tc>
        <w:tc>
          <w:tcPr>
            <w:tcW w:w="1278" w:type="dxa"/>
          </w:tcPr>
          <w:p w14:paraId="252C9A1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3B2124D3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92" w:type="dxa"/>
          </w:tcPr>
          <w:p w14:paraId="018E87C6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34" w:type="dxa"/>
          </w:tcPr>
          <w:p w14:paraId="53FB7798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5" w:type="dxa"/>
          </w:tcPr>
          <w:p w14:paraId="7127D2B1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6" w:type="dxa"/>
          </w:tcPr>
          <w:p w14:paraId="1FCAB8C1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78CB548D" w14:textId="77777777" w:rsidTr="008F78D6">
        <w:trPr>
          <w:trHeight w:val="80"/>
          <w:jc w:val="center"/>
        </w:trPr>
        <w:tc>
          <w:tcPr>
            <w:tcW w:w="2835" w:type="dxa"/>
            <w:vAlign w:val="center"/>
          </w:tcPr>
          <w:p w14:paraId="10151F90" w14:textId="77777777" w:rsidR="005D63BF" w:rsidRPr="0011782C" w:rsidRDefault="005D63BF" w:rsidP="008F78D6">
            <w:pPr>
              <w:pStyle w:val="a3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≤3.9</w:t>
            </w:r>
          </w:p>
        </w:tc>
        <w:tc>
          <w:tcPr>
            <w:tcW w:w="1278" w:type="dxa"/>
          </w:tcPr>
          <w:p w14:paraId="156899A1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1021</w:t>
            </w:r>
          </w:p>
        </w:tc>
        <w:tc>
          <w:tcPr>
            <w:tcW w:w="850" w:type="dxa"/>
          </w:tcPr>
          <w:p w14:paraId="68DA5F72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211</w:t>
            </w:r>
          </w:p>
        </w:tc>
        <w:tc>
          <w:tcPr>
            <w:tcW w:w="992" w:type="dxa"/>
          </w:tcPr>
          <w:p w14:paraId="1C8C8DD4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4061 </w:t>
            </w:r>
          </w:p>
        </w:tc>
        <w:tc>
          <w:tcPr>
            <w:tcW w:w="1134" w:type="dxa"/>
            <w:vAlign w:val="center"/>
          </w:tcPr>
          <w:p w14:paraId="5729C9B1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5196 </w:t>
            </w:r>
          </w:p>
        </w:tc>
        <w:tc>
          <w:tcPr>
            <w:tcW w:w="1985" w:type="dxa"/>
          </w:tcPr>
          <w:p w14:paraId="792B76AB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1.00</w:t>
            </w:r>
          </w:p>
        </w:tc>
        <w:tc>
          <w:tcPr>
            <w:tcW w:w="1416" w:type="dxa"/>
          </w:tcPr>
          <w:p w14:paraId="1374897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58361E8D" w14:textId="77777777" w:rsidTr="008F78D6">
        <w:trPr>
          <w:trHeight w:val="80"/>
          <w:jc w:val="center"/>
        </w:trPr>
        <w:tc>
          <w:tcPr>
            <w:tcW w:w="2835" w:type="dxa"/>
            <w:vAlign w:val="center"/>
          </w:tcPr>
          <w:p w14:paraId="2B77A4C1" w14:textId="77777777" w:rsidR="005D63BF" w:rsidRPr="0011782C" w:rsidRDefault="005D63BF" w:rsidP="008F78D6">
            <w:pPr>
              <w:pStyle w:val="a3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4.0-8.0</w:t>
            </w:r>
          </w:p>
        </w:tc>
        <w:tc>
          <w:tcPr>
            <w:tcW w:w="1278" w:type="dxa"/>
          </w:tcPr>
          <w:p w14:paraId="27F83996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1006</w:t>
            </w:r>
          </w:p>
        </w:tc>
        <w:tc>
          <w:tcPr>
            <w:tcW w:w="850" w:type="dxa"/>
          </w:tcPr>
          <w:p w14:paraId="78C5EF2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274</w:t>
            </w:r>
          </w:p>
        </w:tc>
        <w:tc>
          <w:tcPr>
            <w:tcW w:w="992" w:type="dxa"/>
          </w:tcPr>
          <w:p w14:paraId="5C75A0AF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3732 </w:t>
            </w:r>
          </w:p>
        </w:tc>
        <w:tc>
          <w:tcPr>
            <w:tcW w:w="1134" w:type="dxa"/>
            <w:vAlign w:val="center"/>
          </w:tcPr>
          <w:p w14:paraId="27A245D9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7342 </w:t>
            </w:r>
          </w:p>
        </w:tc>
        <w:tc>
          <w:tcPr>
            <w:tcW w:w="1985" w:type="dxa"/>
            <w:vAlign w:val="center"/>
          </w:tcPr>
          <w:p w14:paraId="175E5B5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1.47 (1.23, 1.76)</w:t>
            </w:r>
          </w:p>
        </w:tc>
        <w:tc>
          <w:tcPr>
            <w:tcW w:w="1416" w:type="dxa"/>
          </w:tcPr>
          <w:p w14:paraId="19E3EE35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0.82</w:t>
            </w:r>
          </w:p>
        </w:tc>
      </w:tr>
      <w:tr w:rsidR="0011782C" w:rsidRPr="0011782C" w14:paraId="476A8D9C" w14:textId="77777777" w:rsidTr="008F78D6">
        <w:trPr>
          <w:trHeight w:val="80"/>
          <w:jc w:val="center"/>
        </w:trPr>
        <w:tc>
          <w:tcPr>
            <w:tcW w:w="2835" w:type="dxa"/>
            <w:vAlign w:val="center"/>
          </w:tcPr>
          <w:p w14:paraId="2F3EE303" w14:textId="77777777" w:rsidR="005D63BF" w:rsidRPr="0011782C" w:rsidRDefault="005D63BF" w:rsidP="008F78D6">
            <w:pPr>
              <w:pStyle w:val="a3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&gt;8.0</w:t>
            </w:r>
          </w:p>
        </w:tc>
        <w:tc>
          <w:tcPr>
            <w:tcW w:w="1278" w:type="dxa"/>
          </w:tcPr>
          <w:p w14:paraId="1A97B120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1040</w:t>
            </w:r>
          </w:p>
        </w:tc>
        <w:tc>
          <w:tcPr>
            <w:tcW w:w="850" w:type="dxa"/>
          </w:tcPr>
          <w:p w14:paraId="4872D398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301</w:t>
            </w:r>
          </w:p>
        </w:tc>
        <w:tc>
          <w:tcPr>
            <w:tcW w:w="992" w:type="dxa"/>
          </w:tcPr>
          <w:p w14:paraId="782C462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3771 </w:t>
            </w:r>
          </w:p>
        </w:tc>
        <w:tc>
          <w:tcPr>
            <w:tcW w:w="1134" w:type="dxa"/>
            <w:vAlign w:val="center"/>
          </w:tcPr>
          <w:p w14:paraId="558D5C5A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7982 </w:t>
            </w:r>
          </w:p>
        </w:tc>
        <w:tc>
          <w:tcPr>
            <w:tcW w:w="1985" w:type="dxa"/>
            <w:vAlign w:val="center"/>
          </w:tcPr>
          <w:p w14:paraId="2B1CDC76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1.73 (1.45, 2.07)</w:t>
            </w:r>
          </w:p>
        </w:tc>
        <w:tc>
          <w:tcPr>
            <w:tcW w:w="1416" w:type="dxa"/>
          </w:tcPr>
          <w:p w14:paraId="0D4266B3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0.15</w:t>
            </w:r>
          </w:p>
        </w:tc>
      </w:tr>
      <w:tr w:rsidR="0011782C" w:rsidRPr="0011782C" w14:paraId="43D84C19" w14:textId="77777777" w:rsidTr="008F78D6">
        <w:trPr>
          <w:trHeight w:val="80"/>
          <w:jc w:val="center"/>
        </w:trPr>
        <w:tc>
          <w:tcPr>
            <w:tcW w:w="2835" w:type="dxa"/>
          </w:tcPr>
          <w:p w14:paraId="5DC7766E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Variation of FPG (%)</w:t>
            </w:r>
          </w:p>
        </w:tc>
        <w:tc>
          <w:tcPr>
            <w:tcW w:w="1278" w:type="dxa"/>
          </w:tcPr>
          <w:p w14:paraId="48175538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422D1777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92" w:type="dxa"/>
          </w:tcPr>
          <w:p w14:paraId="56EA0D11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34" w:type="dxa"/>
          </w:tcPr>
          <w:p w14:paraId="6C042109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5" w:type="dxa"/>
          </w:tcPr>
          <w:p w14:paraId="75744AA1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6" w:type="dxa"/>
          </w:tcPr>
          <w:p w14:paraId="09600624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58D240A3" w14:textId="77777777" w:rsidTr="008F78D6">
        <w:trPr>
          <w:trHeight w:val="80"/>
          <w:jc w:val="center"/>
        </w:trPr>
        <w:tc>
          <w:tcPr>
            <w:tcW w:w="2835" w:type="dxa"/>
            <w:vAlign w:val="center"/>
          </w:tcPr>
          <w:p w14:paraId="5BEC3DB0" w14:textId="77777777" w:rsidR="005D63BF" w:rsidRPr="0011782C" w:rsidRDefault="005D63BF" w:rsidP="008F78D6">
            <w:pPr>
              <w:pStyle w:val="a3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≤10.7</w:t>
            </w:r>
          </w:p>
        </w:tc>
        <w:tc>
          <w:tcPr>
            <w:tcW w:w="1278" w:type="dxa"/>
          </w:tcPr>
          <w:p w14:paraId="11076447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1014</w:t>
            </w:r>
          </w:p>
        </w:tc>
        <w:tc>
          <w:tcPr>
            <w:tcW w:w="850" w:type="dxa"/>
          </w:tcPr>
          <w:p w14:paraId="639EBB60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187</w:t>
            </w:r>
          </w:p>
        </w:tc>
        <w:tc>
          <w:tcPr>
            <w:tcW w:w="992" w:type="dxa"/>
          </w:tcPr>
          <w:p w14:paraId="5B874BEF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3824 </w:t>
            </w:r>
          </w:p>
        </w:tc>
        <w:tc>
          <w:tcPr>
            <w:tcW w:w="1134" w:type="dxa"/>
            <w:vAlign w:val="center"/>
          </w:tcPr>
          <w:p w14:paraId="7078E58A" w14:textId="77777777" w:rsidR="005D63BF" w:rsidRPr="0011782C" w:rsidRDefault="005D63BF" w:rsidP="008F78D6">
            <w:pPr>
              <w:tabs>
                <w:tab w:val="left" w:pos="775"/>
              </w:tabs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4890 </w:t>
            </w:r>
          </w:p>
        </w:tc>
        <w:tc>
          <w:tcPr>
            <w:tcW w:w="1985" w:type="dxa"/>
          </w:tcPr>
          <w:p w14:paraId="690AD78A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1.00</w:t>
            </w:r>
          </w:p>
        </w:tc>
        <w:tc>
          <w:tcPr>
            <w:tcW w:w="1416" w:type="dxa"/>
          </w:tcPr>
          <w:p w14:paraId="5FFBC570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10272AF3" w14:textId="77777777" w:rsidTr="008F78D6">
        <w:trPr>
          <w:trHeight w:val="80"/>
          <w:jc w:val="center"/>
        </w:trPr>
        <w:tc>
          <w:tcPr>
            <w:tcW w:w="2835" w:type="dxa"/>
            <w:vAlign w:val="center"/>
          </w:tcPr>
          <w:p w14:paraId="15069D16" w14:textId="77777777" w:rsidR="005D63BF" w:rsidRPr="0011782C" w:rsidRDefault="005D63BF" w:rsidP="008F78D6">
            <w:pPr>
              <w:pStyle w:val="a3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10.8-20.3</w:t>
            </w:r>
          </w:p>
        </w:tc>
        <w:tc>
          <w:tcPr>
            <w:tcW w:w="1278" w:type="dxa"/>
          </w:tcPr>
          <w:p w14:paraId="39C50FBD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1012</w:t>
            </w:r>
          </w:p>
        </w:tc>
        <w:tc>
          <w:tcPr>
            <w:tcW w:w="850" w:type="dxa"/>
          </w:tcPr>
          <w:p w14:paraId="57F988B8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260</w:t>
            </w:r>
          </w:p>
        </w:tc>
        <w:tc>
          <w:tcPr>
            <w:tcW w:w="992" w:type="dxa"/>
          </w:tcPr>
          <w:p w14:paraId="1AFEEA7D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4053 </w:t>
            </w:r>
          </w:p>
        </w:tc>
        <w:tc>
          <w:tcPr>
            <w:tcW w:w="1134" w:type="dxa"/>
            <w:vAlign w:val="center"/>
          </w:tcPr>
          <w:p w14:paraId="4076899D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6415 </w:t>
            </w:r>
          </w:p>
        </w:tc>
        <w:tc>
          <w:tcPr>
            <w:tcW w:w="1985" w:type="dxa"/>
            <w:vAlign w:val="center"/>
          </w:tcPr>
          <w:p w14:paraId="1E8A1B76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1.37 (1.13, 1.65)</w:t>
            </w:r>
          </w:p>
        </w:tc>
        <w:tc>
          <w:tcPr>
            <w:tcW w:w="1416" w:type="dxa"/>
          </w:tcPr>
          <w:p w14:paraId="334C4606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0.26</w:t>
            </w:r>
          </w:p>
        </w:tc>
      </w:tr>
      <w:tr w:rsidR="0011782C" w:rsidRPr="0011782C" w14:paraId="595F1FDB" w14:textId="77777777" w:rsidTr="008F78D6">
        <w:trPr>
          <w:trHeight w:val="80"/>
          <w:jc w:val="center"/>
        </w:trPr>
        <w:tc>
          <w:tcPr>
            <w:tcW w:w="2835" w:type="dxa"/>
            <w:vAlign w:val="center"/>
          </w:tcPr>
          <w:p w14:paraId="49A76CCA" w14:textId="77777777" w:rsidR="005D63BF" w:rsidRPr="0011782C" w:rsidRDefault="005D63BF" w:rsidP="008F78D6">
            <w:pPr>
              <w:pStyle w:val="a3"/>
              <w:snapToGrid w:val="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&gt;20.3</w:t>
            </w:r>
          </w:p>
        </w:tc>
        <w:tc>
          <w:tcPr>
            <w:tcW w:w="1278" w:type="dxa"/>
          </w:tcPr>
          <w:p w14:paraId="37056A49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1041</w:t>
            </w:r>
          </w:p>
        </w:tc>
        <w:tc>
          <w:tcPr>
            <w:tcW w:w="850" w:type="dxa"/>
          </w:tcPr>
          <w:p w14:paraId="65CB3162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339</w:t>
            </w:r>
          </w:p>
        </w:tc>
        <w:tc>
          <w:tcPr>
            <w:tcW w:w="992" w:type="dxa"/>
          </w:tcPr>
          <w:p w14:paraId="3F3265A7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3687 </w:t>
            </w:r>
          </w:p>
        </w:tc>
        <w:tc>
          <w:tcPr>
            <w:tcW w:w="1134" w:type="dxa"/>
            <w:vAlign w:val="center"/>
          </w:tcPr>
          <w:p w14:paraId="0B728479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9194 </w:t>
            </w:r>
          </w:p>
        </w:tc>
        <w:tc>
          <w:tcPr>
            <w:tcW w:w="1985" w:type="dxa"/>
            <w:vAlign w:val="center"/>
          </w:tcPr>
          <w:p w14:paraId="4350D067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2.02 (1.69, 2.42)</w:t>
            </w:r>
          </w:p>
        </w:tc>
        <w:tc>
          <w:tcPr>
            <w:tcW w:w="1416" w:type="dxa"/>
          </w:tcPr>
          <w:p w14:paraId="0E57CCF9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0.15</w:t>
            </w:r>
          </w:p>
        </w:tc>
      </w:tr>
      <w:tr w:rsidR="0011782C" w:rsidRPr="0011782C" w14:paraId="10EBC65D" w14:textId="77777777" w:rsidTr="008F78D6">
        <w:trPr>
          <w:trHeight w:val="80"/>
          <w:jc w:val="center"/>
        </w:trPr>
        <w:tc>
          <w:tcPr>
            <w:tcW w:w="5955" w:type="dxa"/>
            <w:gridSpan w:val="4"/>
          </w:tcPr>
          <w:p w14:paraId="315605A0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  <w:t>Baseline diabetes-related disorders or complications</w:t>
            </w:r>
          </w:p>
        </w:tc>
        <w:tc>
          <w:tcPr>
            <w:tcW w:w="1134" w:type="dxa"/>
          </w:tcPr>
          <w:p w14:paraId="4C22A8A3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5" w:type="dxa"/>
          </w:tcPr>
          <w:p w14:paraId="68AC4310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6" w:type="dxa"/>
          </w:tcPr>
          <w:p w14:paraId="3395B273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59D6EF47" w14:textId="77777777" w:rsidTr="008F78D6">
        <w:trPr>
          <w:trHeight w:val="80"/>
          <w:jc w:val="center"/>
        </w:trPr>
        <w:tc>
          <w:tcPr>
            <w:tcW w:w="2835" w:type="dxa"/>
          </w:tcPr>
          <w:p w14:paraId="4025966E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Diabetes retinopathy</w:t>
            </w:r>
          </w:p>
        </w:tc>
        <w:tc>
          <w:tcPr>
            <w:tcW w:w="1278" w:type="dxa"/>
          </w:tcPr>
          <w:p w14:paraId="7D08E016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58899BEF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92" w:type="dxa"/>
          </w:tcPr>
          <w:p w14:paraId="3230080D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34" w:type="dxa"/>
          </w:tcPr>
          <w:p w14:paraId="77B1A799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5" w:type="dxa"/>
          </w:tcPr>
          <w:p w14:paraId="7577805B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6" w:type="dxa"/>
          </w:tcPr>
          <w:p w14:paraId="048412E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31B39D12" w14:textId="77777777" w:rsidTr="008F78D6">
        <w:trPr>
          <w:trHeight w:val="80"/>
          <w:jc w:val="center"/>
        </w:trPr>
        <w:tc>
          <w:tcPr>
            <w:tcW w:w="2835" w:type="dxa"/>
          </w:tcPr>
          <w:p w14:paraId="25A66730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No</w:t>
            </w:r>
          </w:p>
        </w:tc>
        <w:tc>
          <w:tcPr>
            <w:tcW w:w="1278" w:type="dxa"/>
          </w:tcPr>
          <w:p w14:paraId="7BD16198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2467</w:t>
            </w:r>
          </w:p>
        </w:tc>
        <w:tc>
          <w:tcPr>
            <w:tcW w:w="850" w:type="dxa"/>
          </w:tcPr>
          <w:p w14:paraId="2A99F729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587</w:t>
            </w:r>
          </w:p>
        </w:tc>
        <w:tc>
          <w:tcPr>
            <w:tcW w:w="992" w:type="dxa"/>
            <w:vAlign w:val="center"/>
          </w:tcPr>
          <w:p w14:paraId="6FABABF2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>9550</w:t>
            </w:r>
          </w:p>
        </w:tc>
        <w:tc>
          <w:tcPr>
            <w:tcW w:w="1134" w:type="dxa"/>
            <w:vAlign w:val="center"/>
          </w:tcPr>
          <w:p w14:paraId="27F04AC4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6147 </w:t>
            </w:r>
          </w:p>
        </w:tc>
        <w:tc>
          <w:tcPr>
            <w:tcW w:w="1985" w:type="dxa"/>
          </w:tcPr>
          <w:p w14:paraId="487111C0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1.00</w:t>
            </w:r>
          </w:p>
        </w:tc>
        <w:tc>
          <w:tcPr>
            <w:tcW w:w="1416" w:type="dxa"/>
          </w:tcPr>
          <w:p w14:paraId="34C2D6B5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6B9D6553" w14:textId="77777777" w:rsidTr="008F78D6">
        <w:trPr>
          <w:trHeight w:val="80"/>
          <w:jc w:val="center"/>
        </w:trPr>
        <w:tc>
          <w:tcPr>
            <w:tcW w:w="2835" w:type="dxa"/>
          </w:tcPr>
          <w:p w14:paraId="529D81AC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Yes</w:t>
            </w:r>
          </w:p>
        </w:tc>
        <w:tc>
          <w:tcPr>
            <w:tcW w:w="1278" w:type="dxa"/>
          </w:tcPr>
          <w:p w14:paraId="7F847DEB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600</w:t>
            </w:r>
          </w:p>
        </w:tc>
        <w:tc>
          <w:tcPr>
            <w:tcW w:w="850" w:type="dxa"/>
          </w:tcPr>
          <w:p w14:paraId="18DFA9CB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199</w:t>
            </w:r>
          </w:p>
        </w:tc>
        <w:tc>
          <w:tcPr>
            <w:tcW w:w="992" w:type="dxa"/>
            <w:vAlign w:val="center"/>
          </w:tcPr>
          <w:p w14:paraId="57818951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>2014</w:t>
            </w:r>
          </w:p>
        </w:tc>
        <w:tc>
          <w:tcPr>
            <w:tcW w:w="1134" w:type="dxa"/>
            <w:vAlign w:val="center"/>
          </w:tcPr>
          <w:p w14:paraId="1F7DC796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9881 </w:t>
            </w:r>
          </w:p>
        </w:tc>
        <w:tc>
          <w:tcPr>
            <w:tcW w:w="1985" w:type="dxa"/>
          </w:tcPr>
          <w:p w14:paraId="375E9332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1.54 (1.31, 1.81)</w:t>
            </w:r>
          </w:p>
        </w:tc>
        <w:tc>
          <w:tcPr>
            <w:tcW w:w="1416" w:type="dxa"/>
          </w:tcPr>
          <w:p w14:paraId="4241A680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0.14</w:t>
            </w:r>
          </w:p>
        </w:tc>
      </w:tr>
      <w:tr w:rsidR="0011782C" w:rsidRPr="0011782C" w14:paraId="68D38103" w14:textId="77777777" w:rsidTr="008F78D6">
        <w:trPr>
          <w:trHeight w:val="80"/>
          <w:jc w:val="center"/>
        </w:trPr>
        <w:tc>
          <w:tcPr>
            <w:tcW w:w="2835" w:type="dxa"/>
          </w:tcPr>
          <w:p w14:paraId="1044FF6A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/>
                <w:color w:val="000000" w:themeColor="text1"/>
                <w:szCs w:val="24"/>
                <w:u w:val="single"/>
              </w:rPr>
              <w:t>Medication use</w:t>
            </w:r>
          </w:p>
        </w:tc>
        <w:tc>
          <w:tcPr>
            <w:tcW w:w="1278" w:type="dxa"/>
          </w:tcPr>
          <w:p w14:paraId="42074C77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2D0D4B98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92" w:type="dxa"/>
          </w:tcPr>
          <w:p w14:paraId="7219E24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34" w:type="dxa"/>
          </w:tcPr>
          <w:p w14:paraId="660BAD3D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5" w:type="dxa"/>
          </w:tcPr>
          <w:p w14:paraId="6901F45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6" w:type="dxa"/>
          </w:tcPr>
          <w:p w14:paraId="0B08B9FB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5F661472" w14:textId="77777777" w:rsidTr="008F78D6">
        <w:trPr>
          <w:trHeight w:val="80"/>
          <w:jc w:val="center"/>
        </w:trPr>
        <w:tc>
          <w:tcPr>
            <w:tcW w:w="2835" w:type="dxa"/>
          </w:tcPr>
          <w:p w14:paraId="15093E16" w14:textId="77777777" w:rsidR="005D63BF" w:rsidRPr="0011782C" w:rsidRDefault="005D63BF" w:rsidP="008F78D6">
            <w:pPr>
              <w:snapToGrid w:val="0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Insulin use</w:t>
            </w:r>
          </w:p>
        </w:tc>
        <w:tc>
          <w:tcPr>
            <w:tcW w:w="1278" w:type="dxa"/>
          </w:tcPr>
          <w:p w14:paraId="1E9F9E59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6C8A7354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92" w:type="dxa"/>
          </w:tcPr>
          <w:p w14:paraId="167743CC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34" w:type="dxa"/>
          </w:tcPr>
          <w:p w14:paraId="78709A56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5" w:type="dxa"/>
          </w:tcPr>
          <w:p w14:paraId="12DDBC0C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6" w:type="dxa"/>
          </w:tcPr>
          <w:p w14:paraId="5F83D3ED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7DA6DB98" w14:textId="77777777" w:rsidTr="008F78D6">
        <w:trPr>
          <w:trHeight w:val="80"/>
          <w:jc w:val="center"/>
        </w:trPr>
        <w:tc>
          <w:tcPr>
            <w:tcW w:w="2835" w:type="dxa"/>
          </w:tcPr>
          <w:p w14:paraId="6A2B4216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No</w:t>
            </w:r>
          </w:p>
        </w:tc>
        <w:tc>
          <w:tcPr>
            <w:tcW w:w="1278" w:type="dxa"/>
          </w:tcPr>
          <w:p w14:paraId="18933CA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2822</w:t>
            </w:r>
          </w:p>
        </w:tc>
        <w:tc>
          <w:tcPr>
            <w:tcW w:w="850" w:type="dxa"/>
          </w:tcPr>
          <w:p w14:paraId="638BAE42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684</w:t>
            </w:r>
          </w:p>
        </w:tc>
        <w:tc>
          <w:tcPr>
            <w:tcW w:w="992" w:type="dxa"/>
          </w:tcPr>
          <w:p w14:paraId="00A90C06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10726 </w:t>
            </w:r>
          </w:p>
        </w:tc>
        <w:tc>
          <w:tcPr>
            <w:tcW w:w="1134" w:type="dxa"/>
            <w:vAlign w:val="center"/>
          </w:tcPr>
          <w:p w14:paraId="703EE0D3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6377 </w:t>
            </w:r>
          </w:p>
        </w:tc>
        <w:tc>
          <w:tcPr>
            <w:tcW w:w="1985" w:type="dxa"/>
          </w:tcPr>
          <w:p w14:paraId="3743E3A8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1.00</w:t>
            </w:r>
          </w:p>
        </w:tc>
        <w:tc>
          <w:tcPr>
            <w:tcW w:w="1416" w:type="dxa"/>
          </w:tcPr>
          <w:p w14:paraId="428183B7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233DA6BB" w14:textId="77777777" w:rsidTr="008F78D6">
        <w:trPr>
          <w:trHeight w:val="80"/>
          <w:jc w:val="center"/>
        </w:trPr>
        <w:tc>
          <w:tcPr>
            <w:tcW w:w="2835" w:type="dxa"/>
          </w:tcPr>
          <w:p w14:paraId="05434770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Yes</w:t>
            </w:r>
          </w:p>
        </w:tc>
        <w:tc>
          <w:tcPr>
            <w:tcW w:w="1278" w:type="dxa"/>
          </w:tcPr>
          <w:p w14:paraId="011858DA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245</w:t>
            </w:r>
          </w:p>
        </w:tc>
        <w:tc>
          <w:tcPr>
            <w:tcW w:w="850" w:type="dxa"/>
          </w:tcPr>
          <w:p w14:paraId="1E154969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102</w:t>
            </w:r>
          </w:p>
        </w:tc>
        <w:tc>
          <w:tcPr>
            <w:tcW w:w="992" w:type="dxa"/>
          </w:tcPr>
          <w:p w14:paraId="31AE0D0D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837 </w:t>
            </w:r>
          </w:p>
        </w:tc>
        <w:tc>
          <w:tcPr>
            <w:tcW w:w="1134" w:type="dxa"/>
            <w:vAlign w:val="center"/>
          </w:tcPr>
          <w:p w14:paraId="7D376AC5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12180 </w:t>
            </w:r>
          </w:p>
        </w:tc>
        <w:tc>
          <w:tcPr>
            <w:tcW w:w="1985" w:type="dxa"/>
          </w:tcPr>
          <w:p w14:paraId="52081538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2.17 (1.76, 2.67)</w:t>
            </w:r>
          </w:p>
        </w:tc>
        <w:tc>
          <w:tcPr>
            <w:tcW w:w="1416" w:type="dxa"/>
          </w:tcPr>
          <w:p w14:paraId="1B22DB24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0.70</w:t>
            </w:r>
          </w:p>
        </w:tc>
      </w:tr>
      <w:tr w:rsidR="0011782C" w:rsidRPr="0011782C" w14:paraId="71D77ED7" w14:textId="77777777" w:rsidTr="008F78D6">
        <w:trPr>
          <w:trHeight w:val="80"/>
          <w:jc w:val="center"/>
        </w:trPr>
        <w:tc>
          <w:tcPr>
            <w:tcW w:w="2835" w:type="dxa"/>
          </w:tcPr>
          <w:p w14:paraId="0F3225AF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Hypertension drug use</w:t>
            </w:r>
          </w:p>
        </w:tc>
        <w:tc>
          <w:tcPr>
            <w:tcW w:w="1278" w:type="dxa"/>
          </w:tcPr>
          <w:p w14:paraId="11DC6492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50" w:type="dxa"/>
          </w:tcPr>
          <w:p w14:paraId="4F0AFF24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92" w:type="dxa"/>
          </w:tcPr>
          <w:p w14:paraId="73EAFA91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134" w:type="dxa"/>
          </w:tcPr>
          <w:p w14:paraId="189B7B7F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85" w:type="dxa"/>
          </w:tcPr>
          <w:p w14:paraId="1FDD837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416" w:type="dxa"/>
          </w:tcPr>
          <w:p w14:paraId="100A2FC6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41DCBD40" w14:textId="77777777" w:rsidTr="008F78D6">
        <w:trPr>
          <w:trHeight w:val="80"/>
          <w:jc w:val="center"/>
        </w:trPr>
        <w:tc>
          <w:tcPr>
            <w:tcW w:w="2835" w:type="dxa"/>
          </w:tcPr>
          <w:p w14:paraId="7329FBFB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No</w:t>
            </w:r>
          </w:p>
        </w:tc>
        <w:tc>
          <w:tcPr>
            <w:tcW w:w="1278" w:type="dxa"/>
          </w:tcPr>
          <w:p w14:paraId="2CB4D262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1942</w:t>
            </w:r>
          </w:p>
        </w:tc>
        <w:tc>
          <w:tcPr>
            <w:tcW w:w="850" w:type="dxa"/>
          </w:tcPr>
          <w:p w14:paraId="2FF7B95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422</w:t>
            </w:r>
          </w:p>
        </w:tc>
        <w:tc>
          <w:tcPr>
            <w:tcW w:w="992" w:type="dxa"/>
          </w:tcPr>
          <w:p w14:paraId="4D8F14BA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7467 </w:t>
            </w:r>
          </w:p>
        </w:tc>
        <w:tc>
          <w:tcPr>
            <w:tcW w:w="1134" w:type="dxa"/>
            <w:vAlign w:val="center"/>
          </w:tcPr>
          <w:p w14:paraId="051B0BA6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5652 </w:t>
            </w:r>
          </w:p>
        </w:tc>
        <w:tc>
          <w:tcPr>
            <w:tcW w:w="1985" w:type="dxa"/>
          </w:tcPr>
          <w:p w14:paraId="799A9E3E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1.00</w:t>
            </w:r>
          </w:p>
        </w:tc>
        <w:tc>
          <w:tcPr>
            <w:tcW w:w="1416" w:type="dxa"/>
          </w:tcPr>
          <w:p w14:paraId="3BB5A08B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1B2A6E9C" w14:textId="77777777" w:rsidTr="008F78D6">
        <w:trPr>
          <w:trHeight w:val="80"/>
          <w:jc w:val="center"/>
        </w:trPr>
        <w:tc>
          <w:tcPr>
            <w:tcW w:w="2835" w:type="dxa"/>
          </w:tcPr>
          <w:p w14:paraId="4C552866" w14:textId="77777777" w:rsidR="005D63BF" w:rsidRPr="0011782C" w:rsidRDefault="005D63BF" w:rsidP="008F78D6">
            <w:pPr>
              <w:snapToGrid w:val="0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Yes</w:t>
            </w:r>
          </w:p>
        </w:tc>
        <w:tc>
          <w:tcPr>
            <w:tcW w:w="1278" w:type="dxa"/>
          </w:tcPr>
          <w:p w14:paraId="79FBBD53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1125</w:t>
            </w:r>
          </w:p>
        </w:tc>
        <w:tc>
          <w:tcPr>
            <w:tcW w:w="850" w:type="dxa"/>
          </w:tcPr>
          <w:p w14:paraId="499B050C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364</w:t>
            </w:r>
          </w:p>
        </w:tc>
        <w:tc>
          <w:tcPr>
            <w:tcW w:w="992" w:type="dxa"/>
          </w:tcPr>
          <w:p w14:paraId="5B1D8CC7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eastAsia="HeiT" w:hAnsi="Times New Roman" w:cs="Times New Roman"/>
                <w:color w:val="000000" w:themeColor="text1"/>
              </w:rPr>
              <w:t xml:space="preserve">4097 </w:t>
            </w:r>
          </w:p>
        </w:tc>
        <w:tc>
          <w:tcPr>
            <w:tcW w:w="1134" w:type="dxa"/>
            <w:vAlign w:val="center"/>
          </w:tcPr>
          <w:p w14:paraId="17AE8BF5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 xml:space="preserve">8884 </w:t>
            </w:r>
          </w:p>
        </w:tc>
        <w:tc>
          <w:tcPr>
            <w:tcW w:w="1985" w:type="dxa"/>
          </w:tcPr>
          <w:p w14:paraId="1E3BEB6E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1.39 (1.21, 1.61)</w:t>
            </w:r>
          </w:p>
        </w:tc>
        <w:tc>
          <w:tcPr>
            <w:tcW w:w="1416" w:type="dxa"/>
          </w:tcPr>
          <w:p w14:paraId="7BC3A1FD" w14:textId="77777777" w:rsidR="005D63BF" w:rsidRPr="0011782C" w:rsidRDefault="005D63BF" w:rsidP="008F78D6">
            <w:pPr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0.44</w:t>
            </w:r>
          </w:p>
        </w:tc>
      </w:tr>
    </w:tbl>
    <w:p w14:paraId="45E20859" w14:textId="77777777" w:rsidR="005D63BF" w:rsidRPr="0011782C" w:rsidRDefault="005D63BF" w:rsidP="005D63BF">
      <w:pPr>
        <w:snapToGrid w:val="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11782C">
        <w:rPr>
          <w:rFonts w:ascii="Times New Roman" w:eastAsia="標楷體" w:hAnsi="Times New Roman" w:cs="Times New Roman"/>
          <w:color w:val="000000" w:themeColor="text1"/>
          <w:szCs w:val="24"/>
        </w:rPr>
        <w:t>CKD: chronic kidney disease; eGFR: estimate glomerular filtration rate</w:t>
      </w:r>
      <w:r w:rsidRPr="0011782C">
        <w:rPr>
          <w:rFonts w:ascii="Times New Roman" w:eastAsia="標楷體" w:hAnsi="Times New Roman" w:cs="Times New Roman" w:hint="eastAsia"/>
          <w:color w:val="000000" w:themeColor="text1"/>
          <w:szCs w:val="24"/>
        </w:rPr>
        <w:t>;</w:t>
      </w:r>
      <w:r w:rsidRPr="0011782C">
        <w:rPr>
          <w:rFonts w:ascii="Times New Roman" w:eastAsia="標楷體" w:hAnsi="Times New Roman" w:cs="Times New Roman"/>
          <w:color w:val="000000" w:themeColor="text1"/>
          <w:szCs w:val="24"/>
        </w:rPr>
        <w:t xml:space="preserve"> ACR: albumin to creatinine ratio; HDL-C: High-density lipoprotein;</w:t>
      </w:r>
      <w:r w:rsidRPr="0011782C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</w:t>
      </w:r>
      <w:r w:rsidRPr="0011782C">
        <w:rPr>
          <w:rFonts w:ascii="Times New Roman" w:eastAsia="標楷體" w:hAnsi="Times New Roman" w:cs="Times New Roman"/>
          <w:color w:val="000000" w:themeColor="text1"/>
          <w:szCs w:val="24"/>
        </w:rPr>
        <w:t>variation of FPG: variation of fasting plasma glucose</w:t>
      </w:r>
      <w:r w:rsidRPr="0011782C">
        <w:rPr>
          <w:rFonts w:ascii="Times New Roman" w:eastAsia="標楷體" w:hAnsi="Times New Roman" w:cs="Times New Roman" w:hint="eastAsia"/>
          <w:color w:val="000000" w:themeColor="text1"/>
          <w:szCs w:val="24"/>
        </w:rPr>
        <w:t>.</w:t>
      </w:r>
    </w:p>
    <w:p w14:paraId="0B672895" w14:textId="77777777" w:rsidR="005D63BF" w:rsidRPr="0011782C" w:rsidRDefault="005D63BF" w:rsidP="005D63BF">
      <w:pPr>
        <w:rPr>
          <w:color w:val="000000" w:themeColor="text1"/>
        </w:rPr>
      </w:pPr>
      <w:r w:rsidRPr="0011782C">
        <w:rPr>
          <w:rFonts w:ascii="Times New Roman" w:hAnsi="Times New Roman" w:cs="Times New Roman"/>
          <w:color w:val="000000" w:themeColor="text1"/>
          <w:szCs w:val="24"/>
        </w:rPr>
        <w:t>IR: incidence density rate (number of incident cases/person-years*100,000); HR: hazard ratio; CI: confidence intervals.</w:t>
      </w:r>
      <w:bookmarkEnd w:id="0"/>
      <w:bookmarkEnd w:id="1"/>
      <w:bookmarkEnd w:id="2"/>
      <w:bookmarkEnd w:id="3"/>
      <w:r w:rsidRPr="0011782C">
        <w:rPr>
          <w:color w:val="000000" w:themeColor="text1"/>
        </w:rPr>
        <w:br w:type="page"/>
      </w:r>
    </w:p>
    <w:p w14:paraId="0F8CA556" w14:textId="77777777" w:rsidR="005D63BF" w:rsidRPr="0011782C" w:rsidRDefault="005D63BF" w:rsidP="005D63BF">
      <w:pPr>
        <w:widowControl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11782C"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  <w:lastRenderedPageBreak/>
        <w:t>Supplementary</w:t>
      </w:r>
      <w:r w:rsidRPr="0011782C">
        <w:rPr>
          <w:rFonts w:ascii="Times New Roman" w:eastAsia="標楷體" w:hAnsi="Times New Roman" w:cs="Times New Roman"/>
          <w:b/>
          <w:color w:val="000000" w:themeColor="text1"/>
          <w:szCs w:val="24"/>
        </w:rPr>
        <w:t xml:space="preserve"> table S2. </w:t>
      </w:r>
      <w:r w:rsidRPr="0011782C">
        <w:rPr>
          <w:rFonts w:ascii="Times New Roman" w:eastAsia="標楷體" w:hAnsi="Times New Roman" w:cs="Times New Roman"/>
          <w:color w:val="000000" w:themeColor="text1"/>
          <w:szCs w:val="24"/>
        </w:rPr>
        <w:t>1-,3-,5-year estimated risk for CKD of each possible sum points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94"/>
        <w:gridCol w:w="2194"/>
        <w:gridCol w:w="2194"/>
        <w:gridCol w:w="2195"/>
      </w:tblGrid>
      <w:tr w:rsidR="0011782C" w:rsidRPr="0011782C" w14:paraId="7624865E" w14:textId="77777777" w:rsidTr="008F78D6">
        <w:tc>
          <w:tcPr>
            <w:tcW w:w="2194" w:type="dxa"/>
            <w:vAlign w:val="center"/>
          </w:tcPr>
          <w:p w14:paraId="21AF997A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</w:rPr>
              <w:t>Point total</w:t>
            </w:r>
          </w:p>
        </w:tc>
        <w:tc>
          <w:tcPr>
            <w:tcW w:w="2194" w:type="dxa"/>
            <w:vAlign w:val="center"/>
          </w:tcPr>
          <w:p w14:paraId="689FB0DD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</w:rPr>
              <w:t>Estimate of 1-year risk</w:t>
            </w:r>
          </w:p>
        </w:tc>
        <w:tc>
          <w:tcPr>
            <w:tcW w:w="2194" w:type="dxa"/>
            <w:vAlign w:val="center"/>
          </w:tcPr>
          <w:p w14:paraId="5150FC6E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</w:rPr>
              <w:t>Estimate of 3-year risk</w:t>
            </w:r>
          </w:p>
        </w:tc>
        <w:tc>
          <w:tcPr>
            <w:tcW w:w="2195" w:type="dxa"/>
            <w:vAlign w:val="center"/>
          </w:tcPr>
          <w:p w14:paraId="2AF0E240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</w:rPr>
              <w:t>Estimate of 5-year risk</w:t>
            </w:r>
          </w:p>
        </w:tc>
      </w:tr>
      <w:tr w:rsidR="0011782C" w:rsidRPr="0011782C" w14:paraId="145FE04A" w14:textId="77777777" w:rsidTr="008F78D6">
        <w:tc>
          <w:tcPr>
            <w:tcW w:w="2194" w:type="dxa"/>
            <w:vAlign w:val="center"/>
          </w:tcPr>
          <w:p w14:paraId="7243AB2C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194" w:type="dxa"/>
            <w:vAlign w:val="center"/>
          </w:tcPr>
          <w:p w14:paraId="290AADE6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1.08%</w:t>
            </w:r>
          </w:p>
        </w:tc>
        <w:tc>
          <w:tcPr>
            <w:tcW w:w="2194" w:type="dxa"/>
            <w:vAlign w:val="center"/>
          </w:tcPr>
          <w:p w14:paraId="19BE0E39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2.96%</w:t>
            </w:r>
          </w:p>
        </w:tc>
        <w:tc>
          <w:tcPr>
            <w:tcW w:w="2195" w:type="dxa"/>
            <w:vAlign w:val="center"/>
          </w:tcPr>
          <w:p w14:paraId="2B3466FE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4.54%</w:t>
            </w:r>
          </w:p>
        </w:tc>
      </w:tr>
      <w:tr w:rsidR="0011782C" w:rsidRPr="0011782C" w14:paraId="4618D7AE" w14:textId="77777777" w:rsidTr="008F78D6">
        <w:tc>
          <w:tcPr>
            <w:tcW w:w="2194" w:type="dxa"/>
            <w:vAlign w:val="center"/>
          </w:tcPr>
          <w:p w14:paraId="3D2C2B55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194" w:type="dxa"/>
            <w:vAlign w:val="center"/>
          </w:tcPr>
          <w:p w14:paraId="62873B69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1.27%</w:t>
            </w:r>
          </w:p>
        </w:tc>
        <w:tc>
          <w:tcPr>
            <w:tcW w:w="2194" w:type="dxa"/>
            <w:vAlign w:val="center"/>
          </w:tcPr>
          <w:p w14:paraId="78FF1BAF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3.49%</w:t>
            </w:r>
          </w:p>
        </w:tc>
        <w:tc>
          <w:tcPr>
            <w:tcW w:w="2195" w:type="dxa"/>
            <w:vAlign w:val="center"/>
          </w:tcPr>
          <w:p w14:paraId="6DD60208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5.34%</w:t>
            </w:r>
          </w:p>
        </w:tc>
      </w:tr>
      <w:tr w:rsidR="0011782C" w:rsidRPr="0011782C" w14:paraId="79FA200D" w14:textId="77777777" w:rsidTr="008F78D6">
        <w:tc>
          <w:tcPr>
            <w:tcW w:w="2194" w:type="dxa"/>
            <w:vAlign w:val="center"/>
          </w:tcPr>
          <w:p w14:paraId="421701E8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194" w:type="dxa"/>
            <w:vAlign w:val="center"/>
          </w:tcPr>
          <w:p w14:paraId="07B0F701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1.50%</w:t>
            </w:r>
          </w:p>
        </w:tc>
        <w:tc>
          <w:tcPr>
            <w:tcW w:w="2194" w:type="dxa"/>
            <w:vAlign w:val="center"/>
          </w:tcPr>
          <w:p w14:paraId="2B008D0C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4.11%</w:t>
            </w:r>
          </w:p>
        </w:tc>
        <w:tc>
          <w:tcPr>
            <w:tcW w:w="2195" w:type="dxa"/>
            <w:vAlign w:val="center"/>
          </w:tcPr>
          <w:p w14:paraId="4F2FDB3A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6.28%</w:t>
            </w:r>
          </w:p>
        </w:tc>
      </w:tr>
      <w:tr w:rsidR="0011782C" w:rsidRPr="0011782C" w14:paraId="6B123BDB" w14:textId="77777777" w:rsidTr="008F78D6">
        <w:tc>
          <w:tcPr>
            <w:tcW w:w="2194" w:type="dxa"/>
            <w:vAlign w:val="center"/>
          </w:tcPr>
          <w:p w14:paraId="0BAC86B7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194" w:type="dxa"/>
            <w:vAlign w:val="center"/>
          </w:tcPr>
          <w:p w14:paraId="74B8D4D9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1.78%</w:t>
            </w:r>
          </w:p>
        </w:tc>
        <w:tc>
          <w:tcPr>
            <w:tcW w:w="2194" w:type="dxa"/>
            <w:vAlign w:val="center"/>
          </w:tcPr>
          <w:p w14:paraId="71CA75C6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4.84%</w:t>
            </w:r>
          </w:p>
        </w:tc>
        <w:tc>
          <w:tcPr>
            <w:tcW w:w="2195" w:type="dxa"/>
            <w:vAlign w:val="center"/>
          </w:tcPr>
          <w:p w14:paraId="7F153153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7.39%</w:t>
            </w:r>
          </w:p>
        </w:tc>
      </w:tr>
      <w:tr w:rsidR="0011782C" w:rsidRPr="0011782C" w14:paraId="131783B2" w14:textId="77777777" w:rsidTr="008F78D6">
        <w:tc>
          <w:tcPr>
            <w:tcW w:w="2194" w:type="dxa"/>
            <w:vAlign w:val="center"/>
          </w:tcPr>
          <w:p w14:paraId="358F2065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194" w:type="dxa"/>
            <w:vAlign w:val="center"/>
          </w:tcPr>
          <w:p w14:paraId="4EDA8274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2.10%</w:t>
            </w:r>
          </w:p>
        </w:tc>
        <w:tc>
          <w:tcPr>
            <w:tcW w:w="2194" w:type="dxa"/>
            <w:vAlign w:val="center"/>
          </w:tcPr>
          <w:p w14:paraId="2FCB8C16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5.70%</w:t>
            </w:r>
          </w:p>
        </w:tc>
        <w:tc>
          <w:tcPr>
            <w:tcW w:w="2195" w:type="dxa"/>
            <w:vAlign w:val="center"/>
          </w:tcPr>
          <w:p w14:paraId="2EC9E9B5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8.67%</w:t>
            </w:r>
          </w:p>
        </w:tc>
      </w:tr>
      <w:tr w:rsidR="0011782C" w:rsidRPr="0011782C" w14:paraId="3E999450" w14:textId="77777777" w:rsidTr="008F78D6">
        <w:tc>
          <w:tcPr>
            <w:tcW w:w="2194" w:type="dxa"/>
            <w:vAlign w:val="center"/>
          </w:tcPr>
          <w:p w14:paraId="08240D53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194" w:type="dxa"/>
            <w:vAlign w:val="center"/>
          </w:tcPr>
          <w:p w14:paraId="6A1FCB78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2.48%</w:t>
            </w:r>
          </w:p>
        </w:tc>
        <w:tc>
          <w:tcPr>
            <w:tcW w:w="2194" w:type="dxa"/>
            <w:vAlign w:val="center"/>
          </w:tcPr>
          <w:p w14:paraId="60CD9BC6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6.70%</w:t>
            </w:r>
          </w:p>
        </w:tc>
        <w:tc>
          <w:tcPr>
            <w:tcW w:w="2195" w:type="dxa"/>
            <w:vAlign w:val="center"/>
          </w:tcPr>
          <w:p w14:paraId="4ADDEB52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10.17%</w:t>
            </w:r>
          </w:p>
        </w:tc>
      </w:tr>
      <w:tr w:rsidR="0011782C" w:rsidRPr="0011782C" w14:paraId="761BCDF9" w14:textId="77777777" w:rsidTr="008F78D6">
        <w:tc>
          <w:tcPr>
            <w:tcW w:w="2194" w:type="dxa"/>
            <w:vAlign w:val="center"/>
          </w:tcPr>
          <w:p w14:paraId="24DB8DA4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194" w:type="dxa"/>
            <w:vAlign w:val="center"/>
          </w:tcPr>
          <w:p w14:paraId="15D5987C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2.92%</w:t>
            </w:r>
          </w:p>
        </w:tc>
        <w:tc>
          <w:tcPr>
            <w:tcW w:w="2194" w:type="dxa"/>
            <w:vAlign w:val="center"/>
          </w:tcPr>
          <w:p w14:paraId="3E478099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7.88%</w:t>
            </w:r>
          </w:p>
        </w:tc>
        <w:tc>
          <w:tcPr>
            <w:tcW w:w="2195" w:type="dxa"/>
            <w:vAlign w:val="center"/>
          </w:tcPr>
          <w:p w14:paraId="581D4639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11.91%</w:t>
            </w:r>
          </w:p>
        </w:tc>
      </w:tr>
      <w:tr w:rsidR="0011782C" w:rsidRPr="0011782C" w14:paraId="0DD30F87" w14:textId="77777777" w:rsidTr="008F78D6">
        <w:tc>
          <w:tcPr>
            <w:tcW w:w="2194" w:type="dxa"/>
            <w:vAlign w:val="center"/>
          </w:tcPr>
          <w:p w14:paraId="23B9BE6C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2194" w:type="dxa"/>
            <w:vAlign w:val="center"/>
          </w:tcPr>
          <w:p w14:paraId="27CAFD8B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3.44%</w:t>
            </w:r>
          </w:p>
        </w:tc>
        <w:tc>
          <w:tcPr>
            <w:tcW w:w="2194" w:type="dxa"/>
            <w:vAlign w:val="center"/>
          </w:tcPr>
          <w:p w14:paraId="316D7BD6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9.25%</w:t>
            </w:r>
          </w:p>
        </w:tc>
        <w:tc>
          <w:tcPr>
            <w:tcW w:w="2195" w:type="dxa"/>
            <w:vAlign w:val="center"/>
          </w:tcPr>
          <w:p w14:paraId="50349F60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13.93%</w:t>
            </w:r>
          </w:p>
        </w:tc>
      </w:tr>
      <w:tr w:rsidR="0011782C" w:rsidRPr="0011782C" w14:paraId="0F283AB0" w14:textId="77777777" w:rsidTr="008F78D6">
        <w:tc>
          <w:tcPr>
            <w:tcW w:w="2194" w:type="dxa"/>
            <w:vAlign w:val="center"/>
          </w:tcPr>
          <w:p w14:paraId="750765DD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2194" w:type="dxa"/>
            <w:vAlign w:val="center"/>
          </w:tcPr>
          <w:p w14:paraId="37DBB57D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4.06%</w:t>
            </w:r>
          </w:p>
        </w:tc>
        <w:tc>
          <w:tcPr>
            <w:tcW w:w="2194" w:type="dxa"/>
            <w:vAlign w:val="center"/>
          </w:tcPr>
          <w:p w14:paraId="02CE4CF6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10.84%</w:t>
            </w:r>
          </w:p>
        </w:tc>
        <w:tc>
          <w:tcPr>
            <w:tcW w:w="2195" w:type="dxa"/>
            <w:vAlign w:val="center"/>
          </w:tcPr>
          <w:p w14:paraId="3F6B36F5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16.25%</w:t>
            </w:r>
          </w:p>
        </w:tc>
      </w:tr>
      <w:tr w:rsidR="0011782C" w:rsidRPr="0011782C" w14:paraId="38C58479" w14:textId="77777777" w:rsidTr="008F78D6">
        <w:tc>
          <w:tcPr>
            <w:tcW w:w="2194" w:type="dxa"/>
            <w:vAlign w:val="center"/>
          </w:tcPr>
          <w:p w14:paraId="156028B7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2194" w:type="dxa"/>
            <w:vAlign w:val="center"/>
          </w:tcPr>
          <w:p w14:paraId="25069F7E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4.78%</w:t>
            </w:r>
          </w:p>
        </w:tc>
        <w:tc>
          <w:tcPr>
            <w:tcW w:w="2194" w:type="dxa"/>
            <w:vAlign w:val="center"/>
          </w:tcPr>
          <w:p w14:paraId="0A21624B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12.68%</w:t>
            </w:r>
          </w:p>
        </w:tc>
        <w:tc>
          <w:tcPr>
            <w:tcW w:w="2195" w:type="dxa"/>
            <w:vAlign w:val="center"/>
          </w:tcPr>
          <w:p w14:paraId="3DC48F98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18.92%</w:t>
            </w:r>
          </w:p>
        </w:tc>
      </w:tr>
      <w:tr w:rsidR="0011782C" w:rsidRPr="0011782C" w14:paraId="231CAE5B" w14:textId="77777777" w:rsidTr="008F78D6">
        <w:tc>
          <w:tcPr>
            <w:tcW w:w="2194" w:type="dxa"/>
            <w:vAlign w:val="center"/>
          </w:tcPr>
          <w:p w14:paraId="0C77F006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194" w:type="dxa"/>
            <w:vAlign w:val="center"/>
          </w:tcPr>
          <w:p w14:paraId="703FD664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5.63%</w:t>
            </w:r>
          </w:p>
        </w:tc>
        <w:tc>
          <w:tcPr>
            <w:tcW w:w="2194" w:type="dxa"/>
            <w:vAlign w:val="center"/>
          </w:tcPr>
          <w:p w14:paraId="5C10ADB7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14.82%</w:t>
            </w:r>
          </w:p>
        </w:tc>
        <w:tc>
          <w:tcPr>
            <w:tcW w:w="2195" w:type="dxa"/>
            <w:vAlign w:val="center"/>
          </w:tcPr>
          <w:p w14:paraId="06E53B32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21.96%</w:t>
            </w:r>
          </w:p>
        </w:tc>
      </w:tr>
      <w:tr w:rsidR="0011782C" w:rsidRPr="0011782C" w14:paraId="7969D094" w14:textId="77777777" w:rsidTr="008F78D6">
        <w:tc>
          <w:tcPr>
            <w:tcW w:w="2194" w:type="dxa"/>
            <w:vAlign w:val="center"/>
          </w:tcPr>
          <w:p w14:paraId="1E598D96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194" w:type="dxa"/>
            <w:vAlign w:val="center"/>
          </w:tcPr>
          <w:p w14:paraId="6C9973A1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6.62%</w:t>
            </w:r>
          </w:p>
        </w:tc>
        <w:tc>
          <w:tcPr>
            <w:tcW w:w="2194" w:type="dxa"/>
            <w:vAlign w:val="center"/>
          </w:tcPr>
          <w:p w14:paraId="55F5D3E9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17.27%</w:t>
            </w:r>
          </w:p>
        </w:tc>
        <w:tc>
          <w:tcPr>
            <w:tcW w:w="2195" w:type="dxa"/>
            <w:vAlign w:val="center"/>
          </w:tcPr>
          <w:p w14:paraId="52CF6530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25.41%</w:t>
            </w:r>
          </w:p>
        </w:tc>
      </w:tr>
      <w:tr w:rsidR="0011782C" w:rsidRPr="0011782C" w14:paraId="7F98F478" w14:textId="77777777" w:rsidTr="008F78D6">
        <w:tc>
          <w:tcPr>
            <w:tcW w:w="2194" w:type="dxa"/>
            <w:vAlign w:val="center"/>
          </w:tcPr>
          <w:p w14:paraId="6B73BE6A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194" w:type="dxa"/>
            <w:vAlign w:val="center"/>
          </w:tcPr>
          <w:p w14:paraId="525CE410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7.78%</w:t>
            </w:r>
          </w:p>
        </w:tc>
        <w:tc>
          <w:tcPr>
            <w:tcW w:w="2194" w:type="dxa"/>
            <w:vAlign w:val="center"/>
          </w:tcPr>
          <w:p w14:paraId="50A627E2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20.09%</w:t>
            </w:r>
          </w:p>
        </w:tc>
        <w:tc>
          <w:tcPr>
            <w:tcW w:w="2195" w:type="dxa"/>
            <w:vAlign w:val="center"/>
          </w:tcPr>
          <w:p w14:paraId="1154DC6D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29.29%</w:t>
            </w:r>
          </w:p>
        </w:tc>
      </w:tr>
      <w:tr w:rsidR="0011782C" w:rsidRPr="0011782C" w14:paraId="7B4154BF" w14:textId="77777777" w:rsidTr="008F78D6">
        <w:tc>
          <w:tcPr>
            <w:tcW w:w="2194" w:type="dxa"/>
            <w:vAlign w:val="center"/>
          </w:tcPr>
          <w:p w14:paraId="29E7AC9C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2194" w:type="dxa"/>
            <w:vAlign w:val="center"/>
          </w:tcPr>
          <w:p w14:paraId="37D5B0D1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9.13%</w:t>
            </w:r>
          </w:p>
        </w:tc>
        <w:tc>
          <w:tcPr>
            <w:tcW w:w="2194" w:type="dxa"/>
            <w:vAlign w:val="center"/>
          </w:tcPr>
          <w:p w14:paraId="1BED1B18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23.29%</w:t>
            </w:r>
          </w:p>
        </w:tc>
        <w:tc>
          <w:tcPr>
            <w:tcW w:w="2195" w:type="dxa"/>
            <w:vAlign w:val="center"/>
          </w:tcPr>
          <w:p w14:paraId="72352109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33.62%</w:t>
            </w:r>
          </w:p>
        </w:tc>
      </w:tr>
      <w:tr w:rsidR="0011782C" w:rsidRPr="0011782C" w14:paraId="75B42C73" w14:textId="77777777" w:rsidTr="008F78D6">
        <w:tc>
          <w:tcPr>
            <w:tcW w:w="2194" w:type="dxa"/>
            <w:vAlign w:val="center"/>
          </w:tcPr>
          <w:p w14:paraId="145D149B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2194" w:type="dxa"/>
            <w:vAlign w:val="center"/>
          </w:tcPr>
          <w:p w14:paraId="51EC4377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10.70%</w:t>
            </w:r>
          </w:p>
        </w:tc>
        <w:tc>
          <w:tcPr>
            <w:tcW w:w="2194" w:type="dxa"/>
            <w:vAlign w:val="center"/>
          </w:tcPr>
          <w:p w14:paraId="6FE51F2B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26.91%</w:t>
            </w:r>
          </w:p>
        </w:tc>
        <w:tc>
          <w:tcPr>
            <w:tcW w:w="2195" w:type="dxa"/>
            <w:vAlign w:val="center"/>
          </w:tcPr>
          <w:p w14:paraId="43E9A6E3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38.41%</w:t>
            </w:r>
          </w:p>
        </w:tc>
      </w:tr>
      <w:tr w:rsidR="0011782C" w:rsidRPr="0011782C" w14:paraId="2182C708" w14:textId="77777777" w:rsidTr="008F78D6">
        <w:tc>
          <w:tcPr>
            <w:tcW w:w="2194" w:type="dxa"/>
            <w:vAlign w:val="center"/>
          </w:tcPr>
          <w:p w14:paraId="1C1A3DC0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2194" w:type="dxa"/>
            <w:vAlign w:val="center"/>
          </w:tcPr>
          <w:p w14:paraId="35BFBFE6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12.53%</w:t>
            </w:r>
          </w:p>
        </w:tc>
        <w:tc>
          <w:tcPr>
            <w:tcW w:w="2194" w:type="dxa"/>
            <w:vAlign w:val="center"/>
          </w:tcPr>
          <w:p w14:paraId="1831A988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30.97%</w:t>
            </w:r>
          </w:p>
        </w:tc>
        <w:tc>
          <w:tcPr>
            <w:tcW w:w="2195" w:type="dxa"/>
            <w:vAlign w:val="center"/>
          </w:tcPr>
          <w:p w14:paraId="44418B1E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43.62%</w:t>
            </w:r>
          </w:p>
        </w:tc>
      </w:tr>
      <w:tr w:rsidR="0011782C" w:rsidRPr="0011782C" w14:paraId="084E32D8" w14:textId="77777777" w:rsidTr="008F78D6">
        <w:tc>
          <w:tcPr>
            <w:tcW w:w="2194" w:type="dxa"/>
            <w:vAlign w:val="center"/>
          </w:tcPr>
          <w:p w14:paraId="311A3C2C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2194" w:type="dxa"/>
            <w:vAlign w:val="center"/>
          </w:tcPr>
          <w:p w14:paraId="56833BA6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14.64%</w:t>
            </w:r>
          </w:p>
        </w:tc>
        <w:tc>
          <w:tcPr>
            <w:tcW w:w="2194" w:type="dxa"/>
            <w:vAlign w:val="center"/>
          </w:tcPr>
          <w:p w14:paraId="03943D14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35.49%</w:t>
            </w:r>
          </w:p>
        </w:tc>
        <w:tc>
          <w:tcPr>
            <w:tcW w:w="2195" w:type="dxa"/>
            <w:vAlign w:val="center"/>
          </w:tcPr>
          <w:p w14:paraId="68F7DFB6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49.21%</w:t>
            </w:r>
          </w:p>
        </w:tc>
      </w:tr>
      <w:tr w:rsidR="0011782C" w:rsidRPr="0011782C" w14:paraId="5B93A5FC" w14:textId="77777777" w:rsidTr="008F78D6">
        <w:tc>
          <w:tcPr>
            <w:tcW w:w="2194" w:type="dxa"/>
            <w:vAlign w:val="center"/>
          </w:tcPr>
          <w:p w14:paraId="3B014742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2194" w:type="dxa"/>
            <w:vAlign w:val="center"/>
          </w:tcPr>
          <w:p w14:paraId="3B17910F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17.07%</w:t>
            </w:r>
          </w:p>
        </w:tc>
        <w:tc>
          <w:tcPr>
            <w:tcW w:w="2194" w:type="dxa"/>
            <w:vAlign w:val="center"/>
          </w:tcPr>
          <w:p w14:paraId="1224BD60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40.44%</w:t>
            </w:r>
          </w:p>
        </w:tc>
        <w:tc>
          <w:tcPr>
            <w:tcW w:w="2195" w:type="dxa"/>
            <w:vAlign w:val="center"/>
          </w:tcPr>
          <w:p w14:paraId="2681C5F2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55.12%</w:t>
            </w:r>
          </w:p>
        </w:tc>
      </w:tr>
      <w:tr w:rsidR="0011782C" w:rsidRPr="0011782C" w14:paraId="4ADBE5A0" w14:textId="77777777" w:rsidTr="008F78D6">
        <w:tc>
          <w:tcPr>
            <w:tcW w:w="2194" w:type="dxa"/>
            <w:vAlign w:val="center"/>
          </w:tcPr>
          <w:p w14:paraId="4A53A2EA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2194" w:type="dxa"/>
            <w:vAlign w:val="center"/>
          </w:tcPr>
          <w:p w14:paraId="059DDA35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19.85%</w:t>
            </w:r>
          </w:p>
        </w:tc>
        <w:tc>
          <w:tcPr>
            <w:tcW w:w="2194" w:type="dxa"/>
            <w:vAlign w:val="center"/>
          </w:tcPr>
          <w:p w14:paraId="13C8C5A6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45.81%</w:t>
            </w:r>
          </w:p>
        </w:tc>
        <w:tc>
          <w:tcPr>
            <w:tcW w:w="2195" w:type="dxa"/>
            <w:vAlign w:val="center"/>
          </w:tcPr>
          <w:p w14:paraId="18533318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61.22%</w:t>
            </w:r>
          </w:p>
        </w:tc>
      </w:tr>
      <w:tr w:rsidR="0011782C" w:rsidRPr="0011782C" w14:paraId="5880C70A" w14:textId="77777777" w:rsidTr="008F78D6">
        <w:tc>
          <w:tcPr>
            <w:tcW w:w="2194" w:type="dxa"/>
            <w:vAlign w:val="center"/>
          </w:tcPr>
          <w:p w14:paraId="71051705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2194" w:type="dxa"/>
            <w:vAlign w:val="center"/>
          </w:tcPr>
          <w:p w14:paraId="6B510A3C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23.02%</w:t>
            </w:r>
          </w:p>
        </w:tc>
        <w:tc>
          <w:tcPr>
            <w:tcW w:w="2194" w:type="dxa"/>
            <w:vAlign w:val="center"/>
          </w:tcPr>
          <w:p w14:paraId="1F027D89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51.54%</w:t>
            </w:r>
          </w:p>
        </w:tc>
        <w:tc>
          <w:tcPr>
            <w:tcW w:w="2195" w:type="dxa"/>
            <w:vAlign w:val="center"/>
          </w:tcPr>
          <w:p w14:paraId="3D96AD3D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67.37%</w:t>
            </w:r>
          </w:p>
        </w:tc>
      </w:tr>
      <w:tr w:rsidR="0011782C" w:rsidRPr="0011782C" w14:paraId="4F7154EF" w14:textId="77777777" w:rsidTr="008F78D6">
        <w:tc>
          <w:tcPr>
            <w:tcW w:w="2194" w:type="dxa"/>
            <w:vAlign w:val="center"/>
          </w:tcPr>
          <w:p w14:paraId="5F60A837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2194" w:type="dxa"/>
            <w:vAlign w:val="center"/>
          </w:tcPr>
          <w:p w14:paraId="1A22412A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26.61%</w:t>
            </w:r>
          </w:p>
        </w:tc>
        <w:tc>
          <w:tcPr>
            <w:tcW w:w="2194" w:type="dxa"/>
            <w:vAlign w:val="center"/>
          </w:tcPr>
          <w:p w14:paraId="2F2AB36A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57.54%</w:t>
            </w:r>
          </w:p>
        </w:tc>
        <w:tc>
          <w:tcPr>
            <w:tcW w:w="2195" w:type="dxa"/>
            <w:vAlign w:val="center"/>
          </w:tcPr>
          <w:p w14:paraId="1431A41B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73.40%</w:t>
            </w:r>
          </w:p>
        </w:tc>
      </w:tr>
      <w:tr w:rsidR="0011782C" w:rsidRPr="0011782C" w14:paraId="7FDD2B44" w14:textId="77777777" w:rsidTr="008F78D6">
        <w:tc>
          <w:tcPr>
            <w:tcW w:w="2194" w:type="dxa"/>
            <w:vAlign w:val="center"/>
          </w:tcPr>
          <w:p w14:paraId="49D42659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2194" w:type="dxa"/>
            <w:vAlign w:val="center"/>
          </w:tcPr>
          <w:p w14:paraId="6ACFEFC8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30.64%</w:t>
            </w:r>
          </w:p>
        </w:tc>
        <w:tc>
          <w:tcPr>
            <w:tcW w:w="2194" w:type="dxa"/>
            <w:vAlign w:val="center"/>
          </w:tcPr>
          <w:p w14:paraId="462EC87D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63.68%</w:t>
            </w:r>
          </w:p>
        </w:tc>
        <w:tc>
          <w:tcPr>
            <w:tcW w:w="2195" w:type="dxa"/>
            <w:vAlign w:val="center"/>
          </w:tcPr>
          <w:p w14:paraId="0BCE2E91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79.11%</w:t>
            </w:r>
          </w:p>
        </w:tc>
      </w:tr>
      <w:tr w:rsidR="0011782C" w:rsidRPr="0011782C" w14:paraId="7E64357F" w14:textId="77777777" w:rsidTr="008F78D6">
        <w:tc>
          <w:tcPr>
            <w:tcW w:w="2194" w:type="dxa"/>
            <w:vAlign w:val="center"/>
          </w:tcPr>
          <w:p w14:paraId="62D1D18D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2194" w:type="dxa"/>
            <w:vAlign w:val="center"/>
          </w:tcPr>
          <w:p w14:paraId="2661062F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35.12%</w:t>
            </w:r>
          </w:p>
        </w:tc>
        <w:tc>
          <w:tcPr>
            <w:tcW w:w="2194" w:type="dxa"/>
            <w:vAlign w:val="center"/>
          </w:tcPr>
          <w:p w14:paraId="73370B7E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69.81%</w:t>
            </w:r>
          </w:p>
        </w:tc>
        <w:tc>
          <w:tcPr>
            <w:tcW w:w="2195" w:type="dxa"/>
            <w:vAlign w:val="center"/>
          </w:tcPr>
          <w:p w14:paraId="21C0D97C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84.30%</w:t>
            </w:r>
          </w:p>
        </w:tc>
      </w:tr>
      <w:tr w:rsidR="0011782C" w:rsidRPr="0011782C" w14:paraId="033FB445" w14:textId="77777777" w:rsidTr="008F78D6">
        <w:tc>
          <w:tcPr>
            <w:tcW w:w="2194" w:type="dxa"/>
            <w:vAlign w:val="center"/>
          </w:tcPr>
          <w:p w14:paraId="656545F7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2194" w:type="dxa"/>
            <w:vAlign w:val="center"/>
          </w:tcPr>
          <w:p w14:paraId="793A063E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40.04%</w:t>
            </w:r>
          </w:p>
        </w:tc>
        <w:tc>
          <w:tcPr>
            <w:tcW w:w="2194" w:type="dxa"/>
            <w:vAlign w:val="center"/>
          </w:tcPr>
          <w:p w14:paraId="420E7FD8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75.74%</w:t>
            </w:r>
          </w:p>
        </w:tc>
        <w:tc>
          <w:tcPr>
            <w:tcW w:w="2195" w:type="dxa"/>
            <w:vAlign w:val="center"/>
          </w:tcPr>
          <w:p w14:paraId="414B5D1B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88.80%</w:t>
            </w:r>
          </w:p>
        </w:tc>
      </w:tr>
      <w:tr w:rsidR="0011782C" w:rsidRPr="0011782C" w14:paraId="72CD2319" w14:textId="77777777" w:rsidTr="008F78D6">
        <w:tc>
          <w:tcPr>
            <w:tcW w:w="2194" w:type="dxa"/>
            <w:vAlign w:val="center"/>
          </w:tcPr>
          <w:p w14:paraId="3DF37E47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2194" w:type="dxa"/>
            <w:vAlign w:val="center"/>
          </w:tcPr>
          <w:p w14:paraId="41404103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45.38%</w:t>
            </w:r>
          </w:p>
        </w:tc>
        <w:tc>
          <w:tcPr>
            <w:tcW w:w="2194" w:type="dxa"/>
            <w:vAlign w:val="center"/>
          </w:tcPr>
          <w:p w14:paraId="590AEB0D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81.26%</w:t>
            </w:r>
          </w:p>
        </w:tc>
        <w:tc>
          <w:tcPr>
            <w:tcW w:w="2195" w:type="dxa"/>
            <w:vAlign w:val="center"/>
          </w:tcPr>
          <w:p w14:paraId="12E83F32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bCs/>
                <w:color w:val="000000" w:themeColor="text1"/>
              </w:rPr>
              <w:t>92.49%</w:t>
            </w:r>
          </w:p>
        </w:tc>
      </w:tr>
      <w:tr w:rsidR="0011782C" w:rsidRPr="0011782C" w14:paraId="043D420F" w14:textId="77777777" w:rsidTr="008F78D6">
        <w:tc>
          <w:tcPr>
            <w:tcW w:w="2194" w:type="dxa"/>
            <w:vAlign w:val="center"/>
          </w:tcPr>
          <w:p w14:paraId="42C8704A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2194" w:type="dxa"/>
            <w:vAlign w:val="center"/>
          </w:tcPr>
          <w:p w14:paraId="1E88AA9D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51.09%</w:t>
            </w:r>
          </w:p>
        </w:tc>
        <w:tc>
          <w:tcPr>
            <w:tcW w:w="2194" w:type="dxa"/>
            <w:vAlign w:val="center"/>
          </w:tcPr>
          <w:p w14:paraId="7C0619CE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86.19%</w:t>
            </w:r>
          </w:p>
        </w:tc>
        <w:tc>
          <w:tcPr>
            <w:tcW w:w="2195" w:type="dxa"/>
            <w:vAlign w:val="center"/>
          </w:tcPr>
          <w:p w14:paraId="1118ECB3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95.31%</w:t>
            </w:r>
          </w:p>
        </w:tc>
      </w:tr>
      <w:tr w:rsidR="0011782C" w:rsidRPr="0011782C" w14:paraId="093770BD" w14:textId="77777777" w:rsidTr="008F78D6">
        <w:tc>
          <w:tcPr>
            <w:tcW w:w="2194" w:type="dxa"/>
            <w:vAlign w:val="center"/>
          </w:tcPr>
          <w:p w14:paraId="3D1BE150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2194" w:type="dxa"/>
            <w:vAlign w:val="center"/>
          </w:tcPr>
          <w:p w14:paraId="719F85D0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57.07%</w:t>
            </w:r>
          </w:p>
        </w:tc>
        <w:tc>
          <w:tcPr>
            <w:tcW w:w="2194" w:type="dxa"/>
            <w:vAlign w:val="center"/>
          </w:tcPr>
          <w:p w14:paraId="0FDD6EE8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90.38%</w:t>
            </w:r>
          </w:p>
        </w:tc>
        <w:tc>
          <w:tcPr>
            <w:tcW w:w="2195" w:type="dxa"/>
            <w:vAlign w:val="center"/>
          </w:tcPr>
          <w:p w14:paraId="3CF474F3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97.32%</w:t>
            </w:r>
          </w:p>
        </w:tc>
      </w:tr>
      <w:tr w:rsidR="0011782C" w:rsidRPr="0011782C" w14:paraId="7E716F04" w14:textId="77777777" w:rsidTr="008F78D6">
        <w:tc>
          <w:tcPr>
            <w:tcW w:w="2194" w:type="dxa"/>
            <w:vAlign w:val="center"/>
          </w:tcPr>
          <w:p w14:paraId="2EECA9B3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2194" w:type="dxa"/>
            <w:vAlign w:val="center"/>
          </w:tcPr>
          <w:p w14:paraId="483703DB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63.20%</w:t>
            </w:r>
          </w:p>
        </w:tc>
        <w:tc>
          <w:tcPr>
            <w:tcW w:w="2194" w:type="dxa"/>
            <w:vAlign w:val="center"/>
          </w:tcPr>
          <w:p w14:paraId="019BBB82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93.72%</w:t>
            </w:r>
          </w:p>
        </w:tc>
        <w:tc>
          <w:tcPr>
            <w:tcW w:w="2195" w:type="dxa"/>
            <w:vAlign w:val="center"/>
          </w:tcPr>
          <w:p w14:paraId="4E7520A0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98.61%</w:t>
            </w:r>
          </w:p>
        </w:tc>
      </w:tr>
      <w:tr w:rsidR="0011782C" w:rsidRPr="0011782C" w14:paraId="157F7C82" w14:textId="77777777" w:rsidTr="008F78D6">
        <w:tc>
          <w:tcPr>
            <w:tcW w:w="2194" w:type="dxa"/>
            <w:vAlign w:val="center"/>
          </w:tcPr>
          <w:p w14:paraId="60BCF066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2194" w:type="dxa"/>
            <w:vAlign w:val="center"/>
          </w:tcPr>
          <w:p w14:paraId="4B5F7450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69.34%</w:t>
            </w:r>
          </w:p>
        </w:tc>
        <w:tc>
          <w:tcPr>
            <w:tcW w:w="2194" w:type="dxa"/>
            <w:vAlign w:val="center"/>
          </w:tcPr>
          <w:p w14:paraId="27FDF330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96.21%</w:t>
            </w:r>
          </w:p>
        </w:tc>
        <w:tc>
          <w:tcPr>
            <w:tcW w:w="2195" w:type="dxa"/>
            <w:vAlign w:val="center"/>
          </w:tcPr>
          <w:p w14:paraId="54672EE9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99.37%</w:t>
            </w:r>
          </w:p>
        </w:tc>
      </w:tr>
      <w:tr w:rsidR="0011782C" w:rsidRPr="0011782C" w14:paraId="4164786D" w14:textId="77777777" w:rsidTr="008F78D6">
        <w:tc>
          <w:tcPr>
            <w:tcW w:w="2194" w:type="dxa"/>
            <w:vAlign w:val="center"/>
          </w:tcPr>
          <w:p w14:paraId="56D8553A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2194" w:type="dxa"/>
            <w:vAlign w:val="center"/>
          </w:tcPr>
          <w:p w14:paraId="444A6F48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75.28%</w:t>
            </w:r>
          </w:p>
        </w:tc>
        <w:tc>
          <w:tcPr>
            <w:tcW w:w="2194" w:type="dxa"/>
            <w:vAlign w:val="center"/>
          </w:tcPr>
          <w:p w14:paraId="769BF57E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97.91%</w:t>
            </w:r>
          </w:p>
        </w:tc>
        <w:tc>
          <w:tcPr>
            <w:tcW w:w="2195" w:type="dxa"/>
            <w:vAlign w:val="center"/>
          </w:tcPr>
          <w:p w14:paraId="5825E8E5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99.75%</w:t>
            </w:r>
          </w:p>
        </w:tc>
      </w:tr>
      <w:tr w:rsidR="0011782C" w:rsidRPr="0011782C" w14:paraId="400724AD" w14:textId="77777777" w:rsidTr="008F78D6">
        <w:tc>
          <w:tcPr>
            <w:tcW w:w="2194" w:type="dxa"/>
            <w:vAlign w:val="center"/>
          </w:tcPr>
          <w:p w14:paraId="466CC244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2194" w:type="dxa"/>
            <w:vAlign w:val="center"/>
          </w:tcPr>
          <w:p w14:paraId="55658E48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80.85%</w:t>
            </w:r>
          </w:p>
        </w:tc>
        <w:tc>
          <w:tcPr>
            <w:tcW w:w="2194" w:type="dxa"/>
            <w:vAlign w:val="center"/>
          </w:tcPr>
          <w:p w14:paraId="3410495B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98.97%</w:t>
            </w:r>
          </w:p>
        </w:tc>
        <w:tc>
          <w:tcPr>
            <w:tcW w:w="2195" w:type="dxa"/>
            <w:vAlign w:val="center"/>
          </w:tcPr>
          <w:p w14:paraId="6FDB02CB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99.92%</w:t>
            </w:r>
          </w:p>
        </w:tc>
      </w:tr>
      <w:tr w:rsidR="0011782C" w:rsidRPr="0011782C" w14:paraId="7D069C3A" w14:textId="77777777" w:rsidTr="008F78D6">
        <w:tc>
          <w:tcPr>
            <w:tcW w:w="2194" w:type="dxa"/>
            <w:vAlign w:val="center"/>
          </w:tcPr>
          <w:p w14:paraId="6D16CF4C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2194" w:type="dxa"/>
            <w:vAlign w:val="center"/>
          </w:tcPr>
          <w:p w14:paraId="1F1B7745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85.83%</w:t>
            </w:r>
          </w:p>
        </w:tc>
        <w:tc>
          <w:tcPr>
            <w:tcW w:w="2194" w:type="dxa"/>
            <w:vAlign w:val="center"/>
          </w:tcPr>
          <w:p w14:paraId="7BBB51D4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99.55%</w:t>
            </w:r>
          </w:p>
        </w:tc>
        <w:tc>
          <w:tcPr>
            <w:tcW w:w="2195" w:type="dxa"/>
            <w:vAlign w:val="center"/>
          </w:tcPr>
          <w:p w14:paraId="5C3F21F5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99.98%</w:t>
            </w:r>
          </w:p>
        </w:tc>
      </w:tr>
      <w:tr w:rsidR="0011782C" w:rsidRPr="0011782C" w14:paraId="026BF09B" w14:textId="77777777" w:rsidTr="008F78D6">
        <w:tc>
          <w:tcPr>
            <w:tcW w:w="2194" w:type="dxa"/>
            <w:vAlign w:val="center"/>
          </w:tcPr>
          <w:p w14:paraId="01A45050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32</w:t>
            </w:r>
          </w:p>
        </w:tc>
        <w:tc>
          <w:tcPr>
            <w:tcW w:w="2194" w:type="dxa"/>
            <w:vAlign w:val="center"/>
          </w:tcPr>
          <w:p w14:paraId="17A9CEA1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90.08%</w:t>
            </w:r>
          </w:p>
        </w:tc>
        <w:tc>
          <w:tcPr>
            <w:tcW w:w="2194" w:type="dxa"/>
            <w:vAlign w:val="center"/>
          </w:tcPr>
          <w:p w14:paraId="6868A77E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99.83%</w:t>
            </w:r>
          </w:p>
        </w:tc>
        <w:tc>
          <w:tcPr>
            <w:tcW w:w="2195" w:type="dxa"/>
            <w:vAlign w:val="center"/>
          </w:tcPr>
          <w:p w14:paraId="11EE6A2D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99.99%</w:t>
            </w:r>
          </w:p>
        </w:tc>
      </w:tr>
      <w:tr w:rsidR="0011782C" w:rsidRPr="0011782C" w14:paraId="3D2A31F3" w14:textId="77777777" w:rsidTr="008F78D6">
        <w:tc>
          <w:tcPr>
            <w:tcW w:w="2194" w:type="dxa"/>
            <w:vAlign w:val="center"/>
          </w:tcPr>
          <w:p w14:paraId="01FA1CE4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2194" w:type="dxa"/>
            <w:vAlign w:val="center"/>
          </w:tcPr>
          <w:p w14:paraId="7332FB3E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93.49%</w:t>
            </w:r>
          </w:p>
        </w:tc>
        <w:tc>
          <w:tcPr>
            <w:tcW w:w="2194" w:type="dxa"/>
            <w:vAlign w:val="center"/>
          </w:tcPr>
          <w:p w14:paraId="05DD7501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99.95%</w:t>
            </w:r>
          </w:p>
        </w:tc>
        <w:tc>
          <w:tcPr>
            <w:tcW w:w="2195" w:type="dxa"/>
            <w:vAlign w:val="center"/>
          </w:tcPr>
          <w:p w14:paraId="1BDE6089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100.00%</w:t>
            </w:r>
          </w:p>
        </w:tc>
      </w:tr>
      <w:tr w:rsidR="0011782C" w:rsidRPr="0011782C" w14:paraId="1E34A2FC" w14:textId="77777777" w:rsidTr="008F78D6">
        <w:tc>
          <w:tcPr>
            <w:tcW w:w="2194" w:type="dxa"/>
            <w:vAlign w:val="center"/>
          </w:tcPr>
          <w:p w14:paraId="16CB0A60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2194" w:type="dxa"/>
            <w:vAlign w:val="center"/>
          </w:tcPr>
          <w:p w14:paraId="0659C937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96.05%</w:t>
            </w:r>
          </w:p>
        </w:tc>
        <w:tc>
          <w:tcPr>
            <w:tcW w:w="2194" w:type="dxa"/>
            <w:vAlign w:val="center"/>
          </w:tcPr>
          <w:p w14:paraId="3D88E945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99.99%</w:t>
            </w:r>
          </w:p>
        </w:tc>
        <w:tc>
          <w:tcPr>
            <w:tcW w:w="2195" w:type="dxa"/>
            <w:vAlign w:val="center"/>
          </w:tcPr>
          <w:p w14:paraId="4869CEF0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100.00%</w:t>
            </w:r>
          </w:p>
        </w:tc>
      </w:tr>
      <w:tr w:rsidR="0011782C" w:rsidRPr="0011782C" w14:paraId="06F95D48" w14:textId="77777777" w:rsidTr="008F78D6">
        <w:tc>
          <w:tcPr>
            <w:tcW w:w="2194" w:type="dxa"/>
            <w:vAlign w:val="center"/>
          </w:tcPr>
          <w:p w14:paraId="645D5032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2194" w:type="dxa"/>
            <w:vAlign w:val="center"/>
          </w:tcPr>
          <w:p w14:paraId="6ADA8646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97.81%</w:t>
            </w:r>
          </w:p>
        </w:tc>
        <w:tc>
          <w:tcPr>
            <w:tcW w:w="2194" w:type="dxa"/>
            <w:vAlign w:val="center"/>
          </w:tcPr>
          <w:p w14:paraId="5C5E0BC9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100.00%</w:t>
            </w:r>
          </w:p>
        </w:tc>
        <w:tc>
          <w:tcPr>
            <w:tcW w:w="2195" w:type="dxa"/>
            <w:vAlign w:val="center"/>
          </w:tcPr>
          <w:p w14:paraId="1EF70EA4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100.00%</w:t>
            </w:r>
          </w:p>
        </w:tc>
      </w:tr>
      <w:tr w:rsidR="0011782C" w:rsidRPr="0011782C" w14:paraId="19442BB0" w14:textId="77777777" w:rsidTr="008F78D6">
        <w:tc>
          <w:tcPr>
            <w:tcW w:w="2194" w:type="dxa"/>
            <w:vAlign w:val="center"/>
          </w:tcPr>
          <w:p w14:paraId="277C535F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36</w:t>
            </w:r>
          </w:p>
        </w:tc>
        <w:tc>
          <w:tcPr>
            <w:tcW w:w="2194" w:type="dxa"/>
            <w:vAlign w:val="center"/>
          </w:tcPr>
          <w:p w14:paraId="67973089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98.91%</w:t>
            </w:r>
          </w:p>
        </w:tc>
        <w:tc>
          <w:tcPr>
            <w:tcW w:w="2194" w:type="dxa"/>
            <w:vAlign w:val="center"/>
          </w:tcPr>
          <w:p w14:paraId="2E2DED7C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100.00%</w:t>
            </w:r>
          </w:p>
        </w:tc>
        <w:tc>
          <w:tcPr>
            <w:tcW w:w="2195" w:type="dxa"/>
            <w:vAlign w:val="center"/>
          </w:tcPr>
          <w:p w14:paraId="32FC6F3C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100.00%</w:t>
            </w:r>
          </w:p>
        </w:tc>
      </w:tr>
      <w:tr w:rsidR="0011782C" w:rsidRPr="0011782C" w14:paraId="2428CA99" w14:textId="77777777" w:rsidTr="008F78D6">
        <w:tc>
          <w:tcPr>
            <w:tcW w:w="2194" w:type="dxa"/>
            <w:vAlign w:val="center"/>
          </w:tcPr>
          <w:p w14:paraId="674CBF13" w14:textId="77777777" w:rsidR="005D63BF" w:rsidRPr="0011782C" w:rsidRDefault="005D63BF" w:rsidP="008F78D6">
            <w:pPr>
              <w:widowControl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37</w:t>
            </w:r>
          </w:p>
        </w:tc>
        <w:tc>
          <w:tcPr>
            <w:tcW w:w="2194" w:type="dxa"/>
            <w:vAlign w:val="center"/>
          </w:tcPr>
          <w:p w14:paraId="064B2854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99.52%</w:t>
            </w:r>
          </w:p>
        </w:tc>
        <w:tc>
          <w:tcPr>
            <w:tcW w:w="2194" w:type="dxa"/>
            <w:vAlign w:val="center"/>
          </w:tcPr>
          <w:p w14:paraId="0C56CBA0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100.00%</w:t>
            </w:r>
          </w:p>
        </w:tc>
        <w:tc>
          <w:tcPr>
            <w:tcW w:w="2195" w:type="dxa"/>
            <w:vAlign w:val="center"/>
          </w:tcPr>
          <w:p w14:paraId="78CE79EF" w14:textId="77777777" w:rsidR="005D63BF" w:rsidRPr="0011782C" w:rsidRDefault="005D63BF" w:rsidP="008F78D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</w:rPr>
              <w:t>100.00%</w:t>
            </w:r>
          </w:p>
        </w:tc>
      </w:tr>
    </w:tbl>
    <w:p w14:paraId="4BF12453" w14:textId="77777777" w:rsidR="005D63BF" w:rsidRPr="0011782C" w:rsidRDefault="005D63BF" w:rsidP="005D63BF">
      <w:pPr>
        <w:pStyle w:val="a4"/>
        <w:outlineLvl w:val="9"/>
        <w:rPr>
          <w:rFonts w:ascii="Times New Roman" w:eastAsia="標楷體" w:hAnsi="Times New Roman" w:cs="Times New Roman"/>
          <w:b w:val="0"/>
          <w:noProof/>
          <w:color w:val="000000" w:themeColor="text1"/>
          <w:sz w:val="24"/>
          <w:szCs w:val="24"/>
        </w:rPr>
        <w:sectPr w:rsidR="005D63BF" w:rsidRPr="0011782C" w:rsidSect="0029024D">
          <w:footerReference w:type="default" r:id="rId6"/>
          <w:pgSz w:w="11906" w:h="16838" w:code="9"/>
          <w:pgMar w:top="1418" w:right="1418" w:bottom="1418" w:left="1701" w:header="720" w:footer="720" w:gutter="0"/>
          <w:cols w:space="720"/>
          <w:docGrid w:linePitch="326"/>
        </w:sectPr>
      </w:pPr>
    </w:p>
    <w:p w14:paraId="7D0B6EB2" w14:textId="77777777" w:rsidR="005D63BF" w:rsidRPr="0011782C" w:rsidRDefault="005D63BF" w:rsidP="005D63BF">
      <w:pPr>
        <w:rPr>
          <w:rFonts w:ascii="Times New Roman" w:eastAsia="標楷體" w:hAnsi="Times New Roman" w:cs="Times New Roman"/>
          <w:noProof/>
          <w:color w:val="000000" w:themeColor="text1"/>
          <w:szCs w:val="24"/>
        </w:rPr>
      </w:pPr>
      <w:bookmarkStart w:id="4" w:name="_Hlk86150585"/>
    </w:p>
    <w:tbl>
      <w:tblPr>
        <w:tblpPr w:leftFromText="180" w:rightFromText="180" w:vertAnchor="text" w:horzAnchor="page" w:tblpX="7606" w:tblpY="7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  <w:tblDescription w:val="Procedure Freq: 交叉列表式次數表格"/>
      </w:tblPr>
      <w:tblGrid>
        <w:gridCol w:w="704"/>
        <w:gridCol w:w="992"/>
        <w:gridCol w:w="851"/>
        <w:gridCol w:w="1134"/>
        <w:gridCol w:w="850"/>
        <w:gridCol w:w="993"/>
        <w:gridCol w:w="14"/>
      </w:tblGrid>
      <w:tr w:rsidR="005A6812" w:rsidRPr="0011782C" w14:paraId="68AB3EA6" w14:textId="77777777" w:rsidTr="008F78D6">
        <w:trPr>
          <w:trHeight w:val="366"/>
          <w:tblHeader/>
        </w:trPr>
        <w:tc>
          <w:tcPr>
            <w:tcW w:w="704" w:type="dxa"/>
            <w:vMerge w:val="restart"/>
          </w:tcPr>
          <w:p w14:paraId="3AA2AE1B" w14:textId="77777777" w:rsidR="005A6812" w:rsidRPr="0011782C" w:rsidRDefault="005A6812" w:rsidP="008F78D6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4834" w:type="dxa"/>
            <w:gridSpan w:val="6"/>
            <w:vAlign w:val="center"/>
          </w:tcPr>
          <w:p w14:paraId="0DFE1D00" w14:textId="77777777" w:rsidR="005A6812" w:rsidRPr="0011782C" w:rsidRDefault="005A6812" w:rsidP="008F78D6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Non-event</w:t>
            </w:r>
          </w:p>
        </w:tc>
      </w:tr>
      <w:tr w:rsidR="005A6812" w:rsidRPr="0011782C" w14:paraId="75EE2A12" w14:textId="77777777" w:rsidTr="008F78D6">
        <w:trPr>
          <w:gridAfter w:val="1"/>
          <w:wAfter w:w="14" w:type="dxa"/>
          <w:trHeight w:val="202"/>
          <w:tblHeader/>
        </w:trPr>
        <w:tc>
          <w:tcPr>
            <w:tcW w:w="704" w:type="dxa"/>
            <w:vMerge/>
          </w:tcPr>
          <w:p w14:paraId="0C8F423F" w14:textId="77777777" w:rsidR="005A6812" w:rsidRPr="0011782C" w:rsidRDefault="005A6812" w:rsidP="008F78D6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6EED197D" w14:textId="77777777" w:rsidR="005A6812" w:rsidRPr="0011782C" w:rsidRDefault="005A6812" w:rsidP="008F78D6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</w:p>
        </w:tc>
        <w:tc>
          <w:tcPr>
            <w:tcW w:w="3828" w:type="dxa"/>
            <w:gridSpan w:val="4"/>
            <w:vAlign w:val="center"/>
          </w:tcPr>
          <w:p w14:paraId="18F7CFDE" w14:textId="77777777" w:rsidR="005A6812" w:rsidRPr="0011782C" w:rsidRDefault="005A6812" w:rsidP="008F78D6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Risk in </w:t>
            </w:r>
            <w:r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our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 model</w:t>
            </w:r>
          </w:p>
        </w:tc>
      </w:tr>
      <w:tr w:rsidR="005A6812" w:rsidRPr="0011782C" w14:paraId="1AED222F" w14:textId="77777777" w:rsidTr="008F78D6">
        <w:trPr>
          <w:gridAfter w:val="1"/>
          <w:wAfter w:w="14" w:type="dxa"/>
          <w:trHeight w:val="377"/>
          <w:tblHeader/>
        </w:trPr>
        <w:tc>
          <w:tcPr>
            <w:tcW w:w="704" w:type="dxa"/>
            <w:vMerge/>
          </w:tcPr>
          <w:p w14:paraId="4CD0FE1B" w14:textId="77777777" w:rsidR="005A6812" w:rsidRPr="0011782C" w:rsidRDefault="005A6812" w:rsidP="008F78D6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08B13E89" w14:textId="77777777" w:rsidR="005A6812" w:rsidRPr="0011782C" w:rsidRDefault="005A6812" w:rsidP="008F78D6">
            <w:pPr>
              <w:widowControl/>
              <w:jc w:val="right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2B8B064" w14:textId="77777777" w:rsidR="005A6812" w:rsidRPr="0011782C" w:rsidRDefault="005A6812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&lt;16%</w:t>
            </w:r>
          </w:p>
        </w:tc>
        <w:tc>
          <w:tcPr>
            <w:tcW w:w="1134" w:type="dxa"/>
            <w:vAlign w:val="center"/>
          </w:tcPr>
          <w:p w14:paraId="52539CA8" w14:textId="77777777" w:rsidR="005A6812" w:rsidRPr="0011782C" w:rsidRDefault="005A6812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16-</w:t>
            </w: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44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%</w:t>
            </w:r>
          </w:p>
        </w:tc>
        <w:tc>
          <w:tcPr>
            <w:tcW w:w="850" w:type="dxa"/>
            <w:vAlign w:val="center"/>
          </w:tcPr>
          <w:p w14:paraId="6CADB8F0" w14:textId="77777777" w:rsidR="005A6812" w:rsidRPr="0011782C" w:rsidRDefault="005A6812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≥</w:t>
            </w: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44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%</w:t>
            </w:r>
          </w:p>
        </w:tc>
        <w:tc>
          <w:tcPr>
            <w:tcW w:w="993" w:type="dxa"/>
            <w:vAlign w:val="center"/>
          </w:tcPr>
          <w:p w14:paraId="5F9CBC35" w14:textId="77777777" w:rsidR="005A6812" w:rsidRPr="0011782C" w:rsidRDefault="005A6812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Total</w:t>
            </w:r>
          </w:p>
        </w:tc>
      </w:tr>
      <w:tr w:rsidR="0011782C" w:rsidRPr="0011782C" w14:paraId="7CBD17AA" w14:textId="77777777" w:rsidTr="008F78D6">
        <w:trPr>
          <w:gridAfter w:val="1"/>
          <w:wAfter w:w="14" w:type="dxa"/>
          <w:trHeight w:val="899"/>
        </w:trPr>
        <w:tc>
          <w:tcPr>
            <w:tcW w:w="704" w:type="dxa"/>
            <w:vMerge w:val="restart"/>
            <w:textDirection w:val="btLr"/>
          </w:tcPr>
          <w:p w14:paraId="16453241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Risk in</w:t>
            </w:r>
            <w:r w:rsidRPr="0011782C">
              <w:rPr>
                <w:rFonts w:ascii="Times New Roman" w:eastAsia="GuardianSansGR-Regular" w:hAnsi="Times New Roman" w:cs="Times New Roman"/>
                <w:color w:val="000000" w:themeColor="text1"/>
                <w:kern w:val="0"/>
                <w:szCs w:val="24"/>
              </w:rPr>
              <w:t xml:space="preserve"> CKD Prognosis Consortium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 model</w:t>
            </w:r>
          </w:p>
        </w:tc>
        <w:tc>
          <w:tcPr>
            <w:tcW w:w="992" w:type="dxa"/>
            <w:vAlign w:val="center"/>
          </w:tcPr>
          <w:p w14:paraId="77A59E88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&lt;16%</w:t>
            </w:r>
          </w:p>
        </w:tc>
        <w:tc>
          <w:tcPr>
            <w:tcW w:w="851" w:type="dxa"/>
            <w:vAlign w:val="center"/>
          </w:tcPr>
          <w:p w14:paraId="27BFCD15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</w:t>
            </w: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204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br/>
              <w:t>3</w:t>
            </w: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3.62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%</w:t>
            </w:r>
          </w:p>
        </w:tc>
        <w:tc>
          <w:tcPr>
            <w:tcW w:w="1134" w:type="dxa"/>
            <w:vAlign w:val="center"/>
          </w:tcPr>
          <w:p w14:paraId="042B53E8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1552</w:t>
            </w:r>
          </w:p>
          <w:p w14:paraId="0D3EA461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43.34%</w:t>
            </w:r>
          </w:p>
        </w:tc>
        <w:tc>
          <w:tcPr>
            <w:tcW w:w="850" w:type="dxa"/>
            <w:vAlign w:val="center"/>
          </w:tcPr>
          <w:p w14:paraId="3734E073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604</w:t>
            </w:r>
          </w:p>
          <w:p w14:paraId="029372FF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16.87%</w:t>
            </w:r>
          </w:p>
        </w:tc>
        <w:tc>
          <w:tcPr>
            <w:tcW w:w="993" w:type="dxa"/>
            <w:vAlign w:val="center"/>
          </w:tcPr>
          <w:p w14:paraId="6DAF6498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3360</w:t>
            </w:r>
          </w:p>
          <w:p w14:paraId="7CB311C1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9</w:t>
            </w: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3.83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%</w:t>
            </w:r>
          </w:p>
        </w:tc>
      </w:tr>
      <w:tr w:rsidR="0011782C" w:rsidRPr="0011782C" w14:paraId="0A1B5907" w14:textId="77777777" w:rsidTr="008F78D6">
        <w:trPr>
          <w:gridAfter w:val="1"/>
          <w:wAfter w:w="14" w:type="dxa"/>
          <w:trHeight w:val="796"/>
        </w:trPr>
        <w:tc>
          <w:tcPr>
            <w:tcW w:w="704" w:type="dxa"/>
            <w:vMerge/>
          </w:tcPr>
          <w:p w14:paraId="7D41CD04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06300D2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16-</w:t>
            </w: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44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%</w:t>
            </w:r>
          </w:p>
        </w:tc>
        <w:tc>
          <w:tcPr>
            <w:tcW w:w="851" w:type="dxa"/>
            <w:vAlign w:val="center"/>
          </w:tcPr>
          <w:p w14:paraId="5123678F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0</w:t>
            </w:r>
          </w:p>
          <w:p w14:paraId="5648A8AC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0.00%</w:t>
            </w:r>
          </w:p>
        </w:tc>
        <w:tc>
          <w:tcPr>
            <w:tcW w:w="1134" w:type="dxa"/>
            <w:vAlign w:val="center"/>
          </w:tcPr>
          <w:p w14:paraId="3C7BB284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70</w:t>
            </w:r>
          </w:p>
          <w:p w14:paraId="707C383C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1.95%</w:t>
            </w:r>
          </w:p>
        </w:tc>
        <w:tc>
          <w:tcPr>
            <w:tcW w:w="850" w:type="dxa"/>
            <w:vAlign w:val="center"/>
          </w:tcPr>
          <w:p w14:paraId="68863E2B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132</w:t>
            </w:r>
          </w:p>
          <w:p w14:paraId="010BF8E0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3.69%</w:t>
            </w:r>
          </w:p>
        </w:tc>
        <w:tc>
          <w:tcPr>
            <w:tcW w:w="993" w:type="dxa"/>
            <w:vAlign w:val="center"/>
          </w:tcPr>
          <w:p w14:paraId="43576984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202</w:t>
            </w:r>
          </w:p>
          <w:p w14:paraId="0B77B304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5.64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%</w:t>
            </w:r>
          </w:p>
        </w:tc>
      </w:tr>
      <w:tr w:rsidR="0011782C" w:rsidRPr="0011782C" w14:paraId="4A7E6E94" w14:textId="77777777" w:rsidTr="008F78D6">
        <w:trPr>
          <w:gridAfter w:val="1"/>
          <w:wAfter w:w="14" w:type="dxa"/>
          <w:trHeight w:val="698"/>
        </w:trPr>
        <w:tc>
          <w:tcPr>
            <w:tcW w:w="704" w:type="dxa"/>
            <w:vMerge/>
          </w:tcPr>
          <w:p w14:paraId="56331A56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186494F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≥</w:t>
            </w: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44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%</w:t>
            </w:r>
          </w:p>
        </w:tc>
        <w:tc>
          <w:tcPr>
            <w:tcW w:w="851" w:type="dxa"/>
            <w:vAlign w:val="center"/>
          </w:tcPr>
          <w:p w14:paraId="17B71D0A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0</w:t>
            </w:r>
          </w:p>
          <w:p w14:paraId="66E1CB18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0.00%</w:t>
            </w:r>
          </w:p>
        </w:tc>
        <w:tc>
          <w:tcPr>
            <w:tcW w:w="1134" w:type="dxa"/>
            <w:vAlign w:val="center"/>
          </w:tcPr>
          <w:p w14:paraId="7F39417A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2</w:t>
            </w:r>
          </w:p>
          <w:p w14:paraId="5291E11A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0.06%</w:t>
            </w:r>
          </w:p>
        </w:tc>
        <w:tc>
          <w:tcPr>
            <w:tcW w:w="850" w:type="dxa"/>
            <w:vAlign w:val="center"/>
          </w:tcPr>
          <w:p w14:paraId="41757EFB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1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7</w:t>
            </w:r>
          </w:p>
          <w:p w14:paraId="53954989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0.47%</w:t>
            </w:r>
          </w:p>
        </w:tc>
        <w:tc>
          <w:tcPr>
            <w:tcW w:w="993" w:type="dxa"/>
            <w:vAlign w:val="center"/>
          </w:tcPr>
          <w:p w14:paraId="2132EB42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19</w:t>
            </w:r>
          </w:p>
          <w:p w14:paraId="3977F854" w14:textId="77777777" w:rsidR="005D63BF" w:rsidRPr="0011782C" w:rsidRDefault="005D63BF" w:rsidP="008F78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0.53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%</w:t>
            </w:r>
          </w:p>
        </w:tc>
      </w:tr>
      <w:tr w:rsidR="0011782C" w:rsidRPr="0011782C" w14:paraId="1F45512A" w14:textId="77777777" w:rsidTr="008F78D6">
        <w:trPr>
          <w:gridAfter w:val="1"/>
          <w:wAfter w:w="14" w:type="dxa"/>
          <w:trHeight w:val="423"/>
        </w:trPr>
        <w:tc>
          <w:tcPr>
            <w:tcW w:w="704" w:type="dxa"/>
          </w:tcPr>
          <w:p w14:paraId="6F650937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21F80F0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Total</w:t>
            </w:r>
          </w:p>
        </w:tc>
        <w:tc>
          <w:tcPr>
            <w:tcW w:w="851" w:type="dxa"/>
            <w:vAlign w:val="center"/>
          </w:tcPr>
          <w:p w14:paraId="5DA237B3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</w:t>
            </w: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204</w:t>
            </w:r>
          </w:p>
          <w:p w14:paraId="333FB6EE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33.62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%</w:t>
            </w:r>
          </w:p>
        </w:tc>
        <w:tc>
          <w:tcPr>
            <w:tcW w:w="1134" w:type="dxa"/>
            <w:vAlign w:val="center"/>
          </w:tcPr>
          <w:p w14:paraId="2E598754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1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624</w:t>
            </w:r>
          </w:p>
          <w:p w14:paraId="3BA96434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4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5.35%</w:t>
            </w:r>
          </w:p>
        </w:tc>
        <w:tc>
          <w:tcPr>
            <w:tcW w:w="850" w:type="dxa"/>
            <w:vAlign w:val="center"/>
          </w:tcPr>
          <w:p w14:paraId="6C75EBB1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753</w:t>
            </w:r>
          </w:p>
          <w:p w14:paraId="02DFC61D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2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1.03%</w:t>
            </w:r>
          </w:p>
        </w:tc>
        <w:tc>
          <w:tcPr>
            <w:tcW w:w="993" w:type="dxa"/>
            <w:vAlign w:val="center"/>
          </w:tcPr>
          <w:p w14:paraId="5DBFEDB9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3</w:t>
            </w: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581</w:t>
            </w:r>
          </w:p>
          <w:p w14:paraId="270FABFA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100.00</w:t>
            </w:r>
          </w:p>
        </w:tc>
      </w:tr>
    </w:tbl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  <w:tblDescription w:val="Procedure Freq: 交叉列表式次數表格"/>
      </w:tblPr>
      <w:tblGrid>
        <w:gridCol w:w="704"/>
        <w:gridCol w:w="992"/>
        <w:gridCol w:w="993"/>
        <w:gridCol w:w="1000"/>
        <w:gridCol w:w="984"/>
        <w:gridCol w:w="993"/>
        <w:gridCol w:w="9"/>
      </w:tblGrid>
      <w:tr w:rsidR="005A6812" w:rsidRPr="0011782C" w14:paraId="67BBEF5F" w14:textId="77777777" w:rsidTr="008F78D6">
        <w:trPr>
          <w:trHeight w:val="369"/>
          <w:tblHeader/>
        </w:trPr>
        <w:tc>
          <w:tcPr>
            <w:tcW w:w="704" w:type="dxa"/>
            <w:vMerge w:val="restart"/>
          </w:tcPr>
          <w:p w14:paraId="41478CB4" w14:textId="77777777" w:rsidR="005A6812" w:rsidRPr="0011782C" w:rsidRDefault="005A6812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</w:pPr>
            <w:bookmarkStart w:id="5" w:name="_GoBack" w:colFirst="0" w:colLast="0"/>
          </w:p>
        </w:tc>
        <w:tc>
          <w:tcPr>
            <w:tcW w:w="4971" w:type="dxa"/>
            <w:gridSpan w:val="6"/>
            <w:vAlign w:val="center"/>
          </w:tcPr>
          <w:p w14:paraId="70EDA410" w14:textId="77777777" w:rsidR="005A6812" w:rsidRPr="0011782C" w:rsidRDefault="005A6812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Event</w:t>
            </w:r>
          </w:p>
        </w:tc>
      </w:tr>
      <w:bookmarkEnd w:id="5"/>
      <w:tr w:rsidR="005A6812" w:rsidRPr="0011782C" w14:paraId="6AF7E1C5" w14:textId="77777777" w:rsidTr="008F78D6">
        <w:trPr>
          <w:trHeight w:val="307"/>
          <w:tblHeader/>
        </w:trPr>
        <w:tc>
          <w:tcPr>
            <w:tcW w:w="704" w:type="dxa"/>
            <w:vMerge/>
          </w:tcPr>
          <w:p w14:paraId="2FDB0F91" w14:textId="77777777" w:rsidR="005A6812" w:rsidRPr="0011782C" w:rsidRDefault="005A6812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01F0F16A" w14:textId="77777777" w:rsidR="005A6812" w:rsidRPr="0011782C" w:rsidRDefault="005A6812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</w:p>
        </w:tc>
        <w:tc>
          <w:tcPr>
            <w:tcW w:w="3979" w:type="dxa"/>
            <w:gridSpan w:val="5"/>
            <w:vAlign w:val="center"/>
          </w:tcPr>
          <w:p w14:paraId="136A2AC7" w14:textId="77777777" w:rsidR="005A6812" w:rsidRPr="0011782C" w:rsidRDefault="005A6812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Risk in </w:t>
            </w:r>
            <w:r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our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 model</w:t>
            </w:r>
          </w:p>
        </w:tc>
      </w:tr>
      <w:tr w:rsidR="005A6812" w:rsidRPr="0011782C" w14:paraId="5E8B2F4D" w14:textId="77777777" w:rsidTr="008F78D6">
        <w:trPr>
          <w:gridAfter w:val="1"/>
          <w:wAfter w:w="9" w:type="dxa"/>
          <w:trHeight w:val="455"/>
          <w:tblHeader/>
        </w:trPr>
        <w:tc>
          <w:tcPr>
            <w:tcW w:w="704" w:type="dxa"/>
            <w:vMerge/>
          </w:tcPr>
          <w:p w14:paraId="429D2C5E" w14:textId="77777777" w:rsidR="005A6812" w:rsidRPr="0011782C" w:rsidRDefault="005A6812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22BBD7E9" w14:textId="77777777" w:rsidR="005A6812" w:rsidRPr="0011782C" w:rsidRDefault="005A6812" w:rsidP="008F78D6">
            <w:pPr>
              <w:widowControl/>
              <w:snapToGrid w:val="0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B56BD3E" w14:textId="77777777" w:rsidR="005A6812" w:rsidRPr="0011782C" w:rsidRDefault="005A6812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&lt;16%</w:t>
            </w:r>
          </w:p>
        </w:tc>
        <w:tc>
          <w:tcPr>
            <w:tcW w:w="1000" w:type="dxa"/>
            <w:vAlign w:val="center"/>
          </w:tcPr>
          <w:p w14:paraId="69A6C4D2" w14:textId="77777777" w:rsidR="005A6812" w:rsidRPr="0011782C" w:rsidRDefault="005A6812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16-</w:t>
            </w: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44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%</w:t>
            </w:r>
          </w:p>
        </w:tc>
        <w:tc>
          <w:tcPr>
            <w:tcW w:w="984" w:type="dxa"/>
            <w:vAlign w:val="center"/>
          </w:tcPr>
          <w:p w14:paraId="3DD98933" w14:textId="77777777" w:rsidR="005A6812" w:rsidRPr="0011782C" w:rsidRDefault="005A6812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≥</w:t>
            </w: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44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%</w:t>
            </w:r>
          </w:p>
        </w:tc>
        <w:tc>
          <w:tcPr>
            <w:tcW w:w="993" w:type="dxa"/>
            <w:vAlign w:val="center"/>
          </w:tcPr>
          <w:p w14:paraId="5D714C5B" w14:textId="77777777" w:rsidR="005A6812" w:rsidRPr="0011782C" w:rsidRDefault="005A6812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Total</w:t>
            </w:r>
          </w:p>
        </w:tc>
      </w:tr>
      <w:tr w:rsidR="0011782C" w:rsidRPr="0011782C" w14:paraId="01688DE7" w14:textId="77777777" w:rsidTr="008F78D6">
        <w:trPr>
          <w:gridAfter w:val="1"/>
          <w:wAfter w:w="9" w:type="dxa"/>
          <w:trHeight w:val="888"/>
        </w:trPr>
        <w:tc>
          <w:tcPr>
            <w:tcW w:w="704" w:type="dxa"/>
            <w:vMerge w:val="restart"/>
            <w:textDirection w:val="btLr"/>
          </w:tcPr>
          <w:p w14:paraId="1CA27A90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Risk in</w:t>
            </w:r>
            <w:r w:rsidRPr="0011782C">
              <w:rPr>
                <w:rFonts w:ascii="Times New Roman" w:eastAsia="GuardianSansGR-Regular" w:hAnsi="Times New Roman" w:cs="Times New Roman"/>
                <w:color w:val="000000" w:themeColor="text1"/>
                <w:kern w:val="0"/>
                <w:szCs w:val="24"/>
              </w:rPr>
              <w:t xml:space="preserve"> CKD Prognosis Consortium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 model</w:t>
            </w:r>
          </w:p>
          <w:p w14:paraId="204494C5" w14:textId="77777777" w:rsidR="005D63BF" w:rsidRPr="0011782C" w:rsidRDefault="005D63BF" w:rsidP="008F78D6">
            <w:pPr>
              <w:widowControl/>
              <w:snapToGrid w:val="0"/>
              <w:jc w:val="right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20C14B9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&lt;16%</w:t>
            </w:r>
          </w:p>
        </w:tc>
        <w:tc>
          <w:tcPr>
            <w:tcW w:w="993" w:type="dxa"/>
            <w:vAlign w:val="center"/>
          </w:tcPr>
          <w:p w14:paraId="2483B7CE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77</w:t>
            </w:r>
          </w:p>
          <w:p w14:paraId="6C2F0EF6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7.55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%</w:t>
            </w:r>
          </w:p>
        </w:tc>
        <w:tc>
          <w:tcPr>
            <w:tcW w:w="1000" w:type="dxa"/>
            <w:vAlign w:val="center"/>
          </w:tcPr>
          <w:p w14:paraId="645DDBE4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2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78</w:t>
            </w:r>
          </w:p>
          <w:p w14:paraId="7FC9A2A6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2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7.2</w:t>
            </w: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5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%</w:t>
            </w:r>
          </w:p>
        </w:tc>
        <w:tc>
          <w:tcPr>
            <w:tcW w:w="984" w:type="dxa"/>
            <w:vAlign w:val="center"/>
          </w:tcPr>
          <w:p w14:paraId="7571BEED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3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06</w:t>
            </w:r>
          </w:p>
          <w:p w14:paraId="27B6776B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3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0.00%</w:t>
            </w:r>
          </w:p>
        </w:tc>
        <w:tc>
          <w:tcPr>
            <w:tcW w:w="993" w:type="dxa"/>
            <w:vAlign w:val="center"/>
          </w:tcPr>
          <w:p w14:paraId="1E101E50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661</w:t>
            </w:r>
          </w:p>
          <w:p w14:paraId="6B679FC1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6</w:t>
            </w: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4.80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%</w:t>
            </w:r>
          </w:p>
        </w:tc>
      </w:tr>
      <w:tr w:rsidR="0011782C" w:rsidRPr="0011782C" w14:paraId="437797FD" w14:textId="77777777" w:rsidTr="008F78D6">
        <w:trPr>
          <w:gridAfter w:val="1"/>
          <w:wAfter w:w="9" w:type="dxa"/>
          <w:trHeight w:val="732"/>
        </w:trPr>
        <w:tc>
          <w:tcPr>
            <w:tcW w:w="704" w:type="dxa"/>
            <w:vMerge/>
          </w:tcPr>
          <w:p w14:paraId="231881DB" w14:textId="77777777" w:rsidR="005D63BF" w:rsidRPr="0011782C" w:rsidRDefault="005D63BF" w:rsidP="008F78D6">
            <w:pPr>
              <w:widowControl/>
              <w:snapToGrid w:val="0"/>
              <w:jc w:val="right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E3A651B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16-</w:t>
            </w: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44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%</w:t>
            </w:r>
          </w:p>
        </w:tc>
        <w:tc>
          <w:tcPr>
            <w:tcW w:w="993" w:type="dxa"/>
            <w:vAlign w:val="center"/>
          </w:tcPr>
          <w:p w14:paraId="2145AB25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0</w:t>
            </w:r>
          </w:p>
          <w:p w14:paraId="08C35CB9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0.00%</w:t>
            </w:r>
          </w:p>
        </w:tc>
        <w:tc>
          <w:tcPr>
            <w:tcW w:w="1000" w:type="dxa"/>
            <w:vAlign w:val="center"/>
          </w:tcPr>
          <w:p w14:paraId="49C8D41D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47</w:t>
            </w:r>
          </w:p>
          <w:p w14:paraId="387E2B23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4.61%</w:t>
            </w:r>
          </w:p>
        </w:tc>
        <w:tc>
          <w:tcPr>
            <w:tcW w:w="984" w:type="dxa"/>
            <w:vAlign w:val="center"/>
          </w:tcPr>
          <w:p w14:paraId="5B49A5F2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265</w:t>
            </w:r>
          </w:p>
          <w:p w14:paraId="337012A7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25.98%</w:t>
            </w:r>
          </w:p>
        </w:tc>
        <w:tc>
          <w:tcPr>
            <w:tcW w:w="993" w:type="dxa"/>
            <w:vAlign w:val="center"/>
          </w:tcPr>
          <w:p w14:paraId="6D884D0F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312</w:t>
            </w:r>
          </w:p>
          <w:p w14:paraId="210121BA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30.59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%</w:t>
            </w:r>
          </w:p>
        </w:tc>
      </w:tr>
      <w:tr w:rsidR="0011782C" w:rsidRPr="0011782C" w14:paraId="20A84EA4" w14:textId="77777777" w:rsidTr="008F78D6">
        <w:trPr>
          <w:gridAfter w:val="1"/>
          <w:wAfter w:w="9" w:type="dxa"/>
          <w:trHeight w:val="743"/>
        </w:trPr>
        <w:tc>
          <w:tcPr>
            <w:tcW w:w="704" w:type="dxa"/>
            <w:vMerge/>
          </w:tcPr>
          <w:p w14:paraId="5E0EA052" w14:textId="77777777" w:rsidR="005D63BF" w:rsidRPr="0011782C" w:rsidRDefault="005D63BF" w:rsidP="008F78D6">
            <w:pPr>
              <w:widowControl/>
              <w:snapToGrid w:val="0"/>
              <w:jc w:val="right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2295AB4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≥</w:t>
            </w: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44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%</w:t>
            </w:r>
          </w:p>
        </w:tc>
        <w:tc>
          <w:tcPr>
            <w:tcW w:w="993" w:type="dxa"/>
            <w:vAlign w:val="center"/>
          </w:tcPr>
          <w:p w14:paraId="3789A154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0</w:t>
            </w:r>
          </w:p>
          <w:p w14:paraId="35FEE9C2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0.00</w:t>
            </w:r>
          </w:p>
        </w:tc>
        <w:tc>
          <w:tcPr>
            <w:tcW w:w="1000" w:type="dxa"/>
            <w:vAlign w:val="center"/>
          </w:tcPr>
          <w:p w14:paraId="0F5A93F1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5</w:t>
            </w:r>
          </w:p>
          <w:p w14:paraId="20EA3D93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0.49%</w:t>
            </w:r>
          </w:p>
        </w:tc>
        <w:tc>
          <w:tcPr>
            <w:tcW w:w="984" w:type="dxa"/>
            <w:vAlign w:val="center"/>
          </w:tcPr>
          <w:p w14:paraId="5548ECA5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4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2</w:t>
            </w:r>
          </w:p>
          <w:p w14:paraId="69AB5147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4.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12%</w:t>
            </w:r>
          </w:p>
        </w:tc>
        <w:tc>
          <w:tcPr>
            <w:tcW w:w="993" w:type="dxa"/>
            <w:vAlign w:val="center"/>
          </w:tcPr>
          <w:p w14:paraId="6C59FABD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47</w:t>
            </w:r>
          </w:p>
          <w:p w14:paraId="52F51EB8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4.61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%</w:t>
            </w:r>
          </w:p>
        </w:tc>
      </w:tr>
      <w:tr w:rsidR="0011782C" w:rsidRPr="0011782C" w14:paraId="24572970" w14:textId="77777777" w:rsidTr="008F78D6">
        <w:trPr>
          <w:gridAfter w:val="1"/>
          <w:wAfter w:w="9" w:type="dxa"/>
          <w:trHeight w:val="316"/>
        </w:trPr>
        <w:tc>
          <w:tcPr>
            <w:tcW w:w="704" w:type="dxa"/>
          </w:tcPr>
          <w:p w14:paraId="73DD9C3A" w14:textId="77777777" w:rsidR="005D63BF" w:rsidRPr="0011782C" w:rsidRDefault="005D63BF" w:rsidP="008F78D6">
            <w:pPr>
              <w:widowControl/>
              <w:snapToGrid w:val="0"/>
              <w:jc w:val="right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7BF552F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Total</w:t>
            </w:r>
          </w:p>
        </w:tc>
        <w:tc>
          <w:tcPr>
            <w:tcW w:w="993" w:type="dxa"/>
            <w:vAlign w:val="center"/>
          </w:tcPr>
          <w:p w14:paraId="2233A625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77</w:t>
            </w:r>
          </w:p>
          <w:p w14:paraId="3279AA84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7.55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%</w:t>
            </w:r>
          </w:p>
        </w:tc>
        <w:tc>
          <w:tcPr>
            <w:tcW w:w="1000" w:type="dxa"/>
            <w:vAlign w:val="center"/>
          </w:tcPr>
          <w:p w14:paraId="008F51F7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330</w:t>
            </w:r>
          </w:p>
          <w:p w14:paraId="15481333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32.35%</w:t>
            </w:r>
          </w:p>
        </w:tc>
        <w:tc>
          <w:tcPr>
            <w:tcW w:w="984" w:type="dxa"/>
            <w:vAlign w:val="center"/>
          </w:tcPr>
          <w:p w14:paraId="0915544A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6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13</w:t>
            </w:r>
          </w:p>
          <w:p w14:paraId="124F41D0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6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0.10%</w:t>
            </w:r>
          </w:p>
        </w:tc>
        <w:tc>
          <w:tcPr>
            <w:tcW w:w="993" w:type="dxa"/>
            <w:vAlign w:val="center"/>
          </w:tcPr>
          <w:p w14:paraId="059C76C2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10</w:t>
            </w:r>
            <w:r w:rsidRPr="0011782C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>20</w:t>
            </w:r>
          </w:p>
          <w:p w14:paraId="5E84B66C" w14:textId="77777777" w:rsidR="005D63BF" w:rsidRPr="0011782C" w:rsidRDefault="005D63BF" w:rsidP="008F78D6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100.00</w:t>
            </w:r>
          </w:p>
        </w:tc>
      </w:tr>
    </w:tbl>
    <w:p w14:paraId="3EDD618A" w14:textId="77777777" w:rsidR="005D63BF" w:rsidRPr="0011782C" w:rsidRDefault="005D63BF" w:rsidP="005D63BF">
      <w:pPr>
        <w:widowControl/>
        <w:rPr>
          <w:rFonts w:ascii="Times New Roman" w:eastAsia="標楷體" w:hAnsi="Times New Roman" w:cs="Times New Roman"/>
          <w:noProof/>
          <w:color w:val="000000" w:themeColor="text1"/>
          <w:szCs w:val="24"/>
        </w:rPr>
      </w:pPr>
    </w:p>
    <w:p w14:paraId="4DF3B948" w14:textId="77777777" w:rsidR="005D63BF" w:rsidRPr="0011782C" w:rsidRDefault="005D63BF" w:rsidP="005D63BF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1A17EA4E" w14:textId="77777777" w:rsidR="005D63BF" w:rsidRPr="0011782C" w:rsidRDefault="005D63BF" w:rsidP="005D63BF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22848270" w14:textId="77777777" w:rsidR="005D63BF" w:rsidRPr="0011782C" w:rsidRDefault="005D63BF" w:rsidP="005D63BF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508CBCD5" w14:textId="77777777" w:rsidR="005D63BF" w:rsidRPr="0011782C" w:rsidRDefault="005D63BF" w:rsidP="005D63BF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42350F6B" w14:textId="77777777" w:rsidR="005D63BF" w:rsidRPr="0011782C" w:rsidRDefault="005D63BF" w:rsidP="005D63BF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089D6620" w14:textId="77777777" w:rsidR="005D63BF" w:rsidRPr="0011782C" w:rsidRDefault="005D63BF" w:rsidP="005D63BF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19637C78" w14:textId="77777777" w:rsidR="005D63BF" w:rsidRPr="0011782C" w:rsidRDefault="005D63BF" w:rsidP="005D63BF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18AACCD5" w14:textId="77777777" w:rsidR="005D63BF" w:rsidRPr="0011782C" w:rsidRDefault="005D63BF" w:rsidP="005D63BF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6B80B48F" w14:textId="77777777" w:rsidR="005D63BF" w:rsidRPr="0011782C" w:rsidRDefault="005D63BF" w:rsidP="005D63BF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439BC018" w14:textId="77777777" w:rsidR="005D63BF" w:rsidRPr="0011782C" w:rsidRDefault="005D63BF" w:rsidP="005D63BF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49253328" w14:textId="77777777" w:rsidR="005D63BF" w:rsidRPr="0011782C" w:rsidRDefault="005D63BF" w:rsidP="005D63BF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33286896" w14:textId="77777777" w:rsidR="005D63BF" w:rsidRPr="0011782C" w:rsidRDefault="005D63BF" w:rsidP="005D63BF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30412147" w14:textId="77777777" w:rsidR="005D63BF" w:rsidRPr="0011782C" w:rsidRDefault="005D63BF" w:rsidP="005D63BF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4DA67204" w14:textId="77777777" w:rsidR="005D63BF" w:rsidRPr="0011782C" w:rsidRDefault="005D63BF" w:rsidP="005D63BF">
      <w:pPr>
        <w:pStyle w:val="a4"/>
        <w:outlineLvl w:val="9"/>
        <w:rPr>
          <w:rFonts w:ascii="Times New Roman" w:eastAsia="標楷體" w:hAnsi="Times New Roman" w:cs="Times New Roman"/>
          <w:noProof/>
          <w:color w:val="000000" w:themeColor="text1"/>
          <w:sz w:val="24"/>
          <w:szCs w:val="24"/>
        </w:rPr>
      </w:pPr>
    </w:p>
    <w:p w14:paraId="0570D966" w14:textId="77777777" w:rsidR="005D63BF" w:rsidRPr="0011782C" w:rsidRDefault="005D63BF" w:rsidP="005D63BF">
      <w:pPr>
        <w:pStyle w:val="a4"/>
        <w:outlineLvl w:val="9"/>
        <w:rPr>
          <w:rFonts w:ascii="Times New Roman" w:eastAsia="標楷體" w:hAnsi="Times New Roman" w:cs="Times New Roman"/>
          <w:color w:val="000000" w:themeColor="text1"/>
          <w:sz w:val="24"/>
          <w:szCs w:val="24"/>
        </w:rPr>
      </w:pPr>
    </w:p>
    <w:p w14:paraId="5550DEA4" w14:textId="77777777" w:rsidR="005D63BF" w:rsidRPr="0011782C" w:rsidRDefault="005D63BF" w:rsidP="005D63BF">
      <w:pPr>
        <w:pStyle w:val="a4"/>
        <w:outlineLvl w:val="9"/>
        <w:rPr>
          <w:rFonts w:ascii="Times New Roman" w:eastAsia="標楷體" w:hAnsi="Times New Roman" w:cs="Times New Roman"/>
          <w:color w:val="000000" w:themeColor="text1"/>
          <w:sz w:val="24"/>
          <w:szCs w:val="24"/>
        </w:rPr>
      </w:pPr>
    </w:p>
    <w:p w14:paraId="1A7A2973" w14:textId="77777777" w:rsidR="005D63BF" w:rsidRPr="0011782C" w:rsidRDefault="005D63BF" w:rsidP="005D63BF">
      <w:pPr>
        <w:pStyle w:val="a4"/>
        <w:outlineLvl w:val="9"/>
        <w:rPr>
          <w:rFonts w:ascii="Times New Roman" w:eastAsia="標楷體" w:hAnsi="Times New Roman" w:cs="Times New Roman"/>
          <w:color w:val="000000" w:themeColor="text1"/>
          <w:sz w:val="24"/>
          <w:szCs w:val="24"/>
        </w:rPr>
      </w:pPr>
    </w:p>
    <w:p w14:paraId="5B94DB85" w14:textId="77777777" w:rsidR="005D63BF" w:rsidRPr="0011782C" w:rsidRDefault="005D63BF" w:rsidP="005D63BF">
      <w:pPr>
        <w:pStyle w:val="a4"/>
        <w:outlineLvl w:val="9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11782C">
        <w:rPr>
          <w:rFonts w:ascii="Times New Roman" w:eastAsia="標楷體" w:hAnsi="Times New Roman" w:cs="Times New Roman"/>
          <w:color w:val="000000" w:themeColor="text1"/>
          <w:sz w:val="24"/>
          <w:szCs w:val="24"/>
        </w:rPr>
        <w:t>Supplementary</w:t>
      </w:r>
      <w:r w:rsidRPr="0011782C">
        <w:rPr>
          <w:rFonts w:ascii="Times New Roman" w:eastAsia="標楷體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11782C">
        <w:rPr>
          <w:rFonts w:ascii="Times New Roman" w:eastAsia="標楷體" w:hAnsi="Times New Roman" w:cs="Times New Roman"/>
          <w:color w:val="000000" w:themeColor="text1"/>
          <w:sz w:val="24"/>
          <w:szCs w:val="24"/>
        </w:rPr>
        <w:t>table S3.</w:t>
      </w:r>
      <w:r w:rsidRPr="0011782C">
        <w:rPr>
          <w:rFonts w:ascii="Times New Roman" w:eastAsia="標楷體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11782C">
        <w:rPr>
          <w:rFonts w:ascii="Times New Roman" w:eastAsia="標楷體" w:hAnsi="Times New Roman" w:cs="Times New Roman"/>
          <w:b w:val="0"/>
          <w:noProof/>
          <w:color w:val="000000" w:themeColor="text1"/>
          <w:sz w:val="24"/>
          <w:szCs w:val="24"/>
        </w:rPr>
        <w:t>The sensitivity analysis for net reclassification improvement</w:t>
      </w:r>
    </w:p>
    <w:p w14:paraId="78B666BD" w14:textId="77777777" w:rsidR="005D63BF" w:rsidRPr="0011782C" w:rsidRDefault="005D63BF" w:rsidP="005D63BF">
      <w:pPr>
        <w:snapToGrid w:val="0"/>
        <w:spacing w:before="120"/>
        <w:ind w:firstLineChars="200" w:firstLine="480"/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</w:pPr>
      <w:r w:rsidRPr="0011782C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T</w:t>
      </w:r>
      <w:r w:rsidRPr="0011782C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he performance of the equation</w:t>
      </w:r>
      <w:r w:rsidRPr="0011782C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 xml:space="preserve"> </w:t>
      </w:r>
      <w:r w:rsidRPr="0011782C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 xml:space="preserve">published by </w:t>
      </w:r>
      <w:r w:rsidRPr="0011782C">
        <w:rPr>
          <w:rFonts w:ascii="Times New Roman" w:hAnsi="Times New Roman" w:cs="Times New Roman"/>
          <w:color w:val="000000" w:themeColor="text1"/>
        </w:rPr>
        <w:t>Nelson et al. using multinational cohorts</w:t>
      </w:r>
      <w:r w:rsidRPr="0011782C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11782C">
        <w:rPr>
          <w:rFonts w:ascii="Times New Roman" w:hAnsi="Times New Roman" w:cs="Times New Roman"/>
          <w:color w:val="000000" w:themeColor="text1"/>
          <w:szCs w:val="24"/>
          <w:lang w:val="en"/>
        </w:rPr>
        <w:t>from</w:t>
      </w:r>
      <w:bookmarkStart w:id="6" w:name="_Hlk86150294"/>
      <w:r w:rsidRPr="0011782C">
        <w:rPr>
          <w:rFonts w:ascii="Times New Roman" w:hAnsi="Times New Roman" w:cs="Times New Roman"/>
          <w:color w:val="000000" w:themeColor="text1"/>
          <w:szCs w:val="24"/>
          <w:lang w:val="en"/>
        </w:rPr>
        <w:t xml:space="preserve"> the CKD Prognosis Consortium</w:t>
      </w:r>
      <w:r w:rsidRPr="0011782C">
        <w:rPr>
          <w:rFonts w:ascii="Times New Roman" w:hAnsi="Times New Roman" w:cs="Times New Roman"/>
          <w:color w:val="000000" w:themeColor="text1"/>
        </w:rPr>
        <w:t xml:space="preserve"> (CKDPC)</w:t>
      </w:r>
      <w:bookmarkEnd w:id="6"/>
      <w:r w:rsidRPr="0011782C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11782C">
        <w:rPr>
          <w:rFonts w:ascii="Times New Roman" w:hAnsi="Times New Roman" w:cs="Times New Roman" w:hint="eastAsia"/>
          <w:color w:val="000000" w:themeColor="text1"/>
        </w:rPr>
        <w:t>w</w:t>
      </w:r>
      <w:r w:rsidRPr="0011782C">
        <w:rPr>
          <w:rFonts w:ascii="Times New Roman" w:hAnsi="Times New Roman" w:cs="Times New Roman"/>
          <w:color w:val="000000" w:themeColor="text1"/>
        </w:rPr>
        <w:t>as</w:t>
      </w:r>
      <w:r w:rsidRPr="0011782C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11782C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compared with our risk scoring syste</w:t>
      </w:r>
      <w:r w:rsidRPr="0011782C">
        <w:rPr>
          <w:rFonts w:ascii="Times New Roman" w:hAnsi="Times New Roman" w:cs="Times New Roman"/>
          <w:color w:val="000000" w:themeColor="text1"/>
        </w:rPr>
        <w:t>m</w:t>
      </w:r>
      <w:r w:rsidRPr="0011782C">
        <w:rPr>
          <w:rFonts w:ascii="Times New Roman" w:hAnsi="Times New Roman" w:cs="Times New Roman" w:hint="eastAsia"/>
          <w:color w:val="000000" w:themeColor="text1"/>
        </w:rPr>
        <w:t xml:space="preserve"> (</w:t>
      </w:r>
      <w:r w:rsidRPr="0011782C">
        <w:rPr>
          <w:rFonts w:ascii="Times New Roman" w:hAnsi="Times New Roman" w:cs="Times New Roman"/>
          <w:color w:val="000000" w:themeColor="text1"/>
        </w:rPr>
        <w:t>Nelson RG,</w:t>
      </w:r>
      <w:r w:rsidRPr="0011782C">
        <w:rPr>
          <w:rFonts w:ascii="Times New Roman" w:hAnsi="Times New Roman" w:cs="Times New Roman" w:hint="eastAsia"/>
          <w:color w:val="000000" w:themeColor="text1"/>
        </w:rPr>
        <w:t xml:space="preserve"> 2019)</w:t>
      </w:r>
      <w:r w:rsidRPr="0011782C">
        <w:rPr>
          <w:rFonts w:ascii="Times New Roman" w:hAnsi="Times New Roman" w:cs="Times New Roman"/>
          <w:color w:val="000000" w:themeColor="text1"/>
        </w:rPr>
        <w:t>. T</w:t>
      </w:r>
      <w:r w:rsidRPr="0011782C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 xml:space="preserve">he net reclassification improvement (NRI) method quantified the amount of correct reclassification of CKD events between our new model and </w:t>
      </w:r>
      <w:r w:rsidRPr="0011782C">
        <w:rPr>
          <w:rFonts w:ascii="Times New Roman" w:hAnsi="Times New Roman" w:cs="Times New Roman"/>
          <w:color w:val="000000" w:themeColor="text1"/>
        </w:rPr>
        <w:t>CKDPC</w:t>
      </w:r>
      <w:r w:rsidRPr="0011782C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 xml:space="preserve"> equations. The integrated discrimination improvement (IDI) method quantified the extent that our new model increases the likelihood of CKD events and decreases the likelihood of non-CKD events</w:t>
      </w:r>
      <w:r w:rsidRPr="0011782C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 xml:space="preserve"> (</w:t>
      </w:r>
      <w:proofErr w:type="spellStart"/>
      <w:r w:rsidRPr="0011782C">
        <w:rPr>
          <w:rFonts w:ascii="Times New Roman" w:hAnsi="Times New Roman" w:cs="Times New Roman"/>
          <w:color w:val="000000" w:themeColor="text1"/>
        </w:rPr>
        <w:t>Pencina</w:t>
      </w:r>
      <w:proofErr w:type="spellEnd"/>
      <w:r w:rsidRPr="0011782C">
        <w:rPr>
          <w:rFonts w:ascii="Times New Roman" w:hAnsi="Times New Roman" w:cs="Times New Roman"/>
          <w:color w:val="000000" w:themeColor="text1"/>
        </w:rPr>
        <w:t xml:space="preserve"> MJ,</w:t>
      </w:r>
      <w:r w:rsidRPr="0011782C">
        <w:rPr>
          <w:rFonts w:ascii="Times New Roman" w:hAnsi="Times New Roman" w:cs="Times New Roman" w:hint="eastAsia"/>
          <w:color w:val="000000" w:themeColor="text1"/>
        </w:rPr>
        <w:t xml:space="preserve"> 2010</w:t>
      </w:r>
      <w:r w:rsidRPr="0011782C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).</w:t>
      </w:r>
      <w:r w:rsidRPr="0011782C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 xml:space="preserve"> Positive values of NRI and IDI indicated that compared with </w:t>
      </w:r>
      <w:r w:rsidRPr="0011782C">
        <w:rPr>
          <w:rFonts w:ascii="Times New Roman" w:hAnsi="Times New Roman" w:cs="Times New Roman"/>
          <w:color w:val="000000" w:themeColor="text1"/>
        </w:rPr>
        <w:t>CKDPC</w:t>
      </w:r>
      <w:r w:rsidRPr="0011782C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 xml:space="preserve"> equations, the new model has better classification capability, and a large value means excellent discriminability capability. CKDPC equation: P=1 – exp {-5^1.212595 × exp [-4.56736 + 0.1086255 × (age/5 – 11) + 0.1130331 × (if female) + 0.1475446 × (if black) + 0.268425 × (15 – min(eGFR, 90)/5) – 0.1160029 × max(0, eGFR-90)/5 + 0.3073098 × (if has history of CVD) + 0.0841638 × (HbA1c –7) + 0.0909167 × (if insulin use) – 0.1855329 × (if no DM medication use) + 0.035993 × (HbA1c –7) × (if insulin use) + 0.0610776 × (HbA1c –7) × (if no DM medication use) + 0.0310965 × (if ever smoking) + 0.4748296 × (if hypertensive) + 0.0645142 × (BMI/5-5.4) + 0.5715969 × (log10ACR – 1)]};</w:t>
      </w:r>
    </w:p>
    <w:p w14:paraId="0890504F" w14:textId="77777777" w:rsidR="005D63BF" w:rsidRPr="0011782C" w:rsidRDefault="005D63BF" w:rsidP="005D63BF">
      <w:pPr>
        <w:pStyle w:val="EndNoteBibliography"/>
        <w:spacing w:beforeLines="50" w:before="120"/>
        <w:ind w:left="425" w:hangingChars="177" w:hanging="425"/>
        <w:rPr>
          <w:rFonts w:ascii="Times New Roman" w:hAnsi="Times New Roman" w:cs="Times New Roman"/>
          <w:b w:val="0"/>
          <w:color w:val="000000" w:themeColor="text1"/>
        </w:rPr>
      </w:pPr>
      <w:r w:rsidRPr="0011782C">
        <w:rPr>
          <w:rFonts w:ascii="Times New Roman" w:hAnsi="Times New Roman" w:cs="Times New Roman"/>
          <w:b w:val="0"/>
          <w:color w:val="000000" w:themeColor="text1"/>
        </w:rPr>
        <w:lastRenderedPageBreak/>
        <w:t xml:space="preserve">Nelson RG, Grams ME, Ballew SH, et al. Development of Risk Prediction Equations for Incident Chronic Kidney Disease. </w:t>
      </w:r>
      <w:r w:rsidRPr="0011782C">
        <w:rPr>
          <w:rFonts w:ascii="Times New Roman" w:hAnsi="Times New Roman" w:cs="Times New Roman"/>
          <w:b w:val="0"/>
          <w:i/>
          <w:color w:val="000000" w:themeColor="text1"/>
        </w:rPr>
        <w:t>JAMA.</w:t>
      </w:r>
      <w:r w:rsidRPr="0011782C">
        <w:rPr>
          <w:rFonts w:ascii="Times New Roman" w:hAnsi="Times New Roman" w:cs="Times New Roman"/>
          <w:b w:val="0"/>
          <w:color w:val="000000" w:themeColor="text1"/>
        </w:rPr>
        <w:t xml:space="preserve"> 2019;322(21): 2104-2114.</w:t>
      </w:r>
    </w:p>
    <w:p w14:paraId="23658CB1" w14:textId="77777777" w:rsidR="005D63BF" w:rsidRPr="0011782C" w:rsidRDefault="005D63BF" w:rsidP="005D63BF">
      <w:pPr>
        <w:pStyle w:val="a4"/>
        <w:outlineLvl w:val="9"/>
        <w:rPr>
          <w:rFonts w:ascii="Times New Roman" w:hAnsi="Times New Roman" w:cs="Times New Roman"/>
          <w:b w:val="0"/>
          <w:color w:val="000000" w:themeColor="text1"/>
        </w:rPr>
        <w:sectPr w:rsidR="005D63BF" w:rsidRPr="0011782C" w:rsidSect="0029024D">
          <w:pgSz w:w="16838" w:h="11906" w:orient="landscape" w:code="9"/>
          <w:pgMar w:top="1701" w:right="1418" w:bottom="1418" w:left="1418" w:header="720" w:footer="720" w:gutter="0"/>
          <w:cols w:space="720"/>
          <w:docGrid w:linePitch="326"/>
        </w:sectPr>
      </w:pPr>
      <w:proofErr w:type="spellStart"/>
      <w:r w:rsidRPr="0011782C">
        <w:rPr>
          <w:rFonts w:ascii="Times New Roman" w:hAnsi="Times New Roman" w:cs="Times New Roman"/>
          <w:b w:val="0"/>
          <w:color w:val="000000" w:themeColor="text1"/>
        </w:rPr>
        <w:t>Pencina</w:t>
      </w:r>
      <w:proofErr w:type="spellEnd"/>
      <w:r w:rsidRPr="0011782C">
        <w:rPr>
          <w:rFonts w:ascii="Times New Roman" w:hAnsi="Times New Roman" w:cs="Times New Roman"/>
          <w:b w:val="0"/>
          <w:color w:val="000000" w:themeColor="text1"/>
        </w:rPr>
        <w:t xml:space="preserve"> MJ, D'Agostino RB, </w:t>
      </w:r>
      <w:proofErr w:type="spellStart"/>
      <w:r w:rsidRPr="0011782C">
        <w:rPr>
          <w:rFonts w:ascii="Times New Roman" w:hAnsi="Times New Roman" w:cs="Times New Roman"/>
          <w:b w:val="0"/>
          <w:color w:val="000000" w:themeColor="text1"/>
        </w:rPr>
        <w:t>Vasan</w:t>
      </w:r>
      <w:proofErr w:type="spellEnd"/>
      <w:r w:rsidRPr="0011782C">
        <w:rPr>
          <w:rFonts w:ascii="Times New Roman" w:hAnsi="Times New Roman" w:cs="Times New Roman"/>
          <w:b w:val="0"/>
          <w:color w:val="000000" w:themeColor="text1"/>
        </w:rPr>
        <w:t xml:space="preserve"> RS. Statistical methods for assessment of added usefulness of new biomarkers. </w:t>
      </w:r>
      <w:r w:rsidRPr="0011782C">
        <w:rPr>
          <w:rFonts w:ascii="Times New Roman" w:hAnsi="Times New Roman" w:cs="Times New Roman"/>
          <w:b w:val="0"/>
          <w:i/>
          <w:color w:val="000000" w:themeColor="text1"/>
        </w:rPr>
        <w:t>Clin Chem Lab Med.</w:t>
      </w:r>
      <w:r w:rsidRPr="0011782C">
        <w:rPr>
          <w:rFonts w:ascii="Times New Roman" w:hAnsi="Times New Roman" w:cs="Times New Roman"/>
          <w:b w:val="0"/>
          <w:color w:val="000000" w:themeColor="text1"/>
        </w:rPr>
        <w:t xml:space="preserve"> 2010;48(12): 1703-1711.</w:t>
      </w:r>
      <w:bookmarkEnd w:id="4"/>
    </w:p>
    <w:p w14:paraId="09D3194D" w14:textId="77777777" w:rsidR="005D63BF" w:rsidRPr="0011782C" w:rsidRDefault="005D63BF" w:rsidP="005D63BF">
      <w:pPr>
        <w:pStyle w:val="a4"/>
        <w:snapToGrid w:val="0"/>
        <w:outlineLvl w:val="9"/>
        <w:rPr>
          <w:rFonts w:ascii="Times New Roman" w:eastAsia="標楷體" w:hAnsi="Times New Roman" w:cs="Times New Roman"/>
          <w:b w:val="0"/>
          <w:color w:val="000000" w:themeColor="text1"/>
          <w:sz w:val="24"/>
          <w:szCs w:val="24"/>
        </w:rPr>
      </w:pPr>
      <w:r w:rsidRPr="0011782C">
        <w:rPr>
          <w:rFonts w:ascii="Times New Roman" w:eastAsia="標楷體" w:hAnsi="Times New Roman" w:cs="Times New Roman"/>
          <w:color w:val="000000" w:themeColor="text1"/>
          <w:sz w:val="24"/>
          <w:szCs w:val="24"/>
        </w:rPr>
        <w:lastRenderedPageBreak/>
        <w:t>Supplementary</w:t>
      </w:r>
      <w:r w:rsidRPr="0011782C">
        <w:rPr>
          <w:rFonts w:ascii="Times New Roman" w:eastAsia="標楷體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11782C">
        <w:rPr>
          <w:rFonts w:ascii="Times New Roman" w:eastAsia="標楷體" w:hAnsi="Times New Roman" w:cs="Times New Roman"/>
          <w:color w:val="000000" w:themeColor="text1"/>
          <w:sz w:val="24"/>
          <w:szCs w:val="24"/>
        </w:rPr>
        <w:t>table S4.</w:t>
      </w:r>
      <w:r w:rsidRPr="0011782C">
        <w:rPr>
          <w:rFonts w:ascii="Times New Roman" w:eastAsia="標楷體" w:hAnsi="Times New Roman" w:cs="Times New Roman"/>
          <w:b w:val="0"/>
          <w:color w:val="000000" w:themeColor="text1"/>
          <w:sz w:val="24"/>
          <w:szCs w:val="24"/>
        </w:rPr>
        <w:t xml:space="preserve"> Parameter estimates of regression coefficient and hazard ratios of predictors for CKD from the final multivariate Cox’s proportional hazards model stratified by sex</w:t>
      </w:r>
    </w:p>
    <w:tbl>
      <w:tblPr>
        <w:tblStyle w:val="a7"/>
        <w:tblW w:w="1076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18"/>
        <w:gridCol w:w="2276"/>
        <w:gridCol w:w="275"/>
        <w:gridCol w:w="1276"/>
        <w:gridCol w:w="2263"/>
      </w:tblGrid>
      <w:tr w:rsidR="0011782C" w:rsidRPr="0011782C" w14:paraId="1C400323" w14:textId="77777777" w:rsidTr="008F78D6">
        <w:trPr>
          <w:jc w:val="center"/>
        </w:trPr>
        <w:tc>
          <w:tcPr>
            <w:tcW w:w="3261" w:type="dxa"/>
            <w:tcBorders>
              <w:top w:val="single" w:sz="4" w:space="0" w:color="auto"/>
            </w:tcBorders>
          </w:tcPr>
          <w:p w14:paraId="027E5EE4" w14:textId="77777777" w:rsidR="005D63BF" w:rsidRPr="0011782C" w:rsidRDefault="005D63BF" w:rsidP="008F78D6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6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0B01FB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Female</w:t>
            </w:r>
          </w:p>
        </w:tc>
        <w:tc>
          <w:tcPr>
            <w:tcW w:w="275" w:type="dxa"/>
            <w:tcBorders>
              <w:top w:val="single" w:sz="4" w:space="0" w:color="auto"/>
            </w:tcBorders>
          </w:tcPr>
          <w:p w14:paraId="5257DA05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35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53C883" w14:textId="77777777" w:rsidR="005D63BF" w:rsidRPr="0011782C" w:rsidRDefault="005D63BF" w:rsidP="008F78D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Male</w:t>
            </w:r>
          </w:p>
        </w:tc>
      </w:tr>
      <w:tr w:rsidR="0011782C" w:rsidRPr="0011782C" w14:paraId="6BBDE592" w14:textId="77777777" w:rsidTr="008F78D6">
        <w:trPr>
          <w:jc w:val="center"/>
        </w:trPr>
        <w:tc>
          <w:tcPr>
            <w:tcW w:w="3261" w:type="dxa"/>
            <w:tcBorders>
              <w:bottom w:val="single" w:sz="4" w:space="0" w:color="auto"/>
            </w:tcBorders>
          </w:tcPr>
          <w:p w14:paraId="5EC51C5F" w14:textId="77777777" w:rsidR="005D63BF" w:rsidRPr="0011782C" w:rsidRDefault="005D63BF" w:rsidP="008F78D6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Risk factor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ADE4D5D" w14:textId="77777777" w:rsidR="005D63BF" w:rsidRPr="0011782C" w:rsidRDefault="00D17FF2" w:rsidP="008F78D6">
            <w:pPr>
              <w:jc w:val="center"/>
              <w:rPr>
                <w:rFonts w:ascii="Times New Roman" w:eastAsia="新細明體" w:hAnsi="Times New Roman" w:cs="Times New Roman"/>
                <w:bCs/>
                <w:color w:val="000000" w:themeColor="text1"/>
                <w:szCs w:val="24"/>
              </w:rPr>
            </w:pPr>
            <m:oMath>
              <m:acc>
                <m:accPr>
                  <m:ctrlPr>
                    <w:rPr>
                      <w:rFonts w:ascii="Cambria Math" w:eastAsia="標楷體" w:hAnsi="Cambria Math" w:cs="Times New Roman"/>
                      <w:bCs/>
                      <w:color w:val="000000" w:themeColor="text1"/>
                      <w:szCs w:val="24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eastAsia="標楷體" w:hAnsi="Cambria Math" w:cs="Times New Roman"/>
                      <w:color w:val="000000" w:themeColor="text1"/>
                      <w:szCs w:val="24"/>
                    </w:rPr>
                    <m:t>β</m:t>
                  </m:r>
                </m:e>
              </m:acc>
            </m:oMath>
            <w:r w:rsidR="005D63BF"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(</w:t>
            </w:r>
            <m:oMath>
              <m:acc>
                <m:accPr>
                  <m:ctrlPr>
                    <w:rPr>
                      <w:rFonts w:ascii="Cambria Math" w:eastAsia="標楷體" w:hAnsi="Cambria Math" w:cs="Times New Roman"/>
                      <w:bCs/>
                      <w:color w:val="000000" w:themeColor="text1"/>
                      <w:szCs w:val="24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eastAsia="標楷體" w:hAnsi="Cambria Math" w:cs="Times New Roman"/>
                      <w:color w:val="000000" w:themeColor="text1"/>
                      <w:szCs w:val="24"/>
                    </w:rPr>
                    <m:t>SE</m:t>
                  </m:r>
                </m:e>
              </m:acc>
            </m:oMath>
            <w:r w:rsidR="005D63BF"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)</w:t>
            </w:r>
          </w:p>
        </w:tc>
        <w:tc>
          <w:tcPr>
            <w:tcW w:w="2276" w:type="dxa"/>
            <w:tcBorders>
              <w:top w:val="single" w:sz="4" w:space="0" w:color="auto"/>
              <w:bottom w:val="single" w:sz="4" w:space="0" w:color="auto"/>
            </w:tcBorders>
          </w:tcPr>
          <w:p w14:paraId="4D4AD55B" w14:textId="77777777" w:rsidR="005D63BF" w:rsidRPr="0011782C" w:rsidRDefault="005D63BF" w:rsidP="008F78D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HR (95% CI)</w:t>
            </w:r>
          </w:p>
        </w:tc>
        <w:tc>
          <w:tcPr>
            <w:tcW w:w="275" w:type="dxa"/>
            <w:tcBorders>
              <w:bottom w:val="single" w:sz="4" w:space="0" w:color="auto"/>
            </w:tcBorders>
          </w:tcPr>
          <w:p w14:paraId="4AE7E577" w14:textId="77777777" w:rsidR="005D63BF" w:rsidRPr="0011782C" w:rsidRDefault="005D63BF" w:rsidP="008F78D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D5AE52A" w14:textId="77777777" w:rsidR="005D63BF" w:rsidRPr="0011782C" w:rsidRDefault="00D17FF2" w:rsidP="008F78D6">
            <w:pPr>
              <w:jc w:val="center"/>
              <w:rPr>
                <w:rFonts w:ascii="Times New Roman" w:eastAsia="新細明體" w:hAnsi="Times New Roman" w:cs="Times New Roman"/>
                <w:bCs/>
                <w:color w:val="000000" w:themeColor="text1"/>
                <w:szCs w:val="24"/>
              </w:rPr>
            </w:pPr>
            <m:oMath>
              <m:acc>
                <m:accPr>
                  <m:ctrlPr>
                    <w:rPr>
                      <w:rFonts w:ascii="Cambria Math" w:eastAsia="標楷體" w:hAnsi="Cambria Math" w:cs="Times New Roman"/>
                      <w:bCs/>
                      <w:color w:val="000000" w:themeColor="text1"/>
                      <w:szCs w:val="24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eastAsia="標楷體" w:hAnsi="Cambria Math" w:cs="Times New Roman"/>
                      <w:color w:val="000000" w:themeColor="text1"/>
                      <w:szCs w:val="24"/>
                    </w:rPr>
                    <m:t>β</m:t>
                  </m:r>
                </m:e>
              </m:acc>
            </m:oMath>
            <w:r w:rsidR="005D63BF"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(</w:t>
            </w:r>
            <m:oMath>
              <m:acc>
                <m:accPr>
                  <m:ctrlPr>
                    <w:rPr>
                      <w:rFonts w:ascii="Cambria Math" w:eastAsia="標楷體" w:hAnsi="Cambria Math" w:cs="Times New Roman"/>
                      <w:bCs/>
                      <w:color w:val="000000" w:themeColor="text1"/>
                      <w:szCs w:val="24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eastAsia="標楷體" w:hAnsi="Cambria Math" w:cs="Times New Roman"/>
                      <w:color w:val="000000" w:themeColor="text1"/>
                      <w:szCs w:val="24"/>
                    </w:rPr>
                    <m:t>SE</m:t>
                  </m:r>
                </m:e>
              </m:acc>
            </m:oMath>
            <w:r w:rsidR="005D63BF"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)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14:paraId="63165B6A" w14:textId="77777777" w:rsidR="005D63BF" w:rsidRPr="0011782C" w:rsidRDefault="005D63BF" w:rsidP="008F78D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HR (95% CI)</w:t>
            </w:r>
          </w:p>
        </w:tc>
      </w:tr>
      <w:tr w:rsidR="0011782C" w:rsidRPr="0011782C" w14:paraId="578F211D" w14:textId="77777777" w:rsidTr="008F78D6">
        <w:trPr>
          <w:jc w:val="center"/>
        </w:trPr>
        <w:tc>
          <w:tcPr>
            <w:tcW w:w="3261" w:type="dxa"/>
            <w:tcBorders>
              <w:top w:val="single" w:sz="4" w:space="0" w:color="auto"/>
            </w:tcBorders>
          </w:tcPr>
          <w:p w14:paraId="6F1CF9BD" w14:textId="77777777" w:rsidR="005D63BF" w:rsidRPr="0011782C" w:rsidRDefault="005D63BF" w:rsidP="008F78D6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/>
                <w:bCs/>
                <w:iCs/>
                <w:color w:val="000000" w:themeColor="text1"/>
                <w:szCs w:val="24"/>
                <w:u w:val="single"/>
              </w:rPr>
              <w:t>Socio-demographic factors</w:t>
            </w:r>
          </w:p>
        </w:tc>
        <w:tc>
          <w:tcPr>
            <w:tcW w:w="1418" w:type="dxa"/>
          </w:tcPr>
          <w:p w14:paraId="45A5B07C" w14:textId="77777777" w:rsidR="005D63BF" w:rsidRPr="0011782C" w:rsidRDefault="005D63BF" w:rsidP="008F78D6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76" w:type="dxa"/>
          </w:tcPr>
          <w:p w14:paraId="00706363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</w:tcPr>
          <w:p w14:paraId="72A17460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</w:tcPr>
          <w:p w14:paraId="36FA758C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63" w:type="dxa"/>
          </w:tcPr>
          <w:p w14:paraId="417C45D0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2D6538A4" w14:textId="77777777" w:rsidTr="008F78D6">
        <w:trPr>
          <w:jc w:val="center"/>
        </w:trPr>
        <w:tc>
          <w:tcPr>
            <w:tcW w:w="3261" w:type="dxa"/>
          </w:tcPr>
          <w:p w14:paraId="28F64C99" w14:textId="77777777" w:rsidR="005D63BF" w:rsidRPr="0011782C" w:rsidRDefault="005D63BF" w:rsidP="008F78D6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Age</w:t>
            </w:r>
          </w:p>
        </w:tc>
        <w:tc>
          <w:tcPr>
            <w:tcW w:w="1418" w:type="dxa"/>
            <w:vAlign w:val="center"/>
          </w:tcPr>
          <w:p w14:paraId="0BE5551D" w14:textId="77777777" w:rsidR="005D63BF" w:rsidRPr="0011782C" w:rsidRDefault="005D63BF" w:rsidP="008F78D6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0.03 (0.01)</w:t>
            </w:r>
          </w:p>
        </w:tc>
        <w:tc>
          <w:tcPr>
            <w:tcW w:w="2276" w:type="dxa"/>
            <w:vAlign w:val="center"/>
          </w:tcPr>
          <w:p w14:paraId="77FEF09B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1.03 (1.02, </w:t>
            </w:r>
            <w:proofErr w:type="gramStart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1.04)*</w:t>
            </w:r>
            <w:proofErr w:type="gramEnd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**</w:t>
            </w:r>
          </w:p>
        </w:tc>
        <w:tc>
          <w:tcPr>
            <w:tcW w:w="275" w:type="dxa"/>
            <w:vAlign w:val="center"/>
          </w:tcPr>
          <w:p w14:paraId="0A61578F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368B621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0.03 (0.01)</w:t>
            </w:r>
          </w:p>
        </w:tc>
        <w:tc>
          <w:tcPr>
            <w:tcW w:w="2263" w:type="dxa"/>
            <w:vAlign w:val="center"/>
          </w:tcPr>
          <w:p w14:paraId="731FFE21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1.03 (1.02, </w:t>
            </w:r>
            <w:proofErr w:type="gramStart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1.04)*</w:t>
            </w:r>
            <w:proofErr w:type="gramEnd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**</w:t>
            </w:r>
          </w:p>
        </w:tc>
      </w:tr>
      <w:tr w:rsidR="0011782C" w:rsidRPr="0011782C" w14:paraId="14A95F54" w14:textId="77777777" w:rsidTr="008F78D6">
        <w:trPr>
          <w:jc w:val="center"/>
        </w:trPr>
        <w:tc>
          <w:tcPr>
            <w:tcW w:w="6955" w:type="dxa"/>
            <w:gridSpan w:val="3"/>
            <w:vAlign w:val="center"/>
          </w:tcPr>
          <w:p w14:paraId="1F3AC0C6" w14:textId="77777777" w:rsidR="005D63BF" w:rsidRPr="0011782C" w:rsidRDefault="005D63BF" w:rsidP="008F78D6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Duration of type 2 diabetes (years)</w:t>
            </w: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</w:rPr>
              <w:t xml:space="preserve"> (&lt;1 year as reference)</w:t>
            </w:r>
          </w:p>
        </w:tc>
        <w:tc>
          <w:tcPr>
            <w:tcW w:w="275" w:type="dxa"/>
            <w:vAlign w:val="center"/>
          </w:tcPr>
          <w:p w14:paraId="2C023390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B80E7A9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4B44421E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3225C4FE" w14:textId="77777777" w:rsidTr="008F78D6">
        <w:trPr>
          <w:jc w:val="center"/>
        </w:trPr>
        <w:tc>
          <w:tcPr>
            <w:tcW w:w="3261" w:type="dxa"/>
          </w:tcPr>
          <w:p w14:paraId="40BAD89B" w14:textId="77777777" w:rsidR="005D63BF" w:rsidRPr="0011782C" w:rsidRDefault="005D63BF" w:rsidP="008F78D6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 xml:space="preserve"> 1-5</w:t>
            </w:r>
          </w:p>
        </w:tc>
        <w:tc>
          <w:tcPr>
            <w:tcW w:w="1418" w:type="dxa"/>
            <w:vAlign w:val="center"/>
          </w:tcPr>
          <w:p w14:paraId="5B1489E6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-0.01 (0.12)</w:t>
            </w:r>
          </w:p>
        </w:tc>
        <w:tc>
          <w:tcPr>
            <w:tcW w:w="2276" w:type="dxa"/>
            <w:vAlign w:val="center"/>
          </w:tcPr>
          <w:p w14:paraId="3DFB235B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0.99 (0.78, 1.25)</w:t>
            </w:r>
          </w:p>
        </w:tc>
        <w:tc>
          <w:tcPr>
            <w:tcW w:w="275" w:type="dxa"/>
            <w:vAlign w:val="center"/>
          </w:tcPr>
          <w:p w14:paraId="66883BFD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3724243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0.12 (0.12)</w:t>
            </w:r>
          </w:p>
        </w:tc>
        <w:tc>
          <w:tcPr>
            <w:tcW w:w="2263" w:type="dxa"/>
            <w:vAlign w:val="center"/>
          </w:tcPr>
          <w:p w14:paraId="2164C6A7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1.13 (0.90, 1.43)</w:t>
            </w:r>
          </w:p>
        </w:tc>
      </w:tr>
      <w:tr w:rsidR="0011782C" w:rsidRPr="0011782C" w14:paraId="053F2194" w14:textId="77777777" w:rsidTr="008F78D6">
        <w:trPr>
          <w:jc w:val="center"/>
        </w:trPr>
        <w:tc>
          <w:tcPr>
            <w:tcW w:w="3261" w:type="dxa"/>
          </w:tcPr>
          <w:p w14:paraId="6E031352" w14:textId="77777777" w:rsidR="005D63BF" w:rsidRPr="0011782C" w:rsidRDefault="005D63BF" w:rsidP="008F78D6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 xml:space="preserve"> &gt;5</w:t>
            </w:r>
          </w:p>
        </w:tc>
        <w:tc>
          <w:tcPr>
            <w:tcW w:w="1418" w:type="dxa"/>
            <w:vAlign w:val="center"/>
          </w:tcPr>
          <w:p w14:paraId="070922D5" w14:textId="77777777" w:rsidR="005D63BF" w:rsidRPr="0011782C" w:rsidRDefault="005D63BF" w:rsidP="008F78D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0.17 (0.12)</w:t>
            </w:r>
          </w:p>
        </w:tc>
        <w:tc>
          <w:tcPr>
            <w:tcW w:w="2276" w:type="dxa"/>
            <w:vAlign w:val="center"/>
          </w:tcPr>
          <w:p w14:paraId="048A0A8B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1.19 (0.93, 1.51)</w:t>
            </w:r>
          </w:p>
        </w:tc>
        <w:tc>
          <w:tcPr>
            <w:tcW w:w="275" w:type="dxa"/>
            <w:vAlign w:val="center"/>
          </w:tcPr>
          <w:p w14:paraId="3EC31CB6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E313E05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0.19 (0.12)</w:t>
            </w:r>
          </w:p>
        </w:tc>
        <w:tc>
          <w:tcPr>
            <w:tcW w:w="2263" w:type="dxa"/>
            <w:vAlign w:val="center"/>
          </w:tcPr>
          <w:p w14:paraId="22251FBC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1.21 (0.94, 1.54)</w:t>
            </w:r>
          </w:p>
        </w:tc>
      </w:tr>
      <w:tr w:rsidR="0011782C" w:rsidRPr="0011782C" w14:paraId="2DEF3B29" w14:textId="77777777" w:rsidTr="008F78D6">
        <w:trPr>
          <w:jc w:val="center"/>
        </w:trPr>
        <w:tc>
          <w:tcPr>
            <w:tcW w:w="3261" w:type="dxa"/>
          </w:tcPr>
          <w:p w14:paraId="61F7D9AB" w14:textId="77777777" w:rsidR="005D63BF" w:rsidRPr="0011782C" w:rsidRDefault="005D63BF" w:rsidP="008F78D6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  <w:t>Renal function markers</w:t>
            </w:r>
          </w:p>
        </w:tc>
        <w:tc>
          <w:tcPr>
            <w:tcW w:w="1418" w:type="dxa"/>
            <w:vAlign w:val="center"/>
          </w:tcPr>
          <w:p w14:paraId="7C666A15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76" w:type="dxa"/>
            <w:vAlign w:val="center"/>
          </w:tcPr>
          <w:p w14:paraId="0000963A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75" w:type="dxa"/>
            <w:vAlign w:val="center"/>
          </w:tcPr>
          <w:p w14:paraId="318FE672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8885FCE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22D058E6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14F4109A" w14:textId="77777777" w:rsidTr="008F78D6">
        <w:trPr>
          <w:jc w:val="center"/>
        </w:trPr>
        <w:tc>
          <w:tcPr>
            <w:tcW w:w="3261" w:type="dxa"/>
          </w:tcPr>
          <w:p w14:paraId="4DBD51EF" w14:textId="77777777" w:rsidR="005D63BF" w:rsidRPr="0011782C" w:rsidRDefault="005D63BF" w:rsidP="008F78D6">
            <w:pPr>
              <w:rPr>
                <w:rFonts w:ascii="Times New Roman" w:eastAsia="標楷體" w:hAnsi="Times New Roman" w:cs="Times New Roman"/>
                <w:b/>
                <w:bCs/>
                <w:iCs/>
                <w:color w:val="000000" w:themeColor="text1"/>
                <w:szCs w:val="24"/>
                <w:u w:val="single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 xml:space="preserve">eGFR </w:t>
            </w: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</w:rPr>
              <w:t>(≥90 mL/min/1.73m</w:t>
            </w: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  <w:vertAlign w:val="superscript"/>
              </w:rPr>
              <w:t xml:space="preserve">2 </w:t>
            </w: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</w:rPr>
              <w:t>as reference)</w:t>
            </w:r>
          </w:p>
        </w:tc>
        <w:tc>
          <w:tcPr>
            <w:tcW w:w="1418" w:type="dxa"/>
            <w:vAlign w:val="center"/>
          </w:tcPr>
          <w:p w14:paraId="72FD26F2" w14:textId="77777777" w:rsidR="005D63BF" w:rsidRPr="0011782C" w:rsidRDefault="005D63BF" w:rsidP="008F78D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0.90 (0.10)</w:t>
            </w:r>
          </w:p>
        </w:tc>
        <w:tc>
          <w:tcPr>
            <w:tcW w:w="2276" w:type="dxa"/>
            <w:vAlign w:val="center"/>
          </w:tcPr>
          <w:p w14:paraId="74CC0C0B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2.46 (2.02, </w:t>
            </w:r>
            <w:proofErr w:type="gramStart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3.00)*</w:t>
            </w:r>
            <w:proofErr w:type="gramEnd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**</w:t>
            </w:r>
          </w:p>
        </w:tc>
        <w:tc>
          <w:tcPr>
            <w:tcW w:w="275" w:type="dxa"/>
            <w:vAlign w:val="center"/>
          </w:tcPr>
          <w:p w14:paraId="52F70532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98F2B19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0.77 (0.10)</w:t>
            </w:r>
          </w:p>
        </w:tc>
        <w:tc>
          <w:tcPr>
            <w:tcW w:w="2263" w:type="dxa"/>
            <w:vAlign w:val="center"/>
          </w:tcPr>
          <w:p w14:paraId="3475596A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2.15 (1.78, </w:t>
            </w:r>
            <w:proofErr w:type="gramStart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2.60)*</w:t>
            </w:r>
            <w:proofErr w:type="gramEnd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**</w:t>
            </w:r>
          </w:p>
        </w:tc>
      </w:tr>
      <w:tr w:rsidR="0011782C" w:rsidRPr="0011782C" w14:paraId="68D426D8" w14:textId="77777777" w:rsidTr="008F78D6">
        <w:trPr>
          <w:jc w:val="center"/>
        </w:trPr>
        <w:tc>
          <w:tcPr>
            <w:tcW w:w="3261" w:type="dxa"/>
          </w:tcPr>
          <w:p w14:paraId="722D964B" w14:textId="77777777" w:rsidR="005D63BF" w:rsidRPr="0011782C" w:rsidRDefault="005D63BF" w:rsidP="008F78D6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 xml:space="preserve">ACR </w:t>
            </w: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</w:rPr>
              <w:t>(&lt;30 mg/g as reference)</w:t>
            </w:r>
          </w:p>
        </w:tc>
        <w:tc>
          <w:tcPr>
            <w:tcW w:w="1418" w:type="dxa"/>
            <w:vAlign w:val="center"/>
          </w:tcPr>
          <w:p w14:paraId="59EBBDD8" w14:textId="77777777" w:rsidR="005D63BF" w:rsidRPr="0011782C" w:rsidRDefault="005D63BF" w:rsidP="008F78D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0.86 (0.09)</w:t>
            </w:r>
          </w:p>
        </w:tc>
        <w:tc>
          <w:tcPr>
            <w:tcW w:w="2276" w:type="dxa"/>
            <w:vAlign w:val="center"/>
          </w:tcPr>
          <w:p w14:paraId="43DEF863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2.36 (1.99, </w:t>
            </w:r>
            <w:proofErr w:type="gramStart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2.80)*</w:t>
            </w:r>
            <w:proofErr w:type="gramEnd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**</w:t>
            </w:r>
          </w:p>
        </w:tc>
        <w:tc>
          <w:tcPr>
            <w:tcW w:w="275" w:type="dxa"/>
            <w:vAlign w:val="center"/>
          </w:tcPr>
          <w:p w14:paraId="5BEBBD8A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DD32D39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1.18 (0.08)</w:t>
            </w:r>
          </w:p>
        </w:tc>
        <w:tc>
          <w:tcPr>
            <w:tcW w:w="2263" w:type="dxa"/>
            <w:vAlign w:val="center"/>
          </w:tcPr>
          <w:p w14:paraId="297AD899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3.25 (2.75, </w:t>
            </w:r>
            <w:proofErr w:type="gramStart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3.83)*</w:t>
            </w:r>
            <w:proofErr w:type="gramEnd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**</w:t>
            </w:r>
          </w:p>
        </w:tc>
      </w:tr>
      <w:tr w:rsidR="0011782C" w:rsidRPr="0011782C" w14:paraId="48D6267D" w14:textId="77777777" w:rsidTr="008F78D6">
        <w:trPr>
          <w:jc w:val="center"/>
        </w:trPr>
        <w:tc>
          <w:tcPr>
            <w:tcW w:w="3261" w:type="dxa"/>
          </w:tcPr>
          <w:p w14:paraId="2DE30E54" w14:textId="77777777" w:rsidR="005D63BF" w:rsidRPr="0011782C" w:rsidRDefault="005D63BF" w:rsidP="008F78D6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  <w:t>Lipid profiles</w:t>
            </w:r>
          </w:p>
        </w:tc>
        <w:tc>
          <w:tcPr>
            <w:tcW w:w="1418" w:type="dxa"/>
            <w:vAlign w:val="center"/>
          </w:tcPr>
          <w:p w14:paraId="7AA96888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76" w:type="dxa"/>
            <w:vAlign w:val="center"/>
          </w:tcPr>
          <w:p w14:paraId="501C1634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75" w:type="dxa"/>
            <w:vAlign w:val="center"/>
          </w:tcPr>
          <w:p w14:paraId="608C98D6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CD042AE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2C9AC722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0A57A5E1" w14:textId="77777777" w:rsidTr="008F78D6">
        <w:trPr>
          <w:jc w:val="center"/>
        </w:trPr>
        <w:tc>
          <w:tcPr>
            <w:tcW w:w="3261" w:type="dxa"/>
          </w:tcPr>
          <w:p w14:paraId="5A8F59A8" w14:textId="77777777" w:rsidR="005D63BF" w:rsidRPr="0011782C" w:rsidRDefault="005D63BF" w:rsidP="008F78D6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 xml:space="preserve">HDL-C </w:t>
            </w: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</w:rPr>
              <w:t>(male≥40 / female≥50 mg/dl as reference)</w:t>
            </w:r>
          </w:p>
        </w:tc>
        <w:tc>
          <w:tcPr>
            <w:tcW w:w="1418" w:type="dxa"/>
            <w:vAlign w:val="center"/>
          </w:tcPr>
          <w:p w14:paraId="486F707A" w14:textId="77777777" w:rsidR="005D63BF" w:rsidRPr="0011782C" w:rsidRDefault="005D63BF" w:rsidP="008F78D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0.13 (0.09)</w:t>
            </w:r>
          </w:p>
        </w:tc>
        <w:tc>
          <w:tcPr>
            <w:tcW w:w="2276" w:type="dxa"/>
            <w:vAlign w:val="center"/>
          </w:tcPr>
          <w:p w14:paraId="763AC81E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1.14 (0.95, 1.37)</w:t>
            </w:r>
          </w:p>
        </w:tc>
        <w:tc>
          <w:tcPr>
            <w:tcW w:w="275" w:type="dxa"/>
            <w:vAlign w:val="center"/>
          </w:tcPr>
          <w:p w14:paraId="481C11E5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7E766B7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0.15 (0.08)</w:t>
            </w:r>
          </w:p>
        </w:tc>
        <w:tc>
          <w:tcPr>
            <w:tcW w:w="2263" w:type="dxa"/>
            <w:vAlign w:val="center"/>
          </w:tcPr>
          <w:p w14:paraId="035C633C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1.16 (0.99, 1.37)</w:t>
            </w:r>
          </w:p>
        </w:tc>
      </w:tr>
      <w:tr w:rsidR="0011782C" w:rsidRPr="0011782C" w14:paraId="3718F79C" w14:textId="77777777" w:rsidTr="008F78D6">
        <w:trPr>
          <w:jc w:val="center"/>
        </w:trPr>
        <w:tc>
          <w:tcPr>
            <w:tcW w:w="3261" w:type="dxa"/>
          </w:tcPr>
          <w:p w14:paraId="5F835B3D" w14:textId="77777777" w:rsidR="005D63BF" w:rsidRPr="0011782C" w:rsidRDefault="005D63BF" w:rsidP="008F78D6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 xml:space="preserve">Triglyceride </w:t>
            </w: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Cs w:val="24"/>
              </w:rPr>
              <w:t>(&lt;150 mg/dL as reference)</w:t>
            </w:r>
          </w:p>
        </w:tc>
        <w:tc>
          <w:tcPr>
            <w:tcW w:w="1418" w:type="dxa"/>
            <w:vAlign w:val="center"/>
          </w:tcPr>
          <w:p w14:paraId="4D501D55" w14:textId="77777777" w:rsidR="005D63BF" w:rsidRPr="0011782C" w:rsidRDefault="005D63BF" w:rsidP="008F78D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0.22 (0.09)</w:t>
            </w:r>
          </w:p>
        </w:tc>
        <w:tc>
          <w:tcPr>
            <w:tcW w:w="2276" w:type="dxa"/>
            <w:vAlign w:val="center"/>
          </w:tcPr>
          <w:p w14:paraId="15822E7B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1.24 (1.04, </w:t>
            </w:r>
            <w:proofErr w:type="gramStart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1.48)*</w:t>
            </w:r>
            <w:proofErr w:type="gramEnd"/>
          </w:p>
        </w:tc>
        <w:tc>
          <w:tcPr>
            <w:tcW w:w="275" w:type="dxa"/>
            <w:vAlign w:val="center"/>
          </w:tcPr>
          <w:p w14:paraId="3E3DEE0A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8E1C8CD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0.28 (0.09)</w:t>
            </w:r>
          </w:p>
        </w:tc>
        <w:tc>
          <w:tcPr>
            <w:tcW w:w="2263" w:type="dxa"/>
            <w:vAlign w:val="center"/>
          </w:tcPr>
          <w:p w14:paraId="38E15224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1.33 (1.11, </w:t>
            </w:r>
            <w:proofErr w:type="gramStart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1.58)*</w:t>
            </w:r>
            <w:proofErr w:type="gramEnd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*</w:t>
            </w:r>
          </w:p>
        </w:tc>
      </w:tr>
      <w:tr w:rsidR="0011782C" w:rsidRPr="0011782C" w14:paraId="76196471" w14:textId="77777777" w:rsidTr="008F78D6">
        <w:trPr>
          <w:jc w:val="center"/>
        </w:trPr>
        <w:tc>
          <w:tcPr>
            <w:tcW w:w="3261" w:type="dxa"/>
          </w:tcPr>
          <w:p w14:paraId="53DFEEEB" w14:textId="77777777" w:rsidR="005D63BF" w:rsidRPr="0011782C" w:rsidRDefault="005D63BF" w:rsidP="008F78D6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  <w:t>Variation in glycemic factors</w:t>
            </w:r>
          </w:p>
        </w:tc>
        <w:tc>
          <w:tcPr>
            <w:tcW w:w="1418" w:type="dxa"/>
            <w:vAlign w:val="center"/>
          </w:tcPr>
          <w:p w14:paraId="50DD7FA4" w14:textId="77777777" w:rsidR="005D63BF" w:rsidRPr="0011782C" w:rsidRDefault="005D63BF" w:rsidP="008F78D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76" w:type="dxa"/>
            <w:vAlign w:val="center"/>
          </w:tcPr>
          <w:p w14:paraId="5C76A159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75" w:type="dxa"/>
            <w:vAlign w:val="center"/>
          </w:tcPr>
          <w:p w14:paraId="4E18CD51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8896B2D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3AE17384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39ABA41B" w14:textId="77777777" w:rsidTr="008F78D6">
        <w:trPr>
          <w:jc w:val="center"/>
        </w:trPr>
        <w:tc>
          <w:tcPr>
            <w:tcW w:w="6955" w:type="dxa"/>
            <w:gridSpan w:val="3"/>
          </w:tcPr>
          <w:p w14:paraId="472F4CEB" w14:textId="77777777" w:rsidR="005D63BF" w:rsidRPr="0011782C" w:rsidRDefault="005D63BF" w:rsidP="008F78D6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Variation of HbA1c (%), </w:t>
            </w: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(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≤3.9</w:t>
            </w: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% as reference)</w:t>
            </w:r>
          </w:p>
        </w:tc>
        <w:tc>
          <w:tcPr>
            <w:tcW w:w="275" w:type="dxa"/>
            <w:vAlign w:val="center"/>
          </w:tcPr>
          <w:p w14:paraId="7CA6B599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291B3CF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4AABBE2D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7CAB5444" w14:textId="77777777" w:rsidTr="008F78D6">
        <w:trPr>
          <w:jc w:val="center"/>
        </w:trPr>
        <w:tc>
          <w:tcPr>
            <w:tcW w:w="3261" w:type="dxa"/>
          </w:tcPr>
          <w:p w14:paraId="08C37EE5" w14:textId="77777777" w:rsidR="005D63BF" w:rsidRPr="0011782C" w:rsidRDefault="005D63BF" w:rsidP="008F78D6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4.0-8.0</w:t>
            </w:r>
          </w:p>
        </w:tc>
        <w:tc>
          <w:tcPr>
            <w:tcW w:w="1418" w:type="dxa"/>
            <w:vAlign w:val="center"/>
          </w:tcPr>
          <w:p w14:paraId="4EE7DDEC" w14:textId="77777777" w:rsidR="005D63BF" w:rsidRPr="0011782C" w:rsidRDefault="005D63BF" w:rsidP="008F78D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0.11 (0.11)</w:t>
            </w:r>
          </w:p>
        </w:tc>
        <w:tc>
          <w:tcPr>
            <w:tcW w:w="2276" w:type="dxa"/>
            <w:vAlign w:val="center"/>
          </w:tcPr>
          <w:p w14:paraId="3039928F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1.11 (0.90, 1.38)</w:t>
            </w:r>
          </w:p>
        </w:tc>
        <w:tc>
          <w:tcPr>
            <w:tcW w:w="275" w:type="dxa"/>
            <w:vAlign w:val="center"/>
          </w:tcPr>
          <w:p w14:paraId="2BB83A0A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5974D0D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0.21 (0.11)</w:t>
            </w:r>
          </w:p>
        </w:tc>
        <w:tc>
          <w:tcPr>
            <w:tcW w:w="2263" w:type="dxa"/>
            <w:vAlign w:val="center"/>
          </w:tcPr>
          <w:p w14:paraId="2873C723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1.24 (1.00, 1.54)</w:t>
            </w:r>
          </w:p>
        </w:tc>
      </w:tr>
      <w:tr w:rsidR="0011782C" w:rsidRPr="0011782C" w14:paraId="43A543B3" w14:textId="77777777" w:rsidTr="008F78D6">
        <w:trPr>
          <w:jc w:val="center"/>
        </w:trPr>
        <w:tc>
          <w:tcPr>
            <w:tcW w:w="3261" w:type="dxa"/>
          </w:tcPr>
          <w:p w14:paraId="53CCAAA4" w14:textId="77777777" w:rsidR="005D63BF" w:rsidRPr="0011782C" w:rsidRDefault="005D63BF" w:rsidP="008F78D6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&gt;8.0</w:t>
            </w:r>
          </w:p>
        </w:tc>
        <w:tc>
          <w:tcPr>
            <w:tcW w:w="1418" w:type="dxa"/>
            <w:vAlign w:val="center"/>
          </w:tcPr>
          <w:p w14:paraId="6DBB2BD1" w14:textId="77777777" w:rsidR="005D63BF" w:rsidRPr="0011782C" w:rsidRDefault="005D63BF" w:rsidP="008F78D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0.18 (0.12)</w:t>
            </w:r>
          </w:p>
        </w:tc>
        <w:tc>
          <w:tcPr>
            <w:tcW w:w="2276" w:type="dxa"/>
            <w:vAlign w:val="center"/>
          </w:tcPr>
          <w:p w14:paraId="408CF3C0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1.19 (0.94, 1.52)</w:t>
            </w:r>
          </w:p>
        </w:tc>
        <w:tc>
          <w:tcPr>
            <w:tcW w:w="275" w:type="dxa"/>
            <w:vAlign w:val="center"/>
          </w:tcPr>
          <w:p w14:paraId="7A6FEC48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2C876B3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0.38 (0.12)</w:t>
            </w:r>
          </w:p>
        </w:tc>
        <w:tc>
          <w:tcPr>
            <w:tcW w:w="2263" w:type="dxa"/>
            <w:vAlign w:val="center"/>
          </w:tcPr>
          <w:p w14:paraId="4F7E8446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1.46 (1.16, </w:t>
            </w:r>
            <w:proofErr w:type="gramStart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1.84)*</w:t>
            </w:r>
            <w:proofErr w:type="gramEnd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*</w:t>
            </w:r>
          </w:p>
        </w:tc>
      </w:tr>
      <w:tr w:rsidR="0011782C" w:rsidRPr="0011782C" w14:paraId="7E39CA33" w14:textId="77777777" w:rsidTr="008F78D6">
        <w:trPr>
          <w:jc w:val="center"/>
        </w:trPr>
        <w:tc>
          <w:tcPr>
            <w:tcW w:w="6955" w:type="dxa"/>
            <w:gridSpan w:val="3"/>
          </w:tcPr>
          <w:p w14:paraId="362314CD" w14:textId="77777777" w:rsidR="005D63BF" w:rsidRPr="0011782C" w:rsidRDefault="005D63BF" w:rsidP="008F78D6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 xml:space="preserve">Variation of 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fasting plasma glucose </w:t>
            </w: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(%), </w:t>
            </w: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(</w:t>
            </w:r>
            <w:r w:rsidRPr="0011782C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≤</w:t>
            </w: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10.7% as reference)</w:t>
            </w:r>
          </w:p>
        </w:tc>
        <w:tc>
          <w:tcPr>
            <w:tcW w:w="275" w:type="dxa"/>
            <w:vAlign w:val="center"/>
          </w:tcPr>
          <w:p w14:paraId="7AE1D017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3F8F778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413A8CD6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3C552E96" w14:textId="77777777" w:rsidTr="008F78D6">
        <w:trPr>
          <w:jc w:val="center"/>
        </w:trPr>
        <w:tc>
          <w:tcPr>
            <w:tcW w:w="3261" w:type="dxa"/>
          </w:tcPr>
          <w:p w14:paraId="0A0F0C47" w14:textId="77777777" w:rsidR="005D63BF" w:rsidRPr="0011782C" w:rsidRDefault="005D63BF" w:rsidP="008F78D6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10.8-20.3</w:t>
            </w:r>
          </w:p>
        </w:tc>
        <w:tc>
          <w:tcPr>
            <w:tcW w:w="1418" w:type="dxa"/>
            <w:vAlign w:val="center"/>
          </w:tcPr>
          <w:p w14:paraId="7E56BC1B" w14:textId="77777777" w:rsidR="005D63BF" w:rsidRPr="0011782C" w:rsidRDefault="005D63BF" w:rsidP="008F78D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0.14 (0.12)</w:t>
            </w:r>
          </w:p>
        </w:tc>
        <w:tc>
          <w:tcPr>
            <w:tcW w:w="2276" w:type="dxa"/>
            <w:vAlign w:val="center"/>
          </w:tcPr>
          <w:p w14:paraId="607B607A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1.15 (0.91, 1.44)</w:t>
            </w:r>
          </w:p>
        </w:tc>
        <w:tc>
          <w:tcPr>
            <w:tcW w:w="275" w:type="dxa"/>
            <w:vAlign w:val="center"/>
          </w:tcPr>
          <w:p w14:paraId="78310E25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CF89BE1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0.10 (0.12)</w:t>
            </w:r>
          </w:p>
        </w:tc>
        <w:tc>
          <w:tcPr>
            <w:tcW w:w="2263" w:type="dxa"/>
            <w:vAlign w:val="center"/>
          </w:tcPr>
          <w:p w14:paraId="3880B2B9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1.11 (0.88, 1.40)</w:t>
            </w:r>
          </w:p>
        </w:tc>
      </w:tr>
      <w:tr w:rsidR="0011782C" w:rsidRPr="0011782C" w14:paraId="528338E2" w14:textId="77777777" w:rsidTr="008F78D6">
        <w:trPr>
          <w:jc w:val="center"/>
        </w:trPr>
        <w:tc>
          <w:tcPr>
            <w:tcW w:w="3261" w:type="dxa"/>
          </w:tcPr>
          <w:p w14:paraId="2AE8FFFE" w14:textId="77777777" w:rsidR="005D63BF" w:rsidRPr="0011782C" w:rsidRDefault="005D63BF" w:rsidP="008F78D6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&gt;20.3</w:t>
            </w:r>
          </w:p>
        </w:tc>
        <w:tc>
          <w:tcPr>
            <w:tcW w:w="1418" w:type="dxa"/>
            <w:vAlign w:val="center"/>
          </w:tcPr>
          <w:p w14:paraId="47B18266" w14:textId="77777777" w:rsidR="005D63BF" w:rsidRPr="0011782C" w:rsidRDefault="005D63BF" w:rsidP="008F78D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0.45 (0.13)</w:t>
            </w:r>
          </w:p>
        </w:tc>
        <w:tc>
          <w:tcPr>
            <w:tcW w:w="2276" w:type="dxa"/>
            <w:vAlign w:val="center"/>
          </w:tcPr>
          <w:p w14:paraId="7FE455B2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1.57 (1.22, </w:t>
            </w:r>
            <w:proofErr w:type="gramStart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2.01)*</w:t>
            </w:r>
            <w:proofErr w:type="gramEnd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**</w:t>
            </w:r>
          </w:p>
        </w:tc>
        <w:tc>
          <w:tcPr>
            <w:tcW w:w="275" w:type="dxa"/>
            <w:vAlign w:val="center"/>
          </w:tcPr>
          <w:p w14:paraId="75B89B47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629D852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0.30 (0.12)</w:t>
            </w:r>
          </w:p>
        </w:tc>
        <w:tc>
          <w:tcPr>
            <w:tcW w:w="2263" w:type="dxa"/>
            <w:vAlign w:val="center"/>
          </w:tcPr>
          <w:p w14:paraId="4E5CA06C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1.36 (1.06, </w:t>
            </w:r>
            <w:proofErr w:type="gramStart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1.73)*</w:t>
            </w:r>
            <w:proofErr w:type="gramEnd"/>
          </w:p>
        </w:tc>
      </w:tr>
      <w:tr w:rsidR="0011782C" w:rsidRPr="0011782C" w14:paraId="7D2614DA" w14:textId="77777777" w:rsidTr="008F78D6">
        <w:trPr>
          <w:jc w:val="center"/>
        </w:trPr>
        <w:tc>
          <w:tcPr>
            <w:tcW w:w="6955" w:type="dxa"/>
            <w:gridSpan w:val="3"/>
          </w:tcPr>
          <w:p w14:paraId="0F2A144A" w14:textId="77777777" w:rsidR="005D63BF" w:rsidRPr="0011782C" w:rsidRDefault="005D63BF" w:rsidP="008F78D6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  <w:t>Baseline diabetes-related disorders or complications</w:t>
            </w:r>
          </w:p>
        </w:tc>
        <w:tc>
          <w:tcPr>
            <w:tcW w:w="275" w:type="dxa"/>
            <w:vAlign w:val="center"/>
          </w:tcPr>
          <w:p w14:paraId="5C591AB8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162FBC1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2D60FF12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5483E0A9" w14:textId="77777777" w:rsidTr="008F78D6">
        <w:trPr>
          <w:jc w:val="center"/>
        </w:trPr>
        <w:tc>
          <w:tcPr>
            <w:tcW w:w="3261" w:type="dxa"/>
          </w:tcPr>
          <w:p w14:paraId="38FADBB1" w14:textId="77777777" w:rsidR="005D63BF" w:rsidRPr="0011782C" w:rsidRDefault="005D63BF" w:rsidP="008F78D6">
            <w:pPr>
              <w:rPr>
                <w:rFonts w:ascii="Times New Roman" w:eastAsia="標楷體" w:hAnsi="Times New Roman" w:cs="Times New Roman"/>
                <w:b/>
                <w:bCs/>
                <w:iCs/>
                <w:color w:val="000000" w:themeColor="text1"/>
                <w:szCs w:val="24"/>
                <w:u w:val="single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Diabetes retinopathy</w:t>
            </w:r>
          </w:p>
        </w:tc>
        <w:tc>
          <w:tcPr>
            <w:tcW w:w="1418" w:type="dxa"/>
            <w:vAlign w:val="center"/>
          </w:tcPr>
          <w:p w14:paraId="0ACAEFBE" w14:textId="77777777" w:rsidR="005D63BF" w:rsidRPr="0011782C" w:rsidRDefault="005D63BF" w:rsidP="008F78D6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0.21 (0.10)</w:t>
            </w:r>
          </w:p>
        </w:tc>
        <w:tc>
          <w:tcPr>
            <w:tcW w:w="2276" w:type="dxa"/>
            <w:vAlign w:val="center"/>
          </w:tcPr>
          <w:p w14:paraId="265C08B8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1.24 (1.01, </w:t>
            </w:r>
            <w:proofErr w:type="gramStart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1.50)*</w:t>
            </w:r>
            <w:proofErr w:type="gramEnd"/>
          </w:p>
        </w:tc>
        <w:tc>
          <w:tcPr>
            <w:tcW w:w="275" w:type="dxa"/>
            <w:vAlign w:val="center"/>
          </w:tcPr>
          <w:p w14:paraId="33C73344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0688EC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0.41 (0.10)</w:t>
            </w:r>
          </w:p>
        </w:tc>
        <w:tc>
          <w:tcPr>
            <w:tcW w:w="2263" w:type="dxa"/>
            <w:vAlign w:val="center"/>
          </w:tcPr>
          <w:p w14:paraId="21BFC20B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1.51 (1.25, </w:t>
            </w:r>
            <w:proofErr w:type="gramStart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1.82)*</w:t>
            </w:r>
            <w:proofErr w:type="gramEnd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**</w:t>
            </w:r>
          </w:p>
        </w:tc>
      </w:tr>
      <w:tr w:rsidR="0011782C" w:rsidRPr="0011782C" w14:paraId="2F49BFCD" w14:textId="77777777" w:rsidTr="008F78D6">
        <w:trPr>
          <w:jc w:val="center"/>
        </w:trPr>
        <w:tc>
          <w:tcPr>
            <w:tcW w:w="3261" w:type="dxa"/>
          </w:tcPr>
          <w:p w14:paraId="624E83DE" w14:textId="77777777" w:rsidR="005D63BF" w:rsidRPr="0011782C" w:rsidRDefault="005D63BF" w:rsidP="008F78D6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  <w:t>Medication use</w:t>
            </w:r>
          </w:p>
        </w:tc>
        <w:tc>
          <w:tcPr>
            <w:tcW w:w="1418" w:type="dxa"/>
            <w:vAlign w:val="center"/>
          </w:tcPr>
          <w:p w14:paraId="7925B8A2" w14:textId="77777777" w:rsidR="005D63BF" w:rsidRPr="0011782C" w:rsidRDefault="005D63BF" w:rsidP="008F78D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76" w:type="dxa"/>
            <w:vAlign w:val="center"/>
          </w:tcPr>
          <w:p w14:paraId="372908A7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75" w:type="dxa"/>
            <w:vAlign w:val="center"/>
          </w:tcPr>
          <w:p w14:paraId="3C3DB46D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63F978F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70A61A3E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11782C" w:rsidRPr="0011782C" w14:paraId="47F6AEAA" w14:textId="77777777" w:rsidTr="008F78D6">
        <w:trPr>
          <w:jc w:val="center"/>
        </w:trPr>
        <w:tc>
          <w:tcPr>
            <w:tcW w:w="3261" w:type="dxa"/>
          </w:tcPr>
          <w:p w14:paraId="3B4FD7F1" w14:textId="77777777" w:rsidR="005D63BF" w:rsidRPr="0011782C" w:rsidRDefault="005D63BF" w:rsidP="008F78D6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  <w:u w:val="single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Insulin use</w:t>
            </w:r>
          </w:p>
        </w:tc>
        <w:tc>
          <w:tcPr>
            <w:tcW w:w="1418" w:type="dxa"/>
            <w:vAlign w:val="center"/>
          </w:tcPr>
          <w:p w14:paraId="011C026F" w14:textId="77777777" w:rsidR="005D63BF" w:rsidRPr="0011782C" w:rsidRDefault="005D63BF" w:rsidP="008F78D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0.31 (0.14)</w:t>
            </w:r>
          </w:p>
        </w:tc>
        <w:tc>
          <w:tcPr>
            <w:tcW w:w="2276" w:type="dxa"/>
            <w:vAlign w:val="center"/>
          </w:tcPr>
          <w:p w14:paraId="2A96138C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1.37 (1.05, </w:t>
            </w:r>
            <w:proofErr w:type="gramStart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1.79)*</w:t>
            </w:r>
            <w:proofErr w:type="gramEnd"/>
          </w:p>
        </w:tc>
        <w:tc>
          <w:tcPr>
            <w:tcW w:w="275" w:type="dxa"/>
            <w:vAlign w:val="center"/>
          </w:tcPr>
          <w:p w14:paraId="5A78B6AE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40507DD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0.41 (0.14)</w:t>
            </w:r>
          </w:p>
        </w:tc>
        <w:tc>
          <w:tcPr>
            <w:tcW w:w="2263" w:type="dxa"/>
            <w:vAlign w:val="center"/>
          </w:tcPr>
          <w:p w14:paraId="300B98EE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1.51 (1.15, </w:t>
            </w:r>
            <w:proofErr w:type="gramStart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1.98)*</w:t>
            </w:r>
            <w:proofErr w:type="gramEnd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*</w:t>
            </w:r>
          </w:p>
        </w:tc>
      </w:tr>
      <w:tr w:rsidR="0011782C" w:rsidRPr="0011782C" w14:paraId="71EADC9B" w14:textId="77777777" w:rsidTr="008F78D6">
        <w:trPr>
          <w:jc w:val="center"/>
        </w:trPr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5D977F2E" w14:textId="77777777" w:rsidR="005D63BF" w:rsidRPr="0011782C" w:rsidRDefault="005D63BF" w:rsidP="008F78D6">
            <w:pPr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</w:pPr>
            <w:r w:rsidRPr="0011782C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Hypertension drug use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7F6F63C" w14:textId="77777777" w:rsidR="005D63BF" w:rsidRPr="0011782C" w:rsidRDefault="005D63BF" w:rsidP="008F78D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0.20 (0.09)</w:t>
            </w:r>
          </w:p>
        </w:tc>
        <w:tc>
          <w:tcPr>
            <w:tcW w:w="2276" w:type="dxa"/>
            <w:tcBorders>
              <w:bottom w:val="single" w:sz="4" w:space="0" w:color="auto"/>
            </w:tcBorders>
            <w:vAlign w:val="center"/>
          </w:tcPr>
          <w:p w14:paraId="78510C33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1.22 (1.03, </w:t>
            </w:r>
            <w:proofErr w:type="gramStart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1.45)*</w:t>
            </w:r>
            <w:proofErr w:type="gramEnd"/>
          </w:p>
        </w:tc>
        <w:tc>
          <w:tcPr>
            <w:tcW w:w="275" w:type="dxa"/>
            <w:tcBorders>
              <w:bottom w:val="single" w:sz="4" w:space="0" w:color="auto"/>
            </w:tcBorders>
            <w:vAlign w:val="center"/>
          </w:tcPr>
          <w:p w14:paraId="584DE767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FB34365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0.21 (0.08)</w:t>
            </w:r>
          </w:p>
        </w:tc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5B2D3F86" w14:textId="77777777" w:rsidR="005D63BF" w:rsidRPr="0011782C" w:rsidRDefault="005D63BF" w:rsidP="008F78D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1.24 (1.05, </w:t>
            </w:r>
            <w:proofErr w:type="gramStart"/>
            <w:r w:rsidRPr="0011782C">
              <w:rPr>
                <w:rFonts w:ascii="Times New Roman" w:hAnsi="Times New Roman" w:cs="Times New Roman"/>
                <w:color w:val="000000" w:themeColor="text1"/>
                <w:szCs w:val="24"/>
              </w:rPr>
              <w:t>1.46)*</w:t>
            </w:r>
            <w:proofErr w:type="gramEnd"/>
          </w:p>
        </w:tc>
      </w:tr>
    </w:tbl>
    <w:p w14:paraId="5A1E19D9" w14:textId="77777777" w:rsidR="005D63BF" w:rsidRPr="0011782C" w:rsidRDefault="005D63BF" w:rsidP="005D63BF">
      <w:pPr>
        <w:snapToGrid w:val="0"/>
        <w:rPr>
          <w:rFonts w:ascii="Times New Roman" w:hAnsi="Times New Roman" w:cs="Times New Roman"/>
          <w:color w:val="000000" w:themeColor="text1"/>
          <w:szCs w:val="24"/>
        </w:rPr>
      </w:pPr>
      <w:r w:rsidRPr="0011782C">
        <w:rPr>
          <w:rFonts w:ascii="Times New Roman" w:eastAsia="標楷體" w:hAnsi="Times New Roman" w:cs="Times New Roman"/>
          <w:color w:val="000000" w:themeColor="text1"/>
          <w:szCs w:val="24"/>
        </w:rPr>
        <w:t>CKD: chronic kidney disease; eGFR: estimate glomerular filtration rate</w:t>
      </w:r>
      <w:r w:rsidRPr="0011782C">
        <w:rPr>
          <w:rFonts w:ascii="Times New Roman" w:eastAsia="標楷體" w:hAnsi="Times New Roman" w:cs="Times New Roman" w:hint="eastAsia"/>
          <w:color w:val="000000" w:themeColor="text1"/>
          <w:szCs w:val="24"/>
        </w:rPr>
        <w:t>;</w:t>
      </w:r>
      <w:r w:rsidRPr="0011782C">
        <w:rPr>
          <w:rFonts w:ascii="Times New Roman" w:eastAsia="標楷體" w:hAnsi="Times New Roman" w:cs="Times New Roman"/>
          <w:color w:val="000000" w:themeColor="text1"/>
          <w:szCs w:val="24"/>
        </w:rPr>
        <w:t xml:space="preserve"> ACR: albumin to creatinine ratio; HDL-C: High-density lipoprotein;</w:t>
      </w:r>
      <w:r w:rsidRPr="0011782C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</w:t>
      </w:r>
      <w:r w:rsidRPr="0011782C">
        <w:rPr>
          <w:rFonts w:ascii="Times New Roman" w:eastAsia="標楷體" w:hAnsi="Times New Roman" w:cs="Times New Roman"/>
          <w:color w:val="000000" w:themeColor="text1"/>
          <w:szCs w:val="24"/>
        </w:rPr>
        <w:t xml:space="preserve">variation of FPG: variation of fasting plasma glucose; </w:t>
      </w:r>
      <w:r w:rsidRPr="0011782C">
        <w:rPr>
          <w:rFonts w:ascii="Times New Roman" w:hAnsi="Times New Roman" w:cs="Times New Roman"/>
          <w:color w:val="000000" w:themeColor="text1"/>
          <w:szCs w:val="24"/>
        </w:rPr>
        <w:t>HR: hazard ratio; CI: confidence intervals.</w:t>
      </w:r>
    </w:p>
    <w:p w14:paraId="4FD27744" w14:textId="77777777" w:rsidR="005D63BF" w:rsidRPr="0011782C" w:rsidRDefault="005D63BF" w:rsidP="005D63BF">
      <w:pPr>
        <w:snapToGrid w:val="0"/>
        <w:rPr>
          <w:rFonts w:ascii="Times New Roman" w:eastAsia="標楷體" w:hAnsi="Times New Roman" w:cs="Times New Roman"/>
          <w:color w:val="000000" w:themeColor="text1"/>
          <w:szCs w:val="24"/>
        </w:rPr>
      </w:pPr>
      <w:proofErr w:type="gramStart"/>
      <w:r w:rsidRPr="0011782C">
        <w:rPr>
          <w:rFonts w:ascii="Times New Roman" w:eastAsia="標楷體" w:hAnsi="Times New Roman" w:cs="Times New Roman" w:hint="eastAsia"/>
          <w:color w:val="000000" w:themeColor="text1"/>
          <w:szCs w:val="24"/>
        </w:rPr>
        <w:t>*</w:t>
      </w:r>
      <w:r w:rsidRPr="0011782C">
        <w:rPr>
          <w:rFonts w:ascii="Times New Roman" w:eastAsia="標楷體" w:hAnsi="Times New Roman" w:cs="Times New Roman"/>
          <w:color w:val="000000" w:themeColor="text1"/>
          <w:szCs w:val="24"/>
        </w:rPr>
        <w:t>:p</w:t>
      </w:r>
      <w:proofErr w:type="gramEnd"/>
      <w:r w:rsidRPr="0011782C">
        <w:rPr>
          <w:rFonts w:ascii="Times New Roman" w:eastAsia="標楷體" w:hAnsi="Times New Roman" w:cs="Times New Roman"/>
          <w:color w:val="000000" w:themeColor="text1"/>
          <w:szCs w:val="24"/>
        </w:rPr>
        <w:t>&lt;0.05; **:p&lt;0.01; ***:p&lt;0.001.</w:t>
      </w:r>
    </w:p>
    <w:p w14:paraId="583658F3" w14:textId="77777777" w:rsidR="005D63BF" w:rsidRPr="0011782C" w:rsidRDefault="005D63BF" w:rsidP="005D63BF">
      <w:pPr>
        <w:pStyle w:val="a4"/>
        <w:outlineLvl w:val="9"/>
        <w:rPr>
          <w:rFonts w:ascii="Times New Roman" w:hAnsi="Times New Roman" w:cs="Times New Roman"/>
          <w:b w:val="0"/>
          <w:color w:val="000000" w:themeColor="text1"/>
        </w:rPr>
        <w:sectPr w:rsidR="005D63BF" w:rsidRPr="0011782C" w:rsidSect="008068AC">
          <w:pgSz w:w="11906" w:h="16838" w:code="9"/>
          <w:pgMar w:top="1418" w:right="1418" w:bottom="1418" w:left="1701" w:header="720" w:footer="720" w:gutter="0"/>
          <w:cols w:space="720"/>
          <w:docGrid w:linePitch="326"/>
        </w:sectPr>
      </w:pPr>
    </w:p>
    <w:p w14:paraId="37FF35AC" w14:textId="77777777" w:rsidR="005D63BF" w:rsidRPr="0011782C" w:rsidRDefault="005D63BF" w:rsidP="005D63BF">
      <w:pPr>
        <w:widowControl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54BAE7B1" w14:textId="77777777" w:rsidR="005D63BF" w:rsidRPr="0011782C" w:rsidRDefault="005D63BF" w:rsidP="005D63BF">
      <w:pPr>
        <w:widowControl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11782C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2689D52" wp14:editId="0267F45C">
                <wp:simplePos x="0" y="0"/>
                <wp:positionH relativeFrom="column">
                  <wp:posOffset>-3810</wp:posOffset>
                </wp:positionH>
                <wp:positionV relativeFrom="paragraph">
                  <wp:posOffset>166370</wp:posOffset>
                </wp:positionV>
                <wp:extent cx="5994400" cy="6943725"/>
                <wp:effectExtent l="0" t="0" r="6350" b="0"/>
                <wp:wrapTopAndBottom/>
                <wp:docPr id="47" name="群組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4400" cy="6943725"/>
                          <a:chOff x="0" y="0"/>
                          <a:chExt cx="5994400" cy="6943725"/>
                        </a:xfrm>
                      </wpg:grpSpPr>
                      <wps:wsp>
                        <wps:cNvPr id="4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994400" cy="694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3866DF" w14:textId="77777777" w:rsidR="005D63BF" w:rsidRDefault="005D63BF" w:rsidP="005D63BF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rot="0" vert="horz" wrap="square" lIns="91425" tIns="91425" rIns="91425" bIns="91425" anchor="ctr" anchorCtr="0" upright="1">
                          <a:noAutofit/>
                        </wps:bodyPr>
                      </wps:wsp>
                      <wps:wsp>
                        <wps:cNvPr id="15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258945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833940" w14:textId="77777777" w:rsidR="005D63BF" w:rsidRDefault="005D63BF" w:rsidP="005D63BF">
                              <w:pPr>
                                <w:jc w:val="center"/>
                                <w:textDirection w:val="btLr"/>
                              </w:pPr>
                              <w:r w:rsidRPr="00296289">
                                <w:rPr>
                                  <w:rFonts w:ascii="Times New Roman" w:eastAsia="Times New Roman" w:hAnsi="Times New Roman"/>
                                </w:rPr>
                                <w:t>19,008 individuals enrolled in the DCMP of CMUH</w:t>
                              </w:r>
                            </w:p>
                          </w:txbxContent>
                        </wps:txbx>
                        <wps:bodyPr rot="0" vert="horz" wrap="square" lIns="91425" tIns="45698" rIns="91425" bIns="45698" anchor="ctr" anchorCtr="0" upright="1">
                          <a:noAutofit/>
                        </wps:bodyPr>
                      </wps:wsp>
                      <wps:wsp>
                        <wps:cNvPr id="1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9525" y="4772025"/>
                            <a:ext cx="4259142" cy="48189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CBE98B3" w14:textId="77777777" w:rsidR="005D63BF" w:rsidRPr="004B61FA" w:rsidRDefault="005D63BF" w:rsidP="005D63BF">
                              <w:pPr>
                                <w:jc w:val="center"/>
                                <w:textDirection w:val="btLr"/>
                                <w:rPr>
                                  <w:color w:val="000000" w:themeColor="text1"/>
                                </w:rPr>
                              </w:pPr>
                              <w:r w:rsidRPr="004B61F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Cs w:val="28"/>
                                </w:rPr>
                                <w:t>4,601 participants were included for analysis.</w:t>
                              </w:r>
                            </w:p>
                          </w:txbxContent>
                        </wps:txbx>
                        <wps:bodyPr rot="0" vert="horz" wrap="square" lIns="91425" tIns="45698" rIns="91425" bIns="45698" anchor="ctr" anchorCtr="0" upright="1">
                          <a:noAutofit/>
                        </wps:bodyPr>
                      </wps:wsp>
                      <wps:wsp>
                        <wps:cNvPr id="1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9525" y="1619250"/>
                            <a:ext cx="4258945" cy="49593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6DB456D" w14:textId="77777777" w:rsidR="005D63BF" w:rsidRDefault="005D63BF" w:rsidP="005D63BF">
                              <w:pPr>
                                <w:jc w:val="center"/>
                                <w:textDirection w:val="btLr"/>
                              </w:pPr>
                              <w:r w:rsidRPr="00C042B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2"/>
                                  <w:szCs w:val="28"/>
                                </w:rPr>
                                <w:t>15</w:t>
                              </w:r>
                              <w:r w:rsidRPr="00C042BA">
                                <w:rPr>
                                  <w:rFonts w:ascii="Times New Roman" w:hAnsi="Times New Roman" w:cs="Times New Roman" w:hint="eastAsia"/>
                                  <w:color w:val="000000" w:themeColor="text1"/>
                                  <w:sz w:val="22"/>
                                  <w:szCs w:val="28"/>
                                </w:rPr>
                                <w:t>,</w:t>
                              </w:r>
                              <w:r w:rsidRPr="00C042B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2"/>
                                  <w:szCs w:val="28"/>
                                </w:rPr>
                                <w:t xml:space="preserve">957 individuals </w:t>
                              </w:r>
                              <w:r w:rsidRPr="00C042BA">
                                <w:rPr>
                                  <w:rFonts w:ascii="Times New Roman" w:hAnsi="Times New Roman" w:cs="Times New Roman" w:hint="eastAsia"/>
                                  <w:color w:val="000000" w:themeColor="text1"/>
                                  <w:sz w:val="22"/>
                                  <w:szCs w:val="28"/>
                                </w:rPr>
                                <w:t xml:space="preserve">with </w:t>
                              </w:r>
                              <w:r w:rsidRPr="00C042B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2"/>
                                  <w:szCs w:val="28"/>
                                </w:rPr>
                                <w:t>type 2 diabetes in the DCMP of CMUH.</w:t>
                              </w:r>
                            </w:p>
                          </w:txbxContent>
                        </wps:txbx>
                        <wps:bodyPr rot="0" vert="horz" wrap="square" lIns="91425" tIns="45698" rIns="91425" bIns="45698" anchor="ctr" anchorCtr="0" upright="1">
                          <a:noAutofit/>
                        </wps:bodyPr>
                      </wps:wsp>
                      <wps:wsp>
                        <wps:cNvPr id="2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190750" y="609600"/>
                            <a:ext cx="3291224" cy="9596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81F747" w14:textId="77777777" w:rsidR="005D63BF" w:rsidRDefault="005D63BF" w:rsidP="005D63BF">
                              <w:pPr>
                                <w:ind w:leftChars="1" w:left="283" w:hangingChars="117" w:hanging="281"/>
                                <w:textDirection w:val="btLr"/>
                              </w:pPr>
                              <w:r w:rsidRPr="00C042BA">
                                <w:rPr>
                                  <w:rFonts w:ascii="Times New Roman" w:hAnsi="Times New Roman" w:cs="Times New Roman" w:hint="eastAsia"/>
                                  <w:color w:val="000000" w:themeColor="text1"/>
                                  <w:szCs w:val="28"/>
                                </w:rPr>
                                <w:t>E</w:t>
                              </w:r>
                              <w:r w:rsidRPr="00C042B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Cs w:val="28"/>
                                </w:rPr>
                                <w:t>xcluding n=3,051</w:t>
                              </w:r>
                              <w:r w:rsidRPr="00C042B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Cs w:val="28"/>
                                </w:rPr>
                                <w:br/>
                                <w:t>Patient without index date or index date before 2001/1</w:t>
                              </w:r>
                              <w:r w:rsidRPr="00C042BA">
                                <w:rPr>
                                  <w:rFonts w:ascii="Times New Roman" w:hAnsi="Times New Roman" w:cs="Times New Roman" w:hint="eastAsia"/>
                                  <w:color w:val="000000" w:themeColor="text1"/>
                                  <w:szCs w:val="28"/>
                                </w:rPr>
                                <w:t>1</w:t>
                              </w:r>
                              <w:r w:rsidRPr="00C042B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Cs w:val="28"/>
                                </w:rPr>
                                <w:t>/01 (n=2,719)</w:t>
                              </w:r>
                              <w:r w:rsidRPr="00C042B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Cs w:val="28"/>
                                </w:rPr>
                                <w:br/>
                                <w:t>Patients with type 1 diabetes (n=332)</w:t>
                              </w:r>
                            </w:p>
                          </w:txbxContent>
                        </wps:txbx>
                        <wps:bodyPr rot="0" vert="horz" wrap="square" lIns="91425" tIns="45698" rIns="91425" bIns="45698" anchor="ctr" anchorCtr="0" upright="1">
                          <a:noAutofit/>
                        </wps:bodyPr>
                      </wps:wsp>
                      <wps:wsp>
                        <wps:cNvPr id="21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2190750" y="2152650"/>
                            <a:ext cx="375094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7D6E48" w14:textId="77777777" w:rsidR="005D63BF" w:rsidRPr="004B61FA" w:rsidRDefault="005D63BF" w:rsidP="005D63BF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Cs w:val="28"/>
                                </w:rPr>
                              </w:pPr>
                              <w:r w:rsidRPr="004B61F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Cs w:val="28"/>
                                </w:rPr>
                                <w:t>Excluding n=8,177</w:t>
                              </w:r>
                            </w:p>
                            <w:p w14:paraId="3AFCBB57" w14:textId="77777777" w:rsidR="005D63BF" w:rsidRPr="004B61FA" w:rsidRDefault="005D63BF" w:rsidP="005D63BF">
                              <w:pPr>
                                <w:autoSpaceDE w:val="0"/>
                                <w:autoSpaceDN w:val="0"/>
                                <w:adjustRightInd w:val="0"/>
                                <w:ind w:leftChars="100" w:left="240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Cs w:val="28"/>
                                </w:rPr>
                              </w:pPr>
                              <w:r w:rsidRPr="004B61F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Cs w:val="28"/>
                                </w:rPr>
                                <w:t>Age &lt; 40 patients with type 2 diabetes (n=509)</w:t>
                              </w:r>
                            </w:p>
                            <w:p w14:paraId="0CABC3C3" w14:textId="77777777" w:rsidR="005D63BF" w:rsidRPr="004B61FA" w:rsidRDefault="005D63BF" w:rsidP="005D63BF">
                              <w:pPr>
                                <w:autoSpaceDE w:val="0"/>
                                <w:autoSpaceDN w:val="0"/>
                                <w:adjustRightInd w:val="0"/>
                                <w:ind w:leftChars="100" w:left="240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Cs w:val="28"/>
                                </w:rPr>
                              </w:pPr>
                              <w:r w:rsidRPr="004B61F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Cs w:val="28"/>
                                </w:rPr>
                                <w:t>Patients with CKD at baseline (n=3,555)</w:t>
                              </w:r>
                            </w:p>
                            <w:p w14:paraId="3481CA6F" w14:textId="77777777" w:rsidR="005D63BF" w:rsidRPr="004B61FA" w:rsidRDefault="005D63BF" w:rsidP="005D63BF">
                              <w:pPr>
                                <w:autoSpaceDE w:val="0"/>
                                <w:autoSpaceDN w:val="0"/>
                                <w:adjustRightInd w:val="0"/>
                                <w:ind w:leftChars="100" w:left="240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Cs w:val="28"/>
                                </w:rPr>
                              </w:pPr>
                              <w:r w:rsidRPr="004B61F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Cs w:val="28"/>
                                </w:rPr>
                                <w:t>Measurements of e</w:t>
                              </w:r>
                              <w:r w:rsidRPr="004B61FA">
                                <w:rPr>
                                  <w:rFonts w:ascii="Times New Roman" w:hAnsi="Times New Roman" w:cs="Times New Roman" w:hint="eastAsia"/>
                                  <w:color w:val="000000" w:themeColor="text1"/>
                                  <w:szCs w:val="28"/>
                                </w:rPr>
                                <w:t>GFR</w:t>
                              </w:r>
                              <w:r w:rsidRPr="004B61F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Cs w:val="28"/>
                                </w:rPr>
                                <w:t xml:space="preserve"> or ACR</w:t>
                              </w:r>
                              <w:r w:rsidRPr="004B61FA">
                                <w:rPr>
                                  <w:rFonts w:ascii="Times New Roman" w:hAnsi="Times New Roman" w:cs="Times New Roman" w:hint="eastAsia"/>
                                  <w:color w:val="000000" w:themeColor="text1"/>
                                  <w:szCs w:val="28"/>
                                </w:rPr>
                                <w:t xml:space="preserve"> </w:t>
                              </w:r>
                              <w:r w:rsidRPr="004B61F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Cs w:val="28"/>
                                </w:rPr>
                                <w:t>less than 2 (n=2,914)</w:t>
                              </w:r>
                            </w:p>
                            <w:p w14:paraId="723FDFCF" w14:textId="77777777" w:rsidR="005D63BF" w:rsidRPr="00945813" w:rsidRDefault="005D63BF" w:rsidP="005D63BF">
                              <w:pPr>
                                <w:ind w:firstLineChars="100" w:firstLine="240"/>
                                <w:textDirection w:val="btLr"/>
                                <w:rPr>
                                  <w:color w:val="000000" w:themeColor="text1"/>
                                </w:rPr>
                              </w:pPr>
                              <w:r w:rsidRPr="004B61F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Cs w:val="24"/>
                                </w:rPr>
                                <w:t xml:space="preserve">CKD incidence within 1 year after entry </w:t>
                              </w:r>
                              <w:r w:rsidRPr="004B61F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2"/>
                                  <w:szCs w:val="28"/>
                                </w:rPr>
                                <w:t>(n=1,19</w:t>
                              </w:r>
                              <w:r w:rsidRPr="0094581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2"/>
                                  <w:szCs w:val="28"/>
                                </w:rPr>
                                <w:t>9)</w:t>
                              </w:r>
                              <w:r w:rsidRPr="00945813">
                                <w:rPr>
                                  <w:color w:val="000000" w:themeColor="text1"/>
                                  <w:sz w:val="28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25" tIns="45698" rIns="91425" bIns="45698" anchor="ctr" anchorCtr="0" upright="1">
                          <a:noAutofit/>
                        </wps:bodyPr>
                      </wps:wsp>
                      <wps:wsp>
                        <wps:cNvPr id="2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52400" y="5734050"/>
                            <a:ext cx="146177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621772" w14:textId="77777777" w:rsidR="005D63BF" w:rsidRPr="00296289" w:rsidRDefault="005D63BF" w:rsidP="005D63BF">
                              <w:pPr>
                                <w:spacing w:beforeLines="50" w:before="120"/>
                                <w:jc w:val="center"/>
                                <w:textDirection w:val="btL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96289">
                                <w:rPr>
                                  <w:rFonts w:ascii="Times New Roman" w:hAnsi="Times New Roman" w:cs="Times New Roman"/>
                                </w:rPr>
                                <w:t>Derivation Set</w:t>
                              </w:r>
                            </w:p>
                            <w:p w14:paraId="542A46E1" w14:textId="77777777" w:rsidR="005D63BF" w:rsidRPr="004B61FA" w:rsidRDefault="005D63BF" w:rsidP="005D63BF">
                              <w:pPr>
                                <w:spacing w:beforeLines="50" w:before="120"/>
                                <w:jc w:val="center"/>
                                <w:textDirection w:val="btLr"/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</w:pPr>
                              <w:r w:rsidRPr="004B61FA"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  <w:t>n=3,067</w:t>
                              </w:r>
                            </w:p>
                          </w:txbxContent>
                        </wps:txbx>
                        <wps:bodyPr rot="0" vert="horz" wrap="square" lIns="91425" tIns="45698" rIns="91425" bIns="45698" anchor="t" anchorCtr="0" upright="1">
                          <a:noAutofit/>
                        </wps:bodyPr>
                      </wps:wsp>
                      <wps:wsp>
                        <wps:cNvPr id="24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2714625" y="5734050"/>
                            <a:ext cx="1454785" cy="752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F939D4" w14:textId="77777777" w:rsidR="005D63BF" w:rsidRPr="00296289" w:rsidRDefault="005D63BF" w:rsidP="005D63BF">
                              <w:pPr>
                                <w:spacing w:beforeLines="50" w:before="120"/>
                                <w:jc w:val="center"/>
                                <w:textDirection w:val="btLr"/>
                                <w:rPr>
                                  <w:rFonts w:ascii="Times New Roman" w:eastAsia="Times New Roman" w:hAnsi="Times New Roman"/>
                                </w:rPr>
                              </w:pPr>
                              <w:r w:rsidRPr="00296289">
                                <w:rPr>
                                  <w:rFonts w:ascii="Times New Roman" w:eastAsia="Times New Roman" w:hAnsi="Times New Roman"/>
                                </w:rPr>
                                <w:t>Validation Set</w:t>
                              </w:r>
                            </w:p>
                            <w:p w14:paraId="302C5DBF" w14:textId="77777777" w:rsidR="005D63BF" w:rsidRPr="004B61FA" w:rsidRDefault="005D63BF" w:rsidP="005D63BF">
                              <w:pPr>
                                <w:spacing w:beforeLines="50" w:before="120"/>
                                <w:jc w:val="center"/>
                                <w:textDirection w:val="btLr"/>
                                <w:rPr>
                                  <w:color w:val="000000" w:themeColor="text1"/>
                                </w:rPr>
                              </w:pPr>
                              <w:r w:rsidRPr="004B61FA">
                                <w:rPr>
                                  <w:rFonts w:ascii="Times New Roman" w:eastAsia="Times New Roman" w:hAnsi="Times New Roman"/>
                                  <w:color w:val="000000" w:themeColor="text1"/>
                                </w:rPr>
                                <w:t>n=1,534</w:t>
                              </w:r>
                            </w:p>
                          </w:txbxContent>
                        </wps:txbx>
                        <wps:bodyPr rot="0" vert="horz" wrap="square" lIns="91425" tIns="45698" rIns="91425" bIns="45698" anchor="t" anchorCtr="0" upright="1">
                          <a:noAutofit/>
                        </wps:bodyPr>
                      </wps:wsp>
                      <wps:wsp>
                        <wps:cNvPr id="3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9525" y="3238500"/>
                            <a:ext cx="4259142" cy="48189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6418C44" w14:textId="77777777" w:rsidR="005D63BF" w:rsidRPr="004B61FA" w:rsidRDefault="005D63BF" w:rsidP="005D63BF">
                              <w:pPr>
                                <w:jc w:val="center"/>
                                <w:textDirection w:val="btLr"/>
                                <w:rPr>
                                  <w:color w:val="000000" w:themeColor="text1"/>
                                </w:rPr>
                              </w:pPr>
                              <w:r w:rsidRPr="004B61F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Cs w:val="28"/>
                                </w:rPr>
                                <w:t>7,780 subjects were eligible</w:t>
                              </w:r>
                            </w:p>
                          </w:txbxContent>
                        </wps:txbx>
                        <wps:bodyPr rot="0" vert="horz" wrap="square" lIns="91425" tIns="45698" rIns="91425" bIns="45698" anchor="ctr" anchorCtr="0" upright="1">
                          <a:noAutofit/>
                        </wps:bodyPr>
                      </wps:wsp>
                      <wps:wsp>
                        <wps:cNvPr id="43" name="文字方塊 43"/>
                        <wps:cNvSpPr txBox="1"/>
                        <wps:spPr>
                          <a:xfrm>
                            <a:off x="2243455" y="3829050"/>
                            <a:ext cx="3750945" cy="8667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95D3E67" w14:textId="77777777" w:rsidR="005D63BF" w:rsidRPr="00C042BA" w:rsidRDefault="005D63BF" w:rsidP="005D63BF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Cs w:val="28"/>
                                </w:rPr>
                              </w:pPr>
                              <w:r w:rsidRPr="00C042B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Cs w:val="28"/>
                                </w:rPr>
                                <w:t>Excluding n=3,179</w:t>
                              </w:r>
                            </w:p>
                            <w:p w14:paraId="792FC1C4" w14:textId="77777777" w:rsidR="005D63BF" w:rsidRDefault="005D63BF" w:rsidP="005D63BF">
                              <w:pPr>
                                <w:ind w:leftChars="118" w:left="283"/>
                              </w:pPr>
                              <w:r w:rsidRPr="00C042B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Cs w:val="28"/>
                                </w:rPr>
                                <w:t>Without duration of diabetes, smoke, insulin injection, eGFR, ACR, HDL-Cl, retinopathy, triglyceride, FPG variation, HbA1c variation, hypertension drug use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文字方塊 46"/>
                        <wps:cNvSpPr txBox="1"/>
                        <wps:spPr>
                          <a:xfrm>
                            <a:off x="3543300" y="5362575"/>
                            <a:ext cx="2133600" cy="2762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B1D8D87" w14:textId="77777777" w:rsidR="005D63BF" w:rsidRPr="00FD6C77" w:rsidRDefault="005D63BF" w:rsidP="005D63BF">
                              <w:pPr>
                                <w:tabs>
                                  <w:tab w:val="left" w:pos="3120"/>
                                </w:tabs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Cs w:val="24"/>
                                </w:rPr>
                              </w:pPr>
                              <w:r w:rsidRPr="00C042B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Cs w:val="28"/>
                                </w:rPr>
                                <w:t>Random allocation of 2:1 rat</w:t>
                              </w:r>
                              <w:r w:rsidRPr="00C042B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Cs w:val="24"/>
                                </w:rPr>
                                <w:t>io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9F537B" id="群組 47" o:spid="_x0000_s1026" style="position:absolute;margin-left:-.3pt;margin-top:13.1pt;width:472pt;height:546.75pt;z-index:251666432" coordsize="59944,69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">
                <v:rect id="Rectangle 2" o:spid="_x0000_s1027" style="position:absolute;width:59944;height:694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<v:textbox inset="2.53958mm,2.53958mm,2.53958mm,2.53958mm">
                    <w:txbxContent>
                      <w:p w:rsidR="005D63BF" w:rsidRDefault="005D63BF" w:rsidP="005D63BF">
                        <w:pPr>
                          <w:textDirection w:val="btLr"/>
                        </w:pPr>
                        <w:bookmarkStart w:id="7" w:name="_GoBack"/>
                        <w:bookmarkEnd w:id="7"/>
                      </w:p>
                    </w:txbxContent>
                  </v:textbox>
                </v:rect>
                <v:rect id="Rectangle 4" o:spid="_x0000_s1028" style="position:absolute;width:42589;height:5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" strokeweight="1pt">
                  <v:textbox inset="2.53958mm,1.2694mm,2.53958mm,1.2694mm">
                    <w:txbxContent>
                      <w:p w:rsidR="005D63BF" w:rsidRDefault="005D63BF" w:rsidP="005D63BF">
                        <w:pPr>
                          <w:jc w:val="center"/>
                          <w:textDirection w:val="btLr"/>
                        </w:pPr>
                        <w:r w:rsidRPr="00296289">
                          <w:rPr>
                            <w:rFonts w:ascii="Times New Roman" w:eastAsia="Times New Roman" w:hAnsi="Times New Roman"/>
                          </w:rPr>
                          <w:t>19,008 individuals enrolled in the DCMP of CMUH</w:t>
                        </w:r>
                      </w:p>
                    </w:txbxContent>
                  </v:textbox>
                </v:rect>
                <v:rect id="Rectangle 5" o:spid="_x0000_s1029" style="position:absolute;left:95;top:47720;width:42591;height:4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" filled="f" strokeweight="1pt">
                  <v:textbox inset="2.53958mm,1.2694mm,2.53958mm,1.2694mm">
                    <w:txbxContent>
                      <w:p w:rsidR="005D63BF" w:rsidRPr="004B61FA" w:rsidRDefault="005D63BF" w:rsidP="005D63BF">
                        <w:pPr>
                          <w:jc w:val="center"/>
                          <w:textDirection w:val="btLr"/>
                          <w:rPr>
                            <w:color w:val="000000" w:themeColor="text1"/>
                          </w:rPr>
                        </w:pPr>
                        <w:r w:rsidRPr="004B61FA">
                          <w:rPr>
                            <w:rFonts w:ascii="Times New Roman" w:hAnsi="Times New Roman" w:cs="Times New Roman"/>
                            <w:color w:val="000000" w:themeColor="text1"/>
                            <w:szCs w:val="28"/>
                          </w:rPr>
                          <w:t>4,601 participants were included for analysis.</w:t>
                        </w:r>
                      </w:p>
                    </w:txbxContent>
                  </v:textbox>
                </v:rect>
                <v:rect id="Rectangle 6" o:spid="_x0000_s1030" style="position:absolute;left:95;top:16192;width:42589;height:49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" filled="f" strokeweight="1pt">
                  <v:textbox inset="2.53958mm,1.2694mm,2.53958mm,1.2694mm">
                    <w:txbxContent>
                      <w:p w:rsidR="005D63BF" w:rsidRDefault="005D63BF" w:rsidP="005D63BF">
                        <w:pPr>
                          <w:jc w:val="center"/>
                          <w:textDirection w:val="btLr"/>
                        </w:pPr>
                        <w:r w:rsidRPr="00C042BA">
                          <w:rPr>
                            <w:rFonts w:ascii="Times New Roman" w:hAnsi="Times New Roman" w:cs="Times New Roman"/>
                            <w:color w:val="000000" w:themeColor="text1"/>
                            <w:sz w:val="22"/>
                            <w:szCs w:val="28"/>
                          </w:rPr>
                          <w:t>15</w:t>
                        </w:r>
                        <w:r w:rsidRPr="00C042BA">
                          <w:rPr>
                            <w:rFonts w:ascii="Times New Roman" w:hAnsi="Times New Roman" w:cs="Times New Roman" w:hint="eastAsia"/>
                            <w:color w:val="000000" w:themeColor="text1"/>
                            <w:sz w:val="22"/>
                            <w:szCs w:val="28"/>
                          </w:rPr>
                          <w:t>,</w:t>
                        </w:r>
                        <w:r w:rsidRPr="00C042BA">
                          <w:rPr>
                            <w:rFonts w:ascii="Times New Roman" w:hAnsi="Times New Roman" w:cs="Times New Roman"/>
                            <w:color w:val="000000" w:themeColor="text1"/>
                            <w:sz w:val="22"/>
                            <w:szCs w:val="28"/>
                          </w:rPr>
                          <w:t xml:space="preserve">957 individuals </w:t>
                        </w:r>
                        <w:r w:rsidRPr="00C042BA">
                          <w:rPr>
                            <w:rFonts w:ascii="Times New Roman" w:hAnsi="Times New Roman" w:cs="Times New Roman" w:hint="eastAsia"/>
                            <w:color w:val="000000" w:themeColor="text1"/>
                            <w:sz w:val="22"/>
                            <w:szCs w:val="28"/>
                          </w:rPr>
                          <w:t xml:space="preserve">with </w:t>
                        </w:r>
                        <w:r w:rsidRPr="00C042BA">
                          <w:rPr>
                            <w:rFonts w:ascii="Times New Roman" w:hAnsi="Times New Roman" w:cs="Times New Roman"/>
                            <w:color w:val="000000" w:themeColor="text1"/>
                            <w:sz w:val="22"/>
                            <w:szCs w:val="28"/>
                          </w:rPr>
                          <w:t>type 2 diabetes in the DCMP of CMUH.</w:t>
                        </w:r>
                      </w:p>
                    </w:txbxContent>
                  </v:textbox>
                </v:rect>
                <v:rect id="Rectangle 9" o:spid="_x0000_s1031" style="position:absolute;left:21907;top:6096;width:32912;height:9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" strokecolor="white" strokeweight="1pt">
                  <v:textbox inset="2.53958mm,1.2694mm,2.53958mm,1.2694mm">
                    <w:txbxContent>
                      <w:p w:rsidR="005D63BF" w:rsidRDefault="005D63BF" w:rsidP="005D63BF">
                        <w:pPr>
                          <w:ind w:leftChars="1" w:left="283" w:hangingChars="117" w:hanging="281"/>
                          <w:textDirection w:val="btLr"/>
                        </w:pPr>
                        <w:r w:rsidRPr="00C042BA">
                          <w:rPr>
                            <w:rFonts w:ascii="Times New Roman" w:hAnsi="Times New Roman" w:cs="Times New Roman" w:hint="eastAsia"/>
                            <w:color w:val="000000" w:themeColor="text1"/>
                            <w:szCs w:val="28"/>
                          </w:rPr>
                          <w:t>E</w:t>
                        </w:r>
                        <w:r w:rsidRPr="00C042BA">
                          <w:rPr>
                            <w:rFonts w:ascii="Times New Roman" w:hAnsi="Times New Roman" w:cs="Times New Roman"/>
                            <w:color w:val="000000" w:themeColor="text1"/>
                            <w:szCs w:val="28"/>
                          </w:rPr>
                          <w:t>xcluding n=3,051</w:t>
                        </w:r>
                        <w:r w:rsidRPr="00C042BA">
                          <w:rPr>
                            <w:rFonts w:ascii="Times New Roman" w:hAnsi="Times New Roman" w:cs="Times New Roman"/>
                            <w:color w:val="000000" w:themeColor="text1"/>
                            <w:szCs w:val="28"/>
                          </w:rPr>
                          <w:br/>
                          <w:t>Patient without index date or index date before 2001/1</w:t>
                        </w:r>
                        <w:r w:rsidRPr="00C042BA">
                          <w:rPr>
                            <w:rFonts w:ascii="Times New Roman" w:hAnsi="Times New Roman" w:cs="Times New Roman" w:hint="eastAsia"/>
                            <w:color w:val="000000" w:themeColor="text1"/>
                            <w:szCs w:val="28"/>
                          </w:rPr>
                          <w:t>1</w:t>
                        </w:r>
                        <w:r w:rsidRPr="00C042BA">
                          <w:rPr>
                            <w:rFonts w:ascii="Times New Roman" w:hAnsi="Times New Roman" w:cs="Times New Roman"/>
                            <w:color w:val="000000" w:themeColor="text1"/>
                            <w:szCs w:val="28"/>
                          </w:rPr>
                          <w:t>/01 (n=2,719)</w:t>
                        </w:r>
                        <w:r w:rsidRPr="00C042BA">
                          <w:rPr>
                            <w:rFonts w:ascii="Times New Roman" w:hAnsi="Times New Roman" w:cs="Times New Roman"/>
                            <w:color w:val="000000" w:themeColor="text1"/>
                            <w:szCs w:val="28"/>
                          </w:rPr>
                          <w:br/>
                          <w:t>Patients with type 1 diabetes (n=332)</w:t>
                        </w:r>
                      </w:p>
                    </w:txbxContent>
                  </v:textbox>
                </v:rect>
                <v:rect id="Rectangle 10" o:spid="_x0000_s1032" style="position:absolute;left:21907;top:21526;width:37509;height:108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" filled="f" stroked="f">
                  <v:textbox inset="2.53958mm,1.2694mm,2.53958mm,1.2694mm">
                    <w:txbxContent>
                      <w:p w:rsidR="005D63BF" w:rsidRPr="004B61FA" w:rsidRDefault="005D63BF" w:rsidP="005D63BF">
                        <w:pPr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Cs w:val="28"/>
                          </w:rPr>
                        </w:pPr>
                        <w:r w:rsidRPr="004B61FA">
                          <w:rPr>
                            <w:rFonts w:ascii="Times New Roman" w:hAnsi="Times New Roman" w:cs="Times New Roman"/>
                            <w:color w:val="000000" w:themeColor="text1"/>
                            <w:szCs w:val="28"/>
                          </w:rPr>
                          <w:t>Excluding n=8,177</w:t>
                        </w:r>
                      </w:p>
                      <w:p w:rsidR="005D63BF" w:rsidRPr="004B61FA" w:rsidRDefault="005D63BF" w:rsidP="005D63BF">
                        <w:pPr>
                          <w:autoSpaceDE w:val="0"/>
                          <w:autoSpaceDN w:val="0"/>
                          <w:adjustRightInd w:val="0"/>
                          <w:ind w:leftChars="100" w:left="240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Cs w:val="28"/>
                          </w:rPr>
                        </w:pPr>
                        <w:r w:rsidRPr="004B61FA">
                          <w:rPr>
                            <w:rFonts w:ascii="Times New Roman" w:hAnsi="Times New Roman" w:cs="Times New Roman"/>
                            <w:color w:val="000000" w:themeColor="text1"/>
                            <w:szCs w:val="28"/>
                          </w:rPr>
                          <w:t>Age &lt; 40 patients with type 2 diabetes (n=509)</w:t>
                        </w:r>
                      </w:p>
                      <w:p w:rsidR="005D63BF" w:rsidRPr="004B61FA" w:rsidRDefault="005D63BF" w:rsidP="005D63BF">
                        <w:pPr>
                          <w:autoSpaceDE w:val="0"/>
                          <w:autoSpaceDN w:val="0"/>
                          <w:adjustRightInd w:val="0"/>
                          <w:ind w:leftChars="100" w:left="240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Cs w:val="28"/>
                          </w:rPr>
                        </w:pPr>
                        <w:r w:rsidRPr="004B61FA">
                          <w:rPr>
                            <w:rFonts w:ascii="Times New Roman" w:hAnsi="Times New Roman" w:cs="Times New Roman"/>
                            <w:color w:val="000000" w:themeColor="text1"/>
                            <w:szCs w:val="28"/>
                          </w:rPr>
                          <w:t>Patients with CKD at baseline (n=3,555)</w:t>
                        </w:r>
                      </w:p>
                      <w:p w:rsidR="005D63BF" w:rsidRPr="004B61FA" w:rsidRDefault="005D63BF" w:rsidP="005D63BF">
                        <w:pPr>
                          <w:autoSpaceDE w:val="0"/>
                          <w:autoSpaceDN w:val="0"/>
                          <w:adjustRightInd w:val="0"/>
                          <w:ind w:leftChars="100" w:left="240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Cs w:val="28"/>
                          </w:rPr>
                        </w:pPr>
                        <w:r w:rsidRPr="004B61FA">
                          <w:rPr>
                            <w:rFonts w:ascii="Times New Roman" w:hAnsi="Times New Roman" w:cs="Times New Roman"/>
                            <w:color w:val="000000" w:themeColor="text1"/>
                            <w:szCs w:val="28"/>
                          </w:rPr>
                          <w:t>Measurements of e</w:t>
                        </w:r>
                        <w:r w:rsidRPr="004B61FA">
                          <w:rPr>
                            <w:rFonts w:ascii="Times New Roman" w:hAnsi="Times New Roman" w:cs="Times New Roman" w:hint="eastAsia"/>
                            <w:color w:val="000000" w:themeColor="text1"/>
                            <w:szCs w:val="28"/>
                          </w:rPr>
                          <w:t>GFR</w:t>
                        </w:r>
                        <w:r w:rsidRPr="004B61FA">
                          <w:rPr>
                            <w:rFonts w:ascii="Times New Roman" w:hAnsi="Times New Roman" w:cs="Times New Roman"/>
                            <w:color w:val="000000" w:themeColor="text1"/>
                            <w:szCs w:val="28"/>
                          </w:rPr>
                          <w:t xml:space="preserve"> or ACR</w:t>
                        </w:r>
                        <w:r w:rsidRPr="004B61FA">
                          <w:rPr>
                            <w:rFonts w:ascii="Times New Roman" w:hAnsi="Times New Roman" w:cs="Times New Roman" w:hint="eastAsia"/>
                            <w:color w:val="000000" w:themeColor="text1"/>
                            <w:szCs w:val="28"/>
                          </w:rPr>
                          <w:t xml:space="preserve"> </w:t>
                        </w:r>
                        <w:r w:rsidRPr="004B61FA">
                          <w:rPr>
                            <w:rFonts w:ascii="Times New Roman" w:hAnsi="Times New Roman" w:cs="Times New Roman"/>
                            <w:color w:val="000000" w:themeColor="text1"/>
                            <w:szCs w:val="28"/>
                          </w:rPr>
                          <w:t>less than 2 (n=2,914)</w:t>
                        </w:r>
                      </w:p>
                      <w:p w:rsidR="005D63BF" w:rsidRPr="00945813" w:rsidRDefault="005D63BF" w:rsidP="005D63BF">
                        <w:pPr>
                          <w:ind w:firstLineChars="100" w:firstLine="240"/>
                          <w:textDirection w:val="btLr"/>
                          <w:rPr>
                            <w:color w:val="000000" w:themeColor="text1"/>
                          </w:rPr>
                        </w:pPr>
                        <w:r w:rsidRPr="004B61FA">
                          <w:rPr>
                            <w:rFonts w:ascii="Times New Roman" w:hAnsi="Times New Roman" w:cs="Times New Roman"/>
                            <w:color w:val="000000" w:themeColor="text1"/>
                            <w:szCs w:val="24"/>
                          </w:rPr>
                          <w:t xml:space="preserve">CKD incidence within 1 year after entry </w:t>
                        </w:r>
                        <w:r w:rsidRPr="004B61FA">
                          <w:rPr>
                            <w:rFonts w:ascii="Times New Roman" w:hAnsi="Times New Roman" w:cs="Times New Roman"/>
                            <w:color w:val="000000" w:themeColor="text1"/>
                            <w:sz w:val="22"/>
                            <w:szCs w:val="28"/>
                          </w:rPr>
                          <w:t>(n=1,19</w:t>
                        </w:r>
                        <w:r w:rsidRPr="00945813">
                          <w:rPr>
                            <w:rFonts w:ascii="Times New Roman" w:hAnsi="Times New Roman" w:cs="Times New Roman"/>
                            <w:color w:val="000000" w:themeColor="text1"/>
                            <w:sz w:val="22"/>
                            <w:szCs w:val="28"/>
                          </w:rPr>
                          <w:t>9)</w:t>
                        </w:r>
                        <w:r w:rsidRPr="00945813">
                          <w:rPr>
                            <w:color w:val="000000" w:themeColor="text1"/>
                            <w:sz w:val="28"/>
                          </w:rPr>
                          <w:t> </w:t>
                        </w:r>
                      </w:p>
                    </w:txbxContent>
                  </v:textbox>
                </v:rect>
                <v:rect id="Rectangle 11" o:spid="_x0000_s1033" style="position:absolute;left:1524;top:57340;width:14617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" strokeweight="1pt">
                  <v:textbox inset="2.53958mm,1.2694mm,2.53958mm,1.2694mm">
                    <w:txbxContent>
                      <w:p w:rsidR="005D63BF" w:rsidRPr="00296289" w:rsidRDefault="005D63BF" w:rsidP="005D63BF">
                        <w:pPr>
                          <w:spacing w:beforeLines="50" w:before="120"/>
                          <w:jc w:val="center"/>
                          <w:textDirection w:val="btLr"/>
                          <w:rPr>
                            <w:rFonts w:ascii="Times New Roman" w:hAnsi="Times New Roman" w:cs="Times New Roman"/>
                          </w:rPr>
                        </w:pPr>
                        <w:r w:rsidRPr="00296289">
                          <w:rPr>
                            <w:rFonts w:ascii="Times New Roman" w:hAnsi="Times New Roman" w:cs="Times New Roman"/>
                          </w:rPr>
                          <w:t>Derivation Set</w:t>
                        </w:r>
                      </w:p>
                      <w:p w:rsidR="005D63BF" w:rsidRPr="004B61FA" w:rsidRDefault="005D63BF" w:rsidP="005D63BF">
                        <w:pPr>
                          <w:spacing w:beforeLines="50" w:before="120"/>
                          <w:jc w:val="center"/>
                          <w:textDirection w:val="btLr"/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</w:pPr>
                        <w:r w:rsidRPr="004B61FA"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  <w:t>n=3,067</w:t>
                        </w:r>
                      </w:p>
                    </w:txbxContent>
                  </v:textbox>
                </v:rect>
                <v:rect id="Rectangle 12" o:spid="_x0000_s1034" style="position:absolute;left:27146;top:57340;width:14548;height:7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" strokeweight="1pt">
                  <v:textbox inset="2.53958mm,1.2694mm,2.53958mm,1.2694mm">
                    <w:txbxContent>
                      <w:p w:rsidR="005D63BF" w:rsidRPr="00296289" w:rsidRDefault="005D63BF" w:rsidP="005D63BF">
                        <w:pPr>
                          <w:spacing w:beforeLines="50" w:before="120"/>
                          <w:jc w:val="center"/>
                          <w:textDirection w:val="btLr"/>
                          <w:rPr>
                            <w:rFonts w:ascii="Times New Roman" w:eastAsia="Times New Roman" w:hAnsi="Times New Roman"/>
                          </w:rPr>
                        </w:pPr>
                        <w:r w:rsidRPr="00296289">
                          <w:rPr>
                            <w:rFonts w:ascii="Times New Roman" w:eastAsia="Times New Roman" w:hAnsi="Times New Roman"/>
                          </w:rPr>
                          <w:t>Validation Set</w:t>
                        </w:r>
                      </w:p>
                      <w:p w:rsidR="005D63BF" w:rsidRPr="004B61FA" w:rsidRDefault="005D63BF" w:rsidP="005D63BF">
                        <w:pPr>
                          <w:spacing w:beforeLines="50" w:before="120"/>
                          <w:jc w:val="center"/>
                          <w:textDirection w:val="btLr"/>
                          <w:rPr>
                            <w:color w:val="000000" w:themeColor="text1"/>
                          </w:rPr>
                        </w:pPr>
                        <w:r w:rsidRPr="004B61FA">
                          <w:rPr>
                            <w:rFonts w:ascii="Times New Roman" w:eastAsia="Times New Roman" w:hAnsi="Times New Roman"/>
                            <w:color w:val="000000" w:themeColor="text1"/>
                          </w:rPr>
                          <w:t>n=1,534</w:t>
                        </w:r>
                      </w:p>
                    </w:txbxContent>
                  </v:textbox>
                </v:rect>
                <v:rect id="Rectangle 5" o:spid="_x0000_s1035" style="position:absolute;left:95;top:32385;width:42591;height:48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" filled="f" strokeweight="1pt">
                  <v:textbox inset="2.53958mm,1.2694mm,2.53958mm,1.2694mm">
                    <w:txbxContent>
                      <w:p w:rsidR="005D63BF" w:rsidRPr="004B61FA" w:rsidRDefault="005D63BF" w:rsidP="005D63BF">
                        <w:pPr>
                          <w:jc w:val="center"/>
                          <w:textDirection w:val="btLr"/>
                          <w:rPr>
                            <w:color w:val="000000" w:themeColor="text1"/>
                          </w:rPr>
                        </w:pPr>
                        <w:r w:rsidRPr="004B61FA">
                          <w:rPr>
                            <w:rFonts w:ascii="Times New Roman" w:hAnsi="Times New Roman" w:cs="Times New Roman"/>
                            <w:color w:val="000000" w:themeColor="text1"/>
                            <w:szCs w:val="28"/>
                          </w:rPr>
                          <w:t>7,780 subjects were eligible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43" o:spid="_x0000_s1036" type="#_x0000_t202" style="position:absolute;left:22434;top:38290;width:37510;height:8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" fillcolor="white [3201]" stroked="f" strokeweight=".5pt">
                  <v:textbox>
                    <w:txbxContent>
                      <w:p w:rsidR="005D63BF" w:rsidRPr="00C042BA" w:rsidRDefault="005D63BF" w:rsidP="005D63BF">
                        <w:pPr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Cs w:val="28"/>
                          </w:rPr>
                        </w:pPr>
                        <w:r w:rsidRPr="00C042BA">
                          <w:rPr>
                            <w:rFonts w:ascii="Times New Roman" w:hAnsi="Times New Roman" w:cs="Times New Roman"/>
                            <w:color w:val="000000" w:themeColor="text1"/>
                            <w:szCs w:val="28"/>
                          </w:rPr>
                          <w:t>Excluding n=3,179</w:t>
                        </w:r>
                      </w:p>
                      <w:p w:rsidR="005D63BF" w:rsidRDefault="005D63BF" w:rsidP="005D63BF">
                        <w:pPr>
                          <w:ind w:leftChars="118" w:left="283"/>
                        </w:pPr>
                        <w:r w:rsidRPr="00C042BA">
                          <w:rPr>
                            <w:rFonts w:ascii="Times New Roman" w:hAnsi="Times New Roman" w:cs="Times New Roman"/>
                            <w:color w:val="000000" w:themeColor="text1"/>
                            <w:szCs w:val="28"/>
                          </w:rPr>
                          <w:t>Without duration of diabetes, smoke, insulin injection, eGFR, ACR, HDL-Cl, retinopathy, triglyceride, FPG variation, HbA1c variation, hypertension drug use</w:t>
                        </w:r>
                      </w:p>
                    </w:txbxContent>
                  </v:textbox>
                </v:shape>
                <v:shape id="文字方塊 46" o:spid="_x0000_s1037" type="#_x0000_t202" style="position:absolute;left:35433;top:53625;width:21336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" fillcolor="white [3201]" stroked="f" strokeweight=".5pt">
                  <v:textbox>
                    <w:txbxContent>
                      <w:p w:rsidR="005D63BF" w:rsidRPr="00FD6C77" w:rsidRDefault="005D63BF" w:rsidP="005D63BF">
                        <w:pPr>
                          <w:tabs>
                            <w:tab w:val="left" w:pos="3120"/>
                          </w:tabs>
                          <w:rPr>
                            <w:rFonts w:ascii="Times New Roman" w:hAnsi="Times New Roman" w:cs="Times New Roman"/>
                            <w:color w:val="000000" w:themeColor="text1"/>
                            <w:szCs w:val="24"/>
                          </w:rPr>
                        </w:pPr>
                        <w:r w:rsidRPr="00C042BA">
                          <w:rPr>
                            <w:rFonts w:ascii="Times New Roman" w:hAnsi="Times New Roman" w:cs="Times New Roman"/>
                            <w:color w:val="000000" w:themeColor="text1"/>
                            <w:szCs w:val="28"/>
                          </w:rPr>
                          <w:t>Random allocation of 2:1 rat</w:t>
                        </w:r>
                        <w:r w:rsidRPr="00C042BA">
                          <w:rPr>
                            <w:rFonts w:ascii="Times New Roman" w:hAnsi="Times New Roman" w:cs="Times New Roman"/>
                            <w:color w:val="000000" w:themeColor="text1"/>
                            <w:szCs w:val="24"/>
                          </w:rPr>
                          <w:t>io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Pr="0011782C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162F49" wp14:editId="1320E766">
                <wp:simplePos x="0" y="0"/>
                <wp:positionH relativeFrom="column">
                  <wp:posOffset>3434715</wp:posOffset>
                </wp:positionH>
                <wp:positionV relativeFrom="paragraph">
                  <wp:posOffset>5614670</wp:posOffset>
                </wp:positionV>
                <wp:extent cx="0" cy="291600"/>
                <wp:effectExtent l="76200" t="0" r="57150" b="51435"/>
                <wp:wrapNone/>
                <wp:docPr id="41" name="直線單箭頭接點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1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F455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41" o:spid="_x0000_s1026" type="#_x0000_t32" style="position:absolute;margin-left:270.45pt;margin-top:442.1pt;width:0;height:22.9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" strokecolor="black [3213]" strokeweight=".5pt">
                <v:stroke endarrow="classic" joinstyle="miter"/>
              </v:shape>
            </w:pict>
          </mc:Fallback>
        </mc:AlternateContent>
      </w:r>
      <w:r w:rsidRPr="0011782C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59E4C1" wp14:editId="43A9C2DD">
                <wp:simplePos x="0" y="0"/>
                <wp:positionH relativeFrom="column">
                  <wp:posOffset>862965</wp:posOffset>
                </wp:positionH>
                <wp:positionV relativeFrom="paragraph">
                  <wp:posOffset>5619115</wp:posOffset>
                </wp:positionV>
                <wp:extent cx="0" cy="290830"/>
                <wp:effectExtent l="76200" t="0" r="57150" b="52070"/>
                <wp:wrapNone/>
                <wp:docPr id="39" name="直線單箭頭接點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0830"/>
                        </a:xfrm>
                        <a:prstGeom prst="straightConnector1">
                          <a:avLst/>
                        </a:prstGeom>
                        <a:ln w="1270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stealth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A7F132" id="直線單箭頭接點 39" o:spid="_x0000_s1026" type="#_x0000_t32" style="position:absolute;margin-left:67.95pt;margin-top:442.45pt;width:0;height:22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" strokecolor="black [3200]" strokeweight="1pt">
                <v:stroke endarrow="classic"/>
              </v:shape>
            </w:pict>
          </mc:Fallback>
        </mc:AlternateContent>
      </w:r>
      <w:r w:rsidRPr="0011782C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A570C6" wp14:editId="7FE4499F">
                <wp:simplePos x="0" y="0"/>
                <wp:positionH relativeFrom="column">
                  <wp:posOffset>862965</wp:posOffset>
                </wp:positionH>
                <wp:positionV relativeFrom="paragraph">
                  <wp:posOffset>5619115</wp:posOffset>
                </wp:positionV>
                <wp:extent cx="2571750" cy="0"/>
                <wp:effectExtent l="0" t="0" r="0" b="0"/>
                <wp:wrapNone/>
                <wp:docPr id="38" name="直線接點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7D8201" id="直線接點 3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95pt,442.45pt" to="270.45pt,4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" strokecolor="black [3200]" strokeweight=".5pt">
                <v:stroke joinstyle="miter"/>
              </v:line>
            </w:pict>
          </mc:Fallback>
        </mc:AlternateContent>
      </w:r>
      <w:r w:rsidRPr="0011782C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E955F7" wp14:editId="5993D2A6">
                <wp:simplePos x="0" y="0"/>
                <wp:positionH relativeFrom="column">
                  <wp:posOffset>2120265</wp:posOffset>
                </wp:positionH>
                <wp:positionV relativeFrom="paragraph">
                  <wp:posOffset>5419725</wp:posOffset>
                </wp:positionV>
                <wp:extent cx="0" cy="194945"/>
                <wp:effectExtent l="0" t="0" r="38100" b="33655"/>
                <wp:wrapNone/>
                <wp:docPr id="37" name="直線接點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49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FAF3D6" id="直線接點 3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95pt,426.75pt" to="166.95pt,4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" strokecolor="black [3200]" strokeweight=".5pt">
                <v:stroke joinstyle="miter"/>
              </v:line>
            </w:pict>
          </mc:Fallback>
        </mc:AlternateContent>
      </w:r>
      <w:r w:rsidRPr="0011782C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051621" wp14:editId="392EB213">
                <wp:simplePos x="0" y="0"/>
                <wp:positionH relativeFrom="column">
                  <wp:posOffset>2116455</wp:posOffset>
                </wp:positionH>
                <wp:positionV relativeFrom="paragraph">
                  <wp:posOffset>3886200</wp:posOffset>
                </wp:positionV>
                <wp:extent cx="0" cy="1042035"/>
                <wp:effectExtent l="95250" t="0" r="114300" b="62865"/>
                <wp:wrapNone/>
                <wp:docPr id="30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42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555A9" id="Straight Arrow Connector 8" o:spid="_x0000_s1026" type="#_x0000_t32" style="position:absolute;margin-left:166.65pt;margin-top:306pt;width:0;height:82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">
                <v:stroke endarrow="classic" endarrowwidth="wide" endarrowlength="long" joinstyle="miter"/>
              </v:shape>
            </w:pict>
          </mc:Fallback>
        </mc:AlternateContent>
      </w:r>
      <w:r w:rsidRPr="0011782C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7264AF" wp14:editId="728D68FC">
                <wp:simplePos x="0" y="0"/>
                <wp:positionH relativeFrom="column">
                  <wp:posOffset>2128520</wp:posOffset>
                </wp:positionH>
                <wp:positionV relativeFrom="paragraph">
                  <wp:posOffset>2291715</wp:posOffset>
                </wp:positionV>
                <wp:extent cx="0" cy="1116000"/>
                <wp:effectExtent l="95250" t="0" r="57150" b="65405"/>
                <wp:wrapTopAndBottom/>
                <wp:docPr id="19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16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4F70E" id="Straight Arrow Connector 8" o:spid="_x0000_s1026" type="#_x0000_t32" style="position:absolute;margin-left:167.6pt;margin-top:180.45pt;width:0;height:87.8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">
                <v:stroke endarrow="classic" endarrowwidth="wide" endarrowlength="long" joinstyle="miter"/>
                <w10:wrap type="topAndBottom"/>
              </v:shape>
            </w:pict>
          </mc:Fallback>
        </mc:AlternateContent>
      </w:r>
      <w:r w:rsidRPr="0011782C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017C77" wp14:editId="7210B0E0">
                <wp:simplePos x="0" y="0"/>
                <wp:positionH relativeFrom="column">
                  <wp:posOffset>2115820</wp:posOffset>
                </wp:positionH>
                <wp:positionV relativeFrom="paragraph">
                  <wp:posOffset>739140</wp:posOffset>
                </wp:positionV>
                <wp:extent cx="0" cy="1035216"/>
                <wp:effectExtent l="95250" t="0" r="114300" b="50800"/>
                <wp:wrapTopAndBottom/>
                <wp:docPr id="18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03521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20451C" id="Straight Arrow Connector 7" o:spid="_x0000_s1026" type="#_x0000_t32" style="position:absolute;margin-left:166.6pt;margin-top:58.2pt;width:0;height:81.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">
                <v:stroke endarrow="classic" endarrowwidth="wide" endarrowlength="long" joinstyle="miter"/>
                <w10:wrap type="topAndBottom"/>
              </v:shape>
            </w:pict>
          </mc:Fallback>
        </mc:AlternateContent>
      </w:r>
      <w:r w:rsidRPr="0011782C">
        <w:rPr>
          <w:rFonts w:ascii="Times New Roman" w:eastAsia="標楷體" w:hAnsi="Times New Roman" w:cs="Times New Roman"/>
          <w:b/>
          <w:color w:val="000000" w:themeColor="text1"/>
          <w:szCs w:val="24"/>
        </w:rPr>
        <w:t xml:space="preserve">Supplementary Figure 1. </w:t>
      </w:r>
      <w:r w:rsidRPr="0011782C">
        <w:rPr>
          <w:rFonts w:ascii="Times New Roman" w:hAnsi="Times New Roman" w:cs="Times New Roman"/>
          <w:color w:val="000000" w:themeColor="text1"/>
          <w:szCs w:val="28"/>
        </w:rPr>
        <w:t>Flowchart of recruitment procedures for the CKD model.</w:t>
      </w:r>
    </w:p>
    <w:p w14:paraId="215753D5" w14:textId="77777777" w:rsidR="005D63BF" w:rsidRPr="0011782C" w:rsidRDefault="005D63BF" w:rsidP="005D63BF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2E37E6C0" w14:textId="77777777" w:rsidR="005D63BF" w:rsidRPr="0011782C" w:rsidRDefault="005D63BF" w:rsidP="005D63BF">
      <w:pPr>
        <w:rPr>
          <w:rFonts w:ascii="Times New Roman" w:eastAsia="標楷體" w:hAnsi="Times New Roman" w:cs="Times New Roman"/>
          <w:color w:val="000000" w:themeColor="text1"/>
          <w:szCs w:val="24"/>
        </w:rPr>
        <w:sectPr w:rsidR="005D63BF" w:rsidRPr="0011782C" w:rsidSect="0029024D">
          <w:pgSz w:w="11906" w:h="16838" w:code="9"/>
          <w:pgMar w:top="1418" w:right="1418" w:bottom="1418" w:left="1701" w:header="720" w:footer="720" w:gutter="0"/>
          <w:cols w:space="720"/>
          <w:docGrid w:linePitch="326"/>
        </w:sectPr>
      </w:pPr>
    </w:p>
    <w:p w14:paraId="319C1B75" w14:textId="77777777" w:rsidR="005D63BF" w:rsidRPr="0011782C" w:rsidRDefault="005D63BF" w:rsidP="005D63BF">
      <w:pPr>
        <w:pStyle w:val="EndNoteBibliography"/>
        <w:ind w:left="425" w:hangingChars="177" w:hanging="425"/>
        <w:rPr>
          <w:rFonts w:ascii="Times New Roman" w:eastAsia="標楷體" w:hAnsi="Times New Roman" w:cs="Times New Roman"/>
          <w:color w:val="000000" w:themeColor="text1"/>
          <w:szCs w:val="24"/>
        </w:rPr>
      </w:pPr>
      <w:bookmarkStart w:id="7" w:name="_Toc43119910"/>
      <w:bookmarkStart w:id="8" w:name="_Toc43119991"/>
    </w:p>
    <w:p w14:paraId="4CD62AD3" w14:textId="77777777" w:rsidR="005D63BF" w:rsidRPr="0011782C" w:rsidRDefault="005D63BF" w:rsidP="005D63BF">
      <w:pPr>
        <w:pStyle w:val="a4"/>
        <w:outlineLvl w:val="9"/>
        <w:rPr>
          <w:rFonts w:ascii="HeiT" w:eastAsia="HeiT" w:hAnsi="HeiT"/>
          <w:noProof/>
          <w:color w:val="000000" w:themeColor="text1"/>
        </w:rPr>
      </w:pPr>
      <w:r w:rsidRPr="0011782C">
        <w:rPr>
          <w:rFonts w:ascii="Times New Roman" w:eastAsia="標楷體" w:hAnsi="Times New Roman" w:cs="Times New Roman"/>
          <w:b w:val="0"/>
          <w:color w:val="000000" w:themeColor="text1"/>
          <w:sz w:val="24"/>
          <w:szCs w:val="24"/>
        </w:rPr>
        <w:t xml:space="preserve">(A)                                 </w:t>
      </w:r>
      <w:proofErr w:type="gramStart"/>
      <w:r w:rsidRPr="0011782C">
        <w:rPr>
          <w:rFonts w:ascii="Times New Roman" w:eastAsia="標楷體" w:hAnsi="Times New Roman" w:cs="Times New Roman"/>
          <w:b w:val="0"/>
          <w:color w:val="000000" w:themeColor="text1"/>
          <w:sz w:val="24"/>
          <w:szCs w:val="24"/>
        </w:rPr>
        <w:t xml:space="preserve">   (</w:t>
      </w:r>
      <w:proofErr w:type="gramEnd"/>
      <w:r w:rsidRPr="0011782C">
        <w:rPr>
          <w:rFonts w:ascii="Times New Roman" w:eastAsia="標楷體" w:hAnsi="Times New Roman" w:cs="Times New Roman"/>
          <w:b w:val="0"/>
          <w:color w:val="000000" w:themeColor="text1"/>
          <w:sz w:val="24"/>
          <w:szCs w:val="24"/>
        </w:rPr>
        <w:t>B)                                    (C)</w:t>
      </w:r>
      <w:bookmarkEnd w:id="7"/>
      <w:bookmarkEnd w:id="8"/>
      <w:r w:rsidRPr="0011782C">
        <w:rPr>
          <w:rFonts w:ascii="HeiT" w:eastAsia="HeiT" w:hAnsi="HeiT"/>
          <w:color w:val="000000" w:themeColor="text1"/>
        </w:rPr>
        <w:t xml:space="preserve"> </w:t>
      </w:r>
    </w:p>
    <w:p w14:paraId="4F35B9E4" w14:textId="77777777" w:rsidR="005D63BF" w:rsidRPr="0011782C" w:rsidRDefault="005D63BF" w:rsidP="005D63BF">
      <w:pPr>
        <w:rPr>
          <w:color w:val="000000" w:themeColor="text1"/>
        </w:rPr>
      </w:pPr>
      <w:r w:rsidRPr="0011782C">
        <w:rPr>
          <w:rFonts w:ascii="HeiT" w:eastAsia="HeiT" w:hAnsi="HeiT"/>
          <w:noProof/>
          <w:color w:val="000000" w:themeColor="text1"/>
          <w:sz w:val="20"/>
          <w:szCs w:val="20"/>
        </w:rPr>
        <w:drawing>
          <wp:inline distT="0" distB="0" distL="0" distR="0" wp14:anchorId="055E84CE" wp14:editId="16197707">
            <wp:extent cx="2880000" cy="2880000"/>
            <wp:effectExtent l="19050" t="19050" r="15875" b="15875"/>
            <wp:docPr id="3" name="圖片 3" descr="ROC Curves for Comparis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C Curves for Comparison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/>
                      </a:solidFill>
                    </a:ln>
                  </pic:spPr>
                </pic:pic>
              </a:graphicData>
            </a:graphic>
          </wp:inline>
        </w:drawing>
      </w:r>
      <w:r w:rsidRPr="0011782C">
        <w:rPr>
          <w:rFonts w:ascii="HeiT" w:eastAsia="HeiT" w:hAnsi="HeiT"/>
          <w:noProof/>
          <w:color w:val="000000" w:themeColor="text1"/>
          <w:sz w:val="20"/>
          <w:szCs w:val="20"/>
        </w:rPr>
        <w:drawing>
          <wp:inline distT="0" distB="0" distL="0" distR="0" wp14:anchorId="69F8171D" wp14:editId="6D9BAFFD">
            <wp:extent cx="2880000" cy="2880000"/>
            <wp:effectExtent l="19050" t="19050" r="15875" b="15875"/>
            <wp:docPr id="6" name="圖片 6" descr="ROC Curves for Comparis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OC Curves for Comparison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11782C">
        <w:rPr>
          <w:rFonts w:ascii="HeiT" w:eastAsia="HeiT" w:hAnsi="HeiT"/>
          <w:noProof/>
          <w:color w:val="000000" w:themeColor="text1"/>
        </w:rPr>
        <w:t xml:space="preserve"> </w:t>
      </w:r>
      <w:r w:rsidRPr="0011782C">
        <w:rPr>
          <w:rFonts w:ascii="HeiT" w:eastAsia="HeiT" w:hAnsi="HeiT"/>
          <w:noProof/>
          <w:color w:val="000000" w:themeColor="text1"/>
          <w:sz w:val="20"/>
          <w:szCs w:val="20"/>
        </w:rPr>
        <w:drawing>
          <wp:inline distT="0" distB="0" distL="0" distR="0" wp14:anchorId="08BB71CD" wp14:editId="1A0986BD">
            <wp:extent cx="2880000" cy="2880000"/>
            <wp:effectExtent l="19050" t="19050" r="15875" b="15875"/>
            <wp:docPr id="22" name="圖片 22" descr="ROC Curves for Comparis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OC Curves for Comparison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B29467B" w14:textId="77777777" w:rsidR="005D63BF" w:rsidRPr="0011782C" w:rsidRDefault="005D63BF" w:rsidP="005D63BF">
      <w:pPr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bookmarkStart w:id="9" w:name="_Toc43143815"/>
      <w:bookmarkStart w:id="10" w:name="_Toc44667729"/>
      <w:bookmarkStart w:id="11" w:name="_Hlk86066106"/>
      <w:r w:rsidRPr="0011782C">
        <w:rPr>
          <w:rFonts w:ascii="Times New Roman" w:eastAsia="標楷體" w:hAnsi="Times New Roman" w:cs="Times New Roman"/>
          <w:b/>
          <w:color w:val="000000" w:themeColor="text1"/>
          <w:szCs w:val="24"/>
        </w:rPr>
        <w:t>Supplementary Figure 2</w:t>
      </w:r>
      <w:r w:rsidRPr="0011782C">
        <w:rPr>
          <w:rFonts w:ascii="Times New Roman" w:eastAsia="標楷體" w:hAnsi="Times New Roman" w:cs="Times New Roman"/>
          <w:color w:val="000000" w:themeColor="text1"/>
          <w:szCs w:val="24"/>
        </w:rPr>
        <w:t>. Receiver operating characteristic curves (ROCs) for 1-year (A), 3-year (B), and 5-year (C) CKD risks in sensitivity analysis</w:t>
      </w:r>
      <w:bookmarkEnd w:id="9"/>
      <w:bookmarkEnd w:id="10"/>
      <w:r w:rsidRPr="0011782C">
        <w:rPr>
          <w:rFonts w:ascii="Times New Roman" w:eastAsia="標楷體" w:hAnsi="Times New Roman" w:cs="Times New Roman"/>
          <w:color w:val="000000" w:themeColor="text1"/>
          <w:szCs w:val="24"/>
        </w:rPr>
        <w:t>.</w:t>
      </w:r>
      <w:bookmarkEnd w:id="11"/>
    </w:p>
    <w:p w14:paraId="5981B0AD" w14:textId="77777777" w:rsidR="005D63BF" w:rsidRPr="0011782C" w:rsidRDefault="005D63BF" w:rsidP="005D63BF">
      <w:pPr>
        <w:rPr>
          <w:rFonts w:ascii="Times New Roman" w:eastAsia="標楷體" w:hAnsi="Times New Roman" w:cs="Times New Roman"/>
          <w:color w:val="000000" w:themeColor="text1"/>
          <w:szCs w:val="24"/>
        </w:rPr>
        <w:sectPr w:rsidR="005D63BF" w:rsidRPr="0011782C" w:rsidSect="0029024D">
          <w:pgSz w:w="16838" w:h="11906" w:orient="landscape" w:code="9"/>
          <w:pgMar w:top="1701" w:right="1418" w:bottom="1418" w:left="1418" w:header="720" w:footer="720" w:gutter="0"/>
          <w:cols w:space="720"/>
          <w:docGrid w:linePitch="326"/>
        </w:sectPr>
      </w:pPr>
    </w:p>
    <w:p w14:paraId="5F63CE70" w14:textId="77777777" w:rsidR="005D63BF" w:rsidRPr="0011782C" w:rsidRDefault="005D63BF" w:rsidP="005D63BF">
      <w:pPr>
        <w:pStyle w:val="a4"/>
        <w:outlineLvl w:val="9"/>
        <w:rPr>
          <w:rFonts w:ascii="Times New Roman" w:eastAsia="標楷體" w:hAnsi="Times New Roman" w:cs="Times New Roman"/>
          <w:b w:val="0"/>
          <w:noProof/>
          <w:color w:val="000000" w:themeColor="text1"/>
          <w:sz w:val="24"/>
          <w:szCs w:val="24"/>
        </w:rPr>
      </w:pPr>
      <w:bookmarkStart w:id="12" w:name="_Toc43119911"/>
      <w:bookmarkStart w:id="13" w:name="_Toc43119992"/>
      <w:r w:rsidRPr="0011782C">
        <w:rPr>
          <w:rFonts w:ascii="Times New Roman" w:eastAsia="標楷體" w:hAnsi="Times New Roman" w:cs="Times New Roman"/>
          <w:b w:val="0"/>
          <w:noProof/>
          <w:color w:val="000000" w:themeColor="text1"/>
          <w:sz w:val="24"/>
          <w:szCs w:val="24"/>
        </w:rPr>
        <w:lastRenderedPageBreak/>
        <w:t>(A)                                    (B)                                     (C)</w:t>
      </w:r>
      <w:bookmarkEnd w:id="12"/>
      <w:bookmarkEnd w:id="13"/>
    </w:p>
    <w:p w14:paraId="12F3869E" w14:textId="77777777" w:rsidR="005D63BF" w:rsidRPr="0011782C" w:rsidRDefault="005D63BF" w:rsidP="005D63BF">
      <w:pPr>
        <w:ind w:rightChars="-131" w:right="-314"/>
        <w:rPr>
          <w:rFonts w:ascii="Times New Roman" w:eastAsia="標楷體" w:hAnsi="Times New Roman" w:cs="Times New Roman"/>
          <w:noProof/>
          <w:color w:val="000000" w:themeColor="text1"/>
          <w:szCs w:val="24"/>
        </w:rPr>
      </w:pPr>
      <w:r w:rsidRPr="0011782C">
        <w:rPr>
          <w:noProof/>
          <w:color w:val="000000" w:themeColor="text1"/>
        </w:rPr>
        <w:drawing>
          <wp:inline distT="0" distB="0" distL="0" distR="0" wp14:anchorId="7A82BC26" wp14:editId="0479068E">
            <wp:extent cx="2880000" cy="2160000"/>
            <wp:effectExtent l="0" t="0" r="15875" b="12065"/>
            <wp:docPr id="26" name="圖表 26">
              <a:extLst xmlns:a="http://schemas.openxmlformats.org/drawingml/2006/main">
                <a:ext uri="{FF2B5EF4-FFF2-40B4-BE49-F238E27FC236}">
                  <a16:creationId xmlns:a16="http://schemas.microsoft.com/office/drawing/2014/main" id="{D18F62E3-2B09-4D87-AAE5-96948FB1629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11782C">
        <w:rPr>
          <w:rFonts w:ascii="Times New Roman" w:eastAsia="標楷體" w:hAnsi="Times New Roman" w:cs="Times New Roman"/>
          <w:noProof/>
          <w:color w:val="000000" w:themeColor="text1"/>
          <w:szCs w:val="24"/>
        </w:rPr>
        <w:t xml:space="preserve">  </w:t>
      </w:r>
      <w:bookmarkStart w:id="14" w:name="_Toc43143816"/>
      <w:bookmarkStart w:id="15" w:name="_Toc44667730"/>
      <w:r w:rsidRPr="0011782C">
        <w:rPr>
          <w:noProof/>
          <w:color w:val="000000" w:themeColor="text1"/>
        </w:rPr>
        <w:t xml:space="preserve"> </w:t>
      </w:r>
      <w:r w:rsidRPr="0011782C">
        <w:rPr>
          <w:noProof/>
          <w:color w:val="000000" w:themeColor="text1"/>
        </w:rPr>
        <w:drawing>
          <wp:inline distT="0" distB="0" distL="0" distR="0" wp14:anchorId="31FD15BB" wp14:editId="55377DD9">
            <wp:extent cx="2880000" cy="2160000"/>
            <wp:effectExtent l="0" t="0" r="15875" b="12065"/>
            <wp:docPr id="25" name="圖表 25">
              <a:extLst xmlns:a="http://schemas.openxmlformats.org/drawingml/2006/main">
                <a:ext uri="{FF2B5EF4-FFF2-40B4-BE49-F238E27FC236}">
                  <a16:creationId xmlns:a16="http://schemas.microsoft.com/office/drawing/2014/main" id="{0822EEE2-5B2D-4260-BAA7-6A92E715628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11782C">
        <w:rPr>
          <w:noProof/>
          <w:color w:val="000000" w:themeColor="text1"/>
        </w:rPr>
        <w:t xml:space="preserve">  </w:t>
      </w:r>
      <w:r w:rsidRPr="0011782C">
        <w:rPr>
          <w:noProof/>
          <w:color w:val="000000" w:themeColor="text1"/>
        </w:rPr>
        <w:drawing>
          <wp:inline distT="0" distB="0" distL="0" distR="0" wp14:anchorId="4CE3E2A5" wp14:editId="5D7AB499">
            <wp:extent cx="2880000" cy="2160000"/>
            <wp:effectExtent l="0" t="0" r="15875" b="12065"/>
            <wp:docPr id="27" name="圖表 27">
              <a:extLst xmlns:a="http://schemas.openxmlformats.org/drawingml/2006/main">
                <a:ext uri="{FF2B5EF4-FFF2-40B4-BE49-F238E27FC236}">
                  <a16:creationId xmlns:a16="http://schemas.microsoft.com/office/drawing/2014/main" id="{D4CA805C-B0AC-432D-BAD2-115C35FF94F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3800C67" w14:textId="77777777" w:rsidR="005D63BF" w:rsidRPr="0011782C" w:rsidRDefault="005D63BF" w:rsidP="005D63BF">
      <w:pPr>
        <w:ind w:rightChars="-131" w:right="-314"/>
        <w:rPr>
          <w:rFonts w:ascii="Times New Roman" w:eastAsia="標楷體" w:hAnsi="Times New Roman" w:cs="Times New Roman"/>
          <w:color w:val="000000" w:themeColor="text1"/>
          <w:szCs w:val="24"/>
        </w:rPr>
      </w:pPr>
      <w:bookmarkStart w:id="16" w:name="_Hlk86066160"/>
      <w:r w:rsidRPr="0011782C">
        <w:rPr>
          <w:rFonts w:ascii="Times New Roman" w:eastAsia="標楷體" w:hAnsi="Times New Roman" w:cs="Times New Roman"/>
          <w:b/>
          <w:color w:val="000000" w:themeColor="text1"/>
          <w:szCs w:val="24"/>
        </w:rPr>
        <w:t xml:space="preserve">Supplementary </w:t>
      </w:r>
      <w:r w:rsidRPr="0011782C">
        <w:rPr>
          <w:rFonts w:ascii="Times New Roman" w:eastAsia="標楷體" w:hAnsi="Times New Roman" w:cs="Times New Roman"/>
          <w:b/>
          <w:noProof/>
          <w:color w:val="000000" w:themeColor="text1"/>
          <w:szCs w:val="24"/>
        </w:rPr>
        <w:t>Figure 3.</w:t>
      </w:r>
      <w:r w:rsidRPr="0011782C">
        <w:rPr>
          <w:rFonts w:ascii="Times New Roman" w:eastAsia="標楷體" w:hAnsi="Times New Roman" w:cs="Times New Roman"/>
          <w:noProof/>
          <w:color w:val="000000" w:themeColor="text1"/>
          <w:szCs w:val="24"/>
        </w:rPr>
        <w:t xml:space="preserve"> Predicted versus oberserved CKD cases according to deciles of </w:t>
      </w:r>
      <w:r w:rsidRPr="0011782C">
        <w:rPr>
          <w:rFonts w:ascii="Times New Roman" w:eastAsia="標楷體" w:hAnsi="Times New Roman" w:cs="Times New Roman"/>
          <w:color w:val="000000" w:themeColor="text1"/>
          <w:szCs w:val="24"/>
        </w:rPr>
        <w:t>1-year (A), 3-year (B), and 5-year (C) CKD</w:t>
      </w:r>
      <w:r w:rsidRPr="0011782C">
        <w:rPr>
          <w:rFonts w:ascii="Times New Roman" w:eastAsia="標楷體" w:hAnsi="Times New Roman" w:cs="Times New Roman"/>
          <w:noProof/>
          <w:color w:val="000000" w:themeColor="text1"/>
          <w:szCs w:val="24"/>
        </w:rPr>
        <w:t xml:space="preserve"> </w:t>
      </w:r>
      <w:r w:rsidRPr="0011782C">
        <w:rPr>
          <w:rFonts w:ascii="Times New Roman" w:eastAsia="標楷體" w:hAnsi="Times New Roman" w:cs="Times New Roman"/>
          <w:color w:val="000000" w:themeColor="text1"/>
          <w:szCs w:val="24"/>
        </w:rPr>
        <w:t xml:space="preserve">risks </w:t>
      </w:r>
      <w:r w:rsidRPr="0011782C">
        <w:rPr>
          <w:rFonts w:ascii="Times New Roman" w:eastAsia="標楷體" w:hAnsi="Times New Roman" w:cs="Times New Roman"/>
          <w:noProof/>
          <w:color w:val="000000" w:themeColor="text1"/>
          <w:szCs w:val="24"/>
        </w:rPr>
        <w:t>in sensitivity analys</w:t>
      </w:r>
      <w:bookmarkEnd w:id="14"/>
      <w:bookmarkEnd w:id="15"/>
      <w:r w:rsidRPr="0011782C">
        <w:rPr>
          <w:rFonts w:ascii="Times New Roman" w:eastAsia="標楷體" w:hAnsi="Times New Roman" w:cs="Times New Roman"/>
          <w:noProof/>
          <w:color w:val="000000" w:themeColor="text1"/>
          <w:szCs w:val="24"/>
        </w:rPr>
        <w:t>is.</w:t>
      </w:r>
      <w:bookmarkEnd w:id="16"/>
    </w:p>
    <w:sectPr w:rsidR="005D63BF" w:rsidRPr="0011782C" w:rsidSect="005D63BF">
      <w:pgSz w:w="16838" w:h="11906" w:orient="landscape"/>
      <w:pgMar w:top="1800" w:right="1103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A14EE4" w14:textId="77777777" w:rsidR="00D17FF2" w:rsidRDefault="00D17FF2">
      <w:r>
        <w:separator/>
      </w:r>
    </w:p>
  </w:endnote>
  <w:endnote w:type="continuationSeparator" w:id="0">
    <w:p w14:paraId="5B9CD701" w14:textId="77777777" w:rsidR="00D17FF2" w:rsidRDefault="00D17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iT">
    <w:panose1 w:val="020B0502000000000001"/>
    <w:charset w:val="88"/>
    <w:family w:val="swiss"/>
    <w:pitch w:val="variable"/>
    <w:sig w:usb0="A00002BF" w:usb1="2ACFFC78" w:usb2="00000016" w:usb3="00000000" w:csb0="00100001" w:csb1="00000000"/>
  </w:font>
  <w:font w:name="GuardianSansGR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D9EBF" w14:textId="77777777" w:rsidR="00894522" w:rsidRDefault="00D17FF2">
    <w:pPr>
      <w:pStyle w:val="a5"/>
      <w:jc w:val="center"/>
    </w:pPr>
  </w:p>
  <w:p w14:paraId="3CEFCD2B" w14:textId="77777777" w:rsidR="00894522" w:rsidRDefault="00D17FF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74AC6C" w14:textId="77777777" w:rsidR="00D17FF2" w:rsidRDefault="00D17FF2">
      <w:r>
        <w:separator/>
      </w:r>
    </w:p>
  </w:footnote>
  <w:footnote w:type="continuationSeparator" w:id="0">
    <w:p w14:paraId="0B533796" w14:textId="77777777" w:rsidR="00D17FF2" w:rsidRDefault="00D17F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3BF"/>
    <w:rsid w:val="0011782C"/>
    <w:rsid w:val="004B61FA"/>
    <w:rsid w:val="005A6812"/>
    <w:rsid w:val="005D63BF"/>
    <w:rsid w:val="005E57E3"/>
    <w:rsid w:val="006F3B2E"/>
    <w:rsid w:val="00711665"/>
    <w:rsid w:val="00B1372C"/>
    <w:rsid w:val="00D1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1316B4"/>
  <w15:chartTrackingRefBased/>
  <w15:docId w15:val="{F67A68B0-9DC3-4EA5-8670-18C07B0C1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63B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63BF"/>
    <w:pPr>
      <w:widowControl w:val="0"/>
    </w:pPr>
  </w:style>
  <w:style w:type="paragraph" w:styleId="Web">
    <w:name w:val="Normal (Web)"/>
    <w:basedOn w:val="a"/>
    <w:uiPriority w:val="99"/>
    <w:unhideWhenUsed/>
    <w:rsid w:val="005D63BF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kern w:val="0"/>
      <w:sz w:val="28"/>
      <w:szCs w:val="24"/>
    </w:rPr>
  </w:style>
  <w:style w:type="paragraph" w:styleId="a4">
    <w:name w:val="caption"/>
    <w:basedOn w:val="a"/>
    <w:next w:val="a"/>
    <w:uiPriority w:val="35"/>
    <w:unhideWhenUsed/>
    <w:qFormat/>
    <w:rsid w:val="005D63BF"/>
    <w:pPr>
      <w:outlineLvl w:val="1"/>
    </w:pPr>
    <w:rPr>
      <w:rFonts w:eastAsia="Times New Roman"/>
      <w:b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D63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D63BF"/>
    <w:rPr>
      <w:sz w:val="20"/>
      <w:szCs w:val="20"/>
    </w:rPr>
  </w:style>
  <w:style w:type="table" w:styleId="a7">
    <w:name w:val="Table Grid"/>
    <w:basedOn w:val="a1"/>
    <w:uiPriority w:val="39"/>
    <w:rsid w:val="005D6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a"/>
    <w:link w:val="EndNoteBibliography0"/>
    <w:rsid w:val="005D63BF"/>
    <w:pPr>
      <w:outlineLvl w:val="1"/>
    </w:pPr>
    <w:rPr>
      <w:rFonts w:ascii="Calibri" w:eastAsia="Times New Roman" w:hAnsi="Calibri" w:cs="Calibri"/>
      <w:b/>
      <w:noProof/>
    </w:rPr>
  </w:style>
  <w:style w:type="character" w:customStyle="1" w:styleId="EndNoteBibliography0">
    <w:name w:val="EndNote Bibliography 字元"/>
    <w:basedOn w:val="a0"/>
    <w:link w:val="EndNoteBibliography"/>
    <w:rsid w:val="005D63BF"/>
    <w:rPr>
      <w:rFonts w:ascii="Calibri" w:eastAsia="Times New Roman" w:hAnsi="Calibri" w:cs="Calibri"/>
      <w:b/>
      <w:noProof/>
    </w:rPr>
  </w:style>
  <w:style w:type="paragraph" w:styleId="a8">
    <w:name w:val="header"/>
    <w:basedOn w:val="a"/>
    <w:link w:val="a9"/>
    <w:uiPriority w:val="99"/>
    <w:unhideWhenUsed/>
    <w:rsid w:val="001178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1782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chart" Target="charts/chart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hart" Target="charts/chart2.xml"/><Relationship Id="rId5" Type="http://schemas.openxmlformats.org/officeDocument/2006/relationships/endnotes" Target="endnotes.xml"/><Relationship Id="rId10" Type="http://schemas.openxmlformats.org/officeDocument/2006/relationships/chart" Target="charts/chart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D-20200827\&#30889;&#22763;&#35542;&#25991;\&#29275;\DEMET-HL%20test_CKD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E:\D-20200827\&#30889;&#22763;&#35542;&#25991;\&#29275;\DEMET-HL%20test_CKD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E:\D-20200827\&#30889;&#22763;&#35542;&#25991;\&#29275;\DEMET-HL%20test_CKD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'S1'!$B$1</c:f>
              <c:strCache>
                <c:ptCount val="1"/>
                <c:pt idx="0">
                  <c:v>Observed</c:v>
                </c:pt>
              </c:strCache>
            </c:strRef>
          </c:tx>
          <c:spPr>
            <a:solidFill>
              <a:schemeClr val="bg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'S1'!$B$2:$B$11</c:f>
              <c:numCache>
                <c:formatCode>General</c:formatCode>
                <c:ptCount val="10"/>
                <c:pt idx="0">
                  <c:v>9</c:v>
                </c:pt>
                <c:pt idx="1">
                  <c:v>15</c:v>
                </c:pt>
                <c:pt idx="2">
                  <c:v>19</c:v>
                </c:pt>
                <c:pt idx="3">
                  <c:v>20</c:v>
                </c:pt>
                <c:pt idx="4">
                  <c:v>33</c:v>
                </c:pt>
                <c:pt idx="5">
                  <c:v>34</c:v>
                </c:pt>
                <c:pt idx="6">
                  <c:v>61</c:v>
                </c:pt>
                <c:pt idx="7">
                  <c:v>63</c:v>
                </c:pt>
                <c:pt idx="8">
                  <c:v>99</c:v>
                </c:pt>
                <c:pt idx="9">
                  <c:v>153</c:v>
                </c:pt>
              </c:numCache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0-0DA4-475C-8FF6-DE1E77AA2B11}"/>
            </c:ext>
          </c:extLst>
        </c:ser>
        <c:ser>
          <c:idx val="1"/>
          <c:order val="1"/>
          <c:tx>
            <c:strRef>
              <c:f>'S1'!$C$1</c:f>
              <c:strCache>
                <c:ptCount val="1"/>
                <c:pt idx="0">
                  <c:v>Predicted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val>
            <c:numRef>
              <c:f>'S1'!$C$2:$C$11</c:f>
              <c:numCache>
                <c:formatCode>General</c:formatCode>
                <c:ptCount val="10"/>
                <c:pt idx="0">
                  <c:v>10.14</c:v>
                </c:pt>
                <c:pt idx="1">
                  <c:v>14.68</c:v>
                </c:pt>
                <c:pt idx="2">
                  <c:v>19.28</c:v>
                </c:pt>
                <c:pt idx="3">
                  <c:v>25.05</c:v>
                </c:pt>
                <c:pt idx="4">
                  <c:v>31.69</c:v>
                </c:pt>
                <c:pt idx="5">
                  <c:v>40.29</c:v>
                </c:pt>
                <c:pt idx="6">
                  <c:v>51.43</c:v>
                </c:pt>
                <c:pt idx="7">
                  <c:v>66.27</c:v>
                </c:pt>
                <c:pt idx="8">
                  <c:v>90.41</c:v>
                </c:pt>
                <c:pt idx="9">
                  <c:v>156.76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DA4-475C-8FF6-DE1E77AA2B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99"/>
        <c:axId val="533408272"/>
        <c:axId val="533418064"/>
        <c:extLst/>
      </c:barChart>
      <c:catAx>
        <c:axId val="5334082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TW" sz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Deciles of risk</a:t>
                </a:r>
                <a:endParaRPr lang="zh-TW" altLang="en-US" sz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solidFill>
            <a:schemeClr val="bg1"/>
          </a:solidFill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cap="none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TW"/>
          </a:p>
        </c:txPr>
        <c:crossAx val="533418064"/>
        <c:crosses val="autoZero"/>
        <c:auto val="1"/>
        <c:lblAlgn val="ctr"/>
        <c:lblOffset val="100"/>
        <c:tickMarkSkip val="2"/>
        <c:noMultiLvlLbl val="0"/>
      </c:catAx>
      <c:valAx>
        <c:axId val="533418064"/>
        <c:scaling>
          <c:orientation val="minMax"/>
          <c:max val="2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TW" sz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Event number</a:t>
                </a:r>
                <a:endParaRPr lang="zh-TW" altLang="en-US" sz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1.4814814814814815E-2"/>
              <c:y val="0.3013963405278622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TW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TW"/>
          </a:p>
        </c:txPr>
        <c:crossAx val="533408272"/>
        <c:crosses val="autoZero"/>
        <c:crossBetween val="between"/>
        <c:majorUnit val="50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6682096380730796"/>
          <c:y val="0.1481074348211619"/>
          <c:w val="0.31113144484282351"/>
          <c:h val="0.1806615469743729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ysClr val="window" lastClr="FFFFFF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'S2'!$B$1</c:f>
              <c:strCache>
                <c:ptCount val="1"/>
                <c:pt idx="0">
                  <c:v>Observed</c:v>
                </c:pt>
              </c:strCache>
            </c:strRef>
          </c:tx>
          <c:spPr>
            <a:solidFill>
              <a:schemeClr val="bg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'S2'!$B$2:$B$11</c:f>
              <c:numCache>
                <c:formatCode>General</c:formatCode>
                <c:ptCount val="10"/>
                <c:pt idx="0">
                  <c:v>22</c:v>
                </c:pt>
                <c:pt idx="1">
                  <c:v>40</c:v>
                </c:pt>
                <c:pt idx="2">
                  <c:v>36</c:v>
                </c:pt>
                <c:pt idx="3">
                  <c:v>65</c:v>
                </c:pt>
                <c:pt idx="4">
                  <c:v>82</c:v>
                </c:pt>
                <c:pt idx="5">
                  <c:v>109</c:v>
                </c:pt>
                <c:pt idx="6">
                  <c:v>122</c:v>
                </c:pt>
                <c:pt idx="7">
                  <c:v>176</c:v>
                </c:pt>
                <c:pt idx="8">
                  <c:v>233</c:v>
                </c:pt>
                <c:pt idx="9">
                  <c:v>327</c:v>
                </c:pt>
              </c:numCache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0-6005-427B-AC2B-95D80A1083A4}"/>
            </c:ext>
          </c:extLst>
        </c:ser>
        <c:ser>
          <c:idx val="1"/>
          <c:order val="1"/>
          <c:tx>
            <c:strRef>
              <c:f>'S2'!$C$1</c:f>
              <c:strCache>
                <c:ptCount val="1"/>
                <c:pt idx="0">
                  <c:v>Predicted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val>
            <c:numRef>
              <c:f>'S2'!$C$2:$C$11</c:f>
              <c:numCache>
                <c:formatCode>General</c:formatCode>
                <c:ptCount val="10"/>
                <c:pt idx="0">
                  <c:v>24.5</c:v>
                </c:pt>
                <c:pt idx="1">
                  <c:v>36.700000000000003</c:v>
                </c:pt>
                <c:pt idx="2">
                  <c:v>49.27</c:v>
                </c:pt>
                <c:pt idx="3">
                  <c:v>64.2</c:v>
                </c:pt>
                <c:pt idx="4">
                  <c:v>81.790000000000006</c:v>
                </c:pt>
                <c:pt idx="5">
                  <c:v>103.48</c:v>
                </c:pt>
                <c:pt idx="6">
                  <c:v>130.19999999999999</c:v>
                </c:pt>
                <c:pt idx="7">
                  <c:v>166.18</c:v>
                </c:pt>
                <c:pt idx="8">
                  <c:v>218.13</c:v>
                </c:pt>
                <c:pt idx="9">
                  <c:v>337.56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005-427B-AC2B-95D80A1083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99"/>
        <c:axId val="533409360"/>
        <c:axId val="533409904"/>
        <c:extLst/>
      </c:barChart>
      <c:catAx>
        <c:axId val="5334093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TW" sz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Deciles of risk</a:t>
                </a:r>
                <a:endParaRPr lang="zh-TW" altLang="en-US" sz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solidFill>
            <a:schemeClr val="bg1"/>
          </a:solidFill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cap="none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TW"/>
          </a:p>
        </c:txPr>
        <c:crossAx val="533409904"/>
        <c:crosses val="autoZero"/>
        <c:auto val="1"/>
        <c:lblAlgn val="ctr"/>
        <c:lblOffset val="100"/>
        <c:tickMarkSkip val="2"/>
        <c:noMultiLvlLbl val="0"/>
      </c:catAx>
      <c:valAx>
        <c:axId val="533409904"/>
        <c:scaling>
          <c:orientation val="minMax"/>
          <c:max val="4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TW" sz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Event number</a:t>
                </a:r>
                <a:endParaRPr lang="zh-TW" altLang="en-US" sz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1.4814814814814815E-2"/>
              <c:y val="0.3013963405278622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TW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TW"/>
          </a:p>
        </c:txPr>
        <c:crossAx val="533409360"/>
        <c:crosses val="autoZero"/>
        <c:crossBetween val="between"/>
        <c:majorUnit val="100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7123110713696619"/>
          <c:y val="0.13634618812901256"/>
          <c:w val="0.28467058486487423"/>
          <c:h val="0.1512584302439995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ysClr val="window" lastClr="FFFFFF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'S3'!$B$1</c:f>
              <c:strCache>
                <c:ptCount val="1"/>
                <c:pt idx="0">
                  <c:v>Observed</c:v>
                </c:pt>
              </c:strCache>
            </c:strRef>
          </c:tx>
          <c:spPr>
            <a:solidFill>
              <a:schemeClr val="bg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'S3'!$B$2:$B$11</c:f>
              <c:numCache>
                <c:formatCode>General</c:formatCode>
                <c:ptCount val="10"/>
                <c:pt idx="0">
                  <c:v>42</c:v>
                </c:pt>
                <c:pt idx="1">
                  <c:v>60</c:v>
                </c:pt>
                <c:pt idx="2">
                  <c:v>63</c:v>
                </c:pt>
                <c:pt idx="3">
                  <c:v>97</c:v>
                </c:pt>
                <c:pt idx="4">
                  <c:v>114</c:v>
                </c:pt>
                <c:pt idx="5">
                  <c:v>157</c:v>
                </c:pt>
                <c:pt idx="6">
                  <c:v>187</c:v>
                </c:pt>
                <c:pt idx="7">
                  <c:v>232</c:v>
                </c:pt>
                <c:pt idx="8">
                  <c:v>310</c:v>
                </c:pt>
                <c:pt idx="9">
                  <c:v>425</c:v>
                </c:pt>
              </c:numCache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0-8E79-406E-86DE-023E5318B971}"/>
            </c:ext>
          </c:extLst>
        </c:ser>
        <c:ser>
          <c:idx val="1"/>
          <c:order val="1"/>
          <c:tx>
            <c:strRef>
              <c:f>'S3'!$C$1</c:f>
              <c:strCache>
                <c:ptCount val="1"/>
                <c:pt idx="0">
                  <c:v>Predicted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val>
            <c:numRef>
              <c:f>'S3'!$C$2:$C$11</c:f>
              <c:numCache>
                <c:formatCode>General</c:formatCode>
                <c:ptCount val="10"/>
                <c:pt idx="0">
                  <c:v>36.75</c:v>
                </c:pt>
                <c:pt idx="1">
                  <c:v>55.73</c:v>
                </c:pt>
                <c:pt idx="2">
                  <c:v>74.709999999999994</c:v>
                </c:pt>
                <c:pt idx="3">
                  <c:v>96.06</c:v>
                </c:pt>
                <c:pt idx="4">
                  <c:v>122.14</c:v>
                </c:pt>
                <c:pt idx="5">
                  <c:v>152.35</c:v>
                </c:pt>
                <c:pt idx="6">
                  <c:v>189.06</c:v>
                </c:pt>
                <c:pt idx="7">
                  <c:v>235.2</c:v>
                </c:pt>
                <c:pt idx="8">
                  <c:v>300.02</c:v>
                </c:pt>
                <c:pt idx="9">
                  <c:v>424.97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E79-406E-86DE-023E5318B9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99"/>
        <c:axId val="533416432"/>
        <c:axId val="533414256"/>
        <c:extLst/>
      </c:barChart>
      <c:catAx>
        <c:axId val="53341643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TW" sz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Deciles of risk</a:t>
                </a:r>
                <a:endParaRPr lang="zh-TW" altLang="en-US" sz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solidFill>
            <a:schemeClr val="bg1"/>
          </a:solidFill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cap="none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TW"/>
          </a:p>
        </c:txPr>
        <c:crossAx val="533414256"/>
        <c:crosses val="autoZero"/>
        <c:auto val="1"/>
        <c:lblAlgn val="ctr"/>
        <c:lblOffset val="100"/>
        <c:tickMarkSkip val="2"/>
        <c:noMultiLvlLbl val="0"/>
      </c:catAx>
      <c:valAx>
        <c:axId val="533414256"/>
        <c:scaling>
          <c:orientation val="minMax"/>
          <c:max val="5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TW" sz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Event number</a:t>
                </a:r>
                <a:endParaRPr lang="zh-TW" altLang="en-US" sz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1.4814814814814815E-2"/>
              <c:y val="0.3013963405278622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cap="none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TW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TW"/>
          </a:p>
        </c:txPr>
        <c:crossAx val="533416432"/>
        <c:crosses val="autoZero"/>
        <c:crossBetween val="between"/>
        <c:majorUnit val="100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4918039048867513"/>
          <c:y val="0.15986868151331127"/>
          <c:w val="0.32436187483179818"/>
          <c:h val="0.1924227936665223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ysClr val="window" lastClr="FFFFFF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colors2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colors3.xml><?xml version="1.0" encoding="utf-8"?>
<cs:colorStyle xmlns:cs="http://schemas.microsoft.com/office/drawing/2012/chartStyle" xmlns:a="http://schemas.openxmlformats.org/drawingml/2006/main" meth="withinLinearReversed" id="25">
  <a:schemeClr val="accent5"/>
</cs:colorStyle>
</file>

<file path=word/charts/style1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1215</Words>
  <Characters>6926</Characters>
  <Application>Microsoft Office Word</Application>
  <DocSecurity>0</DocSecurity>
  <Lines>57</Lines>
  <Paragraphs>16</Paragraphs>
  <ScaleCrop>false</ScaleCrop>
  <Company/>
  <LinksUpToDate>false</LinksUpToDate>
  <CharactersWithSpaces>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cp:lastPrinted>2021-12-07T02:30:00Z</cp:lastPrinted>
  <dcterms:created xsi:type="dcterms:W3CDTF">2021-10-28T02:19:00Z</dcterms:created>
  <dcterms:modified xsi:type="dcterms:W3CDTF">2021-12-07T02:32:00Z</dcterms:modified>
</cp:coreProperties>
</file>