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CD46DC" w14:textId="77777777" w:rsidR="00AD6F7C" w:rsidRDefault="00FA0569">
      <w:pPr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1: </w:t>
      </w:r>
      <w:r w:rsidRPr="00FA0569">
        <w:rPr>
          <w:rFonts w:ascii="Times New Roman" w:hAnsi="Times New Roman"/>
          <w:b/>
          <w:bCs/>
          <w:sz w:val="24"/>
          <w:szCs w:val="24"/>
        </w:rPr>
        <w:t>Distribution of the LS values by TE</w:t>
      </w:r>
      <w:r w:rsidR="00505D08">
        <w:rPr>
          <w:rFonts w:ascii="Times New Roman" w:hAnsi="Times New Roman"/>
          <w:b/>
          <w:bCs/>
          <w:sz w:val="24"/>
          <w:szCs w:val="24"/>
        </w:rPr>
        <w:t xml:space="preserve"> (a)</w:t>
      </w:r>
      <w:r w:rsidRPr="00FA0569">
        <w:rPr>
          <w:rFonts w:ascii="Times New Roman" w:hAnsi="Times New Roman"/>
          <w:b/>
          <w:bCs/>
          <w:sz w:val="24"/>
          <w:szCs w:val="24"/>
        </w:rPr>
        <w:t xml:space="preserve"> and SWE</w:t>
      </w:r>
      <w:r w:rsidR="00505D08">
        <w:rPr>
          <w:rFonts w:ascii="Times New Roman" w:hAnsi="Times New Roman"/>
          <w:b/>
          <w:bCs/>
          <w:sz w:val="24"/>
          <w:szCs w:val="24"/>
        </w:rPr>
        <w:t xml:space="preserve"> (b)</w:t>
      </w:r>
      <w:r w:rsidRPr="00FA0569">
        <w:rPr>
          <w:rFonts w:ascii="Times New Roman" w:hAnsi="Times New Roman"/>
          <w:b/>
          <w:bCs/>
          <w:sz w:val="24"/>
          <w:szCs w:val="24"/>
        </w:rPr>
        <w:t xml:space="preserve"> in comparison with different fibrosis stages using MRE</w:t>
      </w:r>
    </w:p>
    <w:p w14:paraId="322441DC" w14:textId="77777777" w:rsidR="00FA0569" w:rsidRDefault="004F2C4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5FB5CFF" wp14:editId="772BA037">
            <wp:extent cx="5943600" cy="3343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 Figure 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F69E4" w14:textId="77777777" w:rsidR="00DF45BA" w:rsidRDefault="00871574" w:rsidP="00DF45B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2: </w:t>
      </w:r>
      <w:r w:rsidR="00DF45BA">
        <w:rPr>
          <w:rFonts w:ascii="Times New Roman" w:hAnsi="Times New Roman" w:cs="Times New Roman"/>
          <w:b/>
          <w:bCs/>
        </w:rPr>
        <w:t>TE-based CAP and MRI-PDFF at baseline and post-SVR 12 in chronic HCV patients with SVR after DAA treatment</w:t>
      </w:r>
    </w:p>
    <w:p w14:paraId="688E28EA" w14:textId="77777777" w:rsidR="00871574" w:rsidRDefault="00DF45BA" w:rsidP="0085359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FAE484D" wp14:editId="3C18A896">
            <wp:extent cx="5943600" cy="3343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 Figure 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49816" w14:textId="77777777" w:rsidR="00DF45BA" w:rsidRDefault="00DF45BA" w:rsidP="0085359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010B603C" w14:textId="77777777" w:rsidR="00853598" w:rsidRPr="00A74D43" w:rsidRDefault="00853598" w:rsidP="0085359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</w:t>
      </w:r>
      <w:r w:rsidRPr="00A74D43">
        <w:rPr>
          <w:rFonts w:ascii="Times New Roman" w:hAnsi="Times New Roman" w:cs="Times New Roman"/>
          <w:b/>
          <w:bCs/>
          <w:sz w:val="24"/>
          <w:szCs w:val="24"/>
        </w:rPr>
        <w:t>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Pr="00A74D43">
        <w:rPr>
          <w:rFonts w:ascii="Times New Roman" w:hAnsi="Times New Roman" w:cs="Times New Roman"/>
          <w:b/>
          <w:bCs/>
          <w:sz w:val="24"/>
          <w:szCs w:val="24"/>
        </w:rPr>
        <w:t>: The average of TE, SWE, APRI and FIB-4 score according to fibrosis stage using MRE as reference method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1574"/>
        <w:gridCol w:w="1574"/>
        <w:gridCol w:w="1574"/>
        <w:gridCol w:w="1519"/>
        <w:gridCol w:w="1574"/>
      </w:tblGrid>
      <w:tr w:rsidR="00853598" w:rsidRPr="003827D9" w14:paraId="04A6FBF1" w14:textId="77777777" w:rsidTr="00F313DD">
        <w:tc>
          <w:tcPr>
            <w:tcW w:w="2158" w:type="dxa"/>
          </w:tcPr>
          <w:p w14:paraId="2C7781EA" w14:textId="77777777" w:rsidR="00853598" w:rsidRPr="003827D9" w:rsidRDefault="00853598" w:rsidP="00F313DD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2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 ± SD</w:t>
            </w:r>
          </w:p>
        </w:tc>
        <w:tc>
          <w:tcPr>
            <w:tcW w:w="2158" w:type="dxa"/>
          </w:tcPr>
          <w:p w14:paraId="7FBFB69C" w14:textId="77777777" w:rsidR="00853598" w:rsidRPr="003827D9" w:rsidRDefault="00853598" w:rsidP="00F313DD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2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(n=70)</w:t>
            </w:r>
          </w:p>
        </w:tc>
        <w:tc>
          <w:tcPr>
            <w:tcW w:w="2158" w:type="dxa"/>
          </w:tcPr>
          <w:p w14:paraId="78CD8ABF" w14:textId="77777777" w:rsidR="00853598" w:rsidRPr="003827D9" w:rsidRDefault="00853598" w:rsidP="00F313DD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2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(n=42)</w:t>
            </w:r>
          </w:p>
        </w:tc>
        <w:tc>
          <w:tcPr>
            <w:tcW w:w="2158" w:type="dxa"/>
          </w:tcPr>
          <w:p w14:paraId="0050C497" w14:textId="77777777" w:rsidR="00853598" w:rsidRPr="003827D9" w:rsidRDefault="00853598" w:rsidP="00F313DD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2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(n=26)</w:t>
            </w:r>
          </w:p>
        </w:tc>
        <w:tc>
          <w:tcPr>
            <w:tcW w:w="2159" w:type="dxa"/>
          </w:tcPr>
          <w:p w14:paraId="35928A6E" w14:textId="77777777" w:rsidR="00853598" w:rsidRPr="003827D9" w:rsidRDefault="00853598" w:rsidP="00F313DD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2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(n=7)</w:t>
            </w:r>
          </w:p>
        </w:tc>
        <w:tc>
          <w:tcPr>
            <w:tcW w:w="2159" w:type="dxa"/>
          </w:tcPr>
          <w:p w14:paraId="51D572EE" w14:textId="77777777" w:rsidR="00853598" w:rsidRPr="003827D9" w:rsidRDefault="00853598" w:rsidP="00F313DD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2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(n=37)</w:t>
            </w:r>
          </w:p>
        </w:tc>
      </w:tr>
      <w:tr w:rsidR="00853598" w14:paraId="1E6ECCE0" w14:textId="77777777" w:rsidTr="00F313DD">
        <w:tc>
          <w:tcPr>
            <w:tcW w:w="2158" w:type="dxa"/>
          </w:tcPr>
          <w:p w14:paraId="151BFA1C" w14:textId="77777777" w:rsidR="00853598" w:rsidRDefault="00853598" w:rsidP="00F313DD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TE, kPa</w:t>
            </w:r>
          </w:p>
        </w:tc>
        <w:tc>
          <w:tcPr>
            <w:tcW w:w="2158" w:type="dxa"/>
          </w:tcPr>
          <w:p w14:paraId="6D56C86E" w14:textId="77777777" w:rsidR="00853598" w:rsidRDefault="00853598" w:rsidP="00F313DD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 ± 2.4</w:t>
            </w:r>
          </w:p>
        </w:tc>
        <w:tc>
          <w:tcPr>
            <w:tcW w:w="2158" w:type="dxa"/>
          </w:tcPr>
          <w:p w14:paraId="35541002" w14:textId="77777777" w:rsidR="00853598" w:rsidRDefault="00853598" w:rsidP="00F313DD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 ± 3.6</w:t>
            </w:r>
          </w:p>
        </w:tc>
        <w:tc>
          <w:tcPr>
            <w:tcW w:w="2158" w:type="dxa"/>
          </w:tcPr>
          <w:p w14:paraId="74F6F3DE" w14:textId="77777777" w:rsidR="00853598" w:rsidRDefault="00853598" w:rsidP="00F313DD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 ± 8.3</w:t>
            </w:r>
          </w:p>
        </w:tc>
        <w:tc>
          <w:tcPr>
            <w:tcW w:w="2159" w:type="dxa"/>
          </w:tcPr>
          <w:p w14:paraId="40F66F01" w14:textId="77777777" w:rsidR="00853598" w:rsidRDefault="00853598" w:rsidP="00F313DD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13.7 ± 2.5</w:t>
            </w:r>
          </w:p>
        </w:tc>
        <w:tc>
          <w:tcPr>
            <w:tcW w:w="2159" w:type="dxa"/>
          </w:tcPr>
          <w:p w14:paraId="490D4DCF" w14:textId="77777777" w:rsidR="00853598" w:rsidRDefault="00853598" w:rsidP="00F313DD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 ± 15.7</w:t>
            </w:r>
          </w:p>
        </w:tc>
      </w:tr>
      <w:tr w:rsidR="00853598" w14:paraId="7C9356AE" w14:textId="77777777" w:rsidTr="00F313DD">
        <w:tc>
          <w:tcPr>
            <w:tcW w:w="2158" w:type="dxa"/>
          </w:tcPr>
          <w:p w14:paraId="1BB67C94" w14:textId="77777777" w:rsidR="00853598" w:rsidRDefault="00853598" w:rsidP="00F313DD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SWE, kPa</w:t>
            </w:r>
          </w:p>
        </w:tc>
        <w:tc>
          <w:tcPr>
            <w:tcW w:w="2158" w:type="dxa"/>
          </w:tcPr>
          <w:p w14:paraId="42D5ED04" w14:textId="77777777" w:rsidR="00853598" w:rsidRDefault="00853598" w:rsidP="00F313DD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 ± 1.7</w:t>
            </w:r>
          </w:p>
        </w:tc>
        <w:tc>
          <w:tcPr>
            <w:tcW w:w="2158" w:type="dxa"/>
          </w:tcPr>
          <w:p w14:paraId="23F29596" w14:textId="77777777" w:rsidR="00853598" w:rsidRDefault="00853598" w:rsidP="00F313DD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 ± 1.9</w:t>
            </w:r>
          </w:p>
        </w:tc>
        <w:tc>
          <w:tcPr>
            <w:tcW w:w="2158" w:type="dxa"/>
          </w:tcPr>
          <w:p w14:paraId="2C615AE2" w14:textId="77777777" w:rsidR="00853598" w:rsidRDefault="00853598" w:rsidP="00F313DD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9.4 ± 2.1 </w:t>
            </w:r>
          </w:p>
        </w:tc>
        <w:tc>
          <w:tcPr>
            <w:tcW w:w="2159" w:type="dxa"/>
          </w:tcPr>
          <w:p w14:paraId="2DE85D34" w14:textId="77777777" w:rsidR="00853598" w:rsidRDefault="00853598" w:rsidP="00F313DD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10.8 ± 0.9</w:t>
            </w:r>
          </w:p>
        </w:tc>
        <w:tc>
          <w:tcPr>
            <w:tcW w:w="2159" w:type="dxa"/>
          </w:tcPr>
          <w:p w14:paraId="464C6A35" w14:textId="77777777" w:rsidR="00853598" w:rsidRDefault="00853598" w:rsidP="00F313DD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 ± 2.4</w:t>
            </w:r>
          </w:p>
        </w:tc>
      </w:tr>
      <w:tr w:rsidR="00853598" w14:paraId="0372E459" w14:textId="77777777" w:rsidTr="00F313DD">
        <w:tc>
          <w:tcPr>
            <w:tcW w:w="2158" w:type="dxa"/>
          </w:tcPr>
          <w:p w14:paraId="3B7152D6" w14:textId="77777777" w:rsidR="00853598" w:rsidRDefault="00853598" w:rsidP="00F313DD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APRI score</w:t>
            </w:r>
          </w:p>
        </w:tc>
        <w:tc>
          <w:tcPr>
            <w:tcW w:w="2158" w:type="dxa"/>
          </w:tcPr>
          <w:p w14:paraId="0583BEE0" w14:textId="77777777" w:rsidR="00853598" w:rsidRDefault="00853598" w:rsidP="00F313DD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0.30 ± 0.22</w:t>
            </w:r>
          </w:p>
        </w:tc>
        <w:tc>
          <w:tcPr>
            <w:tcW w:w="2158" w:type="dxa"/>
          </w:tcPr>
          <w:p w14:paraId="2A3E56C4" w14:textId="77777777" w:rsidR="00853598" w:rsidRDefault="00853598" w:rsidP="00F313DD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0.48 ± 0.32</w:t>
            </w:r>
          </w:p>
        </w:tc>
        <w:tc>
          <w:tcPr>
            <w:tcW w:w="2158" w:type="dxa"/>
          </w:tcPr>
          <w:p w14:paraId="34936A4E" w14:textId="77777777" w:rsidR="00853598" w:rsidRDefault="00853598" w:rsidP="00F313DD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 ± 0.77</w:t>
            </w:r>
          </w:p>
        </w:tc>
        <w:tc>
          <w:tcPr>
            <w:tcW w:w="2159" w:type="dxa"/>
          </w:tcPr>
          <w:p w14:paraId="166208A8" w14:textId="77777777" w:rsidR="00853598" w:rsidRDefault="00853598" w:rsidP="00F313DD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1.29 ± 1.11</w:t>
            </w:r>
          </w:p>
        </w:tc>
        <w:tc>
          <w:tcPr>
            <w:tcW w:w="2159" w:type="dxa"/>
          </w:tcPr>
          <w:p w14:paraId="49F2D219" w14:textId="77777777" w:rsidR="00853598" w:rsidRDefault="00853598" w:rsidP="00F313DD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2.35 ± 2.10</w:t>
            </w:r>
          </w:p>
        </w:tc>
      </w:tr>
      <w:tr w:rsidR="00853598" w14:paraId="5C202E8C" w14:textId="77777777" w:rsidTr="00F313DD">
        <w:tc>
          <w:tcPr>
            <w:tcW w:w="2158" w:type="dxa"/>
          </w:tcPr>
          <w:p w14:paraId="69AEE6F2" w14:textId="77777777" w:rsidR="00853598" w:rsidRDefault="00853598" w:rsidP="00F313DD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FIB-4 score</w:t>
            </w:r>
          </w:p>
        </w:tc>
        <w:tc>
          <w:tcPr>
            <w:tcW w:w="2158" w:type="dxa"/>
          </w:tcPr>
          <w:p w14:paraId="75DED017" w14:textId="77777777" w:rsidR="00853598" w:rsidRDefault="00853598" w:rsidP="00F313DD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1.04 ± 0.86</w:t>
            </w:r>
          </w:p>
        </w:tc>
        <w:tc>
          <w:tcPr>
            <w:tcW w:w="2158" w:type="dxa"/>
          </w:tcPr>
          <w:p w14:paraId="7FE1FE0F" w14:textId="77777777" w:rsidR="00853598" w:rsidRDefault="00853598" w:rsidP="00F313DD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1.35 ± 0.85</w:t>
            </w:r>
          </w:p>
        </w:tc>
        <w:tc>
          <w:tcPr>
            <w:tcW w:w="2158" w:type="dxa"/>
          </w:tcPr>
          <w:p w14:paraId="1BDC8175" w14:textId="77777777" w:rsidR="00853598" w:rsidRDefault="00853598" w:rsidP="00F313DD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2.18 ± 1.28</w:t>
            </w:r>
          </w:p>
        </w:tc>
        <w:tc>
          <w:tcPr>
            <w:tcW w:w="2159" w:type="dxa"/>
          </w:tcPr>
          <w:p w14:paraId="755F30A7" w14:textId="77777777" w:rsidR="00853598" w:rsidRDefault="00853598" w:rsidP="00F313DD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3.75 ± 2.47</w:t>
            </w:r>
          </w:p>
        </w:tc>
        <w:tc>
          <w:tcPr>
            <w:tcW w:w="2159" w:type="dxa"/>
          </w:tcPr>
          <w:p w14:paraId="5FDA7DFD" w14:textId="77777777" w:rsidR="00853598" w:rsidRDefault="00853598" w:rsidP="00F313DD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5.53 ± 3.73</w:t>
            </w:r>
          </w:p>
        </w:tc>
      </w:tr>
    </w:tbl>
    <w:p w14:paraId="59A69051" w14:textId="77777777" w:rsidR="00853598" w:rsidRPr="00FA0569" w:rsidRDefault="00853598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53598" w:rsidRPr="00FA05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O1sDSyNDU0MjcxMDZQ0lEKTi0uzszPAykwqgUA9QQV2CwAAAA="/>
  </w:docVars>
  <w:rsids>
    <w:rsidRoot w:val="00FA0569"/>
    <w:rsid w:val="004F2C47"/>
    <w:rsid w:val="00505D08"/>
    <w:rsid w:val="00853598"/>
    <w:rsid w:val="00871574"/>
    <w:rsid w:val="00A83528"/>
    <w:rsid w:val="00AD6F7C"/>
    <w:rsid w:val="00DF45BA"/>
    <w:rsid w:val="00F4386D"/>
    <w:rsid w:val="00FA0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1B933"/>
  <w15:chartTrackingRefBased/>
  <w15:docId w15:val="{65420AE7-49E9-46D6-A15B-0F252187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35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KT</dc:creator>
  <cp:keywords/>
  <dc:description/>
  <cp:lastModifiedBy>KT</cp:lastModifiedBy>
  <cp:revision>2</cp:revision>
  <dcterms:created xsi:type="dcterms:W3CDTF">2021-11-04T15:09:00Z</dcterms:created>
  <dcterms:modified xsi:type="dcterms:W3CDTF">2021-11-04T15:09:00Z</dcterms:modified>
</cp:coreProperties>
</file>