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871" w:rsidRPr="00167681" w:rsidRDefault="00167681" w:rsidP="00167681">
      <w:pPr>
        <w:jc w:val="left"/>
        <w:rPr>
          <w:rFonts w:asciiTheme="majorBidi" w:hAnsiTheme="majorBidi" w:cstheme="majorBidi"/>
          <w:b/>
          <w:bCs/>
          <w:sz w:val="32"/>
          <w:szCs w:val="28"/>
        </w:rPr>
      </w:pPr>
      <w:r w:rsidRPr="00167681">
        <w:rPr>
          <w:rFonts w:asciiTheme="majorBidi" w:hAnsiTheme="majorBidi" w:cstheme="majorBidi"/>
          <w:b/>
          <w:bCs/>
          <w:sz w:val="32"/>
          <w:szCs w:val="28"/>
        </w:rPr>
        <w:t>S</w:t>
      </w:r>
      <w:r w:rsidRPr="00167681">
        <w:rPr>
          <w:rFonts w:asciiTheme="majorBidi" w:hAnsiTheme="majorBidi" w:cstheme="majorBidi"/>
          <w:b/>
          <w:bCs/>
          <w:sz w:val="32"/>
          <w:szCs w:val="28"/>
        </w:rPr>
        <w:t>upplementary information</w:t>
      </w:r>
      <w:bookmarkStart w:id="0" w:name="_GoBack"/>
      <w:bookmarkEnd w:id="0"/>
    </w:p>
    <w:p w:rsidR="00167681" w:rsidRDefault="00167681" w:rsidP="00167681">
      <w:pPr>
        <w:spacing w:before="120" w:after="120" w:line="312" w:lineRule="auto"/>
        <w:jc w:val="both"/>
        <w:rPr>
          <w:rFonts w:asciiTheme="majorBidi" w:eastAsia="Times New Roman" w:hAnsiTheme="majorBidi" w:cstheme="majorBidi"/>
          <w:color w:val="000000" w:themeColor="text1"/>
          <w:sz w:val="20"/>
          <w:szCs w:val="20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67681" w:rsidTr="00315FF9">
        <w:tc>
          <w:tcPr>
            <w:tcW w:w="9350" w:type="dxa"/>
          </w:tcPr>
          <w:p w:rsidR="00167681" w:rsidRDefault="00167681" w:rsidP="00315FF9">
            <w:pPr>
              <w:jc w:val="left"/>
              <w:rPr>
                <w:rFonts w:asciiTheme="minorHAnsi" w:hAnsiTheme="minorHAnsi"/>
              </w:rPr>
            </w:pPr>
            <w:r w:rsidRPr="006F67FF">
              <w:rPr>
                <w:rFonts w:asciiTheme="minorHAnsi" w:hAnsiTheme="minorHAnsi"/>
                <w:noProof/>
              </w:rPr>
              <w:drawing>
                <wp:inline distT="0" distB="0" distL="0" distR="0" wp14:anchorId="6BFBDFA1" wp14:editId="38BF1082">
                  <wp:extent cx="5943600" cy="3864610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86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7681" w:rsidTr="00315FF9">
        <w:tc>
          <w:tcPr>
            <w:tcW w:w="9350" w:type="dxa"/>
          </w:tcPr>
          <w:p w:rsidR="00167681" w:rsidRDefault="00167681" w:rsidP="00315FF9">
            <w:pPr>
              <w:jc w:val="left"/>
              <w:rPr>
                <w:rFonts w:asciiTheme="minorHAnsi" w:hAnsiTheme="minorHAnsi"/>
              </w:rPr>
            </w:pPr>
            <w:r w:rsidRPr="006F67FF">
              <w:rPr>
                <w:rFonts w:asciiTheme="majorBidi" w:hAnsiTheme="majorBidi" w:cstheme="majorBidi"/>
                <w:sz w:val="20"/>
                <w:szCs w:val="20"/>
              </w:rPr>
              <w:t>Fig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ure</w:t>
            </w:r>
            <w:r w:rsidRPr="006F67FF">
              <w:rPr>
                <w:rFonts w:asciiTheme="majorBidi" w:hAnsiTheme="majorBidi" w:cstheme="majorBidi"/>
                <w:sz w:val="20"/>
                <w:szCs w:val="20"/>
              </w:rPr>
              <w:t xml:space="preserve"> S1. Disk diffusion results from some isolates versus selective antibiotics. According to the results, each of the isolates showed a percentage of resistance to different antibiotics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167681" w:rsidRDefault="00167681"/>
    <w:sectPr w:rsidR="00167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681"/>
    <w:rsid w:val="00167681"/>
    <w:rsid w:val="004D5871"/>
    <w:rsid w:val="0062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93028"/>
  <w15:chartTrackingRefBased/>
  <w15:docId w15:val="{5F91F53E-1FC0-40DA-B736-4A7936F74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681"/>
    <w:pPr>
      <w:jc w:val="right"/>
    </w:pPr>
    <w:rPr>
      <w:rFonts w:ascii="B Nazanin" w:hAnsi="B Nazani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nasim</dc:creator>
  <cp:keywords/>
  <dc:description/>
  <cp:lastModifiedBy>nasim</cp:lastModifiedBy>
  <cp:revision>1</cp:revision>
  <dcterms:created xsi:type="dcterms:W3CDTF">2022-03-02T07:13:00Z</dcterms:created>
  <dcterms:modified xsi:type="dcterms:W3CDTF">2022-03-02T07:14:00Z</dcterms:modified>
</cp:coreProperties>
</file>