
<file path=[Content_Types].xml><?xml version="1.0" encoding="utf-8"?>
<Types xmlns="http://schemas.openxmlformats.org/package/2006/content-types">
  <Default Extension="xml" ContentType="application/xml"/>
  <Default Extension="jpeg" ContentType="image/jpeg"/>
  <Default Extension="xlsx" ContentType="application/vnd.openxmlformats-officedocument.spreadsheetml.sheet"/>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3B827D" w14:textId="77777777" w:rsidR="00703700" w:rsidRPr="00B62F87" w:rsidRDefault="00703700" w:rsidP="00703700">
      <w:pPr>
        <w:spacing w:line="480" w:lineRule="auto"/>
        <w:outlineLvl w:val="0"/>
        <w:rPr>
          <w:b/>
          <w:color w:val="000000" w:themeColor="text1"/>
        </w:rPr>
      </w:pPr>
      <w:r>
        <w:rPr>
          <w:b/>
          <w:color w:val="000000" w:themeColor="text1"/>
        </w:rPr>
        <w:t>List of s</w:t>
      </w:r>
      <w:r w:rsidRPr="00B62F87">
        <w:rPr>
          <w:b/>
          <w:color w:val="000000" w:themeColor="text1"/>
        </w:rPr>
        <w:t>upplemental</w:t>
      </w:r>
      <w:r>
        <w:rPr>
          <w:b/>
          <w:color w:val="000000" w:themeColor="text1"/>
        </w:rPr>
        <w:t xml:space="preserve"> material</w:t>
      </w:r>
    </w:p>
    <w:p w14:paraId="4909AB49" w14:textId="77777777" w:rsidR="00703700" w:rsidRPr="00B62F87" w:rsidRDefault="00703700" w:rsidP="00703700">
      <w:pPr>
        <w:spacing w:line="480" w:lineRule="auto"/>
        <w:rPr>
          <w:color w:val="000000" w:themeColor="text1"/>
        </w:rPr>
      </w:pPr>
      <w:r>
        <w:rPr>
          <w:color w:val="000000" w:themeColor="text1"/>
        </w:rPr>
        <w:t>Supplementary f</w:t>
      </w:r>
      <w:r w:rsidRPr="00B62F87">
        <w:rPr>
          <w:color w:val="000000" w:themeColor="text1"/>
        </w:rPr>
        <w:t xml:space="preserve">igure S1: Ethnic distribution of all pathogenic </w:t>
      </w:r>
      <w:r w:rsidRPr="00B62F87">
        <w:rPr>
          <w:i/>
          <w:color w:val="000000" w:themeColor="text1"/>
        </w:rPr>
        <w:t>RYR1</w:t>
      </w:r>
      <w:r w:rsidRPr="00B62F87">
        <w:rPr>
          <w:color w:val="000000" w:themeColor="text1"/>
        </w:rPr>
        <w:t xml:space="preserve"> variants</w:t>
      </w:r>
    </w:p>
    <w:p w14:paraId="12FCDA00" w14:textId="77777777" w:rsidR="00703700" w:rsidRPr="00B62F87" w:rsidRDefault="00703700" w:rsidP="00703700">
      <w:pPr>
        <w:spacing w:line="480" w:lineRule="auto"/>
        <w:rPr>
          <w:color w:val="000000" w:themeColor="text1"/>
        </w:rPr>
      </w:pPr>
      <w:r>
        <w:rPr>
          <w:color w:val="000000" w:themeColor="text1"/>
        </w:rPr>
        <w:t>Supplementary f</w:t>
      </w:r>
      <w:r w:rsidRPr="00B62F87">
        <w:rPr>
          <w:color w:val="000000" w:themeColor="text1"/>
        </w:rPr>
        <w:t xml:space="preserve">igure S2: Ethnic distribution of all pathogenic and likely pathogenic </w:t>
      </w:r>
      <w:r w:rsidRPr="00B62F87">
        <w:rPr>
          <w:i/>
          <w:color w:val="000000" w:themeColor="text1"/>
        </w:rPr>
        <w:t>RYR1</w:t>
      </w:r>
      <w:r w:rsidRPr="00B62F87">
        <w:rPr>
          <w:color w:val="000000" w:themeColor="text1"/>
        </w:rPr>
        <w:t xml:space="preserve"> variant</w:t>
      </w:r>
      <w:r>
        <w:rPr>
          <w:color w:val="000000" w:themeColor="text1"/>
        </w:rPr>
        <w:t>s</w:t>
      </w:r>
    </w:p>
    <w:p w14:paraId="0943FA9C" w14:textId="77777777" w:rsidR="00703700" w:rsidRPr="00B62F87" w:rsidRDefault="00703700" w:rsidP="00703700">
      <w:pPr>
        <w:spacing w:line="480" w:lineRule="auto"/>
        <w:rPr>
          <w:color w:val="000000" w:themeColor="text1"/>
        </w:rPr>
      </w:pPr>
      <w:r>
        <w:rPr>
          <w:color w:val="000000" w:themeColor="text1"/>
        </w:rPr>
        <w:t>Supplementary f</w:t>
      </w:r>
      <w:r w:rsidRPr="00B62F87">
        <w:rPr>
          <w:color w:val="000000" w:themeColor="text1"/>
        </w:rPr>
        <w:t xml:space="preserve">igure S3: Ethnic distribution of individual pathogenic and likely pathogenic </w:t>
      </w:r>
      <w:r w:rsidRPr="00B62F87">
        <w:rPr>
          <w:i/>
          <w:color w:val="000000" w:themeColor="text1"/>
        </w:rPr>
        <w:t>RYR1</w:t>
      </w:r>
      <w:r w:rsidRPr="00B62F87">
        <w:rPr>
          <w:color w:val="000000" w:themeColor="text1"/>
        </w:rPr>
        <w:t xml:space="preserve"> variants</w:t>
      </w:r>
    </w:p>
    <w:p w14:paraId="0FF1E687" w14:textId="77777777" w:rsidR="00703700" w:rsidRPr="00B62F87" w:rsidRDefault="00703700" w:rsidP="00703700">
      <w:pPr>
        <w:spacing w:line="480" w:lineRule="auto"/>
        <w:rPr>
          <w:color w:val="000000" w:themeColor="text1"/>
        </w:rPr>
      </w:pPr>
      <w:r>
        <w:rPr>
          <w:color w:val="000000" w:themeColor="text1"/>
        </w:rPr>
        <w:t>Supplementary t</w:t>
      </w:r>
      <w:r w:rsidRPr="00B62F87">
        <w:rPr>
          <w:color w:val="000000" w:themeColor="text1"/>
        </w:rPr>
        <w:t xml:space="preserve">able S1: Clinical significance of </w:t>
      </w:r>
      <w:r w:rsidRPr="00B62F87">
        <w:rPr>
          <w:i/>
          <w:color w:val="000000" w:themeColor="text1"/>
        </w:rPr>
        <w:t>RYR1</w:t>
      </w:r>
      <w:r w:rsidRPr="00B62F87">
        <w:rPr>
          <w:color w:val="000000" w:themeColor="text1"/>
        </w:rPr>
        <w:t xml:space="preserve"> variants based on ClinVar</w:t>
      </w:r>
    </w:p>
    <w:p w14:paraId="4E2570D4" w14:textId="77777777" w:rsidR="00703700" w:rsidRDefault="00703700" w:rsidP="00703700">
      <w:pPr>
        <w:spacing w:line="480" w:lineRule="auto"/>
        <w:rPr>
          <w:color w:val="000000" w:themeColor="text1"/>
        </w:rPr>
      </w:pPr>
      <w:r>
        <w:rPr>
          <w:color w:val="000000" w:themeColor="text1"/>
        </w:rPr>
        <w:t>Supplementary t</w:t>
      </w:r>
      <w:r w:rsidRPr="00B62F87">
        <w:rPr>
          <w:color w:val="000000" w:themeColor="text1"/>
        </w:rPr>
        <w:t xml:space="preserve">able S2: Clinical significance of </w:t>
      </w:r>
      <w:r w:rsidRPr="00B62F87">
        <w:rPr>
          <w:i/>
          <w:color w:val="000000" w:themeColor="text1"/>
        </w:rPr>
        <w:t>RYR1</w:t>
      </w:r>
      <w:r w:rsidRPr="00B62F87">
        <w:rPr>
          <w:color w:val="000000" w:themeColor="text1"/>
        </w:rPr>
        <w:t xml:space="preserve"> variants based on InterVar </w:t>
      </w:r>
    </w:p>
    <w:p w14:paraId="0D66602B" w14:textId="77777777" w:rsidR="00703700" w:rsidRDefault="00703700" w:rsidP="00703700">
      <w:pPr>
        <w:spacing w:line="480" w:lineRule="auto"/>
        <w:rPr>
          <w:color w:val="000000" w:themeColor="text1"/>
        </w:rPr>
      </w:pPr>
      <w:r>
        <w:rPr>
          <w:color w:val="000000" w:themeColor="text1"/>
        </w:rPr>
        <w:t>Supplementary table S3: Diseases associated with pathogenic and likely pathogenic RYR1 variants with supporting evidence from ClinVar</w:t>
      </w:r>
    </w:p>
    <w:p w14:paraId="2B83FB5C" w14:textId="77777777" w:rsidR="00703700" w:rsidRPr="00B62F87" w:rsidRDefault="00703700" w:rsidP="00703700">
      <w:pPr>
        <w:spacing w:line="480" w:lineRule="auto"/>
        <w:rPr>
          <w:color w:val="000000" w:themeColor="text1"/>
        </w:rPr>
      </w:pPr>
      <w:r>
        <w:rPr>
          <w:color w:val="000000" w:themeColor="text1"/>
        </w:rPr>
        <w:t>Supplementary t</w:t>
      </w:r>
      <w:r w:rsidRPr="00B62F87">
        <w:rPr>
          <w:color w:val="000000" w:themeColor="text1"/>
        </w:rPr>
        <w:t>able S</w:t>
      </w:r>
      <w:r>
        <w:rPr>
          <w:color w:val="000000" w:themeColor="text1"/>
        </w:rPr>
        <w:t>4</w:t>
      </w:r>
      <w:r w:rsidRPr="00B62F87">
        <w:rPr>
          <w:color w:val="000000" w:themeColor="text1"/>
        </w:rPr>
        <w:t>: Conservation of mutation sites. Evidence was obtained from Clinvar</w:t>
      </w:r>
    </w:p>
    <w:p w14:paraId="014EB292" w14:textId="77777777" w:rsidR="00703700" w:rsidRDefault="00703700" w:rsidP="00703700">
      <w:pPr>
        <w:spacing w:line="480" w:lineRule="auto"/>
        <w:rPr>
          <w:color w:val="000000" w:themeColor="text1"/>
        </w:rPr>
      </w:pPr>
      <w:r>
        <w:rPr>
          <w:color w:val="000000" w:themeColor="text1"/>
        </w:rPr>
        <w:t>Supplementary t</w:t>
      </w:r>
      <w:r w:rsidRPr="00B62F87">
        <w:rPr>
          <w:color w:val="000000" w:themeColor="text1"/>
        </w:rPr>
        <w:t>able S</w:t>
      </w:r>
      <w:r>
        <w:rPr>
          <w:color w:val="000000" w:themeColor="text1"/>
        </w:rPr>
        <w:t>5</w:t>
      </w:r>
      <w:r w:rsidRPr="00B62F87">
        <w:rPr>
          <w:color w:val="000000" w:themeColor="text1"/>
        </w:rPr>
        <w:t xml:space="preserve">: Allele frequencies of the pathogenic and likely pathogenic </w:t>
      </w:r>
      <w:r w:rsidRPr="00B62F87">
        <w:rPr>
          <w:i/>
          <w:color w:val="000000" w:themeColor="text1"/>
        </w:rPr>
        <w:t>RYR1</w:t>
      </w:r>
      <w:r w:rsidRPr="00B62F87">
        <w:rPr>
          <w:color w:val="000000" w:themeColor="text1"/>
        </w:rPr>
        <w:t xml:space="preserve"> variants</w:t>
      </w:r>
    </w:p>
    <w:p w14:paraId="43253CB7" w14:textId="77777777" w:rsidR="00703700" w:rsidRPr="00B62F87" w:rsidRDefault="00703700" w:rsidP="00703700">
      <w:pPr>
        <w:spacing w:line="480" w:lineRule="auto"/>
        <w:rPr>
          <w:color w:val="000000" w:themeColor="text1"/>
        </w:rPr>
      </w:pPr>
      <w:r w:rsidRPr="00B62F87">
        <w:rPr>
          <w:color w:val="000000" w:themeColor="text1"/>
        </w:rPr>
        <w:t>Supplementa</w:t>
      </w:r>
      <w:r>
        <w:rPr>
          <w:color w:val="000000" w:themeColor="text1"/>
        </w:rPr>
        <w:t>ry t</w:t>
      </w:r>
      <w:r w:rsidRPr="00B62F87">
        <w:rPr>
          <w:color w:val="000000" w:themeColor="text1"/>
        </w:rPr>
        <w:t>able S</w:t>
      </w:r>
      <w:r>
        <w:rPr>
          <w:color w:val="000000" w:themeColor="text1"/>
        </w:rPr>
        <w:t>6</w:t>
      </w:r>
      <w:r w:rsidRPr="00B62F87">
        <w:rPr>
          <w:color w:val="000000" w:themeColor="text1"/>
        </w:rPr>
        <w:t xml:space="preserve">: Allele frequency comparisons of pathogenic and likely pathogenic </w:t>
      </w:r>
      <w:r w:rsidRPr="00B62F87">
        <w:rPr>
          <w:i/>
          <w:color w:val="000000" w:themeColor="text1"/>
        </w:rPr>
        <w:t>RYR1</w:t>
      </w:r>
      <w:r w:rsidRPr="00B62F87">
        <w:rPr>
          <w:color w:val="000000" w:themeColor="text1"/>
        </w:rPr>
        <w:t xml:space="preserve"> variants between different populations  </w:t>
      </w:r>
    </w:p>
    <w:p w14:paraId="069722BC" w14:textId="77777777" w:rsidR="00703700" w:rsidRPr="00B62F87" w:rsidRDefault="00703700" w:rsidP="00703700">
      <w:pPr>
        <w:spacing w:line="480" w:lineRule="auto"/>
        <w:rPr>
          <w:b/>
          <w:color w:val="000000" w:themeColor="text1"/>
        </w:rPr>
      </w:pPr>
      <w:r w:rsidRPr="00B62F87">
        <w:rPr>
          <w:color w:val="000000" w:themeColor="text1"/>
        </w:rPr>
        <w:br w:type="page"/>
      </w:r>
    </w:p>
    <w:p w14:paraId="6F1C349A" w14:textId="77777777" w:rsidR="00703700" w:rsidRPr="00B62F87" w:rsidRDefault="00703700" w:rsidP="00703700">
      <w:pPr>
        <w:spacing w:line="480" w:lineRule="auto"/>
        <w:outlineLvl w:val="0"/>
        <w:rPr>
          <w:color w:val="000000" w:themeColor="text1"/>
        </w:rPr>
      </w:pPr>
      <w:r>
        <w:rPr>
          <w:color w:val="000000" w:themeColor="text1"/>
        </w:rPr>
        <w:lastRenderedPageBreak/>
        <w:t>Supplementary f</w:t>
      </w:r>
      <w:r w:rsidRPr="00B62F87">
        <w:rPr>
          <w:color w:val="000000" w:themeColor="text1"/>
        </w:rPr>
        <w:t xml:space="preserve">igure S1: Ethnic distribution of all pathogenic </w:t>
      </w:r>
      <w:r w:rsidRPr="00B62F87">
        <w:rPr>
          <w:i/>
          <w:color w:val="000000" w:themeColor="text1"/>
        </w:rPr>
        <w:t>RYR1</w:t>
      </w:r>
      <w:r w:rsidRPr="00B62F87">
        <w:rPr>
          <w:color w:val="000000" w:themeColor="text1"/>
        </w:rPr>
        <w:t xml:space="preserve"> variants</w:t>
      </w:r>
    </w:p>
    <w:p w14:paraId="281ADB87" w14:textId="77777777" w:rsidR="00703700" w:rsidRPr="00B62F87" w:rsidRDefault="00703700" w:rsidP="00703700">
      <w:pPr>
        <w:spacing w:line="480" w:lineRule="auto"/>
        <w:rPr>
          <w:color w:val="000000" w:themeColor="text1"/>
        </w:rPr>
      </w:pPr>
      <w:r w:rsidRPr="00B62F87">
        <w:rPr>
          <w:noProof/>
          <w:color w:val="000000" w:themeColor="text1"/>
          <w:lang w:val="en-GB"/>
        </w:rPr>
        <w:drawing>
          <wp:inline distT="0" distB="0" distL="0" distR="0" wp14:anchorId="5F1B196A" wp14:editId="2DAAE97A">
            <wp:extent cx="5760000" cy="253365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sidRPr="00B62F87">
        <w:rPr>
          <w:color w:val="000000" w:themeColor="text1"/>
        </w:rPr>
        <w:t xml:space="preserve"> </w:t>
      </w:r>
    </w:p>
    <w:p w14:paraId="29648CF5" w14:textId="77777777" w:rsidR="00703700" w:rsidRPr="00B62F87" w:rsidRDefault="00703700" w:rsidP="00703700">
      <w:pPr>
        <w:spacing w:line="480" w:lineRule="auto"/>
        <w:rPr>
          <w:color w:val="000000" w:themeColor="text1"/>
        </w:rPr>
      </w:pPr>
    </w:p>
    <w:p w14:paraId="11804E5A" w14:textId="77777777" w:rsidR="00703700" w:rsidRPr="00B62F87" w:rsidRDefault="00703700" w:rsidP="00703700">
      <w:pPr>
        <w:spacing w:line="480" w:lineRule="auto"/>
        <w:rPr>
          <w:color w:val="000000" w:themeColor="text1"/>
        </w:rPr>
      </w:pPr>
      <w:r>
        <w:rPr>
          <w:color w:val="000000" w:themeColor="text1"/>
        </w:rPr>
        <w:t>Supplementary f</w:t>
      </w:r>
      <w:r w:rsidRPr="00B62F87">
        <w:rPr>
          <w:color w:val="000000" w:themeColor="text1"/>
        </w:rPr>
        <w:t xml:space="preserve">igure S2: Ethnic distribution of all pathogenic and likely pathogenic </w:t>
      </w:r>
      <w:r w:rsidRPr="00B62F87">
        <w:rPr>
          <w:i/>
          <w:color w:val="000000" w:themeColor="text1"/>
        </w:rPr>
        <w:t>RYR1</w:t>
      </w:r>
      <w:r w:rsidRPr="00B62F87">
        <w:rPr>
          <w:color w:val="000000" w:themeColor="text1"/>
        </w:rPr>
        <w:t xml:space="preserve"> variants</w:t>
      </w:r>
    </w:p>
    <w:p w14:paraId="024A80C8" w14:textId="77777777" w:rsidR="00703700" w:rsidRPr="00B62F87" w:rsidRDefault="00703700" w:rsidP="00703700">
      <w:pPr>
        <w:spacing w:line="480" w:lineRule="auto"/>
        <w:rPr>
          <w:color w:val="000000" w:themeColor="text1"/>
        </w:rPr>
      </w:pPr>
      <w:r w:rsidRPr="00B62F87">
        <w:rPr>
          <w:noProof/>
          <w:color w:val="000000" w:themeColor="text1"/>
          <w:lang w:val="en-GB"/>
        </w:rPr>
        <w:drawing>
          <wp:inline distT="0" distB="0" distL="0" distR="0" wp14:anchorId="10CBAB5D" wp14:editId="7079D18B">
            <wp:extent cx="5760000" cy="28956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sidRPr="00B62F87">
        <w:rPr>
          <w:color w:val="000000" w:themeColor="text1"/>
        </w:rPr>
        <w:t xml:space="preserve"> </w:t>
      </w:r>
    </w:p>
    <w:p w14:paraId="7F3B20F7" w14:textId="77777777" w:rsidR="00703700" w:rsidRDefault="00703700" w:rsidP="00703700">
      <w:pPr>
        <w:spacing w:line="480" w:lineRule="auto"/>
        <w:rPr>
          <w:color w:val="000000" w:themeColor="text1"/>
        </w:rPr>
      </w:pPr>
    </w:p>
    <w:p w14:paraId="1A6C994C" w14:textId="77777777" w:rsidR="00703700" w:rsidRDefault="00703700" w:rsidP="00703700">
      <w:pPr>
        <w:spacing w:line="480" w:lineRule="auto"/>
        <w:rPr>
          <w:color w:val="000000" w:themeColor="text1"/>
        </w:rPr>
      </w:pPr>
    </w:p>
    <w:p w14:paraId="5341C2DD" w14:textId="77777777" w:rsidR="00703700" w:rsidRDefault="00703700" w:rsidP="00703700">
      <w:pPr>
        <w:spacing w:line="480" w:lineRule="auto"/>
        <w:rPr>
          <w:color w:val="000000" w:themeColor="text1"/>
        </w:rPr>
      </w:pPr>
    </w:p>
    <w:p w14:paraId="1CDD725A" w14:textId="77777777" w:rsidR="00703700" w:rsidRPr="00B62F87" w:rsidRDefault="00703700" w:rsidP="00703700">
      <w:pPr>
        <w:spacing w:line="480" w:lineRule="auto"/>
        <w:rPr>
          <w:color w:val="000000" w:themeColor="text1"/>
        </w:rPr>
      </w:pPr>
      <w:r>
        <w:rPr>
          <w:color w:val="000000" w:themeColor="text1"/>
        </w:rPr>
        <w:t>Supplementary f</w:t>
      </w:r>
      <w:r w:rsidRPr="00B62F87">
        <w:rPr>
          <w:color w:val="000000" w:themeColor="text1"/>
        </w:rPr>
        <w:t xml:space="preserve">igure S3: Ethnic distribution of individual pathogenic and likely pathogenic </w:t>
      </w:r>
      <w:r w:rsidRPr="00B62F87">
        <w:rPr>
          <w:i/>
          <w:color w:val="000000" w:themeColor="text1"/>
        </w:rPr>
        <w:t>RYR1</w:t>
      </w:r>
      <w:r w:rsidRPr="00B62F87">
        <w:rPr>
          <w:color w:val="000000" w:themeColor="text1"/>
        </w:rPr>
        <w:t xml:space="preserve"> variants</w:t>
      </w:r>
    </w:p>
    <w:p w14:paraId="7678A6E8" w14:textId="77777777" w:rsidR="00703700" w:rsidRPr="00B62F87" w:rsidRDefault="00703700" w:rsidP="00703700">
      <w:pPr>
        <w:spacing w:line="480" w:lineRule="auto"/>
        <w:rPr>
          <w:color w:val="000000" w:themeColor="text1"/>
        </w:rPr>
      </w:pPr>
      <w:bookmarkStart w:id="0" w:name="_heading=h.5cntylzaklvm" w:colFirst="0" w:colLast="0"/>
      <w:bookmarkEnd w:id="0"/>
      <w:r w:rsidRPr="00B62F87">
        <w:rPr>
          <w:noProof/>
          <w:color w:val="000000" w:themeColor="text1"/>
          <w:lang w:val="en-GB"/>
        </w:rPr>
        <w:drawing>
          <wp:inline distT="0" distB="0" distL="0" distR="0" wp14:anchorId="0C68BBA2" wp14:editId="28F2EC53">
            <wp:extent cx="5760000" cy="310642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Pr="00B62F87">
        <w:rPr>
          <w:color w:val="000000" w:themeColor="text1"/>
        </w:rPr>
        <w:t xml:space="preserve"> </w:t>
      </w:r>
    </w:p>
    <w:p w14:paraId="0DA805AD" w14:textId="77777777" w:rsidR="00703700" w:rsidRPr="00B62F87" w:rsidRDefault="00703700" w:rsidP="00703700">
      <w:pPr>
        <w:spacing w:line="480" w:lineRule="auto"/>
        <w:rPr>
          <w:color w:val="000000" w:themeColor="text1"/>
        </w:rPr>
      </w:pPr>
    </w:p>
    <w:p w14:paraId="01EE66D6" w14:textId="77777777" w:rsidR="00703700" w:rsidRPr="00B62F87" w:rsidRDefault="00703700" w:rsidP="00703700">
      <w:pPr>
        <w:spacing w:line="480" w:lineRule="auto"/>
        <w:rPr>
          <w:color w:val="000000" w:themeColor="text1"/>
        </w:rPr>
      </w:pPr>
      <w:bookmarkStart w:id="1" w:name="_heading=h.4d34og8" w:colFirst="0" w:colLast="0"/>
      <w:bookmarkEnd w:id="1"/>
      <w:r>
        <w:rPr>
          <w:color w:val="000000" w:themeColor="text1"/>
        </w:rPr>
        <w:t>Supplementary t</w:t>
      </w:r>
      <w:r w:rsidRPr="00B62F87">
        <w:rPr>
          <w:color w:val="000000" w:themeColor="text1"/>
        </w:rPr>
        <w:t xml:space="preserve">able S1: Clinical significance of </w:t>
      </w:r>
      <w:r w:rsidRPr="00B62F87">
        <w:rPr>
          <w:i/>
          <w:color w:val="000000" w:themeColor="text1"/>
        </w:rPr>
        <w:t>RYR1</w:t>
      </w:r>
      <w:r w:rsidRPr="00B62F87">
        <w:rPr>
          <w:color w:val="000000" w:themeColor="text1"/>
        </w:rPr>
        <w:t xml:space="preserve"> </w:t>
      </w:r>
      <w:r>
        <w:rPr>
          <w:color w:val="000000" w:themeColor="text1"/>
        </w:rPr>
        <w:t xml:space="preserve">variants </w:t>
      </w:r>
      <w:r w:rsidRPr="00B62F87">
        <w:rPr>
          <w:color w:val="000000" w:themeColor="text1"/>
        </w:rPr>
        <w:t>based on ClinVar.</w:t>
      </w:r>
    </w:p>
    <w:tbl>
      <w:tblPr>
        <w:tblStyle w:val="GridTable4"/>
        <w:tblW w:w="7933" w:type="dxa"/>
        <w:tblLayout w:type="fixed"/>
        <w:tblLook w:val="04A0" w:firstRow="1" w:lastRow="0" w:firstColumn="1" w:lastColumn="0" w:noHBand="0" w:noVBand="1"/>
      </w:tblPr>
      <w:tblGrid>
        <w:gridCol w:w="3681"/>
        <w:gridCol w:w="4252"/>
      </w:tblGrid>
      <w:tr w:rsidR="00703700" w:rsidRPr="00B62F87" w14:paraId="260B84D7" w14:textId="77777777" w:rsidTr="00AE5699">
        <w:trPr>
          <w:cnfStyle w:val="100000000000" w:firstRow="1" w:lastRow="0" w:firstColumn="0" w:lastColumn="0" w:oddVBand="0" w:evenVBand="0" w:oddHBand="0"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3681" w:type="dxa"/>
          </w:tcPr>
          <w:p w14:paraId="31EBE0EE" w14:textId="77777777" w:rsidR="00703700" w:rsidRPr="001253F2" w:rsidRDefault="00703700" w:rsidP="00AE5699">
            <w:r w:rsidRPr="001253F2">
              <w:t>Clinvar classification</w:t>
            </w:r>
          </w:p>
        </w:tc>
        <w:tc>
          <w:tcPr>
            <w:tcW w:w="4252" w:type="dxa"/>
          </w:tcPr>
          <w:p w14:paraId="4120E55A" w14:textId="77777777" w:rsidR="00703700" w:rsidRPr="001253F2" w:rsidRDefault="00703700" w:rsidP="00AE5699">
            <w:pPr>
              <w:cnfStyle w:val="100000000000" w:firstRow="1" w:lastRow="0" w:firstColumn="0" w:lastColumn="0" w:oddVBand="0" w:evenVBand="0" w:oddHBand="0" w:evenHBand="0" w:firstRowFirstColumn="0" w:firstRowLastColumn="0" w:lastRowFirstColumn="0" w:lastRowLastColumn="0"/>
            </w:pPr>
            <w:r w:rsidRPr="001253F2">
              <w:t xml:space="preserve">Number (percentage) of </w:t>
            </w:r>
            <w:r w:rsidRPr="001253F2">
              <w:rPr>
                <w:i/>
              </w:rPr>
              <w:t>RYR1</w:t>
            </w:r>
            <w:r w:rsidRPr="001253F2">
              <w:t xml:space="preserve"> variants</w:t>
            </w:r>
          </w:p>
        </w:tc>
      </w:tr>
      <w:tr w:rsidR="00703700" w:rsidRPr="00B62F87" w14:paraId="4179A1FA" w14:textId="77777777" w:rsidTr="00AE5699">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3681" w:type="dxa"/>
          </w:tcPr>
          <w:p w14:paraId="22F3E919" w14:textId="77777777" w:rsidR="00703700" w:rsidRPr="00B62F87" w:rsidRDefault="00703700" w:rsidP="00AE5699">
            <w:pPr>
              <w:rPr>
                <w:color w:val="000000" w:themeColor="text1"/>
              </w:rPr>
            </w:pPr>
            <w:r w:rsidRPr="00B62F87">
              <w:rPr>
                <w:color w:val="000000" w:themeColor="text1"/>
              </w:rPr>
              <w:t>Pathogenic</w:t>
            </w:r>
          </w:p>
        </w:tc>
        <w:tc>
          <w:tcPr>
            <w:tcW w:w="4252" w:type="dxa"/>
          </w:tcPr>
          <w:p w14:paraId="02423861" w14:textId="77777777" w:rsidR="00703700" w:rsidRPr="00B62F87" w:rsidRDefault="00703700" w:rsidP="00AE5699">
            <w:pPr>
              <w:cnfStyle w:val="000000100000" w:firstRow="0" w:lastRow="0" w:firstColumn="0" w:lastColumn="0" w:oddVBand="0" w:evenVBand="0" w:oddHBand="1" w:evenHBand="0" w:firstRowFirstColumn="0" w:firstRowLastColumn="0" w:lastRowFirstColumn="0" w:lastRowLastColumn="0"/>
              <w:rPr>
                <w:color w:val="000000" w:themeColor="text1"/>
              </w:rPr>
            </w:pPr>
            <w:r w:rsidRPr="00B62F87">
              <w:rPr>
                <w:color w:val="000000" w:themeColor="text1"/>
              </w:rPr>
              <w:t>4 (0.7%)</w:t>
            </w:r>
          </w:p>
        </w:tc>
      </w:tr>
      <w:tr w:rsidR="00703700" w:rsidRPr="00B62F87" w14:paraId="0BC70770" w14:textId="77777777" w:rsidTr="00AE5699">
        <w:trPr>
          <w:trHeight w:val="239"/>
        </w:trPr>
        <w:tc>
          <w:tcPr>
            <w:cnfStyle w:val="001000000000" w:firstRow="0" w:lastRow="0" w:firstColumn="1" w:lastColumn="0" w:oddVBand="0" w:evenVBand="0" w:oddHBand="0" w:evenHBand="0" w:firstRowFirstColumn="0" w:firstRowLastColumn="0" w:lastRowFirstColumn="0" w:lastRowLastColumn="0"/>
            <w:tcW w:w="3681" w:type="dxa"/>
          </w:tcPr>
          <w:p w14:paraId="7247CB43" w14:textId="77777777" w:rsidR="00703700" w:rsidRPr="00B62F87" w:rsidRDefault="00703700" w:rsidP="00AE5699">
            <w:pPr>
              <w:rPr>
                <w:color w:val="000000" w:themeColor="text1"/>
              </w:rPr>
            </w:pPr>
            <w:r w:rsidRPr="00B62F87">
              <w:rPr>
                <w:color w:val="000000" w:themeColor="text1"/>
              </w:rPr>
              <w:t>Likely Pathogenic</w:t>
            </w:r>
          </w:p>
        </w:tc>
        <w:tc>
          <w:tcPr>
            <w:tcW w:w="4252" w:type="dxa"/>
          </w:tcPr>
          <w:p w14:paraId="474DB935" w14:textId="77777777" w:rsidR="00703700" w:rsidRPr="00B62F87" w:rsidRDefault="00703700" w:rsidP="00AE5699">
            <w:pPr>
              <w:cnfStyle w:val="000000000000" w:firstRow="0" w:lastRow="0" w:firstColumn="0" w:lastColumn="0" w:oddVBand="0" w:evenVBand="0" w:oddHBand="0" w:evenHBand="0" w:firstRowFirstColumn="0" w:firstRowLastColumn="0" w:lastRowFirstColumn="0" w:lastRowLastColumn="0"/>
              <w:rPr>
                <w:color w:val="000000" w:themeColor="text1"/>
              </w:rPr>
            </w:pPr>
            <w:r w:rsidRPr="00B62F87">
              <w:rPr>
                <w:color w:val="000000" w:themeColor="text1"/>
              </w:rPr>
              <w:t>2 (0.3%)</w:t>
            </w:r>
          </w:p>
        </w:tc>
      </w:tr>
      <w:tr w:rsidR="00703700" w:rsidRPr="00B62F87" w14:paraId="0021B005" w14:textId="77777777" w:rsidTr="00AE569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681" w:type="dxa"/>
          </w:tcPr>
          <w:p w14:paraId="6D751DB7" w14:textId="77777777" w:rsidR="00703700" w:rsidRPr="00B62F87" w:rsidRDefault="00703700" w:rsidP="00AE5699">
            <w:pPr>
              <w:rPr>
                <w:color w:val="000000" w:themeColor="text1"/>
              </w:rPr>
            </w:pPr>
            <w:r w:rsidRPr="00B62F87">
              <w:rPr>
                <w:color w:val="000000" w:themeColor="text1"/>
              </w:rPr>
              <w:t>Variant of uncertain significance</w:t>
            </w:r>
          </w:p>
        </w:tc>
        <w:tc>
          <w:tcPr>
            <w:tcW w:w="4252" w:type="dxa"/>
          </w:tcPr>
          <w:p w14:paraId="4101E101" w14:textId="77777777" w:rsidR="00703700" w:rsidRPr="00B62F87" w:rsidRDefault="00703700" w:rsidP="00AE5699">
            <w:pPr>
              <w:cnfStyle w:val="000000100000" w:firstRow="0" w:lastRow="0" w:firstColumn="0" w:lastColumn="0" w:oddVBand="0" w:evenVBand="0" w:oddHBand="1" w:evenHBand="0" w:firstRowFirstColumn="0" w:firstRowLastColumn="0" w:lastRowFirstColumn="0" w:lastRowLastColumn="0"/>
              <w:rPr>
                <w:color w:val="000000" w:themeColor="text1"/>
              </w:rPr>
            </w:pPr>
            <w:r w:rsidRPr="00B62F87">
              <w:rPr>
                <w:color w:val="000000" w:themeColor="text1"/>
              </w:rPr>
              <w:t>88 (15.6%)</w:t>
            </w:r>
          </w:p>
        </w:tc>
      </w:tr>
      <w:tr w:rsidR="00703700" w:rsidRPr="00B62F87" w14:paraId="500B7850" w14:textId="77777777" w:rsidTr="00AE5699">
        <w:trPr>
          <w:trHeight w:val="191"/>
        </w:trPr>
        <w:tc>
          <w:tcPr>
            <w:cnfStyle w:val="001000000000" w:firstRow="0" w:lastRow="0" w:firstColumn="1" w:lastColumn="0" w:oddVBand="0" w:evenVBand="0" w:oddHBand="0" w:evenHBand="0" w:firstRowFirstColumn="0" w:firstRowLastColumn="0" w:lastRowFirstColumn="0" w:lastRowLastColumn="0"/>
            <w:tcW w:w="3681" w:type="dxa"/>
          </w:tcPr>
          <w:p w14:paraId="276A5C53" w14:textId="77777777" w:rsidR="00703700" w:rsidRPr="00B62F87" w:rsidRDefault="00703700" w:rsidP="00AE5699">
            <w:pPr>
              <w:rPr>
                <w:color w:val="000000" w:themeColor="text1"/>
              </w:rPr>
            </w:pPr>
            <w:r w:rsidRPr="00B62F87">
              <w:rPr>
                <w:color w:val="000000" w:themeColor="text1"/>
              </w:rPr>
              <w:t>Likely benign</w:t>
            </w:r>
          </w:p>
        </w:tc>
        <w:tc>
          <w:tcPr>
            <w:tcW w:w="4252" w:type="dxa"/>
          </w:tcPr>
          <w:p w14:paraId="3664B1F3" w14:textId="77777777" w:rsidR="00703700" w:rsidRPr="00B62F87" w:rsidRDefault="00703700" w:rsidP="00AE5699">
            <w:pPr>
              <w:cnfStyle w:val="000000000000" w:firstRow="0" w:lastRow="0" w:firstColumn="0" w:lastColumn="0" w:oddVBand="0" w:evenVBand="0" w:oddHBand="0" w:evenHBand="0" w:firstRowFirstColumn="0" w:firstRowLastColumn="0" w:lastRowFirstColumn="0" w:lastRowLastColumn="0"/>
              <w:rPr>
                <w:color w:val="000000" w:themeColor="text1"/>
              </w:rPr>
            </w:pPr>
            <w:r w:rsidRPr="00B62F87">
              <w:rPr>
                <w:color w:val="000000" w:themeColor="text1"/>
              </w:rPr>
              <w:t>0 (0.0%)</w:t>
            </w:r>
          </w:p>
        </w:tc>
      </w:tr>
      <w:tr w:rsidR="00703700" w:rsidRPr="00B62F87" w14:paraId="2FD4CE12" w14:textId="77777777" w:rsidTr="00AE5699">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681" w:type="dxa"/>
          </w:tcPr>
          <w:p w14:paraId="63138860" w14:textId="77777777" w:rsidR="00703700" w:rsidRPr="00B62F87" w:rsidRDefault="00703700" w:rsidP="00AE5699">
            <w:pPr>
              <w:rPr>
                <w:color w:val="000000" w:themeColor="text1"/>
              </w:rPr>
            </w:pPr>
            <w:r w:rsidRPr="00B62F87">
              <w:rPr>
                <w:color w:val="000000" w:themeColor="text1"/>
              </w:rPr>
              <w:t>Benign</w:t>
            </w:r>
          </w:p>
        </w:tc>
        <w:tc>
          <w:tcPr>
            <w:tcW w:w="4252" w:type="dxa"/>
          </w:tcPr>
          <w:p w14:paraId="7F63B99E" w14:textId="77777777" w:rsidR="00703700" w:rsidRPr="00B62F87" w:rsidRDefault="00703700" w:rsidP="00AE5699">
            <w:pPr>
              <w:cnfStyle w:val="000000100000" w:firstRow="0" w:lastRow="0" w:firstColumn="0" w:lastColumn="0" w:oddVBand="0" w:evenVBand="0" w:oddHBand="1" w:evenHBand="0" w:firstRowFirstColumn="0" w:firstRowLastColumn="0" w:lastRowFirstColumn="0" w:lastRowLastColumn="0"/>
              <w:rPr>
                <w:color w:val="000000" w:themeColor="text1"/>
              </w:rPr>
            </w:pPr>
            <w:r w:rsidRPr="00B62F87">
              <w:rPr>
                <w:color w:val="000000" w:themeColor="text1"/>
              </w:rPr>
              <w:t>0 (0.0%)</w:t>
            </w:r>
          </w:p>
        </w:tc>
      </w:tr>
      <w:tr w:rsidR="00703700" w:rsidRPr="00B62F87" w14:paraId="79E48AF0" w14:textId="77777777" w:rsidTr="00AE5699">
        <w:trPr>
          <w:trHeight w:val="157"/>
        </w:trPr>
        <w:tc>
          <w:tcPr>
            <w:cnfStyle w:val="001000000000" w:firstRow="0" w:lastRow="0" w:firstColumn="1" w:lastColumn="0" w:oddVBand="0" w:evenVBand="0" w:oddHBand="0" w:evenHBand="0" w:firstRowFirstColumn="0" w:firstRowLastColumn="0" w:lastRowFirstColumn="0" w:lastRowLastColumn="0"/>
            <w:tcW w:w="3681" w:type="dxa"/>
          </w:tcPr>
          <w:p w14:paraId="11F26321" w14:textId="77777777" w:rsidR="00703700" w:rsidRPr="00B62F87" w:rsidRDefault="00703700" w:rsidP="00AE5699">
            <w:pPr>
              <w:rPr>
                <w:color w:val="000000" w:themeColor="text1"/>
              </w:rPr>
            </w:pPr>
            <w:r w:rsidRPr="00B62F87">
              <w:rPr>
                <w:color w:val="000000" w:themeColor="text1"/>
              </w:rPr>
              <w:t>Conflicting*</w:t>
            </w:r>
          </w:p>
        </w:tc>
        <w:tc>
          <w:tcPr>
            <w:tcW w:w="4252" w:type="dxa"/>
          </w:tcPr>
          <w:p w14:paraId="1AD1B39F" w14:textId="77777777" w:rsidR="00703700" w:rsidRPr="00B62F87" w:rsidRDefault="00703700" w:rsidP="00AE5699">
            <w:pPr>
              <w:cnfStyle w:val="000000000000" w:firstRow="0" w:lastRow="0" w:firstColumn="0" w:lastColumn="0" w:oddVBand="0" w:evenVBand="0" w:oddHBand="0" w:evenHBand="0" w:firstRowFirstColumn="0" w:firstRowLastColumn="0" w:lastRowFirstColumn="0" w:lastRowLastColumn="0"/>
              <w:rPr>
                <w:color w:val="000000" w:themeColor="text1"/>
              </w:rPr>
            </w:pPr>
            <w:r w:rsidRPr="00B62F87">
              <w:rPr>
                <w:color w:val="000000" w:themeColor="text1"/>
              </w:rPr>
              <w:t>33 (5.9%)</w:t>
            </w:r>
          </w:p>
        </w:tc>
      </w:tr>
      <w:tr w:rsidR="00703700" w:rsidRPr="00B62F87" w14:paraId="4DF2A19C" w14:textId="77777777" w:rsidTr="00AE5699">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681" w:type="dxa"/>
          </w:tcPr>
          <w:p w14:paraId="4FB31186" w14:textId="77777777" w:rsidR="00703700" w:rsidRPr="00B62F87" w:rsidRDefault="00703700" w:rsidP="00AE5699">
            <w:pPr>
              <w:rPr>
                <w:color w:val="000000" w:themeColor="text1"/>
              </w:rPr>
            </w:pPr>
            <w:r w:rsidRPr="00B62F87">
              <w:rPr>
                <w:color w:val="000000" w:themeColor="text1"/>
              </w:rPr>
              <w:t>Unclassified</w:t>
            </w:r>
          </w:p>
        </w:tc>
        <w:tc>
          <w:tcPr>
            <w:tcW w:w="4252" w:type="dxa"/>
          </w:tcPr>
          <w:p w14:paraId="23B410BB" w14:textId="77777777" w:rsidR="00703700" w:rsidRPr="00B62F87" w:rsidRDefault="00703700" w:rsidP="00AE5699">
            <w:pPr>
              <w:cnfStyle w:val="000000100000" w:firstRow="0" w:lastRow="0" w:firstColumn="0" w:lastColumn="0" w:oddVBand="0" w:evenVBand="0" w:oddHBand="1" w:evenHBand="0" w:firstRowFirstColumn="0" w:firstRowLastColumn="0" w:lastRowFirstColumn="0" w:lastRowLastColumn="0"/>
              <w:rPr>
                <w:color w:val="000000" w:themeColor="text1"/>
              </w:rPr>
            </w:pPr>
            <w:r w:rsidRPr="00B62F87">
              <w:rPr>
                <w:color w:val="000000" w:themeColor="text1"/>
              </w:rPr>
              <w:t>437 (77.5%)</w:t>
            </w:r>
          </w:p>
        </w:tc>
      </w:tr>
    </w:tbl>
    <w:p w14:paraId="702EC90B" w14:textId="77777777" w:rsidR="00703700" w:rsidRPr="00B62F87" w:rsidRDefault="00703700" w:rsidP="00703700">
      <w:pPr>
        <w:spacing w:line="480" w:lineRule="auto"/>
        <w:rPr>
          <w:color w:val="000000" w:themeColor="text1"/>
          <w:sz w:val="20"/>
          <w:szCs w:val="20"/>
        </w:rPr>
      </w:pPr>
      <w:r w:rsidRPr="00B62F87">
        <w:rPr>
          <w:color w:val="000000" w:themeColor="text1"/>
          <w:sz w:val="20"/>
          <w:szCs w:val="20"/>
        </w:rPr>
        <w:t xml:space="preserve"> *Conflicting refers to when different submitters assign different clinical significance to a variant. This includes variants which have the following combination of classifications from different submitters:</w:t>
      </w:r>
    </w:p>
    <w:p w14:paraId="4DE39000" w14:textId="77777777" w:rsidR="00703700" w:rsidRPr="00B62F87" w:rsidRDefault="00703700" w:rsidP="00703700">
      <w:pPr>
        <w:spacing w:line="480" w:lineRule="auto"/>
        <w:rPr>
          <w:color w:val="000000" w:themeColor="text1"/>
          <w:sz w:val="20"/>
          <w:szCs w:val="20"/>
        </w:rPr>
      </w:pPr>
      <w:r w:rsidRPr="00B62F87">
        <w:rPr>
          <w:color w:val="000000" w:themeColor="text1"/>
          <w:sz w:val="20"/>
          <w:szCs w:val="20"/>
        </w:rPr>
        <w:t>1. (Pathogenic or Likely pathogenic or Benign or Likely benign) AND Uncertain significance</w:t>
      </w:r>
    </w:p>
    <w:p w14:paraId="2E182425" w14:textId="77777777" w:rsidR="00703700" w:rsidRPr="00B62F87" w:rsidRDefault="00703700" w:rsidP="00703700">
      <w:pPr>
        <w:spacing w:line="480" w:lineRule="auto"/>
        <w:rPr>
          <w:color w:val="000000" w:themeColor="text1"/>
        </w:rPr>
      </w:pPr>
      <w:r w:rsidRPr="00B62F87">
        <w:rPr>
          <w:color w:val="000000" w:themeColor="text1"/>
          <w:sz w:val="20"/>
          <w:szCs w:val="20"/>
        </w:rPr>
        <w:t>2. (Pathogenic or Likely pathogenic) AND (Benign or Likely benign)</w:t>
      </w:r>
    </w:p>
    <w:p w14:paraId="6F2F789B" w14:textId="77777777" w:rsidR="00703700" w:rsidRDefault="00703700" w:rsidP="00703700">
      <w:pPr>
        <w:spacing w:line="480" w:lineRule="auto"/>
        <w:rPr>
          <w:color w:val="000000" w:themeColor="text1"/>
        </w:rPr>
      </w:pPr>
    </w:p>
    <w:p w14:paraId="0B32B1FF" w14:textId="77777777" w:rsidR="00703700" w:rsidRDefault="00703700" w:rsidP="00703700">
      <w:pPr>
        <w:spacing w:line="480" w:lineRule="auto"/>
        <w:rPr>
          <w:color w:val="000000" w:themeColor="text1"/>
        </w:rPr>
      </w:pPr>
    </w:p>
    <w:p w14:paraId="32E33577" w14:textId="77777777" w:rsidR="00703700" w:rsidRDefault="00703700" w:rsidP="00703700">
      <w:pPr>
        <w:spacing w:line="480" w:lineRule="auto"/>
        <w:rPr>
          <w:color w:val="000000" w:themeColor="text1"/>
        </w:rPr>
      </w:pPr>
    </w:p>
    <w:p w14:paraId="5186E80D" w14:textId="77777777" w:rsidR="00703700" w:rsidRPr="00B62F87" w:rsidRDefault="00703700" w:rsidP="00703700">
      <w:pPr>
        <w:spacing w:line="480" w:lineRule="auto"/>
        <w:rPr>
          <w:color w:val="000000" w:themeColor="text1"/>
        </w:rPr>
      </w:pPr>
      <w:bookmarkStart w:id="2" w:name="_heading=h.2s8eyo1" w:colFirst="0" w:colLast="0"/>
      <w:bookmarkEnd w:id="2"/>
      <w:r>
        <w:rPr>
          <w:color w:val="000000" w:themeColor="text1"/>
        </w:rPr>
        <w:t>Supplementary t</w:t>
      </w:r>
      <w:r w:rsidRPr="00B62F87">
        <w:rPr>
          <w:color w:val="000000" w:themeColor="text1"/>
        </w:rPr>
        <w:t xml:space="preserve">able S2: Clinical significance of </w:t>
      </w:r>
      <w:r w:rsidRPr="00B62F87">
        <w:rPr>
          <w:i/>
          <w:color w:val="000000" w:themeColor="text1"/>
        </w:rPr>
        <w:t>RYR1</w:t>
      </w:r>
      <w:r w:rsidRPr="00B62F87">
        <w:rPr>
          <w:color w:val="000000" w:themeColor="text1"/>
        </w:rPr>
        <w:t xml:space="preserve"> variants based on InterVar. </w:t>
      </w:r>
    </w:p>
    <w:tbl>
      <w:tblPr>
        <w:tblStyle w:val="GridTable4"/>
        <w:tblW w:w="8075" w:type="dxa"/>
        <w:tblLayout w:type="fixed"/>
        <w:tblLook w:val="04A0" w:firstRow="1" w:lastRow="0" w:firstColumn="1" w:lastColumn="0" w:noHBand="0" w:noVBand="1"/>
      </w:tblPr>
      <w:tblGrid>
        <w:gridCol w:w="3686"/>
        <w:gridCol w:w="4389"/>
      </w:tblGrid>
      <w:tr w:rsidR="00703700" w:rsidRPr="00B62F87" w14:paraId="2F4E7642" w14:textId="77777777" w:rsidTr="00AE5699">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86" w:type="dxa"/>
          </w:tcPr>
          <w:p w14:paraId="3F81220D" w14:textId="77777777" w:rsidR="00703700" w:rsidRPr="001253F2" w:rsidRDefault="00703700" w:rsidP="00AE5699">
            <w:r w:rsidRPr="001253F2">
              <w:t>Intervar classification</w:t>
            </w:r>
          </w:p>
        </w:tc>
        <w:tc>
          <w:tcPr>
            <w:tcW w:w="4389" w:type="dxa"/>
          </w:tcPr>
          <w:p w14:paraId="580412B4" w14:textId="77777777" w:rsidR="00703700" w:rsidRPr="001253F2" w:rsidRDefault="00703700" w:rsidP="00AE5699">
            <w:pPr>
              <w:cnfStyle w:val="100000000000" w:firstRow="1" w:lastRow="0" w:firstColumn="0" w:lastColumn="0" w:oddVBand="0" w:evenVBand="0" w:oddHBand="0" w:evenHBand="0" w:firstRowFirstColumn="0" w:firstRowLastColumn="0" w:lastRowFirstColumn="0" w:lastRowLastColumn="0"/>
            </w:pPr>
            <w:r w:rsidRPr="001253F2">
              <w:t xml:space="preserve">Number (percentage) of </w:t>
            </w:r>
            <w:r w:rsidRPr="001253F2">
              <w:rPr>
                <w:i/>
              </w:rPr>
              <w:t>RYR1</w:t>
            </w:r>
            <w:r w:rsidRPr="001253F2">
              <w:t xml:space="preserve"> variants</w:t>
            </w:r>
          </w:p>
        </w:tc>
      </w:tr>
      <w:tr w:rsidR="00703700" w:rsidRPr="00B62F87" w14:paraId="64BCC98D" w14:textId="77777777" w:rsidTr="00AE56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701B86E8" w14:textId="77777777" w:rsidR="00703700" w:rsidRPr="00B62F87" w:rsidRDefault="00703700" w:rsidP="00AE5699">
            <w:pPr>
              <w:rPr>
                <w:color w:val="000000" w:themeColor="text1"/>
              </w:rPr>
            </w:pPr>
            <w:r w:rsidRPr="00B62F87">
              <w:rPr>
                <w:color w:val="000000" w:themeColor="text1"/>
              </w:rPr>
              <w:t>Pathogenic</w:t>
            </w:r>
          </w:p>
        </w:tc>
        <w:tc>
          <w:tcPr>
            <w:tcW w:w="4389" w:type="dxa"/>
          </w:tcPr>
          <w:p w14:paraId="6B1376AD" w14:textId="77777777" w:rsidR="00703700" w:rsidRPr="00B62F87" w:rsidRDefault="00703700" w:rsidP="00AE5699">
            <w:pPr>
              <w:cnfStyle w:val="000000100000" w:firstRow="0" w:lastRow="0" w:firstColumn="0" w:lastColumn="0" w:oddVBand="0" w:evenVBand="0" w:oddHBand="1" w:evenHBand="0" w:firstRowFirstColumn="0" w:firstRowLastColumn="0" w:lastRowFirstColumn="0" w:lastRowLastColumn="0"/>
              <w:rPr>
                <w:color w:val="000000" w:themeColor="text1"/>
              </w:rPr>
            </w:pPr>
            <w:r w:rsidRPr="00B62F87">
              <w:rPr>
                <w:color w:val="000000" w:themeColor="text1"/>
              </w:rPr>
              <w:t>1 (0.2%)</w:t>
            </w:r>
          </w:p>
        </w:tc>
      </w:tr>
      <w:tr w:rsidR="00703700" w:rsidRPr="00B62F87" w14:paraId="708680B0" w14:textId="77777777" w:rsidTr="00AE5699">
        <w:tc>
          <w:tcPr>
            <w:cnfStyle w:val="001000000000" w:firstRow="0" w:lastRow="0" w:firstColumn="1" w:lastColumn="0" w:oddVBand="0" w:evenVBand="0" w:oddHBand="0" w:evenHBand="0" w:firstRowFirstColumn="0" w:firstRowLastColumn="0" w:lastRowFirstColumn="0" w:lastRowLastColumn="0"/>
            <w:tcW w:w="3686" w:type="dxa"/>
          </w:tcPr>
          <w:p w14:paraId="398D060F" w14:textId="77777777" w:rsidR="00703700" w:rsidRPr="00B62F87" w:rsidRDefault="00703700" w:rsidP="00AE5699">
            <w:pPr>
              <w:rPr>
                <w:color w:val="000000" w:themeColor="text1"/>
              </w:rPr>
            </w:pPr>
            <w:r w:rsidRPr="00B62F87">
              <w:rPr>
                <w:color w:val="000000" w:themeColor="text1"/>
              </w:rPr>
              <w:t>Likely Pathogenic</w:t>
            </w:r>
          </w:p>
        </w:tc>
        <w:tc>
          <w:tcPr>
            <w:tcW w:w="4389" w:type="dxa"/>
          </w:tcPr>
          <w:p w14:paraId="722E2D23" w14:textId="77777777" w:rsidR="00703700" w:rsidRPr="00B62F87" w:rsidRDefault="00703700" w:rsidP="00AE5699">
            <w:pPr>
              <w:cnfStyle w:val="000000000000" w:firstRow="0" w:lastRow="0" w:firstColumn="0" w:lastColumn="0" w:oddVBand="0" w:evenVBand="0" w:oddHBand="0" w:evenHBand="0" w:firstRowFirstColumn="0" w:firstRowLastColumn="0" w:lastRowFirstColumn="0" w:lastRowLastColumn="0"/>
              <w:rPr>
                <w:color w:val="000000" w:themeColor="text1"/>
              </w:rPr>
            </w:pPr>
            <w:r w:rsidRPr="00B62F87">
              <w:rPr>
                <w:color w:val="000000" w:themeColor="text1"/>
              </w:rPr>
              <w:t>6 (1.1%)</w:t>
            </w:r>
          </w:p>
        </w:tc>
      </w:tr>
      <w:tr w:rsidR="00703700" w:rsidRPr="00B62F87" w14:paraId="5A0EF62B" w14:textId="77777777" w:rsidTr="00AE56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7303CC35" w14:textId="77777777" w:rsidR="00703700" w:rsidRPr="00B62F87" w:rsidRDefault="00703700" w:rsidP="00AE5699">
            <w:pPr>
              <w:rPr>
                <w:color w:val="000000" w:themeColor="text1"/>
              </w:rPr>
            </w:pPr>
            <w:r w:rsidRPr="00B62F87">
              <w:rPr>
                <w:color w:val="000000" w:themeColor="text1"/>
              </w:rPr>
              <w:t>Variant of uncertain significance</w:t>
            </w:r>
          </w:p>
        </w:tc>
        <w:tc>
          <w:tcPr>
            <w:tcW w:w="4389" w:type="dxa"/>
          </w:tcPr>
          <w:p w14:paraId="73BDF939" w14:textId="77777777" w:rsidR="00703700" w:rsidRPr="00B62F87" w:rsidRDefault="00703700" w:rsidP="00AE5699">
            <w:pPr>
              <w:cnfStyle w:val="000000100000" w:firstRow="0" w:lastRow="0" w:firstColumn="0" w:lastColumn="0" w:oddVBand="0" w:evenVBand="0" w:oddHBand="1" w:evenHBand="0" w:firstRowFirstColumn="0" w:firstRowLastColumn="0" w:lastRowFirstColumn="0" w:lastRowLastColumn="0"/>
              <w:rPr>
                <w:color w:val="000000" w:themeColor="text1"/>
              </w:rPr>
            </w:pPr>
            <w:r w:rsidRPr="00B62F87">
              <w:rPr>
                <w:color w:val="000000" w:themeColor="text1"/>
              </w:rPr>
              <w:t>274 (48.5%)</w:t>
            </w:r>
          </w:p>
        </w:tc>
      </w:tr>
      <w:tr w:rsidR="00703700" w:rsidRPr="00B62F87" w14:paraId="6AF6F2AE" w14:textId="77777777" w:rsidTr="00AE5699">
        <w:tc>
          <w:tcPr>
            <w:cnfStyle w:val="001000000000" w:firstRow="0" w:lastRow="0" w:firstColumn="1" w:lastColumn="0" w:oddVBand="0" w:evenVBand="0" w:oddHBand="0" w:evenHBand="0" w:firstRowFirstColumn="0" w:firstRowLastColumn="0" w:lastRowFirstColumn="0" w:lastRowLastColumn="0"/>
            <w:tcW w:w="3686" w:type="dxa"/>
          </w:tcPr>
          <w:p w14:paraId="0B06B035" w14:textId="77777777" w:rsidR="00703700" w:rsidRPr="00B62F87" w:rsidRDefault="00703700" w:rsidP="00AE5699">
            <w:pPr>
              <w:rPr>
                <w:color w:val="000000" w:themeColor="text1"/>
              </w:rPr>
            </w:pPr>
            <w:r w:rsidRPr="00B62F87">
              <w:rPr>
                <w:color w:val="000000" w:themeColor="text1"/>
              </w:rPr>
              <w:t>Likely benign</w:t>
            </w:r>
          </w:p>
        </w:tc>
        <w:tc>
          <w:tcPr>
            <w:tcW w:w="4389" w:type="dxa"/>
          </w:tcPr>
          <w:p w14:paraId="1AA299E7" w14:textId="77777777" w:rsidR="00703700" w:rsidRPr="00B62F87" w:rsidRDefault="00703700" w:rsidP="00AE5699">
            <w:pPr>
              <w:cnfStyle w:val="000000000000" w:firstRow="0" w:lastRow="0" w:firstColumn="0" w:lastColumn="0" w:oddVBand="0" w:evenVBand="0" w:oddHBand="0" w:evenHBand="0" w:firstRowFirstColumn="0" w:firstRowLastColumn="0" w:lastRowFirstColumn="0" w:lastRowLastColumn="0"/>
              <w:rPr>
                <w:color w:val="000000" w:themeColor="text1"/>
              </w:rPr>
            </w:pPr>
            <w:r w:rsidRPr="00B62F87">
              <w:rPr>
                <w:color w:val="000000" w:themeColor="text1"/>
              </w:rPr>
              <w:t>237 (42.0%)</w:t>
            </w:r>
          </w:p>
        </w:tc>
      </w:tr>
      <w:tr w:rsidR="00703700" w:rsidRPr="00B62F87" w14:paraId="0F26C492" w14:textId="77777777" w:rsidTr="00AE56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1EC8ED28" w14:textId="77777777" w:rsidR="00703700" w:rsidRPr="00B62F87" w:rsidRDefault="00703700" w:rsidP="00AE5699">
            <w:pPr>
              <w:rPr>
                <w:color w:val="000000" w:themeColor="text1"/>
              </w:rPr>
            </w:pPr>
            <w:r w:rsidRPr="00B62F87">
              <w:rPr>
                <w:color w:val="000000" w:themeColor="text1"/>
              </w:rPr>
              <w:t>Benign</w:t>
            </w:r>
          </w:p>
        </w:tc>
        <w:tc>
          <w:tcPr>
            <w:tcW w:w="4389" w:type="dxa"/>
          </w:tcPr>
          <w:p w14:paraId="1D3ED965" w14:textId="77777777" w:rsidR="00703700" w:rsidRPr="00B62F87" w:rsidRDefault="00703700" w:rsidP="00AE5699">
            <w:pPr>
              <w:cnfStyle w:val="000000100000" w:firstRow="0" w:lastRow="0" w:firstColumn="0" w:lastColumn="0" w:oddVBand="0" w:evenVBand="0" w:oddHBand="1" w:evenHBand="0" w:firstRowFirstColumn="0" w:firstRowLastColumn="0" w:lastRowFirstColumn="0" w:lastRowLastColumn="0"/>
              <w:rPr>
                <w:color w:val="000000" w:themeColor="text1"/>
              </w:rPr>
            </w:pPr>
            <w:r w:rsidRPr="00B62F87">
              <w:rPr>
                <w:color w:val="000000" w:themeColor="text1"/>
              </w:rPr>
              <w:t>28 (5.0%)</w:t>
            </w:r>
          </w:p>
        </w:tc>
      </w:tr>
      <w:tr w:rsidR="00703700" w:rsidRPr="00B62F87" w14:paraId="4E27602D" w14:textId="77777777" w:rsidTr="00AE5699">
        <w:tc>
          <w:tcPr>
            <w:cnfStyle w:val="001000000000" w:firstRow="0" w:lastRow="0" w:firstColumn="1" w:lastColumn="0" w:oddVBand="0" w:evenVBand="0" w:oddHBand="0" w:evenHBand="0" w:firstRowFirstColumn="0" w:firstRowLastColumn="0" w:lastRowFirstColumn="0" w:lastRowLastColumn="0"/>
            <w:tcW w:w="3686" w:type="dxa"/>
          </w:tcPr>
          <w:p w14:paraId="5D4FD673" w14:textId="77777777" w:rsidR="00703700" w:rsidRPr="00B62F87" w:rsidRDefault="00703700" w:rsidP="00AE5699">
            <w:pPr>
              <w:rPr>
                <w:color w:val="000000" w:themeColor="text1"/>
              </w:rPr>
            </w:pPr>
            <w:r w:rsidRPr="00B62F87">
              <w:rPr>
                <w:color w:val="000000" w:themeColor="text1"/>
              </w:rPr>
              <w:t>Unclassified</w:t>
            </w:r>
          </w:p>
        </w:tc>
        <w:tc>
          <w:tcPr>
            <w:tcW w:w="4389" w:type="dxa"/>
          </w:tcPr>
          <w:p w14:paraId="5AE2E992" w14:textId="77777777" w:rsidR="00703700" w:rsidRPr="00B62F87" w:rsidRDefault="00703700" w:rsidP="00AE5699">
            <w:pPr>
              <w:cnfStyle w:val="000000000000" w:firstRow="0" w:lastRow="0" w:firstColumn="0" w:lastColumn="0" w:oddVBand="0" w:evenVBand="0" w:oddHBand="0" w:evenHBand="0" w:firstRowFirstColumn="0" w:firstRowLastColumn="0" w:lastRowFirstColumn="0" w:lastRowLastColumn="0"/>
              <w:rPr>
                <w:color w:val="000000" w:themeColor="text1"/>
              </w:rPr>
            </w:pPr>
            <w:r w:rsidRPr="00B62F87">
              <w:rPr>
                <w:color w:val="000000" w:themeColor="text1"/>
              </w:rPr>
              <w:t>18 (3.2%)</w:t>
            </w:r>
          </w:p>
        </w:tc>
      </w:tr>
    </w:tbl>
    <w:p w14:paraId="57A18BE4" w14:textId="77777777" w:rsidR="00703700" w:rsidRDefault="00703700" w:rsidP="00703700">
      <w:pPr>
        <w:spacing w:line="480" w:lineRule="auto"/>
        <w:rPr>
          <w:color w:val="000000" w:themeColor="text1"/>
        </w:rPr>
      </w:pPr>
    </w:p>
    <w:p w14:paraId="6B809918" w14:textId="77777777" w:rsidR="00703700" w:rsidRDefault="00703700" w:rsidP="00703700">
      <w:pPr>
        <w:spacing w:line="480" w:lineRule="auto"/>
        <w:rPr>
          <w:color w:val="000000" w:themeColor="text1"/>
        </w:rPr>
      </w:pPr>
      <w:r>
        <w:rPr>
          <w:color w:val="000000" w:themeColor="text1"/>
        </w:rPr>
        <w:t>Supplementary table S3: Diseases associated with pathogenic and likely pathogenic RYR1 variants with supporting evidence from ClinVar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99"/>
        <w:gridCol w:w="1351"/>
        <w:gridCol w:w="1212"/>
        <w:gridCol w:w="5488"/>
      </w:tblGrid>
      <w:tr w:rsidR="00703700" w:rsidRPr="00B62F87" w14:paraId="0F802D8F" w14:textId="77777777" w:rsidTr="00AE5699">
        <w:tc>
          <w:tcPr>
            <w:tcW w:w="0" w:type="auto"/>
          </w:tcPr>
          <w:p w14:paraId="3F7E23CE" w14:textId="77777777" w:rsidR="00703700" w:rsidRPr="00B62F87" w:rsidRDefault="00703700" w:rsidP="00AE5699">
            <w:pPr>
              <w:rPr>
                <w:b/>
                <w:color w:val="000000" w:themeColor="text1"/>
              </w:rPr>
            </w:pPr>
            <w:r w:rsidRPr="00B62F87">
              <w:rPr>
                <w:b/>
                <w:color w:val="000000" w:themeColor="text1"/>
              </w:rPr>
              <w:t>Variant</w:t>
            </w:r>
          </w:p>
        </w:tc>
        <w:tc>
          <w:tcPr>
            <w:tcW w:w="2244" w:type="dxa"/>
          </w:tcPr>
          <w:p w14:paraId="653079DD" w14:textId="77777777" w:rsidR="00703700" w:rsidRPr="00B62F87" w:rsidRDefault="00703700" w:rsidP="00AE5699">
            <w:pPr>
              <w:rPr>
                <w:b/>
                <w:color w:val="000000" w:themeColor="text1"/>
              </w:rPr>
            </w:pPr>
            <w:r>
              <w:rPr>
                <w:b/>
                <w:color w:val="000000" w:themeColor="text1"/>
              </w:rPr>
              <w:t>Interpreted conditions</w:t>
            </w:r>
          </w:p>
        </w:tc>
        <w:tc>
          <w:tcPr>
            <w:tcW w:w="1733" w:type="dxa"/>
          </w:tcPr>
          <w:p w14:paraId="0FBFFFEF" w14:textId="77777777" w:rsidR="00703700" w:rsidRPr="00B62F87" w:rsidRDefault="00703700" w:rsidP="00AE5699">
            <w:pPr>
              <w:rPr>
                <w:b/>
                <w:color w:val="000000" w:themeColor="text1"/>
              </w:rPr>
            </w:pPr>
            <w:r>
              <w:rPr>
                <w:b/>
                <w:color w:val="000000" w:themeColor="text1"/>
              </w:rPr>
              <w:t>ClinVar interpretation</w:t>
            </w:r>
          </w:p>
        </w:tc>
        <w:tc>
          <w:tcPr>
            <w:tcW w:w="3616" w:type="dxa"/>
          </w:tcPr>
          <w:p w14:paraId="53CA35D6" w14:textId="77777777" w:rsidR="00703700" w:rsidRPr="00B62F87" w:rsidRDefault="00703700" w:rsidP="00AE5699">
            <w:pPr>
              <w:rPr>
                <w:b/>
                <w:color w:val="000000" w:themeColor="text1"/>
              </w:rPr>
            </w:pPr>
            <w:r>
              <w:rPr>
                <w:b/>
                <w:color w:val="000000" w:themeColor="text1"/>
              </w:rPr>
              <w:t>Evidence</w:t>
            </w:r>
          </w:p>
        </w:tc>
      </w:tr>
      <w:tr w:rsidR="00703700" w:rsidRPr="00B62F87" w14:paraId="790734CD" w14:textId="77777777" w:rsidTr="00AE5699">
        <w:tc>
          <w:tcPr>
            <w:tcW w:w="0" w:type="auto"/>
            <w:vMerge w:val="restart"/>
            <w:shd w:val="clear" w:color="auto" w:fill="FDEADA"/>
          </w:tcPr>
          <w:p w14:paraId="4360801F" w14:textId="77777777" w:rsidR="00703700" w:rsidRDefault="00703700" w:rsidP="00AE5699">
            <w:pPr>
              <w:rPr>
                <w:color w:val="000000" w:themeColor="text1"/>
              </w:rPr>
            </w:pPr>
            <w:r w:rsidRPr="00B62F87">
              <w:rPr>
                <w:color w:val="000000" w:themeColor="text1"/>
              </w:rPr>
              <w:t>c.325C&gt;T (p.Arg109Trp)</w:t>
            </w:r>
          </w:p>
          <w:p w14:paraId="681FEF70" w14:textId="77777777" w:rsidR="00703700" w:rsidRPr="008C09E4" w:rsidRDefault="00703700" w:rsidP="00AE5699">
            <w:pPr>
              <w:rPr>
                <w:i/>
                <w:iCs/>
                <w:color w:val="000000" w:themeColor="text1"/>
              </w:rPr>
            </w:pPr>
            <w:r w:rsidRPr="008C09E4">
              <w:rPr>
                <w:i/>
                <w:iCs/>
                <w:color w:val="000000" w:themeColor="text1"/>
              </w:rPr>
              <w:t>rs118192173</w:t>
            </w:r>
          </w:p>
        </w:tc>
        <w:tc>
          <w:tcPr>
            <w:tcW w:w="2244" w:type="dxa"/>
            <w:shd w:val="clear" w:color="auto" w:fill="FDEADA"/>
          </w:tcPr>
          <w:p w14:paraId="2C319526" w14:textId="77777777" w:rsidR="00703700" w:rsidRPr="00B62F87" w:rsidRDefault="00703700" w:rsidP="00AE5699">
            <w:pPr>
              <w:rPr>
                <w:color w:val="000000" w:themeColor="text1"/>
              </w:rPr>
            </w:pPr>
            <w:r>
              <w:rPr>
                <w:color w:val="000000" w:themeColor="text1"/>
              </w:rPr>
              <w:t>Minicore myopathy with external opthalmoplegia</w:t>
            </w:r>
          </w:p>
        </w:tc>
        <w:tc>
          <w:tcPr>
            <w:tcW w:w="1733" w:type="dxa"/>
            <w:shd w:val="clear" w:color="auto" w:fill="FDEADA"/>
          </w:tcPr>
          <w:p w14:paraId="05339725" w14:textId="77777777" w:rsidR="00703700" w:rsidRPr="00170902" w:rsidRDefault="00703700" w:rsidP="00AE5699">
            <w:r>
              <w:t>Pathogenic</w:t>
            </w:r>
          </w:p>
        </w:tc>
        <w:tc>
          <w:tcPr>
            <w:tcW w:w="3616" w:type="dxa"/>
            <w:shd w:val="clear" w:color="auto" w:fill="FDEADA"/>
          </w:tcPr>
          <w:p w14:paraId="273A0CBB" w14:textId="77777777" w:rsidR="00703700" w:rsidRPr="00B62F87" w:rsidRDefault="00703700" w:rsidP="00AE5699">
            <w:pPr>
              <w:rPr>
                <w:color w:val="000000" w:themeColor="text1"/>
              </w:rPr>
            </w:pPr>
            <w:r>
              <w:rPr>
                <w:color w:val="000000" w:themeColor="text1"/>
              </w:rPr>
              <w:t xml:space="preserve">Mutation found in 2 minicore myopathy patients from 1 family with disease onset in the neonatal period </w:t>
            </w:r>
            <w:r w:rsidRPr="00C1742F">
              <w:rPr>
                <w:color w:val="000000" w:themeColor="text1"/>
              </w:rPr>
              <w:t>(</w:t>
            </w:r>
            <w:hyperlink r:id="rId8" w:history="1">
              <w:r w:rsidRPr="00C1742F">
                <w:rPr>
                  <w:rStyle w:val="Hyperlink"/>
                </w:rPr>
                <w:t>https://pubmed.ncbi.nlm.nih.gov/16380615/</w:t>
              </w:r>
            </w:hyperlink>
            <w:r w:rsidRPr="00C1742F">
              <w:rPr>
                <w:color w:val="000000" w:themeColor="text1"/>
              </w:rPr>
              <w:t>)</w:t>
            </w:r>
          </w:p>
        </w:tc>
      </w:tr>
      <w:tr w:rsidR="00703700" w:rsidRPr="00B62F87" w14:paraId="55ADB536" w14:textId="77777777" w:rsidTr="00AE5699">
        <w:tc>
          <w:tcPr>
            <w:tcW w:w="0" w:type="auto"/>
            <w:vMerge/>
            <w:shd w:val="clear" w:color="auto" w:fill="FDEADA"/>
          </w:tcPr>
          <w:p w14:paraId="248198A1" w14:textId="77777777" w:rsidR="00703700" w:rsidRPr="00B62F87" w:rsidRDefault="00703700" w:rsidP="00AE5699">
            <w:pPr>
              <w:rPr>
                <w:color w:val="000000" w:themeColor="text1"/>
              </w:rPr>
            </w:pPr>
          </w:p>
        </w:tc>
        <w:tc>
          <w:tcPr>
            <w:tcW w:w="2244" w:type="dxa"/>
            <w:shd w:val="clear" w:color="auto" w:fill="FDEADA"/>
          </w:tcPr>
          <w:p w14:paraId="1AC93195" w14:textId="77777777" w:rsidR="00703700" w:rsidRDefault="00703700" w:rsidP="00AE5699">
            <w:pPr>
              <w:rPr>
                <w:color w:val="000000" w:themeColor="text1"/>
              </w:rPr>
            </w:pPr>
            <w:r>
              <w:rPr>
                <w:color w:val="000000" w:themeColor="text1"/>
              </w:rPr>
              <w:t>Congenital myopathy with fibre type disproportion</w:t>
            </w:r>
          </w:p>
        </w:tc>
        <w:tc>
          <w:tcPr>
            <w:tcW w:w="1733" w:type="dxa"/>
            <w:shd w:val="clear" w:color="auto" w:fill="FDEADA"/>
          </w:tcPr>
          <w:p w14:paraId="337FD37B" w14:textId="77777777" w:rsidR="00703700" w:rsidRDefault="00703700" w:rsidP="00AE5699">
            <w:r>
              <w:t>Likely pathogenic</w:t>
            </w:r>
          </w:p>
        </w:tc>
        <w:tc>
          <w:tcPr>
            <w:tcW w:w="3616" w:type="dxa"/>
            <w:shd w:val="clear" w:color="auto" w:fill="FDEADA"/>
          </w:tcPr>
          <w:p w14:paraId="49E0F1EC" w14:textId="77777777" w:rsidR="00703700" w:rsidRPr="00B62F87" w:rsidRDefault="00703700" w:rsidP="00AE5699">
            <w:pPr>
              <w:rPr>
                <w:color w:val="000000" w:themeColor="text1"/>
              </w:rPr>
            </w:pPr>
            <w:r w:rsidRPr="00933761">
              <w:rPr>
                <w:color w:val="000000" w:themeColor="text1"/>
              </w:rPr>
              <w:t>The following ACMG criteria were applied in classifying this variant: PS1,</w:t>
            </w:r>
            <w:r>
              <w:rPr>
                <w:color w:val="000000" w:themeColor="text1"/>
              </w:rPr>
              <w:t xml:space="preserve"> </w:t>
            </w:r>
            <w:r w:rsidRPr="00933761">
              <w:rPr>
                <w:color w:val="000000" w:themeColor="text1"/>
              </w:rPr>
              <w:t>PM2,</w:t>
            </w:r>
            <w:r>
              <w:rPr>
                <w:color w:val="000000" w:themeColor="text1"/>
              </w:rPr>
              <w:t xml:space="preserve"> </w:t>
            </w:r>
            <w:r w:rsidRPr="00933761">
              <w:rPr>
                <w:color w:val="000000" w:themeColor="text1"/>
              </w:rPr>
              <w:t>PP3</w:t>
            </w:r>
            <w:r>
              <w:rPr>
                <w:color w:val="000000" w:themeColor="text1"/>
              </w:rPr>
              <w:t>*</w:t>
            </w:r>
            <w:r w:rsidRPr="00933761">
              <w:rPr>
                <w:color w:val="000000" w:themeColor="text1"/>
              </w:rPr>
              <w:t>.</w:t>
            </w:r>
          </w:p>
        </w:tc>
      </w:tr>
      <w:tr w:rsidR="00703700" w:rsidRPr="00B62F87" w14:paraId="0FE66866" w14:textId="77777777" w:rsidTr="00AE5699">
        <w:tc>
          <w:tcPr>
            <w:tcW w:w="0" w:type="auto"/>
            <w:shd w:val="clear" w:color="auto" w:fill="FDEADA"/>
          </w:tcPr>
          <w:p w14:paraId="040DC797" w14:textId="77777777" w:rsidR="00703700" w:rsidRDefault="00703700" w:rsidP="00AE5699">
            <w:pPr>
              <w:rPr>
                <w:color w:val="000000" w:themeColor="text1"/>
              </w:rPr>
            </w:pPr>
            <w:r w:rsidRPr="00B62F87">
              <w:rPr>
                <w:color w:val="000000" w:themeColor="text1"/>
              </w:rPr>
              <w:t>c.6487C&gt;T (p.Arg2163Cys)</w:t>
            </w:r>
          </w:p>
          <w:p w14:paraId="1FAE9FB5" w14:textId="77777777" w:rsidR="00703700" w:rsidRPr="00C34568" w:rsidRDefault="00703700" w:rsidP="00AE5699">
            <w:pPr>
              <w:rPr>
                <w:i/>
                <w:iCs/>
                <w:color w:val="000000" w:themeColor="text1"/>
              </w:rPr>
            </w:pPr>
            <w:r w:rsidRPr="00C34568">
              <w:rPr>
                <w:i/>
                <w:iCs/>
                <w:color w:val="000000" w:themeColor="text1"/>
              </w:rPr>
              <w:t>rs118192175</w:t>
            </w:r>
          </w:p>
        </w:tc>
        <w:tc>
          <w:tcPr>
            <w:tcW w:w="2244" w:type="dxa"/>
            <w:shd w:val="clear" w:color="auto" w:fill="FDEADA"/>
          </w:tcPr>
          <w:p w14:paraId="0931B0E8" w14:textId="77777777" w:rsidR="00703700" w:rsidRDefault="00703700" w:rsidP="00AE5699">
            <w:pPr>
              <w:rPr>
                <w:color w:val="000000" w:themeColor="text1"/>
              </w:rPr>
            </w:pPr>
            <w:r>
              <w:rPr>
                <w:color w:val="000000" w:themeColor="text1"/>
              </w:rPr>
              <w:t>1. Malignant hyperthermia susceptibility</w:t>
            </w:r>
          </w:p>
          <w:p w14:paraId="525C7911" w14:textId="77777777" w:rsidR="00703700" w:rsidRPr="00B62F87" w:rsidRDefault="00703700" w:rsidP="00AE5699">
            <w:pPr>
              <w:rPr>
                <w:color w:val="000000" w:themeColor="text1"/>
              </w:rPr>
            </w:pPr>
            <w:r>
              <w:rPr>
                <w:color w:val="000000" w:themeColor="text1"/>
              </w:rPr>
              <w:t>2. Central core myopathy</w:t>
            </w:r>
          </w:p>
        </w:tc>
        <w:tc>
          <w:tcPr>
            <w:tcW w:w="1733" w:type="dxa"/>
            <w:shd w:val="clear" w:color="auto" w:fill="FDEADA"/>
          </w:tcPr>
          <w:p w14:paraId="409D5146" w14:textId="77777777" w:rsidR="00703700" w:rsidRPr="00B62F87" w:rsidRDefault="00703700" w:rsidP="00AE5699">
            <w:pPr>
              <w:rPr>
                <w:color w:val="000000" w:themeColor="text1"/>
              </w:rPr>
            </w:pPr>
            <w:r>
              <w:rPr>
                <w:color w:val="000000" w:themeColor="text1"/>
              </w:rPr>
              <w:t>Pathogenic</w:t>
            </w:r>
          </w:p>
        </w:tc>
        <w:tc>
          <w:tcPr>
            <w:tcW w:w="3616" w:type="dxa"/>
            <w:shd w:val="clear" w:color="auto" w:fill="FDEADA"/>
          </w:tcPr>
          <w:p w14:paraId="6E43CAEF" w14:textId="77777777" w:rsidR="00703700" w:rsidRDefault="00703700" w:rsidP="00AE5699">
            <w:pPr>
              <w:rPr>
                <w:color w:val="000000" w:themeColor="text1"/>
              </w:rPr>
            </w:pPr>
            <w:r>
              <w:rPr>
                <w:color w:val="000000" w:themeColor="text1"/>
              </w:rPr>
              <w:t>1. Mutation found in individuals from 2 families who had malignant hyperthermia episodes (</w:t>
            </w:r>
            <w:hyperlink r:id="rId9" w:history="1">
              <w:r w:rsidRPr="00F5569A">
                <w:rPr>
                  <w:rStyle w:val="Hyperlink"/>
                </w:rPr>
                <w:t>https://www.cell.com/ ajhg/fulltext/S0002-9297(07)63840-3</w:t>
              </w:r>
            </w:hyperlink>
            <w:r>
              <w:rPr>
                <w:color w:val="000000" w:themeColor="text1"/>
              </w:rPr>
              <w:t xml:space="preserve">); annotated in PharmGKB database as associated with Malignant Hyperthermia (Level 1A evidence) </w:t>
            </w:r>
            <w:r w:rsidRPr="00AD712C">
              <w:rPr>
                <w:color w:val="000000" w:themeColor="text1"/>
              </w:rPr>
              <w:t>(</w:t>
            </w:r>
            <w:hyperlink r:id="rId10" w:history="1">
              <w:r w:rsidRPr="00AD712C">
                <w:rPr>
                  <w:rStyle w:val="Hyperlink"/>
                </w:rPr>
                <w:t>https://www.pharmgkb.org/clinicalAnnotation/1183705797</w:t>
              </w:r>
            </w:hyperlink>
            <w:r w:rsidRPr="00AD712C">
              <w:rPr>
                <w:color w:val="000000" w:themeColor="text1"/>
              </w:rPr>
              <w:t>)</w:t>
            </w:r>
          </w:p>
          <w:p w14:paraId="39CD313B" w14:textId="77777777" w:rsidR="00703700" w:rsidRPr="00B62F87" w:rsidRDefault="00703700" w:rsidP="00AE5699">
            <w:pPr>
              <w:rPr>
                <w:color w:val="000000" w:themeColor="text1"/>
              </w:rPr>
            </w:pPr>
            <w:r>
              <w:rPr>
                <w:color w:val="000000" w:themeColor="text1"/>
              </w:rPr>
              <w:t xml:space="preserve">2. Submitted from GeneReviews, converted during submission to pathogenic </w:t>
            </w:r>
            <w:r w:rsidRPr="00AD712C">
              <w:rPr>
                <w:color w:val="000000" w:themeColor="text1"/>
              </w:rPr>
              <w:t>(</w:t>
            </w:r>
            <w:hyperlink r:id="rId11" w:history="1">
              <w:r w:rsidRPr="00AD712C">
                <w:rPr>
                  <w:rStyle w:val="Hyperlink"/>
                </w:rPr>
                <w:t>https://www.ncbi.nlm.nih.gov/clinvar/submitters/500062/</w:t>
              </w:r>
            </w:hyperlink>
            <w:r w:rsidRPr="00AD712C">
              <w:rPr>
                <w:color w:val="000000" w:themeColor="text1"/>
              </w:rPr>
              <w:t>)</w:t>
            </w:r>
          </w:p>
        </w:tc>
      </w:tr>
      <w:tr w:rsidR="00703700" w:rsidRPr="00B62F87" w14:paraId="433DE491" w14:textId="77777777" w:rsidTr="00AE5699">
        <w:tc>
          <w:tcPr>
            <w:tcW w:w="0" w:type="auto"/>
            <w:shd w:val="clear" w:color="auto" w:fill="FDEADA"/>
          </w:tcPr>
          <w:p w14:paraId="153FBADE" w14:textId="77777777" w:rsidR="00703700" w:rsidRDefault="00703700" w:rsidP="00AE5699">
            <w:pPr>
              <w:rPr>
                <w:color w:val="000000" w:themeColor="text1"/>
              </w:rPr>
            </w:pPr>
            <w:r w:rsidRPr="00B62F87">
              <w:rPr>
                <w:color w:val="000000" w:themeColor="text1"/>
              </w:rPr>
              <w:t>c.7268T&gt;A (p.Met2423Lys)</w:t>
            </w:r>
          </w:p>
          <w:p w14:paraId="48F097C3" w14:textId="77777777" w:rsidR="00703700" w:rsidRPr="00C34568" w:rsidRDefault="00703700" w:rsidP="00AE5699">
            <w:pPr>
              <w:rPr>
                <w:i/>
                <w:iCs/>
                <w:color w:val="000000" w:themeColor="text1"/>
              </w:rPr>
            </w:pPr>
            <w:r w:rsidRPr="00C34568">
              <w:rPr>
                <w:i/>
                <w:iCs/>
                <w:color w:val="000000" w:themeColor="text1"/>
              </w:rPr>
              <w:t>rs118192174</w:t>
            </w:r>
          </w:p>
        </w:tc>
        <w:tc>
          <w:tcPr>
            <w:tcW w:w="2244" w:type="dxa"/>
            <w:shd w:val="clear" w:color="auto" w:fill="FDEADA"/>
          </w:tcPr>
          <w:p w14:paraId="50FAE7C2" w14:textId="77777777" w:rsidR="00703700" w:rsidRDefault="00703700" w:rsidP="00AE5699">
            <w:pPr>
              <w:rPr>
                <w:color w:val="000000" w:themeColor="text1"/>
              </w:rPr>
            </w:pPr>
            <w:r>
              <w:rPr>
                <w:color w:val="000000" w:themeColor="text1"/>
              </w:rPr>
              <w:t xml:space="preserve">1. Minicore myopathy with external ophthalmoplegia </w:t>
            </w:r>
          </w:p>
          <w:p w14:paraId="4499E819" w14:textId="77777777" w:rsidR="00703700" w:rsidRDefault="00703700" w:rsidP="00AE5699">
            <w:pPr>
              <w:rPr>
                <w:color w:val="000000" w:themeColor="text1"/>
              </w:rPr>
            </w:pPr>
            <w:r>
              <w:rPr>
                <w:color w:val="000000" w:themeColor="text1"/>
              </w:rPr>
              <w:t>2. Congenital myopathy with fibre type disproportion</w:t>
            </w:r>
          </w:p>
          <w:p w14:paraId="5F69F321" w14:textId="77777777" w:rsidR="00703700" w:rsidRDefault="00703700" w:rsidP="00AE5699">
            <w:pPr>
              <w:rPr>
                <w:color w:val="000000" w:themeColor="text1"/>
              </w:rPr>
            </w:pPr>
            <w:r>
              <w:rPr>
                <w:color w:val="000000" w:themeColor="text1"/>
              </w:rPr>
              <w:t>3. Clubfoot</w:t>
            </w:r>
          </w:p>
          <w:p w14:paraId="7EA10FFA" w14:textId="77777777" w:rsidR="00703700" w:rsidRDefault="00703700" w:rsidP="00AE5699">
            <w:pPr>
              <w:rPr>
                <w:color w:val="000000" w:themeColor="text1"/>
              </w:rPr>
            </w:pPr>
            <w:r>
              <w:rPr>
                <w:color w:val="000000" w:themeColor="text1"/>
              </w:rPr>
              <w:t>4. EMG abnormality</w:t>
            </w:r>
          </w:p>
          <w:p w14:paraId="03EEE59B" w14:textId="77777777" w:rsidR="00703700" w:rsidRPr="00B62F87" w:rsidRDefault="00703700" w:rsidP="00AE5699">
            <w:pPr>
              <w:rPr>
                <w:color w:val="000000" w:themeColor="text1"/>
              </w:rPr>
            </w:pPr>
            <w:r>
              <w:rPr>
                <w:color w:val="000000" w:themeColor="text1"/>
              </w:rPr>
              <w:t>5. Lower limb amyotrophy</w:t>
            </w:r>
          </w:p>
        </w:tc>
        <w:tc>
          <w:tcPr>
            <w:tcW w:w="1733" w:type="dxa"/>
            <w:shd w:val="clear" w:color="auto" w:fill="FDEADA"/>
          </w:tcPr>
          <w:p w14:paraId="7EEB217A" w14:textId="77777777" w:rsidR="00703700" w:rsidRPr="00B62F87" w:rsidRDefault="00703700" w:rsidP="00AE5699">
            <w:pPr>
              <w:rPr>
                <w:color w:val="000000" w:themeColor="text1"/>
              </w:rPr>
            </w:pPr>
            <w:r>
              <w:rPr>
                <w:color w:val="000000" w:themeColor="text1"/>
              </w:rPr>
              <w:t>Pathogenic</w:t>
            </w:r>
          </w:p>
        </w:tc>
        <w:tc>
          <w:tcPr>
            <w:tcW w:w="3616" w:type="dxa"/>
            <w:shd w:val="clear" w:color="auto" w:fill="FDEADA"/>
          </w:tcPr>
          <w:p w14:paraId="1D70520A" w14:textId="77777777" w:rsidR="00703700" w:rsidRDefault="00703700" w:rsidP="00AE5699">
            <w:pPr>
              <w:rPr>
                <w:color w:val="000000" w:themeColor="text1"/>
              </w:rPr>
            </w:pPr>
            <w:r>
              <w:rPr>
                <w:color w:val="000000" w:themeColor="text1"/>
              </w:rPr>
              <w:t xml:space="preserve">1. Mutation found in 4 individuals from 1 family with disease onset in infancy and childhood </w:t>
            </w:r>
            <w:r w:rsidRPr="00AD712C">
              <w:rPr>
                <w:color w:val="000000" w:themeColor="text1"/>
              </w:rPr>
              <w:t>(</w:t>
            </w:r>
            <w:hyperlink r:id="rId12" w:history="1">
              <w:r w:rsidRPr="00AD712C">
                <w:rPr>
                  <w:rStyle w:val="Hyperlink"/>
                </w:rPr>
                <w:t>https://pubmed.ncbi.nlm.nih.gov/16380615/</w:t>
              </w:r>
            </w:hyperlink>
            <w:r w:rsidRPr="00AD712C">
              <w:rPr>
                <w:color w:val="000000" w:themeColor="text1"/>
              </w:rPr>
              <w:t>)</w:t>
            </w:r>
          </w:p>
          <w:p w14:paraId="790801E7" w14:textId="77777777" w:rsidR="00703700" w:rsidRPr="00B62F87" w:rsidRDefault="00703700" w:rsidP="00AE5699">
            <w:pPr>
              <w:rPr>
                <w:color w:val="000000" w:themeColor="text1"/>
              </w:rPr>
            </w:pPr>
            <w:r>
              <w:rPr>
                <w:color w:val="000000" w:themeColor="text1"/>
              </w:rPr>
              <w:t xml:space="preserve">2-5. Submitted by Centre for Mendelian Genomics, University Medical Centre Ljubljana </w:t>
            </w:r>
            <w:r w:rsidRPr="00AD712C">
              <w:rPr>
                <w:color w:val="000000" w:themeColor="text1"/>
              </w:rPr>
              <w:t>(</w:t>
            </w:r>
            <w:hyperlink r:id="rId13" w:history="1">
              <w:r w:rsidRPr="00AD712C">
                <w:rPr>
                  <w:rStyle w:val="Hyperlink"/>
                </w:rPr>
                <w:t>https://www.ncbi.nlm.nih.gov/clinvar/submitters/505952/</w:t>
              </w:r>
            </w:hyperlink>
            <w:r w:rsidRPr="00AD712C">
              <w:rPr>
                <w:color w:val="000000" w:themeColor="text1"/>
              </w:rPr>
              <w:t>)</w:t>
            </w:r>
          </w:p>
        </w:tc>
      </w:tr>
      <w:tr w:rsidR="00703700" w:rsidRPr="00B62F87" w14:paraId="04D25159" w14:textId="77777777" w:rsidTr="00AE5699">
        <w:tc>
          <w:tcPr>
            <w:tcW w:w="0" w:type="auto"/>
            <w:vMerge w:val="restart"/>
            <w:shd w:val="clear" w:color="auto" w:fill="FDEADA"/>
          </w:tcPr>
          <w:p w14:paraId="38766D03" w14:textId="77777777" w:rsidR="00703700" w:rsidRDefault="00703700" w:rsidP="00AE5699">
            <w:pPr>
              <w:rPr>
                <w:color w:val="000000" w:themeColor="text1"/>
              </w:rPr>
            </w:pPr>
            <w:r w:rsidRPr="00B62F87">
              <w:rPr>
                <w:color w:val="000000" w:themeColor="text1"/>
              </w:rPr>
              <w:t>c.14111C&gt;T (p.Thr4704Met)</w:t>
            </w:r>
          </w:p>
          <w:p w14:paraId="3240D9DE" w14:textId="77777777" w:rsidR="00703700" w:rsidRPr="000D4550" w:rsidRDefault="00703700" w:rsidP="00AE5699">
            <w:pPr>
              <w:rPr>
                <w:i/>
                <w:iCs/>
                <w:color w:val="000000" w:themeColor="text1"/>
              </w:rPr>
            </w:pPr>
            <w:r w:rsidRPr="000D4550">
              <w:rPr>
                <w:i/>
                <w:iCs/>
                <w:color w:val="000000" w:themeColor="text1"/>
              </w:rPr>
              <w:t>rs118192140</w:t>
            </w:r>
          </w:p>
          <w:p w14:paraId="7CF2E1F3" w14:textId="77777777" w:rsidR="00703700" w:rsidRPr="00B62F87" w:rsidRDefault="00703700" w:rsidP="00AE5699">
            <w:pPr>
              <w:rPr>
                <w:color w:val="000000" w:themeColor="text1"/>
              </w:rPr>
            </w:pPr>
          </w:p>
        </w:tc>
        <w:tc>
          <w:tcPr>
            <w:tcW w:w="2244" w:type="dxa"/>
            <w:shd w:val="clear" w:color="auto" w:fill="FDEADA"/>
          </w:tcPr>
          <w:p w14:paraId="0CD33259" w14:textId="77777777" w:rsidR="00703700" w:rsidRDefault="00703700" w:rsidP="00AE5699">
            <w:pPr>
              <w:rPr>
                <w:color w:val="000000" w:themeColor="text1"/>
              </w:rPr>
            </w:pPr>
            <w:r>
              <w:rPr>
                <w:color w:val="000000" w:themeColor="text1"/>
              </w:rPr>
              <w:t>1. Minicore myopathy with external ophthalmoplegia</w:t>
            </w:r>
          </w:p>
          <w:p w14:paraId="1D3F389B" w14:textId="77777777" w:rsidR="00703700" w:rsidRPr="00B62F87" w:rsidRDefault="00703700" w:rsidP="00AE5699">
            <w:pPr>
              <w:rPr>
                <w:color w:val="000000" w:themeColor="text1"/>
              </w:rPr>
            </w:pPr>
            <w:r>
              <w:rPr>
                <w:color w:val="000000" w:themeColor="text1"/>
              </w:rPr>
              <w:t>2. Central core myopathy</w:t>
            </w:r>
          </w:p>
        </w:tc>
        <w:tc>
          <w:tcPr>
            <w:tcW w:w="1733" w:type="dxa"/>
            <w:shd w:val="clear" w:color="auto" w:fill="FDEADA"/>
          </w:tcPr>
          <w:p w14:paraId="1D6B5599" w14:textId="77777777" w:rsidR="00703700" w:rsidRPr="00B62F87" w:rsidRDefault="00703700" w:rsidP="00AE5699">
            <w:pPr>
              <w:rPr>
                <w:color w:val="000000" w:themeColor="text1"/>
              </w:rPr>
            </w:pPr>
            <w:r>
              <w:rPr>
                <w:color w:val="000000" w:themeColor="text1"/>
              </w:rPr>
              <w:t>Pathogenic</w:t>
            </w:r>
          </w:p>
        </w:tc>
        <w:tc>
          <w:tcPr>
            <w:tcW w:w="3616" w:type="dxa"/>
            <w:shd w:val="clear" w:color="auto" w:fill="FDEADA"/>
          </w:tcPr>
          <w:p w14:paraId="39BF8668" w14:textId="77777777" w:rsidR="00703700" w:rsidRDefault="00703700" w:rsidP="00AE5699">
            <w:pPr>
              <w:rPr>
                <w:color w:val="000000" w:themeColor="text1"/>
              </w:rPr>
            </w:pPr>
            <w:r>
              <w:rPr>
                <w:color w:val="000000" w:themeColor="text1"/>
              </w:rPr>
              <w:t xml:space="preserve">1. Mutation associated with clinical features of the disease and molecular studies showed an association with lower levels of RYR1 protein on western blot analysis </w:t>
            </w:r>
            <w:r w:rsidRPr="00AD712C">
              <w:rPr>
                <w:color w:val="000000" w:themeColor="text1"/>
              </w:rPr>
              <w:t>(</w:t>
            </w:r>
            <w:hyperlink r:id="rId14" w:history="1">
              <w:r w:rsidRPr="00AD712C">
                <w:rPr>
                  <w:rStyle w:val="Hyperlink"/>
                </w:rPr>
                <w:t>https://pubmed.ncbi.nlm.nih.gov/17483490/</w:t>
              </w:r>
            </w:hyperlink>
            <w:r w:rsidRPr="00AD712C">
              <w:rPr>
                <w:color w:val="000000" w:themeColor="text1"/>
              </w:rPr>
              <w:t>)</w:t>
            </w:r>
          </w:p>
          <w:p w14:paraId="039403A0" w14:textId="77777777" w:rsidR="00703700" w:rsidRDefault="00703700" w:rsidP="00AE5699">
            <w:pPr>
              <w:rPr>
                <w:color w:val="000000" w:themeColor="text1"/>
              </w:rPr>
            </w:pPr>
            <w:r>
              <w:rPr>
                <w:color w:val="000000" w:themeColor="text1"/>
              </w:rPr>
              <w:t>2. Submitted from GeneReviews (</w:t>
            </w:r>
            <w:r>
              <w:rPr>
                <w:rStyle w:val="Hyperlink"/>
              </w:rPr>
              <w:t xml:space="preserve"> </w:t>
            </w:r>
          </w:p>
          <w:p w14:paraId="605BBB4F" w14:textId="77777777" w:rsidR="00703700" w:rsidRDefault="00703700" w:rsidP="00AE5699">
            <w:pPr>
              <w:rPr>
                <w:color w:val="0563C1" w:themeColor="hyperlink"/>
                <w:u w:val="single"/>
              </w:rPr>
            </w:pPr>
            <w:hyperlink r:id="rId15" w:history="1">
              <w:r w:rsidRPr="0033601F">
                <w:rPr>
                  <w:rStyle w:val="Hyperlink"/>
                </w:rPr>
                <w:t>https://www.ncbi.nlm.nih.gov/clinvar/variation/65996/evidence/</w:t>
              </w:r>
            </w:hyperlink>
            <w:r>
              <w:rPr>
                <w:color w:val="0563C1" w:themeColor="hyperlink"/>
                <w:u w:val="single"/>
              </w:rPr>
              <w:t>)</w:t>
            </w:r>
          </w:p>
          <w:p w14:paraId="3A2DA9A7" w14:textId="77777777" w:rsidR="00703700" w:rsidRPr="00AE5699" w:rsidRDefault="00703700" w:rsidP="00AE5699">
            <w:pPr>
              <w:rPr>
                <w:color w:val="0563C1" w:themeColor="hyperlink"/>
                <w:u w:val="single"/>
              </w:rPr>
            </w:pPr>
          </w:p>
        </w:tc>
      </w:tr>
      <w:tr w:rsidR="00703700" w:rsidRPr="00B62F87" w14:paraId="5275FF3D" w14:textId="77777777" w:rsidTr="00AE5699">
        <w:tc>
          <w:tcPr>
            <w:tcW w:w="0" w:type="auto"/>
            <w:vMerge/>
            <w:shd w:val="clear" w:color="auto" w:fill="FDEADA"/>
          </w:tcPr>
          <w:p w14:paraId="13878978" w14:textId="77777777" w:rsidR="00703700" w:rsidRPr="00B62F87" w:rsidRDefault="00703700" w:rsidP="00AE5699">
            <w:pPr>
              <w:rPr>
                <w:color w:val="000000" w:themeColor="text1"/>
              </w:rPr>
            </w:pPr>
          </w:p>
        </w:tc>
        <w:tc>
          <w:tcPr>
            <w:tcW w:w="2244" w:type="dxa"/>
            <w:shd w:val="clear" w:color="auto" w:fill="FDEADA"/>
          </w:tcPr>
          <w:p w14:paraId="51B174AB" w14:textId="77777777" w:rsidR="00703700" w:rsidRDefault="00703700" w:rsidP="00AE5699">
            <w:pPr>
              <w:rPr>
                <w:color w:val="000000" w:themeColor="text1"/>
              </w:rPr>
            </w:pPr>
            <w:r>
              <w:rPr>
                <w:color w:val="000000" w:themeColor="text1"/>
              </w:rPr>
              <w:t>1. Central core myopathy</w:t>
            </w:r>
          </w:p>
          <w:p w14:paraId="1FD5A72E" w14:textId="77777777" w:rsidR="00703700" w:rsidRDefault="00703700" w:rsidP="00AE5699">
            <w:pPr>
              <w:rPr>
                <w:color w:val="000000" w:themeColor="text1"/>
              </w:rPr>
            </w:pPr>
            <w:r>
              <w:rPr>
                <w:color w:val="000000" w:themeColor="text1"/>
              </w:rPr>
              <w:t>2. Congenital myopathy with fiber type disproportion</w:t>
            </w:r>
          </w:p>
          <w:p w14:paraId="627B4821" w14:textId="77777777" w:rsidR="00703700" w:rsidRDefault="00703700" w:rsidP="00AE5699">
            <w:pPr>
              <w:rPr>
                <w:color w:val="000000" w:themeColor="text1"/>
              </w:rPr>
            </w:pPr>
            <w:r>
              <w:rPr>
                <w:color w:val="000000" w:themeColor="text1"/>
              </w:rPr>
              <w:t>3. Malignant hyperthermia susceptibility</w:t>
            </w:r>
          </w:p>
          <w:p w14:paraId="2E8B1193" w14:textId="77777777" w:rsidR="00703700" w:rsidRDefault="00703700" w:rsidP="00AE5699">
            <w:pPr>
              <w:rPr>
                <w:color w:val="000000" w:themeColor="text1"/>
              </w:rPr>
            </w:pPr>
            <w:r>
              <w:rPr>
                <w:color w:val="000000" w:themeColor="text1"/>
              </w:rPr>
              <w:t>4. Minicore myopathy with external ophthalmoplegia</w:t>
            </w:r>
          </w:p>
        </w:tc>
        <w:tc>
          <w:tcPr>
            <w:tcW w:w="1733" w:type="dxa"/>
            <w:shd w:val="clear" w:color="auto" w:fill="FDEADA"/>
          </w:tcPr>
          <w:p w14:paraId="282E0A59" w14:textId="77777777" w:rsidR="00703700" w:rsidRDefault="00703700" w:rsidP="00AE5699">
            <w:pPr>
              <w:rPr>
                <w:color w:val="000000" w:themeColor="text1"/>
              </w:rPr>
            </w:pPr>
            <w:r>
              <w:rPr>
                <w:color w:val="000000" w:themeColor="text1"/>
              </w:rPr>
              <w:t>Likely pathogenic</w:t>
            </w:r>
          </w:p>
        </w:tc>
        <w:tc>
          <w:tcPr>
            <w:tcW w:w="3616" w:type="dxa"/>
            <w:shd w:val="clear" w:color="auto" w:fill="FDEADA"/>
          </w:tcPr>
          <w:p w14:paraId="094FB8ED" w14:textId="77777777" w:rsidR="00703700" w:rsidRPr="00F47A94" w:rsidRDefault="00703700" w:rsidP="00AE5699">
            <w:pPr>
              <w:rPr>
                <w:color w:val="000000" w:themeColor="text1"/>
                <w:highlight w:val="yellow"/>
              </w:rPr>
            </w:pPr>
            <w:r>
              <w:rPr>
                <w:color w:val="000000" w:themeColor="text1"/>
              </w:rPr>
              <w:t xml:space="preserve">Submitted from Fulgent Genetics </w:t>
            </w:r>
            <w:r w:rsidRPr="00BC6948">
              <w:rPr>
                <w:color w:val="000000" w:themeColor="text1"/>
              </w:rPr>
              <w:t>(</w:t>
            </w:r>
            <w:hyperlink r:id="rId16" w:history="1">
              <w:r w:rsidRPr="00BC6948">
                <w:rPr>
                  <w:rStyle w:val="Hyperlink"/>
                </w:rPr>
                <w:t>https://www.ncbi.nlm.nih.gov/clinvar/variation/65996/evidence/</w:t>
              </w:r>
            </w:hyperlink>
            <w:r w:rsidRPr="00BC6948">
              <w:rPr>
                <w:color w:val="000000" w:themeColor="text1"/>
              </w:rPr>
              <w:t>)</w:t>
            </w:r>
          </w:p>
        </w:tc>
      </w:tr>
      <w:tr w:rsidR="00703700" w:rsidRPr="00B62F87" w14:paraId="29ED5A7E" w14:textId="77777777" w:rsidTr="00AE5699">
        <w:tc>
          <w:tcPr>
            <w:tcW w:w="0" w:type="auto"/>
            <w:vMerge/>
            <w:shd w:val="clear" w:color="auto" w:fill="FDEADA"/>
          </w:tcPr>
          <w:p w14:paraId="13CDA845" w14:textId="77777777" w:rsidR="00703700" w:rsidRPr="00B62F87" w:rsidRDefault="00703700" w:rsidP="00AE5699">
            <w:pPr>
              <w:rPr>
                <w:color w:val="000000" w:themeColor="text1"/>
              </w:rPr>
            </w:pPr>
          </w:p>
        </w:tc>
        <w:tc>
          <w:tcPr>
            <w:tcW w:w="2244" w:type="dxa"/>
            <w:shd w:val="clear" w:color="auto" w:fill="FDEADA"/>
          </w:tcPr>
          <w:p w14:paraId="53BD2220" w14:textId="77777777" w:rsidR="00703700" w:rsidRDefault="00703700" w:rsidP="00AE5699">
            <w:pPr>
              <w:rPr>
                <w:color w:val="000000" w:themeColor="text1"/>
              </w:rPr>
            </w:pPr>
            <w:r>
              <w:rPr>
                <w:color w:val="000000" w:themeColor="text1"/>
              </w:rPr>
              <w:t xml:space="preserve">Malignant hyperthermia susceptibility </w:t>
            </w:r>
          </w:p>
        </w:tc>
        <w:tc>
          <w:tcPr>
            <w:tcW w:w="1733" w:type="dxa"/>
            <w:shd w:val="clear" w:color="auto" w:fill="FDEADA"/>
          </w:tcPr>
          <w:p w14:paraId="19D31545" w14:textId="77777777" w:rsidR="00703700" w:rsidRDefault="00703700" w:rsidP="00AE5699">
            <w:pPr>
              <w:rPr>
                <w:color w:val="000000" w:themeColor="text1"/>
              </w:rPr>
            </w:pPr>
            <w:r>
              <w:rPr>
                <w:color w:val="000000" w:themeColor="text1"/>
              </w:rPr>
              <w:t>Variant of uncertain significance</w:t>
            </w:r>
          </w:p>
        </w:tc>
        <w:tc>
          <w:tcPr>
            <w:tcW w:w="3616" w:type="dxa"/>
            <w:shd w:val="clear" w:color="auto" w:fill="FDEADA"/>
          </w:tcPr>
          <w:p w14:paraId="51E3C445" w14:textId="77777777" w:rsidR="00703700" w:rsidRPr="00B62F87" w:rsidRDefault="00703700" w:rsidP="00AE5699">
            <w:pPr>
              <w:rPr>
                <w:color w:val="000000" w:themeColor="text1"/>
              </w:rPr>
            </w:pPr>
            <w:r w:rsidRPr="004B5D70">
              <w:rPr>
                <w:color w:val="000000" w:themeColor="text1"/>
              </w:rPr>
              <w:t>This variant was observed as part of a predisposition screen in an ostensibly healthy population. A literature search was performed for the gene, cDNA change, and amino acid change (where applicable). No publications were found based on this search. Allele frequency data from public databases did not allow this variant to be ruled in or out of causing disease. Therefore, this variant is classified as a variant of unknown significance.</w:t>
            </w:r>
            <w:r>
              <w:rPr>
                <w:color w:val="000000" w:themeColor="text1"/>
              </w:rPr>
              <w:t xml:space="preserve"> </w:t>
            </w:r>
            <w:r w:rsidRPr="00BC6948">
              <w:rPr>
                <w:color w:val="000000" w:themeColor="text1"/>
              </w:rPr>
              <w:t>(</w:t>
            </w:r>
            <w:hyperlink r:id="rId17" w:history="1">
              <w:r w:rsidRPr="00BC6948">
                <w:rPr>
                  <w:rStyle w:val="Hyperlink"/>
                </w:rPr>
                <w:t>https://www.ncbi.nlm.nih.gov/clinvar/variation/65996/evidence/</w:t>
              </w:r>
            </w:hyperlink>
            <w:r w:rsidRPr="00BC6948">
              <w:rPr>
                <w:color w:val="000000" w:themeColor="text1"/>
              </w:rPr>
              <w:t>)</w:t>
            </w:r>
          </w:p>
        </w:tc>
      </w:tr>
      <w:tr w:rsidR="00703700" w:rsidRPr="00B62F87" w14:paraId="6A567854" w14:textId="77777777" w:rsidTr="00AE5699">
        <w:tc>
          <w:tcPr>
            <w:tcW w:w="0" w:type="auto"/>
            <w:shd w:val="clear" w:color="auto" w:fill="DBE5F1"/>
          </w:tcPr>
          <w:p w14:paraId="11B55BEF" w14:textId="77777777" w:rsidR="00703700" w:rsidRDefault="00703700" w:rsidP="00AE5699">
            <w:pPr>
              <w:rPr>
                <w:color w:val="000000" w:themeColor="text1"/>
              </w:rPr>
            </w:pPr>
            <w:r w:rsidRPr="00B62F87">
              <w:rPr>
                <w:color w:val="000000" w:themeColor="text1"/>
              </w:rPr>
              <w:t>c.742G&gt;T (p.Gly248Trp)</w:t>
            </w:r>
          </w:p>
          <w:p w14:paraId="7594903A" w14:textId="77777777" w:rsidR="00703700" w:rsidRPr="000D4550" w:rsidRDefault="00703700" w:rsidP="00AE5699">
            <w:pPr>
              <w:rPr>
                <w:i/>
                <w:iCs/>
                <w:color w:val="000000" w:themeColor="text1"/>
              </w:rPr>
            </w:pPr>
            <w:r w:rsidRPr="000D4550">
              <w:rPr>
                <w:i/>
                <w:iCs/>
                <w:color w:val="000000" w:themeColor="text1"/>
              </w:rPr>
              <w:t>rs1801086</w:t>
            </w:r>
          </w:p>
        </w:tc>
        <w:tc>
          <w:tcPr>
            <w:tcW w:w="2244" w:type="dxa"/>
            <w:shd w:val="clear" w:color="auto" w:fill="DBE5F1"/>
          </w:tcPr>
          <w:p w14:paraId="5F6DE7F2" w14:textId="77777777" w:rsidR="00703700" w:rsidRPr="00B62F87" w:rsidRDefault="00703700" w:rsidP="00AE5699">
            <w:pPr>
              <w:rPr>
                <w:color w:val="000000" w:themeColor="text1"/>
              </w:rPr>
            </w:pPr>
            <w:r>
              <w:rPr>
                <w:color w:val="000000" w:themeColor="text1"/>
              </w:rPr>
              <w:t>Malignant hyperthermia</w:t>
            </w:r>
          </w:p>
        </w:tc>
        <w:tc>
          <w:tcPr>
            <w:tcW w:w="1733" w:type="dxa"/>
            <w:shd w:val="clear" w:color="auto" w:fill="DBE5F1"/>
          </w:tcPr>
          <w:p w14:paraId="166817E4" w14:textId="77777777" w:rsidR="00703700" w:rsidRPr="00B62F87" w:rsidRDefault="00703700" w:rsidP="00AE5699">
            <w:pPr>
              <w:rPr>
                <w:color w:val="000000" w:themeColor="text1"/>
              </w:rPr>
            </w:pPr>
            <w:r>
              <w:rPr>
                <w:color w:val="000000" w:themeColor="text1"/>
              </w:rPr>
              <w:t>Likely pathogenic</w:t>
            </w:r>
          </w:p>
        </w:tc>
        <w:tc>
          <w:tcPr>
            <w:tcW w:w="3616" w:type="dxa"/>
            <w:shd w:val="clear" w:color="auto" w:fill="DBE5F1"/>
          </w:tcPr>
          <w:p w14:paraId="32694BAA" w14:textId="77777777" w:rsidR="00703700" w:rsidRDefault="00703700" w:rsidP="00AE5699">
            <w:pPr>
              <w:rPr>
                <w:color w:val="000000" w:themeColor="text1"/>
              </w:rPr>
            </w:pPr>
          </w:p>
          <w:p w14:paraId="0C887754" w14:textId="77777777" w:rsidR="00703700" w:rsidRPr="00B62F87" w:rsidRDefault="00703700" w:rsidP="00AE5699">
            <w:pPr>
              <w:rPr>
                <w:color w:val="000000" w:themeColor="text1"/>
              </w:rPr>
            </w:pPr>
            <w:r>
              <w:rPr>
                <w:color w:val="000000" w:themeColor="text1"/>
              </w:rPr>
              <w:t>Submitted by pharmGKB (</w:t>
            </w:r>
            <w:r w:rsidRPr="00E94CAD">
              <w:rPr>
                <w:color w:val="000000" w:themeColor="text1"/>
              </w:rPr>
              <w:t>https://www.ncbi.nlm.nih.gov/clinvar/RCV000786702/</w:t>
            </w:r>
            <w:r>
              <w:rPr>
                <w:color w:val="000000" w:themeColor="text1"/>
              </w:rPr>
              <w:t>)</w:t>
            </w:r>
          </w:p>
        </w:tc>
      </w:tr>
      <w:tr w:rsidR="00703700" w:rsidRPr="00B62F87" w14:paraId="19978AF3" w14:textId="77777777" w:rsidTr="00AE5699">
        <w:tc>
          <w:tcPr>
            <w:tcW w:w="0" w:type="auto"/>
            <w:shd w:val="clear" w:color="auto" w:fill="DBE5F1"/>
          </w:tcPr>
          <w:p w14:paraId="12530BCE" w14:textId="77777777" w:rsidR="00703700" w:rsidRDefault="00703700" w:rsidP="00AE5699">
            <w:pPr>
              <w:rPr>
                <w:color w:val="000000" w:themeColor="text1"/>
              </w:rPr>
            </w:pPr>
            <w:r w:rsidRPr="00B62F87">
              <w:rPr>
                <w:color w:val="000000" w:themeColor="text1"/>
              </w:rPr>
              <w:t>c.1186G&gt;T (p.Glu396X)</w:t>
            </w:r>
            <w:r>
              <w:rPr>
                <w:color w:val="000000" w:themeColor="text1"/>
              </w:rPr>
              <w:t>**</w:t>
            </w:r>
          </w:p>
          <w:p w14:paraId="16F896C9" w14:textId="77777777" w:rsidR="00703700" w:rsidRPr="00FC3DC1" w:rsidRDefault="00703700" w:rsidP="00AE5699">
            <w:pPr>
              <w:rPr>
                <w:i/>
                <w:iCs/>
                <w:color w:val="000000" w:themeColor="text1"/>
              </w:rPr>
            </w:pPr>
            <w:r w:rsidRPr="00FC3DC1">
              <w:rPr>
                <w:i/>
                <w:iCs/>
                <w:color w:val="000000" w:themeColor="text1"/>
              </w:rPr>
              <w:t>rs774919231</w:t>
            </w:r>
          </w:p>
        </w:tc>
        <w:tc>
          <w:tcPr>
            <w:tcW w:w="2244" w:type="dxa"/>
            <w:shd w:val="clear" w:color="auto" w:fill="DBE5F1"/>
          </w:tcPr>
          <w:p w14:paraId="59BD524B" w14:textId="77777777" w:rsidR="00703700" w:rsidRPr="00B62F87" w:rsidRDefault="00703700" w:rsidP="00AE5699">
            <w:pPr>
              <w:rPr>
                <w:color w:val="000000" w:themeColor="text1"/>
              </w:rPr>
            </w:pPr>
            <w:r>
              <w:rPr>
                <w:color w:val="000000" w:themeColor="text1"/>
              </w:rPr>
              <w:t>NA</w:t>
            </w:r>
          </w:p>
        </w:tc>
        <w:tc>
          <w:tcPr>
            <w:tcW w:w="1733" w:type="dxa"/>
            <w:shd w:val="clear" w:color="auto" w:fill="DBE5F1"/>
          </w:tcPr>
          <w:p w14:paraId="4F0AE6B4" w14:textId="77777777" w:rsidR="00703700" w:rsidRPr="00B62F87" w:rsidRDefault="00703700" w:rsidP="00AE5699">
            <w:pPr>
              <w:rPr>
                <w:color w:val="000000" w:themeColor="text1"/>
              </w:rPr>
            </w:pPr>
            <w:r>
              <w:rPr>
                <w:color w:val="000000" w:themeColor="text1"/>
              </w:rPr>
              <w:t>NA</w:t>
            </w:r>
          </w:p>
        </w:tc>
        <w:tc>
          <w:tcPr>
            <w:tcW w:w="3616" w:type="dxa"/>
            <w:shd w:val="clear" w:color="auto" w:fill="DBE5F1"/>
          </w:tcPr>
          <w:p w14:paraId="704170F6" w14:textId="77777777" w:rsidR="00703700" w:rsidRPr="00B62F87" w:rsidRDefault="00703700" w:rsidP="00AE5699">
            <w:pPr>
              <w:rPr>
                <w:color w:val="000000" w:themeColor="text1"/>
              </w:rPr>
            </w:pPr>
            <w:r>
              <w:rPr>
                <w:color w:val="000000" w:themeColor="text1"/>
              </w:rPr>
              <w:t>NA</w:t>
            </w:r>
          </w:p>
        </w:tc>
      </w:tr>
      <w:tr w:rsidR="00703700" w:rsidRPr="00B62F87" w14:paraId="06E63054" w14:textId="77777777" w:rsidTr="00AE5699">
        <w:tc>
          <w:tcPr>
            <w:tcW w:w="0" w:type="auto"/>
            <w:shd w:val="clear" w:color="auto" w:fill="DBE5F1"/>
          </w:tcPr>
          <w:p w14:paraId="65BA503C" w14:textId="77777777" w:rsidR="00703700" w:rsidRDefault="00703700" w:rsidP="00AE5699">
            <w:pPr>
              <w:rPr>
                <w:color w:val="000000" w:themeColor="text1"/>
              </w:rPr>
            </w:pPr>
            <w:r w:rsidRPr="00B62F87">
              <w:rPr>
                <w:color w:val="000000" w:themeColor="text1"/>
              </w:rPr>
              <w:t>c.2654G&gt;A (p.Arg885His)</w:t>
            </w:r>
          </w:p>
          <w:p w14:paraId="37A50456" w14:textId="77777777" w:rsidR="00703700" w:rsidRPr="00FC3DC1" w:rsidRDefault="00703700" w:rsidP="00AE5699">
            <w:pPr>
              <w:rPr>
                <w:i/>
                <w:iCs/>
                <w:color w:val="000000" w:themeColor="text1"/>
              </w:rPr>
            </w:pPr>
            <w:r w:rsidRPr="00FC3DC1">
              <w:rPr>
                <w:i/>
                <w:iCs/>
                <w:color w:val="000000" w:themeColor="text1"/>
              </w:rPr>
              <w:t>rs370634440</w:t>
            </w:r>
          </w:p>
        </w:tc>
        <w:tc>
          <w:tcPr>
            <w:tcW w:w="2244" w:type="dxa"/>
            <w:shd w:val="clear" w:color="auto" w:fill="DBE5F1"/>
          </w:tcPr>
          <w:p w14:paraId="50A4185B" w14:textId="77777777" w:rsidR="00703700" w:rsidRDefault="00703700" w:rsidP="00AE5699">
            <w:pPr>
              <w:rPr>
                <w:color w:val="000000" w:themeColor="text1"/>
              </w:rPr>
            </w:pPr>
            <w:r>
              <w:rPr>
                <w:color w:val="000000" w:themeColor="text1"/>
              </w:rPr>
              <w:t>1. Malignant hyperthermia susceptibility</w:t>
            </w:r>
          </w:p>
          <w:p w14:paraId="42472EFA" w14:textId="77777777" w:rsidR="00703700" w:rsidRDefault="00703700" w:rsidP="00AE5699">
            <w:pPr>
              <w:rPr>
                <w:color w:val="000000" w:themeColor="text1"/>
              </w:rPr>
            </w:pPr>
            <w:r>
              <w:rPr>
                <w:color w:val="000000" w:themeColor="text1"/>
              </w:rPr>
              <w:t>2. Minicore myopathy with external ophthalmoplegia</w:t>
            </w:r>
          </w:p>
          <w:p w14:paraId="3FE21772" w14:textId="77777777" w:rsidR="00703700" w:rsidRPr="00B62F87" w:rsidRDefault="00703700" w:rsidP="00AE5699">
            <w:pPr>
              <w:rPr>
                <w:color w:val="000000" w:themeColor="text1"/>
              </w:rPr>
            </w:pPr>
            <w:r>
              <w:rPr>
                <w:color w:val="000000" w:themeColor="text1"/>
              </w:rPr>
              <w:t>3. Congenital myopathy with fiber type disproportion</w:t>
            </w:r>
          </w:p>
        </w:tc>
        <w:tc>
          <w:tcPr>
            <w:tcW w:w="1733" w:type="dxa"/>
            <w:shd w:val="clear" w:color="auto" w:fill="DBE5F1"/>
          </w:tcPr>
          <w:p w14:paraId="5FAA3619" w14:textId="77777777" w:rsidR="00703700" w:rsidRPr="00B62F87" w:rsidRDefault="00703700" w:rsidP="00AE5699">
            <w:pPr>
              <w:rPr>
                <w:color w:val="000000" w:themeColor="text1"/>
              </w:rPr>
            </w:pPr>
            <w:r>
              <w:rPr>
                <w:color w:val="000000" w:themeColor="text1"/>
              </w:rPr>
              <w:t>Uncertain significance</w:t>
            </w:r>
          </w:p>
        </w:tc>
        <w:tc>
          <w:tcPr>
            <w:tcW w:w="3616" w:type="dxa"/>
            <w:shd w:val="clear" w:color="auto" w:fill="DBE5F1"/>
          </w:tcPr>
          <w:p w14:paraId="1FEA3413" w14:textId="77777777" w:rsidR="00703700" w:rsidRDefault="00703700" w:rsidP="00AE5699">
            <w:pPr>
              <w:rPr>
                <w:color w:val="000000" w:themeColor="text1"/>
              </w:rPr>
            </w:pPr>
            <w:r>
              <w:rPr>
                <w:color w:val="000000" w:themeColor="text1"/>
              </w:rPr>
              <w:t xml:space="preserve">1. </w:t>
            </w:r>
            <w:r w:rsidRPr="00A0580E">
              <w:rPr>
                <w:color w:val="000000" w:themeColor="text1"/>
              </w:rPr>
              <w:t>This variant was observed in the ICSL laboratory as part of a predisposition screen in an ostensibly healthy population. It had not been previously curated by ICSL or reported in the Human Gene Mutation Database (HGMD: prior to June 1st, 2018), and was therefore a candidate for classification through an automated scoring system. Utilizing variant allele frequency, disease prevalence and penetrance estimates, and inheritance mode, an automated score was calculated to assess if this variant is too frequent to cause the disease. Based on the score, this variant could not be ruled out of causing disease and therefore its association with disease required further investigation. A literature search was performed for the gene, cDNA change, and amino acid change (if applicable). No publications were found based on this search. This variant was therefore classified as a variant of unknown significance for this disease.</w:t>
            </w:r>
            <w:r>
              <w:rPr>
                <w:color w:val="000000" w:themeColor="text1"/>
              </w:rPr>
              <w:t xml:space="preserve"> </w:t>
            </w:r>
            <w:r>
              <w:rPr>
                <w:strike/>
                <w:color w:val="000000" w:themeColor="text1"/>
              </w:rPr>
              <w:t xml:space="preserve"> </w:t>
            </w:r>
            <w:r w:rsidRPr="00BC6948">
              <w:rPr>
                <w:color w:val="000000" w:themeColor="text1"/>
              </w:rPr>
              <w:t>(</w:t>
            </w:r>
            <w:hyperlink r:id="rId18" w:history="1">
              <w:r w:rsidRPr="00BC6948">
                <w:rPr>
                  <w:rStyle w:val="Hyperlink"/>
                </w:rPr>
                <w:t>https://www.ncbi.nlm.nih.gov/clinvar/variation/212100/?new_evidence=false)</w:t>
              </w:r>
            </w:hyperlink>
          </w:p>
          <w:p w14:paraId="76DC9251" w14:textId="77777777" w:rsidR="00703700" w:rsidRPr="00B62F87" w:rsidRDefault="00703700" w:rsidP="00AE5699">
            <w:pPr>
              <w:rPr>
                <w:color w:val="000000" w:themeColor="text1"/>
              </w:rPr>
            </w:pPr>
            <w:r>
              <w:rPr>
                <w:color w:val="000000" w:themeColor="text1"/>
              </w:rPr>
              <w:t>2, 3. Submitted from Genomic Research Center, Shahid Beheshti University of Medical Services and Illumina Clinical Services Laboratory</w:t>
            </w:r>
          </w:p>
        </w:tc>
      </w:tr>
      <w:tr w:rsidR="00703700" w:rsidRPr="00B62F87" w14:paraId="75569582" w14:textId="77777777" w:rsidTr="00AE5699">
        <w:tc>
          <w:tcPr>
            <w:tcW w:w="0" w:type="auto"/>
            <w:shd w:val="clear" w:color="auto" w:fill="DBE5F1"/>
          </w:tcPr>
          <w:p w14:paraId="47D8C694" w14:textId="77777777" w:rsidR="00703700" w:rsidRDefault="00703700" w:rsidP="00AE5699">
            <w:pPr>
              <w:rPr>
                <w:color w:val="000000" w:themeColor="text1"/>
              </w:rPr>
            </w:pPr>
            <w:r w:rsidRPr="00B62F87">
              <w:rPr>
                <w:color w:val="000000" w:themeColor="text1"/>
              </w:rPr>
              <w:t>c.8554C&gt;T (p.Arg2852X)</w:t>
            </w:r>
          </w:p>
          <w:p w14:paraId="62470137" w14:textId="77777777" w:rsidR="00703700" w:rsidRPr="00FC3DC1" w:rsidRDefault="00703700" w:rsidP="00AE5699">
            <w:pPr>
              <w:rPr>
                <w:i/>
                <w:iCs/>
                <w:color w:val="000000" w:themeColor="text1"/>
              </w:rPr>
            </w:pPr>
            <w:r w:rsidRPr="00FC3DC1">
              <w:rPr>
                <w:i/>
                <w:iCs/>
                <w:color w:val="000000" w:themeColor="text1"/>
              </w:rPr>
              <w:t>rs886054396</w:t>
            </w:r>
          </w:p>
        </w:tc>
        <w:tc>
          <w:tcPr>
            <w:tcW w:w="2244" w:type="dxa"/>
            <w:shd w:val="clear" w:color="auto" w:fill="DBE5F1"/>
          </w:tcPr>
          <w:p w14:paraId="590698EF" w14:textId="77777777" w:rsidR="00703700" w:rsidRPr="00B62F87" w:rsidRDefault="00703700" w:rsidP="00AE5699">
            <w:pPr>
              <w:rPr>
                <w:color w:val="000000" w:themeColor="text1"/>
              </w:rPr>
            </w:pPr>
            <w:r>
              <w:rPr>
                <w:color w:val="000000" w:themeColor="text1"/>
              </w:rPr>
              <w:t>RYR1-related disorders</w:t>
            </w:r>
          </w:p>
        </w:tc>
        <w:tc>
          <w:tcPr>
            <w:tcW w:w="1733" w:type="dxa"/>
            <w:shd w:val="clear" w:color="auto" w:fill="DBE5F1"/>
          </w:tcPr>
          <w:p w14:paraId="6D25EFA0" w14:textId="77777777" w:rsidR="00703700" w:rsidRPr="00B62F87" w:rsidRDefault="00703700" w:rsidP="00AE5699">
            <w:pPr>
              <w:rPr>
                <w:color w:val="000000" w:themeColor="text1"/>
              </w:rPr>
            </w:pPr>
            <w:r>
              <w:rPr>
                <w:color w:val="000000" w:themeColor="text1"/>
              </w:rPr>
              <w:t>Variant of uncertain significance</w:t>
            </w:r>
          </w:p>
        </w:tc>
        <w:tc>
          <w:tcPr>
            <w:tcW w:w="3616" w:type="dxa"/>
            <w:shd w:val="clear" w:color="auto" w:fill="DBE5F1"/>
          </w:tcPr>
          <w:p w14:paraId="6366AF0E" w14:textId="77777777" w:rsidR="00703700" w:rsidRPr="00B62F87" w:rsidRDefault="00703700" w:rsidP="00AE5699">
            <w:pPr>
              <w:rPr>
                <w:color w:val="000000" w:themeColor="text1"/>
              </w:rPr>
            </w:pPr>
            <w:r w:rsidRPr="00526B0F">
              <w:rPr>
                <w:color w:val="000000" w:themeColor="text1"/>
              </w:rPr>
              <w:t xml:space="preserve">The RYR1 c.8554C&gt;T (p.Arg2852Ter) stop-gained variant has been reported in one study in which it was found in a compound heterozygous state in one individual with muscular dystrophy and arthrogryposis (Vasli et al. 2012). The individual's affected twin brother was a compound heterozygote for the same two variants, but it is not known whether the twin brothers were monozygotic or dizygotic. The p.Arg2852Ter variant was also found in a heterozygous state in an unaffected sibling and an unaffected parent. Control data are unavailable for this variant, and the variant is not found in the 1000 Genomes Project, the Exome Sequencing Project, or the Exome Aggregation Consortium. The disease description in this family is most consistent with multiminicore disease, but there is considerable overlap of disease symptoms with central core disease and congenital neuromuscular disease with uniform type 1 fiber. </w:t>
            </w:r>
            <w:r w:rsidRPr="00526B0F">
              <w:rPr>
                <w:b/>
                <w:bCs/>
                <w:color w:val="000000" w:themeColor="text1"/>
              </w:rPr>
              <w:t>The p.Arg2852Ter variant has not been reported in the literature in association with malignant hyperthermia susceptibility</w:t>
            </w:r>
            <w:r w:rsidRPr="00526B0F">
              <w:rPr>
                <w:color w:val="000000" w:themeColor="text1"/>
              </w:rPr>
              <w:t>. Due to the potential impact of stop-gained variants and the evidence from the literature, the p.Arg2852Ter variant is classified as a variant of unknown significance but suspicious for pathogenicity for RYR1-related disorders. This variant was observed by ICSL as part of a predisposition screen in an ostensibly healthy population.</w:t>
            </w:r>
            <w:r>
              <w:rPr>
                <w:color w:val="000000" w:themeColor="text1"/>
              </w:rPr>
              <w:t xml:space="preserve"> </w:t>
            </w:r>
            <w:r w:rsidRPr="00BC6948">
              <w:rPr>
                <w:color w:val="000000" w:themeColor="text1"/>
              </w:rPr>
              <w:t>(</w:t>
            </w:r>
            <w:hyperlink r:id="rId19" w:history="1">
              <w:r w:rsidRPr="00BC6948">
                <w:rPr>
                  <w:rStyle w:val="Hyperlink"/>
                </w:rPr>
                <w:t>https://www.ncbi.nlm.nih.gov/clinvar/variation/329081/?new_evidence=false)</w:t>
              </w:r>
            </w:hyperlink>
          </w:p>
        </w:tc>
      </w:tr>
    </w:tbl>
    <w:p w14:paraId="15B28BDF" w14:textId="77777777" w:rsidR="00703700" w:rsidRDefault="00703700" w:rsidP="00703700">
      <w:pPr>
        <w:spacing w:line="480" w:lineRule="auto"/>
        <w:rPr>
          <w:color w:val="000000" w:themeColor="text1"/>
          <w:sz w:val="20"/>
          <w:szCs w:val="20"/>
        </w:rPr>
      </w:pPr>
      <w:r>
        <w:rPr>
          <w:color w:val="000000" w:themeColor="text1"/>
          <w:sz w:val="20"/>
          <w:szCs w:val="20"/>
        </w:rPr>
        <w:t>*PS1: same amino acid change known; PM2: absent from controls; PP3: in silico evidence</w:t>
      </w:r>
    </w:p>
    <w:p w14:paraId="7DACB65C" w14:textId="77777777" w:rsidR="00703700" w:rsidRDefault="00703700" w:rsidP="00703700">
      <w:pPr>
        <w:spacing w:line="480" w:lineRule="auto"/>
        <w:rPr>
          <w:color w:val="000000" w:themeColor="text1"/>
          <w:sz w:val="20"/>
          <w:szCs w:val="20"/>
        </w:rPr>
      </w:pPr>
      <w:r>
        <w:rPr>
          <w:color w:val="000000" w:themeColor="text1"/>
          <w:sz w:val="20"/>
          <w:szCs w:val="20"/>
        </w:rPr>
        <w:t>**Not found in ClinVar. Labelled as pathogenic in InterVar.</w:t>
      </w:r>
    </w:p>
    <w:p w14:paraId="65DCEB25" w14:textId="77777777" w:rsidR="00703700" w:rsidRDefault="00703700" w:rsidP="00703700">
      <w:pPr>
        <w:spacing w:line="480" w:lineRule="auto"/>
        <w:rPr>
          <w:color w:val="000000" w:themeColor="text1"/>
        </w:rPr>
      </w:pPr>
    </w:p>
    <w:p w14:paraId="6735D0DE" w14:textId="77777777" w:rsidR="00703700" w:rsidRPr="00B62F87" w:rsidRDefault="00703700" w:rsidP="00703700">
      <w:pPr>
        <w:spacing w:line="480" w:lineRule="auto"/>
        <w:rPr>
          <w:color w:val="000000" w:themeColor="text1"/>
        </w:rPr>
      </w:pPr>
      <w:r>
        <w:rPr>
          <w:color w:val="000000" w:themeColor="text1"/>
        </w:rPr>
        <w:t>Supplementary t</w:t>
      </w:r>
      <w:r w:rsidRPr="00B62F87">
        <w:rPr>
          <w:color w:val="000000" w:themeColor="text1"/>
        </w:rPr>
        <w:t>able S</w:t>
      </w:r>
      <w:r>
        <w:rPr>
          <w:color w:val="000000" w:themeColor="text1"/>
        </w:rPr>
        <w:t>4</w:t>
      </w:r>
      <w:r w:rsidRPr="00B62F87">
        <w:rPr>
          <w:color w:val="000000" w:themeColor="text1"/>
        </w:rPr>
        <w:t xml:space="preserve">: Conservation of mutation sites. Evidence was obtained from Clinvar. </w:t>
      </w:r>
    </w:p>
    <w:p w14:paraId="169ABA1B" w14:textId="77777777" w:rsidR="00703700" w:rsidRDefault="00703700" w:rsidP="00703700">
      <w:pPr>
        <w:rPr>
          <w:color w:val="000000" w:themeColor="text1"/>
        </w:rPr>
      </w:pPr>
      <w:bookmarkStart w:id="3" w:name="_heading=h.17dp8vu" w:colFirst="0" w:colLast="0"/>
      <w:bookmarkStart w:id="4" w:name="_heading=h.3rdcrjn" w:colFirst="0" w:colLast="0"/>
      <w:bookmarkEnd w:id="3"/>
      <w:bookmarkEnd w:id="4"/>
    </w:p>
    <w:tbl>
      <w:tblPr>
        <w:tblStyle w:val="GridTable1Light"/>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410"/>
        <w:gridCol w:w="4536"/>
      </w:tblGrid>
      <w:tr w:rsidR="00703700" w:rsidRPr="00B62F87" w14:paraId="1A5373F2" w14:textId="77777777" w:rsidTr="00AE56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48E24F09" w14:textId="77777777" w:rsidR="00703700" w:rsidRPr="00B62F87" w:rsidRDefault="00703700" w:rsidP="00AE5699">
            <w:pPr>
              <w:pStyle w:val="NormalWeb"/>
              <w:spacing w:before="0" w:beforeAutospacing="0" w:after="0" w:afterAutospacing="0" w:line="276" w:lineRule="auto"/>
              <w:rPr>
                <w:rFonts w:ascii="Arial" w:eastAsia="Arial" w:hAnsi="Arial" w:cs="Arial"/>
                <w:color w:val="000000" w:themeColor="text1"/>
                <w:sz w:val="22"/>
                <w:szCs w:val="22"/>
              </w:rPr>
            </w:pPr>
            <w:r w:rsidRPr="00B62F87">
              <w:rPr>
                <w:rFonts w:ascii="Arial" w:eastAsia="Calibri" w:hAnsi="Arial" w:cs="Arial"/>
                <w:color w:val="000000" w:themeColor="text1"/>
                <w:sz w:val="22"/>
                <w:szCs w:val="22"/>
                <w:shd w:val="clear" w:color="auto" w:fill="FFFFFF"/>
              </w:rPr>
              <w:t>Variant</w:t>
            </w:r>
          </w:p>
        </w:tc>
        <w:tc>
          <w:tcPr>
            <w:tcW w:w="2410" w:type="dxa"/>
          </w:tcPr>
          <w:p w14:paraId="2CFEF313" w14:textId="77777777" w:rsidR="00703700" w:rsidRPr="00B62F87" w:rsidRDefault="00703700" w:rsidP="00AE5699">
            <w:pPr>
              <w:pStyle w:val="NormalWeb"/>
              <w:spacing w:before="0" w:beforeAutospacing="0" w:after="0" w:afterAutospacing="0" w:line="276"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shd w:val="clear" w:color="auto" w:fill="FFFFFF"/>
              </w:rPr>
            </w:pPr>
            <w:r w:rsidRPr="00B62F87">
              <w:rPr>
                <w:rFonts w:ascii="Arial" w:eastAsia="Calibri" w:hAnsi="Arial" w:cs="Arial"/>
                <w:color w:val="000000" w:themeColor="text1"/>
                <w:sz w:val="22"/>
                <w:szCs w:val="22"/>
                <w:shd w:val="clear" w:color="auto" w:fill="FFFFFF"/>
              </w:rPr>
              <w:t>Clinical significance</w:t>
            </w:r>
          </w:p>
        </w:tc>
        <w:tc>
          <w:tcPr>
            <w:tcW w:w="4536" w:type="dxa"/>
            <w:hideMark/>
          </w:tcPr>
          <w:p w14:paraId="4BBFDB78" w14:textId="77777777" w:rsidR="00703700" w:rsidRPr="00B62F87" w:rsidRDefault="00703700" w:rsidP="00AE5699">
            <w:pPr>
              <w:pStyle w:val="NormalWeb"/>
              <w:spacing w:before="0" w:beforeAutospacing="0" w:after="0" w:afterAutospacing="0" w:line="276" w:lineRule="auto"/>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B62F87">
              <w:rPr>
                <w:rFonts w:ascii="Arial" w:eastAsia="Calibri" w:hAnsi="Arial" w:cs="Arial"/>
                <w:color w:val="000000" w:themeColor="text1"/>
                <w:sz w:val="22"/>
                <w:szCs w:val="22"/>
                <w:shd w:val="clear" w:color="auto" w:fill="FFFFFF"/>
              </w:rPr>
              <w:t>Evidence</w:t>
            </w:r>
            <w:r w:rsidRPr="00B62F87">
              <w:rPr>
                <w:rFonts w:ascii="Arial" w:hAnsi="Arial" w:cs="Arial"/>
                <w:color w:val="000000" w:themeColor="text1"/>
                <w:sz w:val="22"/>
                <w:szCs w:val="22"/>
                <w:shd w:val="clear" w:color="auto" w:fill="FFFFFF"/>
              </w:rPr>
              <w:t> </w:t>
            </w:r>
          </w:p>
        </w:tc>
      </w:tr>
      <w:tr w:rsidR="00703700" w:rsidRPr="00B62F87" w14:paraId="35401BB4" w14:textId="77777777" w:rsidTr="00AE5699">
        <w:tc>
          <w:tcPr>
            <w:cnfStyle w:val="001000000000" w:firstRow="0" w:lastRow="0" w:firstColumn="1" w:lastColumn="0" w:oddVBand="0" w:evenVBand="0" w:oddHBand="0" w:evenHBand="0" w:firstRowFirstColumn="0" w:firstRowLastColumn="0" w:lastRowFirstColumn="0" w:lastRowLastColumn="0"/>
            <w:tcW w:w="2830" w:type="dxa"/>
            <w:shd w:val="clear" w:color="auto" w:fill="E2EFD9" w:themeFill="accent6" w:themeFillTint="33"/>
            <w:hideMark/>
          </w:tcPr>
          <w:p w14:paraId="0E93CD3B" w14:textId="77777777" w:rsidR="00703700" w:rsidRPr="00B62F87" w:rsidRDefault="00703700" w:rsidP="00AE5699">
            <w:pPr>
              <w:pStyle w:val="NormalWeb"/>
              <w:spacing w:before="0" w:beforeAutospacing="0" w:after="0" w:afterAutospacing="0" w:line="276" w:lineRule="auto"/>
              <w:rPr>
                <w:rFonts w:ascii="Arial" w:hAnsi="Arial" w:cs="Arial"/>
                <w:color w:val="000000" w:themeColor="text1"/>
                <w:sz w:val="22"/>
                <w:szCs w:val="22"/>
              </w:rPr>
            </w:pPr>
            <w:r w:rsidRPr="00B62F87">
              <w:rPr>
                <w:rFonts w:ascii="Arial" w:hAnsi="Arial" w:cs="Arial"/>
                <w:color w:val="000000" w:themeColor="text1"/>
                <w:sz w:val="22"/>
                <w:szCs w:val="22"/>
              </w:rPr>
              <w:t>c.325C&gt;T (p.Arg109Trp)</w:t>
            </w:r>
          </w:p>
        </w:tc>
        <w:tc>
          <w:tcPr>
            <w:tcW w:w="2410" w:type="dxa"/>
            <w:shd w:val="clear" w:color="auto" w:fill="E2EFD9" w:themeFill="accent6" w:themeFillTint="33"/>
          </w:tcPr>
          <w:p w14:paraId="5734FA64" w14:textId="77777777" w:rsidR="00703700" w:rsidRPr="00B62F87" w:rsidRDefault="00703700" w:rsidP="00AE5699">
            <w:pPr>
              <w:pStyle w:val="NormalWeb"/>
              <w:spacing w:before="0" w:beforeAutospacing="0" w:after="0" w:afterAutospacing="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bCs/>
                <w:color w:val="000000" w:themeColor="text1"/>
                <w:sz w:val="22"/>
                <w:szCs w:val="22"/>
              </w:rPr>
            </w:pPr>
            <w:r w:rsidRPr="00B62F87">
              <w:rPr>
                <w:rFonts w:ascii="Arial" w:eastAsia="Calibri" w:hAnsi="Arial" w:cs="Arial"/>
                <w:bCs/>
                <w:color w:val="000000" w:themeColor="text1"/>
                <w:sz w:val="22"/>
                <w:szCs w:val="22"/>
              </w:rPr>
              <w:t>Pathogenic</w:t>
            </w:r>
          </w:p>
        </w:tc>
        <w:tc>
          <w:tcPr>
            <w:tcW w:w="4536" w:type="dxa"/>
            <w:shd w:val="clear" w:color="auto" w:fill="E2EFD9" w:themeFill="accent6" w:themeFillTint="33"/>
            <w:hideMark/>
          </w:tcPr>
          <w:p w14:paraId="2676C3BE" w14:textId="77777777" w:rsidR="00703700" w:rsidRPr="00B62F87" w:rsidRDefault="00703700" w:rsidP="00AE5699">
            <w:pPr>
              <w:pStyle w:val="NormalWeb"/>
              <w:spacing w:before="0" w:beforeAutospacing="0" w:after="0" w:afterAutospacing="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B62F87">
              <w:rPr>
                <w:rFonts w:ascii="Arial" w:eastAsia="Calibri" w:hAnsi="Arial" w:cs="Arial"/>
                <w:bCs/>
                <w:color w:val="000000" w:themeColor="text1"/>
                <w:sz w:val="22"/>
                <w:szCs w:val="22"/>
              </w:rPr>
              <w:t>This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sequence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change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replaces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arginine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with</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tryptophan</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at</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codon</w:t>
            </w:r>
            <w:r w:rsidRPr="00B62F87">
              <w:rPr>
                <w:rFonts w:ascii="Arial" w:hAnsi="Arial" w:cs="Arial"/>
                <w:bCs/>
                <w:color w:val="000000" w:themeColor="text1"/>
                <w:sz w:val="22"/>
                <w:szCs w:val="22"/>
              </w:rPr>
              <w:t xml:space="preserve"> 109 </w:t>
            </w:r>
            <w:r w:rsidRPr="00B62F87">
              <w:rPr>
                <w:rFonts w:ascii="Arial" w:eastAsia="Calibri" w:hAnsi="Arial" w:cs="Arial"/>
                <w:bCs/>
                <w:color w:val="000000" w:themeColor="text1"/>
                <w:sz w:val="22"/>
                <w:szCs w:val="22"/>
              </w:rPr>
              <w:t>of</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the</w:t>
            </w:r>
            <w:r w:rsidRPr="00B62F87">
              <w:rPr>
                <w:rFonts w:ascii="Arial" w:hAnsi="Arial" w:cs="Arial"/>
                <w:bCs/>
                <w:color w:val="000000" w:themeColor="text1"/>
                <w:sz w:val="22"/>
                <w:szCs w:val="22"/>
              </w:rPr>
              <w:t xml:space="preserve"> </w:t>
            </w:r>
            <w:r w:rsidRPr="00B62F87">
              <w:rPr>
                <w:rFonts w:ascii="Arial" w:eastAsia="Calibri" w:hAnsi="Arial" w:cs="Arial"/>
                <w:bCs/>
                <w:i/>
                <w:color w:val="000000" w:themeColor="text1"/>
                <w:sz w:val="22"/>
                <w:szCs w:val="22"/>
              </w:rPr>
              <w:t>RYR</w:t>
            </w:r>
            <w:r w:rsidRPr="00B62F87">
              <w:rPr>
                <w:rFonts w:ascii="Arial" w:hAnsi="Arial" w:cs="Arial"/>
                <w:bCs/>
                <w:i/>
                <w:color w:val="000000" w:themeColor="text1"/>
                <w:sz w:val="22"/>
                <w:szCs w:val="22"/>
              </w:rPr>
              <w:t>1</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protein</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p</w:t>
            </w:r>
            <w:r w:rsidRPr="00B62F87">
              <w:rPr>
                <w:rFonts w:ascii="Arial" w:hAnsi="Arial" w:cs="Arial"/>
                <w:bCs/>
                <w:color w:val="000000" w:themeColor="text1"/>
                <w:sz w:val="22"/>
                <w:szCs w:val="22"/>
              </w:rPr>
              <w:t>.</w:t>
            </w:r>
            <w:r w:rsidRPr="00B62F87">
              <w:rPr>
                <w:rFonts w:ascii="Arial" w:eastAsia="Calibri" w:hAnsi="Arial" w:cs="Arial"/>
                <w:bCs/>
                <w:color w:val="000000" w:themeColor="text1"/>
                <w:sz w:val="22"/>
                <w:szCs w:val="22"/>
              </w:rPr>
              <w:t>Arg</w:t>
            </w:r>
            <w:r w:rsidRPr="00B62F87">
              <w:rPr>
                <w:rFonts w:ascii="Arial" w:hAnsi="Arial" w:cs="Arial"/>
                <w:bCs/>
                <w:color w:val="000000" w:themeColor="text1"/>
                <w:sz w:val="22"/>
                <w:szCs w:val="22"/>
              </w:rPr>
              <w:t>109</w:t>
            </w:r>
            <w:r w:rsidRPr="00B62F87">
              <w:rPr>
                <w:rFonts w:ascii="Arial" w:eastAsia="Calibri" w:hAnsi="Arial" w:cs="Arial"/>
                <w:bCs/>
                <w:color w:val="000000" w:themeColor="text1"/>
                <w:sz w:val="22"/>
                <w:szCs w:val="22"/>
              </w:rPr>
              <w:t>Trp</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The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arginine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residue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is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highly</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conserved</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and</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there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is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moderate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physicochemical</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difference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between</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arginine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and</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tryptophan</w:t>
            </w:r>
            <w:r w:rsidRPr="00B62F87">
              <w:rPr>
                <w:rFonts w:ascii="Arial" w:hAnsi="Arial" w:cs="Arial"/>
                <w:bCs/>
                <w:color w:val="000000" w:themeColor="text1"/>
                <w:sz w:val="22"/>
                <w:szCs w:val="22"/>
              </w:rPr>
              <w:t>.</w:t>
            </w:r>
          </w:p>
        </w:tc>
      </w:tr>
      <w:tr w:rsidR="00703700" w:rsidRPr="00B62F87" w14:paraId="67EF6662" w14:textId="77777777" w:rsidTr="00AE5699">
        <w:tc>
          <w:tcPr>
            <w:cnfStyle w:val="001000000000" w:firstRow="0" w:lastRow="0" w:firstColumn="1" w:lastColumn="0" w:oddVBand="0" w:evenVBand="0" w:oddHBand="0" w:evenHBand="0" w:firstRowFirstColumn="0" w:firstRowLastColumn="0" w:lastRowFirstColumn="0" w:lastRowLastColumn="0"/>
            <w:tcW w:w="2830" w:type="dxa"/>
            <w:shd w:val="clear" w:color="auto" w:fill="E2EFD9" w:themeFill="accent6" w:themeFillTint="33"/>
            <w:hideMark/>
          </w:tcPr>
          <w:p w14:paraId="77738D66" w14:textId="77777777" w:rsidR="00703700" w:rsidRPr="00B62F87" w:rsidRDefault="00703700" w:rsidP="00AE5699">
            <w:pPr>
              <w:pStyle w:val="NormalWeb"/>
              <w:spacing w:before="0" w:beforeAutospacing="0" w:after="0" w:afterAutospacing="0" w:line="276" w:lineRule="auto"/>
              <w:rPr>
                <w:rFonts w:ascii="Arial" w:hAnsi="Arial" w:cs="Arial"/>
                <w:color w:val="000000" w:themeColor="text1"/>
                <w:sz w:val="22"/>
                <w:szCs w:val="22"/>
              </w:rPr>
            </w:pPr>
            <w:r w:rsidRPr="00B62F87">
              <w:rPr>
                <w:rFonts w:ascii="Arial" w:hAnsi="Arial" w:cs="Arial"/>
                <w:color w:val="000000" w:themeColor="text1"/>
                <w:sz w:val="22"/>
                <w:szCs w:val="22"/>
              </w:rPr>
              <w:t>c.6487C&gt;T (p.Arg2163Cys)</w:t>
            </w:r>
          </w:p>
        </w:tc>
        <w:tc>
          <w:tcPr>
            <w:tcW w:w="2410" w:type="dxa"/>
            <w:shd w:val="clear" w:color="auto" w:fill="E2EFD9" w:themeFill="accent6" w:themeFillTint="33"/>
          </w:tcPr>
          <w:p w14:paraId="2704670F" w14:textId="77777777" w:rsidR="00703700" w:rsidRPr="00B62F87" w:rsidRDefault="00703700" w:rsidP="00AE5699">
            <w:pPr>
              <w:pStyle w:val="NormalWeb"/>
              <w:spacing w:before="0" w:beforeAutospacing="0" w:after="0" w:afterAutospacing="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bCs/>
                <w:color w:val="000000" w:themeColor="text1"/>
                <w:sz w:val="22"/>
                <w:szCs w:val="22"/>
              </w:rPr>
            </w:pPr>
            <w:r w:rsidRPr="00B62F87">
              <w:rPr>
                <w:rFonts w:ascii="Arial" w:eastAsia="Calibri" w:hAnsi="Arial" w:cs="Arial"/>
                <w:bCs/>
                <w:color w:val="000000" w:themeColor="text1"/>
                <w:sz w:val="22"/>
                <w:szCs w:val="22"/>
              </w:rPr>
              <w:t>Pathogenic</w:t>
            </w:r>
          </w:p>
        </w:tc>
        <w:tc>
          <w:tcPr>
            <w:tcW w:w="4536" w:type="dxa"/>
            <w:shd w:val="clear" w:color="auto" w:fill="E2EFD9" w:themeFill="accent6" w:themeFillTint="33"/>
            <w:hideMark/>
          </w:tcPr>
          <w:p w14:paraId="6EF27E97" w14:textId="77777777" w:rsidR="00703700" w:rsidRPr="00B62F87" w:rsidRDefault="00703700" w:rsidP="00AE5699">
            <w:pPr>
              <w:pStyle w:val="NormalWeb"/>
              <w:spacing w:before="0" w:beforeAutospacing="0" w:after="0" w:afterAutospacing="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B62F87">
              <w:rPr>
                <w:rFonts w:ascii="Arial" w:eastAsia="Calibri" w:hAnsi="Arial" w:cs="Arial"/>
                <w:bCs/>
                <w:color w:val="000000" w:themeColor="text1"/>
                <w:sz w:val="22"/>
                <w:szCs w:val="22"/>
              </w:rPr>
              <w:t>The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R</w:t>
            </w:r>
            <w:r w:rsidRPr="00B62F87">
              <w:rPr>
                <w:rFonts w:ascii="Arial" w:hAnsi="Arial" w:cs="Arial"/>
                <w:bCs/>
                <w:color w:val="000000" w:themeColor="text1"/>
                <w:sz w:val="22"/>
                <w:szCs w:val="22"/>
              </w:rPr>
              <w:t>2163</w:t>
            </w:r>
            <w:r w:rsidRPr="00B62F87">
              <w:rPr>
                <w:rFonts w:ascii="Arial" w:eastAsia="Calibri" w:hAnsi="Arial" w:cs="Arial"/>
                <w:bCs/>
                <w:color w:val="000000" w:themeColor="text1"/>
                <w:sz w:val="22"/>
                <w:szCs w:val="22"/>
              </w:rPr>
              <w:t>C variant</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is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non</w:t>
            </w:r>
            <w:r w:rsidRPr="00B62F87">
              <w:rPr>
                <w:rFonts w:ascii="Arial" w:hAnsi="Arial" w:cs="Arial"/>
                <w:bCs/>
                <w:color w:val="000000" w:themeColor="text1"/>
                <w:sz w:val="22"/>
                <w:szCs w:val="22"/>
              </w:rPr>
              <w:t>-</w:t>
            </w:r>
            <w:r w:rsidRPr="00B62F87">
              <w:rPr>
                <w:rFonts w:ascii="Arial" w:eastAsia="Calibri" w:hAnsi="Arial" w:cs="Arial"/>
                <w:bCs/>
                <w:color w:val="000000" w:themeColor="text1"/>
                <w:sz w:val="22"/>
                <w:szCs w:val="22"/>
              </w:rPr>
              <w:t>conservative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amino</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acid</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substitution</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which</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occurs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at</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position</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that</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is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conserved across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species</w:t>
            </w:r>
            <w:r w:rsidRPr="00B62F87">
              <w:rPr>
                <w:rFonts w:ascii="Arial" w:hAnsi="Arial" w:cs="Arial"/>
                <w:bCs/>
                <w:color w:val="000000" w:themeColor="text1"/>
                <w:sz w:val="22"/>
                <w:szCs w:val="22"/>
              </w:rPr>
              <w:t>.</w:t>
            </w:r>
          </w:p>
        </w:tc>
      </w:tr>
      <w:tr w:rsidR="00703700" w:rsidRPr="00B62F87" w14:paraId="698F891A" w14:textId="77777777" w:rsidTr="00AE5699">
        <w:tc>
          <w:tcPr>
            <w:cnfStyle w:val="001000000000" w:firstRow="0" w:lastRow="0" w:firstColumn="1" w:lastColumn="0" w:oddVBand="0" w:evenVBand="0" w:oddHBand="0" w:evenHBand="0" w:firstRowFirstColumn="0" w:firstRowLastColumn="0" w:lastRowFirstColumn="0" w:lastRowLastColumn="0"/>
            <w:tcW w:w="2830" w:type="dxa"/>
            <w:shd w:val="clear" w:color="auto" w:fill="E2EFD9" w:themeFill="accent6" w:themeFillTint="33"/>
            <w:hideMark/>
          </w:tcPr>
          <w:p w14:paraId="66379D6F" w14:textId="77777777" w:rsidR="00703700" w:rsidRPr="00B62F87" w:rsidRDefault="00703700" w:rsidP="00AE5699">
            <w:pPr>
              <w:pStyle w:val="NormalWeb"/>
              <w:spacing w:before="0" w:beforeAutospacing="0" w:after="0" w:afterAutospacing="0" w:line="276" w:lineRule="auto"/>
              <w:rPr>
                <w:rFonts w:ascii="Arial" w:hAnsi="Arial" w:cs="Arial"/>
                <w:color w:val="000000" w:themeColor="text1"/>
                <w:sz w:val="22"/>
                <w:szCs w:val="22"/>
              </w:rPr>
            </w:pPr>
            <w:r w:rsidRPr="00B62F87">
              <w:rPr>
                <w:rFonts w:ascii="Arial" w:hAnsi="Arial" w:cs="Arial"/>
                <w:color w:val="000000" w:themeColor="text1"/>
                <w:sz w:val="22"/>
                <w:szCs w:val="22"/>
              </w:rPr>
              <w:t>c.7268T&gt;A (p.Met2423Lys)</w:t>
            </w:r>
          </w:p>
        </w:tc>
        <w:tc>
          <w:tcPr>
            <w:tcW w:w="2410" w:type="dxa"/>
            <w:shd w:val="clear" w:color="auto" w:fill="E2EFD9" w:themeFill="accent6" w:themeFillTint="33"/>
          </w:tcPr>
          <w:p w14:paraId="7E9F9160" w14:textId="77777777" w:rsidR="00703700" w:rsidRPr="00B62F87" w:rsidRDefault="00703700" w:rsidP="00AE5699">
            <w:pPr>
              <w:pStyle w:val="NormalWeb"/>
              <w:spacing w:before="0" w:beforeAutospacing="0" w:after="0" w:afterAutospacing="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bCs/>
                <w:color w:val="000000" w:themeColor="text1"/>
                <w:sz w:val="22"/>
                <w:szCs w:val="22"/>
              </w:rPr>
            </w:pPr>
            <w:r w:rsidRPr="00B62F87">
              <w:rPr>
                <w:rFonts w:ascii="Arial" w:eastAsia="Calibri" w:hAnsi="Arial" w:cs="Arial"/>
                <w:bCs/>
                <w:color w:val="000000" w:themeColor="text1"/>
                <w:sz w:val="22"/>
                <w:szCs w:val="22"/>
              </w:rPr>
              <w:t>Pathogenic</w:t>
            </w:r>
          </w:p>
        </w:tc>
        <w:tc>
          <w:tcPr>
            <w:tcW w:w="4536" w:type="dxa"/>
            <w:shd w:val="clear" w:color="auto" w:fill="E2EFD9" w:themeFill="accent6" w:themeFillTint="33"/>
            <w:hideMark/>
          </w:tcPr>
          <w:p w14:paraId="4A98F8D9" w14:textId="77777777" w:rsidR="00703700" w:rsidRPr="00B62F87" w:rsidRDefault="00703700" w:rsidP="00AE5699">
            <w:pPr>
              <w:pStyle w:val="NormalWeb"/>
              <w:spacing w:before="0" w:beforeAutospacing="0" w:after="0" w:afterAutospacing="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B62F87">
              <w:rPr>
                <w:rFonts w:ascii="Arial" w:eastAsia="Calibri" w:hAnsi="Arial" w:cs="Arial"/>
                <w:bCs/>
                <w:color w:val="000000" w:themeColor="text1"/>
                <w:sz w:val="22"/>
                <w:szCs w:val="22"/>
              </w:rPr>
              <w:t>In</w:t>
            </w:r>
            <w:r w:rsidRPr="00B62F87">
              <w:rPr>
                <w:rFonts w:ascii="Arial" w:hAnsi="Arial" w:cs="Arial"/>
                <w:bCs/>
                <w:color w:val="000000" w:themeColor="text1"/>
                <w:sz w:val="22"/>
                <w:szCs w:val="22"/>
              </w:rPr>
              <w:t xml:space="preserve"> 3 </w:t>
            </w:r>
            <w:r w:rsidRPr="00B62F87">
              <w:rPr>
                <w:rFonts w:ascii="Arial" w:eastAsia="Calibri" w:hAnsi="Arial" w:cs="Arial"/>
                <w:bCs/>
                <w:color w:val="000000" w:themeColor="text1"/>
                <w:sz w:val="22"/>
                <w:szCs w:val="22"/>
              </w:rPr>
              <w:t>sibs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with</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minicore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myopathy</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with</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external</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ophthalmoplegia</w:t>
            </w:r>
            <w:r w:rsidRPr="00B62F87">
              <w:rPr>
                <w:rFonts w:ascii="Arial" w:hAnsi="Arial" w:cs="Arial"/>
                <w:bCs/>
                <w:color w:val="000000" w:themeColor="text1"/>
                <w:sz w:val="22"/>
                <w:szCs w:val="22"/>
              </w:rPr>
              <w:t xml:space="preserve"> (255320) </w:t>
            </w:r>
            <w:r w:rsidRPr="00B62F87">
              <w:rPr>
                <w:rFonts w:ascii="Arial" w:eastAsia="Calibri" w:hAnsi="Arial" w:cs="Arial"/>
                <w:bCs/>
                <w:color w:val="000000" w:themeColor="text1"/>
                <w:sz w:val="22"/>
                <w:szCs w:val="22"/>
              </w:rPr>
              <w:t>originally</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reported</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by</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Swash</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and</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Schwartz</w:t>
            </w:r>
            <w:r w:rsidRPr="00B62F87">
              <w:rPr>
                <w:rFonts w:ascii="Arial" w:hAnsi="Arial" w:cs="Arial"/>
                <w:bCs/>
                <w:color w:val="000000" w:themeColor="text1"/>
                <w:sz w:val="22"/>
                <w:szCs w:val="22"/>
              </w:rPr>
              <w:t xml:space="preserve"> (1981), </w:t>
            </w:r>
            <w:r w:rsidRPr="00B62F87">
              <w:rPr>
                <w:rFonts w:ascii="Arial" w:eastAsia="Calibri" w:hAnsi="Arial" w:cs="Arial"/>
                <w:bCs/>
                <w:color w:val="000000" w:themeColor="text1"/>
                <w:sz w:val="22"/>
                <w:szCs w:val="22"/>
              </w:rPr>
              <w:t>Jungbluth</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et</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al</w:t>
            </w:r>
            <w:r w:rsidRPr="00B62F87">
              <w:rPr>
                <w:rFonts w:ascii="Arial" w:hAnsi="Arial" w:cs="Arial"/>
                <w:bCs/>
                <w:color w:val="000000" w:themeColor="text1"/>
                <w:sz w:val="22"/>
                <w:szCs w:val="22"/>
              </w:rPr>
              <w:t xml:space="preserve">. (2005) </w:t>
            </w:r>
            <w:r w:rsidRPr="00B62F87">
              <w:rPr>
                <w:rFonts w:ascii="Arial" w:eastAsia="Calibri" w:hAnsi="Arial" w:cs="Arial"/>
                <w:bCs/>
                <w:color w:val="000000" w:themeColor="text1"/>
                <w:sz w:val="22"/>
                <w:szCs w:val="22"/>
              </w:rPr>
              <w:t>identified</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w:t>
            </w:r>
            <w:r w:rsidRPr="00B62F87">
              <w:rPr>
                <w:rFonts w:ascii="Arial" w:hAnsi="Arial" w:cs="Arial"/>
                <w:bCs/>
                <w:color w:val="000000" w:themeColor="text1"/>
                <w:sz w:val="22"/>
                <w:szCs w:val="22"/>
              </w:rPr>
              <w:t xml:space="preserve"> 7268</w:t>
            </w:r>
            <w:r w:rsidRPr="00B62F87">
              <w:rPr>
                <w:rFonts w:ascii="Arial" w:eastAsia="Calibri" w:hAnsi="Arial" w:cs="Arial"/>
                <w:bCs/>
                <w:color w:val="000000" w:themeColor="text1"/>
                <w:sz w:val="22"/>
                <w:szCs w:val="22"/>
              </w:rPr>
              <w:t>T</w:t>
            </w:r>
            <w:r w:rsidRPr="00B62F87">
              <w:rPr>
                <w:rFonts w:ascii="Arial" w:hAnsi="Arial" w:cs="Arial"/>
                <w:bCs/>
                <w:color w:val="000000" w:themeColor="text1"/>
                <w:sz w:val="22"/>
                <w:szCs w:val="22"/>
              </w:rPr>
              <w:t>-</w:t>
            </w:r>
            <w:r w:rsidRPr="00B62F87">
              <w:rPr>
                <w:rFonts w:ascii="Arial" w:eastAsia="Calibri" w:hAnsi="Arial" w:cs="Arial"/>
                <w:bCs/>
                <w:color w:val="000000" w:themeColor="text1"/>
                <w:sz w:val="22"/>
                <w:szCs w:val="22"/>
              </w:rPr>
              <w:t>A</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transversion</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in</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exon</w:t>
            </w:r>
            <w:r w:rsidRPr="00B62F87">
              <w:rPr>
                <w:rFonts w:ascii="Arial" w:hAnsi="Arial" w:cs="Arial"/>
                <w:bCs/>
                <w:color w:val="000000" w:themeColor="text1"/>
                <w:sz w:val="22"/>
                <w:szCs w:val="22"/>
              </w:rPr>
              <w:t xml:space="preserve"> 45 </w:t>
            </w:r>
            <w:r w:rsidRPr="00B62F87">
              <w:rPr>
                <w:rFonts w:ascii="Arial" w:eastAsia="Calibri" w:hAnsi="Arial" w:cs="Arial"/>
                <w:bCs/>
                <w:color w:val="000000" w:themeColor="text1"/>
                <w:sz w:val="22"/>
                <w:szCs w:val="22"/>
              </w:rPr>
              <w:t>the</w:t>
            </w:r>
            <w:r w:rsidRPr="00B62F87">
              <w:rPr>
                <w:rFonts w:ascii="Arial" w:hAnsi="Arial" w:cs="Arial"/>
                <w:bCs/>
                <w:color w:val="000000" w:themeColor="text1"/>
                <w:sz w:val="22"/>
                <w:szCs w:val="22"/>
              </w:rPr>
              <w:t xml:space="preserve"> </w:t>
            </w:r>
            <w:r w:rsidRPr="00B62F87">
              <w:rPr>
                <w:rFonts w:ascii="Arial" w:eastAsia="Calibri" w:hAnsi="Arial" w:cs="Arial"/>
                <w:bCs/>
                <w:i/>
                <w:color w:val="000000" w:themeColor="text1"/>
                <w:sz w:val="22"/>
                <w:szCs w:val="22"/>
              </w:rPr>
              <w:t>RYR</w:t>
            </w:r>
            <w:r w:rsidRPr="00B62F87">
              <w:rPr>
                <w:rFonts w:ascii="Arial" w:hAnsi="Arial" w:cs="Arial"/>
                <w:bCs/>
                <w:i/>
                <w:color w:val="000000" w:themeColor="text1"/>
                <w:sz w:val="22"/>
                <w:szCs w:val="22"/>
              </w:rPr>
              <w:t>1</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gene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resulting</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in</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met</w:t>
            </w:r>
            <w:r w:rsidRPr="00B62F87">
              <w:rPr>
                <w:rFonts w:ascii="Arial" w:hAnsi="Arial" w:cs="Arial"/>
                <w:bCs/>
                <w:color w:val="000000" w:themeColor="text1"/>
                <w:sz w:val="22"/>
                <w:szCs w:val="22"/>
              </w:rPr>
              <w:t>2423-</w:t>
            </w:r>
            <w:r w:rsidRPr="00B62F87">
              <w:rPr>
                <w:rFonts w:ascii="Arial" w:eastAsia="Calibri" w:hAnsi="Arial" w:cs="Arial"/>
                <w:bCs/>
                <w:color w:val="000000" w:themeColor="text1"/>
                <w:sz w:val="22"/>
                <w:szCs w:val="22"/>
              </w:rPr>
              <w:t>to</w:t>
            </w:r>
            <w:r w:rsidRPr="00B62F87">
              <w:rPr>
                <w:rFonts w:ascii="Arial" w:hAnsi="Arial" w:cs="Arial"/>
                <w:bCs/>
                <w:color w:val="000000" w:themeColor="text1"/>
                <w:sz w:val="22"/>
                <w:szCs w:val="22"/>
              </w:rPr>
              <w:t>-</w:t>
            </w:r>
            <w:r w:rsidRPr="00B62F87">
              <w:rPr>
                <w:rFonts w:ascii="Arial" w:eastAsia="Calibri" w:hAnsi="Arial" w:cs="Arial"/>
                <w:bCs/>
                <w:color w:val="000000" w:themeColor="text1"/>
                <w:sz w:val="22"/>
                <w:szCs w:val="22"/>
              </w:rPr>
              <w:t>lys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substitution</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in</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highly</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conserved</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region</w:t>
            </w:r>
            <w:r w:rsidRPr="00B62F87">
              <w:rPr>
                <w:rFonts w:ascii="Arial" w:hAnsi="Arial" w:cs="Arial"/>
                <w:bCs/>
                <w:color w:val="000000" w:themeColor="text1"/>
                <w:sz w:val="22"/>
                <w:szCs w:val="22"/>
              </w:rPr>
              <w:t>.</w:t>
            </w:r>
          </w:p>
        </w:tc>
      </w:tr>
      <w:tr w:rsidR="00703700" w:rsidRPr="00B62F87" w14:paraId="314259E5" w14:textId="77777777" w:rsidTr="00AE5699">
        <w:tc>
          <w:tcPr>
            <w:cnfStyle w:val="001000000000" w:firstRow="0" w:lastRow="0" w:firstColumn="1" w:lastColumn="0" w:oddVBand="0" w:evenVBand="0" w:oddHBand="0" w:evenHBand="0" w:firstRowFirstColumn="0" w:firstRowLastColumn="0" w:lastRowFirstColumn="0" w:lastRowLastColumn="0"/>
            <w:tcW w:w="2830" w:type="dxa"/>
            <w:shd w:val="clear" w:color="auto" w:fill="E2EFD9" w:themeFill="accent6" w:themeFillTint="33"/>
            <w:hideMark/>
          </w:tcPr>
          <w:p w14:paraId="428B9658" w14:textId="77777777" w:rsidR="00703700" w:rsidRPr="00B62F87" w:rsidRDefault="00703700" w:rsidP="00AE5699">
            <w:pPr>
              <w:pStyle w:val="NormalWeb"/>
              <w:spacing w:before="0" w:beforeAutospacing="0" w:after="0" w:afterAutospacing="0" w:line="276" w:lineRule="auto"/>
              <w:rPr>
                <w:rFonts w:ascii="Arial" w:hAnsi="Arial" w:cs="Arial"/>
                <w:color w:val="000000" w:themeColor="text1"/>
                <w:sz w:val="22"/>
                <w:szCs w:val="22"/>
              </w:rPr>
            </w:pPr>
            <w:r w:rsidRPr="00B62F87">
              <w:rPr>
                <w:rFonts w:ascii="Arial" w:hAnsi="Arial" w:cs="Arial"/>
                <w:color w:val="000000" w:themeColor="text1"/>
                <w:sz w:val="22"/>
                <w:szCs w:val="22"/>
              </w:rPr>
              <w:t>c.14111C&gt;T (p.Thr4704Met)</w:t>
            </w:r>
          </w:p>
        </w:tc>
        <w:tc>
          <w:tcPr>
            <w:tcW w:w="2410" w:type="dxa"/>
            <w:shd w:val="clear" w:color="auto" w:fill="E2EFD9" w:themeFill="accent6" w:themeFillTint="33"/>
          </w:tcPr>
          <w:p w14:paraId="00137707" w14:textId="77777777" w:rsidR="00703700" w:rsidRPr="00B62F87" w:rsidRDefault="00703700" w:rsidP="00AE5699">
            <w:pPr>
              <w:pStyle w:val="NormalWeb"/>
              <w:spacing w:before="0" w:beforeAutospacing="0" w:after="0" w:afterAutospacing="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bCs/>
                <w:color w:val="000000" w:themeColor="text1"/>
                <w:sz w:val="22"/>
                <w:szCs w:val="22"/>
              </w:rPr>
            </w:pPr>
            <w:r w:rsidRPr="00B62F87">
              <w:rPr>
                <w:rFonts w:ascii="Arial" w:eastAsia="Calibri" w:hAnsi="Arial" w:cs="Arial"/>
                <w:bCs/>
                <w:color w:val="000000" w:themeColor="text1"/>
                <w:sz w:val="22"/>
                <w:szCs w:val="22"/>
              </w:rPr>
              <w:t>Pathogenic</w:t>
            </w:r>
          </w:p>
        </w:tc>
        <w:tc>
          <w:tcPr>
            <w:tcW w:w="4536" w:type="dxa"/>
            <w:shd w:val="clear" w:color="auto" w:fill="E2EFD9" w:themeFill="accent6" w:themeFillTint="33"/>
            <w:hideMark/>
          </w:tcPr>
          <w:p w14:paraId="05C9FED8" w14:textId="77777777" w:rsidR="00703700" w:rsidRPr="00B62F87" w:rsidRDefault="00703700" w:rsidP="00AE5699">
            <w:pPr>
              <w:pStyle w:val="NormalWeb"/>
              <w:spacing w:before="0" w:beforeAutospacing="0" w:after="0" w:afterAutospacing="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B62F87">
              <w:rPr>
                <w:rFonts w:ascii="Arial" w:eastAsia="Calibri" w:hAnsi="Arial" w:cs="Arial"/>
                <w:bCs/>
                <w:color w:val="000000" w:themeColor="text1"/>
                <w:sz w:val="22"/>
                <w:szCs w:val="22"/>
              </w:rPr>
              <w:t>This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sequence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change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replaces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threonine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with</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methionine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at</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codon</w:t>
            </w:r>
            <w:r w:rsidRPr="00B62F87">
              <w:rPr>
                <w:rFonts w:ascii="Arial" w:hAnsi="Arial" w:cs="Arial"/>
                <w:bCs/>
                <w:color w:val="000000" w:themeColor="text1"/>
                <w:sz w:val="22"/>
                <w:szCs w:val="22"/>
              </w:rPr>
              <w:t xml:space="preserve"> 4709 </w:t>
            </w:r>
            <w:r w:rsidRPr="00B62F87">
              <w:rPr>
                <w:rFonts w:ascii="Arial" w:eastAsia="Calibri" w:hAnsi="Arial" w:cs="Arial"/>
                <w:bCs/>
                <w:color w:val="000000" w:themeColor="text1"/>
                <w:sz w:val="22"/>
                <w:szCs w:val="22"/>
              </w:rPr>
              <w:t>of</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the</w:t>
            </w:r>
            <w:r w:rsidRPr="00B62F87">
              <w:rPr>
                <w:rFonts w:ascii="Arial" w:hAnsi="Arial" w:cs="Arial"/>
                <w:bCs/>
                <w:color w:val="000000" w:themeColor="text1"/>
                <w:sz w:val="22"/>
                <w:szCs w:val="22"/>
              </w:rPr>
              <w:t xml:space="preserve"> </w:t>
            </w:r>
            <w:r w:rsidRPr="00B62F87">
              <w:rPr>
                <w:rFonts w:ascii="Arial" w:eastAsia="Calibri" w:hAnsi="Arial" w:cs="Arial"/>
                <w:bCs/>
                <w:i/>
                <w:color w:val="000000" w:themeColor="text1"/>
                <w:sz w:val="22"/>
                <w:szCs w:val="22"/>
              </w:rPr>
              <w:t>RYR</w:t>
            </w:r>
            <w:r w:rsidRPr="00B62F87">
              <w:rPr>
                <w:rFonts w:ascii="Arial" w:hAnsi="Arial" w:cs="Arial"/>
                <w:bCs/>
                <w:i/>
                <w:color w:val="000000" w:themeColor="text1"/>
                <w:sz w:val="22"/>
                <w:szCs w:val="22"/>
              </w:rPr>
              <w:t>1</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protein</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p</w:t>
            </w:r>
            <w:r w:rsidRPr="00B62F87">
              <w:rPr>
                <w:rFonts w:ascii="Arial" w:hAnsi="Arial" w:cs="Arial"/>
                <w:bCs/>
                <w:color w:val="000000" w:themeColor="text1"/>
                <w:sz w:val="22"/>
                <w:szCs w:val="22"/>
              </w:rPr>
              <w:t>.</w:t>
            </w:r>
            <w:r w:rsidRPr="00B62F87">
              <w:rPr>
                <w:rFonts w:ascii="Arial" w:eastAsia="Calibri" w:hAnsi="Arial" w:cs="Arial"/>
                <w:bCs/>
                <w:color w:val="000000" w:themeColor="text1"/>
                <w:sz w:val="22"/>
                <w:szCs w:val="22"/>
              </w:rPr>
              <w:t>Thr</w:t>
            </w:r>
            <w:r w:rsidRPr="00B62F87">
              <w:rPr>
                <w:rFonts w:ascii="Arial" w:hAnsi="Arial" w:cs="Arial"/>
                <w:bCs/>
                <w:color w:val="000000" w:themeColor="text1"/>
                <w:sz w:val="22"/>
                <w:szCs w:val="22"/>
              </w:rPr>
              <w:t>4709</w:t>
            </w:r>
            <w:r w:rsidRPr="00B62F87">
              <w:rPr>
                <w:rFonts w:ascii="Arial" w:eastAsia="Calibri" w:hAnsi="Arial" w:cs="Arial"/>
                <w:bCs/>
                <w:color w:val="000000" w:themeColor="text1"/>
                <w:sz w:val="22"/>
                <w:szCs w:val="22"/>
              </w:rPr>
              <w:t>Met</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The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threonine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residue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is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highly</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conserved</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and</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there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is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moderate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physicochemical</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difference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between</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threonine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and</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methionine</w:t>
            </w:r>
            <w:r w:rsidRPr="00B62F87">
              <w:rPr>
                <w:rFonts w:ascii="Arial" w:hAnsi="Arial" w:cs="Arial"/>
                <w:bCs/>
                <w:color w:val="000000" w:themeColor="text1"/>
                <w:sz w:val="22"/>
                <w:szCs w:val="22"/>
              </w:rPr>
              <w:t xml:space="preserve">. </w:t>
            </w:r>
          </w:p>
        </w:tc>
      </w:tr>
      <w:tr w:rsidR="00703700" w:rsidRPr="00B62F87" w14:paraId="39F8D758" w14:textId="77777777" w:rsidTr="00AE5699">
        <w:tc>
          <w:tcPr>
            <w:cnfStyle w:val="001000000000" w:firstRow="0" w:lastRow="0" w:firstColumn="1" w:lastColumn="0" w:oddVBand="0" w:evenVBand="0" w:oddHBand="0" w:evenHBand="0" w:firstRowFirstColumn="0" w:firstRowLastColumn="0" w:lastRowFirstColumn="0" w:lastRowLastColumn="0"/>
            <w:tcW w:w="2830" w:type="dxa"/>
            <w:shd w:val="clear" w:color="auto" w:fill="D9E2F3" w:themeFill="accent1" w:themeFillTint="33"/>
            <w:hideMark/>
          </w:tcPr>
          <w:p w14:paraId="597F7AE1" w14:textId="77777777" w:rsidR="00703700" w:rsidRPr="00B62F87" w:rsidRDefault="00703700" w:rsidP="00AE5699">
            <w:pPr>
              <w:pStyle w:val="NormalWeb"/>
              <w:spacing w:before="0" w:beforeAutospacing="0" w:after="0" w:afterAutospacing="0" w:line="276" w:lineRule="auto"/>
              <w:rPr>
                <w:rFonts w:ascii="Arial" w:hAnsi="Arial" w:cs="Arial"/>
                <w:color w:val="000000" w:themeColor="text1"/>
                <w:sz w:val="22"/>
                <w:szCs w:val="22"/>
              </w:rPr>
            </w:pPr>
            <w:r w:rsidRPr="00B62F87">
              <w:rPr>
                <w:rFonts w:ascii="Arial" w:hAnsi="Arial" w:cs="Arial"/>
                <w:color w:val="000000" w:themeColor="text1"/>
                <w:sz w:val="22"/>
                <w:szCs w:val="22"/>
              </w:rPr>
              <w:t>c.742G&gt;T (p.Gly248Trp)</w:t>
            </w:r>
          </w:p>
        </w:tc>
        <w:tc>
          <w:tcPr>
            <w:tcW w:w="2410" w:type="dxa"/>
            <w:shd w:val="clear" w:color="auto" w:fill="D9E2F3" w:themeFill="accent1" w:themeFillTint="33"/>
          </w:tcPr>
          <w:p w14:paraId="0A99E574" w14:textId="77777777" w:rsidR="00703700" w:rsidRPr="00B62F87" w:rsidRDefault="00703700" w:rsidP="00AE5699">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62F87">
              <w:rPr>
                <w:rFonts w:eastAsia="Times New Roman"/>
                <w:color w:val="000000" w:themeColor="text1"/>
              </w:rPr>
              <w:t>Likely pathogenic</w:t>
            </w:r>
          </w:p>
        </w:tc>
        <w:tc>
          <w:tcPr>
            <w:tcW w:w="4536" w:type="dxa"/>
            <w:shd w:val="clear" w:color="auto" w:fill="D9E2F3" w:themeFill="accent1" w:themeFillTint="33"/>
            <w:hideMark/>
          </w:tcPr>
          <w:p w14:paraId="4D045334" w14:textId="77777777" w:rsidR="00703700" w:rsidRPr="00B62F87" w:rsidRDefault="00703700" w:rsidP="00AE5699">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62F87">
              <w:rPr>
                <w:rFonts w:eastAsia="Calibri"/>
                <w:bCs/>
                <w:color w:val="000000" w:themeColor="text1"/>
              </w:rPr>
              <w:t>No evidence about the conservation of the mutation site.</w:t>
            </w:r>
          </w:p>
        </w:tc>
      </w:tr>
      <w:tr w:rsidR="00703700" w:rsidRPr="00B62F87" w14:paraId="6EAD45A2" w14:textId="77777777" w:rsidTr="00AE5699">
        <w:tc>
          <w:tcPr>
            <w:cnfStyle w:val="001000000000" w:firstRow="0" w:lastRow="0" w:firstColumn="1" w:lastColumn="0" w:oddVBand="0" w:evenVBand="0" w:oddHBand="0" w:evenHBand="0" w:firstRowFirstColumn="0" w:firstRowLastColumn="0" w:lastRowFirstColumn="0" w:lastRowLastColumn="0"/>
            <w:tcW w:w="2830" w:type="dxa"/>
            <w:shd w:val="clear" w:color="auto" w:fill="D9E2F3" w:themeFill="accent1" w:themeFillTint="33"/>
            <w:hideMark/>
          </w:tcPr>
          <w:p w14:paraId="1A6A2290" w14:textId="77777777" w:rsidR="00703700" w:rsidRPr="00B62F87" w:rsidRDefault="00703700" w:rsidP="00AE5699">
            <w:pPr>
              <w:pStyle w:val="NormalWeb"/>
              <w:spacing w:before="0" w:beforeAutospacing="0" w:after="0" w:afterAutospacing="0" w:line="276" w:lineRule="auto"/>
              <w:rPr>
                <w:rFonts w:ascii="Arial" w:hAnsi="Arial" w:cs="Arial"/>
                <w:color w:val="000000" w:themeColor="text1"/>
                <w:sz w:val="22"/>
                <w:szCs w:val="22"/>
              </w:rPr>
            </w:pPr>
            <w:r w:rsidRPr="00B62F87">
              <w:rPr>
                <w:rFonts w:ascii="Arial" w:hAnsi="Arial" w:cs="Arial"/>
                <w:color w:val="000000" w:themeColor="text1"/>
                <w:sz w:val="22"/>
                <w:szCs w:val="22"/>
              </w:rPr>
              <w:t>c.1186G&gt;T (p.Glu396X)</w:t>
            </w:r>
          </w:p>
        </w:tc>
        <w:tc>
          <w:tcPr>
            <w:tcW w:w="2410" w:type="dxa"/>
            <w:shd w:val="clear" w:color="auto" w:fill="D9E2F3" w:themeFill="accent1" w:themeFillTint="33"/>
          </w:tcPr>
          <w:p w14:paraId="74BCAEBF" w14:textId="77777777" w:rsidR="00703700" w:rsidRPr="00B62F87" w:rsidRDefault="00703700" w:rsidP="00AE5699">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62F87">
              <w:rPr>
                <w:rFonts w:eastAsia="Times New Roman"/>
                <w:color w:val="000000" w:themeColor="text1"/>
              </w:rPr>
              <w:t>Likely pathogenic</w:t>
            </w:r>
          </w:p>
        </w:tc>
        <w:tc>
          <w:tcPr>
            <w:tcW w:w="4536" w:type="dxa"/>
            <w:shd w:val="clear" w:color="auto" w:fill="D9E2F3" w:themeFill="accent1" w:themeFillTint="33"/>
            <w:hideMark/>
          </w:tcPr>
          <w:p w14:paraId="0588DDAF" w14:textId="77777777" w:rsidR="00703700" w:rsidRPr="00B62F87" w:rsidRDefault="00703700" w:rsidP="00AE5699">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62F87">
              <w:rPr>
                <w:rFonts w:eastAsia="Calibri"/>
                <w:bCs/>
                <w:color w:val="000000" w:themeColor="text1"/>
              </w:rPr>
              <w:t>No evidence about the conservation of the mutation site.</w:t>
            </w:r>
          </w:p>
        </w:tc>
      </w:tr>
      <w:tr w:rsidR="00703700" w:rsidRPr="00B62F87" w14:paraId="6BD87AD7" w14:textId="77777777" w:rsidTr="00AE5699">
        <w:tc>
          <w:tcPr>
            <w:cnfStyle w:val="001000000000" w:firstRow="0" w:lastRow="0" w:firstColumn="1" w:lastColumn="0" w:oddVBand="0" w:evenVBand="0" w:oddHBand="0" w:evenHBand="0" w:firstRowFirstColumn="0" w:firstRowLastColumn="0" w:lastRowFirstColumn="0" w:lastRowLastColumn="0"/>
            <w:tcW w:w="2830" w:type="dxa"/>
            <w:shd w:val="clear" w:color="auto" w:fill="D9E2F3" w:themeFill="accent1" w:themeFillTint="33"/>
            <w:hideMark/>
          </w:tcPr>
          <w:p w14:paraId="08554780" w14:textId="77777777" w:rsidR="00703700" w:rsidRPr="00B62F87" w:rsidRDefault="00703700" w:rsidP="00AE5699">
            <w:pPr>
              <w:pStyle w:val="NormalWeb"/>
              <w:spacing w:before="0" w:beforeAutospacing="0" w:after="0" w:afterAutospacing="0" w:line="276" w:lineRule="auto"/>
              <w:rPr>
                <w:rFonts w:ascii="Arial" w:hAnsi="Arial" w:cs="Arial"/>
                <w:color w:val="000000" w:themeColor="text1"/>
                <w:sz w:val="22"/>
                <w:szCs w:val="22"/>
              </w:rPr>
            </w:pPr>
            <w:r w:rsidRPr="00B62F87">
              <w:rPr>
                <w:rFonts w:ascii="Arial" w:hAnsi="Arial" w:cs="Arial"/>
                <w:color w:val="000000" w:themeColor="text1"/>
                <w:sz w:val="22"/>
                <w:szCs w:val="22"/>
              </w:rPr>
              <w:t>c.2654G&gt;A (p.Arg885His)</w:t>
            </w:r>
          </w:p>
        </w:tc>
        <w:tc>
          <w:tcPr>
            <w:tcW w:w="2410" w:type="dxa"/>
            <w:shd w:val="clear" w:color="auto" w:fill="D9E2F3" w:themeFill="accent1" w:themeFillTint="33"/>
          </w:tcPr>
          <w:p w14:paraId="4AA49F7D" w14:textId="77777777" w:rsidR="00703700" w:rsidRPr="00B62F87" w:rsidRDefault="00703700" w:rsidP="00AE5699">
            <w:pPr>
              <w:pStyle w:val="NormalWeb"/>
              <w:spacing w:before="0" w:beforeAutospacing="0" w:after="0" w:afterAutospacing="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bCs/>
                <w:color w:val="000000" w:themeColor="text1"/>
                <w:sz w:val="22"/>
                <w:szCs w:val="22"/>
              </w:rPr>
            </w:pPr>
            <w:r w:rsidRPr="00B62F87">
              <w:rPr>
                <w:rFonts w:ascii="Arial" w:eastAsia="Calibri" w:hAnsi="Arial" w:cs="Arial"/>
                <w:bCs/>
                <w:color w:val="000000" w:themeColor="text1"/>
                <w:sz w:val="22"/>
                <w:szCs w:val="22"/>
              </w:rPr>
              <w:t xml:space="preserve">Likely pathogenic </w:t>
            </w:r>
          </w:p>
        </w:tc>
        <w:tc>
          <w:tcPr>
            <w:tcW w:w="4536" w:type="dxa"/>
            <w:shd w:val="clear" w:color="auto" w:fill="D9E2F3" w:themeFill="accent1" w:themeFillTint="33"/>
            <w:hideMark/>
          </w:tcPr>
          <w:p w14:paraId="28875BC6" w14:textId="77777777" w:rsidR="00703700" w:rsidRPr="00B62F87" w:rsidRDefault="00703700" w:rsidP="00AE5699">
            <w:pPr>
              <w:pStyle w:val="NormalWeb"/>
              <w:spacing w:before="0" w:beforeAutospacing="0" w:after="0" w:afterAutospacing="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B62F87">
              <w:rPr>
                <w:rFonts w:ascii="Arial" w:eastAsia="Calibri" w:hAnsi="Arial" w:cs="Arial"/>
                <w:bCs/>
                <w:color w:val="000000" w:themeColor="text1"/>
                <w:sz w:val="22"/>
                <w:szCs w:val="22"/>
              </w:rPr>
              <w:t>This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sequence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change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replaces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arginine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with</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histidine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at</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codon</w:t>
            </w:r>
            <w:r w:rsidRPr="00B62F87">
              <w:rPr>
                <w:rFonts w:ascii="Arial" w:hAnsi="Arial" w:cs="Arial"/>
                <w:bCs/>
                <w:color w:val="000000" w:themeColor="text1"/>
                <w:sz w:val="22"/>
                <w:szCs w:val="22"/>
              </w:rPr>
              <w:t xml:space="preserve"> 885 </w:t>
            </w:r>
            <w:r w:rsidRPr="00B62F87">
              <w:rPr>
                <w:rFonts w:ascii="Arial" w:eastAsia="Calibri" w:hAnsi="Arial" w:cs="Arial"/>
                <w:bCs/>
                <w:color w:val="000000" w:themeColor="text1"/>
                <w:sz w:val="22"/>
                <w:szCs w:val="22"/>
              </w:rPr>
              <w:t>of</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the</w:t>
            </w:r>
            <w:r w:rsidRPr="00B62F87">
              <w:rPr>
                <w:rFonts w:ascii="Arial" w:hAnsi="Arial" w:cs="Arial"/>
                <w:bCs/>
                <w:color w:val="000000" w:themeColor="text1"/>
                <w:sz w:val="22"/>
                <w:szCs w:val="22"/>
              </w:rPr>
              <w:t xml:space="preserve"> </w:t>
            </w:r>
            <w:r w:rsidRPr="00B62F87">
              <w:rPr>
                <w:rFonts w:ascii="Arial" w:eastAsia="Calibri" w:hAnsi="Arial" w:cs="Arial"/>
                <w:bCs/>
                <w:i/>
                <w:color w:val="000000" w:themeColor="text1"/>
                <w:sz w:val="22"/>
                <w:szCs w:val="22"/>
              </w:rPr>
              <w:t>RYR</w:t>
            </w:r>
            <w:r w:rsidRPr="00B62F87">
              <w:rPr>
                <w:rFonts w:ascii="Arial" w:hAnsi="Arial" w:cs="Arial"/>
                <w:bCs/>
                <w:i/>
                <w:color w:val="000000" w:themeColor="text1"/>
                <w:sz w:val="22"/>
                <w:szCs w:val="22"/>
              </w:rPr>
              <w:t>1</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protein</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p</w:t>
            </w:r>
            <w:r w:rsidRPr="00B62F87">
              <w:rPr>
                <w:rFonts w:ascii="Arial" w:hAnsi="Arial" w:cs="Arial"/>
                <w:bCs/>
                <w:color w:val="000000" w:themeColor="text1"/>
                <w:sz w:val="22"/>
                <w:szCs w:val="22"/>
              </w:rPr>
              <w:t>.</w:t>
            </w:r>
            <w:r w:rsidRPr="00B62F87">
              <w:rPr>
                <w:rFonts w:ascii="Arial" w:eastAsia="Calibri" w:hAnsi="Arial" w:cs="Arial"/>
                <w:bCs/>
                <w:color w:val="000000" w:themeColor="text1"/>
                <w:sz w:val="22"/>
                <w:szCs w:val="22"/>
              </w:rPr>
              <w:t>Arg</w:t>
            </w:r>
            <w:r w:rsidRPr="00B62F87">
              <w:rPr>
                <w:rFonts w:ascii="Arial" w:hAnsi="Arial" w:cs="Arial"/>
                <w:bCs/>
                <w:color w:val="000000" w:themeColor="text1"/>
                <w:sz w:val="22"/>
                <w:szCs w:val="22"/>
              </w:rPr>
              <w:t>885</w:t>
            </w:r>
            <w:r w:rsidRPr="00B62F87">
              <w:rPr>
                <w:rFonts w:ascii="Arial" w:eastAsia="Calibri" w:hAnsi="Arial" w:cs="Arial"/>
                <w:bCs/>
                <w:color w:val="000000" w:themeColor="text1"/>
                <w:sz w:val="22"/>
                <w:szCs w:val="22"/>
              </w:rPr>
              <w:t>His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The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arginine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residue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is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highly</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conserved</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and</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there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is</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small</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physicochemical</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difference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between</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arginine</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and</w:t>
            </w:r>
            <w:r w:rsidRPr="00B62F87">
              <w:rPr>
                <w:rFonts w:ascii="Arial" w:hAnsi="Arial" w:cs="Arial"/>
                <w:bCs/>
                <w:color w:val="000000" w:themeColor="text1"/>
                <w:sz w:val="22"/>
                <w:szCs w:val="22"/>
              </w:rPr>
              <w:t xml:space="preserve"> </w:t>
            </w:r>
            <w:r w:rsidRPr="00B62F87">
              <w:rPr>
                <w:rFonts w:ascii="Arial" w:eastAsia="Calibri" w:hAnsi="Arial" w:cs="Arial"/>
                <w:bCs/>
                <w:color w:val="000000" w:themeColor="text1"/>
                <w:sz w:val="22"/>
                <w:szCs w:val="22"/>
              </w:rPr>
              <w:t>histidine</w:t>
            </w:r>
            <w:r w:rsidRPr="00B62F87">
              <w:rPr>
                <w:rFonts w:ascii="Arial" w:hAnsi="Arial" w:cs="Arial"/>
                <w:bCs/>
                <w:color w:val="000000" w:themeColor="text1"/>
                <w:sz w:val="22"/>
                <w:szCs w:val="22"/>
              </w:rPr>
              <w:t>.</w:t>
            </w:r>
          </w:p>
        </w:tc>
      </w:tr>
      <w:tr w:rsidR="00703700" w:rsidRPr="00B62F87" w14:paraId="4DC0D0BA" w14:textId="77777777" w:rsidTr="00AE5699">
        <w:tc>
          <w:tcPr>
            <w:cnfStyle w:val="001000000000" w:firstRow="0" w:lastRow="0" w:firstColumn="1" w:lastColumn="0" w:oddVBand="0" w:evenVBand="0" w:oddHBand="0" w:evenHBand="0" w:firstRowFirstColumn="0" w:firstRowLastColumn="0" w:lastRowFirstColumn="0" w:lastRowLastColumn="0"/>
            <w:tcW w:w="2830" w:type="dxa"/>
            <w:shd w:val="clear" w:color="auto" w:fill="D9E2F3" w:themeFill="accent1" w:themeFillTint="33"/>
          </w:tcPr>
          <w:p w14:paraId="6AED87FC" w14:textId="77777777" w:rsidR="00703700" w:rsidRPr="00B62F87" w:rsidRDefault="00703700" w:rsidP="00AE5699">
            <w:pPr>
              <w:pStyle w:val="NormalWeb"/>
              <w:spacing w:before="0" w:beforeAutospacing="0" w:after="0" w:afterAutospacing="0" w:line="276" w:lineRule="auto"/>
              <w:rPr>
                <w:rFonts w:ascii="Arial" w:eastAsia="Calibri" w:hAnsi="Arial" w:cs="Arial"/>
                <w:b w:val="0"/>
                <w:bCs w:val="0"/>
                <w:color w:val="000000" w:themeColor="text1"/>
                <w:sz w:val="22"/>
                <w:szCs w:val="22"/>
                <w:shd w:val="clear" w:color="auto" w:fill="FFFFFF"/>
              </w:rPr>
            </w:pPr>
            <w:r w:rsidRPr="00B62F87">
              <w:rPr>
                <w:rFonts w:ascii="Arial" w:hAnsi="Arial" w:cs="Arial"/>
                <w:color w:val="000000" w:themeColor="text1"/>
                <w:sz w:val="22"/>
                <w:szCs w:val="22"/>
              </w:rPr>
              <w:t>c.8554C&gt;T (p.Arg2852X)</w:t>
            </w:r>
          </w:p>
        </w:tc>
        <w:tc>
          <w:tcPr>
            <w:tcW w:w="2410" w:type="dxa"/>
            <w:shd w:val="clear" w:color="auto" w:fill="D9E2F3" w:themeFill="accent1" w:themeFillTint="33"/>
          </w:tcPr>
          <w:p w14:paraId="3586AE62" w14:textId="77777777" w:rsidR="00703700" w:rsidRPr="00B62F87" w:rsidRDefault="00703700" w:rsidP="00AE5699">
            <w:pPr>
              <w:pStyle w:val="NormalWeb"/>
              <w:spacing w:before="0" w:beforeAutospacing="0" w:after="0" w:afterAutospacing="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bCs/>
                <w:color w:val="000000" w:themeColor="text1"/>
                <w:sz w:val="22"/>
                <w:szCs w:val="22"/>
              </w:rPr>
            </w:pPr>
            <w:r w:rsidRPr="00B62F87">
              <w:rPr>
                <w:rFonts w:ascii="Arial" w:eastAsia="Calibri" w:hAnsi="Arial" w:cs="Arial"/>
                <w:bCs/>
                <w:color w:val="000000" w:themeColor="text1"/>
                <w:sz w:val="22"/>
                <w:szCs w:val="22"/>
              </w:rPr>
              <w:t>Likely pathogenic</w:t>
            </w:r>
          </w:p>
        </w:tc>
        <w:tc>
          <w:tcPr>
            <w:tcW w:w="4536" w:type="dxa"/>
            <w:shd w:val="clear" w:color="auto" w:fill="D9E2F3" w:themeFill="accent1" w:themeFillTint="33"/>
          </w:tcPr>
          <w:p w14:paraId="0ADCA55E" w14:textId="77777777" w:rsidR="00703700" w:rsidRPr="00B62F87" w:rsidRDefault="00703700" w:rsidP="00AE5699">
            <w:pPr>
              <w:pStyle w:val="NormalWeb"/>
              <w:spacing w:before="0" w:beforeAutospacing="0" w:after="0" w:afterAutospacing="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bCs/>
                <w:color w:val="000000" w:themeColor="text1"/>
                <w:sz w:val="22"/>
                <w:szCs w:val="22"/>
              </w:rPr>
            </w:pPr>
            <w:r w:rsidRPr="00B62F87">
              <w:rPr>
                <w:rFonts w:ascii="Arial" w:eastAsia="Calibri" w:hAnsi="Arial" w:cs="Arial"/>
                <w:bCs/>
                <w:color w:val="000000" w:themeColor="text1"/>
                <w:sz w:val="22"/>
                <w:szCs w:val="22"/>
              </w:rPr>
              <w:t xml:space="preserve">No evidence about the conservation of the mutation site. </w:t>
            </w:r>
          </w:p>
        </w:tc>
      </w:tr>
    </w:tbl>
    <w:p w14:paraId="791457A4" w14:textId="77777777" w:rsidR="00703700" w:rsidRPr="00B62F87" w:rsidRDefault="00703700" w:rsidP="00703700">
      <w:pPr>
        <w:rPr>
          <w:color w:val="000000" w:themeColor="text1"/>
        </w:rPr>
        <w:sectPr w:rsidR="00703700" w:rsidRPr="00B62F87">
          <w:pgSz w:w="12240" w:h="15840"/>
          <w:pgMar w:top="1440" w:right="1440" w:bottom="1440" w:left="1440" w:header="720" w:footer="720" w:gutter="0"/>
          <w:cols w:space="720"/>
        </w:sectPr>
      </w:pPr>
    </w:p>
    <w:p w14:paraId="1C733A3F" w14:textId="77777777" w:rsidR="00703700" w:rsidRPr="00B62F87" w:rsidRDefault="00703700" w:rsidP="00703700">
      <w:pPr>
        <w:spacing w:line="480" w:lineRule="auto"/>
        <w:rPr>
          <w:color w:val="000000" w:themeColor="text1"/>
        </w:rPr>
      </w:pPr>
      <w:r>
        <w:rPr>
          <w:color w:val="000000" w:themeColor="text1"/>
        </w:rPr>
        <w:t>Supplementary table</w:t>
      </w:r>
      <w:r w:rsidRPr="00B62F87">
        <w:rPr>
          <w:color w:val="000000" w:themeColor="text1"/>
        </w:rPr>
        <w:t xml:space="preserve"> S</w:t>
      </w:r>
      <w:r>
        <w:rPr>
          <w:color w:val="000000" w:themeColor="text1"/>
        </w:rPr>
        <w:t>5</w:t>
      </w:r>
      <w:r w:rsidRPr="00B62F87">
        <w:rPr>
          <w:color w:val="000000" w:themeColor="text1"/>
        </w:rPr>
        <w:t xml:space="preserve">: Allele frequencies of the pathogenic and likely pathogenic </w:t>
      </w:r>
      <w:r w:rsidRPr="00B62F87">
        <w:rPr>
          <w:i/>
          <w:color w:val="000000" w:themeColor="text1"/>
        </w:rPr>
        <w:t>RYR1</w:t>
      </w:r>
      <w:r w:rsidRPr="00B62F87">
        <w:rPr>
          <w:color w:val="000000" w:themeColor="text1"/>
        </w:rPr>
        <w:t xml:space="preserve"> variants</w:t>
      </w: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28"/>
        <w:gridCol w:w="1228"/>
        <w:gridCol w:w="1228"/>
        <w:gridCol w:w="1228"/>
        <w:gridCol w:w="1228"/>
        <w:gridCol w:w="1228"/>
        <w:gridCol w:w="1228"/>
        <w:gridCol w:w="1228"/>
        <w:gridCol w:w="1228"/>
        <w:gridCol w:w="1228"/>
        <w:gridCol w:w="1228"/>
        <w:gridCol w:w="1229"/>
      </w:tblGrid>
      <w:tr w:rsidR="00703700" w:rsidRPr="00225C31" w14:paraId="1BC062AE" w14:textId="77777777" w:rsidTr="00AE5699">
        <w:trPr>
          <w:trHeight w:val="819"/>
        </w:trPr>
        <w:tc>
          <w:tcPr>
            <w:tcW w:w="1228" w:type="dxa"/>
          </w:tcPr>
          <w:p w14:paraId="0B8E4C8B" w14:textId="77777777" w:rsidR="00703700" w:rsidRPr="00225C31" w:rsidRDefault="00703700" w:rsidP="00AE5699">
            <w:pPr>
              <w:rPr>
                <w:b/>
                <w:color w:val="000000" w:themeColor="text1"/>
                <w:sz w:val="20"/>
                <w:szCs w:val="20"/>
              </w:rPr>
            </w:pPr>
            <w:bookmarkStart w:id="5" w:name="_heading=h.26in1rg" w:colFirst="0" w:colLast="0"/>
            <w:bookmarkEnd w:id="5"/>
            <w:r w:rsidRPr="00225C31">
              <w:rPr>
                <w:b/>
                <w:color w:val="000000" w:themeColor="text1"/>
                <w:sz w:val="20"/>
                <w:szCs w:val="20"/>
              </w:rPr>
              <w:t>Variant</w:t>
            </w:r>
          </w:p>
        </w:tc>
        <w:tc>
          <w:tcPr>
            <w:tcW w:w="1228" w:type="dxa"/>
          </w:tcPr>
          <w:p w14:paraId="6D1B392D" w14:textId="77777777" w:rsidR="00703700" w:rsidRPr="00225C31" w:rsidRDefault="00703700" w:rsidP="00AE5699">
            <w:pPr>
              <w:rPr>
                <w:b/>
                <w:color w:val="000000" w:themeColor="text1"/>
                <w:sz w:val="20"/>
                <w:szCs w:val="20"/>
              </w:rPr>
            </w:pPr>
            <w:r w:rsidRPr="00225C31">
              <w:rPr>
                <w:b/>
                <w:color w:val="000000" w:themeColor="text1"/>
                <w:sz w:val="20"/>
                <w:szCs w:val="20"/>
              </w:rPr>
              <w:t>All_AF (%)</w:t>
            </w:r>
          </w:p>
        </w:tc>
        <w:tc>
          <w:tcPr>
            <w:tcW w:w="1228" w:type="dxa"/>
          </w:tcPr>
          <w:p w14:paraId="486D5488" w14:textId="77777777" w:rsidR="00703700" w:rsidRPr="00225C31" w:rsidRDefault="00703700" w:rsidP="00AE5699">
            <w:pPr>
              <w:rPr>
                <w:b/>
                <w:color w:val="000000" w:themeColor="text1"/>
                <w:sz w:val="20"/>
                <w:szCs w:val="20"/>
              </w:rPr>
            </w:pPr>
            <w:r w:rsidRPr="00225C31">
              <w:rPr>
                <w:b/>
                <w:color w:val="000000" w:themeColor="text1"/>
                <w:sz w:val="20"/>
                <w:szCs w:val="20"/>
              </w:rPr>
              <w:t>CHS_AF (%)</w:t>
            </w:r>
          </w:p>
        </w:tc>
        <w:tc>
          <w:tcPr>
            <w:tcW w:w="1228" w:type="dxa"/>
          </w:tcPr>
          <w:p w14:paraId="2550AF83" w14:textId="77777777" w:rsidR="00703700" w:rsidRPr="00225C31" w:rsidRDefault="00703700" w:rsidP="00AE5699">
            <w:pPr>
              <w:rPr>
                <w:b/>
                <w:color w:val="000000" w:themeColor="text1"/>
                <w:sz w:val="20"/>
                <w:szCs w:val="20"/>
              </w:rPr>
            </w:pPr>
            <w:r w:rsidRPr="00225C31">
              <w:rPr>
                <w:b/>
                <w:color w:val="000000" w:themeColor="text1"/>
                <w:sz w:val="20"/>
                <w:szCs w:val="20"/>
              </w:rPr>
              <w:t>INS_AF (%)</w:t>
            </w:r>
          </w:p>
        </w:tc>
        <w:tc>
          <w:tcPr>
            <w:tcW w:w="1228" w:type="dxa"/>
          </w:tcPr>
          <w:p w14:paraId="236A00B8" w14:textId="77777777" w:rsidR="00703700" w:rsidRPr="00225C31" w:rsidRDefault="00703700" w:rsidP="00AE5699">
            <w:pPr>
              <w:rPr>
                <w:b/>
                <w:color w:val="000000" w:themeColor="text1"/>
                <w:sz w:val="20"/>
                <w:szCs w:val="20"/>
              </w:rPr>
            </w:pPr>
            <w:r w:rsidRPr="00225C31">
              <w:rPr>
                <w:b/>
                <w:color w:val="000000" w:themeColor="text1"/>
                <w:sz w:val="20"/>
                <w:szCs w:val="20"/>
              </w:rPr>
              <w:t>MAS_AF (%)</w:t>
            </w:r>
          </w:p>
        </w:tc>
        <w:tc>
          <w:tcPr>
            <w:tcW w:w="1228" w:type="dxa"/>
          </w:tcPr>
          <w:p w14:paraId="34AA5B4D" w14:textId="77777777" w:rsidR="00703700" w:rsidRPr="00225C31" w:rsidRDefault="00703700" w:rsidP="00AE5699">
            <w:pPr>
              <w:rPr>
                <w:b/>
                <w:color w:val="000000" w:themeColor="text1"/>
                <w:sz w:val="20"/>
                <w:szCs w:val="20"/>
              </w:rPr>
            </w:pPr>
            <w:r w:rsidRPr="00225C31">
              <w:rPr>
                <w:b/>
                <w:color w:val="000000" w:themeColor="text1"/>
                <w:sz w:val="20"/>
                <w:szCs w:val="20"/>
              </w:rPr>
              <w:t>ExAC_ALL (%)</w:t>
            </w:r>
          </w:p>
        </w:tc>
        <w:tc>
          <w:tcPr>
            <w:tcW w:w="1228" w:type="dxa"/>
          </w:tcPr>
          <w:p w14:paraId="067D6541" w14:textId="77777777" w:rsidR="00703700" w:rsidRPr="00225C31" w:rsidRDefault="00703700" w:rsidP="00AE5699">
            <w:pPr>
              <w:rPr>
                <w:b/>
                <w:color w:val="000000" w:themeColor="text1"/>
                <w:sz w:val="20"/>
                <w:szCs w:val="20"/>
              </w:rPr>
            </w:pPr>
            <w:r w:rsidRPr="00225C31">
              <w:rPr>
                <w:b/>
                <w:color w:val="000000" w:themeColor="text1"/>
                <w:sz w:val="20"/>
                <w:szCs w:val="20"/>
              </w:rPr>
              <w:t>GnomAD_exome_ALL (%)</w:t>
            </w:r>
          </w:p>
        </w:tc>
        <w:tc>
          <w:tcPr>
            <w:tcW w:w="1228" w:type="dxa"/>
          </w:tcPr>
          <w:p w14:paraId="13A21EA5" w14:textId="77777777" w:rsidR="00703700" w:rsidRPr="00225C31" w:rsidRDefault="00703700" w:rsidP="00AE5699">
            <w:pPr>
              <w:rPr>
                <w:b/>
                <w:color w:val="000000" w:themeColor="text1"/>
                <w:sz w:val="20"/>
                <w:szCs w:val="20"/>
              </w:rPr>
            </w:pPr>
            <w:r w:rsidRPr="00225C31">
              <w:rPr>
                <w:b/>
                <w:color w:val="000000" w:themeColor="text1"/>
                <w:sz w:val="20"/>
                <w:szCs w:val="20"/>
              </w:rPr>
              <w:t>AMR_AF (%)</w:t>
            </w:r>
          </w:p>
        </w:tc>
        <w:tc>
          <w:tcPr>
            <w:tcW w:w="1228" w:type="dxa"/>
          </w:tcPr>
          <w:p w14:paraId="4D7E63FA" w14:textId="77777777" w:rsidR="00703700" w:rsidRPr="00225C31" w:rsidRDefault="00703700" w:rsidP="00AE5699">
            <w:pPr>
              <w:rPr>
                <w:b/>
                <w:color w:val="000000" w:themeColor="text1"/>
                <w:sz w:val="20"/>
                <w:szCs w:val="20"/>
              </w:rPr>
            </w:pPr>
            <w:r w:rsidRPr="00225C31">
              <w:rPr>
                <w:b/>
                <w:color w:val="000000" w:themeColor="text1"/>
                <w:sz w:val="20"/>
                <w:szCs w:val="20"/>
              </w:rPr>
              <w:t>NFE_AF(%)</w:t>
            </w:r>
          </w:p>
        </w:tc>
        <w:tc>
          <w:tcPr>
            <w:tcW w:w="1228" w:type="dxa"/>
          </w:tcPr>
          <w:p w14:paraId="04CE44F7" w14:textId="77777777" w:rsidR="00703700" w:rsidRPr="00225C31" w:rsidRDefault="00703700" w:rsidP="00AE5699">
            <w:pPr>
              <w:rPr>
                <w:b/>
                <w:color w:val="000000" w:themeColor="text1"/>
                <w:sz w:val="20"/>
                <w:szCs w:val="20"/>
              </w:rPr>
            </w:pPr>
            <w:r w:rsidRPr="00225C31">
              <w:rPr>
                <w:b/>
                <w:color w:val="000000" w:themeColor="text1"/>
                <w:sz w:val="20"/>
                <w:szCs w:val="20"/>
              </w:rPr>
              <w:t>SAS_AF (%)</w:t>
            </w:r>
          </w:p>
        </w:tc>
        <w:tc>
          <w:tcPr>
            <w:tcW w:w="1228" w:type="dxa"/>
          </w:tcPr>
          <w:p w14:paraId="783874B8" w14:textId="77777777" w:rsidR="00703700" w:rsidRPr="00225C31" w:rsidRDefault="00703700" w:rsidP="00AE5699">
            <w:pPr>
              <w:rPr>
                <w:b/>
                <w:color w:val="000000" w:themeColor="text1"/>
                <w:sz w:val="20"/>
                <w:szCs w:val="20"/>
              </w:rPr>
            </w:pPr>
            <w:r w:rsidRPr="00225C31">
              <w:rPr>
                <w:b/>
                <w:color w:val="000000" w:themeColor="text1"/>
                <w:sz w:val="20"/>
                <w:szCs w:val="20"/>
              </w:rPr>
              <w:t>SEA_AF (%)</w:t>
            </w:r>
          </w:p>
        </w:tc>
        <w:tc>
          <w:tcPr>
            <w:tcW w:w="1229" w:type="dxa"/>
          </w:tcPr>
          <w:p w14:paraId="28E2B181" w14:textId="77777777" w:rsidR="00703700" w:rsidRPr="00225C31" w:rsidRDefault="00703700" w:rsidP="00AE5699">
            <w:pPr>
              <w:rPr>
                <w:b/>
                <w:color w:val="000000" w:themeColor="text1"/>
                <w:sz w:val="20"/>
                <w:szCs w:val="20"/>
              </w:rPr>
            </w:pPr>
            <w:r w:rsidRPr="00225C31">
              <w:rPr>
                <w:b/>
                <w:color w:val="000000" w:themeColor="text1"/>
                <w:sz w:val="20"/>
                <w:szCs w:val="20"/>
              </w:rPr>
              <w:t>NEA_AF (%)</w:t>
            </w:r>
          </w:p>
        </w:tc>
      </w:tr>
      <w:tr w:rsidR="00703700" w:rsidRPr="00225C31" w14:paraId="4BD16219" w14:textId="77777777" w:rsidTr="00AE5699">
        <w:trPr>
          <w:trHeight w:val="1317"/>
        </w:trPr>
        <w:tc>
          <w:tcPr>
            <w:tcW w:w="1228" w:type="dxa"/>
            <w:shd w:val="clear" w:color="auto" w:fill="FDEADA"/>
          </w:tcPr>
          <w:p w14:paraId="3E966542" w14:textId="77777777" w:rsidR="00703700" w:rsidRPr="00225C31" w:rsidRDefault="00703700" w:rsidP="00AE5699">
            <w:pPr>
              <w:rPr>
                <w:color w:val="000000" w:themeColor="text1"/>
                <w:sz w:val="20"/>
                <w:szCs w:val="20"/>
              </w:rPr>
            </w:pPr>
            <w:r w:rsidRPr="00225C31">
              <w:rPr>
                <w:color w:val="000000" w:themeColor="text1"/>
                <w:sz w:val="20"/>
                <w:szCs w:val="20"/>
              </w:rPr>
              <w:t>c.325C&gt;T</w:t>
            </w:r>
          </w:p>
        </w:tc>
        <w:tc>
          <w:tcPr>
            <w:tcW w:w="1228" w:type="dxa"/>
            <w:shd w:val="clear" w:color="auto" w:fill="FDEADA"/>
          </w:tcPr>
          <w:p w14:paraId="2AB769B9" w14:textId="77777777" w:rsidR="00703700" w:rsidRPr="00225C31" w:rsidRDefault="00703700" w:rsidP="00AE5699">
            <w:pPr>
              <w:rPr>
                <w:color w:val="000000" w:themeColor="text1"/>
                <w:sz w:val="20"/>
                <w:szCs w:val="20"/>
              </w:rPr>
            </w:pPr>
            <w:r w:rsidRPr="00225C31">
              <w:rPr>
                <w:color w:val="000000" w:themeColor="text1"/>
                <w:sz w:val="20"/>
                <w:szCs w:val="20"/>
              </w:rPr>
              <w:t>0.01</w:t>
            </w:r>
          </w:p>
        </w:tc>
        <w:tc>
          <w:tcPr>
            <w:tcW w:w="1228" w:type="dxa"/>
            <w:shd w:val="clear" w:color="auto" w:fill="FDEADA"/>
          </w:tcPr>
          <w:p w14:paraId="595FA264" w14:textId="77777777" w:rsidR="00703700" w:rsidRPr="00225C31" w:rsidRDefault="00703700" w:rsidP="00AE5699">
            <w:pPr>
              <w:rPr>
                <w:color w:val="000000" w:themeColor="text1"/>
                <w:sz w:val="20"/>
                <w:szCs w:val="20"/>
              </w:rPr>
            </w:pPr>
            <w:r w:rsidRPr="00225C31">
              <w:rPr>
                <w:color w:val="000000" w:themeColor="text1"/>
                <w:sz w:val="20"/>
                <w:szCs w:val="20"/>
              </w:rPr>
              <w:t>0.018</w:t>
            </w:r>
          </w:p>
        </w:tc>
        <w:tc>
          <w:tcPr>
            <w:tcW w:w="1228" w:type="dxa"/>
            <w:shd w:val="clear" w:color="auto" w:fill="FDEADA"/>
          </w:tcPr>
          <w:p w14:paraId="44E5BB68" w14:textId="77777777" w:rsidR="00703700" w:rsidRPr="00225C31" w:rsidRDefault="00703700" w:rsidP="00AE5699">
            <w:pPr>
              <w:rPr>
                <w:color w:val="000000" w:themeColor="text1"/>
                <w:sz w:val="20"/>
                <w:szCs w:val="20"/>
              </w:rPr>
            </w:pPr>
            <w:r w:rsidRPr="00225C31">
              <w:rPr>
                <w:color w:val="000000" w:themeColor="text1"/>
                <w:sz w:val="20"/>
                <w:szCs w:val="20"/>
              </w:rPr>
              <w:t>0</w:t>
            </w:r>
          </w:p>
        </w:tc>
        <w:tc>
          <w:tcPr>
            <w:tcW w:w="1228" w:type="dxa"/>
            <w:shd w:val="clear" w:color="auto" w:fill="FDEADA"/>
          </w:tcPr>
          <w:p w14:paraId="3C535FE5" w14:textId="77777777" w:rsidR="00703700" w:rsidRPr="00225C31" w:rsidRDefault="00703700" w:rsidP="00AE5699">
            <w:pPr>
              <w:rPr>
                <w:color w:val="000000" w:themeColor="text1"/>
                <w:sz w:val="20"/>
                <w:szCs w:val="20"/>
              </w:rPr>
            </w:pPr>
            <w:r w:rsidRPr="00225C31">
              <w:rPr>
                <w:color w:val="000000" w:themeColor="text1"/>
                <w:sz w:val="20"/>
                <w:szCs w:val="20"/>
              </w:rPr>
              <w:t>0</w:t>
            </w:r>
          </w:p>
        </w:tc>
        <w:tc>
          <w:tcPr>
            <w:tcW w:w="1228" w:type="dxa"/>
            <w:shd w:val="clear" w:color="auto" w:fill="FDEADA"/>
          </w:tcPr>
          <w:p w14:paraId="6592A93C" w14:textId="77777777" w:rsidR="00703700" w:rsidRPr="00225C31" w:rsidRDefault="00703700" w:rsidP="00AE5699">
            <w:pPr>
              <w:rPr>
                <w:color w:val="000000" w:themeColor="text1"/>
                <w:sz w:val="20"/>
                <w:szCs w:val="20"/>
              </w:rPr>
            </w:pPr>
            <w:r w:rsidRPr="00225C31">
              <w:rPr>
                <w:color w:val="000000" w:themeColor="text1"/>
                <w:sz w:val="20"/>
                <w:szCs w:val="20"/>
              </w:rPr>
              <w:t>0.01</w:t>
            </w:r>
          </w:p>
        </w:tc>
        <w:tc>
          <w:tcPr>
            <w:tcW w:w="1228" w:type="dxa"/>
            <w:shd w:val="clear" w:color="auto" w:fill="FDEADA"/>
          </w:tcPr>
          <w:p w14:paraId="467342DB" w14:textId="77777777" w:rsidR="00703700" w:rsidRPr="00225C31" w:rsidRDefault="00703700" w:rsidP="00AE5699">
            <w:pPr>
              <w:rPr>
                <w:color w:val="000000" w:themeColor="text1"/>
                <w:sz w:val="20"/>
                <w:szCs w:val="20"/>
              </w:rPr>
            </w:pPr>
            <w:r w:rsidRPr="00225C31">
              <w:rPr>
                <w:color w:val="000000" w:themeColor="text1"/>
                <w:sz w:val="20"/>
                <w:szCs w:val="20"/>
              </w:rPr>
              <w:t>0.008</w:t>
            </w:r>
          </w:p>
        </w:tc>
        <w:tc>
          <w:tcPr>
            <w:tcW w:w="1228" w:type="dxa"/>
            <w:shd w:val="clear" w:color="auto" w:fill="FDEADA"/>
          </w:tcPr>
          <w:p w14:paraId="4ED8A027" w14:textId="77777777" w:rsidR="00703700" w:rsidRPr="00225C31" w:rsidRDefault="00703700" w:rsidP="00AE5699">
            <w:pPr>
              <w:rPr>
                <w:color w:val="000000" w:themeColor="text1"/>
                <w:sz w:val="20"/>
                <w:szCs w:val="20"/>
              </w:rPr>
            </w:pPr>
            <w:r w:rsidRPr="00225C31">
              <w:rPr>
                <w:color w:val="000000" w:themeColor="text1"/>
                <w:sz w:val="20"/>
                <w:szCs w:val="20"/>
              </w:rPr>
              <w:t xml:space="preserve">0.009 (ExAC) </w:t>
            </w:r>
          </w:p>
          <w:p w14:paraId="6784D4C7" w14:textId="77777777" w:rsidR="00703700" w:rsidRPr="00225C31" w:rsidRDefault="00703700" w:rsidP="00AE5699">
            <w:pPr>
              <w:rPr>
                <w:color w:val="000000" w:themeColor="text1"/>
                <w:sz w:val="20"/>
                <w:szCs w:val="20"/>
              </w:rPr>
            </w:pPr>
          </w:p>
          <w:p w14:paraId="6DE3C39C" w14:textId="77777777" w:rsidR="00703700" w:rsidRPr="00225C31" w:rsidRDefault="00703700" w:rsidP="00AE5699">
            <w:pPr>
              <w:rPr>
                <w:color w:val="000000" w:themeColor="text1"/>
                <w:sz w:val="20"/>
                <w:szCs w:val="20"/>
              </w:rPr>
            </w:pPr>
            <w:r w:rsidRPr="00225C31">
              <w:rPr>
                <w:color w:val="000000" w:themeColor="text1"/>
                <w:sz w:val="20"/>
                <w:szCs w:val="20"/>
              </w:rPr>
              <w:t>0.003 (gnomAD)</w:t>
            </w:r>
          </w:p>
        </w:tc>
        <w:tc>
          <w:tcPr>
            <w:tcW w:w="1228" w:type="dxa"/>
            <w:shd w:val="clear" w:color="auto" w:fill="FDEADA"/>
          </w:tcPr>
          <w:p w14:paraId="55D43866" w14:textId="77777777" w:rsidR="00703700" w:rsidRPr="00225C31" w:rsidRDefault="00703700" w:rsidP="00AE5699">
            <w:pPr>
              <w:rPr>
                <w:color w:val="000000" w:themeColor="text1"/>
                <w:sz w:val="20"/>
                <w:szCs w:val="20"/>
              </w:rPr>
            </w:pPr>
            <w:r w:rsidRPr="00225C31">
              <w:rPr>
                <w:color w:val="000000" w:themeColor="text1"/>
                <w:sz w:val="20"/>
                <w:szCs w:val="20"/>
              </w:rPr>
              <w:t xml:space="preserve">0.02 (ExAC) </w:t>
            </w:r>
          </w:p>
          <w:p w14:paraId="49847D4B" w14:textId="77777777" w:rsidR="00703700" w:rsidRPr="00225C31" w:rsidRDefault="00703700" w:rsidP="00AE5699">
            <w:pPr>
              <w:rPr>
                <w:color w:val="000000" w:themeColor="text1"/>
                <w:sz w:val="20"/>
                <w:szCs w:val="20"/>
              </w:rPr>
            </w:pPr>
          </w:p>
          <w:p w14:paraId="7AC770B9" w14:textId="77777777" w:rsidR="00703700" w:rsidRPr="00225C31" w:rsidRDefault="00703700" w:rsidP="00AE5699">
            <w:pPr>
              <w:rPr>
                <w:color w:val="000000" w:themeColor="text1"/>
                <w:sz w:val="20"/>
                <w:szCs w:val="20"/>
              </w:rPr>
            </w:pPr>
            <w:r w:rsidRPr="00225C31">
              <w:rPr>
                <w:color w:val="000000" w:themeColor="text1"/>
                <w:sz w:val="20"/>
                <w:szCs w:val="20"/>
              </w:rPr>
              <w:t>0 (gnomAD)</w:t>
            </w:r>
          </w:p>
        </w:tc>
        <w:tc>
          <w:tcPr>
            <w:tcW w:w="1228" w:type="dxa"/>
            <w:shd w:val="clear" w:color="auto" w:fill="FDEADA"/>
          </w:tcPr>
          <w:p w14:paraId="503C582D" w14:textId="77777777" w:rsidR="00703700" w:rsidRPr="00225C31" w:rsidRDefault="00703700" w:rsidP="00AE5699">
            <w:pPr>
              <w:rPr>
                <w:color w:val="000000" w:themeColor="text1"/>
                <w:sz w:val="20"/>
                <w:szCs w:val="20"/>
              </w:rPr>
            </w:pPr>
            <w:r w:rsidRPr="00225C31">
              <w:rPr>
                <w:color w:val="000000" w:themeColor="text1"/>
                <w:sz w:val="20"/>
                <w:szCs w:val="20"/>
              </w:rPr>
              <w:t xml:space="preserve">0.006 (ExAC) </w:t>
            </w:r>
          </w:p>
          <w:p w14:paraId="360F90A3" w14:textId="77777777" w:rsidR="00703700" w:rsidRPr="00225C31" w:rsidRDefault="00703700" w:rsidP="00AE5699">
            <w:pPr>
              <w:rPr>
                <w:color w:val="000000" w:themeColor="text1"/>
                <w:sz w:val="20"/>
                <w:szCs w:val="20"/>
              </w:rPr>
            </w:pPr>
          </w:p>
          <w:p w14:paraId="0E2C9256" w14:textId="77777777" w:rsidR="00703700" w:rsidRPr="00225C31" w:rsidRDefault="00703700" w:rsidP="00AE5699">
            <w:pPr>
              <w:rPr>
                <w:color w:val="000000" w:themeColor="text1"/>
                <w:sz w:val="20"/>
                <w:szCs w:val="20"/>
              </w:rPr>
            </w:pPr>
            <w:r w:rsidRPr="00225C31">
              <w:rPr>
                <w:color w:val="000000" w:themeColor="text1"/>
                <w:sz w:val="20"/>
                <w:szCs w:val="20"/>
              </w:rPr>
              <w:t>0 (gnomAD)</w:t>
            </w:r>
          </w:p>
        </w:tc>
        <w:tc>
          <w:tcPr>
            <w:tcW w:w="1228" w:type="dxa"/>
            <w:shd w:val="clear" w:color="auto" w:fill="FDEADA"/>
          </w:tcPr>
          <w:p w14:paraId="5EF6ADE7" w14:textId="77777777" w:rsidR="00703700" w:rsidRPr="00225C31" w:rsidRDefault="00703700" w:rsidP="00AE5699">
            <w:pPr>
              <w:rPr>
                <w:color w:val="000000" w:themeColor="text1"/>
                <w:sz w:val="20"/>
                <w:szCs w:val="20"/>
              </w:rPr>
            </w:pPr>
            <w:r w:rsidRPr="00225C31">
              <w:rPr>
                <w:color w:val="000000" w:themeColor="text1"/>
                <w:sz w:val="20"/>
                <w:szCs w:val="20"/>
              </w:rPr>
              <w:t>Nil</w:t>
            </w:r>
          </w:p>
        </w:tc>
        <w:tc>
          <w:tcPr>
            <w:tcW w:w="1229" w:type="dxa"/>
            <w:shd w:val="clear" w:color="auto" w:fill="FDEADA"/>
          </w:tcPr>
          <w:p w14:paraId="387A6DC1" w14:textId="77777777" w:rsidR="00703700" w:rsidRPr="00225C31" w:rsidRDefault="00703700" w:rsidP="00AE5699">
            <w:pPr>
              <w:rPr>
                <w:color w:val="000000" w:themeColor="text1"/>
                <w:sz w:val="20"/>
                <w:szCs w:val="20"/>
              </w:rPr>
            </w:pPr>
            <w:r w:rsidRPr="00225C31">
              <w:rPr>
                <w:color w:val="000000" w:themeColor="text1"/>
                <w:sz w:val="20"/>
                <w:szCs w:val="20"/>
              </w:rPr>
              <w:t>Nil</w:t>
            </w:r>
          </w:p>
        </w:tc>
      </w:tr>
      <w:tr w:rsidR="00703700" w:rsidRPr="00225C31" w14:paraId="7B44FCE5" w14:textId="77777777" w:rsidTr="00AE5699">
        <w:trPr>
          <w:trHeight w:val="697"/>
        </w:trPr>
        <w:tc>
          <w:tcPr>
            <w:tcW w:w="1228" w:type="dxa"/>
            <w:shd w:val="clear" w:color="auto" w:fill="FDEADA"/>
          </w:tcPr>
          <w:p w14:paraId="3AAD42E2" w14:textId="77777777" w:rsidR="00703700" w:rsidRPr="00225C31" w:rsidRDefault="00703700" w:rsidP="00AE5699">
            <w:pPr>
              <w:rPr>
                <w:color w:val="000000" w:themeColor="text1"/>
                <w:sz w:val="20"/>
                <w:szCs w:val="20"/>
              </w:rPr>
            </w:pPr>
            <w:r w:rsidRPr="00225C31">
              <w:rPr>
                <w:color w:val="000000" w:themeColor="text1"/>
                <w:sz w:val="20"/>
                <w:szCs w:val="20"/>
              </w:rPr>
              <w:t>c.6487C&gt;T</w:t>
            </w:r>
          </w:p>
        </w:tc>
        <w:tc>
          <w:tcPr>
            <w:tcW w:w="1228" w:type="dxa"/>
            <w:shd w:val="clear" w:color="auto" w:fill="FDEADA"/>
          </w:tcPr>
          <w:p w14:paraId="23EB9DDD" w14:textId="77777777" w:rsidR="00703700" w:rsidRPr="00225C31" w:rsidRDefault="00703700" w:rsidP="00AE5699">
            <w:pPr>
              <w:rPr>
                <w:color w:val="000000" w:themeColor="text1"/>
                <w:sz w:val="20"/>
                <w:szCs w:val="20"/>
              </w:rPr>
            </w:pPr>
            <w:r w:rsidRPr="00225C31">
              <w:rPr>
                <w:color w:val="000000" w:themeColor="text1"/>
                <w:sz w:val="20"/>
                <w:szCs w:val="20"/>
              </w:rPr>
              <w:t>0.01</w:t>
            </w:r>
          </w:p>
        </w:tc>
        <w:tc>
          <w:tcPr>
            <w:tcW w:w="1228" w:type="dxa"/>
            <w:shd w:val="clear" w:color="auto" w:fill="FDEADA"/>
          </w:tcPr>
          <w:p w14:paraId="2113DEE2" w14:textId="77777777" w:rsidR="00703700" w:rsidRPr="00225C31" w:rsidRDefault="00703700" w:rsidP="00AE5699">
            <w:pPr>
              <w:rPr>
                <w:color w:val="000000" w:themeColor="text1"/>
                <w:sz w:val="20"/>
                <w:szCs w:val="20"/>
              </w:rPr>
            </w:pPr>
            <w:r w:rsidRPr="00225C31">
              <w:rPr>
                <w:color w:val="000000" w:themeColor="text1"/>
                <w:sz w:val="20"/>
                <w:szCs w:val="20"/>
              </w:rPr>
              <w:t>0</w:t>
            </w:r>
          </w:p>
        </w:tc>
        <w:tc>
          <w:tcPr>
            <w:tcW w:w="1228" w:type="dxa"/>
            <w:shd w:val="clear" w:color="auto" w:fill="FDEADA"/>
          </w:tcPr>
          <w:p w14:paraId="125A5567" w14:textId="77777777" w:rsidR="00703700" w:rsidRPr="00225C31" w:rsidRDefault="00703700" w:rsidP="00AE5699">
            <w:pPr>
              <w:rPr>
                <w:color w:val="000000" w:themeColor="text1"/>
                <w:sz w:val="20"/>
                <w:szCs w:val="20"/>
              </w:rPr>
            </w:pPr>
            <w:r w:rsidRPr="00225C31">
              <w:rPr>
                <w:color w:val="000000" w:themeColor="text1"/>
                <w:sz w:val="20"/>
                <w:szCs w:val="20"/>
              </w:rPr>
              <w:t>0</w:t>
            </w:r>
          </w:p>
        </w:tc>
        <w:tc>
          <w:tcPr>
            <w:tcW w:w="1228" w:type="dxa"/>
            <w:shd w:val="clear" w:color="auto" w:fill="FDEADA"/>
          </w:tcPr>
          <w:p w14:paraId="2E8B06F8" w14:textId="77777777" w:rsidR="00703700" w:rsidRPr="00225C31" w:rsidRDefault="00703700" w:rsidP="00AE5699">
            <w:pPr>
              <w:rPr>
                <w:color w:val="000000" w:themeColor="text1"/>
                <w:sz w:val="20"/>
                <w:szCs w:val="20"/>
              </w:rPr>
            </w:pPr>
            <w:r w:rsidRPr="00225C31">
              <w:rPr>
                <w:color w:val="000000" w:themeColor="text1"/>
                <w:sz w:val="20"/>
                <w:szCs w:val="20"/>
              </w:rPr>
              <w:t>0.055</w:t>
            </w:r>
          </w:p>
        </w:tc>
        <w:tc>
          <w:tcPr>
            <w:tcW w:w="1228" w:type="dxa"/>
            <w:shd w:val="clear" w:color="auto" w:fill="FDEADA"/>
          </w:tcPr>
          <w:p w14:paraId="26971490" w14:textId="77777777" w:rsidR="00703700" w:rsidRPr="00225C31" w:rsidRDefault="00703700" w:rsidP="00AE5699">
            <w:pPr>
              <w:rPr>
                <w:color w:val="000000" w:themeColor="text1"/>
                <w:sz w:val="20"/>
                <w:szCs w:val="20"/>
              </w:rPr>
            </w:pPr>
            <w:r w:rsidRPr="00225C31">
              <w:rPr>
                <w:color w:val="000000" w:themeColor="text1"/>
                <w:sz w:val="20"/>
                <w:szCs w:val="20"/>
              </w:rPr>
              <w:t>Nil</w:t>
            </w:r>
          </w:p>
        </w:tc>
        <w:tc>
          <w:tcPr>
            <w:tcW w:w="1228" w:type="dxa"/>
            <w:shd w:val="clear" w:color="auto" w:fill="FDEADA"/>
          </w:tcPr>
          <w:p w14:paraId="0CFCA232" w14:textId="77777777" w:rsidR="00703700" w:rsidRPr="00225C31" w:rsidRDefault="00703700" w:rsidP="00AE5699">
            <w:pPr>
              <w:rPr>
                <w:color w:val="000000" w:themeColor="text1"/>
                <w:sz w:val="20"/>
                <w:szCs w:val="20"/>
              </w:rPr>
            </w:pPr>
            <w:r w:rsidRPr="00225C31">
              <w:rPr>
                <w:color w:val="000000" w:themeColor="text1"/>
                <w:sz w:val="20"/>
                <w:szCs w:val="20"/>
              </w:rPr>
              <w:t>0.001</w:t>
            </w:r>
          </w:p>
        </w:tc>
        <w:tc>
          <w:tcPr>
            <w:tcW w:w="1228" w:type="dxa"/>
            <w:shd w:val="clear" w:color="auto" w:fill="FDEADA"/>
          </w:tcPr>
          <w:p w14:paraId="52E70F63" w14:textId="77777777" w:rsidR="00703700" w:rsidRPr="00225C31" w:rsidRDefault="00703700" w:rsidP="00AE5699">
            <w:pPr>
              <w:rPr>
                <w:color w:val="000000" w:themeColor="text1"/>
                <w:sz w:val="20"/>
                <w:szCs w:val="20"/>
              </w:rPr>
            </w:pPr>
            <w:r w:rsidRPr="00225C31">
              <w:rPr>
                <w:color w:val="000000" w:themeColor="text1"/>
                <w:sz w:val="20"/>
                <w:szCs w:val="20"/>
              </w:rPr>
              <w:t>0.003 (gnomAD)</w:t>
            </w:r>
          </w:p>
        </w:tc>
        <w:tc>
          <w:tcPr>
            <w:tcW w:w="1228" w:type="dxa"/>
            <w:shd w:val="clear" w:color="auto" w:fill="FDEADA"/>
          </w:tcPr>
          <w:p w14:paraId="05461DCA" w14:textId="77777777" w:rsidR="00703700" w:rsidRPr="00225C31" w:rsidRDefault="00703700" w:rsidP="00AE5699">
            <w:pPr>
              <w:rPr>
                <w:color w:val="000000" w:themeColor="text1"/>
                <w:sz w:val="20"/>
                <w:szCs w:val="20"/>
              </w:rPr>
            </w:pPr>
            <w:r w:rsidRPr="00225C31">
              <w:rPr>
                <w:color w:val="000000" w:themeColor="text1"/>
                <w:sz w:val="20"/>
                <w:szCs w:val="20"/>
              </w:rPr>
              <w:t>0 (gnomAD)</w:t>
            </w:r>
          </w:p>
        </w:tc>
        <w:tc>
          <w:tcPr>
            <w:tcW w:w="1228" w:type="dxa"/>
            <w:shd w:val="clear" w:color="auto" w:fill="FDEADA"/>
          </w:tcPr>
          <w:p w14:paraId="6DF1732C" w14:textId="77777777" w:rsidR="00703700" w:rsidRPr="00225C31" w:rsidRDefault="00703700" w:rsidP="00AE5699">
            <w:pPr>
              <w:rPr>
                <w:color w:val="000000" w:themeColor="text1"/>
                <w:sz w:val="20"/>
                <w:szCs w:val="20"/>
              </w:rPr>
            </w:pPr>
            <w:r w:rsidRPr="00225C31">
              <w:rPr>
                <w:color w:val="000000" w:themeColor="text1"/>
                <w:sz w:val="20"/>
                <w:szCs w:val="20"/>
              </w:rPr>
              <w:t>0.02 (gnomAD)</w:t>
            </w:r>
          </w:p>
        </w:tc>
        <w:tc>
          <w:tcPr>
            <w:tcW w:w="1228" w:type="dxa"/>
            <w:shd w:val="clear" w:color="auto" w:fill="FDEADA"/>
          </w:tcPr>
          <w:p w14:paraId="62DC3FF1" w14:textId="77777777" w:rsidR="00703700" w:rsidRPr="00225C31" w:rsidRDefault="00703700" w:rsidP="00AE5699">
            <w:pPr>
              <w:rPr>
                <w:color w:val="000000" w:themeColor="text1"/>
                <w:sz w:val="20"/>
                <w:szCs w:val="20"/>
              </w:rPr>
            </w:pPr>
            <w:r w:rsidRPr="00225C31">
              <w:rPr>
                <w:color w:val="000000" w:themeColor="text1"/>
                <w:sz w:val="20"/>
                <w:szCs w:val="20"/>
              </w:rPr>
              <w:t>Nil</w:t>
            </w:r>
          </w:p>
        </w:tc>
        <w:tc>
          <w:tcPr>
            <w:tcW w:w="1229" w:type="dxa"/>
            <w:shd w:val="clear" w:color="auto" w:fill="FDEADA"/>
          </w:tcPr>
          <w:p w14:paraId="368DDC30" w14:textId="77777777" w:rsidR="00703700" w:rsidRPr="00225C31" w:rsidRDefault="00703700" w:rsidP="00AE5699">
            <w:pPr>
              <w:rPr>
                <w:color w:val="000000" w:themeColor="text1"/>
                <w:sz w:val="20"/>
                <w:szCs w:val="20"/>
              </w:rPr>
            </w:pPr>
            <w:r w:rsidRPr="00225C31">
              <w:rPr>
                <w:color w:val="000000" w:themeColor="text1"/>
                <w:sz w:val="20"/>
                <w:szCs w:val="20"/>
              </w:rPr>
              <w:t>Nil</w:t>
            </w:r>
          </w:p>
        </w:tc>
      </w:tr>
      <w:tr w:rsidR="00703700" w:rsidRPr="00225C31" w14:paraId="699666EF" w14:textId="77777777" w:rsidTr="00AE5699">
        <w:trPr>
          <w:trHeight w:val="1402"/>
        </w:trPr>
        <w:tc>
          <w:tcPr>
            <w:tcW w:w="1228" w:type="dxa"/>
            <w:shd w:val="clear" w:color="auto" w:fill="FDEADA"/>
          </w:tcPr>
          <w:p w14:paraId="20A6C6C5" w14:textId="77777777" w:rsidR="00703700" w:rsidRPr="00225C31" w:rsidRDefault="00703700" w:rsidP="00AE5699">
            <w:pPr>
              <w:rPr>
                <w:color w:val="000000" w:themeColor="text1"/>
                <w:sz w:val="20"/>
                <w:szCs w:val="20"/>
              </w:rPr>
            </w:pPr>
            <w:r w:rsidRPr="00225C31">
              <w:rPr>
                <w:color w:val="000000" w:themeColor="text1"/>
                <w:sz w:val="20"/>
                <w:szCs w:val="20"/>
              </w:rPr>
              <w:t>c.7268T&gt;A</w:t>
            </w:r>
          </w:p>
        </w:tc>
        <w:tc>
          <w:tcPr>
            <w:tcW w:w="1228" w:type="dxa"/>
            <w:shd w:val="clear" w:color="auto" w:fill="FDEADA"/>
          </w:tcPr>
          <w:p w14:paraId="3924247F" w14:textId="77777777" w:rsidR="00703700" w:rsidRPr="00225C31" w:rsidRDefault="00703700" w:rsidP="00AE5699">
            <w:pPr>
              <w:rPr>
                <w:color w:val="000000" w:themeColor="text1"/>
                <w:sz w:val="20"/>
                <w:szCs w:val="20"/>
              </w:rPr>
            </w:pPr>
            <w:r w:rsidRPr="00225C31">
              <w:rPr>
                <w:color w:val="000000" w:themeColor="text1"/>
                <w:sz w:val="20"/>
                <w:szCs w:val="20"/>
              </w:rPr>
              <w:t>0.03</w:t>
            </w:r>
          </w:p>
        </w:tc>
        <w:tc>
          <w:tcPr>
            <w:tcW w:w="1228" w:type="dxa"/>
            <w:shd w:val="clear" w:color="auto" w:fill="FDEADA"/>
          </w:tcPr>
          <w:p w14:paraId="3A98E711" w14:textId="77777777" w:rsidR="00703700" w:rsidRPr="00225C31" w:rsidRDefault="00703700" w:rsidP="00AE5699">
            <w:pPr>
              <w:rPr>
                <w:color w:val="000000" w:themeColor="text1"/>
                <w:sz w:val="20"/>
                <w:szCs w:val="20"/>
              </w:rPr>
            </w:pPr>
            <w:r w:rsidRPr="00225C31">
              <w:rPr>
                <w:color w:val="000000" w:themeColor="text1"/>
                <w:sz w:val="20"/>
                <w:szCs w:val="20"/>
              </w:rPr>
              <w:t>0</w:t>
            </w:r>
          </w:p>
        </w:tc>
        <w:tc>
          <w:tcPr>
            <w:tcW w:w="1228" w:type="dxa"/>
            <w:shd w:val="clear" w:color="auto" w:fill="FDEADA"/>
          </w:tcPr>
          <w:p w14:paraId="16E5433B" w14:textId="77777777" w:rsidR="00703700" w:rsidRPr="00225C31" w:rsidRDefault="00703700" w:rsidP="00AE5699">
            <w:pPr>
              <w:rPr>
                <w:color w:val="000000" w:themeColor="text1"/>
                <w:sz w:val="20"/>
                <w:szCs w:val="20"/>
              </w:rPr>
            </w:pPr>
            <w:r w:rsidRPr="00225C31">
              <w:rPr>
                <w:color w:val="000000" w:themeColor="text1"/>
                <w:sz w:val="20"/>
                <w:szCs w:val="20"/>
              </w:rPr>
              <w:t>0.133</w:t>
            </w:r>
          </w:p>
        </w:tc>
        <w:tc>
          <w:tcPr>
            <w:tcW w:w="1228" w:type="dxa"/>
            <w:shd w:val="clear" w:color="auto" w:fill="FDEADA"/>
          </w:tcPr>
          <w:p w14:paraId="7450EFEB" w14:textId="77777777" w:rsidR="00703700" w:rsidRPr="00225C31" w:rsidRDefault="00703700" w:rsidP="00AE5699">
            <w:pPr>
              <w:rPr>
                <w:color w:val="000000" w:themeColor="text1"/>
                <w:sz w:val="20"/>
                <w:szCs w:val="20"/>
              </w:rPr>
            </w:pPr>
            <w:r w:rsidRPr="00225C31">
              <w:rPr>
                <w:color w:val="000000" w:themeColor="text1"/>
                <w:sz w:val="20"/>
                <w:szCs w:val="20"/>
              </w:rPr>
              <w:t>0</w:t>
            </w:r>
          </w:p>
        </w:tc>
        <w:tc>
          <w:tcPr>
            <w:tcW w:w="1228" w:type="dxa"/>
            <w:shd w:val="clear" w:color="auto" w:fill="FDEADA"/>
          </w:tcPr>
          <w:p w14:paraId="60110121" w14:textId="77777777" w:rsidR="00703700" w:rsidRPr="00225C31" w:rsidRDefault="00703700" w:rsidP="00AE5699">
            <w:pPr>
              <w:rPr>
                <w:color w:val="000000" w:themeColor="text1"/>
                <w:sz w:val="20"/>
                <w:szCs w:val="20"/>
              </w:rPr>
            </w:pPr>
            <w:r w:rsidRPr="00225C31">
              <w:rPr>
                <w:color w:val="000000" w:themeColor="text1"/>
                <w:sz w:val="20"/>
                <w:szCs w:val="20"/>
              </w:rPr>
              <w:t>0.004</w:t>
            </w:r>
          </w:p>
        </w:tc>
        <w:tc>
          <w:tcPr>
            <w:tcW w:w="1228" w:type="dxa"/>
            <w:shd w:val="clear" w:color="auto" w:fill="FDEADA"/>
          </w:tcPr>
          <w:p w14:paraId="07654B73" w14:textId="77777777" w:rsidR="00703700" w:rsidRPr="00225C31" w:rsidRDefault="00703700" w:rsidP="00AE5699">
            <w:pPr>
              <w:rPr>
                <w:color w:val="000000" w:themeColor="text1"/>
                <w:sz w:val="20"/>
                <w:szCs w:val="20"/>
              </w:rPr>
            </w:pPr>
            <w:r w:rsidRPr="00225C31">
              <w:rPr>
                <w:color w:val="000000" w:themeColor="text1"/>
                <w:sz w:val="20"/>
                <w:szCs w:val="20"/>
              </w:rPr>
              <w:t>0.002</w:t>
            </w:r>
          </w:p>
        </w:tc>
        <w:tc>
          <w:tcPr>
            <w:tcW w:w="1228" w:type="dxa"/>
            <w:shd w:val="clear" w:color="auto" w:fill="FDEADA"/>
          </w:tcPr>
          <w:p w14:paraId="540C22F0" w14:textId="77777777" w:rsidR="00703700" w:rsidRPr="00225C31" w:rsidRDefault="00703700" w:rsidP="00AE5699">
            <w:pPr>
              <w:rPr>
                <w:color w:val="000000" w:themeColor="text1"/>
                <w:sz w:val="20"/>
                <w:szCs w:val="20"/>
              </w:rPr>
            </w:pPr>
            <w:r w:rsidRPr="00225C31">
              <w:rPr>
                <w:color w:val="000000" w:themeColor="text1"/>
                <w:sz w:val="20"/>
                <w:szCs w:val="20"/>
              </w:rPr>
              <w:t>0 (ExAC)</w:t>
            </w:r>
          </w:p>
          <w:p w14:paraId="70A538D0" w14:textId="77777777" w:rsidR="00703700" w:rsidRPr="00225C31" w:rsidRDefault="00703700" w:rsidP="00AE5699">
            <w:pPr>
              <w:rPr>
                <w:color w:val="000000" w:themeColor="text1"/>
                <w:sz w:val="20"/>
                <w:szCs w:val="20"/>
              </w:rPr>
            </w:pPr>
          </w:p>
          <w:p w14:paraId="0D81656C" w14:textId="77777777" w:rsidR="00703700" w:rsidRPr="00225C31" w:rsidRDefault="00703700" w:rsidP="00AE5699">
            <w:pPr>
              <w:rPr>
                <w:color w:val="000000" w:themeColor="text1"/>
                <w:sz w:val="20"/>
                <w:szCs w:val="20"/>
              </w:rPr>
            </w:pPr>
            <w:r w:rsidRPr="00225C31">
              <w:rPr>
                <w:color w:val="000000" w:themeColor="text1"/>
                <w:sz w:val="20"/>
                <w:szCs w:val="20"/>
              </w:rPr>
              <w:t>0.02 (gnomAD)</w:t>
            </w:r>
          </w:p>
        </w:tc>
        <w:tc>
          <w:tcPr>
            <w:tcW w:w="1228" w:type="dxa"/>
            <w:shd w:val="clear" w:color="auto" w:fill="FDEADA"/>
          </w:tcPr>
          <w:p w14:paraId="381C9C67" w14:textId="77777777" w:rsidR="00703700" w:rsidRPr="00225C31" w:rsidRDefault="00703700" w:rsidP="00AE5699">
            <w:pPr>
              <w:rPr>
                <w:color w:val="000000" w:themeColor="text1"/>
                <w:sz w:val="20"/>
                <w:szCs w:val="20"/>
              </w:rPr>
            </w:pPr>
            <w:r w:rsidRPr="00225C31">
              <w:rPr>
                <w:color w:val="000000" w:themeColor="text1"/>
                <w:sz w:val="20"/>
                <w:szCs w:val="20"/>
              </w:rPr>
              <w:t>0 (ExAC and gnomAD)</w:t>
            </w:r>
          </w:p>
        </w:tc>
        <w:tc>
          <w:tcPr>
            <w:tcW w:w="1228" w:type="dxa"/>
            <w:shd w:val="clear" w:color="auto" w:fill="FDEADA"/>
          </w:tcPr>
          <w:p w14:paraId="3CA8EFCA" w14:textId="77777777" w:rsidR="00703700" w:rsidRPr="00225C31" w:rsidRDefault="00703700" w:rsidP="00AE5699">
            <w:pPr>
              <w:rPr>
                <w:color w:val="000000" w:themeColor="text1"/>
                <w:sz w:val="20"/>
                <w:szCs w:val="20"/>
              </w:rPr>
            </w:pPr>
            <w:r w:rsidRPr="00225C31">
              <w:rPr>
                <w:color w:val="000000" w:themeColor="text1"/>
                <w:sz w:val="20"/>
                <w:szCs w:val="20"/>
              </w:rPr>
              <w:t>0.03 (ExAC)</w:t>
            </w:r>
          </w:p>
          <w:p w14:paraId="3803E017" w14:textId="77777777" w:rsidR="00703700" w:rsidRPr="00225C31" w:rsidRDefault="00703700" w:rsidP="00AE5699">
            <w:pPr>
              <w:rPr>
                <w:color w:val="000000" w:themeColor="text1"/>
                <w:sz w:val="20"/>
                <w:szCs w:val="20"/>
              </w:rPr>
            </w:pPr>
            <w:r w:rsidRPr="00225C31">
              <w:rPr>
                <w:color w:val="000000" w:themeColor="text1"/>
                <w:sz w:val="20"/>
                <w:szCs w:val="20"/>
              </w:rPr>
              <w:t xml:space="preserve"> </w:t>
            </w:r>
          </w:p>
          <w:p w14:paraId="07B8A5AE" w14:textId="77777777" w:rsidR="00703700" w:rsidRPr="00225C31" w:rsidRDefault="00703700" w:rsidP="00AE5699">
            <w:pPr>
              <w:rPr>
                <w:color w:val="000000" w:themeColor="text1"/>
                <w:sz w:val="20"/>
                <w:szCs w:val="20"/>
              </w:rPr>
            </w:pPr>
            <w:r w:rsidRPr="00225C31">
              <w:rPr>
                <w:color w:val="000000" w:themeColor="text1"/>
                <w:sz w:val="20"/>
                <w:szCs w:val="20"/>
              </w:rPr>
              <w:t>0 (gnomAD)</w:t>
            </w:r>
          </w:p>
        </w:tc>
        <w:tc>
          <w:tcPr>
            <w:tcW w:w="1228" w:type="dxa"/>
            <w:shd w:val="clear" w:color="auto" w:fill="FDEADA"/>
          </w:tcPr>
          <w:p w14:paraId="51B8B716" w14:textId="77777777" w:rsidR="00703700" w:rsidRPr="00225C31" w:rsidRDefault="00703700" w:rsidP="00AE5699">
            <w:pPr>
              <w:rPr>
                <w:color w:val="000000" w:themeColor="text1"/>
                <w:sz w:val="20"/>
                <w:szCs w:val="20"/>
              </w:rPr>
            </w:pPr>
            <w:r w:rsidRPr="00225C31">
              <w:rPr>
                <w:color w:val="000000" w:themeColor="text1"/>
                <w:sz w:val="20"/>
                <w:szCs w:val="20"/>
              </w:rPr>
              <w:t>Nil</w:t>
            </w:r>
          </w:p>
        </w:tc>
        <w:tc>
          <w:tcPr>
            <w:tcW w:w="1229" w:type="dxa"/>
            <w:shd w:val="clear" w:color="auto" w:fill="FDEADA"/>
          </w:tcPr>
          <w:p w14:paraId="3654ADA5" w14:textId="77777777" w:rsidR="00703700" w:rsidRPr="00225C31" w:rsidRDefault="00703700" w:rsidP="00AE5699">
            <w:pPr>
              <w:rPr>
                <w:color w:val="000000" w:themeColor="text1"/>
                <w:sz w:val="20"/>
                <w:szCs w:val="20"/>
              </w:rPr>
            </w:pPr>
            <w:r w:rsidRPr="00225C31">
              <w:rPr>
                <w:color w:val="000000" w:themeColor="text1"/>
                <w:sz w:val="20"/>
                <w:szCs w:val="20"/>
              </w:rPr>
              <w:t>Nil</w:t>
            </w:r>
          </w:p>
        </w:tc>
      </w:tr>
      <w:tr w:rsidR="00703700" w:rsidRPr="00225C31" w14:paraId="41109950" w14:textId="77777777" w:rsidTr="00AE5699">
        <w:trPr>
          <w:trHeight w:val="1281"/>
        </w:trPr>
        <w:tc>
          <w:tcPr>
            <w:tcW w:w="1228" w:type="dxa"/>
            <w:shd w:val="clear" w:color="auto" w:fill="FDEADA"/>
          </w:tcPr>
          <w:p w14:paraId="49F7D06A" w14:textId="77777777" w:rsidR="00703700" w:rsidRPr="00225C31" w:rsidRDefault="00703700" w:rsidP="00AE5699">
            <w:pPr>
              <w:rPr>
                <w:color w:val="000000" w:themeColor="text1"/>
                <w:sz w:val="20"/>
                <w:szCs w:val="20"/>
              </w:rPr>
            </w:pPr>
            <w:r w:rsidRPr="00225C31">
              <w:rPr>
                <w:color w:val="000000" w:themeColor="text1"/>
                <w:sz w:val="20"/>
                <w:szCs w:val="20"/>
              </w:rPr>
              <w:t>c.14111C&gt;T</w:t>
            </w:r>
          </w:p>
        </w:tc>
        <w:tc>
          <w:tcPr>
            <w:tcW w:w="1228" w:type="dxa"/>
            <w:shd w:val="clear" w:color="auto" w:fill="FDEADA"/>
          </w:tcPr>
          <w:p w14:paraId="43035A6F" w14:textId="77777777" w:rsidR="00703700" w:rsidRPr="00225C31" w:rsidRDefault="00703700" w:rsidP="00AE5699">
            <w:pPr>
              <w:rPr>
                <w:color w:val="000000" w:themeColor="text1"/>
                <w:sz w:val="20"/>
                <w:szCs w:val="20"/>
              </w:rPr>
            </w:pPr>
            <w:r w:rsidRPr="00225C31">
              <w:rPr>
                <w:color w:val="000000" w:themeColor="text1"/>
                <w:sz w:val="20"/>
                <w:szCs w:val="20"/>
              </w:rPr>
              <w:t>0.01</w:t>
            </w:r>
          </w:p>
        </w:tc>
        <w:tc>
          <w:tcPr>
            <w:tcW w:w="1228" w:type="dxa"/>
            <w:shd w:val="clear" w:color="auto" w:fill="FDEADA"/>
          </w:tcPr>
          <w:p w14:paraId="72B12BB0" w14:textId="77777777" w:rsidR="00703700" w:rsidRPr="00225C31" w:rsidRDefault="00703700" w:rsidP="00AE5699">
            <w:pPr>
              <w:rPr>
                <w:color w:val="000000" w:themeColor="text1"/>
                <w:sz w:val="20"/>
                <w:szCs w:val="20"/>
              </w:rPr>
            </w:pPr>
            <w:r w:rsidRPr="00225C31">
              <w:rPr>
                <w:color w:val="000000" w:themeColor="text1"/>
                <w:sz w:val="20"/>
                <w:szCs w:val="20"/>
              </w:rPr>
              <w:t>0</w:t>
            </w:r>
          </w:p>
        </w:tc>
        <w:tc>
          <w:tcPr>
            <w:tcW w:w="1228" w:type="dxa"/>
            <w:shd w:val="clear" w:color="auto" w:fill="FDEADA"/>
          </w:tcPr>
          <w:p w14:paraId="11E5F733" w14:textId="77777777" w:rsidR="00703700" w:rsidRPr="00225C31" w:rsidRDefault="00703700" w:rsidP="00AE5699">
            <w:pPr>
              <w:rPr>
                <w:color w:val="000000" w:themeColor="text1"/>
                <w:sz w:val="20"/>
                <w:szCs w:val="20"/>
              </w:rPr>
            </w:pPr>
            <w:r w:rsidRPr="00225C31">
              <w:rPr>
                <w:color w:val="000000" w:themeColor="text1"/>
                <w:sz w:val="20"/>
                <w:szCs w:val="20"/>
              </w:rPr>
              <w:t>0.044</w:t>
            </w:r>
          </w:p>
        </w:tc>
        <w:tc>
          <w:tcPr>
            <w:tcW w:w="1228" w:type="dxa"/>
            <w:shd w:val="clear" w:color="auto" w:fill="FDEADA"/>
          </w:tcPr>
          <w:p w14:paraId="3E492789" w14:textId="77777777" w:rsidR="00703700" w:rsidRPr="00225C31" w:rsidRDefault="00703700" w:rsidP="00AE5699">
            <w:pPr>
              <w:rPr>
                <w:color w:val="000000" w:themeColor="text1"/>
                <w:sz w:val="20"/>
                <w:szCs w:val="20"/>
              </w:rPr>
            </w:pPr>
            <w:r w:rsidRPr="00225C31">
              <w:rPr>
                <w:color w:val="000000" w:themeColor="text1"/>
                <w:sz w:val="20"/>
                <w:szCs w:val="20"/>
              </w:rPr>
              <w:t>0</w:t>
            </w:r>
          </w:p>
        </w:tc>
        <w:tc>
          <w:tcPr>
            <w:tcW w:w="1228" w:type="dxa"/>
            <w:shd w:val="clear" w:color="auto" w:fill="FDEADA"/>
          </w:tcPr>
          <w:p w14:paraId="177E7B9A" w14:textId="77777777" w:rsidR="00703700" w:rsidRPr="00225C31" w:rsidRDefault="00703700" w:rsidP="00AE5699">
            <w:pPr>
              <w:rPr>
                <w:color w:val="000000" w:themeColor="text1"/>
                <w:sz w:val="20"/>
                <w:szCs w:val="20"/>
              </w:rPr>
            </w:pPr>
            <w:r w:rsidRPr="00225C31">
              <w:rPr>
                <w:color w:val="000000" w:themeColor="text1"/>
                <w:sz w:val="20"/>
                <w:szCs w:val="20"/>
              </w:rPr>
              <w:t>0.002</w:t>
            </w:r>
          </w:p>
          <w:p w14:paraId="6A588BB3" w14:textId="77777777" w:rsidR="00703700" w:rsidRPr="00225C31" w:rsidRDefault="00703700" w:rsidP="00AE5699">
            <w:pPr>
              <w:rPr>
                <w:color w:val="000000" w:themeColor="text1"/>
                <w:sz w:val="20"/>
                <w:szCs w:val="20"/>
              </w:rPr>
            </w:pPr>
          </w:p>
        </w:tc>
        <w:tc>
          <w:tcPr>
            <w:tcW w:w="1228" w:type="dxa"/>
            <w:shd w:val="clear" w:color="auto" w:fill="FDEADA"/>
          </w:tcPr>
          <w:p w14:paraId="61F43A2D" w14:textId="77777777" w:rsidR="00703700" w:rsidRPr="00225C31" w:rsidRDefault="00703700" w:rsidP="00AE5699">
            <w:pPr>
              <w:rPr>
                <w:color w:val="000000" w:themeColor="text1"/>
                <w:sz w:val="20"/>
                <w:szCs w:val="20"/>
              </w:rPr>
            </w:pPr>
            <w:r w:rsidRPr="00225C31">
              <w:rPr>
                <w:color w:val="000000" w:themeColor="text1"/>
                <w:sz w:val="20"/>
                <w:szCs w:val="20"/>
              </w:rPr>
              <w:t>0.004</w:t>
            </w:r>
          </w:p>
        </w:tc>
        <w:tc>
          <w:tcPr>
            <w:tcW w:w="1228" w:type="dxa"/>
            <w:shd w:val="clear" w:color="auto" w:fill="FDEADA"/>
          </w:tcPr>
          <w:p w14:paraId="7168BC9E" w14:textId="77777777" w:rsidR="00703700" w:rsidRPr="00225C31" w:rsidRDefault="00703700" w:rsidP="00AE5699">
            <w:pPr>
              <w:rPr>
                <w:color w:val="000000" w:themeColor="text1"/>
                <w:sz w:val="20"/>
                <w:szCs w:val="20"/>
              </w:rPr>
            </w:pPr>
            <w:r w:rsidRPr="00225C31">
              <w:rPr>
                <w:color w:val="000000" w:themeColor="text1"/>
                <w:sz w:val="20"/>
                <w:szCs w:val="20"/>
              </w:rPr>
              <w:t>0 (ExAC)</w:t>
            </w:r>
          </w:p>
          <w:p w14:paraId="5A18E54B" w14:textId="77777777" w:rsidR="00703700" w:rsidRPr="00225C31" w:rsidRDefault="00703700" w:rsidP="00AE5699">
            <w:pPr>
              <w:rPr>
                <w:color w:val="000000" w:themeColor="text1"/>
                <w:sz w:val="20"/>
                <w:szCs w:val="20"/>
              </w:rPr>
            </w:pPr>
          </w:p>
          <w:p w14:paraId="08215DAB" w14:textId="77777777" w:rsidR="00703700" w:rsidRPr="00225C31" w:rsidRDefault="00703700" w:rsidP="00AE5699">
            <w:pPr>
              <w:rPr>
                <w:color w:val="000000" w:themeColor="text1"/>
                <w:sz w:val="20"/>
                <w:szCs w:val="20"/>
              </w:rPr>
            </w:pPr>
            <w:r w:rsidRPr="00225C31">
              <w:rPr>
                <w:color w:val="000000" w:themeColor="text1"/>
                <w:sz w:val="20"/>
                <w:szCs w:val="20"/>
              </w:rPr>
              <w:t>0.003  (gnomAD)</w:t>
            </w:r>
          </w:p>
        </w:tc>
        <w:tc>
          <w:tcPr>
            <w:tcW w:w="1228" w:type="dxa"/>
            <w:shd w:val="clear" w:color="auto" w:fill="FDEADA"/>
          </w:tcPr>
          <w:p w14:paraId="0313206C" w14:textId="77777777" w:rsidR="00703700" w:rsidRPr="00225C31" w:rsidRDefault="00703700" w:rsidP="00AE5699">
            <w:pPr>
              <w:rPr>
                <w:color w:val="000000" w:themeColor="text1"/>
                <w:sz w:val="20"/>
                <w:szCs w:val="20"/>
              </w:rPr>
            </w:pPr>
            <w:r w:rsidRPr="00225C31">
              <w:rPr>
                <w:color w:val="000000" w:themeColor="text1"/>
                <w:sz w:val="20"/>
                <w:szCs w:val="20"/>
              </w:rPr>
              <w:t>0.003 (ExAC)</w:t>
            </w:r>
          </w:p>
          <w:p w14:paraId="0FCF84A9" w14:textId="77777777" w:rsidR="00703700" w:rsidRPr="00225C31" w:rsidRDefault="00703700" w:rsidP="00AE5699">
            <w:pPr>
              <w:rPr>
                <w:color w:val="000000" w:themeColor="text1"/>
                <w:sz w:val="20"/>
                <w:szCs w:val="20"/>
              </w:rPr>
            </w:pPr>
          </w:p>
          <w:p w14:paraId="27210E6E" w14:textId="77777777" w:rsidR="00703700" w:rsidRPr="00225C31" w:rsidRDefault="00703700" w:rsidP="00AE5699">
            <w:pPr>
              <w:rPr>
                <w:color w:val="000000" w:themeColor="text1"/>
                <w:sz w:val="20"/>
                <w:szCs w:val="20"/>
              </w:rPr>
            </w:pPr>
            <w:r w:rsidRPr="00225C31">
              <w:rPr>
                <w:color w:val="000000" w:themeColor="text1"/>
                <w:sz w:val="20"/>
                <w:szCs w:val="20"/>
              </w:rPr>
              <w:t>0 (gnomAD)</w:t>
            </w:r>
          </w:p>
        </w:tc>
        <w:tc>
          <w:tcPr>
            <w:tcW w:w="1228" w:type="dxa"/>
            <w:shd w:val="clear" w:color="auto" w:fill="FDEADA"/>
          </w:tcPr>
          <w:p w14:paraId="3A3363EF" w14:textId="77777777" w:rsidR="00703700" w:rsidRPr="00225C31" w:rsidRDefault="00703700" w:rsidP="00AE5699">
            <w:pPr>
              <w:rPr>
                <w:color w:val="000000" w:themeColor="text1"/>
                <w:sz w:val="20"/>
                <w:szCs w:val="20"/>
              </w:rPr>
            </w:pPr>
            <w:r w:rsidRPr="00225C31">
              <w:rPr>
                <w:color w:val="000000" w:themeColor="text1"/>
                <w:sz w:val="20"/>
                <w:szCs w:val="20"/>
              </w:rPr>
              <w:t>0 (ExAC and gnomAD)</w:t>
            </w:r>
          </w:p>
        </w:tc>
        <w:tc>
          <w:tcPr>
            <w:tcW w:w="1228" w:type="dxa"/>
            <w:shd w:val="clear" w:color="auto" w:fill="FDEADA"/>
          </w:tcPr>
          <w:p w14:paraId="608D96B9" w14:textId="77777777" w:rsidR="00703700" w:rsidRPr="00225C31" w:rsidRDefault="00703700" w:rsidP="00AE5699">
            <w:pPr>
              <w:rPr>
                <w:color w:val="000000" w:themeColor="text1"/>
                <w:sz w:val="20"/>
                <w:szCs w:val="20"/>
              </w:rPr>
            </w:pPr>
            <w:r w:rsidRPr="00225C31">
              <w:rPr>
                <w:color w:val="000000" w:themeColor="text1"/>
                <w:sz w:val="20"/>
                <w:szCs w:val="20"/>
              </w:rPr>
              <w:t>Nil</w:t>
            </w:r>
          </w:p>
        </w:tc>
        <w:tc>
          <w:tcPr>
            <w:tcW w:w="1229" w:type="dxa"/>
            <w:shd w:val="clear" w:color="auto" w:fill="FDEADA"/>
          </w:tcPr>
          <w:p w14:paraId="32DC1B50" w14:textId="77777777" w:rsidR="00703700" w:rsidRPr="00225C31" w:rsidRDefault="00703700" w:rsidP="00AE5699">
            <w:pPr>
              <w:rPr>
                <w:color w:val="000000" w:themeColor="text1"/>
                <w:sz w:val="20"/>
                <w:szCs w:val="20"/>
              </w:rPr>
            </w:pPr>
            <w:r w:rsidRPr="00225C31">
              <w:rPr>
                <w:color w:val="000000" w:themeColor="text1"/>
                <w:sz w:val="20"/>
                <w:szCs w:val="20"/>
              </w:rPr>
              <w:t>Nil</w:t>
            </w:r>
          </w:p>
        </w:tc>
      </w:tr>
      <w:tr w:rsidR="00703700" w:rsidRPr="00225C31" w14:paraId="2C2B055D" w14:textId="77777777" w:rsidTr="00AE5699">
        <w:trPr>
          <w:trHeight w:val="1890"/>
        </w:trPr>
        <w:tc>
          <w:tcPr>
            <w:tcW w:w="1228" w:type="dxa"/>
            <w:shd w:val="clear" w:color="auto" w:fill="DBE5F1"/>
          </w:tcPr>
          <w:p w14:paraId="34D67651" w14:textId="77777777" w:rsidR="00703700" w:rsidRPr="00225C31" w:rsidRDefault="00703700" w:rsidP="00AE5699">
            <w:pPr>
              <w:rPr>
                <w:color w:val="000000" w:themeColor="text1"/>
                <w:sz w:val="20"/>
                <w:szCs w:val="20"/>
              </w:rPr>
            </w:pPr>
            <w:r w:rsidRPr="00225C31">
              <w:rPr>
                <w:color w:val="000000" w:themeColor="text1"/>
                <w:sz w:val="20"/>
                <w:szCs w:val="20"/>
              </w:rPr>
              <w:t>c.742G&gt;T</w:t>
            </w:r>
          </w:p>
        </w:tc>
        <w:tc>
          <w:tcPr>
            <w:tcW w:w="1228" w:type="dxa"/>
            <w:shd w:val="clear" w:color="auto" w:fill="DBE5F1"/>
          </w:tcPr>
          <w:p w14:paraId="2285DC9E" w14:textId="77777777" w:rsidR="00703700" w:rsidRPr="00225C31" w:rsidRDefault="00703700" w:rsidP="00AE5699">
            <w:pPr>
              <w:rPr>
                <w:color w:val="000000" w:themeColor="text1"/>
                <w:sz w:val="20"/>
                <w:szCs w:val="20"/>
              </w:rPr>
            </w:pPr>
            <w:r w:rsidRPr="00225C31">
              <w:rPr>
                <w:color w:val="000000" w:themeColor="text1"/>
                <w:sz w:val="20"/>
                <w:szCs w:val="20"/>
              </w:rPr>
              <w:t>0.01</w:t>
            </w:r>
          </w:p>
        </w:tc>
        <w:tc>
          <w:tcPr>
            <w:tcW w:w="1228" w:type="dxa"/>
            <w:shd w:val="clear" w:color="auto" w:fill="DBE5F1"/>
          </w:tcPr>
          <w:p w14:paraId="046D4F0D" w14:textId="77777777" w:rsidR="00703700" w:rsidRPr="00225C31" w:rsidRDefault="00703700" w:rsidP="00AE5699">
            <w:pPr>
              <w:rPr>
                <w:color w:val="000000" w:themeColor="text1"/>
                <w:sz w:val="20"/>
                <w:szCs w:val="20"/>
              </w:rPr>
            </w:pPr>
            <w:r w:rsidRPr="00225C31">
              <w:rPr>
                <w:color w:val="000000" w:themeColor="text1"/>
                <w:sz w:val="20"/>
                <w:szCs w:val="20"/>
              </w:rPr>
              <w:t>0.018</w:t>
            </w:r>
          </w:p>
        </w:tc>
        <w:tc>
          <w:tcPr>
            <w:tcW w:w="1228" w:type="dxa"/>
            <w:shd w:val="clear" w:color="auto" w:fill="DBE5F1"/>
          </w:tcPr>
          <w:p w14:paraId="707E5B4B" w14:textId="77777777" w:rsidR="00703700" w:rsidRPr="00225C31" w:rsidRDefault="00703700" w:rsidP="00AE5699">
            <w:pPr>
              <w:rPr>
                <w:color w:val="000000" w:themeColor="text1"/>
                <w:sz w:val="20"/>
                <w:szCs w:val="20"/>
              </w:rPr>
            </w:pPr>
            <w:r w:rsidRPr="00225C31">
              <w:rPr>
                <w:color w:val="000000" w:themeColor="text1"/>
                <w:sz w:val="20"/>
                <w:szCs w:val="20"/>
              </w:rPr>
              <w:t>0</w:t>
            </w:r>
          </w:p>
        </w:tc>
        <w:tc>
          <w:tcPr>
            <w:tcW w:w="1228" w:type="dxa"/>
            <w:shd w:val="clear" w:color="auto" w:fill="DBE5F1"/>
          </w:tcPr>
          <w:p w14:paraId="3A814794" w14:textId="77777777" w:rsidR="00703700" w:rsidRPr="00225C31" w:rsidRDefault="00703700" w:rsidP="00AE5699">
            <w:pPr>
              <w:rPr>
                <w:color w:val="000000" w:themeColor="text1"/>
                <w:sz w:val="20"/>
                <w:szCs w:val="20"/>
              </w:rPr>
            </w:pPr>
            <w:r w:rsidRPr="00225C31">
              <w:rPr>
                <w:color w:val="000000" w:themeColor="text1"/>
                <w:sz w:val="20"/>
                <w:szCs w:val="20"/>
              </w:rPr>
              <w:t>0</w:t>
            </w:r>
          </w:p>
        </w:tc>
        <w:tc>
          <w:tcPr>
            <w:tcW w:w="1228" w:type="dxa"/>
            <w:shd w:val="clear" w:color="auto" w:fill="DBE5F1"/>
          </w:tcPr>
          <w:p w14:paraId="0CA3D202" w14:textId="77777777" w:rsidR="00703700" w:rsidRPr="00225C31" w:rsidRDefault="00703700" w:rsidP="00AE5699">
            <w:pPr>
              <w:rPr>
                <w:color w:val="000000" w:themeColor="text1"/>
                <w:sz w:val="20"/>
                <w:szCs w:val="20"/>
              </w:rPr>
            </w:pPr>
            <w:r w:rsidRPr="00225C31">
              <w:rPr>
                <w:color w:val="000000" w:themeColor="text1"/>
                <w:sz w:val="20"/>
                <w:szCs w:val="20"/>
              </w:rPr>
              <w:t>0.001</w:t>
            </w:r>
          </w:p>
        </w:tc>
        <w:tc>
          <w:tcPr>
            <w:tcW w:w="1228" w:type="dxa"/>
            <w:shd w:val="clear" w:color="auto" w:fill="DBE5F1"/>
          </w:tcPr>
          <w:p w14:paraId="03BC5705" w14:textId="77777777" w:rsidR="00703700" w:rsidRPr="00225C31" w:rsidRDefault="00703700" w:rsidP="00AE5699">
            <w:pPr>
              <w:rPr>
                <w:color w:val="000000" w:themeColor="text1"/>
                <w:sz w:val="20"/>
                <w:szCs w:val="20"/>
              </w:rPr>
            </w:pPr>
            <w:r w:rsidRPr="00225C31">
              <w:rPr>
                <w:color w:val="000000" w:themeColor="text1"/>
                <w:sz w:val="20"/>
                <w:szCs w:val="20"/>
              </w:rPr>
              <w:t>0.001</w:t>
            </w:r>
          </w:p>
        </w:tc>
        <w:tc>
          <w:tcPr>
            <w:tcW w:w="1228" w:type="dxa"/>
            <w:shd w:val="clear" w:color="auto" w:fill="DBE5F1"/>
          </w:tcPr>
          <w:p w14:paraId="6B630872" w14:textId="77777777" w:rsidR="00703700" w:rsidRPr="00225C31" w:rsidRDefault="00703700" w:rsidP="00AE5699">
            <w:pPr>
              <w:rPr>
                <w:color w:val="000000" w:themeColor="text1"/>
                <w:sz w:val="20"/>
                <w:szCs w:val="20"/>
              </w:rPr>
            </w:pPr>
            <w:r w:rsidRPr="00225C31">
              <w:rPr>
                <w:color w:val="000000" w:themeColor="text1"/>
                <w:sz w:val="20"/>
                <w:szCs w:val="20"/>
              </w:rPr>
              <w:t>0 (ExAC and gnomAD)</w:t>
            </w:r>
          </w:p>
          <w:p w14:paraId="5147EF01" w14:textId="77777777" w:rsidR="00703700" w:rsidRPr="00225C31" w:rsidRDefault="00703700" w:rsidP="00AE5699">
            <w:pPr>
              <w:rPr>
                <w:color w:val="000000" w:themeColor="text1"/>
                <w:sz w:val="20"/>
                <w:szCs w:val="20"/>
              </w:rPr>
            </w:pPr>
          </w:p>
        </w:tc>
        <w:tc>
          <w:tcPr>
            <w:tcW w:w="1228" w:type="dxa"/>
            <w:shd w:val="clear" w:color="auto" w:fill="DBE5F1"/>
          </w:tcPr>
          <w:p w14:paraId="4FA8E14A" w14:textId="77777777" w:rsidR="00703700" w:rsidRPr="00225C31" w:rsidRDefault="00703700" w:rsidP="00AE5699">
            <w:pPr>
              <w:rPr>
                <w:color w:val="000000" w:themeColor="text1"/>
                <w:sz w:val="20"/>
                <w:szCs w:val="20"/>
              </w:rPr>
            </w:pPr>
            <w:r w:rsidRPr="00225C31">
              <w:rPr>
                <w:color w:val="000000" w:themeColor="text1"/>
                <w:sz w:val="20"/>
                <w:szCs w:val="20"/>
              </w:rPr>
              <w:t>0 (ExAC and gnomAD)</w:t>
            </w:r>
          </w:p>
        </w:tc>
        <w:tc>
          <w:tcPr>
            <w:tcW w:w="1228" w:type="dxa"/>
            <w:shd w:val="clear" w:color="auto" w:fill="DBE5F1"/>
          </w:tcPr>
          <w:p w14:paraId="1CD7AB40" w14:textId="77777777" w:rsidR="00703700" w:rsidRPr="00225C31" w:rsidRDefault="00703700" w:rsidP="00AE5699">
            <w:pPr>
              <w:rPr>
                <w:color w:val="000000" w:themeColor="text1"/>
                <w:sz w:val="20"/>
                <w:szCs w:val="20"/>
              </w:rPr>
            </w:pPr>
            <w:r w:rsidRPr="00225C31">
              <w:rPr>
                <w:color w:val="000000" w:themeColor="text1"/>
                <w:sz w:val="20"/>
                <w:szCs w:val="20"/>
              </w:rPr>
              <w:t>0 (ExAC and gnomAD)</w:t>
            </w:r>
          </w:p>
          <w:p w14:paraId="18D18826" w14:textId="77777777" w:rsidR="00703700" w:rsidRPr="00225C31" w:rsidRDefault="00703700" w:rsidP="00AE5699">
            <w:pPr>
              <w:rPr>
                <w:color w:val="000000" w:themeColor="text1"/>
                <w:sz w:val="20"/>
                <w:szCs w:val="20"/>
              </w:rPr>
            </w:pPr>
          </w:p>
          <w:p w14:paraId="3960E1BD" w14:textId="77777777" w:rsidR="00703700" w:rsidRPr="00225C31" w:rsidRDefault="00703700" w:rsidP="00AE5699">
            <w:pPr>
              <w:rPr>
                <w:color w:val="000000" w:themeColor="text1"/>
                <w:sz w:val="20"/>
                <w:szCs w:val="20"/>
              </w:rPr>
            </w:pPr>
            <w:r w:rsidRPr="00225C31">
              <w:rPr>
                <w:color w:val="000000" w:themeColor="text1"/>
                <w:sz w:val="20"/>
                <w:szCs w:val="20"/>
              </w:rPr>
              <w:t>0.069 (genomeasia 100k)</w:t>
            </w:r>
          </w:p>
        </w:tc>
        <w:tc>
          <w:tcPr>
            <w:tcW w:w="1228" w:type="dxa"/>
            <w:shd w:val="clear" w:color="auto" w:fill="DBE5F1"/>
          </w:tcPr>
          <w:p w14:paraId="54C0D185" w14:textId="77777777" w:rsidR="00703700" w:rsidRPr="00225C31" w:rsidRDefault="00703700" w:rsidP="00AE5699">
            <w:pPr>
              <w:rPr>
                <w:color w:val="000000" w:themeColor="text1"/>
                <w:sz w:val="20"/>
                <w:szCs w:val="20"/>
              </w:rPr>
            </w:pPr>
            <w:r w:rsidRPr="00225C31">
              <w:rPr>
                <w:color w:val="000000" w:themeColor="text1"/>
                <w:sz w:val="20"/>
                <w:szCs w:val="20"/>
              </w:rPr>
              <w:t>0 (genomeasia 100K)</w:t>
            </w:r>
          </w:p>
        </w:tc>
        <w:tc>
          <w:tcPr>
            <w:tcW w:w="1229" w:type="dxa"/>
            <w:shd w:val="clear" w:color="auto" w:fill="DBE5F1"/>
          </w:tcPr>
          <w:p w14:paraId="0432CE8F" w14:textId="77777777" w:rsidR="00703700" w:rsidRPr="00225C31" w:rsidRDefault="00703700" w:rsidP="00AE5699">
            <w:pPr>
              <w:rPr>
                <w:color w:val="000000" w:themeColor="text1"/>
                <w:sz w:val="20"/>
                <w:szCs w:val="20"/>
              </w:rPr>
            </w:pPr>
            <w:r w:rsidRPr="00225C31">
              <w:rPr>
                <w:color w:val="000000" w:themeColor="text1"/>
                <w:sz w:val="20"/>
                <w:szCs w:val="20"/>
              </w:rPr>
              <w:t>0 (genomeasia 100k)</w:t>
            </w:r>
          </w:p>
        </w:tc>
      </w:tr>
      <w:tr w:rsidR="00703700" w:rsidRPr="00225C31" w14:paraId="65234BB6" w14:textId="77777777" w:rsidTr="00AE5699">
        <w:trPr>
          <w:trHeight w:val="756"/>
        </w:trPr>
        <w:tc>
          <w:tcPr>
            <w:tcW w:w="1228" w:type="dxa"/>
            <w:shd w:val="clear" w:color="auto" w:fill="DBE5F1"/>
          </w:tcPr>
          <w:p w14:paraId="09798A38" w14:textId="77777777" w:rsidR="00703700" w:rsidRPr="00225C31" w:rsidRDefault="00703700" w:rsidP="00AE5699">
            <w:pPr>
              <w:rPr>
                <w:color w:val="000000" w:themeColor="text1"/>
                <w:sz w:val="20"/>
                <w:szCs w:val="20"/>
              </w:rPr>
            </w:pPr>
            <w:r w:rsidRPr="00225C31">
              <w:rPr>
                <w:color w:val="000000" w:themeColor="text1"/>
                <w:sz w:val="20"/>
                <w:szCs w:val="20"/>
              </w:rPr>
              <w:t>c.1186G&gt;T</w:t>
            </w:r>
          </w:p>
        </w:tc>
        <w:tc>
          <w:tcPr>
            <w:tcW w:w="1228" w:type="dxa"/>
            <w:shd w:val="clear" w:color="auto" w:fill="DBE5F1"/>
          </w:tcPr>
          <w:p w14:paraId="16B83A1F" w14:textId="77777777" w:rsidR="00703700" w:rsidRPr="00225C31" w:rsidRDefault="00703700" w:rsidP="00AE5699">
            <w:pPr>
              <w:rPr>
                <w:color w:val="000000" w:themeColor="text1"/>
                <w:sz w:val="20"/>
                <w:szCs w:val="20"/>
              </w:rPr>
            </w:pPr>
            <w:r w:rsidRPr="00225C31">
              <w:rPr>
                <w:color w:val="000000" w:themeColor="text1"/>
                <w:sz w:val="20"/>
                <w:szCs w:val="20"/>
              </w:rPr>
              <w:t>0.03</w:t>
            </w:r>
          </w:p>
        </w:tc>
        <w:tc>
          <w:tcPr>
            <w:tcW w:w="1228" w:type="dxa"/>
            <w:shd w:val="clear" w:color="auto" w:fill="DBE5F1"/>
          </w:tcPr>
          <w:p w14:paraId="349A7E72" w14:textId="77777777" w:rsidR="00703700" w:rsidRPr="00225C31" w:rsidRDefault="00703700" w:rsidP="00AE5699">
            <w:pPr>
              <w:rPr>
                <w:color w:val="000000" w:themeColor="text1"/>
                <w:sz w:val="20"/>
                <w:szCs w:val="20"/>
              </w:rPr>
            </w:pPr>
            <w:r w:rsidRPr="00225C31">
              <w:rPr>
                <w:color w:val="000000" w:themeColor="text1"/>
                <w:sz w:val="20"/>
                <w:szCs w:val="20"/>
              </w:rPr>
              <w:t>0</w:t>
            </w:r>
          </w:p>
        </w:tc>
        <w:tc>
          <w:tcPr>
            <w:tcW w:w="1228" w:type="dxa"/>
            <w:shd w:val="clear" w:color="auto" w:fill="DBE5F1"/>
          </w:tcPr>
          <w:p w14:paraId="25F1A452" w14:textId="77777777" w:rsidR="00703700" w:rsidRPr="00225C31" w:rsidRDefault="00703700" w:rsidP="00AE5699">
            <w:pPr>
              <w:rPr>
                <w:color w:val="000000" w:themeColor="text1"/>
                <w:sz w:val="20"/>
                <w:szCs w:val="20"/>
              </w:rPr>
            </w:pPr>
            <w:r w:rsidRPr="00225C31">
              <w:rPr>
                <w:color w:val="000000" w:themeColor="text1"/>
                <w:sz w:val="20"/>
                <w:szCs w:val="20"/>
              </w:rPr>
              <w:t>0</w:t>
            </w:r>
          </w:p>
        </w:tc>
        <w:tc>
          <w:tcPr>
            <w:tcW w:w="1228" w:type="dxa"/>
            <w:shd w:val="clear" w:color="auto" w:fill="DBE5F1"/>
          </w:tcPr>
          <w:p w14:paraId="4239AD83" w14:textId="77777777" w:rsidR="00703700" w:rsidRPr="00225C31" w:rsidRDefault="00703700" w:rsidP="00AE5699">
            <w:pPr>
              <w:rPr>
                <w:color w:val="000000" w:themeColor="text1"/>
                <w:sz w:val="20"/>
                <w:szCs w:val="20"/>
              </w:rPr>
            </w:pPr>
            <w:r w:rsidRPr="00225C31">
              <w:rPr>
                <w:color w:val="000000" w:themeColor="text1"/>
                <w:sz w:val="20"/>
                <w:szCs w:val="20"/>
              </w:rPr>
              <w:t>0.166</w:t>
            </w:r>
          </w:p>
        </w:tc>
        <w:tc>
          <w:tcPr>
            <w:tcW w:w="1228" w:type="dxa"/>
            <w:shd w:val="clear" w:color="auto" w:fill="DBE5F1"/>
          </w:tcPr>
          <w:p w14:paraId="39C25E9F" w14:textId="77777777" w:rsidR="00703700" w:rsidRPr="00225C31" w:rsidRDefault="00703700" w:rsidP="00AE5699">
            <w:pPr>
              <w:rPr>
                <w:color w:val="000000" w:themeColor="text1"/>
                <w:sz w:val="20"/>
                <w:szCs w:val="20"/>
              </w:rPr>
            </w:pPr>
            <w:r w:rsidRPr="00225C31">
              <w:rPr>
                <w:color w:val="000000" w:themeColor="text1"/>
                <w:sz w:val="20"/>
                <w:szCs w:val="20"/>
              </w:rPr>
              <w:t>0.001</w:t>
            </w:r>
          </w:p>
        </w:tc>
        <w:tc>
          <w:tcPr>
            <w:tcW w:w="1228" w:type="dxa"/>
            <w:shd w:val="clear" w:color="auto" w:fill="DBE5F1"/>
          </w:tcPr>
          <w:p w14:paraId="70B4C00B" w14:textId="77777777" w:rsidR="00703700" w:rsidRPr="00225C31" w:rsidRDefault="00703700" w:rsidP="00AE5699">
            <w:pPr>
              <w:rPr>
                <w:color w:val="000000" w:themeColor="text1"/>
                <w:sz w:val="20"/>
                <w:szCs w:val="20"/>
              </w:rPr>
            </w:pPr>
            <w:r w:rsidRPr="00225C31">
              <w:rPr>
                <w:color w:val="000000" w:themeColor="text1"/>
                <w:sz w:val="20"/>
                <w:szCs w:val="20"/>
              </w:rPr>
              <w:t>0.001</w:t>
            </w:r>
          </w:p>
        </w:tc>
        <w:tc>
          <w:tcPr>
            <w:tcW w:w="1228" w:type="dxa"/>
            <w:shd w:val="clear" w:color="auto" w:fill="DBE5F1"/>
          </w:tcPr>
          <w:p w14:paraId="61384E5F" w14:textId="77777777" w:rsidR="00703700" w:rsidRPr="00225C31" w:rsidRDefault="00703700" w:rsidP="00AE5699">
            <w:pPr>
              <w:rPr>
                <w:color w:val="000000" w:themeColor="text1"/>
                <w:sz w:val="20"/>
                <w:szCs w:val="20"/>
              </w:rPr>
            </w:pPr>
            <w:r w:rsidRPr="00225C31">
              <w:rPr>
                <w:color w:val="000000" w:themeColor="text1"/>
                <w:sz w:val="20"/>
                <w:szCs w:val="20"/>
              </w:rPr>
              <w:t>0 (ExAC and gnomAD)</w:t>
            </w:r>
          </w:p>
        </w:tc>
        <w:tc>
          <w:tcPr>
            <w:tcW w:w="1228" w:type="dxa"/>
            <w:shd w:val="clear" w:color="auto" w:fill="DBE5F1"/>
          </w:tcPr>
          <w:p w14:paraId="48236D66" w14:textId="77777777" w:rsidR="00703700" w:rsidRPr="00225C31" w:rsidRDefault="00703700" w:rsidP="00AE5699">
            <w:pPr>
              <w:rPr>
                <w:color w:val="000000" w:themeColor="text1"/>
                <w:sz w:val="20"/>
                <w:szCs w:val="20"/>
              </w:rPr>
            </w:pPr>
            <w:r w:rsidRPr="00225C31">
              <w:rPr>
                <w:color w:val="000000" w:themeColor="text1"/>
                <w:sz w:val="20"/>
                <w:szCs w:val="20"/>
              </w:rPr>
              <w:t>0.002 (ExAC)</w:t>
            </w:r>
          </w:p>
          <w:p w14:paraId="1228C88F" w14:textId="77777777" w:rsidR="00703700" w:rsidRPr="00225C31" w:rsidRDefault="00703700" w:rsidP="00AE5699">
            <w:pPr>
              <w:rPr>
                <w:color w:val="000000" w:themeColor="text1"/>
                <w:sz w:val="20"/>
                <w:szCs w:val="20"/>
              </w:rPr>
            </w:pPr>
          </w:p>
          <w:p w14:paraId="41A2DC02" w14:textId="77777777" w:rsidR="00703700" w:rsidRPr="00225C31" w:rsidRDefault="00703700" w:rsidP="00AE5699">
            <w:pPr>
              <w:rPr>
                <w:color w:val="000000" w:themeColor="text1"/>
                <w:sz w:val="20"/>
                <w:szCs w:val="20"/>
              </w:rPr>
            </w:pPr>
            <w:r w:rsidRPr="00225C31">
              <w:rPr>
                <w:color w:val="000000" w:themeColor="text1"/>
                <w:sz w:val="20"/>
                <w:szCs w:val="20"/>
              </w:rPr>
              <w:t>0 (gnomAD)</w:t>
            </w:r>
          </w:p>
        </w:tc>
        <w:tc>
          <w:tcPr>
            <w:tcW w:w="1228" w:type="dxa"/>
            <w:shd w:val="clear" w:color="auto" w:fill="DBE5F1"/>
          </w:tcPr>
          <w:p w14:paraId="1FDF0C33" w14:textId="77777777" w:rsidR="00703700" w:rsidRPr="00225C31" w:rsidRDefault="00703700" w:rsidP="00AE5699">
            <w:pPr>
              <w:rPr>
                <w:color w:val="000000" w:themeColor="text1"/>
                <w:sz w:val="20"/>
                <w:szCs w:val="20"/>
              </w:rPr>
            </w:pPr>
            <w:r w:rsidRPr="00225C31">
              <w:rPr>
                <w:color w:val="000000" w:themeColor="text1"/>
                <w:sz w:val="20"/>
                <w:szCs w:val="20"/>
              </w:rPr>
              <w:t>0 (ExAC and gnomAD)</w:t>
            </w:r>
          </w:p>
          <w:p w14:paraId="4AE3C157" w14:textId="77777777" w:rsidR="00703700" w:rsidRPr="00225C31" w:rsidRDefault="00703700" w:rsidP="00AE5699">
            <w:pPr>
              <w:rPr>
                <w:color w:val="000000" w:themeColor="text1"/>
                <w:sz w:val="20"/>
                <w:szCs w:val="20"/>
              </w:rPr>
            </w:pPr>
          </w:p>
        </w:tc>
        <w:tc>
          <w:tcPr>
            <w:tcW w:w="1228" w:type="dxa"/>
            <w:shd w:val="clear" w:color="auto" w:fill="DBE5F1"/>
          </w:tcPr>
          <w:p w14:paraId="1E7D0504" w14:textId="77777777" w:rsidR="00703700" w:rsidRPr="00225C31" w:rsidRDefault="00703700" w:rsidP="00AE5699">
            <w:pPr>
              <w:rPr>
                <w:color w:val="000000" w:themeColor="text1"/>
                <w:sz w:val="20"/>
                <w:szCs w:val="20"/>
              </w:rPr>
            </w:pPr>
            <w:r w:rsidRPr="00225C31">
              <w:rPr>
                <w:color w:val="000000" w:themeColor="text1"/>
                <w:sz w:val="20"/>
                <w:szCs w:val="20"/>
              </w:rPr>
              <w:t>Nil</w:t>
            </w:r>
          </w:p>
        </w:tc>
        <w:tc>
          <w:tcPr>
            <w:tcW w:w="1229" w:type="dxa"/>
            <w:shd w:val="clear" w:color="auto" w:fill="DBE5F1"/>
          </w:tcPr>
          <w:p w14:paraId="3D363F33" w14:textId="77777777" w:rsidR="00703700" w:rsidRPr="00225C31" w:rsidRDefault="00703700" w:rsidP="00AE5699">
            <w:pPr>
              <w:rPr>
                <w:color w:val="000000" w:themeColor="text1"/>
                <w:sz w:val="20"/>
                <w:szCs w:val="20"/>
              </w:rPr>
            </w:pPr>
            <w:r w:rsidRPr="00225C31">
              <w:rPr>
                <w:color w:val="000000" w:themeColor="text1"/>
                <w:sz w:val="20"/>
                <w:szCs w:val="20"/>
              </w:rPr>
              <w:t>Nil</w:t>
            </w:r>
          </w:p>
        </w:tc>
      </w:tr>
      <w:tr w:rsidR="00703700" w:rsidRPr="00225C31" w14:paraId="6EDC270C" w14:textId="77777777" w:rsidTr="00AE5699">
        <w:trPr>
          <w:trHeight w:val="1182"/>
        </w:trPr>
        <w:tc>
          <w:tcPr>
            <w:tcW w:w="1228" w:type="dxa"/>
            <w:shd w:val="clear" w:color="auto" w:fill="DBE5F1"/>
          </w:tcPr>
          <w:p w14:paraId="161C6A33" w14:textId="77777777" w:rsidR="00703700" w:rsidRPr="00225C31" w:rsidRDefault="00703700" w:rsidP="00AE5699">
            <w:pPr>
              <w:rPr>
                <w:color w:val="000000" w:themeColor="text1"/>
                <w:sz w:val="20"/>
                <w:szCs w:val="20"/>
              </w:rPr>
            </w:pPr>
            <w:r w:rsidRPr="00225C31">
              <w:rPr>
                <w:color w:val="000000" w:themeColor="text1"/>
                <w:sz w:val="20"/>
                <w:szCs w:val="20"/>
              </w:rPr>
              <w:t>c.2654G&gt;A</w:t>
            </w:r>
          </w:p>
        </w:tc>
        <w:tc>
          <w:tcPr>
            <w:tcW w:w="1228" w:type="dxa"/>
            <w:shd w:val="clear" w:color="auto" w:fill="DBE5F1"/>
          </w:tcPr>
          <w:p w14:paraId="5B22DB47" w14:textId="77777777" w:rsidR="00703700" w:rsidRPr="00225C31" w:rsidRDefault="00703700" w:rsidP="00AE5699">
            <w:pPr>
              <w:rPr>
                <w:color w:val="000000" w:themeColor="text1"/>
                <w:sz w:val="20"/>
                <w:szCs w:val="20"/>
              </w:rPr>
            </w:pPr>
            <w:r w:rsidRPr="00225C31">
              <w:rPr>
                <w:color w:val="000000" w:themeColor="text1"/>
                <w:sz w:val="20"/>
                <w:szCs w:val="20"/>
              </w:rPr>
              <w:t>0.031</w:t>
            </w:r>
          </w:p>
        </w:tc>
        <w:tc>
          <w:tcPr>
            <w:tcW w:w="1228" w:type="dxa"/>
            <w:shd w:val="clear" w:color="auto" w:fill="DBE5F1"/>
          </w:tcPr>
          <w:p w14:paraId="634307D6" w14:textId="77777777" w:rsidR="00703700" w:rsidRPr="00225C31" w:rsidRDefault="00703700" w:rsidP="00AE5699">
            <w:pPr>
              <w:rPr>
                <w:color w:val="000000" w:themeColor="text1"/>
                <w:sz w:val="20"/>
                <w:szCs w:val="20"/>
              </w:rPr>
            </w:pPr>
            <w:r w:rsidRPr="00225C31">
              <w:rPr>
                <w:color w:val="000000" w:themeColor="text1"/>
                <w:sz w:val="20"/>
                <w:szCs w:val="20"/>
              </w:rPr>
              <w:t>0</w:t>
            </w:r>
          </w:p>
        </w:tc>
        <w:tc>
          <w:tcPr>
            <w:tcW w:w="1228" w:type="dxa"/>
            <w:shd w:val="clear" w:color="auto" w:fill="DBE5F1"/>
          </w:tcPr>
          <w:p w14:paraId="1D907CCD" w14:textId="77777777" w:rsidR="00703700" w:rsidRPr="00225C31" w:rsidRDefault="00703700" w:rsidP="00AE5699">
            <w:pPr>
              <w:rPr>
                <w:color w:val="000000" w:themeColor="text1"/>
                <w:sz w:val="20"/>
                <w:szCs w:val="20"/>
              </w:rPr>
            </w:pPr>
            <w:r w:rsidRPr="00225C31">
              <w:rPr>
                <w:color w:val="000000" w:themeColor="text1"/>
                <w:sz w:val="20"/>
                <w:szCs w:val="20"/>
              </w:rPr>
              <w:t>0.133</w:t>
            </w:r>
          </w:p>
        </w:tc>
        <w:tc>
          <w:tcPr>
            <w:tcW w:w="1228" w:type="dxa"/>
            <w:shd w:val="clear" w:color="auto" w:fill="DBE5F1"/>
          </w:tcPr>
          <w:p w14:paraId="4B109911" w14:textId="77777777" w:rsidR="00703700" w:rsidRPr="00225C31" w:rsidRDefault="00703700" w:rsidP="00AE5699">
            <w:pPr>
              <w:rPr>
                <w:color w:val="000000" w:themeColor="text1"/>
                <w:sz w:val="20"/>
                <w:szCs w:val="20"/>
              </w:rPr>
            </w:pPr>
            <w:r w:rsidRPr="00225C31">
              <w:rPr>
                <w:color w:val="000000" w:themeColor="text1"/>
                <w:sz w:val="20"/>
                <w:szCs w:val="20"/>
              </w:rPr>
              <w:t>0</w:t>
            </w:r>
          </w:p>
        </w:tc>
        <w:tc>
          <w:tcPr>
            <w:tcW w:w="1228" w:type="dxa"/>
            <w:shd w:val="clear" w:color="auto" w:fill="DBE5F1"/>
          </w:tcPr>
          <w:p w14:paraId="56CCFDC9" w14:textId="77777777" w:rsidR="00703700" w:rsidRPr="00225C31" w:rsidRDefault="00703700" w:rsidP="00AE5699">
            <w:pPr>
              <w:rPr>
                <w:color w:val="000000" w:themeColor="text1"/>
                <w:sz w:val="20"/>
                <w:szCs w:val="20"/>
              </w:rPr>
            </w:pPr>
            <w:r w:rsidRPr="00225C31">
              <w:rPr>
                <w:color w:val="000000" w:themeColor="text1"/>
                <w:sz w:val="20"/>
                <w:szCs w:val="20"/>
              </w:rPr>
              <w:t>0.02</w:t>
            </w:r>
          </w:p>
        </w:tc>
        <w:tc>
          <w:tcPr>
            <w:tcW w:w="1228" w:type="dxa"/>
            <w:shd w:val="clear" w:color="auto" w:fill="DBE5F1"/>
          </w:tcPr>
          <w:p w14:paraId="1130F558" w14:textId="77777777" w:rsidR="00703700" w:rsidRPr="00225C31" w:rsidRDefault="00703700" w:rsidP="00AE5699">
            <w:pPr>
              <w:rPr>
                <w:color w:val="000000" w:themeColor="text1"/>
                <w:sz w:val="20"/>
                <w:szCs w:val="20"/>
              </w:rPr>
            </w:pPr>
            <w:r w:rsidRPr="00225C31">
              <w:rPr>
                <w:color w:val="000000" w:themeColor="text1"/>
                <w:sz w:val="20"/>
                <w:szCs w:val="20"/>
              </w:rPr>
              <w:t>0.02</w:t>
            </w:r>
          </w:p>
        </w:tc>
        <w:tc>
          <w:tcPr>
            <w:tcW w:w="1228" w:type="dxa"/>
            <w:shd w:val="clear" w:color="auto" w:fill="DBE5F1"/>
          </w:tcPr>
          <w:p w14:paraId="1E40E4F9" w14:textId="77777777" w:rsidR="00703700" w:rsidRPr="00225C31" w:rsidRDefault="00703700" w:rsidP="00AE5699">
            <w:pPr>
              <w:rPr>
                <w:color w:val="000000" w:themeColor="text1"/>
                <w:sz w:val="20"/>
                <w:szCs w:val="20"/>
              </w:rPr>
            </w:pPr>
            <w:r w:rsidRPr="00225C31">
              <w:rPr>
                <w:color w:val="000000" w:themeColor="text1"/>
                <w:sz w:val="20"/>
                <w:szCs w:val="20"/>
              </w:rPr>
              <w:t>0 (ExAC)</w:t>
            </w:r>
          </w:p>
          <w:p w14:paraId="3A9CDA2E" w14:textId="77777777" w:rsidR="00703700" w:rsidRPr="00225C31" w:rsidRDefault="00703700" w:rsidP="00AE5699">
            <w:pPr>
              <w:rPr>
                <w:color w:val="000000" w:themeColor="text1"/>
                <w:sz w:val="20"/>
                <w:szCs w:val="20"/>
              </w:rPr>
            </w:pPr>
          </w:p>
          <w:p w14:paraId="2E6AF99E" w14:textId="77777777" w:rsidR="00703700" w:rsidRPr="00225C31" w:rsidRDefault="00703700" w:rsidP="00AE5699">
            <w:pPr>
              <w:rPr>
                <w:color w:val="000000" w:themeColor="text1"/>
                <w:sz w:val="20"/>
                <w:szCs w:val="20"/>
              </w:rPr>
            </w:pPr>
            <w:r w:rsidRPr="00225C31">
              <w:rPr>
                <w:color w:val="000000" w:themeColor="text1"/>
                <w:sz w:val="20"/>
                <w:szCs w:val="20"/>
              </w:rPr>
              <w:t>0.04 (gnomAD)</w:t>
            </w:r>
          </w:p>
        </w:tc>
        <w:tc>
          <w:tcPr>
            <w:tcW w:w="1228" w:type="dxa"/>
            <w:shd w:val="clear" w:color="auto" w:fill="DBE5F1"/>
          </w:tcPr>
          <w:p w14:paraId="58F6F33F" w14:textId="77777777" w:rsidR="00703700" w:rsidRPr="00225C31" w:rsidRDefault="00703700" w:rsidP="00AE5699">
            <w:pPr>
              <w:rPr>
                <w:color w:val="000000" w:themeColor="text1"/>
                <w:sz w:val="20"/>
                <w:szCs w:val="20"/>
              </w:rPr>
            </w:pPr>
            <w:r w:rsidRPr="00225C31">
              <w:rPr>
                <w:color w:val="000000" w:themeColor="text1"/>
                <w:sz w:val="20"/>
                <w:szCs w:val="20"/>
              </w:rPr>
              <w:t>0.02 (ExAC)</w:t>
            </w:r>
          </w:p>
          <w:p w14:paraId="14DE915B" w14:textId="77777777" w:rsidR="00703700" w:rsidRPr="00225C31" w:rsidRDefault="00703700" w:rsidP="00AE5699">
            <w:pPr>
              <w:rPr>
                <w:color w:val="000000" w:themeColor="text1"/>
                <w:sz w:val="20"/>
                <w:szCs w:val="20"/>
              </w:rPr>
            </w:pPr>
          </w:p>
          <w:p w14:paraId="397AFEE4" w14:textId="77777777" w:rsidR="00703700" w:rsidRPr="00225C31" w:rsidRDefault="00703700" w:rsidP="00AE5699">
            <w:pPr>
              <w:rPr>
                <w:color w:val="000000" w:themeColor="text1"/>
                <w:sz w:val="20"/>
                <w:szCs w:val="20"/>
              </w:rPr>
            </w:pPr>
            <w:r w:rsidRPr="00225C31">
              <w:rPr>
                <w:color w:val="000000" w:themeColor="text1"/>
                <w:sz w:val="20"/>
                <w:szCs w:val="20"/>
              </w:rPr>
              <w:t>0 (gnomAD)</w:t>
            </w:r>
          </w:p>
        </w:tc>
        <w:tc>
          <w:tcPr>
            <w:tcW w:w="1228" w:type="dxa"/>
            <w:shd w:val="clear" w:color="auto" w:fill="DBE5F1"/>
          </w:tcPr>
          <w:p w14:paraId="3E913876" w14:textId="77777777" w:rsidR="00703700" w:rsidRPr="00225C31" w:rsidRDefault="00703700" w:rsidP="00AE5699">
            <w:pPr>
              <w:rPr>
                <w:color w:val="000000" w:themeColor="text1"/>
                <w:sz w:val="20"/>
                <w:szCs w:val="20"/>
              </w:rPr>
            </w:pPr>
            <w:r w:rsidRPr="00225C31">
              <w:rPr>
                <w:color w:val="000000" w:themeColor="text1"/>
                <w:sz w:val="20"/>
                <w:szCs w:val="20"/>
              </w:rPr>
              <w:t xml:space="preserve">0.04 (ExAC) </w:t>
            </w:r>
          </w:p>
          <w:p w14:paraId="642FD338" w14:textId="77777777" w:rsidR="00703700" w:rsidRPr="00225C31" w:rsidRDefault="00703700" w:rsidP="00AE5699">
            <w:pPr>
              <w:rPr>
                <w:color w:val="000000" w:themeColor="text1"/>
                <w:sz w:val="20"/>
                <w:szCs w:val="20"/>
              </w:rPr>
            </w:pPr>
          </w:p>
          <w:p w14:paraId="19C6E8B5" w14:textId="77777777" w:rsidR="00703700" w:rsidRPr="00225C31" w:rsidRDefault="00703700" w:rsidP="00AE5699">
            <w:pPr>
              <w:rPr>
                <w:color w:val="000000" w:themeColor="text1"/>
                <w:sz w:val="20"/>
                <w:szCs w:val="20"/>
              </w:rPr>
            </w:pPr>
            <w:r w:rsidRPr="00225C31">
              <w:rPr>
                <w:color w:val="000000" w:themeColor="text1"/>
                <w:sz w:val="20"/>
                <w:szCs w:val="20"/>
              </w:rPr>
              <w:t>0 (gnomAD)</w:t>
            </w:r>
          </w:p>
        </w:tc>
        <w:tc>
          <w:tcPr>
            <w:tcW w:w="1228" w:type="dxa"/>
            <w:shd w:val="clear" w:color="auto" w:fill="DBE5F1"/>
          </w:tcPr>
          <w:p w14:paraId="7EDA27AA" w14:textId="77777777" w:rsidR="00703700" w:rsidRPr="00225C31" w:rsidRDefault="00703700" w:rsidP="00AE5699">
            <w:pPr>
              <w:rPr>
                <w:color w:val="000000" w:themeColor="text1"/>
                <w:sz w:val="20"/>
                <w:szCs w:val="20"/>
              </w:rPr>
            </w:pPr>
            <w:r w:rsidRPr="00225C31">
              <w:rPr>
                <w:color w:val="000000" w:themeColor="text1"/>
                <w:sz w:val="20"/>
                <w:szCs w:val="20"/>
              </w:rPr>
              <w:t>Nil</w:t>
            </w:r>
          </w:p>
        </w:tc>
        <w:tc>
          <w:tcPr>
            <w:tcW w:w="1229" w:type="dxa"/>
            <w:shd w:val="clear" w:color="auto" w:fill="DBE5F1"/>
          </w:tcPr>
          <w:p w14:paraId="1230A2A4" w14:textId="77777777" w:rsidR="00703700" w:rsidRPr="00225C31" w:rsidRDefault="00703700" w:rsidP="00AE5699">
            <w:pPr>
              <w:rPr>
                <w:color w:val="000000" w:themeColor="text1"/>
                <w:sz w:val="20"/>
                <w:szCs w:val="20"/>
              </w:rPr>
            </w:pPr>
            <w:r w:rsidRPr="00225C31">
              <w:rPr>
                <w:color w:val="000000" w:themeColor="text1"/>
                <w:sz w:val="20"/>
                <w:szCs w:val="20"/>
              </w:rPr>
              <w:t>Nil</w:t>
            </w:r>
          </w:p>
        </w:tc>
      </w:tr>
      <w:tr w:rsidR="00703700" w:rsidRPr="00225C31" w14:paraId="4713CE92" w14:textId="77777777" w:rsidTr="00AE5699">
        <w:trPr>
          <w:trHeight w:val="559"/>
        </w:trPr>
        <w:tc>
          <w:tcPr>
            <w:tcW w:w="1228" w:type="dxa"/>
            <w:shd w:val="clear" w:color="auto" w:fill="DBE5F1"/>
          </w:tcPr>
          <w:p w14:paraId="0ED2DD6A" w14:textId="77777777" w:rsidR="00703700" w:rsidRPr="00225C31" w:rsidRDefault="00703700" w:rsidP="00AE5699">
            <w:pPr>
              <w:rPr>
                <w:color w:val="000000" w:themeColor="text1"/>
                <w:sz w:val="20"/>
                <w:szCs w:val="20"/>
              </w:rPr>
            </w:pPr>
            <w:r w:rsidRPr="00225C31">
              <w:rPr>
                <w:color w:val="000000" w:themeColor="text1"/>
                <w:sz w:val="20"/>
                <w:szCs w:val="20"/>
              </w:rPr>
              <w:t>c.8554C&gt;T</w:t>
            </w:r>
          </w:p>
        </w:tc>
        <w:tc>
          <w:tcPr>
            <w:tcW w:w="1228" w:type="dxa"/>
            <w:shd w:val="clear" w:color="auto" w:fill="DBE5F1"/>
          </w:tcPr>
          <w:p w14:paraId="4A84EE45" w14:textId="77777777" w:rsidR="00703700" w:rsidRPr="00225C31" w:rsidRDefault="00703700" w:rsidP="00AE5699">
            <w:pPr>
              <w:rPr>
                <w:color w:val="000000" w:themeColor="text1"/>
                <w:sz w:val="20"/>
                <w:szCs w:val="20"/>
              </w:rPr>
            </w:pPr>
            <w:r w:rsidRPr="00225C31">
              <w:rPr>
                <w:color w:val="000000" w:themeColor="text1"/>
                <w:sz w:val="20"/>
                <w:szCs w:val="20"/>
              </w:rPr>
              <w:t>0.01</w:t>
            </w:r>
          </w:p>
        </w:tc>
        <w:tc>
          <w:tcPr>
            <w:tcW w:w="1228" w:type="dxa"/>
            <w:shd w:val="clear" w:color="auto" w:fill="DBE5F1"/>
          </w:tcPr>
          <w:p w14:paraId="68B5A0D6" w14:textId="77777777" w:rsidR="00703700" w:rsidRPr="00225C31" w:rsidRDefault="00703700" w:rsidP="00AE5699">
            <w:pPr>
              <w:rPr>
                <w:color w:val="000000" w:themeColor="text1"/>
                <w:sz w:val="20"/>
                <w:szCs w:val="20"/>
              </w:rPr>
            </w:pPr>
            <w:r w:rsidRPr="00225C31">
              <w:rPr>
                <w:color w:val="000000" w:themeColor="text1"/>
                <w:sz w:val="20"/>
                <w:szCs w:val="20"/>
              </w:rPr>
              <w:t>0.018</w:t>
            </w:r>
          </w:p>
        </w:tc>
        <w:tc>
          <w:tcPr>
            <w:tcW w:w="1228" w:type="dxa"/>
            <w:shd w:val="clear" w:color="auto" w:fill="DBE5F1"/>
          </w:tcPr>
          <w:p w14:paraId="1AE80E6E" w14:textId="77777777" w:rsidR="00703700" w:rsidRPr="00225C31" w:rsidRDefault="00703700" w:rsidP="00AE5699">
            <w:pPr>
              <w:rPr>
                <w:color w:val="000000" w:themeColor="text1"/>
                <w:sz w:val="20"/>
                <w:szCs w:val="20"/>
              </w:rPr>
            </w:pPr>
            <w:r w:rsidRPr="00225C31">
              <w:rPr>
                <w:color w:val="000000" w:themeColor="text1"/>
                <w:sz w:val="20"/>
                <w:szCs w:val="20"/>
              </w:rPr>
              <w:t>0</w:t>
            </w:r>
          </w:p>
        </w:tc>
        <w:tc>
          <w:tcPr>
            <w:tcW w:w="1228" w:type="dxa"/>
            <w:shd w:val="clear" w:color="auto" w:fill="DBE5F1"/>
          </w:tcPr>
          <w:p w14:paraId="537E5FE3" w14:textId="77777777" w:rsidR="00703700" w:rsidRPr="00225C31" w:rsidRDefault="00703700" w:rsidP="00AE5699">
            <w:pPr>
              <w:rPr>
                <w:color w:val="000000" w:themeColor="text1"/>
                <w:sz w:val="20"/>
                <w:szCs w:val="20"/>
              </w:rPr>
            </w:pPr>
            <w:r w:rsidRPr="00225C31">
              <w:rPr>
                <w:color w:val="000000" w:themeColor="text1"/>
                <w:sz w:val="20"/>
                <w:szCs w:val="20"/>
              </w:rPr>
              <w:t>0</w:t>
            </w:r>
          </w:p>
        </w:tc>
        <w:tc>
          <w:tcPr>
            <w:tcW w:w="1228" w:type="dxa"/>
            <w:shd w:val="clear" w:color="auto" w:fill="DBE5F1"/>
          </w:tcPr>
          <w:p w14:paraId="32315DB5" w14:textId="77777777" w:rsidR="00703700" w:rsidRPr="00225C31" w:rsidRDefault="00703700" w:rsidP="00AE5699">
            <w:pPr>
              <w:rPr>
                <w:color w:val="000000" w:themeColor="text1"/>
                <w:sz w:val="20"/>
                <w:szCs w:val="20"/>
              </w:rPr>
            </w:pPr>
            <w:r w:rsidRPr="00225C31">
              <w:rPr>
                <w:color w:val="000000" w:themeColor="text1"/>
                <w:sz w:val="20"/>
                <w:szCs w:val="20"/>
              </w:rPr>
              <w:t>Nil</w:t>
            </w:r>
          </w:p>
        </w:tc>
        <w:tc>
          <w:tcPr>
            <w:tcW w:w="1228" w:type="dxa"/>
            <w:shd w:val="clear" w:color="auto" w:fill="DBE5F1"/>
          </w:tcPr>
          <w:p w14:paraId="2AE4C538" w14:textId="77777777" w:rsidR="00703700" w:rsidRPr="00225C31" w:rsidRDefault="00703700" w:rsidP="00AE5699">
            <w:pPr>
              <w:rPr>
                <w:color w:val="000000" w:themeColor="text1"/>
                <w:sz w:val="20"/>
                <w:szCs w:val="20"/>
              </w:rPr>
            </w:pPr>
            <w:r w:rsidRPr="00225C31">
              <w:rPr>
                <w:color w:val="000000" w:themeColor="text1"/>
                <w:sz w:val="20"/>
                <w:szCs w:val="20"/>
              </w:rPr>
              <w:t>0</w:t>
            </w:r>
          </w:p>
        </w:tc>
        <w:tc>
          <w:tcPr>
            <w:tcW w:w="1228" w:type="dxa"/>
            <w:shd w:val="clear" w:color="auto" w:fill="DBE5F1"/>
          </w:tcPr>
          <w:p w14:paraId="256EAE5E" w14:textId="77777777" w:rsidR="00703700" w:rsidRPr="00225C31" w:rsidRDefault="00703700" w:rsidP="00AE5699">
            <w:pPr>
              <w:rPr>
                <w:color w:val="000000" w:themeColor="text1"/>
                <w:sz w:val="20"/>
                <w:szCs w:val="20"/>
              </w:rPr>
            </w:pPr>
            <w:r w:rsidRPr="00225C31">
              <w:rPr>
                <w:color w:val="000000" w:themeColor="text1"/>
                <w:sz w:val="20"/>
                <w:szCs w:val="20"/>
              </w:rPr>
              <w:t>0 (gnomAD)</w:t>
            </w:r>
          </w:p>
        </w:tc>
        <w:tc>
          <w:tcPr>
            <w:tcW w:w="1228" w:type="dxa"/>
            <w:shd w:val="clear" w:color="auto" w:fill="DBE5F1"/>
          </w:tcPr>
          <w:p w14:paraId="22240865" w14:textId="77777777" w:rsidR="00703700" w:rsidRPr="00225C31" w:rsidRDefault="00703700" w:rsidP="00AE5699">
            <w:pPr>
              <w:rPr>
                <w:color w:val="000000" w:themeColor="text1"/>
                <w:sz w:val="20"/>
                <w:szCs w:val="20"/>
              </w:rPr>
            </w:pPr>
            <w:r w:rsidRPr="00225C31">
              <w:rPr>
                <w:color w:val="000000" w:themeColor="text1"/>
                <w:sz w:val="20"/>
                <w:szCs w:val="20"/>
              </w:rPr>
              <w:t>0 (gnomAD)</w:t>
            </w:r>
          </w:p>
        </w:tc>
        <w:tc>
          <w:tcPr>
            <w:tcW w:w="1228" w:type="dxa"/>
            <w:shd w:val="clear" w:color="auto" w:fill="DBE5F1"/>
          </w:tcPr>
          <w:p w14:paraId="5B62BFAA" w14:textId="77777777" w:rsidR="00703700" w:rsidRPr="00225C31" w:rsidRDefault="00703700" w:rsidP="00AE5699">
            <w:pPr>
              <w:rPr>
                <w:color w:val="000000" w:themeColor="text1"/>
                <w:sz w:val="20"/>
                <w:szCs w:val="20"/>
              </w:rPr>
            </w:pPr>
            <w:r w:rsidRPr="00225C31">
              <w:rPr>
                <w:color w:val="000000" w:themeColor="text1"/>
                <w:sz w:val="20"/>
                <w:szCs w:val="20"/>
              </w:rPr>
              <w:t>0 (gnomAD)</w:t>
            </w:r>
          </w:p>
        </w:tc>
        <w:tc>
          <w:tcPr>
            <w:tcW w:w="1228" w:type="dxa"/>
            <w:shd w:val="clear" w:color="auto" w:fill="DBE5F1"/>
          </w:tcPr>
          <w:p w14:paraId="765FC6B4" w14:textId="77777777" w:rsidR="00703700" w:rsidRPr="00225C31" w:rsidRDefault="00703700" w:rsidP="00AE5699">
            <w:pPr>
              <w:rPr>
                <w:color w:val="000000" w:themeColor="text1"/>
                <w:sz w:val="20"/>
                <w:szCs w:val="20"/>
              </w:rPr>
            </w:pPr>
            <w:r w:rsidRPr="00225C31">
              <w:rPr>
                <w:color w:val="000000" w:themeColor="text1"/>
                <w:sz w:val="20"/>
                <w:szCs w:val="20"/>
              </w:rPr>
              <w:t>Nil</w:t>
            </w:r>
          </w:p>
        </w:tc>
        <w:tc>
          <w:tcPr>
            <w:tcW w:w="1229" w:type="dxa"/>
            <w:shd w:val="clear" w:color="auto" w:fill="DBE5F1"/>
          </w:tcPr>
          <w:p w14:paraId="5356E173" w14:textId="77777777" w:rsidR="00703700" w:rsidRPr="00225C31" w:rsidRDefault="00703700" w:rsidP="00AE5699">
            <w:pPr>
              <w:rPr>
                <w:color w:val="000000" w:themeColor="text1"/>
                <w:sz w:val="20"/>
                <w:szCs w:val="20"/>
              </w:rPr>
            </w:pPr>
            <w:r w:rsidRPr="00225C31">
              <w:rPr>
                <w:color w:val="000000" w:themeColor="text1"/>
                <w:sz w:val="20"/>
                <w:szCs w:val="20"/>
              </w:rPr>
              <w:t>Nil</w:t>
            </w:r>
          </w:p>
        </w:tc>
      </w:tr>
    </w:tbl>
    <w:p w14:paraId="5DE8900D" w14:textId="77777777" w:rsidR="00703700" w:rsidRPr="00B62F87" w:rsidRDefault="00703700" w:rsidP="00703700">
      <w:pPr>
        <w:spacing w:line="480" w:lineRule="auto"/>
        <w:rPr>
          <w:color w:val="000000" w:themeColor="text1"/>
          <w:sz w:val="20"/>
          <w:szCs w:val="20"/>
        </w:rPr>
      </w:pPr>
      <w:r w:rsidRPr="00B62F87">
        <w:rPr>
          <w:color w:val="000000" w:themeColor="text1"/>
          <w:sz w:val="20"/>
          <w:szCs w:val="20"/>
        </w:rPr>
        <w:t>Orange: defined as pathogenic in this study; Blue: defined as likely pathogenic in this study.</w:t>
      </w:r>
    </w:p>
    <w:p w14:paraId="3DEB3AD5" w14:textId="77777777" w:rsidR="00703700" w:rsidRDefault="00703700" w:rsidP="00703700">
      <w:pPr>
        <w:spacing w:line="480" w:lineRule="auto"/>
        <w:rPr>
          <w:color w:val="000000" w:themeColor="text1"/>
          <w:sz w:val="20"/>
          <w:szCs w:val="20"/>
        </w:rPr>
      </w:pPr>
      <w:r w:rsidRPr="00264948">
        <w:rPr>
          <w:b/>
          <w:bCs/>
          <w:color w:val="000000" w:themeColor="text1"/>
          <w:sz w:val="20"/>
          <w:szCs w:val="20"/>
        </w:rPr>
        <w:t>Abbreviations</w:t>
      </w:r>
      <w:r w:rsidRPr="00B62F87">
        <w:rPr>
          <w:color w:val="000000" w:themeColor="text1"/>
          <w:sz w:val="20"/>
          <w:szCs w:val="20"/>
        </w:rPr>
        <w:t>: All_AF: allele frequency in the Singapore population; CHS_AF: allele frequency amongst Chinese; INS: allele frequency amongst Indians; MAS: allele frequency amongst Malays; ExAC_ALL: allele frequency in the ExAC browser; GnomAD_exome ALL: allele frequency in the gnomAD browser; AMR_AF: allele frequency in the American population; NFE_AF: allele frequency in the Non-Finnish European population; SAS_AF: allele frequency in the South Asian population; SEA_AF: allele frequency in the Southeast Asian population; NEA_AF: allele frequency in the Northeast Asian population. Nil: no data available</w:t>
      </w:r>
      <w:r>
        <w:rPr>
          <w:color w:val="000000" w:themeColor="text1"/>
          <w:sz w:val="20"/>
          <w:szCs w:val="20"/>
        </w:rPr>
        <w:t>.</w:t>
      </w:r>
    </w:p>
    <w:p w14:paraId="043CDDBE" w14:textId="77777777" w:rsidR="00703700" w:rsidRPr="00B62F87" w:rsidRDefault="00703700" w:rsidP="00703700">
      <w:pPr>
        <w:spacing w:line="480" w:lineRule="auto"/>
        <w:rPr>
          <w:color w:val="000000" w:themeColor="text1"/>
          <w:sz w:val="20"/>
          <w:szCs w:val="20"/>
        </w:rPr>
      </w:pPr>
      <w:r w:rsidRPr="00264948">
        <w:rPr>
          <w:b/>
          <w:bCs/>
          <w:color w:val="000000" w:themeColor="text1"/>
          <w:sz w:val="20"/>
          <w:szCs w:val="20"/>
        </w:rPr>
        <w:t>Subject breakdown in various databases</w:t>
      </w:r>
      <w:r>
        <w:rPr>
          <w:color w:val="000000" w:themeColor="text1"/>
          <w:sz w:val="20"/>
          <w:szCs w:val="20"/>
        </w:rPr>
        <w:t xml:space="preserve">: </w:t>
      </w:r>
      <w:r w:rsidRPr="00264948">
        <w:rPr>
          <w:color w:val="000000" w:themeColor="text1"/>
          <w:sz w:val="20"/>
          <w:szCs w:val="20"/>
        </w:rPr>
        <w:t>ExAC</w:t>
      </w:r>
      <w:r>
        <w:rPr>
          <w:color w:val="000000" w:themeColor="text1"/>
          <w:sz w:val="20"/>
          <w:szCs w:val="20"/>
        </w:rPr>
        <w:t xml:space="preserve">: ALL 60,706, </w:t>
      </w:r>
      <w:r w:rsidRPr="00264948">
        <w:rPr>
          <w:color w:val="000000" w:themeColor="text1"/>
          <w:sz w:val="20"/>
          <w:szCs w:val="20"/>
        </w:rPr>
        <w:t>AMR 5,789</w:t>
      </w:r>
      <w:r>
        <w:rPr>
          <w:color w:val="000000" w:themeColor="text1"/>
          <w:sz w:val="20"/>
          <w:szCs w:val="20"/>
        </w:rPr>
        <w:t xml:space="preserve">, </w:t>
      </w:r>
      <w:r w:rsidRPr="00264948">
        <w:rPr>
          <w:color w:val="000000" w:themeColor="text1"/>
          <w:sz w:val="20"/>
          <w:szCs w:val="20"/>
        </w:rPr>
        <w:t>NFE</w:t>
      </w:r>
      <w:r>
        <w:rPr>
          <w:color w:val="000000" w:themeColor="text1"/>
          <w:sz w:val="20"/>
          <w:szCs w:val="20"/>
        </w:rPr>
        <w:t xml:space="preserve"> </w:t>
      </w:r>
      <w:r w:rsidRPr="00264948">
        <w:rPr>
          <w:color w:val="000000" w:themeColor="text1"/>
          <w:sz w:val="20"/>
          <w:szCs w:val="20"/>
        </w:rPr>
        <w:t>33,370</w:t>
      </w:r>
      <w:r>
        <w:rPr>
          <w:color w:val="000000" w:themeColor="text1"/>
          <w:sz w:val="20"/>
          <w:szCs w:val="20"/>
        </w:rPr>
        <w:t xml:space="preserve">, </w:t>
      </w:r>
      <w:r w:rsidRPr="00264948">
        <w:rPr>
          <w:color w:val="000000" w:themeColor="text1"/>
          <w:sz w:val="20"/>
          <w:szCs w:val="20"/>
        </w:rPr>
        <w:t>SAS</w:t>
      </w:r>
      <w:r>
        <w:rPr>
          <w:color w:val="000000" w:themeColor="text1"/>
          <w:sz w:val="20"/>
          <w:szCs w:val="20"/>
        </w:rPr>
        <w:t xml:space="preserve"> </w:t>
      </w:r>
      <w:r w:rsidRPr="00264948">
        <w:rPr>
          <w:color w:val="000000" w:themeColor="text1"/>
          <w:sz w:val="20"/>
          <w:szCs w:val="20"/>
        </w:rPr>
        <w:t>8,256</w:t>
      </w:r>
      <w:r>
        <w:rPr>
          <w:color w:val="000000" w:themeColor="text1"/>
          <w:sz w:val="20"/>
          <w:szCs w:val="20"/>
        </w:rPr>
        <w:t xml:space="preserve">; GnomAD: ALL 141,456, </w:t>
      </w:r>
      <w:r w:rsidRPr="00264948">
        <w:rPr>
          <w:color w:val="000000" w:themeColor="text1"/>
          <w:sz w:val="20"/>
          <w:szCs w:val="20"/>
        </w:rPr>
        <w:t>AMR</w:t>
      </w:r>
      <w:r>
        <w:rPr>
          <w:color w:val="000000" w:themeColor="text1"/>
          <w:sz w:val="20"/>
          <w:szCs w:val="20"/>
        </w:rPr>
        <w:t xml:space="preserve"> </w:t>
      </w:r>
      <w:r w:rsidRPr="00264948">
        <w:rPr>
          <w:color w:val="000000" w:themeColor="text1"/>
          <w:sz w:val="20"/>
          <w:szCs w:val="20"/>
        </w:rPr>
        <w:t>17,720</w:t>
      </w:r>
      <w:r>
        <w:rPr>
          <w:color w:val="000000" w:themeColor="text1"/>
          <w:sz w:val="20"/>
          <w:szCs w:val="20"/>
        </w:rPr>
        <w:t xml:space="preserve">, </w:t>
      </w:r>
      <w:r w:rsidRPr="00264948">
        <w:rPr>
          <w:color w:val="000000" w:themeColor="text1"/>
          <w:sz w:val="20"/>
          <w:szCs w:val="20"/>
        </w:rPr>
        <w:t>NFE 64,603</w:t>
      </w:r>
      <w:r>
        <w:rPr>
          <w:color w:val="000000" w:themeColor="text1"/>
          <w:sz w:val="20"/>
          <w:szCs w:val="20"/>
        </w:rPr>
        <w:t xml:space="preserve">, </w:t>
      </w:r>
      <w:r w:rsidRPr="00264948">
        <w:rPr>
          <w:color w:val="000000" w:themeColor="text1"/>
          <w:sz w:val="20"/>
          <w:szCs w:val="20"/>
        </w:rPr>
        <w:t>SAS 15,308</w:t>
      </w:r>
      <w:r>
        <w:rPr>
          <w:color w:val="000000" w:themeColor="text1"/>
          <w:sz w:val="20"/>
          <w:szCs w:val="20"/>
        </w:rPr>
        <w:t>; G</w:t>
      </w:r>
      <w:r w:rsidRPr="00264948">
        <w:rPr>
          <w:color w:val="000000" w:themeColor="text1"/>
          <w:sz w:val="20"/>
          <w:szCs w:val="20"/>
        </w:rPr>
        <w:t>enomeAsia</w:t>
      </w:r>
      <w:r>
        <w:rPr>
          <w:color w:val="000000" w:themeColor="text1"/>
          <w:sz w:val="20"/>
          <w:szCs w:val="20"/>
        </w:rPr>
        <w:t xml:space="preserve"> 100K: </w:t>
      </w:r>
      <w:r w:rsidRPr="00264948">
        <w:rPr>
          <w:color w:val="000000" w:themeColor="text1"/>
          <w:sz w:val="20"/>
          <w:szCs w:val="20"/>
        </w:rPr>
        <w:t>NEA</w:t>
      </w:r>
      <w:r>
        <w:rPr>
          <w:color w:val="000000" w:themeColor="text1"/>
          <w:sz w:val="20"/>
          <w:szCs w:val="20"/>
        </w:rPr>
        <w:t xml:space="preserve"> </w:t>
      </w:r>
      <w:r w:rsidRPr="00264948">
        <w:rPr>
          <w:color w:val="000000" w:themeColor="text1"/>
          <w:sz w:val="20"/>
          <w:szCs w:val="20"/>
        </w:rPr>
        <w:t>351</w:t>
      </w:r>
      <w:r>
        <w:rPr>
          <w:color w:val="000000" w:themeColor="text1"/>
          <w:sz w:val="20"/>
          <w:szCs w:val="20"/>
        </w:rPr>
        <w:t xml:space="preserve">, </w:t>
      </w:r>
      <w:r w:rsidRPr="00264948">
        <w:rPr>
          <w:color w:val="000000" w:themeColor="text1"/>
          <w:sz w:val="20"/>
          <w:szCs w:val="20"/>
        </w:rPr>
        <w:t>SAS 724</w:t>
      </w:r>
      <w:r>
        <w:rPr>
          <w:color w:val="000000" w:themeColor="text1"/>
          <w:sz w:val="20"/>
          <w:szCs w:val="20"/>
        </w:rPr>
        <w:t xml:space="preserve">, </w:t>
      </w:r>
      <w:r w:rsidRPr="00264948">
        <w:rPr>
          <w:color w:val="000000" w:themeColor="text1"/>
          <w:sz w:val="20"/>
          <w:szCs w:val="20"/>
        </w:rPr>
        <w:t>SEA 346</w:t>
      </w:r>
    </w:p>
    <w:p w14:paraId="2E1365C4" w14:textId="77777777" w:rsidR="00703700" w:rsidRPr="00FB7F01" w:rsidRDefault="00703700" w:rsidP="00703700">
      <w:pPr>
        <w:rPr>
          <w:color w:val="000000" w:themeColor="text1"/>
        </w:rPr>
      </w:pPr>
      <w:bookmarkStart w:id="6" w:name="_heading=h.lnxbz9" w:colFirst="0" w:colLast="0"/>
      <w:bookmarkEnd w:id="6"/>
    </w:p>
    <w:p w14:paraId="3933DC55" w14:textId="77777777" w:rsidR="00703700" w:rsidRDefault="00703700" w:rsidP="00703700">
      <w:pPr>
        <w:rPr>
          <w:b/>
          <w:color w:val="000000" w:themeColor="text1"/>
        </w:rPr>
      </w:pPr>
      <w:r>
        <w:rPr>
          <w:b/>
          <w:color w:val="000000" w:themeColor="text1"/>
        </w:rPr>
        <w:br w:type="page"/>
      </w:r>
    </w:p>
    <w:p w14:paraId="15987156" w14:textId="77777777" w:rsidR="00703700" w:rsidRPr="00B62F87" w:rsidRDefault="00703700" w:rsidP="00703700">
      <w:pPr>
        <w:spacing w:line="480" w:lineRule="auto"/>
        <w:rPr>
          <w:color w:val="000000" w:themeColor="text1"/>
        </w:rPr>
      </w:pPr>
      <w:r w:rsidRPr="00B62F87">
        <w:rPr>
          <w:color w:val="000000" w:themeColor="text1"/>
        </w:rPr>
        <w:t>Supplementa</w:t>
      </w:r>
      <w:r>
        <w:rPr>
          <w:color w:val="000000" w:themeColor="text1"/>
        </w:rPr>
        <w:t>ry t</w:t>
      </w:r>
      <w:r w:rsidRPr="00B62F87">
        <w:rPr>
          <w:color w:val="000000" w:themeColor="text1"/>
        </w:rPr>
        <w:t>able S</w:t>
      </w:r>
      <w:r>
        <w:rPr>
          <w:color w:val="000000" w:themeColor="text1"/>
        </w:rPr>
        <w:t>6</w:t>
      </w:r>
      <w:r w:rsidRPr="00B62F87">
        <w:rPr>
          <w:color w:val="000000" w:themeColor="text1"/>
        </w:rPr>
        <w:t xml:space="preserve">: Allele frequency comparisons of pathogenic and likely pathogenic </w:t>
      </w:r>
      <w:r w:rsidRPr="00B62F87">
        <w:rPr>
          <w:i/>
          <w:color w:val="000000" w:themeColor="text1"/>
        </w:rPr>
        <w:t>RYR1</w:t>
      </w:r>
      <w:r w:rsidRPr="00B62F87">
        <w:rPr>
          <w:color w:val="000000" w:themeColor="text1"/>
        </w:rPr>
        <w:t xml:space="preserve"> variants between different populations  </w:t>
      </w:r>
    </w:p>
    <w:tbl>
      <w:tblPr>
        <w:tblStyle w:val="TableGrid"/>
        <w:tblW w:w="14750" w:type="dxa"/>
        <w:tblLayout w:type="fixed"/>
        <w:tblLook w:val="04A0" w:firstRow="1" w:lastRow="0" w:firstColumn="1" w:lastColumn="0" w:noHBand="0" w:noVBand="1"/>
      </w:tblPr>
      <w:tblGrid>
        <w:gridCol w:w="1413"/>
        <w:gridCol w:w="1134"/>
        <w:gridCol w:w="1276"/>
        <w:gridCol w:w="1134"/>
        <w:gridCol w:w="1275"/>
        <w:gridCol w:w="1134"/>
        <w:gridCol w:w="1276"/>
        <w:gridCol w:w="1134"/>
        <w:gridCol w:w="1276"/>
        <w:gridCol w:w="1517"/>
        <w:gridCol w:w="1090"/>
        <w:gridCol w:w="1091"/>
      </w:tblGrid>
      <w:tr w:rsidR="00703700" w:rsidRPr="00B62F87" w14:paraId="1FBBEFE9" w14:textId="77777777" w:rsidTr="00AE5699">
        <w:trPr>
          <w:trHeight w:val="315"/>
        </w:trPr>
        <w:tc>
          <w:tcPr>
            <w:tcW w:w="1413" w:type="dxa"/>
            <w:shd w:val="clear" w:color="auto" w:fill="F2F2F2" w:themeFill="background1" w:themeFillShade="F2"/>
            <w:hideMark/>
          </w:tcPr>
          <w:p w14:paraId="1440BC86" w14:textId="77777777" w:rsidR="00703700" w:rsidRPr="00B62F87" w:rsidRDefault="00703700" w:rsidP="00AE5699">
            <w:pPr>
              <w:rPr>
                <w:b/>
                <w:bCs/>
                <w:color w:val="000000" w:themeColor="text1"/>
                <w:sz w:val="20"/>
                <w:szCs w:val="20"/>
                <w:lang w:val="en-GB"/>
              </w:rPr>
            </w:pPr>
            <w:r w:rsidRPr="00B62F87">
              <w:rPr>
                <w:b/>
                <w:bCs/>
                <w:color w:val="000000" w:themeColor="text1"/>
                <w:sz w:val="20"/>
                <w:szCs w:val="20"/>
              </w:rPr>
              <w:t>Variant</w:t>
            </w:r>
          </w:p>
        </w:tc>
        <w:tc>
          <w:tcPr>
            <w:tcW w:w="1134" w:type="dxa"/>
            <w:shd w:val="clear" w:color="auto" w:fill="F2F2F2" w:themeFill="background1" w:themeFillShade="F2"/>
            <w:hideMark/>
          </w:tcPr>
          <w:p w14:paraId="128D10B6" w14:textId="77777777" w:rsidR="00703700" w:rsidRPr="00B62F87" w:rsidRDefault="00703700" w:rsidP="00AE5699">
            <w:pPr>
              <w:rPr>
                <w:b/>
                <w:bCs/>
                <w:color w:val="000000" w:themeColor="text1"/>
                <w:sz w:val="20"/>
                <w:szCs w:val="20"/>
              </w:rPr>
            </w:pPr>
            <w:r w:rsidRPr="00B62F87">
              <w:rPr>
                <w:b/>
                <w:bCs/>
                <w:i/>
                <w:color w:val="000000" w:themeColor="text1"/>
                <w:sz w:val="20"/>
                <w:szCs w:val="20"/>
              </w:rPr>
              <w:t>P</w:t>
            </w:r>
            <w:r w:rsidRPr="00B62F87" w:rsidDel="00C44887">
              <w:rPr>
                <w:b/>
                <w:bCs/>
                <w:i/>
                <w:color w:val="000000" w:themeColor="text1"/>
                <w:sz w:val="20"/>
                <w:szCs w:val="20"/>
              </w:rPr>
              <w:t xml:space="preserve"> </w:t>
            </w:r>
            <w:r w:rsidRPr="00B62F87">
              <w:rPr>
                <w:b/>
                <w:bCs/>
                <w:color w:val="000000" w:themeColor="text1"/>
                <w:sz w:val="20"/>
                <w:szCs w:val="20"/>
              </w:rPr>
              <w:t>ALL (SG5K) vs ALL (ExAC)</w:t>
            </w:r>
          </w:p>
        </w:tc>
        <w:tc>
          <w:tcPr>
            <w:tcW w:w="1276" w:type="dxa"/>
            <w:shd w:val="clear" w:color="auto" w:fill="F2F2F2" w:themeFill="background1" w:themeFillShade="F2"/>
            <w:hideMark/>
          </w:tcPr>
          <w:p w14:paraId="48C6DA27" w14:textId="77777777" w:rsidR="00703700" w:rsidRPr="00B62F87" w:rsidRDefault="00703700" w:rsidP="00AE5699">
            <w:pPr>
              <w:rPr>
                <w:b/>
                <w:bCs/>
                <w:color w:val="000000" w:themeColor="text1"/>
                <w:sz w:val="20"/>
                <w:szCs w:val="20"/>
              </w:rPr>
            </w:pPr>
            <w:r w:rsidRPr="00B62F87">
              <w:rPr>
                <w:b/>
                <w:bCs/>
                <w:i/>
                <w:color w:val="000000" w:themeColor="text1"/>
                <w:sz w:val="20"/>
                <w:szCs w:val="20"/>
              </w:rPr>
              <w:t>P</w:t>
            </w:r>
            <w:r w:rsidRPr="00B62F87" w:rsidDel="00C44887">
              <w:rPr>
                <w:b/>
                <w:bCs/>
                <w:i/>
                <w:color w:val="000000" w:themeColor="text1"/>
                <w:sz w:val="20"/>
                <w:szCs w:val="20"/>
              </w:rPr>
              <w:t xml:space="preserve"> </w:t>
            </w:r>
            <w:r w:rsidRPr="00B62F87">
              <w:rPr>
                <w:b/>
                <w:bCs/>
                <w:color w:val="000000" w:themeColor="text1"/>
                <w:sz w:val="20"/>
                <w:szCs w:val="20"/>
              </w:rPr>
              <w:t>ALL (SG5K) vs ALL (GnomAD)</w:t>
            </w:r>
          </w:p>
        </w:tc>
        <w:tc>
          <w:tcPr>
            <w:tcW w:w="1134" w:type="dxa"/>
            <w:shd w:val="clear" w:color="auto" w:fill="F2F2F2" w:themeFill="background1" w:themeFillShade="F2"/>
            <w:hideMark/>
          </w:tcPr>
          <w:p w14:paraId="0FABE150" w14:textId="77777777" w:rsidR="00703700" w:rsidRPr="00B62F87" w:rsidRDefault="00703700" w:rsidP="00AE5699">
            <w:pPr>
              <w:rPr>
                <w:b/>
                <w:bCs/>
                <w:color w:val="000000" w:themeColor="text1"/>
                <w:sz w:val="20"/>
                <w:szCs w:val="20"/>
              </w:rPr>
            </w:pPr>
            <w:r w:rsidRPr="00B62F87">
              <w:rPr>
                <w:b/>
                <w:bCs/>
                <w:i/>
                <w:color w:val="000000" w:themeColor="text1"/>
                <w:sz w:val="20"/>
                <w:szCs w:val="20"/>
              </w:rPr>
              <w:t>P</w:t>
            </w:r>
            <w:r w:rsidRPr="00B62F87" w:rsidDel="00C44887">
              <w:rPr>
                <w:b/>
                <w:bCs/>
                <w:color w:val="000000" w:themeColor="text1"/>
                <w:sz w:val="20"/>
                <w:szCs w:val="20"/>
              </w:rPr>
              <w:t xml:space="preserve"> </w:t>
            </w:r>
            <w:r w:rsidRPr="00B62F87">
              <w:rPr>
                <w:b/>
                <w:bCs/>
                <w:color w:val="000000" w:themeColor="text1"/>
                <w:sz w:val="20"/>
                <w:szCs w:val="20"/>
              </w:rPr>
              <w:t>ALL (SG5K) vs AMR (ExAC)</w:t>
            </w:r>
          </w:p>
        </w:tc>
        <w:tc>
          <w:tcPr>
            <w:tcW w:w="1275" w:type="dxa"/>
            <w:shd w:val="clear" w:color="auto" w:fill="F2F2F2" w:themeFill="background1" w:themeFillShade="F2"/>
            <w:hideMark/>
          </w:tcPr>
          <w:p w14:paraId="4FEF770E" w14:textId="77777777" w:rsidR="00703700" w:rsidRPr="00B62F87" w:rsidRDefault="00703700" w:rsidP="00AE5699">
            <w:pPr>
              <w:rPr>
                <w:b/>
                <w:bCs/>
                <w:color w:val="000000" w:themeColor="text1"/>
                <w:sz w:val="20"/>
                <w:szCs w:val="20"/>
              </w:rPr>
            </w:pPr>
            <w:r w:rsidRPr="00B62F87">
              <w:rPr>
                <w:b/>
                <w:bCs/>
                <w:i/>
                <w:color w:val="000000" w:themeColor="text1"/>
                <w:sz w:val="20"/>
                <w:szCs w:val="20"/>
              </w:rPr>
              <w:t>P</w:t>
            </w:r>
            <w:r w:rsidRPr="00B62F87" w:rsidDel="00C44887">
              <w:rPr>
                <w:b/>
                <w:bCs/>
                <w:color w:val="000000" w:themeColor="text1"/>
                <w:sz w:val="20"/>
                <w:szCs w:val="20"/>
              </w:rPr>
              <w:t xml:space="preserve"> </w:t>
            </w:r>
            <w:r w:rsidRPr="00B62F87">
              <w:rPr>
                <w:b/>
                <w:bCs/>
                <w:color w:val="000000" w:themeColor="text1"/>
                <w:sz w:val="20"/>
                <w:szCs w:val="20"/>
              </w:rPr>
              <w:t>ALL (SG5K) vs AMR (GnomAD)</w:t>
            </w:r>
          </w:p>
        </w:tc>
        <w:tc>
          <w:tcPr>
            <w:tcW w:w="1134" w:type="dxa"/>
            <w:shd w:val="clear" w:color="auto" w:fill="F2F2F2" w:themeFill="background1" w:themeFillShade="F2"/>
            <w:hideMark/>
          </w:tcPr>
          <w:p w14:paraId="30B72862" w14:textId="77777777" w:rsidR="00703700" w:rsidRPr="00B62F87" w:rsidRDefault="00703700" w:rsidP="00AE5699">
            <w:pPr>
              <w:rPr>
                <w:b/>
                <w:bCs/>
                <w:color w:val="000000" w:themeColor="text1"/>
                <w:sz w:val="20"/>
                <w:szCs w:val="20"/>
              </w:rPr>
            </w:pPr>
            <w:r w:rsidRPr="00B62F87">
              <w:rPr>
                <w:b/>
                <w:bCs/>
                <w:i/>
                <w:color w:val="000000" w:themeColor="text1"/>
                <w:sz w:val="20"/>
                <w:szCs w:val="20"/>
              </w:rPr>
              <w:t>P</w:t>
            </w:r>
            <w:r w:rsidRPr="00B62F87" w:rsidDel="00C44887">
              <w:rPr>
                <w:b/>
                <w:bCs/>
                <w:color w:val="000000" w:themeColor="text1"/>
                <w:sz w:val="20"/>
                <w:szCs w:val="20"/>
              </w:rPr>
              <w:t xml:space="preserve"> </w:t>
            </w:r>
            <w:r w:rsidRPr="00B62F87">
              <w:rPr>
                <w:b/>
                <w:bCs/>
                <w:color w:val="000000" w:themeColor="text1"/>
                <w:sz w:val="20"/>
                <w:szCs w:val="20"/>
              </w:rPr>
              <w:t>ALL (SG5K) vs NFE (ExAC)</w:t>
            </w:r>
          </w:p>
        </w:tc>
        <w:tc>
          <w:tcPr>
            <w:tcW w:w="1276" w:type="dxa"/>
            <w:shd w:val="clear" w:color="auto" w:fill="F2F2F2" w:themeFill="background1" w:themeFillShade="F2"/>
            <w:hideMark/>
          </w:tcPr>
          <w:p w14:paraId="7D94F856" w14:textId="77777777" w:rsidR="00703700" w:rsidRPr="00B62F87" w:rsidRDefault="00703700" w:rsidP="00AE5699">
            <w:pPr>
              <w:rPr>
                <w:b/>
                <w:bCs/>
                <w:color w:val="000000" w:themeColor="text1"/>
                <w:sz w:val="20"/>
                <w:szCs w:val="20"/>
              </w:rPr>
            </w:pPr>
            <w:r w:rsidRPr="00B62F87">
              <w:rPr>
                <w:b/>
                <w:bCs/>
                <w:i/>
                <w:color w:val="000000" w:themeColor="text1"/>
                <w:sz w:val="20"/>
                <w:szCs w:val="20"/>
              </w:rPr>
              <w:t>P</w:t>
            </w:r>
            <w:r w:rsidRPr="00B62F87" w:rsidDel="00C44887">
              <w:rPr>
                <w:b/>
                <w:bCs/>
                <w:color w:val="000000" w:themeColor="text1"/>
                <w:sz w:val="20"/>
                <w:szCs w:val="20"/>
              </w:rPr>
              <w:t xml:space="preserve"> </w:t>
            </w:r>
            <w:r w:rsidRPr="00B62F87">
              <w:rPr>
                <w:b/>
                <w:bCs/>
                <w:color w:val="000000" w:themeColor="text1"/>
                <w:sz w:val="20"/>
                <w:szCs w:val="20"/>
              </w:rPr>
              <w:t>ALL (SG5K) vs NFE (GnomAD)</w:t>
            </w:r>
          </w:p>
        </w:tc>
        <w:tc>
          <w:tcPr>
            <w:tcW w:w="1134" w:type="dxa"/>
            <w:shd w:val="clear" w:color="auto" w:fill="F2F2F2" w:themeFill="background1" w:themeFillShade="F2"/>
            <w:hideMark/>
          </w:tcPr>
          <w:p w14:paraId="5707F90C" w14:textId="77777777" w:rsidR="00703700" w:rsidRPr="00B62F87" w:rsidRDefault="00703700" w:rsidP="00AE5699">
            <w:pPr>
              <w:rPr>
                <w:b/>
                <w:bCs/>
                <w:color w:val="000000" w:themeColor="text1"/>
                <w:sz w:val="20"/>
                <w:szCs w:val="20"/>
              </w:rPr>
            </w:pPr>
            <w:r w:rsidRPr="00B62F87">
              <w:rPr>
                <w:b/>
                <w:bCs/>
                <w:i/>
                <w:color w:val="000000" w:themeColor="text1"/>
                <w:sz w:val="20"/>
                <w:szCs w:val="20"/>
              </w:rPr>
              <w:t>P</w:t>
            </w:r>
            <w:r w:rsidRPr="00B62F87" w:rsidDel="00C44887">
              <w:rPr>
                <w:b/>
                <w:bCs/>
                <w:color w:val="000000" w:themeColor="text1"/>
                <w:sz w:val="20"/>
                <w:szCs w:val="20"/>
              </w:rPr>
              <w:t xml:space="preserve"> </w:t>
            </w:r>
            <w:r w:rsidRPr="00B62F87">
              <w:rPr>
                <w:b/>
                <w:bCs/>
                <w:color w:val="000000" w:themeColor="text1"/>
                <w:sz w:val="20"/>
                <w:szCs w:val="20"/>
              </w:rPr>
              <w:t>ALL (SG5K) vs SAS (ExAC)</w:t>
            </w:r>
          </w:p>
        </w:tc>
        <w:tc>
          <w:tcPr>
            <w:tcW w:w="1276" w:type="dxa"/>
            <w:shd w:val="clear" w:color="auto" w:fill="F2F2F2" w:themeFill="background1" w:themeFillShade="F2"/>
            <w:hideMark/>
          </w:tcPr>
          <w:p w14:paraId="67EA1A4C" w14:textId="77777777" w:rsidR="00703700" w:rsidRPr="00B62F87" w:rsidRDefault="00703700" w:rsidP="00AE5699">
            <w:pPr>
              <w:rPr>
                <w:b/>
                <w:bCs/>
                <w:color w:val="000000" w:themeColor="text1"/>
                <w:sz w:val="20"/>
                <w:szCs w:val="20"/>
              </w:rPr>
            </w:pPr>
            <w:r w:rsidRPr="00B62F87">
              <w:rPr>
                <w:b/>
                <w:bCs/>
                <w:i/>
                <w:color w:val="000000" w:themeColor="text1"/>
                <w:sz w:val="20"/>
                <w:szCs w:val="20"/>
              </w:rPr>
              <w:t>P</w:t>
            </w:r>
            <w:r w:rsidRPr="00B62F87" w:rsidDel="00C44887">
              <w:rPr>
                <w:b/>
                <w:bCs/>
                <w:color w:val="000000" w:themeColor="text1"/>
                <w:sz w:val="20"/>
                <w:szCs w:val="20"/>
              </w:rPr>
              <w:t xml:space="preserve"> </w:t>
            </w:r>
            <w:r w:rsidRPr="00B62F87">
              <w:rPr>
                <w:b/>
                <w:bCs/>
                <w:color w:val="000000" w:themeColor="text1"/>
                <w:sz w:val="20"/>
                <w:szCs w:val="20"/>
              </w:rPr>
              <w:t>ALL (SG5K) vs SAS (GnomAD)</w:t>
            </w:r>
          </w:p>
        </w:tc>
        <w:tc>
          <w:tcPr>
            <w:tcW w:w="1517" w:type="dxa"/>
            <w:shd w:val="clear" w:color="auto" w:fill="F2F2F2" w:themeFill="background1" w:themeFillShade="F2"/>
            <w:hideMark/>
          </w:tcPr>
          <w:p w14:paraId="1AFFC6C1" w14:textId="77777777" w:rsidR="00703700" w:rsidRPr="00B62F87" w:rsidRDefault="00703700" w:rsidP="00AE5699">
            <w:pPr>
              <w:rPr>
                <w:b/>
                <w:bCs/>
                <w:color w:val="000000" w:themeColor="text1"/>
                <w:sz w:val="20"/>
                <w:szCs w:val="20"/>
              </w:rPr>
            </w:pPr>
            <w:r w:rsidRPr="00B62F87">
              <w:rPr>
                <w:b/>
                <w:bCs/>
                <w:i/>
                <w:color w:val="000000" w:themeColor="text1"/>
                <w:sz w:val="20"/>
                <w:szCs w:val="20"/>
              </w:rPr>
              <w:t>P</w:t>
            </w:r>
            <w:r w:rsidRPr="00B62F87" w:rsidDel="00C44887">
              <w:rPr>
                <w:b/>
                <w:bCs/>
                <w:color w:val="000000" w:themeColor="text1"/>
                <w:sz w:val="20"/>
                <w:szCs w:val="20"/>
              </w:rPr>
              <w:t xml:space="preserve"> </w:t>
            </w:r>
            <w:r w:rsidRPr="00B62F87">
              <w:rPr>
                <w:b/>
                <w:bCs/>
                <w:color w:val="000000" w:themeColor="text1"/>
                <w:sz w:val="20"/>
                <w:szCs w:val="20"/>
              </w:rPr>
              <w:t>ALL (SG5K) vs SAS (genomeasia 100k)</w:t>
            </w:r>
          </w:p>
        </w:tc>
        <w:tc>
          <w:tcPr>
            <w:tcW w:w="1090" w:type="dxa"/>
            <w:shd w:val="clear" w:color="auto" w:fill="F2F2F2" w:themeFill="background1" w:themeFillShade="F2"/>
            <w:hideMark/>
          </w:tcPr>
          <w:p w14:paraId="6178983A" w14:textId="77777777" w:rsidR="00703700" w:rsidRPr="00B62F87" w:rsidRDefault="00703700" w:rsidP="00AE5699">
            <w:pPr>
              <w:rPr>
                <w:b/>
                <w:bCs/>
                <w:color w:val="000000" w:themeColor="text1"/>
                <w:sz w:val="20"/>
                <w:szCs w:val="20"/>
              </w:rPr>
            </w:pPr>
            <w:r w:rsidRPr="00B62F87">
              <w:rPr>
                <w:b/>
                <w:bCs/>
                <w:i/>
                <w:color w:val="000000" w:themeColor="text1"/>
                <w:sz w:val="20"/>
                <w:szCs w:val="20"/>
              </w:rPr>
              <w:t>P</w:t>
            </w:r>
            <w:r w:rsidRPr="00B62F87" w:rsidDel="00C44887">
              <w:rPr>
                <w:b/>
                <w:bCs/>
                <w:color w:val="000000" w:themeColor="text1"/>
                <w:sz w:val="20"/>
                <w:szCs w:val="20"/>
              </w:rPr>
              <w:t xml:space="preserve"> </w:t>
            </w:r>
            <w:r w:rsidRPr="00B62F87">
              <w:rPr>
                <w:b/>
                <w:bCs/>
                <w:color w:val="000000" w:themeColor="text1"/>
                <w:sz w:val="20"/>
                <w:szCs w:val="20"/>
              </w:rPr>
              <w:t>ALL (SG5K) vs SEA (100K)</w:t>
            </w:r>
          </w:p>
        </w:tc>
        <w:tc>
          <w:tcPr>
            <w:tcW w:w="1091" w:type="dxa"/>
            <w:shd w:val="clear" w:color="auto" w:fill="F2F2F2" w:themeFill="background1" w:themeFillShade="F2"/>
            <w:hideMark/>
          </w:tcPr>
          <w:p w14:paraId="6A74D929" w14:textId="77777777" w:rsidR="00703700" w:rsidRPr="00B62F87" w:rsidRDefault="00703700" w:rsidP="00AE5699">
            <w:pPr>
              <w:rPr>
                <w:b/>
                <w:bCs/>
                <w:color w:val="000000" w:themeColor="text1"/>
                <w:sz w:val="20"/>
                <w:szCs w:val="20"/>
              </w:rPr>
            </w:pPr>
            <w:r w:rsidRPr="00B62F87">
              <w:rPr>
                <w:b/>
                <w:bCs/>
                <w:i/>
                <w:color w:val="000000" w:themeColor="text1"/>
                <w:sz w:val="20"/>
                <w:szCs w:val="20"/>
              </w:rPr>
              <w:t>P</w:t>
            </w:r>
            <w:r w:rsidRPr="00B62F87" w:rsidDel="00C44887">
              <w:rPr>
                <w:b/>
                <w:bCs/>
                <w:color w:val="000000" w:themeColor="text1"/>
                <w:sz w:val="20"/>
                <w:szCs w:val="20"/>
              </w:rPr>
              <w:t xml:space="preserve"> </w:t>
            </w:r>
            <w:r w:rsidRPr="00B62F87">
              <w:rPr>
                <w:b/>
                <w:bCs/>
                <w:color w:val="000000" w:themeColor="text1"/>
                <w:sz w:val="20"/>
                <w:szCs w:val="20"/>
              </w:rPr>
              <w:t>ALL (SG5K) vs NEA (100K)</w:t>
            </w:r>
          </w:p>
        </w:tc>
      </w:tr>
      <w:tr w:rsidR="00703700" w:rsidRPr="00B62F87" w14:paraId="3A18EFE9" w14:textId="77777777" w:rsidTr="00AE5699">
        <w:trPr>
          <w:trHeight w:val="315"/>
        </w:trPr>
        <w:tc>
          <w:tcPr>
            <w:tcW w:w="1413" w:type="dxa"/>
            <w:shd w:val="clear" w:color="auto" w:fill="E2EFD9" w:themeFill="accent6" w:themeFillTint="33"/>
            <w:hideMark/>
          </w:tcPr>
          <w:p w14:paraId="07EF7459" w14:textId="77777777" w:rsidR="00703700" w:rsidRPr="00B62F87" w:rsidRDefault="00703700" w:rsidP="00AE5699">
            <w:pPr>
              <w:rPr>
                <w:color w:val="000000" w:themeColor="text1"/>
                <w:sz w:val="20"/>
                <w:szCs w:val="20"/>
              </w:rPr>
            </w:pPr>
            <w:r w:rsidRPr="00B62F87">
              <w:rPr>
                <w:color w:val="000000" w:themeColor="text1"/>
                <w:sz w:val="20"/>
                <w:szCs w:val="20"/>
              </w:rPr>
              <w:t>c.325C&gt;T</w:t>
            </w:r>
          </w:p>
        </w:tc>
        <w:tc>
          <w:tcPr>
            <w:tcW w:w="1134" w:type="dxa"/>
            <w:hideMark/>
          </w:tcPr>
          <w:p w14:paraId="084F1E60" w14:textId="77777777" w:rsidR="00703700" w:rsidRPr="00B62F87" w:rsidRDefault="00703700" w:rsidP="00AE5699">
            <w:pPr>
              <w:rPr>
                <w:color w:val="000000" w:themeColor="text1"/>
                <w:sz w:val="20"/>
                <w:szCs w:val="20"/>
              </w:rPr>
            </w:pPr>
            <w:r w:rsidRPr="00B62F87">
              <w:rPr>
                <w:color w:val="000000" w:themeColor="text1"/>
                <w:sz w:val="20"/>
                <w:szCs w:val="20"/>
              </w:rPr>
              <w:t>0.589</w:t>
            </w:r>
          </w:p>
        </w:tc>
        <w:tc>
          <w:tcPr>
            <w:tcW w:w="1276" w:type="dxa"/>
            <w:hideMark/>
          </w:tcPr>
          <w:p w14:paraId="5E4D0A83" w14:textId="77777777" w:rsidR="00703700" w:rsidRPr="00B62F87" w:rsidRDefault="00703700" w:rsidP="00AE5699">
            <w:pPr>
              <w:rPr>
                <w:color w:val="000000" w:themeColor="text1"/>
                <w:sz w:val="20"/>
                <w:szCs w:val="20"/>
              </w:rPr>
            </w:pPr>
            <w:r w:rsidRPr="00B62F87">
              <w:rPr>
                <w:color w:val="000000" w:themeColor="text1"/>
                <w:sz w:val="20"/>
                <w:szCs w:val="20"/>
              </w:rPr>
              <w:t>0.407</w:t>
            </w:r>
          </w:p>
        </w:tc>
        <w:tc>
          <w:tcPr>
            <w:tcW w:w="1134" w:type="dxa"/>
            <w:hideMark/>
          </w:tcPr>
          <w:p w14:paraId="4C9921ED" w14:textId="77777777" w:rsidR="00703700" w:rsidRPr="00B62F87" w:rsidRDefault="00703700" w:rsidP="00AE5699">
            <w:pPr>
              <w:rPr>
                <w:color w:val="000000" w:themeColor="text1"/>
                <w:sz w:val="20"/>
                <w:szCs w:val="20"/>
              </w:rPr>
            </w:pPr>
            <w:r w:rsidRPr="00B62F87">
              <w:rPr>
                <w:color w:val="000000" w:themeColor="text1"/>
                <w:sz w:val="20"/>
                <w:szCs w:val="20"/>
              </w:rPr>
              <w:t>0.5</w:t>
            </w:r>
          </w:p>
        </w:tc>
        <w:tc>
          <w:tcPr>
            <w:tcW w:w="1275" w:type="dxa"/>
            <w:shd w:val="clear" w:color="auto" w:fill="EDEDED" w:themeFill="accent3" w:themeFillTint="33"/>
            <w:hideMark/>
          </w:tcPr>
          <w:p w14:paraId="29B74EE0" w14:textId="77777777" w:rsidR="00703700" w:rsidRPr="00B62F87" w:rsidRDefault="00703700" w:rsidP="00AE5699">
            <w:pPr>
              <w:rPr>
                <w:color w:val="000000" w:themeColor="text1"/>
                <w:sz w:val="20"/>
                <w:szCs w:val="20"/>
              </w:rPr>
            </w:pPr>
            <w:r w:rsidRPr="00B62F87">
              <w:rPr>
                <w:color w:val="000000" w:themeColor="text1"/>
                <w:sz w:val="20"/>
                <w:szCs w:val="20"/>
              </w:rPr>
              <w:t>0.046</w:t>
            </w:r>
          </w:p>
        </w:tc>
        <w:tc>
          <w:tcPr>
            <w:tcW w:w="1134" w:type="dxa"/>
            <w:shd w:val="clear" w:color="auto" w:fill="FBE4D5" w:themeFill="accent2" w:themeFillTint="33"/>
            <w:hideMark/>
          </w:tcPr>
          <w:p w14:paraId="7859AFAD" w14:textId="77777777" w:rsidR="00703700" w:rsidRPr="00B62F87" w:rsidRDefault="00703700" w:rsidP="00AE5699">
            <w:pPr>
              <w:rPr>
                <w:color w:val="000000" w:themeColor="text1"/>
                <w:sz w:val="20"/>
                <w:szCs w:val="20"/>
              </w:rPr>
            </w:pPr>
            <w:r w:rsidRPr="00B62F87">
              <w:rPr>
                <w:color w:val="000000" w:themeColor="text1"/>
                <w:sz w:val="20"/>
                <w:szCs w:val="20"/>
              </w:rPr>
              <w:t>0.048</w:t>
            </w:r>
          </w:p>
        </w:tc>
        <w:tc>
          <w:tcPr>
            <w:tcW w:w="1276" w:type="dxa"/>
            <w:shd w:val="clear" w:color="auto" w:fill="EDEDED" w:themeFill="accent3" w:themeFillTint="33"/>
            <w:hideMark/>
          </w:tcPr>
          <w:p w14:paraId="23B58AEB"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r w:rsidRPr="00B62F87">
              <w:rPr>
                <w:color w:val="000000" w:themeColor="text1"/>
                <w:sz w:val="20"/>
                <w:szCs w:val="20"/>
              </w:rPr>
              <w:t xml:space="preserve"> </w:t>
            </w:r>
            <w:r w:rsidRPr="00B62F87">
              <w:rPr>
                <w:rFonts w:ascii="unihex" w:hAnsi="unihex"/>
                <w:color w:val="000000" w:themeColor="text1"/>
                <w:sz w:val="20"/>
                <w:szCs w:val="20"/>
              </w:rPr>
              <w:t xml:space="preserve"> </w:t>
            </w:r>
            <w:r w:rsidRPr="00B62F87">
              <w:rPr>
                <w:rFonts w:ascii="unihex code" w:hAnsi="unihex code"/>
                <w:color w:val="000000" w:themeColor="text1"/>
                <w:sz w:val="20"/>
                <w:szCs w:val="20"/>
              </w:rPr>
              <w:t xml:space="preserve"> </w:t>
            </w:r>
          </w:p>
        </w:tc>
        <w:tc>
          <w:tcPr>
            <w:tcW w:w="1134" w:type="dxa"/>
            <w:hideMark/>
          </w:tcPr>
          <w:p w14:paraId="069F11A5" w14:textId="77777777" w:rsidR="00703700" w:rsidRPr="00B62F87" w:rsidRDefault="00703700" w:rsidP="00AE5699">
            <w:pPr>
              <w:rPr>
                <w:color w:val="000000" w:themeColor="text1"/>
                <w:sz w:val="20"/>
                <w:szCs w:val="20"/>
              </w:rPr>
            </w:pPr>
            <w:r w:rsidRPr="00B62F87">
              <w:rPr>
                <w:color w:val="000000" w:themeColor="text1"/>
                <w:sz w:val="20"/>
                <w:szCs w:val="20"/>
              </w:rPr>
              <w:t>0.226</w:t>
            </w:r>
          </w:p>
        </w:tc>
        <w:tc>
          <w:tcPr>
            <w:tcW w:w="1276" w:type="dxa"/>
            <w:shd w:val="clear" w:color="auto" w:fill="EDEDED" w:themeFill="accent3" w:themeFillTint="33"/>
            <w:hideMark/>
          </w:tcPr>
          <w:p w14:paraId="1F74AA3B"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p>
        </w:tc>
        <w:tc>
          <w:tcPr>
            <w:tcW w:w="1517" w:type="dxa"/>
            <w:hideMark/>
          </w:tcPr>
          <w:p w14:paraId="59B35141"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090" w:type="dxa"/>
            <w:hideMark/>
          </w:tcPr>
          <w:p w14:paraId="4F4110D1"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091" w:type="dxa"/>
            <w:hideMark/>
          </w:tcPr>
          <w:p w14:paraId="0E2EF27A" w14:textId="77777777" w:rsidR="00703700" w:rsidRPr="00B62F87" w:rsidRDefault="00703700" w:rsidP="00AE5699">
            <w:pPr>
              <w:rPr>
                <w:color w:val="000000" w:themeColor="text1"/>
                <w:sz w:val="20"/>
                <w:szCs w:val="20"/>
              </w:rPr>
            </w:pPr>
            <w:r w:rsidRPr="00B62F87">
              <w:rPr>
                <w:color w:val="000000" w:themeColor="text1"/>
                <w:sz w:val="20"/>
                <w:szCs w:val="20"/>
              </w:rPr>
              <w:t>Nil</w:t>
            </w:r>
          </w:p>
        </w:tc>
      </w:tr>
      <w:tr w:rsidR="00703700" w:rsidRPr="00B62F87" w14:paraId="4A6B1BBE" w14:textId="77777777" w:rsidTr="00AE5699">
        <w:trPr>
          <w:trHeight w:val="315"/>
        </w:trPr>
        <w:tc>
          <w:tcPr>
            <w:tcW w:w="1413" w:type="dxa"/>
            <w:shd w:val="clear" w:color="auto" w:fill="E2EFD9" w:themeFill="accent6" w:themeFillTint="33"/>
            <w:hideMark/>
          </w:tcPr>
          <w:p w14:paraId="69B8A352" w14:textId="77777777" w:rsidR="00703700" w:rsidRPr="00B62F87" w:rsidRDefault="00703700" w:rsidP="00AE5699">
            <w:pPr>
              <w:rPr>
                <w:color w:val="000000" w:themeColor="text1"/>
                <w:sz w:val="20"/>
                <w:szCs w:val="20"/>
              </w:rPr>
            </w:pPr>
            <w:r w:rsidRPr="00B62F87">
              <w:rPr>
                <w:color w:val="000000" w:themeColor="text1"/>
                <w:sz w:val="20"/>
                <w:szCs w:val="20"/>
              </w:rPr>
              <w:t>c.6487C&gt;T</w:t>
            </w:r>
          </w:p>
        </w:tc>
        <w:tc>
          <w:tcPr>
            <w:tcW w:w="1134" w:type="dxa"/>
            <w:hideMark/>
          </w:tcPr>
          <w:p w14:paraId="6B5E6D48"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276" w:type="dxa"/>
            <w:shd w:val="clear" w:color="auto" w:fill="EDEDED" w:themeFill="accent3" w:themeFillTint="33"/>
            <w:hideMark/>
          </w:tcPr>
          <w:p w14:paraId="209363F6" w14:textId="77777777" w:rsidR="00703700" w:rsidRPr="00B62F87" w:rsidRDefault="00703700" w:rsidP="00AE5699">
            <w:pPr>
              <w:rPr>
                <w:color w:val="000000" w:themeColor="text1"/>
                <w:sz w:val="20"/>
                <w:szCs w:val="20"/>
              </w:rPr>
            </w:pPr>
            <w:r w:rsidRPr="00B62F87">
              <w:rPr>
                <w:color w:val="000000" w:themeColor="text1"/>
                <w:sz w:val="20"/>
                <w:szCs w:val="20"/>
              </w:rPr>
              <w:t>0.006</w:t>
            </w:r>
          </w:p>
        </w:tc>
        <w:tc>
          <w:tcPr>
            <w:tcW w:w="1134" w:type="dxa"/>
            <w:hideMark/>
          </w:tcPr>
          <w:p w14:paraId="516E9122"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275" w:type="dxa"/>
            <w:shd w:val="clear" w:color="auto" w:fill="EDEDED" w:themeFill="accent3" w:themeFillTint="33"/>
            <w:hideMark/>
          </w:tcPr>
          <w:p w14:paraId="19C2AB1B" w14:textId="77777777" w:rsidR="00703700" w:rsidRPr="00B62F87" w:rsidRDefault="00703700" w:rsidP="00AE5699">
            <w:pPr>
              <w:rPr>
                <w:color w:val="000000" w:themeColor="text1"/>
                <w:sz w:val="20"/>
                <w:szCs w:val="20"/>
              </w:rPr>
            </w:pPr>
            <w:r w:rsidRPr="00B62F87">
              <w:rPr>
                <w:color w:val="000000" w:themeColor="text1"/>
                <w:sz w:val="20"/>
                <w:szCs w:val="20"/>
              </w:rPr>
              <w:t>0.046</w:t>
            </w:r>
          </w:p>
        </w:tc>
        <w:tc>
          <w:tcPr>
            <w:tcW w:w="1134" w:type="dxa"/>
            <w:hideMark/>
          </w:tcPr>
          <w:p w14:paraId="5C2AF7E9"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276" w:type="dxa"/>
            <w:shd w:val="clear" w:color="auto" w:fill="EDEDED" w:themeFill="accent3" w:themeFillTint="33"/>
            <w:hideMark/>
          </w:tcPr>
          <w:p w14:paraId="77757BF5"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p>
        </w:tc>
        <w:tc>
          <w:tcPr>
            <w:tcW w:w="1134" w:type="dxa"/>
            <w:hideMark/>
          </w:tcPr>
          <w:p w14:paraId="71216FCB"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276" w:type="dxa"/>
            <w:shd w:val="clear" w:color="auto" w:fill="FBE4D5" w:themeFill="accent2" w:themeFillTint="33"/>
            <w:hideMark/>
          </w:tcPr>
          <w:p w14:paraId="2ACAC073" w14:textId="77777777" w:rsidR="00703700" w:rsidRPr="00B62F87" w:rsidRDefault="00703700" w:rsidP="00AE5699">
            <w:pPr>
              <w:rPr>
                <w:color w:val="000000" w:themeColor="text1"/>
                <w:sz w:val="20"/>
                <w:szCs w:val="20"/>
              </w:rPr>
            </w:pPr>
            <w:r w:rsidRPr="00B62F87">
              <w:rPr>
                <w:color w:val="000000" w:themeColor="text1"/>
                <w:sz w:val="20"/>
                <w:szCs w:val="20"/>
              </w:rPr>
              <w:t>0.048</w:t>
            </w:r>
          </w:p>
        </w:tc>
        <w:tc>
          <w:tcPr>
            <w:tcW w:w="1517" w:type="dxa"/>
            <w:hideMark/>
          </w:tcPr>
          <w:p w14:paraId="3F45BF70"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090" w:type="dxa"/>
            <w:hideMark/>
          </w:tcPr>
          <w:p w14:paraId="71CE0659"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091" w:type="dxa"/>
            <w:hideMark/>
          </w:tcPr>
          <w:p w14:paraId="07D67C4C" w14:textId="77777777" w:rsidR="00703700" w:rsidRPr="00B62F87" w:rsidRDefault="00703700" w:rsidP="00AE5699">
            <w:pPr>
              <w:rPr>
                <w:color w:val="000000" w:themeColor="text1"/>
                <w:sz w:val="20"/>
                <w:szCs w:val="20"/>
              </w:rPr>
            </w:pPr>
            <w:r w:rsidRPr="00B62F87">
              <w:rPr>
                <w:color w:val="000000" w:themeColor="text1"/>
                <w:sz w:val="20"/>
                <w:szCs w:val="20"/>
              </w:rPr>
              <w:t>Nil</w:t>
            </w:r>
          </w:p>
        </w:tc>
      </w:tr>
      <w:tr w:rsidR="00703700" w:rsidRPr="00B62F87" w14:paraId="6446D325" w14:textId="77777777" w:rsidTr="00AE5699">
        <w:trPr>
          <w:trHeight w:val="315"/>
        </w:trPr>
        <w:tc>
          <w:tcPr>
            <w:tcW w:w="1413" w:type="dxa"/>
            <w:shd w:val="clear" w:color="auto" w:fill="E2EFD9" w:themeFill="accent6" w:themeFillTint="33"/>
            <w:hideMark/>
          </w:tcPr>
          <w:p w14:paraId="0A142157" w14:textId="77777777" w:rsidR="00703700" w:rsidRPr="00B62F87" w:rsidRDefault="00703700" w:rsidP="00AE5699">
            <w:pPr>
              <w:rPr>
                <w:color w:val="000000" w:themeColor="text1"/>
                <w:sz w:val="20"/>
                <w:szCs w:val="20"/>
              </w:rPr>
            </w:pPr>
            <w:r w:rsidRPr="00B62F87">
              <w:rPr>
                <w:color w:val="000000" w:themeColor="text1"/>
                <w:sz w:val="20"/>
                <w:szCs w:val="20"/>
              </w:rPr>
              <w:t>c.7268T&gt;A</w:t>
            </w:r>
          </w:p>
        </w:tc>
        <w:tc>
          <w:tcPr>
            <w:tcW w:w="1134" w:type="dxa"/>
            <w:shd w:val="clear" w:color="auto" w:fill="EDEDED" w:themeFill="accent3" w:themeFillTint="33"/>
            <w:hideMark/>
          </w:tcPr>
          <w:p w14:paraId="414FCDDD" w14:textId="77777777" w:rsidR="00703700" w:rsidRPr="00B62F87" w:rsidRDefault="00703700" w:rsidP="00AE5699">
            <w:pPr>
              <w:rPr>
                <w:color w:val="000000" w:themeColor="text1"/>
                <w:sz w:val="20"/>
                <w:szCs w:val="20"/>
              </w:rPr>
            </w:pPr>
            <w:r w:rsidRPr="00B62F87">
              <w:rPr>
                <w:color w:val="000000" w:themeColor="text1"/>
                <w:sz w:val="20"/>
                <w:szCs w:val="20"/>
              </w:rPr>
              <w:t>2.61×10</w:t>
            </w:r>
            <w:r w:rsidRPr="00B62F87">
              <w:rPr>
                <w:color w:val="000000" w:themeColor="text1"/>
                <w:sz w:val="20"/>
                <w:szCs w:val="20"/>
                <w:vertAlign w:val="superscript"/>
              </w:rPr>
              <w:t>-6</w:t>
            </w:r>
          </w:p>
        </w:tc>
        <w:tc>
          <w:tcPr>
            <w:tcW w:w="1276" w:type="dxa"/>
            <w:shd w:val="clear" w:color="auto" w:fill="EDEDED" w:themeFill="accent3" w:themeFillTint="33"/>
            <w:hideMark/>
          </w:tcPr>
          <w:p w14:paraId="2D996729" w14:textId="77777777" w:rsidR="00703700" w:rsidRPr="00B62F87" w:rsidRDefault="00703700" w:rsidP="00AE5699">
            <w:pPr>
              <w:rPr>
                <w:color w:val="000000" w:themeColor="text1"/>
                <w:sz w:val="20"/>
                <w:szCs w:val="20"/>
              </w:rPr>
            </w:pPr>
            <w:r w:rsidRPr="00B62F87">
              <w:rPr>
                <w:color w:val="000000" w:themeColor="text1"/>
                <w:sz w:val="20"/>
                <w:szCs w:val="20"/>
              </w:rPr>
              <w:t>1.02×10</w:t>
            </w:r>
            <w:r w:rsidRPr="00B62F87">
              <w:rPr>
                <w:color w:val="000000" w:themeColor="text1"/>
                <w:sz w:val="20"/>
                <w:szCs w:val="20"/>
                <w:vertAlign w:val="superscript"/>
              </w:rPr>
              <w:t>-7</w:t>
            </w:r>
          </w:p>
        </w:tc>
        <w:tc>
          <w:tcPr>
            <w:tcW w:w="1134" w:type="dxa"/>
            <w:shd w:val="clear" w:color="auto" w:fill="EDEDED" w:themeFill="accent3" w:themeFillTint="33"/>
            <w:hideMark/>
          </w:tcPr>
          <w:p w14:paraId="71175B7F" w14:textId="77777777" w:rsidR="00703700" w:rsidRPr="00B62F87" w:rsidRDefault="00703700" w:rsidP="00AE5699">
            <w:pPr>
              <w:rPr>
                <w:color w:val="000000" w:themeColor="text1"/>
                <w:sz w:val="20"/>
                <w:szCs w:val="20"/>
              </w:rPr>
            </w:pPr>
            <w:r w:rsidRPr="00B62F87">
              <w:rPr>
                <w:color w:val="000000" w:themeColor="text1"/>
                <w:sz w:val="20"/>
                <w:szCs w:val="20"/>
              </w:rPr>
              <w:t>7.47×10</w:t>
            </w:r>
            <w:r w:rsidRPr="00B62F87">
              <w:rPr>
                <w:color w:val="000000" w:themeColor="text1"/>
                <w:sz w:val="20"/>
                <w:szCs w:val="20"/>
                <w:vertAlign w:val="superscript"/>
              </w:rPr>
              <w:t>-10</w:t>
            </w:r>
          </w:p>
        </w:tc>
        <w:tc>
          <w:tcPr>
            <w:tcW w:w="1275" w:type="dxa"/>
            <w:hideMark/>
          </w:tcPr>
          <w:p w14:paraId="281DFB8B" w14:textId="77777777" w:rsidR="00703700" w:rsidRPr="00B62F87" w:rsidRDefault="00703700" w:rsidP="00AE5699">
            <w:pPr>
              <w:rPr>
                <w:color w:val="000000" w:themeColor="text1"/>
                <w:sz w:val="20"/>
                <w:szCs w:val="20"/>
              </w:rPr>
            </w:pPr>
            <w:r w:rsidRPr="00B62F87">
              <w:rPr>
                <w:color w:val="000000" w:themeColor="text1"/>
                <w:sz w:val="20"/>
                <w:szCs w:val="20"/>
              </w:rPr>
              <w:t>0.098</w:t>
            </w:r>
          </w:p>
        </w:tc>
        <w:tc>
          <w:tcPr>
            <w:tcW w:w="1134" w:type="dxa"/>
            <w:shd w:val="clear" w:color="auto" w:fill="EDEDED" w:themeFill="accent3" w:themeFillTint="33"/>
            <w:hideMark/>
          </w:tcPr>
          <w:p w14:paraId="2147C642" w14:textId="77777777" w:rsidR="00703700" w:rsidRPr="00B62F87" w:rsidRDefault="00703700" w:rsidP="00AE5699">
            <w:pPr>
              <w:rPr>
                <w:color w:val="000000" w:themeColor="text1"/>
                <w:sz w:val="20"/>
                <w:szCs w:val="20"/>
              </w:rPr>
            </w:pPr>
            <w:r w:rsidRPr="00B62F87">
              <w:rPr>
                <w:color w:val="000000" w:themeColor="text1"/>
                <w:sz w:val="20"/>
                <w:szCs w:val="20"/>
              </w:rPr>
              <w:t>7.47×10</w:t>
            </w:r>
            <w:r w:rsidRPr="00B62F87">
              <w:rPr>
                <w:color w:val="000000" w:themeColor="text1"/>
                <w:sz w:val="20"/>
                <w:szCs w:val="20"/>
                <w:vertAlign w:val="superscript"/>
              </w:rPr>
              <w:t>-10</w:t>
            </w:r>
          </w:p>
        </w:tc>
        <w:tc>
          <w:tcPr>
            <w:tcW w:w="1276" w:type="dxa"/>
            <w:shd w:val="clear" w:color="auto" w:fill="EDEDED" w:themeFill="accent3" w:themeFillTint="33"/>
            <w:hideMark/>
          </w:tcPr>
          <w:p w14:paraId="598DA5BF" w14:textId="77777777" w:rsidR="00703700" w:rsidRPr="00B62F87" w:rsidRDefault="00703700" w:rsidP="00AE5699">
            <w:pPr>
              <w:rPr>
                <w:color w:val="000000" w:themeColor="text1"/>
                <w:sz w:val="20"/>
                <w:szCs w:val="20"/>
              </w:rPr>
            </w:pPr>
            <w:r w:rsidRPr="00B62F87">
              <w:rPr>
                <w:color w:val="000000" w:themeColor="text1"/>
                <w:sz w:val="20"/>
                <w:szCs w:val="20"/>
              </w:rPr>
              <w:t>7.47×10</w:t>
            </w:r>
            <w:r w:rsidRPr="00B62F87">
              <w:rPr>
                <w:color w:val="000000" w:themeColor="text1"/>
                <w:sz w:val="20"/>
                <w:szCs w:val="20"/>
                <w:vertAlign w:val="superscript"/>
              </w:rPr>
              <w:t>-10</w:t>
            </w:r>
          </w:p>
        </w:tc>
        <w:tc>
          <w:tcPr>
            <w:tcW w:w="1134" w:type="dxa"/>
            <w:hideMark/>
          </w:tcPr>
          <w:p w14:paraId="2A1C6D13" w14:textId="77777777" w:rsidR="00703700" w:rsidRPr="00B62F87" w:rsidRDefault="00703700" w:rsidP="00AE5699">
            <w:pPr>
              <w:rPr>
                <w:color w:val="000000" w:themeColor="text1"/>
                <w:sz w:val="20"/>
                <w:szCs w:val="20"/>
              </w:rPr>
            </w:pPr>
            <w:r w:rsidRPr="00B62F87">
              <w:rPr>
                <w:color w:val="000000" w:themeColor="text1"/>
                <w:sz w:val="20"/>
                <w:szCs w:val="20"/>
              </w:rPr>
              <w:t>0.552</w:t>
            </w:r>
          </w:p>
        </w:tc>
        <w:tc>
          <w:tcPr>
            <w:tcW w:w="1276" w:type="dxa"/>
            <w:shd w:val="clear" w:color="auto" w:fill="EDEDED" w:themeFill="accent3" w:themeFillTint="33"/>
            <w:hideMark/>
          </w:tcPr>
          <w:p w14:paraId="1F913FD4" w14:textId="77777777" w:rsidR="00703700" w:rsidRPr="00B62F87" w:rsidRDefault="00703700" w:rsidP="00AE5699">
            <w:pPr>
              <w:rPr>
                <w:color w:val="000000" w:themeColor="text1"/>
                <w:sz w:val="20"/>
                <w:szCs w:val="20"/>
              </w:rPr>
            </w:pPr>
            <w:r w:rsidRPr="00B62F87">
              <w:rPr>
                <w:color w:val="000000" w:themeColor="text1"/>
                <w:sz w:val="20"/>
                <w:szCs w:val="20"/>
              </w:rPr>
              <w:t>7.47×10</w:t>
            </w:r>
            <w:r w:rsidRPr="00B62F87">
              <w:rPr>
                <w:color w:val="000000" w:themeColor="text1"/>
                <w:sz w:val="20"/>
                <w:szCs w:val="20"/>
                <w:vertAlign w:val="superscript"/>
              </w:rPr>
              <w:t>-10</w:t>
            </w:r>
          </w:p>
        </w:tc>
        <w:tc>
          <w:tcPr>
            <w:tcW w:w="1517" w:type="dxa"/>
            <w:hideMark/>
          </w:tcPr>
          <w:p w14:paraId="224A7E43"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090" w:type="dxa"/>
            <w:hideMark/>
          </w:tcPr>
          <w:p w14:paraId="1EDA8671"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091" w:type="dxa"/>
            <w:hideMark/>
          </w:tcPr>
          <w:p w14:paraId="40645612" w14:textId="77777777" w:rsidR="00703700" w:rsidRPr="00B62F87" w:rsidRDefault="00703700" w:rsidP="00AE5699">
            <w:pPr>
              <w:rPr>
                <w:color w:val="000000" w:themeColor="text1"/>
                <w:sz w:val="20"/>
                <w:szCs w:val="20"/>
              </w:rPr>
            </w:pPr>
            <w:r w:rsidRPr="00B62F87">
              <w:rPr>
                <w:color w:val="000000" w:themeColor="text1"/>
                <w:sz w:val="20"/>
                <w:szCs w:val="20"/>
              </w:rPr>
              <w:t>Nil</w:t>
            </w:r>
          </w:p>
        </w:tc>
      </w:tr>
      <w:tr w:rsidR="00703700" w:rsidRPr="00B62F87" w14:paraId="68C29DE0" w14:textId="77777777" w:rsidTr="00AE5699">
        <w:trPr>
          <w:trHeight w:val="315"/>
        </w:trPr>
        <w:tc>
          <w:tcPr>
            <w:tcW w:w="1413" w:type="dxa"/>
            <w:shd w:val="clear" w:color="auto" w:fill="E2EFD9" w:themeFill="accent6" w:themeFillTint="33"/>
            <w:hideMark/>
          </w:tcPr>
          <w:p w14:paraId="0C1F0DC8" w14:textId="77777777" w:rsidR="00703700" w:rsidRPr="00B62F87" w:rsidRDefault="00703700" w:rsidP="00AE5699">
            <w:pPr>
              <w:rPr>
                <w:color w:val="000000" w:themeColor="text1"/>
                <w:sz w:val="20"/>
                <w:szCs w:val="20"/>
              </w:rPr>
            </w:pPr>
            <w:r w:rsidRPr="00B62F87">
              <w:rPr>
                <w:color w:val="000000" w:themeColor="text1"/>
                <w:sz w:val="20"/>
                <w:szCs w:val="20"/>
              </w:rPr>
              <w:t>c.14111C&gt;T</w:t>
            </w:r>
          </w:p>
        </w:tc>
        <w:tc>
          <w:tcPr>
            <w:tcW w:w="1134" w:type="dxa"/>
            <w:shd w:val="clear" w:color="auto" w:fill="EDEDED" w:themeFill="accent3" w:themeFillTint="33"/>
            <w:hideMark/>
          </w:tcPr>
          <w:p w14:paraId="1E60753E" w14:textId="77777777" w:rsidR="00703700" w:rsidRPr="00B62F87" w:rsidRDefault="00703700" w:rsidP="00AE5699">
            <w:pPr>
              <w:rPr>
                <w:color w:val="000000" w:themeColor="text1"/>
                <w:sz w:val="20"/>
                <w:szCs w:val="20"/>
              </w:rPr>
            </w:pPr>
            <w:r w:rsidRPr="00B62F87">
              <w:rPr>
                <w:color w:val="000000" w:themeColor="text1"/>
                <w:sz w:val="20"/>
                <w:szCs w:val="20"/>
              </w:rPr>
              <w:t>0.019</w:t>
            </w:r>
          </w:p>
        </w:tc>
        <w:tc>
          <w:tcPr>
            <w:tcW w:w="1276" w:type="dxa"/>
            <w:hideMark/>
          </w:tcPr>
          <w:p w14:paraId="757E9F37" w14:textId="77777777" w:rsidR="00703700" w:rsidRPr="00B62F87" w:rsidRDefault="00703700" w:rsidP="00AE5699">
            <w:pPr>
              <w:rPr>
                <w:color w:val="000000" w:themeColor="text1"/>
                <w:sz w:val="20"/>
                <w:szCs w:val="20"/>
              </w:rPr>
            </w:pPr>
            <w:r w:rsidRPr="00B62F87">
              <w:rPr>
                <w:color w:val="000000" w:themeColor="text1"/>
                <w:sz w:val="20"/>
                <w:szCs w:val="20"/>
              </w:rPr>
              <w:t>0.089</w:t>
            </w:r>
          </w:p>
        </w:tc>
        <w:tc>
          <w:tcPr>
            <w:tcW w:w="1134" w:type="dxa"/>
            <w:shd w:val="clear" w:color="auto" w:fill="EDEDED" w:themeFill="accent3" w:themeFillTint="33"/>
            <w:hideMark/>
          </w:tcPr>
          <w:p w14:paraId="15AEFD11"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r w:rsidRPr="00B62F87">
              <w:rPr>
                <w:color w:val="000000" w:themeColor="text1"/>
                <w:sz w:val="20"/>
                <w:szCs w:val="20"/>
              </w:rPr>
              <w:t xml:space="preserve"> </w:t>
            </w:r>
            <w:r w:rsidRPr="00B62F87">
              <w:rPr>
                <w:rFonts w:ascii="unihex" w:hAnsi="unihex"/>
                <w:color w:val="000000" w:themeColor="text1"/>
                <w:sz w:val="20"/>
                <w:szCs w:val="20"/>
              </w:rPr>
              <w:t xml:space="preserve"> </w:t>
            </w:r>
            <w:r w:rsidRPr="00B62F87">
              <w:rPr>
                <w:rFonts w:ascii="unihex code" w:hAnsi="unihex code"/>
                <w:color w:val="000000" w:themeColor="text1"/>
                <w:sz w:val="20"/>
                <w:szCs w:val="20"/>
              </w:rPr>
              <w:t xml:space="preserve"> </w:t>
            </w:r>
          </w:p>
        </w:tc>
        <w:tc>
          <w:tcPr>
            <w:tcW w:w="1275" w:type="dxa"/>
            <w:shd w:val="clear" w:color="auto" w:fill="EDEDED" w:themeFill="accent3" w:themeFillTint="33"/>
            <w:hideMark/>
          </w:tcPr>
          <w:p w14:paraId="752F20DB" w14:textId="77777777" w:rsidR="00703700" w:rsidRPr="00B62F87" w:rsidRDefault="00703700" w:rsidP="00AE5699">
            <w:pPr>
              <w:rPr>
                <w:color w:val="000000" w:themeColor="text1"/>
                <w:sz w:val="20"/>
                <w:szCs w:val="20"/>
              </w:rPr>
            </w:pPr>
            <w:r w:rsidRPr="00B62F87">
              <w:rPr>
                <w:color w:val="000000" w:themeColor="text1"/>
                <w:sz w:val="20"/>
                <w:szCs w:val="20"/>
              </w:rPr>
              <w:t>0.046</w:t>
            </w:r>
          </w:p>
        </w:tc>
        <w:tc>
          <w:tcPr>
            <w:tcW w:w="1134" w:type="dxa"/>
            <w:shd w:val="clear" w:color="auto" w:fill="EDEDED" w:themeFill="accent3" w:themeFillTint="33"/>
            <w:hideMark/>
          </w:tcPr>
          <w:p w14:paraId="2C0C6DCB" w14:textId="77777777" w:rsidR="00703700" w:rsidRPr="00B62F87" w:rsidRDefault="00703700" w:rsidP="00AE5699">
            <w:pPr>
              <w:rPr>
                <w:color w:val="000000" w:themeColor="text1"/>
                <w:sz w:val="20"/>
                <w:szCs w:val="20"/>
              </w:rPr>
            </w:pPr>
            <w:r w:rsidRPr="00B62F87">
              <w:rPr>
                <w:color w:val="000000" w:themeColor="text1"/>
                <w:sz w:val="20"/>
                <w:szCs w:val="20"/>
              </w:rPr>
              <w:t>0.046</w:t>
            </w:r>
          </w:p>
        </w:tc>
        <w:tc>
          <w:tcPr>
            <w:tcW w:w="1276" w:type="dxa"/>
            <w:shd w:val="clear" w:color="auto" w:fill="EDEDED" w:themeFill="accent3" w:themeFillTint="33"/>
            <w:hideMark/>
          </w:tcPr>
          <w:p w14:paraId="73DCBE83"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r w:rsidRPr="00B62F87">
              <w:rPr>
                <w:color w:val="000000" w:themeColor="text1"/>
                <w:sz w:val="20"/>
                <w:szCs w:val="20"/>
              </w:rPr>
              <w:t xml:space="preserve"> </w:t>
            </w:r>
            <w:r w:rsidRPr="00B62F87">
              <w:rPr>
                <w:rFonts w:ascii="unihex" w:hAnsi="unihex"/>
                <w:color w:val="000000" w:themeColor="text1"/>
                <w:sz w:val="20"/>
                <w:szCs w:val="20"/>
              </w:rPr>
              <w:t xml:space="preserve"> </w:t>
            </w:r>
            <w:r w:rsidRPr="00B62F87">
              <w:rPr>
                <w:rFonts w:ascii="unihex code" w:hAnsi="unihex code"/>
                <w:color w:val="000000" w:themeColor="text1"/>
                <w:sz w:val="20"/>
                <w:szCs w:val="20"/>
              </w:rPr>
              <w:t xml:space="preserve"> </w:t>
            </w:r>
          </w:p>
        </w:tc>
        <w:tc>
          <w:tcPr>
            <w:tcW w:w="1134" w:type="dxa"/>
            <w:shd w:val="clear" w:color="auto" w:fill="EDEDED" w:themeFill="accent3" w:themeFillTint="33"/>
            <w:hideMark/>
          </w:tcPr>
          <w:p w14:paraId="7685A983"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r w:rsidRPr="00B62F87">
              <w:rPr>
                <w:color w:val="000000" w:themeColor="text1"/>
                <w:sz w:val="20"/>
                <w:szCs w:val="20"/>
              </w:rPr>
              <w:t xml:space="preserve"> </w:t>
            </w:r>
            <w:r w:rsidRPr="00B62F87">
              <w:rPr>
                <w:rFonts w:ascii="unihex" w:hAnsi="unihex"/>
                <w:color w:val="000000" w:themeColor="text1"/>
                <w:sz w:val="20"/>
                <w:szCs w:val="20"/>
              </w:rPr>
              <w:t xml:space="preserve"> </w:t>
            </w:r>
            <w:r w:rsidRPr="00B62F87">
              <w:rPr>
                <w:rFonts w:ascii="unihex code" w:hAnsi="unihex code"/>
                <w:color w:val="000000" w:themeColor="text1"/>
                <w:sz w:val="20"/>
                <w:szCs w:val="20"/>
              </w:rPr>
              <w:t xml:space="preserve"> </w:t>
            </w:r>
          </w:p>
        </w:tc>
        <w:tc>
          <w:tcPr>
            <w:tcW w:w="1276" w:type="dxa"/>
            <w:shd w:val="clear" w:color="auto" w:fill="EDEDED" w:themeFill="accent3" w:themeFillTint="33"/>
            <w:hideMark/>
          </w:tcPr>
          <w:p w14:paraId="00C50599"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r w:rsidRPr="00B62F87">
              <w:rPr>
                <w:color w:val="000000" w:themeColor="text1"/>
                <w:sz w:val="20"/>
                <w:szCs w:val="20"/>
              </w:rPr>
              <w:t xml:space="preserve"> </w:t>
            </w:r>
            <w:r w:rsidRPr="00B62F87">
              <w:rPr>
                <w:rFonts w:ascii="unihex" w:hAnsi="unihex"/>
                <w:color w:val="000000" w:themeColor="text1"/>
                <w:sz w:val="20"/>
                <w:szCs w:val="20"/>
              </w:rPr>
              <w:t xml:space="preserve"> </w:t>
            </w:r>
            <w:r w:rsidRPr="00B62F87">
              <w:rPr>
                <w:rFonts w:ascii="unihex code" w:hAnsi="unihex code"/>
                <w:color w:val="000000" w:themeColor="text1"/>
                <w:sz w:val="20"/>
                <w:szCs w:val="20"/>
              </w:rPr>
              <w:t xml:space="preserve"> </w:t>
            </w:r>
          </w:p>
        </w:tc>
        <w:tc>
          <w:tcPr>
            <w:tcW w:w="1517" w:type="dxa"/>
            <w:hideMark/>
          </w:tcPr>
          <w:p w14:paraId="21746D90"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090" w:type="dxa"/>
            <w:hideMark/>
          </w:tcPr>
          <w:p w14:paraId="0A9C02E3"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091" w:type="dxa"/>
            <w:hideMark/>
          </w:tcPr>
          <w:p w14:paraId="1E2767B7" w14:textId="77777777" w:rsidR="00703700" w:rsidRPr="00B62F87" w:rsidRDefault="00703700" w:rsidP="00AE5699">
            <w:pPr>
              <w:rPr>
                <w:color w:val="000000" w:themeColor="text1"/>
                <w:sz w:val="20"/>
                <w:szCs w:val="20"/>
              </w:rPr>
            </w:pPr>
            <w:r w:rsidRPr="00B62F87">
              <w:rPr>
                <w:color w:val="000000" w:themeColor="text1"/>
                <w:sz w:val="20"/>
                <w:szCs w:val="20"/>
              </w:rPr>
              <w:t>Nil</w:t>
            </w:r>
          </w:p>
        </w:tc>
      </w:tr>
      <w:tr w:rsidR="00703700" w:rsidRPr="00B62F87" w14:paraId="62ECCD6F" w14:textId="77777777" w:rsidTr="00AE5699">
        <w:trPr>
          <w:trHeight w:val="315"/>
        </w:trPr>
        <w:tc>
          <w:tcPr>
            <w:tcW w:w="1413" w:type="dxa"/>
            <w:shd w:val="clear" w:color="auto" w:fill="D9E2F3" w:themeFill="accent1" w:themeFillTint="33"/>
            <w:hideMark/>
          </w:tcPr>
          <w:p w14:paraId="0D2F7A06" w14:textId="77777777" w:rsidR="00703700" w:rsidRPr="00B62F87" w:rsidRDefault="00703700" w:rsidP="00AE5699">
            <w:pPr>
              <w:rPr>
                <w:color w:val="000000" w:themeColor="text1"/>
                <w:sz w:val="20"/>
                <w:szCs w:val="20"/>
              </w:rPr>
            </w:pPr>
            <w:r w:rsidRPr="00B62F87">
              <w:rPr>
                <w:color w:val="000000" w:themeColor="text1"/>
                <w:sz w:val="20"/>
                <w:szCs w:val="20"/>
              </w:rPr>
              <w:t>c.742G&gt;T</w:t>
            </w:r>
          </w:p>
        </w:tc>
        <w:tc>
          <w:tcPr>
            <w:tcW w:w="1134" w:type="dxa"/>
            <w:shd w:val="clear" w:color="auto" w:fill="EDEDED" w:themeFill="accent3" w:themeFillTint="33"/>
            <w:hideMark/>
          </w:tcPr>
          <w:p w14:paraId="7168F9AA" w14:textId="77777777" w:rsidR="00703700" w:rsidRPr="00B62F87" w:rsidRDefault="00703700" w:rsidP="00AE5699">
            <w:pPr>
              <w:rPr>
                <w:color w:val="000000" w:themeColor="text1"/>
                <w:sz w:val="20"/>
                <w:szCs w:val="20"/>
              </w:rPr>
            </w:pPr>
            <w:r w:rsidRPr="00B62F87">
              <w:rPr>
                <w:color w:val="000000" w:themeColor="text1"/>
                <w:sz w:val="20"/>
                <w:szCs w:val="20"/>
              </w:rPr>
              <w:t>0.006</w:t>
            </w:r>
          </w:p>
        </w:tc>
        <w:tc>
          <w:tcPr>
            <w:tcW w:w="1276" w:type="dxa"/>
            <w:shd w:val="clear" w:color="auto" w:fill="EDEDED" w:themeFill="accent3" w:themeFillTint="33"/>
            <w:hideMark/>
          </w:tcPr>
          <w:p w14:paraId="633EE584" w14:textId="77777777" w:rsidR="00703700" w:rsidRPr="00B62F87" w:rsidRDefault="00703700" w:rsidP="00AE5699">
            <w:pPr>
              <w:rPr>
                <w:color w:val="000000" w:themeColor="text1"/>
                <w:sz w:val="20"/>
                <w:szCs w:val="20"/>
              </w:rPr>
            </w:pPr>
            <w:r w:rsidRPr="00B62F87">
              <w:rPr>
                <w:color w:val="000000" w:themeColor="text1"/>
                <w:sz w:val="20"/>
                <w:szCs w:val="20"/>
              </w:rPr>
              <w:t>0.006</w:t>
            </w:r>
          </w:p>
        </w:tc>
        <w:tc>
          <w:tcPr>
            <w:tcW w:w="1134" w:type="dxa"/>
            <w:shd w:val="clear" w:color="auto" w:fill="EDEDED" w:themeFill="accent3" w:themeFillTint="33"/>
            <w:hideMark/>
          </w:tcPr>
          <w:p w14:paraId="7EF7F568"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r w:rsidRPr="00B62F87">
              <w:rPr>
                <w:color w:val="000000" w:themeColor="text1"/>
                <w:sz w:val="20"/>
                <w:szCs w:val="20"/>
              </w:rPr>
              <w:t xml:space="preserve"> </w:t>
            </w:r>
            <w:r w:rsidRPr="00B62F87">
              <w:rPr>
                <w:rFonts w:ascii="unihex" w:hAnsi="unihex"/>
                <w:color w:val="000000" w:themeColor="text1"/>
                <w:sz w:val="20"/>
                <w:szCs w:val="20"/>
              </w:rPr>
              <w:t xml:space="preserve"> </w:t>
            </w:r>
            <w:r w:rsidRPr="00B62F87">
              <w:rPr>
                <w:rFonts w:ascii="unihex code" w:hAnsi="unihex code"/>
                <w:color w:val="000000" w:themeColor="text1"/>
                <w:sz w:val="20"/>
                <w:szCs w:val="20"/>
              </w:rPr>
              <w:t xml:space="preserve"> </w:t>
            </w:r>
          </w:p>
        </w:tc>
        <w:tc>
          <w:tcPr>
            <w:tcW w:w="1275" w:type="dxa"/>
            <w:shd w:val="clear" w:color="auto" w:fill="EDEDED" w:themeFill="accent3" w:themeFillTint="33"/>
            <w:hideMark/>
          </w:tcPr>
          <w:p w14:paraId="098E8BAC"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r w:rsidRPr="00B62F87">
              <w:rPr>
                <w:color w:val="000000" w:themeColor="text1"/>
                <w:sz w:val="20"/>
                <w:szCs w:val="20"/>
              </w:rPr>
              <w:t xml:space="preserve"> </w:t>
            </w:r>
            <w:r w:rsidRPr="00B62F87">
              <w:rPr>
                <w:rFonts w:ascii="unihex" w:hAnsi="unihex"/>
                <w:color w:val="000000" w:themeColor="text1"/>
                <w:sz w:val="20"/>
                <w:szCs w:val="20"/>
              </w:rPr>
              <w:t xml:space="preserve"> </w:t>
            </w:r>
            <w:r w:rsidRPr="00B62F87">
              <w:rPr>
                <w:rFonts w:ascii="unihex code" w:hAnsi="unihex code"/>
                <w:color w:val="000000" w:themeColor="text1"/>
                <w:sz w:val="20"/>
                <w:szCs w:val="20"/>
              </w:rPr>
              <w:t xml:space="preserve"> </w:t>
            </w:r>
          </w:p>
        </w:tc>
        <w:tc>
          <w:tcPr>
            <w:tcW w:w="1134" w:type="dxa"/>
            <w:shd w:val="clear" w:color="auto" w:fill="EDEDED" w:themeFill="accent3" w:themeFillTint="33"/>
            <w:hideMark/>
          </w:tcPr>
          <w:p w14:paraId="3C9106BF"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r w:rsidRPr="00B62F87">
              <w:rPr>
                <w:color w:val="000000" w:themeColor="text1"/>
                <w:sz w:val="20"/>
                <w:szCs w:val="20"/>
              </w:rPr>
              <w:t xml:space="preserve"> </w:t>
            </w:r>
            <w:r w:rsidRPr="00B62F87">
              <w:rPr>
                <w:rFonts w:ascii="unihex" w:hAnsi="unihex"/>
                <w:color w:val="000000" w:themeColor="text1"/>
                <w:sz w:val="20"/>
                <w:szCs w:val="20"/>
              </w:rPr>
              <w:t xml:space="preserve"> </w:t>
            </w:r>
            <w:r w:rsidRPr="00B62F87">
              <w:rPr>
                <w:rFonts w:ascii="unihex code" w:hAnsi="unihex code"/>
                <w:color w:val="000000" w:themeColor="text1"/>
                <w:sz w:val="20"/>
                <w:szCs w:val="20"/>
              </w:rPr>
              <w:t xml:space="preserve"> </w:t>
            </w:r>
          </w:p>
        </w:tc>
        <w:tc>
          <w:tcPr>
            <w:tcW w:w="1276" w:type="dxa"/>
            <w:shd w:val="clear" w:color="auto" w:fill="EDEDED" w:themeFill="accent3" w:themeFillTint="33"/>
            <w:hideMark/>
          </w:tcPr>
          <w:p w14:paraId="22BCAF3F"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r w:rsidRPr="00B62F87">
              <w:rPr>
                <w:color w:val="000000" w:themeColor="text1"/>
                <w:sz w:val="20"/>
                <w:szCs w:val="20"/>
              </w:rPr>
              <w:t xml:space="preserve"> </w:t>
            </w:r>
            <w:r w:rsidRPr="00B62F87">
              <w:rPr>
                <w:rFonts w:ascii="unihex" w:hAnsi="unihex"/>
                <w:color w:val="000000" w:themeColor="text1"/>
                <w:sz w:val="20"/>
                <w:szCs w:val="20"/>
              </w:rPr>
              <w:t xml:space="preserve"> </w:t>
            </w:r>
            <w:r w:rsidRPr="00B62F87">
              <w:rPr>
                <w:rFonts w:ascii="unihex code" w:hAnsi="unihex code"/>
                <w:color w:val="000000" w:themeColor="text1"/>
                <w:sz w:val="20"/>
                <w:szCs w:val="20"/>
              </w:rPr>
              <w:t xml:space="preserve"> </w:t>
            </w:r>
          </w:p>
        </w:tc>
        <w:tc>
          <w:tcPr>
            <w:tcW w:w="1134" w:type="dxa"/>
            <w:shd w:val="clear" w:color="auto" w:fill="EDEDED" w:themeFill="accent3" w:themeFillTint="33"/>
            <w:hideMark/>
          </w:tcPr>
          <w:p w14:paraId="3B9BBFE8"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r w:rsidRPr="00B62F87">
              <w:rPr>
                <w:color w:val="000000" w:themeColor="text1"/>
                <w:sz w:val="20"/>
                <w:szCs w:val="20"/>
              </w:rPr>
              <w:t xml:space="preserve"> </w:t>
            </w:r>
            <w:r w:rsidRPr="00B62F87">
              <w:rPr>
                <w:rFonts w:ascii="unihex" w:hAnsi="unihex"/>
                <w:color w:val="000000" w:themeColor="text1"/>
                <w:sz w:val="20"/>
                <w:szCs w:val="20"/>
              </w:rPr>
              <w:t xml:space="preserve"> </w:t>
            </w:r>
            <w:r w:rsidRPr="00B62F87">
              <w:rPr>
                <w:rFonts w:ascii="unihex code" w:hAnsi="unihex code"/>
                <w:color w:val="000000" w:themeColor="text1"/>
                <w:sz w:val="20"/>
                <w:szCs w:val="20"/>
              </w:rPr>
              <w:t xml:space="preserve"> </w:t>
            </w:r>
          </w:p>
        </w:tc>
        <w:tc>
          <w:tcPr>
            <w:tcW w:w="1276" w:type="dxa"/>
            <w:shd w:val="clear" w:color="auto" w:fill="EDEDED" w:themeFill="accent3" w:themeFillTint="33"/>
            <w:hideMark/>
          </w:tcPr>
          <w:p w14:paraId="611DEDB6"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r w:rsidRPr="00B62F87">
              <w:rPr>
                <w:color w:val="000000" w:themeColor="text1"/>
                <w:sz w:val="20"/>
                <w:szCs w:val="20"/>
              </w:rPr>
              <w:t xml:space="preserve"> </w:t>
            </w:r>
            <w:r w:rsidRPr="00B62F87">
              <w:rPr>
                <w:rFonts w:ascii="unihex" w:hAnsi="unihex"/>
                <w:color w:val="000000" w:themeColor="text1"/>
                <w:sz w:val="20"/>
                <w:szCs w:val="20"/>
              </w:rPr>
              <w:t xml:space="preserve"> </w:t>
            </w:r>
            <w:r w:rsidRPr="00B62F87">
              <w:rPr>
                <w:rFonts w:ascii="unihex code" w:hAnsi="unihex code"/>
                <w:color w:val="000000" w:themeColor="text1"/>
                <w:sz w:val="20"/>
                <w:szCs w:val="20"/>
              </w:rPr>
              <w:t xml:space="preserve"> </w:t>
            </w:r>
          </w:p>
        </w:tc>
        <w:tc>
          <w:tcPr>
            <w:tcW w:w="1517" w:type="dxa"/>
            <w:shd w:val="clear" w:color="auto" w:fill="FBE4D5" w:themeFill="accent2" w:themeFillTint="33"/>
            <w:hideMark/>
          </w:tcPr>
          <w:p w14:paraId="5435556E" w14:textId="77777777" w:rsidR="00703700" w:rsidRPr="00B62F87" w:rsidRDefault="00703700" w:rsidP="00AE5699">
            <w:pPr>
              <w:rPr>
                <w:color w:val="000000" w:themeColor="text1"/>
                <w:sz w:val="20"/>
                <w:szCs w:val="20"/>
              </w:rPr>
            </w:pPr>
            <w:r w:rsidRPr="00B62F87">
              <w:rPr>
                <w:color w:val="000000" w:themeColor="text1"/>
                <w:sz w:val="20"/>
                <w:szCs w:val="20"/>
              </w:rPr>
              <w:t>1.13×10</w:t>
            </w:r>
            <w:r w:rsidRPr="00B62F87">
              <w:rPr>
                <w:color w:val="000000" w:themeColor="text1"/>
                <w:sz w:val="20"/>
                <w:szCs w:val="20"/>
                <w:vertAlign w:val="superscript"/>
              </w:rPr>
              <w:t>-12</w:t>
            </w:r>
          </w:p>
        </w:tc>
        <w:tc>
          <w:tcPr>
            <w:tcW w:w="1090" w:type="dxa"/>
            <w:shd w:val="clear" w:color="auto" w:fill="EDEDED" w:themeFill="accent3" w:themeFillTint="33"/>
            <w:hideMark/>
          </w:tcPr>
          <w:p w14:paraId="1D1B2F89"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r w:rsidRPr="00B62F87">
              <w:rPr>
                <w:color w:val="000000" w:themeColor="text1"/>
                <w:sz w:val="20"/>
                <w:szCs w:val="20"/>
              </w:rPr>
              <w:t xml:space="preserve"> </w:t>
            </w:r>
            <w:r w:rsidRPr="00B62F87">
              <w:rPr>
                <w:rFonts w:ascii="unihex" w:hAnsi="unihex"/>
                <w:color w:val="000000" w:themeColor="text1"/>
                <w:sz w:val="20"/>
                <w:szCs w:val="20"/>
              </w:rPr>
              <w:t xml:space="preserve"> </w:t>
            </w:r>
            <w:r w:rsidRPr="00B62F87">
              <w:rPr>
                <w:rFonts w:ascii="unihex code" w:hAnsi="unihex code"/>
                <w:color w:val="000000" w:themeColor="text1"/>
                <w:sz w:val="20"/>
                <w:szCs w:val="20"/>
              </w:rPr>
              <w:t xml:space="preserve"> </w:t>
            </w:r>
          </w:p>
        </w:tc>
        <w:tc>
          <w:tcPr>
            <w:tcW w:w="1091" w:type="dxa"/>
            <w:shd w:val="clear" w:color="auto" w:fill="EDEDED" w:themeFill="accent3" w:themeFillTint="33"/>
            <w:hideMark/>
          </w:tcPr>
          <w:p w14:paraId="36FB54B1"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r w:rsidRPr="00B62F87">
              <w:rPr>
                <w:color w:val="000000" w:themeColor="text1"/>
                <w:sz w:val="20"/>
                <w:szCs w:val="20"/>
              </w:rPr>
              <w:t xml:space="preserve"> </w:t>
            </w:r>
            <w:r w:rsidRPr="00B62F87">
              <w:rPr>
                <w:rFonts w:ascii="unihex" w:hAnsi="unihex"/>
                <w:color w:val="000000" w:themeColor="text1"/>
                <w:sz w:val="20"/>
                <w:szCs w:val="20"/>
              </w:rPr>
              <w:t xml:space="preserve"> </w:t>
            </w:r>
            <w:r w:rsidRPr="00B62F87">
              <w:rPr>
                <w:rFonts w:ascii="unihex code" w:hAnsi="unihex code"/>
                <w:color w:val="000000" w:themeColor="text1"/>
                <w:sz w:val="20"/>
                <w:szCs w:val="20"/>
              </w:rPr>
              <w:t xml:space="preserve"> </w:t>
            </w:r>
          </w:p>
        </w:tc>
      </w:tr>
      <w:tr w:rsidR="00703700" w:rsidRPr="00B62F87" w14:paraId="301F977B" w14:textId="77777777" w:rsidTr="00AE5699">
        <w:trPr>
          <w:trHeight w:val="315"/>
        </w:trPr>
        <w:tc>
          <w:tcPr>
            <w:tcW w:w="1413" w:type="dxa"/>
            <w:shd w:val="clear" w:color="auto" w:fill="D9E2F3" w:themeFill="accent1" w:themeFillTint="33"/>
            <w:hideMark/>
          </w:tcPr>
          <w:p w14:paraId="319211F0" w14:textId="77777777" w:rsidR="00703700" w:rsidRPr="00B62F87" w:rsidRDefault="00703700" w:rsidP="00AE5699">
            <w:pPr>
              <w:rPr>
                <w:color w:val="000000" w:themeColor="text1"/>
                <w:sz w:val="20"/>
                <w:szCs w:val="20"/>
              </w:rPr>
            </w:pPr>
            <w:r w:rsidRPr="00B62F87">
              <w:rPr>
                <w:color w:val="000000" w:themeColor="text1"/>
                <w:sz w:val="20"/>
                <w:szCs w:val="20"/>
              </w:rPr>
              <w:t>c.1186G&gt;T</w:t>
            </w:r>
          </w:p>
        </w:tc>
        <w:tc>
          <w:tcPr>
            <w:tcW w:w="1134" w:type="dxa"/>
            <w:shd w:val="clear" w:color="auto" w:fill="EDEDED" w:themeFill="accent3" w:themeFillTint="33"/>
            <w:hideMark/>
          </w:tcPr>
          <w:p w14:paraId="4BC6EC45" w14:textId="77777777" w:rsidR="00703700" w:rsidRPr="00B62F87" w:rsidRDefault="00703700" w:rsidP="00AE5699">
            <w:pPr>
              <w:rPr>
                <w:color w:val="000000" w:themeColor="text1"/>
                <w:sz w:val="20"/>
                <w:szCs w:val="20"/>
              </w:rPr>
            </w:pPr>
            <w:r w:rsidRPr="00B62F87">
              <w:rPr>
                <w:color w:val="000000" w:themeColor="text1"/>
                <w:sz w:val="20"/>
                <w:szCs w:val="20"/>
              </w:rPr>
              <w:t>1.21×10</w:t>
            </w:r>
            <w:r w:rsidRPr="00B62F87">
              <w:rPr>
                <w:color w:val="000000" w:themeColor="text1"/>
                <w:sz w:val="20"/>
                <w:szCs w:val="20"/>
                <w:vertAlign w:val="superscript"/>
              </w:rPr>
              <w:t>-8</w:t>
            </w:r>
          </w:p>
        </w:tc>
        <w:tc>
          <w:tcPr>
            <w:tcW w:w="1276" w:type="dxa"/>
            <w:shd w:val="clear" w:color="auto" w:fill="EDEDED" w:themeFill="accent3" w:themeFillTint="33"/>
            <w:hideMark/>
          </w:tcPr>
          <w:p w14:paraId="2962E2DE" w14:textId="77777777" w:rsidR="00703700" w:rsidRPr="00B62F87" w:rsidRDefault="00703700" w:rsidP="00AE5699">
            <w:pPr>
              <w:rPr>
                <w:color w:val="000000" w:themeColor="text1"/>
                <w:sz w:val="20"/>
                <w:szCs w:val="20"/>
              </w:rPr>
            </w:pPr>
            <w:r w:rsidRPr="00B62F87">
              <w:rPr>
                <w:color w:val="000000" w:themeColor="text1"/>
                <w:sz w:val="20"/>
                <w:szCs w:val="20"/>
              </w:rPr>
              <w:t>1.21×10</w:t>
            </w:r>
            <w:r w:rsidRPr="00B62F87">
              <w:rPr>
                <w:color w:val="000000" w:themeColor="text1"/>
                <w:sz w:val="20"/>
                <w:szCs w:val="20"/>
                <w:vertAlign w:val="superscript"/>
              </w:rPr>
              <w:t>-8</w:t>
            </w:r>
          </w:p>
        </w:tc>
        <w:tc>
          <w:tcPr>
            <w:tcW w:w="1134" w:type="dxa"/>
            <w:shd w:val="clear" w:color="auto" w:fill="EDEDED" w:themeFill="accent3" w:themeFillTint="33"/>
            <w:hideMark/>
          </w:tcPr>
          <w:p w14:paraId="51A62348" w14:textId="77777777" w:rsidR="00703700" w:rsidRPr="00B62F87" w:rsidRDefault="00703700" w:rsidP="00AE5699">
            <w:pPr>
              <w:rPr>
                <w:color w:val="000000" w:themeColor="text1"/>
                <w:sz w:val="20"/>
                <w:szCs w:val="20"/>
              </w:rPr>
            </w:pPr>
            <w:r w:rsidRPr="00B62F87">
              <w:rPr>
                <w:color w:val="000000" w:themeColor="text1"/>
                <w:sz w:val="20"/>
                <w:szCs w:val="20"/>
              </w:rPr>
              <w:t>7.47×10</w:t>
            </w:r>
            <w:r w:rsidRPr="00B62F87">
              <w:rPr>
                <w:color w:val="000000" w:themeColor="text1"/>
                <w:sz w:val="20"/>
                <w:szCs w:val="20"/>
                <w:vertAlign w:val="superscript"/>
              </w:rPr>
              <w:t>-10</w:t>
            </w:r>
          </w:p>
        </w:tc>
        <w:tc>
          <w:tcPr>
            <w:tcW w:w="1275" w:type="dxa"/>
            <w:shd w:val="clear" w:color="auto" w:fill="EDEDED" w:themeFill="accent3" w:themeFillTint="33"/>
            <w:hideMark/>
          </w:tcPr>
          <w:p w14:paraId="6DA469AE" w14:textId="77777777" w:rsidR="00703700" w:rsidRPr="00B62F87" w:rsidRDefault="00703700" w:rsidP="00AE5699">
            <w:pPr>
              <w:rPr>
                <w:color w:val="000000" w:themeColor="text1"/>
                <w:sz w:val="20"/>
                <w:szCs w:val="20"/>
              </w:rPr>
            </w:pPr>
            <w:r w:rsidRPr="00B62F87">
              <w:rPr>
                <w:color w:val="000000" w:themeColor="text1"/>
                <w:sz w:val="20"/>
                <w:szCs w:val="20"/>
              </w:rPr>
              <w:t>7.47×10</w:t>
            </w:r>
            <w:r w:rsidRPr="00B62F87">
              <w:rPr>
                <w:color w:val="000000" w:themeColor="text1"/>
                <w:sz w:val="20"/>
                <w:szCs w:val="20"/>
                <w:vertAlign w:val="superscript"/>
              </w:rPr>
              <w:t>-10</w:t>
            </w:r>
          </w:p>
        </w:tc>
        <w:tc>
          <w:tcPr>
            <w:tcW w:w="1134" w:type="dxa"/>
            <w:shd w:val="clear" w:color="auto" w:fill="EDEDED" w:themeFill="accent3" w:themeFillTint="33"/>
            <w:hideMark/>
          </w:tcPr>
          <w:p w14:paraId="577720F6" w14:textId="77777777" w:rsidR="00703700" w:rsidRPr="00B62F87" w:rsidRDefault="00703700" w:rsidP="00AE5699">
            <w:pPr>
              <w:rPr>
                <w:color w:val="000000" w:themeColor="text1"/>
                <w:sz w:val="20"/>
                <w:szCs w:val="20"/>
              </w:rPr>
            </w:pPr>
            <w:r w:rsidRPr="00B62F87">
              <w:rPr>
                <w:color w:val="000000" w:themeColor="text1"/>
                <w:sz w:val="20"/>
                <w:szCs w:val="20"/>
              </w:rPr>
              <w:t>1.02×10</w:t>
            </w:r>
            <w:r w:rsidRPr="00B62F87">
              <w:rPr>
                <w:color w:val="000000" w:themeColor="text1"/>
                <w:sz w:val="20"/>
                <w:szCs w:val="20"/>
                <w:vertAlign w:val="superscript"/>
              </w:rPr>
              <w:t>-7</w:t>
            </w:r>
          </w:p>
        </w:tc>
        <w:tc>
          <w:tcPr>
            <w:tcW w:w="1276" w:type="dxa"/>
            <w:shd w:val="clear" w:color="auto" w:fill="EDEDED" w:themeFill="accent3" w:themeFillTint="33"/>
            <w:hideMark/>
          </w:tcPr>
          <w:p w14:paraId="103854D0" w14:textId="77777777" w:rsidR="00703700" w:rsidRPr="00B62F87" w:rsidRDefault="00703700" w:rsidP="00AE5699">
            <w:pPr>
              <w:rPr>
                <w:color w:val="000000" w:themeColor="text1"/>
                <w:sz w:val="20"/>
                <w:szCs w:val="20"/>
              </w:rPr>
            </w:pPr>
            <w:r w:rsidRPr="00B62F87">
              <w:rPr>
                <w:color w:val="000000" w:themeColor="text1"/>
                <w:sz w:val="20"/>
                <w:szCs w:val="20"/>
              </w:rPr>
              <w:t>7.47×10</w:t>
            </w:r>
            <w:r w:rsidRPr="00B62F87">
              <w:rPr>
                <w:color w:val="000000" w:themeColor="text1"/>
                <w:sz w:val="20"/>
                <w:szCs w:val="20"/>
                <w:vertAlign w:val="superscript"/>
              </w:rPr>
              <w:t>-10</w:t>
            </w:r>
          </w:p>
        </w:tc>
        <w:tc>
          <w:tcPr>
            <w:tcW w:w="1134" w:type="dxa"/>
            <w:shd w:val="clear" w:color="auto" w:fill="EDEDED" w:themeFill="accent3" w:themeFillTint="33"/>
            <w:hideMark/>
          </w:tcPr>
          <w:p w14:paraId="5C1A6210" w14:textId="77777777" w:rsidR="00703700" w:rsidRPr="00B62F87" w:rsidRDefault="00703700" w:rsidP="00AE5699">
            <w:pPr>
              <w:rPr>
                <w:color w:val="000000" w:themeColor="text1"/>
                <w:sz w:val="20"/>
                <w:szCs w:val="20"/>
              </w:rPr>
            </w:pPr>
            <w:r w:rsidRPr="00B62F87">
              <w:rPr>
                <w:color w:val="000000" w:themeColor="text1"/>
                <w:sz w:val="20"/>
                <w:szCs w:val="20"/>
              </w:rPr>
              <w:t>7.47×10</w:t>
            </w:r>
            <w:r w:rsidRPr="00B62F87">
              <w:rPr>
                <w:color w:val="000000" w:themeColor="text1"/>
                <w:sz w:val="20"/>
                <w:szCs w:val="20"/>
                <w:vertAlign w:val="superscript"/>
              </w:rPr>
              <w:t>-10</w:t>
            </w:r>
          </w:p>
        </w:tc>
        <w:tc>
          <w:tcPr>
            <w:tcW w:w="1276" w:type="dxa"/>
            <w:shd w:val="clear" w:color="auto" w:fill="EDEDED" w:themeFill="accent3" w:themeFillTint="33"/>
            <w:hideMark/>
          </w:tcPr>
          <w:p w14:paraId="7B30E9FC" w14:textId="77777777" w:rsidR="00703700" w:rsidRPr="00B62F87" w:rsidRDefault="00703700" w:rsidP="00AE5699">
            <w:pPr>
              <w:rPr>
                <w:color w:val="000000" w:themeColor="text1"/>
                <w:sz w:val="20"/>
                <w:szCs w:val="20"/>
              </w:rPr>
            </w:pPr>
            <w:r w:rsidRPr="00B62F87">
              <w:rPr>
                <w:color w:val="000000" w:themeColor="text1"/>
                <w:sz w:val="20"/>
                <w:szCs w:val="20"/>
              </w:rPr>
              <w:t>7.47×10</w:t>
            </w:r>
            <w:r w:rsidRPr="00B62F87">
              <w:rPr>
                <w:color w:val="000000" w:themeColor="text1"/>
                <w:sz w:val="20"/>
                <w:szCs w:val="20"/>
                <w:vertAlign w:val="superscript"/>
              </w:rPr>
              <w:t>-10</w:t>
            </w:r>
          </w:p>
        </w:tc>
        <w:tc>
          <w:tcPr>
            <w:tcW w:w="1517" w:type="dxa"/>
            <w:hideMark/>
          </w:tcPr>
          <w:p w14:paraId="1E8D5126"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090" w:type="dxa"/>
            <w:hideMark/>
          </w:tcPr>
          <w:p w14:paraId="2E6EE829"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091" w:type="dxa"/>
            <w:hideMark/>
          </w:tcPr>
          <w:p w14:paraId="6FCD4010" w14:textId="77777777" w:rsidR="00703700" w:rsidRPr="00B62F87" w:rsidRDefault="00703700" w:rsidP="00AE5699">
            <w:pPr>
              <w:rPr>
                <w:color w:val="000000" w:themeColor="text1"/>
                <w:sz w:val="20"/>
                <w:szCs w:val="20"/>
              </w:rPr>
            </w:pPr>
            <w:r w:rsidRPr="00B62F87">
              <w:rPr>
                <w:color w:val="000000" w:themeColor="text1"/>
                <w:sz w:val="20"/>
                <w:szCs w:val="20"/>
              </w:rPr>
              <w:t>Nil</w:t>
            </w:r>
          </w:p>
        </w:tc>
      </w:tr>
      <w:tr w:rsidR="00703700" w:rsidRPr="00B62F87" w14:paraId="68C4175D" w14:textId="77777777" w:rsidTr="00AE5699">
        <w:trPr>
          <w:trHeight w:val="315"/>
        </w:trPr>
        <w:tc>
          <w:tcPr>
            <w:tcW w:w="1413" w:type="dxa"/>
            <w:shd w:val="clear" w:color="auto" w:fill="D9E2F3" w:themeFill="accent1" w:themeFillTint="33"/>
            <w:hideMark/>
          </w:tcPr>
          <w:p w14:paraId="4703124A" w14:textId="77777777" w:rsidR="00703700" w:rsidRPr="00B62F87" w:rsidRDefault="00703700" w:rsidP="00AE5699">
            <w:pPr>
              <w:rPr>
                <w:color w:val="000000" w:themeColor="text1"/>
                <w:sz w:val="20"/>
                <w:szCs w:val="20"/>
              </w:rPr>
            </w:pPr>
            <w:r w:rsidRPr="00B62F87">
              <w:rPr>
                <w:color w:val="000000" w:themeColor="text1"/>
                <w:sz w:val="20"/>
                <w:szCs w:val="20"/>
              </w:rPr>
              <w:t>c.2654G&gt;A</w:t>
            </w:r>
          </w:p>
        </w:tc>
        <w:tc>
          <w:tcPr>
            <w:tcW w:w="1134" w:type="dxa"/>
            <w:hideMark/>
          </w:tcPr>
          <w:p w14:paraId="5BE17B18" w14:textId="77777777" w:rsidR="00703700" w:rsidRPr="00B62F87" w:rsidRDefault="00703700" w:rsidP="00AE5699">
            <w:pPr>
              <w:rPr>
                <w:color w:val="000000" w:themeColor="text1"/>
                <w:sz w:val="20"/>
                <w:szCs w:val="20"/>
              </w:rPr>
            </w:pPr>
            <w:r w:rsidRPr="00B62F87">
              <w:rPr>
                <w:color w:val="000000" w:themeColor="text1"/>
                <w:sz w:val="20"/>
                <w:szCs w:val="20"/>
              </w:rPr>
              <w:t>0.077</w:t>
            </w:r>
          </w:p>
        </w:tc>
        <w:tc>
          <w:tcPr>
            <w:tcW w:w="1276" w:type="dxa"/>
            <w:hideMark/>
          </w:tcPr>
          <w:p w14:paraId="743C3C3B" w14:textId="77777777" w:rsidR="00703700" w:rsidRPr="00B62F87" w:rsidRDefault="00703700" w:rsidP="00AE5699">
            <w:pPr>
              <w:rPr>
                <w:color w:val="000000" w:themeColor="text1"/>
                <w:sz w:val="20"/>
                <w:szCs w:val="20"/>
              </w:rPr>
            </w:pPr>
            <w:r w:rsidRPr="00B62F87">
              <w:rPr>
                <w:color w:val="000000" w:themeColor="text1"/>
                <w:sz w:val="20"/>
                <w:szCs w:val="20"/>
              </w:rPr>
              <w:t>0.077</w:t>
            </w:r>
          </w:p>
        </w:tc>
        <w:tc>
          <w:tcPr>
            <w:tcW w:w="1134" w:type="dxa"/>
            <w:shd w:val="clear" w:color="auto" w:fill="EDEDED" w:themeFill="accent3" w:themeFillTint="33"/>
            <w:hideMark/>
          </w:tcPr>
          <w:p w14:paraId="45DF8E95" w14:textId="77777777" w:rsidR="00703700" w:rsidRPr="00B62F87" w:rsidRDefault="00703700" w:rsidP="00AE5699">
            <w:pPr>
              <w:rPr>
                <w:color w:val="000000" w:themeColor="text1"/>
                <w:sz w:val="20"/>
                <w:szCs w:val="20"/>
              </w:rPr>
            </w:pPr>
            <w:r w:rsidRPr="00B62F87">
              <w:rPr>
                <w:color w:val="000000" w:themeColor="text1"/>
                <w:sz w:val="20"/>
                <w:szCs w:val="20"/>
              </w:rPr>
              <w:t>3.68×10</w:t>
            </w:r>
            <w:r w:rsidRPr="00B62F87">
              <w:rPr>
                <w:color w:val="000000" w:themeColor="text1"/>
                <w:sz w:val="20"/>
                <w:szCs w:val="20"/>
                <w:vertAlign w:val="superscript"/>
              </w:rPr>
              <w:t>-10</w:t>
            </w:r>
          </w:p>
        </w:tc>
        <w:tc>
          <w:tcPr>
            <w:tcW w:w="1275" w:type="dxa"/>
            <w:hideMark/>
          </w:tcPr>
          <w:p w14:paraId="2C6DBA61" w14:textId="77777777" w:rsidR="00703700" w:rsidRPr="00B62F87" w:rsidRDefault="00703700" w:rsidP="00AE5699">
            <w:pPr>
              <w:rPr>
                <w:color w:val="000000" w:themeColor="text1"/>
                <w:sz w:val="20"/>
                <w:szCs w:val="20"/>
              </w:rPr>
            </w:pPr>
            <w:r w:rsidRPr="00B62F87">
              <w:rPr>
                <w:color w:val="000000" w:themeColor="text1"/>
                <w:sz w:val="20"/>
                <w:szCs w:val="20"/>
              </w:rPr>
              <w:t>0.167</w:t>
            </w:r>
          </w:p>
        </w:tc>
        <w:tc>
          <w:tcPr>
            <w:tcW w:w="1134" w:type="dxa"/>
            <w:hideMark/>
          </w:tcPr>
          <w:p w14:paraId="0893E353" w14:textId="77777777" w:rsidR="00703700" w:rsidRPr="00B62F87" w:rsidRDefault="00703700" w:rsidP="00AE5699">
            <w:pPr>
              <w:rPr>
                <w:color w:val="000000" w:themeColor="text1"/>
                <w:sz w:val="20"/>
                <w:szCs w:val="20"/>
              </w:rPr>
            </w:pPr>
            <w:r w:rsidRPr="00B62F87">
              <w:rPr>
                <w:color w:val="000000" w:themeColor="text1"/>
                <w:sz w:val="20"/>
                <w:szCs w:val="20"/>
              </w:rPr>
              <w:t>0.078</w:t>
            </w:r>
          </w:p>
        </w:tc>
        <w:tc>
          <w:tcPr>
            <w:tcW w:w="1276" w:type="dxa"/>
            <w:shd w:val="clear" w:color="auto" w:fill="EDEDED" w:themeFill="accent3" w:themeFillTint="33"/>
            <w:hideMark/>
          </w:tcPr>
          <w:p w14:paraId="2C849097" w14:textId="77777777" w:rsidR="00703700" w:rsidRPr="00B62F87" w:rsidRDefault="00703700" w:rsidP="00AE5699">
            <w:pPr>
              <w:rPr>
                <w:color w:val="000000" w:themeColor="text1"/>
                <w:sz w:val="20"/>
                <w:szCs w:val="20"/>
              </w:rPr>
            </w:pPr>
            <w:r w:rsidRPr="00B62F87">
              <w:rPr>
                <w:color w:val="000000" w:themeColor="text1"/>
                <w:sz w:val="20"/>
                <w:szCs w:val="20"/>
              </w:rPr>
              <w:t>3.68×10</w:t>
            </w:r>
            <w:r w:rsidRPr="00B62F87">
              <w:rPr>
                <w:color w:val="000000" w:themeColor="text1"/>
                <w:sz w:val="20"/>
                <w:szCs w:val="20"/>
                <w:vertAlign w:val="superscript"/>
              </w:rPr>
              <w:t>-10</w:t>
            </w:r>
          </w:p>
        </w:tc>
        <w:tc>
          <w:tcPr>
            <w:tcW w:w="1134" w:type="dxa"/>
            <w:hideMark/>
          </w:tcPr>
          <w:p w14:paraId="74ABB57D" w14:textId="77777777" w:rsidR="00703700" w:rsidRPr="00B62F87" w:rsidRDefault="00703700" w:rsidP="00AE5699">
            <w:pPr>
              <w:rPr>
                <w:color w:val="000000" w:themeColor="text1"/>
                <w:sz w:val="20"/>
                <w:szCs w:val="20"/>
              </w:rPr>
            </w:pPr>
            <w:r w:rsidRPr="00B62F87">
              <w:rPr>
                <w:color w:val="000000" w:themeColor="text1"/>
                <w:sz w:val="20"/>
                <w:szCs w:val="20"/>
              </w:rPr>
              <w:t>0.887</w:t>
            </w:r>
          </w:p>
        </w:tc>
        <w:tc>
          <w:tcPr>
            <w:tcW w:w="1276" w:type="dxa"/>
            <w:shd w:val="clear" w:color="auto" w:fill="EDEDED" w:themeFill="accent3" w:themeFillTint="33"/>
            <w:hideMark/>
          </w:tcPr>
          <w:p w14:paraId="7A5E64EF" w14:textId="77777777" w:rsidR="00703700" w:rsidRPr="00B62F87" w:rsidRDefault="00703700" w:rsidP="00AE5699">
            <w:pPr>
              <w:rPr>
                <w:color w:val="000000" w:themeColor="text1"/>
                <w:sz w:val="20"/>
                <w:szCs w:val="20"/>
              </w:rPr>
            </w:pPr>
            <w:r w:rsidRPr="00B62F87">
              <w:rPr>
                <w:color w:val="000000" w:themeColor="text1"/>
                <w:sz w:val="20"/>
                <w:szCs w:val="20"/>
              </w:rPr>
              <w:t>3.68×10</w:t>
            </w:r>
            <w:r w:rsidRPr="00B62F87">
              <w:rPr>
                <w:color w:val="000000" w:themeColor="text1"/>
                <w:sz w:val="20"/>
                <w:szCs w:val="20"/>
                <w:vertAlign w:val="superscript"/>
              </w:rPr>
              <w:t>-10</w:t>
            </w:r>
          </w:p>
        </w:tc>
        <w:tc>
          <w:tcPr>
            <w:tcW w:w="1517" w:type="dxa"/>
            <w:hideMark/>
          </w:tcPr>
          <w:p w14:paraId="12530DA7"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090" w:type="dxa"/>
            <w:hideMark/>
          </w:tcPr>
          <w:p w14:paraId="173F77A4"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091" w:type="dxa"/>
            <w:hideMark/>
          </w:tcPr>
          <w:p w14:paraId="78DD9C5A" w14:textId="77777777" w:rsidR="00703700" w:rsidRPr="00B62F87" w:rsidRDefault="00703700" w:rsidP="00AE5699">
            <w:pPr>
              <w:rPr>
                <w:color w:val="000000" w:themeColor="text1"/>
                <w:sz w:val="20"/>
                <w:szCs w:val="20"/>
              </w:rPr>
            </w:pPr>
            <w:r w:rsidRPr="00B62F87">
              <w:rPr>
                <w:color w:val="000000" w:themeColor="text1"/>
                <w:sz w:val="20"/>
                <w:szCs w:val="20"/>
              </w:rPr>
              <w:t>Nil</w:t>
            </w:r>
          </w:p>
        </w:tc>
      </w:tr>
      <w:tr w:rsidR="00703700" w:rsidRPr="00B62F87" w14:paraId="330F6201" w14:textId="77777777" w:rsidTr="00AE5699">
        <w:trPr>
          <w:trHeight w:val="315"/>
        </w:trPr>
        <w:tc>
          <w:tcPr>
            <w:tcW w:w="1413" w:type="dxa"/>
            <w:shd w:val="clear" w:color="auto" w:fill="D9E2F3" w:themeFill="accent1" w:themeFillTint="33"/>
            <w:hideMark/>
          </w:tcPr>
          <w:p w14:paraId="45C12F90" w14:textId="77777777" w:rsidR="00703700" w:rsidRPr="00B62F87" w:rsidRDefault="00703700" w:rsidP="00AE5699">
            <w:pPr>
              <w:rPr>
                <w:color w:val="000000" w:themeColor="text1"/>
                <w:sz w:val="20"/>
                <w:szCs w:val="20"/>
              </w:rPr>
            </w:pPr>
            <w:r w:rsidRPr="00B62F87">
              <w:rPr>
                <w:color w:val="000000" w:themeColor="text1"/>
                <w:sz w:val="20"/>
                <w:szCs w:val="20"/>
              </w:rPr>
              <w:t>c.8554C&gt;T</w:t>
            </w:r>
          </w:p>
        </w:tc>
        <w:tc>
          <w:tcPr>
            <w:tcW w:w="1134" w:type="dxa"/>
            <w:hideMark/>
          </w:tcPr>
          <w:p w14:paraId="1F4A8CEB"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276" w:type="dxa"/>
            <w:shd w:val="clear" w:color="auto" w:fill="EDEDED" w:themeFill="accent3" w:themeFillTint="33"/>
            <w:hideMark/>
          </w:tcPr>
          <w:p w14:paraId="0A0CD28A"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r w:rsidRPr="00B62F87">
              <w:rPr>
                <w:color w:val="000000" w:themeColor="text1"/>
                <w:sz w:val="20"/>
                <w:szCs w:val="20"/>
              </w:rPr>
              <w:t xml:space="preserve"> </w:t>
            </w:r>
            <w:r w:rsidRPr="00B62F87">
              <w:rPr>
                <w:rFonts w:ascii="unihex" w:hAnsi="unihex"/>
                <w:color w:val="000000" w:themeColor="text1"/>
                <w:sz w:val="20"/>
                <w:szCs w:val="20"/>
              </w:rPr>
              <w:t xml:space="preserve"> </w:t>
            </w:r>
            <w:r w:rsidRPr="00B62F87">
              <w:rPr>
                <w:rFonts w:ascii="unihex code" w:hAnsi="unihex code"/>
                <w:color w:val="000000" w:themeColor="text1"/>
                <w:sz w:val="20"/>
                <w:szCs w:val="20"/>
              </w:rPr>
              <w:t xml:space="preserve"> </w:t>
            </w:r>
          </w:p>
        </w:tc>
        <w:tc>
          <w:tcPr>
            <w:tcW w:w="1134" w:type="dxa"/>
            <w:hideMark/>
          </w:tcPr>
          <w:p w14:paraId="28F5B055"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275" w:type="dxa"/>
            <w:shd w:val="clear" w:color="auto" w:fill="EDEDED" w:themeFill="accent3" w:themeFillTint="33"/>
            <w:hideMark/>
          </w:tcPr>
          <w:p w14:paraId="747A6931"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r w:rsidRPr="00B62F87">
              <w:rPr>
                <w:color w:val="000000" w:themeColor="text1"/>
                <w:sz w:val="20"/>
                <w:szCs w:val="20"/>
              </w:rPr>
              <w:t xml:space="preserve"> </w:t>
            </w:r>
            <w:r w:rsidRPr="00B62F87">
              <w:rPr>
                <w:rFonts w:ascii="unihex" w:hAnsi="unihex"/>
                <w:color w:val="000000" w:themeColor="text1"/>
                <w:sz w:val="20"/>
                <w:szCs w:val="20"/>
              </w:rPr>
              <w:t xml:space="preserve"> </w:t>
            </w:r>
            <w:r w:rsidRPr="00B62F87">
              <w:rPr>
                <w:rFonts w:ascii="unihex code" w:hAnsi="unihex code"/>
                <w:color w:val="000000" w:themeColor="text1"/>
                <w:sz w:val="20"/>
                <w:szCs w:val="20"/>
              </w:rPr>
              <w:t xml:space="preserve"> </w:t>
            </w:r>
          </w:p>
        </w:tc>
        <w:tc>
          <w:tcPr>
            <w:tcW w:w="1134" w:type="dxa"/>
            <w:hideMark/>
          </w:tcPr>
          <w:p w14:paraId="17228579"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276" w:type="dxa"/>
            <w:shd w:val="clear" w:color="auto" w:fill="EDEDED" w:themeFill="accent3" w:themeFillTint="33"/>
            <w:hideMark/>
          </w:tcPr>
          <w:p w14:paraId="2267326C"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r w:rsidRPr="00B62F87">
              <w:rPr>
                <w:color w:val="000000" w:themeColor="text1"/>
                <w:sz w:val="20"/>
                <w:szCs w:val="20"/>
              </w:rPr>
              <w:t xml:space="preserve"> </w:t>
            </w:r>
            <w:r w:rsidRPr="00B62F87">
              <w:rPr>
                <w:rFonts w:ascii="unihex" w:hAnsi="unihex"/>
                <w:color w:val="000000" w:themeColor="text1"/>
                <w:sz w:val="20"/>
                <w:szCs w:val="20"/>
              </w:rPr>
              <w:t xml:space="preserve"> </w:t>
            </w:r>
            <w:r w:rsidRPr="00B62F87">
              <w:rPr>
                <w:rFonts w:ascii="unihex code" w:hAnsi="unihex code"/>
                <w:color w:val="000000" w:themeColor="text1"/>
                <w:sz w:val="20"/>
                <w:szCs w:val="20"/>
              </w:rPr>
              <w:t xml:space="preserve"> </w:t>
            </w:r>
          </w:p>
        </w:tc>
        <w:tc>
          <w:tcPr>
            <w:tcW w:w="1134" w:type="dxa"/>
            <w:hideMark/>
          </w:tcPr>
          <w:p w14:paraId="6C062D4D"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276" w:type="dxa"/>
            <w:shd w:val="clear" w:color="auto" w:fill="EDEDED" w:themeFill="accent3" w:themeFillTint="33"/>
            <w:hideMark/>
          </w:tcPr>
          <w:p w14:paraId="4404DB88" w14:textId="77777777" w:rsidR="00703700" w:rsidRPr="00B62F87" w:rsidRDefault="00703700" w:rsidP="00AE5699">
            <w:pPr>
              <w:rPr>
                <w:color w:val="000000" w:themeColor="text1"/>
                <w:sz w:val="20"/>
                <w:szCs w:val="20"/>
              </w:rPr>
            </w:pPr>
            <w:r w:rsidRPr="00B62F87">
              <w:rPr>
                <w:color w:val="000000" w:themeColor="text1"/>
                <w:sz w:val="20"/>
                <w:szCs w:val="20"/>
              </w:rPr>
              <w:t>9.54×10</w:t>
            </w:r>
            <w:r w:rsidRPr="00B62F87">
              <w:rPr>
                <w:color w:val="000000" w:themeColor="text1"/>
                <w:sz w:val="20"/>
                <w:szCs w:val="20"/>
                <w:vertAlign w:val="superscript"/>
              </w:rPr>
              <w:t>-4</w:t>
            </w:r>
            <w:r w:rsidRPr="00B62F87">
              <w:rPr>
                <w:color w:val="000000" w:themeColor="text1"/>
                <w:sz w:val="20"/>
                <w:szCs w:val="20"/>
              </w:rPr>
              <w:t xml:space="preserve"> </w:t>
            </w:r>
            <w:r w:rsidRPr="00B62F87">
              <w:rPr>
                <w:rFonts w:ascii="unihex" w:hAnsi="unihex"/>
                <w:color w:val="000000" w:themeColor="text1"/>
                <w:sz w:val="20"/>
                <w:szCs w:val="20"/>
              </w:rPr>
              <w:t xml:space="preserve"> </w:t>
            </w:r>
            <w:r w:rsidRPr="00B62F87">
              <w:rPr>
                <w:rFonts w:ascii="unihex code" w:hAnsi="unihex code"/>
                <w:color w:val="000000" w:themeColor="text1"/>
                <w:sz w:val="20"/>
                <w:szCs w:val="20"/>
              </w:rPr>
              <w:t xml:space="preserve"> </w:t>
            </w:r>
          </w:p>
        </w:tc>
        <w:tc>
          <w:tcPr>
            <w:tcW w:w="1517" w:type="dxa"/>
            <w:hideMark/>
          </w:tcPr>
          <w:p w14:paraId="0966D44A"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090" w:type="dxa"/>
            <w:hideMark/>
          </w:tcPr>
          <w:p w14:paraId="48EAD33B" w14:textId="77777777" w:rsidR="00703700" w:rsidRPr="00B62F87" w:rsidRDefault="00703700" w:rsidP="00AE5699">
            <w:pPr>
              <w:rPr>
                <w:color w:val="000000" w:themeColor="text1"/>
                <w:sz w:val="20"/>
                <w:szCs w:val="20"/>
              </w:rPr>
            </w:pPr>
            <w:r w:rsidRPr="00B62F87">
              <w:rPr>
                <w:color w:val="000000" w:themeColor="text1"/>
                <w:sz w:val="20"/>
                <w:szCs w:val="20"/>
              </w:rPr>
              <w:t>Nil</w:t>
            </w:r>
          </w:p>
        </w:tc>
        <w:tc>
          <w:tcPr>
            <w:tcW w:w="1091" w:type="dxa"/>
            <w:hideMark/>
          </w:tcPr>
          <w:p w14:paraId="73B648AF" w14:textId="77777777" w:rsidR="00703700" w:rsidRPr="00B62F87" w:rsidRDefault="00703700" w:rsidP="00AE5699">
            <w:pPr>
              <w:rPr>
                <w:color w:val="000000" w:themeColor="text1"/>
                <w:sz w:val="20"/>
                <w:szCs w:val="20"/>
              </w:rPr>
            </w:pPr>
            <w:r w:rsidRPr="00B62F87">
              <w:rPr>
                <w:color w:val="000000" w:themeColor="text1"/>
                <w:sz w:val="20"/>
                <w:szCs w:val="20"/>
              </w:rPr>
              <w:t>Nil</w:t>
            </w:r>
          </w:p>
        </w:tc>
      </w:tr>
    </w:tbl>
    <w:p w14:paraId="702F80B9" w14:textId="77777777" w:rsidR="00703700" w:rsidRPr="00B62F87" w:rsidRDefault="00703700" w:rsidP="00703700">
      <w:pPr>
        <w:spacing w:line="480" w:lineRule="auto"/>
        <w:rPr>
          <w:color w:val="000000" w:themeColor="text1"/>
          <w:sz w:val="20"/>
          <w:szCs w:val="20"/>
        </w:rPr>
      </w:pPr>
      <w:r w:rsidRPr="00B62F87">
        <w:rPr>
          <w:color w:val="000000" w:themeColor="text1"/>
          <w:sz w:val="20"/>
          <w:szCs w:val="20"/>
        </w:rPr>
        <w:t>Orange: defined as pathogenic in this study; Blue: defined as likely pathogenic in this study; Green: defined as AF in SG5K significantly higher than other population; Red: AF in SG5K significantly lower than other population.</w:t>
      </w:r>
    </w:p>
    <w:p w14:paraId="696A3A88" w14:textId="77777777" w:rsidR="00703700" w:rsidRPr="00B62F87" w:rsidRDefault="00703700" w:rsidP="00703700">
      <w:pPr>
        <w:spacing w:line="480" w:lineRule="auto"/>
        <w:rPr>
          <w:color w:val="000000" w:themeColor="text1"/>
          <w:sz w:val="20"/>
          <w:szCs w:val="20"/>
        </w:rPr>
      </w:pPr>
      <w:r w:rsidRPr="00B62F87">
        <w:rPr>
          <w:color w:val="000000" w:themeColor="text1"/>
          <w:sz w:val="20"/>
          <w:szCs w:val="20"/>
        </w:rPr>
        <w:t xml:space="preserve">Abbreviations: All_AF: allele frequency in the Singapore population; CHS_AF: allele frequency amongst Chinese; INS: allele frequency amongst Indians; MAS: allele frequency amongst Malays; ExAC_ALL: allele frequency in the ExAC browser; GnomAD_exome ALL: allele frequency in the gnomAD browser; AMR_AF: allele frequency in the American population; NFE_AF: allele frequency in the Non-Finnish European population; SAS_AF: allele frequency in the South Asian population; SEA_AF: allele frequency in the Southeast Asian population; NEA_AF: allele frequency in the Northeast Asian population. Nil: no data available </w:t>
      </w:r>
    </w:p>
    <w:p w14:paraId="2B546107" w14:textId="77777777" w:rsidR="00703700" w:rsidRDefault="00703700" w:rsidP="00703700">
      <w:pPr>
        <w:rPr>
          <w:b/>
          <w:color w:val="000000" w:themeColor="text1"/>
        </w:rPr>
      </w:pPr>
    </w:p>
    <w:p w14:paraId="372027E7" w14:textId="77777777" w:rsidR="007738D5" w:rsidRPr="00703700" w:rsidRDefault="007738D5" w:rsidP="00703700">
      <w:bookmarkStart w:id="7" w:name="_GoBack"/>
      <w:bookmarkEnd w:id="7"/>
    </w:p>
    <w:sectPr w:rsidR="007738D5" w:rsidRPr="00703700" w:rsidSect="00E251E7">
      <w:pgSz w:w="15840" w:h="12240" w:orient="landscape"/>
      <w:pgMar w:top="1440" w:right="531" w:bottom="1440" w:left="567"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unihex">
    <w:altName w:val="Times New Roman"/>
    <w:charset w:val="00"/>
    <w:family w:val="auto"/>
    <w:pitch w:val="default"/>
  </w:font>
  <w:font w:name="unihex code">
    <w:altName w:val="Times New Roman"/>
    <w:charset w:val="00"/>
    <w:family w:val="auto"/>
    <w:pitch w:val="default"/>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0D01BC"/>
    <w:multiLevelType w:val="hybridMultilevel"/>
    <w:tmpl w:val="6CD6D61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nsid w:val="63DE04F3"/>
    <w:multiLevelType w:val="multilevel"/>
    <w:tmpl w:val="EE4C5D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b w:val="0"/>
        <w:bCs/>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04C"/>
    <w:rsid w:val="00005202"/>
    <w:rsid w:val="00016211"/>
    <w:rsid w:val="00031CFA"/>
    <w:rsid w:val="00040E78"/>
    <w:rsid w:val="000414B9"/>
    <w:rsid w:val="000452B7"/>
    <w:rsid w:val="0006602A"/>
    <w:rsid w:val="0009036E"/>
    <w:rsid w:val="00093B91"/>
    <w:rsid w:val="0009660B"/>
    <w:rsid w:val="000C737C"/>
    <w:rsid w:val="000F6BB4"/>
    <w:rsid w:val="000F77B0"/>
    <w:rsid w:val="00105F16"/>
    <w:rsid w:val="0011176B"/>
    <w:rsid w:val="0011319C"/>
    <w:rsid w:val="00122279"/>
    <w:rsid w:val="00123440"/>
    <w:rsid w:val="00152286"/>
    <w:rsid w:val="00157977"/>
    <w:rsid w:val="00177CB4"/>
    <w:rsid w:val="00187381"/>
    <w:rsid w:val="001A5FAB"/>
    <w:rsid w:val="001C0B0E"/>
    <w:rsid w:val="001E0AFC"/>
    <w:rsid w:val="001F5224"/>
    <w:rsid w:val="002140D9"/>
    <w:rsid w:val="00237B8A"/>
    <w:rsid w:val="002464EC"/>
    <w:rsid w:val="00270B6E"/>
    <w:rsid w:val="00280DE3"/>
    <w:rsid w:val="00296487"/>
    <w:rsid w:val="002D4F36"/>
    <w:rsid w:val="002F001F"/>
    <w:rsid w:val="0031004C"/>
    <w:rsid w:val="00324827"/>
    <w:rsid w:val="003343FD"/>
    <w:rsid w:val="0034122C"/>
    <w:rsid w:val="00342584"/>
    <w:rsid w:val="0034465A"/>
    <w:rsid w:val="00371688"/>
    <w:rsid w:val="003D5835"/>
    <w:rsid w:val="003E3F6D"/>
    <w:rsid w:val="00415120"/>
    <w:rsid w:val="00424562"/>
    <w:rsid w:val="00442814"/>
    <w:rsid w:val="004840A6"/>
    <w:rsid w:val="005308B4"/>
    <w:rsid w:val="00546F63"/>
    <w:rsid w:val="005A2DB4"/>
    <w:rsid w:val="005A6B3B"/>
    <w:rsid w:val="005C6A01"/>
    <w:rsid w:val="005D32FC"/>
    <w:rsid w:val="005F6706"/>
    <w:rsid w:val="00623CC5"/>
    <w:rsid w:val="006429DD"/>
    <w:rsid w:val="00643665"/>
    <w:rsid w:val="00690A87"/>
    <w:rsid w:val="006B53BF"/>
    <w:rsid w:val="006B53CD"/>
    <w:rsid w:val="006E0BBE"/>
    <w:rsid w:val="006F1289"/>
    <w:rsid w:val="00703700"/>
    <w:rsid w:val="0070486B"/>
    <w:rsid w:val="00717F0A"/>
    <w:rsid w:val="00721E4E"/>
    <w:rsid w:val="00737CF5"/>
    <w:rsid w:val="007501CC"/>
    <w:rsid w:val="007738D5"/>
    <w:rsid w:val="00785F29"/>
    <w:rsid w:val="007B0F09"/>
    <w:rsid w:val="007E372E"/>
    <w:rsid w:val="007E62AC"/>
    <w:rsid w:val="00816C54"/>
    <w:rsid w:val="008377D0"/>
    <w:rsid w:val="00846524"/>
    <w:rsid w:val="00864AD7"/>
    <w:rsid w:val="0087079B"/>
    <w:rsid w:val="00873909"/>
    <w:rsid w:val="008931D3"/>
    <w:rsid w:val="008B3974"/>
    <w:rsid w:val="008D4CB1"/>
    <w:rsid w:val="008D631B"/>
    <w:rsid w:val="009264F2"/>
    <w:rsid w:val="00927150"/>
    <w:rsid w:val="00930E40"/>
    <w:rsid w:val="009330C0"/>
    <w:rsid w:val="0098540D"/>
    <w:rsid w:val="00990C69"/>
    <w:rsid w:val="009C2ABB"/>
    <w:rsid w:val="009D1771"/>
    <w:rsid w:val="009E6D94"/>
    <w:rsid w:val="009F0CED"/>
    <w:rsid w:val="00A075CA"/>
    <w:rsid w:val="00A123BA"/>
    <w:rsid w:val="00A22749"/>
    <w:rsid w:val="00A243D2"/>
    <w:rsid w:val="00A2729C"/>
    <w:rsid w:val="00A55E02"/>
    <w:rsid w:val="00A62F8C"/>
    <w:rsid w:val="00A7394F"/>
    <w:rsid w:val="00A7570A"/>
    <w:rsid w:val="00AF527B"/>
    <w:rsid w:val="00B057A5"/>
    <w:rsid w:val="00B125A2"/>
    <w:rsid w:val="00B837A3"/>
    <w:rsid w:val="00BB42E9"/>
    <w:rsid w:val="00BD0F6E"/>
    <w:rsid w:val="00BF0190"/>
    <w:rsid w:val="00C556F9"/>
    <w:rsid w:val="00C700B8"/>
    <w:rsid w:val="00CA0518"/>
    <w:rsid w:val="00CB3C68"/>
    <w:rsid w:val="00CB7A4D"/>
    <w:rsid w:val="00CF3F04"/>
    <w:rsid w:val="00D15EC6"/>
    <w:rsid w:val="00D178A1"/>
    <w:rsid w:val="00D36015"/>
    <w:rsid w:val="00D72E6B"/>
    <w:rsid w:val="00D87AFE"/>
    <w:rsid w:val="00DC11E6"/>
    <w:rsid w:val="00DC6427"/>
    <w:rsid w:val="00DF52DA"/>
    <w:rsid w:val="00E25340"/>
    <w:rsid w:val="00E4447B"/>
    <w:rsid w:val="00E6095C"/>
    <w:rsid w:val="00E83F6A"/>
    <w:rsid w:val="00E8439F"/>
    <w:rsid w:val="00E9291D"/>
    <w:rsid w:val="00F10541"/>
    <w:rsid w:val="00F32DD6"/>
    <w:rsid w:val="00F92669"/>
    <w:rsid w:val="00FB426A"/>
    <w:rsid w:val="00FD2F90"/>
    <w:rsid w:val="00FE26EC"/>
    <w:rsid w:val="00FE73D2"/>
  </w:rsids>
  <m:mathPr>
    <m:mathFont m:val="Cambria Math"/>
    <m:brkBin m:val="before"/>
    <m:brkBinSub m:val="--"/>
    <m:smallFrac m:val="0"/>
    <m:dispDef/>
    <m:lMargin m:val="0"/>
    <m:rMargin m:val="0"/>
    <m:defJc m:val="centerGroup"/>
    <m:wrapIndent m:val="1440"/>
    <m:intLim m:val="subSup"/>
    <m:naryLim m:val="undOvr"/>
  </m:mathPr>
  <w:themeFontLang w:val="en-GB" w:eastAsia="zh-CN" w:bidi="x-none"/>
  <w:clrSchemeMapping w:bg1="light1" w:t1="dark1" w:bg2="light2" w:t2="dark2" w:accent1="accent1" w:accent2="accent2" w:accent3="accent3" w:accent4="accent4" w:accent5="accent5" w:accent6="accent6" w:hyperlink="hyperlink" w:followedHyperlink="followedHyperlink"/>
  <w:decimalSymbol w:val="."/>
  <w:listSeparator w:val=","/>
  <w14:docId w14:val="7BD280F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B53BF"/>
    <w:pPr>
      <w:spacing w:line="276" w:lineRule="auto"/>
    </w:pPr>
    <w:rPr>
      <w:rFonts w:ascii="Arial" w:hAnsi="Arial" w:cs="Arial"/>
      <w:sz w:val="22"/>
      <w:szCs w:val="22"/>
      <w:lang w:val="en"/>
    </w:rPr>
  </w:style>
  <w:style w:type="paragraph" w:styleId="Heading1">
    <w:name w:val="heading 1"/>
    <w:basedOn w:val="Normal"/>
    <w:next w:val="Normal"/>
    <w:link w:val="Heading1Char"/>
    <w:uiPriority w:val="9"/>
    <w:qFormat/>
    <w:rsid w:val="00703700"/>
    <w:pPr>
      <w:keepNext/>
      <w:keepLines/>
      <w:spacing w:before="400" w:after="120"/>
      <w:outlineLvl w:val="0"/>
    </w:pPr>
    <w:rPr>
      <w:sz w:val="40"/>
      <w:szCs w:val="40"/>
    </w:rPr>
  </w:style>
  <w:style w:type="paragraph" w:styleId="Heading2">
    <w:name w:val="heading 2"/>
    <w:basedOn w:val="Normal"/>
    <w:next w:val="Normal"/>
    <w:link w:val="Heading2Char"/>
    <w:uiPriority w:val="9"/>
    <w:semiHidden/>
    <w:unhideWhenUsed/>
    <w:qFormat/>
    <w:rsid w:val="00703700"/>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rsid w:val="00703700"/>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rsid w:val="00703700"/>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rsid w:val="00703700"/>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70370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stTable3-Accent5">
    <w:name w:val="List Table 3 Accent 5"/>
    <w:basedOn w:val="TableNormal"/>
    <w:uiPriority w:val="48"/>
    <w:rsid w:val="00A7394F"/>
    <w:tblPr>
      <w:tblStyleRowBandSize w:val="1"/>
      <w:tblStyleColBandSize w:val="1"/>
      <w:tblInd w:w="0" w:type="dxa"/>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ListParagraph">
    <w:name w:val="List Paragraph"/>
    <w:basedOn w:val="Normal"/>
    <w:uiPriority w:val="34"/>
    <w:qFormat/>
    <w:rsid w:val="000F6BB4"/>
    <w:pPr>
      <w:ind w:left="720"/>
      <w:contextualSpacing/>
    </w:pPr>
  </w:style>
  <w:style w:type="character" w:styleId="Hyperlink">
    <w:name w:val="Hyperlink"/>
    <w:basedOn w:val="DefaultParagraphFont"/>
    <w:uiPriority w:val="99"/>
    <w:unhideWhenUsed/>
    <w:rsid w:val="006B53BF"/>
    <w:rPr>
      <w:color w:val="0563C1" w:themeColor="hyperlink"/>
      <w:u w:val="single"/>
    </w:rPr>
  </w:style>
  <w:style w:type="paragraph" w:styleId="NormalWeb">
    <w:name w:val="Normal (Web)"/>
    <w:basedOn w:val="Normal"/>
    <w:uiPriority w:val="99"/>
    <w:semiHidden/>
    <w:unhideWhenUsed/>
    <w:rsid w:val="006B53BF"/>
    <w:pPr>
      <w:spacing w:before="100" w:beforeAutospacing="1" w:after="100" w:afterAutospacing="1" w:line="240" w:lineRule="auto"/>
    </w:pPr>
    <w:rPr>
      <w:rFonts w:ascii="Times New Roman" w:eastAsia="Times New Roman" w:hAnsi="Times New Roman" w:cs="Times New Roman"/>
      <w:sz w:val="24"/>
      <w:szCs w:val="24"/>
      <w:lang w:val="en-SG"/>
    </w:rPr>
  </w:style>
  <w:style w:type="table" w:styleId="TableGrid">
    <w:name w:val="Table Grid"/>
    <w:basedOn w:val="TableNormal"/>
    <w:uiPriority w:val="39"/>
    <w:rsid w:val="006B53BF"/>
    <w:rPr>
      <w:rFonts w:ascii="Arial" w:hAnsi="Arial" w:cs="Arial"/>
      <w:sz w:val="22"/>
      <w:szCs w:val="22"/>
      <w:lang w:val="e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1Light">
    <w:name w:val="Grid Table 1 Light"/>
    <w:basedOn w:val="TableNormal"/>
    <w:uiPriority w:val="46"/>
    <w:rsid w:val="006B53BF"/>
    <w:rPr>
      <w:rFonts w:ascii="Arial" w:hAnsi="Arial" w:cs="Arial"/>
      <w:sz w:val="22"/>
      <w:szCs w:val="22"/>
      <w:lang w:val="en"/>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
    <w:name w:val="Grid Table 4"/>
    <w:basedOn w:val="TableNormal"/>
    <w:uiPriority w:val="49"/>
    <w:rsid w:val="006B53BF"/>
    <w:rPr>
      <w:rFonts w:ascii="Arial" w:hAnsi="Arial" w:cs="Arial"/>
      <w:sz w:val="22"/>
      <w:szCs w:val="22"/>
      <w:lang w:val="en"/>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mmentText">
    <w:name w:val="annotation text"/>
    <w:basedOn w:val="Normal"/>
    <w:link w:val="CommentTextChar"/>
    <w:uiPriority w:val="99"/>
    <w:semiHidden/>
    <w:unhideWhenUsed/>
    <w:rsid w:val="00930E40"/>
    <w:pPr>
      <w:spacing w:line="240" w:lineRule="auto"/>
    </w:pPr>
    <w:rPr>
      <w:sz w:val="24"/>
      <w:szCs w:val="24"/>
    </w:rPr>
  </w:style>
  <w:style w:type="character" w:customStyle="1" w:styleId="CommentTextChar">
    <w:name w:val="Comment Text Char"/>
    <w:basedOn w:val="DefaultParagraphFont"/>
    <w:link w:val="CommentText"/>
    <w:uiPriority w:val="99"/>
    <w:semiHidden/>
    <w:rsid w:val="00930E40"/>
    <w:rPr>
      <w:rFonts w:ascii="Arial" w:hAnsi="Arial" w:cs="Arial"/>
      <w:lang w:val="en"/>
    </w:rPr>
  </w:style>
  <w:style w:type="character" w:styleId="CommentReference">
    <w:name w:val="annotation reference"/>
    <w:basedOn w:val="DefaultParagraphFont"/>
    <w:uiPriority w:val="99"/>
    <w:semiHidden/>
    <w:unhideWhenUsed/>
    <w:rsid w:val="00930E40"/>
    <w:rPr>
      <w:sz w:val="18"/>
      <w:szCs w:val="18"/>
    </w:rPr>
  </w:style>
  <w:style w:type="character" w:customStyle="1" w:styleId="Heading1Char">
    <w:name w:val="Heading 1 Char"/>
    <w:basedOn w:val="DefaultParagraphFont"/>
    <w:link w:val="Heading1"/>
    <w:uiPriority w:val="9"/>
    <w:rsid w:val="00703700"/>
    <w:rPr>
      <w:rFonts w:ascii="Arial" w:hAnsi="Arial" w:cs="Arial"/>
      <w:sz w:val="40"/>
      <w:szCs w:val="40"/>
      <w:lang w:val="en"/>
    </w:rPr>
  </w:style>
  <w:style w:type="character" w:customStyle="1" w:styleId="Heading2Char">
    <w:name w:val="Heading 2 Char"/>
    <w:basedOn w:val="DefaultParagraphFont"/>
    <w:link w:val="Heading2"/>
    <w:uiPriority w:val="9"/>
    <w:semiHidden/>
    <w:rsid w:val="00703700"/>
    <w:rPr>
      <w:rFonts w:ascii="Arial" w:hAnsi="Arial" w:cs="Arial"/>
      <w:sz w:val="32"/>
      <w:szCs w:val="32"/>
      <w:lang w:val="en"/>
    </w:rPr>
  </w:style>
  <w:style w:type="character" w:customStyle="1" w:styleId="Heading3Char">
    <w:name w:val="Heading 3 Char"/>
    <w:basedOn w:val="DefaultParagraphFont"/>
    <w:link w:val="Heading3"/>
    <w:uiPriority w:val="9"/>
    <w:semiHidden/>
    <w:rsid w:val="00703700"/>
    <w:rPr>
      <w:rFonts w:ascii="Arial" w:hAnsi="Arial" w:cs="Arial"/>
      <w:color w:val="434343"/>
      <w:sz w:val="28"/>
      <w:szCs w:val="28"/>
      <w:lang w:val="en"/>
    </w:rPr>
  </w:style>
  <w:style w:type="character" w:customStyle="1" w:styleId="Heading4Char">
    <w:name w:val="Heading 4 Char"/>
    <w:basedOn w:val="DefaultParagraphFont"/>
    <w:link w:val="Heading4"/>
    <w:uiPriority w:val="9"/>
    <w:semiHidden/>
    <w:rsid w:val="00703700"/>
    <w:rPr>
      <w:rFonts w:ascii="Arial" w:hAnsi="Arial" w:cs="Arial"/>
      <w:color w:val="666666"/>
      <w:lang w:val="en"/>
    </w:rPr>
  </w:style>
  <w:style w:type="character" w:customStyle="1" w:styleId="Heading5Char">
    <w:name w:val="Heading 5 Char"/>
    <w:basedOn w:val="DefaultParagraphFont"/>
    <w:link w:val="Heading5"/>
    <w:uiPriority w:val="9"/>
    <w:semiHidden/>
    <w:rsid w:val="00703700"/>
    <w:rPr>
      <w:rFonts w:ascii="Arial" w:hAnsi="Arial" w:cs="Arial"/>
      <w:color w:val="666666"/>
      <w:sz w:val="22"/>
      <w:szCs w:val="22"/>
      <w:lang w:val="en"/>
    </w:rPr>
  </w:style>
  <w:style w:type="character" w:customStyle="1" w:styleId="Heading6Char">
    <w:name w:val="Heading 6 Char"/>
    <w:basedOn w:val="DefaultParagraphFont"/>
    <w:link w:val="Heading6"/>
    <w:uiPriority w:val="9"/>
    <w:semiHidden/>
    <w:rsid w:val="00703700"/>
    <w:rPr>
      <w:rFonts w:ascii="Arial" w:hAnsi="Arial" w:cs="Arial"/>
      <w:i/>
      <w:color w:val="666666"/>
      <w:sz w:val="22"/>
      <w:szCs w:val="22"/>
      <w:lang w:val="en"/>
    </w:rPr>
  </w:style>
  <w:style w:type="paragraph" w:styleId="Title">
    <w:name w:val="Title"/>
    <w:basedOn w:val="Normal"/>
    <w:next w:val="Normal"/>
    <w:link w:val="TitleChar"/>
    <w:uiPriority w:val="10"/>
    <w:qFormat/>
    <w:rsid w:val="00703700"/>
    <w:pPr>
      <w:keepNext/>
      <w:keepLines/>
      <w:spacing w:after="60"/>
    </w:pPr>
    <w:rPr>
      <w:sz w:val="52"/>
      <w:szCs w:val="52"/>
    </w:rPr>
  </w:style>
  <w:style w:type="character" w:customStyle="1" w:styleId="TitleChar">
    <w:name w:val="Title Char"/>
    <w:basedOn w:val="DefaultParagraphFont"/>
    <w:link w:val="Title"/>
    <w:uiPriority w:val="10"/>
    <w:rsid w:val="00703700"/>
    <w:rPr>
      <w:rFonts w:ascii="Arial" w:hAnsi="Arial" w:cs="Arial"/>
      <w:sz w:val="52"/>
      <w:szCs w:val="52"/>
      <w:lang w:val="en"/>
    </w:rPr>
  </w:style>
  <w:style w:type="paragraph" w:styleId="Subtitle">
    <w:name w:val="Subtitle"/>
    <w:basedOn w:val="Normal"/>
    <w:next w:val="Normal"/>
    <w:link w:val="SubtitleChar"/>
    <w:rsid w:val="00703700"/>
    <w:pPr>
      <w:keepNext/>
      <w:keepLines/>
      <w:spacing w:after="320"/>
    </w:pPr>
    <w:rPr>
      <w:color w:val="666666"/>
      <w:sz w:val="30"/>
      <w:szCs w:val="30"/>
    </w:rPr>
  </w:style>
  <w:style w:type="character" w:customStyle="1" w:styleId="SubtitleChar">
    <w:name w:val="Subtitle Char"/>
    <w:basedOn w:val="DefaultParagraphFont"/>
    <w:link w:val="Subtitle"/>
    <w:rsid w:val="00703700"/>
    <w:rPr>
      <w:rFonts w:ascii="Arial" w:hAnsi="Arial" w:cs="Arial"/>
      <w:color w:val="666666"/>
      <w:sz w:val="30"/>
      <w:szCs w:val="30"/>
      <w:lang w:val="en"/>
    </w:rPr>
  </w:style>
  <w:style w:type="table" w:customStyle="1" w:styleId="40">
    <w:name w:val="40"/>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39">
    <w:name w:val="39"/>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38">
    <w:name w:val="38"/>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37">
    <w:name w:val="37"/>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36">
    <w:name w:val="36"/>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35">
    <w:name w:val="35"/>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703700"/>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03700"/>
    <w:rPr>
      <w:rFonts w:ascii="Times New Roman" w:hAnsi="Times New Roman" w:cs="Times New Roman"/>
      <w:sz w:val="18"/>
      <w:szCs w:val="18"/>
      <w:lang w:val="en"/>
    </w:rPr>
  </w:style>
  <w:style w:type="paragraph" w:customStyle="1" w:styleId="EndNoteBibliographyTitle">
    <w:name w:val="EndNote Bibliography Title"/>
    <w:basedOn w:val="Normal"/>
    <w:rsid w:val="00703700"/>
    <w:pPr>
      <w:jc w:val="center"/>
    </w:pPr>
  </w:style>
  <w:style w:type="paragraph" w:customStyle="1" w:styleId="EndNoteBibliography">
    <w:name w:val="EndNote Bibliography"/>
    <w:basedOn w:val="Normal"/>
    <w:rsid w:val="00703700"/>
    <w:pPr>
      <w:spacing w:line="240" w:lineRule="auto"/>
    </w:pPr>
  </w:style>
  <w:style w:type="character" w:styleId="FollowedHyperlink">
    <w:name w:val="FollowedHyperlink"/>
    <w:basedOn w:val="DefaultParagraphFont"/>
    <w:uiPriority w:val="99"/>
    <w:semiHidden/>
    <w:unhideWhenUsed/>
    <w:rsid w:val="00703700"/>
    <w:rPr>
      <w:color w:val="954F72" w:themeColor="followedHyperlink"/>
      <w:u w:val="single"/>
    </w:rPr>
  </w:style>
  <w:style w:type="table" w:customStyle="1" w:styleId="34">
    <w:name w:val="34"/>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33">
    <w:name w:val="33"/>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32">
    <w:name w:val="32"/>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31">
    <w:name w:val="31"/>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30">
    <w:name w:val="30"/>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29">
    <w:name w:val="29"/>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28">
    <w:name w:val="28"/>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27">
    <w:name w:val="27"/>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26">
    <w:name w:val="26"/>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25">
    <w:name w:val="25"/>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24">
    <w:name w:val="24"/>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23">
    <w:name w:val="23"/>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22">
    <w:name w:val="22"/>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21">
    <w:name w:val="21"/>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20">
    <w:name w:val="20"/>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19">
    <w:name w:val="19"/>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18">
    <w:name w:val="18"/>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17">
    <w:name w:val="17"/>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16">
    <w:name w:val="16"/>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15">
    <w:name w:val="15"/>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14">
    <w:name w:val="14"/>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13">
    <w:name w:val="13"/>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12">
    <w:name w:val="12"/>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11">
    <w:name w:val="11"/>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10">
    <w:name w:val="10"/>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customStyle="1" w:styleId="9">
    <w:name w:val="9"/>
    <w:basedOn w:val="TableNormal"/>
    <w:rsid w:val="00703700"/>
    <w:pPr>
      <w:spacing w:line="276" w:lineRule="auto"/>
    </w:pPr>
    <w:rPr>
      <w:rFonts w:ascii="Arial" w:hAnsi="Arial" w:cs="Arial"/>
      <w:sz w:val="22"/>
      <w:szCs w:val="22"/>
      <w:lang w:val="en"/>
    </w:rPr>
    <w:tblPr>
      <w:tblStyleRowBandSize w:val="1"/>
      <w:tblStyleColBandSize w:val="1"/>
      <w:tblInd w:w="0" w:type="dxa"/>
      <w:tblCellMar>
        <w:top w:w="100" w:type="dxa"/>
        <w:left w:w="100" w:type="dxa"/>
        <w:bottom w:w="100" w:type="dxa"/>
        <w:right w:w="100" w:type="dxa"/>
      </w:tblCellMar>
    </w:tblPr>
  </w:style>
  <w:style w:type="table" w:styleId="GridTable5Dark-Accent1">
    <w:name w:val="Grid Table 5 Dark Accent 1"/>
    <w:basedOn w:val="TableNormal"/>
    <w:uiPriority w:val="50"/>
    <w:rsid w:val="00703700"/>
    <w:rPr>
      <w:rFonts w:ascii="Arial" w:hAnsi="Arial" w:cs="Arial"/>
      <w:sz w:val="22"/>
      <w:szCs w:val="22"/>
      <w:lang w:val="en"/>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5">
    <w:name w:val="Grid Table 5 Dark Accent 5"/>
    <w:basedOn w:val="TableNormal"/>
    <w:uiPriority w:val="50"/>
    <w:rsid w:val="00703700"/>
    <w:rPr>
      <w:rFonts w:ascii="Arial" w:hAnsi="Arial" w:cs="Arial"/>
      <w:sz w:val="22"/>
      <w:szCs w:val="22"/>
      <w:lang w:val="en"/>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2">
    <w:name w:val="Grid Table 5 Dark Accent 2"/>
    <w:basedOn w:val="TableNormal"/>
    <w:uiPriority w:val="50"/>
    <w:rsid w:val="00703700"/>
    <w:rPr>
      <w:rFonts w:ascii="Arial" w:hAnsi="Arial" w:cs="Arial"/>
      <w:sz w:val="22"/>
      <w:szCs w:val="22"/>
      <w:lang w:val="en"/>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6">
    <w:name w:val="Grid Table 5 Dark Accent 6"/>
    <w:basedOn w:val="TableNormal"/>
    <w:uiPriority w:val="50"/>
    <w:rsid w:val="00703700"/>
    <w:rPr>
      <w:rFonts w:ascii="Arial" w:hAnsi="Arial" w:cs="Arial"/>
      <w:sz w:val="22"/>
      <w:szCs w:val="22"/>
      <w:lang w:val="en"/>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8">
    <w:name w:val="8"/>
    <w:basedOn w:val="TableNormal"/>
    <w:rsid w:val="00703700"/>
    <w:rPr>
      <w:rFonts w:ascii="Arial" w:hAnsi="Arial" w:cs="Arial"/>
      <w:sz w:val="22"/>
      <w:szCs w:val="22"/>
      <w:lang w:val="en"/>
    </w:rPr>
    <w:tblPr>
      <w:tblStyleRowBandSize w:val="1"/>
      <w:tblStyleColBandSize w:val="1"/>
      <w:tblInd w:w="0" w:type="dxa"/>
      <w:tblCellMar>
        <w:top w:w="0" w:type="dxa"/>
        <w:left w:w="115" w:type="dxa"/>
        <w:bottom w:w="0" w:type="dxa"/>
        <w:right w:w="115" w:type="dxa"/>
      </w:tblCellMar>
    </w:tblPr>
    <w:tcPr>
      <w:shd w:val="clear" w:color="auto" w:fill="FDEAD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5B5"/>
      </w:tcPr>
    </w:tblStylePr>
    <w:tblStylePr w:type="band1Horz">
      <w:tblPr/>
      <w:tcPr>
        <w:shd w:val="clear" w:color="auto" w:fill="FBD5B5"/>
      </w:tcPr>
    </w:tblStylePr>
  </w:style>
  <w:style w:type="table" w:customStyle="1" w:styleId="7">
    <w:name w:val="7"/>
    <w:basedOn w:val="TableNormal"/>
    <w:rsid w:val="00703700"/>
    <w:rPr>
      <w:rFonts w:ascii="Arial" w:hAnsi="Arial" w:cs="Arial"/>
      <w:sz w:val="22"/>
      <w:szCs w:val="22"/>
      <w:lang w:val="en"/>
    </w:rPr>
    <w:tblPr>
      <w:tblStyleRowBandSize w:val="1"/>
      <w:tblStyleColBandSize w:val="1"/>
      <w:tblInd w:w="0" w:type="dxa"/>
      <w:tblCellMar>
        <w:top w:w="0" w:type="dxa"/>
        <w:left w:w="115" w:type="dxa"/>
        <w:bottom w:w="0" w:type="dxa"/>
        <w:right w:w="115" w:type="dxa"/>
      </w:tblCellMar>
    </w:tblPr>
    <w:tcPr>
      <w:shd w:val="clear" w:color="auto" w:fill="FDEAD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6">
    <w:name w:val="6"/>
    <w:basedOn w:val="TableNormal"/>
    <w:rsid w:val="00703700"/>
    <w:rPr>
      <w:rFonts w:ascii="Arial" w:hAnsi="Arial" w:cs="Arial"/>
      <w:sz w:val="22"/>
      <w:szCs w:val="22"/>
      <w:lang w:val="en"/>
    </w:rPr>
    <w:tblPr>
      <w:tblStyleRowBandSize w:val="1"/>
      <w:tblStyleColBandSize w:val="1"/>
      <w:tblInd w:w="0" w:type="dxa"/>
      <w:tblCellMar>
        <w:top w:w="0" w:type="dxa"/>
        <w:left w:w="115" w:type="dxa"/>
        <w:bottom w:w="0" w:type="dxa"/>
        <w:right w:w="115" w:type="dxa"/>
      </w:tblCellMar>
    </w:tblPr>
    <w:tcPr>
      <w:shd w:val="clear" w:color="auto" w:fill="FDEADA"/>
    </w:tc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5">
    <w:name w:val="5"/>
    <w:basedOn w:val="TableNormal"/>
    <w:rsid w:val="00703700"/>
    <w:rPr>
      <w:rFonts w:ascii="Arial" w:hAnsi="Arial" w:cs="Arial"/>
      <w:sz w:val="22"/>
      <w:szCs w:val="22"/>
      <w:lang w:val="en"/>
    </w:rPr>
    <w:tblPr>
      <w:tblStyleRowBandSize w:val="1"/>
      <w:tblStyleColBandSize w:val="1"/>
      <w:tblInd w:w="0" w:type="dxa"/>
      <w:tblCellMar>
        <w:top w:w="0" w:type="dxa"/>
        <w:left w:w="115" w:type="dxa"/>
        <w:bottom w:w="0" w:type="dxa"/>
        <w:right w:w="115" w:type="dxa"/>
      </w:tblCellMar>
    </w:tblPr>
    <w:tcPr>
      <w:shd w:val="clear" w:color="auto" w:fill="FDEADA"/>
    </w:tc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4">
    <w:name w:val="4"/>
    <w:basedOn w:val="TableNormal"/>
    <w:rsid w:val="00703700"/>
    <w:rPr>
      <w:rFonts w:ascii="Arial" w:hAnsi="Arial" w:cs="Arial"/>
      <w:sz w:val="22"/>
      <w:szCs w:val="22"/>
      <w:lang w:val="en"/>
    </w:rPr>
    <w:tblPr>
      <w:tblStyleRowBandSize w:val="1"/>
      <w:tblStyleColBandSize w:val="1"/>
      <w:tblInd w:w="0" w:type="dxa"/>
      <w:tblCellMar>
        <w:top w:w="0" w:type="dxa"/>
        <w:left w:w="115" w:type="dxa"/>
        <w:bottom w:w="0" w:type="dxa"/>
        <w:right w:w="115" w:type="dxa"/>
      </w:tblCellMar>
    </w:tblPr>
    <w:tcPr>
      <w:shd w:val="clear" w:color="auto" w:fill="FDEADA"/>
    </w:tc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3">
    <w:name w:val="3"/>
    <w:basedOn w:val="TableNormal"/>
    <w:rsid w:val="00703700"/>
    <w:rPr>
      <w:rFonts w:ascii="Arial" w:hAnsi="Arial" w:cs="Arial"/>
      <w:sz w:val="22"/>
      <w:szCs w:val="22"/>
      <w:lang w:val="en"/>
    </w:rPr>
    <w:tblPr>
      <w:tblStyleRowBandSize w:val="1"/>
      <w:tblStyleColBandSize w:val="1"/>
      <w:tblInd w:w="0" w:type="dxa"/>
      <w:tblCellMar>
        <w:top w:w="0" w:type="dxa"/>
        <w:left w:w="115" w:type="dxa"/>
        <w:bottom w:w="0" w:type="dxa"/>
        <w:right w:w="115" w:type="dxa"/>
      </w:tblCellMar>
    </w:tblPr>
    <w:tcPr>
      <w:shd w:val="clear" w:color="auto" w:fill="FDEADA"/>
    </w:tcPr>
  </w:style>
  <w:style w:type="table" w:customStyle="1" w:styleId="2">
    <w:name w:val="2"/>
    <w:basedOn w:val="TableNormal"/>
    <w:rsid w:val="00703700"/>
    <w:rPr>
      <w:rFonts w:ascii="Arial" w:hAnsi="Arial" w:cs="Arial"/>
      <w:sz w:val="22"/>
      <w:szCs w:val="22"/>
      <w:lang w:val="en"/>
    </w:rPr>
    <w:tblPr>
      <w:tblStyleRowBandSize w:val="1"/>
      <w:tblStyleColBandSize w:val="1"/>
      <w:tblInd w:w="0" w:type="dxa"/>
      <w:tblCellMar>
        <w:top w:w="0" w:type="dxa"/>
        <w:left w:w="115" w:type="dxa"/>
        <w:bottom w:w="0" w:type="dxa"/>
        <w:right w:w="115" w:type="dxa"/>
      </w:tblCellMar>
    </w:tblPr>
    <w:tcPr>
      <w:shd w:val="clear" w:color="auto" w:fill="FDEADA"/>
    </w:tcPr>
  </w:style>
  <w:style w:type="table" w:customStyle="1" w:styleId="1">
    <w:name w:val="1"/>
    <w:basedOn w:val="TableNormal"/>
    <w:rsid w:val="00703700"/>
    <w:rPr>
      <w:rFonts w:ascii="Arial" w:hAnsi="Arial" w:cs="Arial"/>
      <w:sz w:val="22"/>
      <w:szCs w:val="22"/>
      <w:lang w:val="en"/>
    </w:rPr>
    <w:tblPr>
      <w:tblStyleRowBandSize w:val="1"/>
      <w:tblStyleColBandSize w:val="1"/>
      <w:tblInd w:w="0" w:type="dxa"/>
      <w:tblCellMar>
        <w:top w:w="0" w:type="dxa"/>
        <w:left w:w="115" w:type="dxa"/>
        <w:bottom w:w="0" w:type="dxa"/>
        <w:right w:w="115" w:type="dxa"/>
      </w:tblCellMar>
    </w:tblPr>
    <w:tcPr>
      <w:shd w:val="clear" w:color="auto" w:fill="FDEADA"/>
    </w:tcPr>
  </w:style>
  <w:style w:type="table" w:styleId="GridTable2-Accent6">
    <w:name w:val="Grid Table 2 Accent 6"/>
    <w:basedOn w:val="TableNormal"/>
    <w:uiPriority w:val="47"/>
    <w:rsid w:val="00703700"/>
    <w:rPr>
      <w:rFonts w:ascii="Arial" w:hAnsi="Arial" w:cs="Arial"/>
      <w:sz w:val="22"/>
      <w:szCs w:val="22"/>
      <w:lang w:val="en"/>
    </w:r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6">
    <w:name w:val="Grid Table 4 Accent 6"/>
    <w:basedOn w:val="TableNormal"/>
    <w:uiPriority w:val="49"/>
    <w:rsid w:val="00703700"/>
    <w:rPr>
      <w:rFonts w:ascii="Arial" w:hAnsi="Arial" w:cs="Arial"/>
      <w:sz w:val="22"/>
      <w:szCs w:val="22"/>
      <w:lang w:val="en"/>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rful">
    <w:name w:val="Grid Table 6 Colorful"/>
    <w:basedOn w:val="TableNormal"/>
    <w:uiPriority w:val="51"/>
    <w:rsid w:val="00703700"/>
    <w:rPr>
      <w:rFonts w:ascii="Arial" w:hAnsi="Arial" w:cs="Arial"/>
      <w:color w:val="000000" w:themeColor="text1"/>
      <w:sz w:val="22"/>
      <w:szCs w:val="22"/>
      <w:lang w:val="en"/>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703700"/>
    <w:rPr>
      <w:rFonts w:ascii="Arial" w:hAnsi="Arial" w:cs="Arial"/>
      <w:sz w:val="22"/>
      <w:szCs w:val="22"/>
      <w:lang w:val="en"/>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703700"/>
    <w:rPr>
      <w:rFonts w:ascii="Arial" w:hAnsi="Arial" w:cs="Arial"/>
      <w:color w:val="000000" w:themeColor="text1"/>
      <w:sz w:val="22"/>
      <w:szCs w:val="22"/>
      <w:lang w:val="en"/>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703700"/>
    <w:rPr>
      <w:rFonts w:ascii="Arial" w:hAnsi="Arial" w:cs="Arial"/>
      <w:sz w:val="22"/>
      <w:szCs w:val="22"/>
      <w:lang w:val="e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PlainTable1">
    <w:name w:val="Plain Table 1"/>
    <w:basedOn w:val="TableNormal"/>
    <w:uiPriority w:val="41"/>
    <w:rsid w:val="00703700"/>
    <w:rPr>
      <w:rFonts w:ascii="Arial" w:hAnsi="Arial" w:cs="Arial"/>
      <w:sz w:val="22"/>
      <w:szCs w:val="22"/>
      <w:lang w:val="e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5Dark">
    <w:name w:val="Grid Table 5 Dark"/>
    <w:basedOn w:val="TableNormal"/>
    <w:uiPriority w:val="50"/>
    <w:rsid w:val="00703700"/>
    <w:rPr>
      <w:rFonts w:ascii="Arial" w:hAnsi="Arial" w:cs="Arial"/>
      <w:sz w:val="22"/>
      <w:szCs w:val="22"/>
      <w:lang w:val="en"/>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CommentSubject">
    <w:name w:val="annotation subject"/>
    <w:basedOn w:val="CommentText"/>
    <w:next w:val="CommentText"/>
    <w:link w:val="CommentSubjectChar"/>
    <w:uiPriority w:val="99"/>
    <w:semiHidden/>
    <w:unhideWhenUsed/>
    <w:rsid w:val="00703700"/>
    <w:rPr>
      <w:b/>
      <w:bCs/>
      <w:sz w:val="20"/>
      <w:szCs w:val="20"/>
    </w:rPr>
  </w:style>
  <w:style w:type="character" w:customStyle="1" w:styleId="CommentSubjectChar">
    <w:name w:val="Comment Subject Char"/>
    <w:basedOn w:val="CommentTextChar"/>
    <w:link w:val="CommentSubject"/>
    <w:uiPriority w:val="99"/>
    <w:semiHidden/>
    <w:rsid w:val="00703700"/>
    <w:rPr>
      <w:rFonts w:ascii="Arial" w:hAnsi="Arial" w:cs="Arial"/>
      <w:b/>
      <w:bCs/>
      <w:sz w:val="20"/>
      <w:szCs w:val="20"/>
      <w:lang w:val="en"/>
    </w:rPr>
  </w:style>
  <w:style w:type="paragraph" w:styleId="Revision">
    <w:name w:val="Revision"/>
    <w:hidden/>
    <w:uiPriority w:val="99"/>
    <w:semiHidden/>
    <w:rsid w:val="00703700"/>
    <w:rPr>
      <w:rFonts w:ascii="Arial" w:hAnsi="Arial" w:cs="Arial"/>
      <w:sz w:val="22"/>
      <w:szCs w:val="22"/>
      <w:lang w:val="en"/>
    </w:rPr>
  </w:style>
  <w:style w:type="paragraph" w:customStyle="1" w:styleId="p1">
    <w:name w:val="p1"/>
    <w:basedOn w:val="Normal"/>
    <w:rsid w:val="00703700"/>
    <w:pPr>
      <w:spacing w:line="240" w:lineRule="auto"/>
      <w:ind w:left="540" w:hanging="540"/>
    </w:pPr>
    <w:rPr>
      <w:rFonts w:ascii="Helvetica" w:hAnsi="Helvetica" w:cs="Times New Roman"/>
      <w:color w:val="000000"/>
      <w:sz w:val="18"/>
      <w:szCs w:val="18"/>
      <w:lang w:val="en-GB"/>
    </w:rPr>
  </w:style>
  <w:style w:type="paragraph" w:styleId="DocumentMap">
    <w:name w:val="Document Map"/>
    <w:basedOn w:val="Normal"/>
    <w:link w:val="DocumentMapChar"/>
    <w:uiPriority w:val="99"/>
    <w:semiHidden/>
    <w:unhideWhenUsed/>
    <w:rsid w:val="00703700"/>
    <w:pPr>
      <w:spacing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703700"/>
    <w:rPr>
      <w:rFonts w:ascii="Times New Roman" w:hAnsi="Times New Roman" w:cs="Times New Roman"/>
      <w:lang w:val="en"/>
    </w:rPr>
  </w:style>
  <w:style w:type="paragraph" w:customStyle="1" w:styleId="m-329665196759910520msolistparagraph">
    <w:name w:val="m_-329665196759910520msolistparagraph"/>
    <w:basedOn w:val="Normal"/>
    <w:rsid w:val="00703700"/>
    <w:pPr>
      <w:spacing w:before="100" w:beforeAutospacing="1" w:after="100" w:afterAutospacing="1" w:line="240" w:lineRule="auto"/>
    </w:pPr>
    <w:rPr>
      <w:rFonts w:ascii="Times New Roman" w:hAnsi="Times New Roman" w:cs="Times New Roman"/>
      <w:sz w:val="24"/>
      <w:szCs w:val="24"/>
      <w:lang w:val="en-GB"/>
    </w:rPr>
  </w:style>
  <w:style w:type="paragraph" w:styleId="Footer">
    <w:name w:val="footer"/>
    <w:basedOn w:val="Normal"/>
    <w:link w:val="FooterChar"/>
    <w:uiPriority w:val="99"/>
    <w:unhideWhenUsed/>
    <w:rsid w:val="00703700"/>
    <w:pPr>
      <w:tabs>
        <w:tab w:val="center" w:pos="4513"/>
        <w:tab w:val="right" w:pos="9026"/>
      </w:tabs>
      <w:spacing w:line="240" w:lineRule="auto"/>
    </w:pPr>
  </w:style>
  <w:style w:type="character" w:customStyle="1" w:styleId="FooterChar">
    <w:name w:val="Footer Char"/>
    <w:basedOn w:val="DefaultParagraphFont"/>
    <w:link w:val="Footer"/>
    <w:uiPriority w:val="99"/>
    <w:rsid w:val="00703700"/>
    <w:rPr>
      <w:rFonts w:ascii="Arial" w:hAnsi="Arial" w:cs="Arial"/>
      <w:sz w:val="22"/>
      <w:szCs w:val="22"/>
      <w:lang w:val="en"/>
    </w:rPr>
  </w:style>
  <w:style w:type="character" w:styleId="PageNumber">
    <w:name w:val="page number"/>
    <w:basedOn w:val="DefaultParagraphFont"/>
    <w:uiPriority w:val="99"/>
    <w:semiHidden/>
    <w:unhideWhenUsed/>
    <w:rsid w:val="00703700"/>
  </w:style>
  <w:style w:type="paragraph" w:styleId="Header">
    <w:name w:val="header"/>
    <w:basedOn w:val="Normal"/>
    <w:link w:val="HeaderChar"/>
    <w:uiPriority w:val="99"/>
    <w:unhideWhenUsed/>
    <w:rsid w:val="00703700"/>
    <w:pPr>
      <w:tabs>
        <w:tab w:val="center" w:pos="4513"/>
        <w:tab w:val="right" w:pos="9026"/>
      </w:tabs>
      <w:spacing w:line="240" w:lineRule="auto"/>
    </w:pPr>
  </w:style>
  <w:style w:type="character" w:customStyle="1" w:styleId="HeaderChar">
    <w:name w:val="Header Char"/>
    <w:basedOn w:val="DefaultParagraphFont"/>
    <w:link w:val="Header"/>
    <w:uiPriority w:val="99"/>
    <w:rsid w:val="00703700"/>
    <w:rPr>
      <w:rFonts w:ascii="Arial" w:hAnsi="Arial" w:cs="Arial"/>
      <w:sz w:val="22"/>
      <w:szCs w:val="22"/>
      <w:lang w:val="en"/>
    </w:rPr>
  </w:style>
  <w:style w:type="character" w:customStyle="1" w:styleId="UnresolvedMention1">
    <w:name w:val="Unresolved Mention1"/>
    <w:basedOn w:val="DefaultParagraphFont"/>
    <w:uiPriority w:val="99"/>
    <w:rsid w:val="00703700"/>
    <w:rPr>
      <w:color w:val="605E5C"/>
      <w:shd w:val="clear" w:color="auto" w:fill="E1DFDD"/>
    </w:rPr>
  </w:style>
  <w:style w:type="character" w:customStyle="1" w:styleId="UnresolvedMention2">
    <w:name w:val="Unresolved Mention2"/>
    <w:basedOn w:val="DefaultParagraphFont"/>
    <w:uiPriority w:val="99"/>
    <w:rsid w:val="00703700"/>
    <w:rPr>
      <w:color w:val="605E5C"/>
      <w:shd w:val="clear" w:color="auto" w:fill="E1DFDD"/>
    </w:rPr>
  </w:style>
  <w:style w:type="character" w:customStyle="1" w:styleId="UnresolvedMention3">
    <w:name w:val="Unresolved Mention3"/>
    <w:basedOn w:val="DefaultParagraphFont"/>
    <w:uiPriority w:val="99"/>
    <w:rsid w:val="00703700"/>
    <w:rPr>
      <w:color w:val="605E5C"/>
      <w:shd w:val="clear" w:color="auto" w:fill="E1DFDD"/>
    </w:rPr>
  </w:style>
  <w:style w:type="character" w:customStyle="1" w:styleId="UnresolvedMention4">
    <w:name w:val="Unresolved Mention4"/>
    <w:basedOn w:val="DefaultParagraphFont"/>
    <w:uiPriority w:val="99"/>
    <w:rsid w:val="00703700"/>
    <w:rPr>
      <w:color w:val="605E5C"/>
      <w:shd w:val="clear" w:color="auto" w:fill="E1DFDD"/>
    </w:rPr>
  </w:style>
  <w:style w:type="character" w:customStyle="1" w:styleId="UnresolvedMention5">
    <w:name w:val="Unresolved Mention5"/>
    <w:basedOn w:val="DefaultParagraphFont"/>
    <w:uiPriority w:val="99"/>
    <w:rsid w:val="00703700"/>
    <w:rPr>
      <w:color w:val="605E5C"/>
      <w:shd w:val="clear" w:color="auto" w:fill="E1DFDD"/>
    </w:rPr>
  </w:style>
  <w:style w:type="character" w:customStyle="1" w:styleId="UnresolvedMention6">
    <w:name w:val="Unresolved Mention6"/>
    <w:basedOn w:val="DefaultParagraphFont"/>
    <w:uiPriority w:val="99"/>
    <w:rsid w:val="00703700"/>
    <w:rPr>
      <w:color w:val="605E5C"/>
      <w:shd w:val="clear" w:color="auto" w:fill="E1DFDD"/>
    </w:rPr>
  </w:style>
  <w:style w:type="paragraph" w:styleId="EndnoteText">
    <w:name w:val="endnote text"/>
    <w:basedOn w:val="Normal"/>
    <w:link w:val="EndnoteTextChar"/>
    <w:uiPriority w:val="99"/>
    <w:unhideWhenUsed/>
    <w:rsid w:val="00703700"/>
    <w:pPr>
      <w:spacing w:line="240" w:lineRule="auto"/>
    </w:pPr>
    <w:rPr>
      <w:sz w:val="24"/>
      <w:szCs w:val="24"/>
    </w:rPr>
  </w:style>
  <w:style w:type="character" w:customStyle="1" w:styleId="EndnoteTextChar">
    <w:name w:val="Endnote Text Char"/>
    <w:basedOn w:val="DefaultParagraphFont"/>
    <w:link w:val="EndnoteText"/>
    <w:uiPriority w:val="99"/>
    <w:rsid w:val="00703700"/>
    <w:rPr>
      <w:rFonts w:ascii="Arial" w:hAnsi="Arial" w:cs="Arial"/>
      <w:lang w:val="en"/>
    </w:rPr>
  </w:style>
  <w:style w:type="character" w:styleId="EndnoteReference">
    <w:name w:val="endnote reference"/>
    <w:basedOn w:val="DefaultParagraphFont"/>
    <w:uiPriority w:val="99"/>
    <w:unhideWhenUsed/>
    <w:rsid w:val="00703700"/>
    <w:rPr>
      <w:vertAlign w:val="superscript"/>
    </w:rPr>
  </w:style>
  <w:style w:type="character" w:customStyle="1" w:styleId="UnresolvedMention7">
    <w:name w:val="Unresolved Mention7"/>
    <w:basedOn w:val="DefaultParagraphFont"/>
    <w:uiPriority w:val="99"/>
    <w:rsid w:val="00703700"/>
    <w:rPr>
      <w:color w:val="605E5C"/>
      <w:shd w:val="clear" w:color="auto" w:fill="E1DFDD"/>
    </w:rPr>
  </w:style>
  <w:style w:type="character" w:customStyle="1" w:styleId="UnresolvedMention">
    <w:name w:val="Unresolved Mention"/>
    <w:basedOn w:val="DefaultParagraphFont"/>
    <w:uiPriority w:val="99"/>
    <w:rsid w:val="007037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232424">
      <w:bodyDiv w:val="1"/>
      <w:marLeft w:val="0"/>
      <w:marRight w:val="0"/>
      <w:marTop w:val="0"/>
      <w:marBottom w:val="0"/>
      <w:divBdr>
        <w:top w:val="none" w:sz="0" w:space="0" w:color="auto"/>
        <w:left w:val="none" w:sz="0" w:space="0" w:color="auto"/>
        <w:bottom w:val="none" w:sz="0" w:space="0" w:color="auto"/>
        <w:right w:val="none" w:sz="0" w:space="0" w:color="auto"/>
      </w:divBdr>
    </w:div>
    <w:div w:id="101346015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s://www.cell.com/%20ajhg/fulltext/S0002-9297(07)63840-3"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s://www.pharmgkb.org/clinicalAnnotation/1183705797" TargetMode="External"/><Relationship Id="rId11" Type="http://schemas.openxmlformats.org/officeDocument/2006/relationships/hyperlink" Target="https://www.ncbi.nlm.nih.gov/clinvar/submitters/500062/" TargetMode="External"/><Relationship Id="rId12" Type="http://schemas.openxmlformats.org/officeDocument/2006/relationships/hyperlink" Target="https://pubmed.ncbi.nlm.nih.gov/16380615/" TargetMode="External"/><Relationship Id="rId13" Type="http://schemas.openxmlformats.org/officeDocument/2006/relationships/hyperlink" Target="https://www.ncbi.nlm.nih.gov/clinvar/submitters/505952/" TargetMode="External"/><Relationship Id="rId14" Type="http://schemas.openxmlformats.org/officeDocument/2006/relationships/hyperlink" Target="https://pubmed.ncbi.nlm.nih.gov/17483490/" TargetMode="External"/><Relationship Id="rId15" Type="http://schemas.openxmlformats.org/officeDocument/2006/relationships/hyperlink" Target="https://www.ncbi.nlm.nih.gov/clinvar/variation/65996/evidence/" TargetMode="External"/><Relationship Id="rId16" Type="http://schemas.openxmlformats.org/officeDocument/2006/relationships/hyperlink" Target="https://www.ncbi.nlm.nih.gov/clinvar/variation/65996/evidence/" TargetMode="External"/><Relationship Id="rId17" Type="http://schemas.openxmlformats.org/officeDocument/2006/relationships/hyperlink" Target="https://www.ncbi.nlm.nih.gov/clinvar/variation/65996/evidence/" TargetMode="External"/><Relationship Id="rId18" Type="http://schemas.openxmlformats.org/officeDocument/2006/relationships/hyperlink" Target="https://www.ncbi.nlm.nih.gov/clinvar/variation/212100/?new_evidence=false)" TargetMode="External"/><Relationship Id="rId19" Type="http://schemas.openxmlformats.org/officeDocument/2006/relationships/hyperlink" Target="https://www.ncbi.nlm.nih.gov/clinvar/variation/329081/?new_evidence=false)"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chart" Target="charts/chart1.xml"/><Relationship Id="rId6" Type="http://schemas.openxmlformats.org/officeDocument/2006/relationships/chart" Target="charts/chart2.xml"/><Relationship Id="rId7" Type="http://schemas.openxmlformats.org/officeDocument/2006/relationships/chart" Target="charts/chart3.xml"/><Relationship Id="rId8" Type="http://schemas.openxmlformats.org/officeDocument/2006/relationships/hyperlink" Target="https://pubmed.ncbi.nlm.nih.gov/16380615/"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4" Type="http://schemas.openxmlformats.org/officeDocument/2006/relationships/oleObject" Target="file:////C:\Users\Claribel%20Foo\Documents\Claribel_Doc\AA%20YLLSOM\MH%20research\Data\RYR1.CACNA1S.SG10k_Clinvargrped_V5.xlsx" TargetMode="External"/><Relationship Id="rId1" Type="http://schemas.microsoft.com/office/2011/relationships/chartStyle" Target="style1.xml"/><Relationship Id="rId2" Type="http://schemas.microsoft.com/office/2011/relationships/chartColorStyle" Target="colors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4" Type="http://schemas.openxmlformats.org/officeDocument/2006/relationships/oleObject" Target="file:////C:\Users\Claribel%20Foo\Documents\Claribel_Doc\AA%20YLLSOM\MH%20research\Data\RYR1.CACNA1S.SG10k_Clinvargrped_V5.xlsx" TargetMode="External"/><Relationship Id="rId1" Type="http://schemas.microsoft.com/office/2011/relationships/chartStyle" Target="style2.xml"/><Relationship Id="rId2" Type="http://schemas.microsoft.com/office/2011/relationships/chartColorStyle" Target="colors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4" Type="http://schemas.openxmlformats.org/officeDocument/2006/relationships/package" Target="../embeddings/Microsoft_Excel_Worksheet1.xlsx"/><Relationship Id="rId1" Type="http://schemas.microsoft.com/office/2011/relationships/chartStyle" Target="style3.xml"/><Relationship Id="rId2" Type="http://schemas.microsoft.com/office/2011/relationships/chartColorStyle" Target="colors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9AD8-4068-A3AE-117FB613B2E8}"/>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9AD8-4068-A3AE-117FB613B2E8}"/>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9AD8-4068-A3AE-117FB613B2E8}"/>
              </c:ext>
            </c:extLst>
          </c:dPt>
          <c:dLbls>
            <c:dLbl>
              <c:idx val="0"/>
              <c:tx>
                <c:rich>
                  <a:bodyPr/>
                  <a:lstStyle/>
                  <a:p>
                    <a:fld id="{6DBF19CB-B534-4582-A6BB-0247470CE2CD}" type="VALUE">
                      <a:rPr lang="is-IS"/>
                      <a:pPr/>
                      <a:t>[VALUE]</a:t>
                    </a:fld>
                    <a:endParaRPr lang="is-IS" baseline="0"/>
                  </a:p>
                  <a:p>
                    <a:r>
                      <a:rPr lang="is-IS"/>
                      <a:t>(</a:t>
                    </a:r>
                    <a:fld id="{A8B2E730-9AA9-4309-B31B-2E4987E46025}" type="PERCENTAGE">
                      <a:rPr lang="is-IS"/>
                      <a:pPr/>
                      <a:t>[PERCENTAGE]</a:t>
                    </a:fld>
                    <a:r>
                      <a:rPr lang="is-IS"/>
                      <a:t>)</a:t>
                    </a:r>
                  </a:p>
                </c:rich>
              </c:tx>
              <c:dLblPos val="inEnd"/>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1-9AD8-4068-A3AE-117FB613B2E8}"/>
                </c:ext>
                <c:ext xmlns:c15="http://schemas.microsoft.com/office/drawing/2012/chart" uri="{CE6537A1-D6FC-4f65-9D91-7224C49458BB}">
                  <c15:dlblFieldTable/>
                  <c15:showDataLabelsRange val="0"/>
                </c:ext>
              </c:extLst>
            </c:dLbl>
            <c:dLbl>
              <c:idx val="1"/>
              <c:tx>
                <c:rich>
                  <a:bodyPr/>
                  <a:lstStyle/>
                  <a:p>
                    <a:fld id="{5024592A-3E58-454A-8267-9CA095E9C418}" type="VALUE">
                      <a:rPr lang="mr-IN"/>
                      <a:pPr/>
                      <a:t>[VALUE]</a:t>
                    </a:fld>
                    <a:endParaRPr lang="mr-IN" baseline="0"/>
                  </a:p>
                  <a:p>
                    <a:r>
                      <a:rPr lang="mr-IN"/>
                      <a:t>(</a:t>
                    </a:r>
                    <a:fld id="{2CCC93C1-EE5F-45CD-8076-8EED64DFEB11}" type="PERCENTAGE">
                      <a:rPr lang="mr-IN"/>
                      <a:pPr/>
                      <a:t>[PERCENTAGE]</a:t>
                    </a:fld>
                    <a:r>
                      <a:rPr lang="mr-IN"/>
                      <a:t>)</a:t>
                    </a:r>
                  </a:p>
                </c:rich>
              </c:tx>
              <c:dLblPos val="inEnd"/>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3-9AD8-4068-A3AE-117FB613B2E8}"/>
                </c:ext>
                <c:ext xmlns:c15="http://schemas.microsoft.com/office/drawing/2012/chart" uri="{CE6537A1-D6FC-4f65-9D91-7224C49458BB}">
                  <c15:dlblFieldTable/>
                  <c15:showDataLabelsRange val="0"/>
                </c:ext>
              </c:extLst>
            </c:dLbl>
            <c:dLbl>
              <c:idx val="2"/>
              <c:tx>
                <c:rich>
                  <a:bodyPr/>
                  <a:lstStyle/>
                  <a:p>
                    <a:fld id="{6AEE66A1-B0F2-4EC3-8740-541BA42B1BF5}" type="VALUE">
                      <a:rPr lang="is-IS"/>
                      <a:pPr/>
                      <a:t>[VALUE]</a:t>
                    </a:fld>
                    <a:endParaRPr lang="is-IS" baseline="0"/>
                  </a:p>
                  <a:p>
                    <a:r>
                      <a:rPr lang="is-IS"/>
                      <a:t>(</a:t>
                    </a:r>
                    <a:fld id="{8DE0C5CA-F6D8-4005-8D61-EA0DB56772BD}" type="PERCENTAGE">
                      <a:rPr lang="is-IS"/>
                      <a:pPr/>
                      <a:t>[PERCENTAGE]</a:t>
                    </a:fld>
                    <a:r>
                      <a:rPr lang="is-IS"/>
                      <a:t>)</a:t>
                    </a:r>
                  </a:p>
                </c:rich>
              </c:tx>
              <c:dLblPos val="inEnd"/>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5-9AD8-4068-A3AE-117FB613B2E8}"/>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B"/>
              </a:p>
            </c:txPr>
            <c:dLblPos val="inEnd"/>
            <c:showLegendKey val="0"/>
            <c:showVal val="1"/>
            <c:showCatName val="0"/>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RYR1_Pathogenic!$P$7:$R$7</c:f>
              <c:strCache>
                <c:ptCount val="3"/>
                <c:pt idx="0">
                  <c:v>Chinese</c:v>
                </c:pt>
                <c:pt idx="1">
                  <c:v>Indian</c:v>
                </c:pt>
                <c:pt idx="2">
                  <c:v>Malay</c:v>
                </c:pt>
              </c:strCache>
            </c:strRef>
          </c:cat>
          <c:val>
            <c:numRef>
              <c:f>RYR1_Pathogenic!$P$12:$R$12</c:f>
              <c:numCache>
                <c:formatCode>General</c:formatCode>
                <c:ptCount val="3"/>
                <c:pt idx="0">
                  <c:v>1.0</c:v>
                </c:pt>
                <c:pt idx="1">
                  <c:v>4.0</c:v>
                </c:pt>
                <c:pt idx="2">
                  <c:v>1.0</c:v>
                </c:pt>
              </c:numCache>
            </c:numRef>
          </c:val>
          <c:extLst xmlns:c16r2="http://schemas.microsoft.com/office/drawing/2015/06/chart">
            <c:ext xmlns:c16="http://schemas.microsoft.com/office/drawing/2014/chart" uri="{C3380CC4-5D6E-409C-BE32-E72D297353CC}">
              <c16:uniqueId val="{00000006-9AD8-4068-A3AE-117FB613B2E8}"/>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GB"/>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GB"/>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409-470F-9E73-FD5041850143}"/>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B409-470F-9E73-FD5041850143}"/>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B409-470F-9E73-FD5041850143}"/>
              </c:ext>
            </c:extLst>
          </c:dPt>
          <c:dLbls>
            <c:dLbl>
              <c:idx val="0"/>
              <c:tx>
                <c:rich>
                  <a:bodyPr/>
                  <a:lstStyle/>
                  <a:p>
                    <a:fld id="{59214C11-D8CC-0548-916D-27088B40F379}" type="VALUE">
                      <a:rPr lang="is-IS"/>
                      <a:pPr/>
                      <a:t>[VALUE]</a:t>
                    </a:fld>
                    <a:endParaRPr lang="is-IS" baseline="0"/>
                  </a:p>
                  <a:p>
                    <a:r>
                      <a:rPr lang="is-IS"/>
                      <a:t>(</a:t>
                    </a:r>
                    <a:fld id="{64C7983E-EC74-F44E-9461-6FFD65F34A61}" type="PERCENTAGE">
                      <a:rPr lang="is-IS"/>
                      <a:pPr/>
                      <a:t>[PERCENTAGE]</a:t>
                    </a:fld>
                    <a:r>
                      <a:rPr lang="is-IS"/>
                      <a:t>)</a:t>
                    </a:r>
                  </a:p>
                </c:rich>
              </c:tx>
              <c:dLblPos val="bestFit"/>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1-B409-470F-9E73-FD5041850143}"/>
                </c:ext>
                <c:ext xmlns:c15="http://schemas.microsoft.com/office/drawing/2012/chart" uri="{CE6537A1-D6FC-4f65-9D91-7224C49458BB}">
                  <c15:dlblFieldTable/>
                  <c15:showDataLabelsRange val="0"/>
                </c:ext>
              </c:extLst>
            </c:dLbl>
            <c:dLbl>
              <c:idx val="1"/>
              <c:tx>
                <c:rich>
                  <a:bodyPr/>
                  <a:lstStyle/>
                  <a:p>
                    <a:fld id="{533EA5AE-8BD8-CB43-80A8-A305423A7722}" type="VALUE">
                      <a:rPr lang="mr-IN"/>
                      <a:pPr/>
                      <a:t>[VALUE]</a:t>
                    </a:fld>
                    <a:endParaRPr lang="mr-IN" baseline="0"/>
                  </a:p>
                  <a:p>
                    <a:r>
                      <a:rPr lang="mr-IN"/>
                      <a:t>(</a:t>
                    </a:r>
                    <a:fld id="{5DB303E3-D6EA-FA44-B61D-5AF02F53ACE9}" type="PERCENTAGE">
                      <a:rPr lang="mr-IN"/>
                      <a:pPr/>
                      <a:t>[PERCENTAGE]</a:t>
                    </a:fld>
                    <a:r>
                      <a:rPr lang="mr-IN"/>
                      <a:t>)</a:t>
                    </a:r>
                  </a:p>
                </c:rich>
              </c:tx>
              <c:dLblPos val="bestFit"/>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3-B409-470F-9E73-FD5041850143}"/>
                </c:ext>
                <c:ext xmlns:c15="http://schemas.microsoft.com/office/drawing/2012/chart" uri="{CE6537A1-D6FC-4f65-9D91-7224C49458BB}">
                  <c15:dlblFieldTable/>
                  <c15:showDataLabelsRange val="0"/>
                </c:ext>
              </c:extLst>
            </c:dLbl>
            <c:dLbl>
              <c:idx val="2"/>
              <c:tx>
                <c:rich>
                  <a:bodyPr/>
                  <a:lstStyle/>
                  <a:p>
                    <a:fld id="{0D05C43D-726F-E648-A415-078F1FA3E3EB}" type="VALUE">
                      <a:rPr lang="is-IS"/>
                      <a:pPr/>
                      <a:t>[VALUE]</a:t>
                    </a:fld>
                    <a:endParaRPr lang="is-IS" baseline="0"/>
                  </a:p>
                  <a:p>
                    <a:r>
                      <a:rPr lang="is-IS"/>
                      <a:t>(</a:t>
                    </a:r>
                    <a:fld id="{A36EEF0A-8A0A-1649-87FE-EFEEF16B9A0B}" type="PERCENTAGE">
                      <a:rPr lang="is-IS"/>
                      <a:pPr/>
                      <a:t>[PERCENTAGE]</a:t>
                    </a:fld>
                    <a:r>
                      <a:rPr lang="is-IS"/>
                      <a:t>)</a:t>
                    </a:r>
                  </a:p>
                </c:rich>
              </c:tx>
              <c:dLblPos val="bestFit"/>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5-B409-470F-9E73-FD5041850143}"/>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B"/>
              </a:p>
            </c:txPr>
            <c:dLblPos val="bestFit"/>
            <c:showLegendKey val="0"/>
            <c:showVal val="1"/>
            <c:showCatName val="0"/>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RYR1_Pathogenic!$AD$7:$AF$7</c:f>
              <c:strCache>
                <c:ptCount val="3"/>
                <c:pt idx="0">
                  <c:v>Chinese</c:v>
                </c:pt>
                <c:pt idx="1">
                  <c:v>Indian</c:v>
                </c:pt>
                <c:pt idx="2">
                  <c:v>Malay</c:v>
                </c:pt>
              </c:strCache>
            </c:strRef>
          </c:cat>
          <c:val>
            <c:numRef>
              <c:f>RYR1_Pathogenic!$AD$16:$AF$16</c:f>
              <c:numCache>
                <c:formatCode>General</c:formatCode>
                <c:ptCount val="3"/>
                <c:pt idx="0">
                  <c:v>3.0</c:v>
                </c:pt>
                <c:pt idx="1">
                  <c:v>7.0</c:v>
                </c:pt>
                <c:pt idx="2">
                  <c:v>4.0</c:v>
                </c:pt>
              </c:numCache>
            </c:numRef>
          </c:val>
          <c:extLst xmlns:c16r2="http://schemas.microsoft.com/office/drawing/2015/06/chart">
            <c:ext xmlns:c16="http://schemas.microsoft.com/office/drawing/2014/chart" uri="{C3380CC4-5D6E-409C-BE32-E72D297353CC}">
              <c16:uniqueId val="{00000006-B409-470F-9E73-FD5041850143}"/>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1050" b="0" i="0" u="none" strike="noStrike" kern="1200" baseline="0">
              <a:solidFill>
                <a:schemeClr val="tx1">
                  <a:lumMod val="65000"/>
                  <a:lumOff val="35000"/>
                </a:schemeClr>
              </a:solidFill>
              <a:latin typeface="+mn-lt"/>
              <a:ea typeface="+mn-ea"/>
              <a:cs typeface="+mn-cs"/>
            </a:defRPr>
          </a:pPr>
          <a:endParaRPr lang="en-GB"/>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B"/>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RYR1_Pathogenic!$AD$7</c:f>
              <c:strCache>
                <c:ptCount val="1"/>
                <c:pt idx="0">
                  <c:v>Chinese</c:v>
                </c:pt>
              </c:strCache>
            </c:strRef>
          </c:tx>
          <c:spPr>
            <a:solidFill>
              <a:schemeClr val="accent1"/>
            </a:solidFill>
            <a:ln>
              <a:noFill/>
            </a:ln>
            <a:effectLst/>
          </c:spPr>
          <c:invertIfNegative val="0"/>
          <c:cat>
            <c:strRef>
              <c:f>RYR1_Pathogenic!$AB$8:$AB$15</c:f>
              <c:strCache>
                <c:ptCount val="8"/>
                <c:pt idx="0">
                  <c:v>c.325C&gt;T</c:v>
                </c:pt>
                <c:pt idx="1">
                  <c:v>c.6487C&gt;T</c:v>
                </c:pt>
                <c:pt idx="2">
                  <c:v>c.7268T&gt;A</c:v>
                </c:pt>
                <c:pt idx="3">
                  <c:v>c.14111C&gt;T</c:v>
                </c:pt>
                <c:pt idx="4">
                  <c:v>c.742G&gt;T</c:v>
                </c:pt>
                <c:pt idx="5">
                  <c:v>c.1186G&gt;T</c:v>
                </c:pt>
                <c:pt idx="6">
                  <c:v>c.2654G&gt;A</c:v>
                </c:pt>
                <c:pt idx="7">
                  <c:v>c.8554C&gt;T</c:v>
                </c:pt>
              </c:strCache>
            </c:strRef>
          </c:cat>
          <c:val>
            <c:numRef>
              <c:f>RYR1_Pathogenic!$AD$8:$AD$15</c:f>
              <c:numCache>
                <c:formatCode>General</c:formatCode>
                <c:ptCount val="8"/>
                <c:pt idx="0">
                  <c:v>1.0</c:v>
                </c:pt>
                <c:pt idx="1">
                  <c:v>0.0</c:v>
                </c:pt>
                <c:pt idx="2">
                  <c:v>0.0</c:v>
                </c:pt>
                <c:pt idx="3">
                  <c:v>0.0</c:v>
                </c:pt>
                <c:pt idx="4">
                  <c:v>1.0</c:v>
                </c:pt>
                <c:pt idx="5">
                  <c:v>0.0</c:v>
                </c:pt>
                <c:pt idx="6">
                  <c:v>0.0</c:v>
                </c:pt>
                <c:pt idx="7">
                  <c:v>1.0</c:v>
                </c:pt>
              </c:numCache>
            </c:numRef>
          </c:val>
          <c:extLst xmlns:c16r2="http://schemas.microsoft.com/office/drawing/2015/06/chart">
            <c:ext xmlns:c16="http://schemas.microsoft.com/office/drawing/2014/chart" uri="{C3380CC4-5D6E-409C-BE32-E72D297353CC}">
              <c16:uniqueId val="{00000000-E2D6-46A6-9D19-6B0987FE2321}"/>
            </c:ext>
          </c:extLst>
        </c:ser>
        <c:ser>
          <c:idx val="1"/>
          <c:order val="1"/>
          <c:tx>
            <c:strRef>
              <c:f>RYR1_Pathogenic!$AE$7</c:f>
              <c:strCache>
                <c:ptCount val="1"/>
                <c:pt idx="0">
                  <c:v>Indian</c:v>
                </c:pt>
              </c:strCache>
            </c:strRef>
          </c:tx>
          <c:spPr>
            <a:solidFill>
              <a:schemeClr val="accent2"/>
            </a:solidFill>
            <a:ln>
              <a:noFill/>
            </a:ln>
            <a:effectLst/>
          </c:spPr>
          <c:invertIfNegative val="0"/>
          <c:cat>
            <c:strRef>
              <c:f>RYR1_Pathogenic!$AB$8:$AB$15</c:f>
              <c:strCache>
                <c:ptCount val="8"/>
                <c:pt idx="0">
                  <c:v>c.325C&gt;T</c:v>
                </c:pt>
                <c:pt idx="1">
                  <c:v>c.6487C&gt;T</c:v>
                </c:pt>
                <c:pt idx="2">
                  <c:v>c.7268T&gt;A</c:v>
                </c:pt>
                <c:pt idx="3">
                  <c:v>c.14111C&gt;T</c:v>
                </c:pt>
                <c:pt idx="4">
                  <c:v>c.742G&gt;T</c:v>
                </c:pt>
                <c:pt idx="5">
                  <c:v>c.1186G&gt;T</c:v>
                </c:pt>
                <c:pt idx="6">
                  <c:v>c.2654G&gt;A</c:v>
                </c:pt>
                <c:pt idx="7">
                  <c:v>c.8554C&gt;T</c:v>
                </c:pt>
              </c:strCache>
            </c:strRef>
          </c:cat>
          <c:val>
            <c:numRef>
              <c:f>RYR1_Pathogenic!$AE$8:$AE$15</c:f>
              <c:numCache>
                <c:formatCode>General</c:formatCode>
                <c:ptCount val="8"/>
                <c:pt idx="0">
                  <c:v>0.0</c:v>
                </c:pt>
                <c:pt idx="1">
                  <c:v>0.0</c:v>
                </c:pt>
                <c:pt idx="2">
                  <c:v>3.0</c:v>
                </c:pt>
                <c:pt idx="3">
                  <c:v>1.0</c:v>
                </c:pt>
                <c:pt idx="4">
                  <c:v>0.0</c:v>
                </c:pt>
                <c:pt idx="5">
                  <c:v>0.0</c:v>
                </c:pt>
                <c:pt idx="6">
                  <c:v>3.0</c:v>
                </c:pt>
                <c:pt idx="7">
                  <c:v>0.0</c:v>
                </c:pt>
              </c:numCache>
            </c:numRef>
          </c:val>
          <c:extLst xmlns:c16r2="http://schemas.microsoft.com/office/drawing/2015/06/chart">
            <c:ext xmlns:c16="http://schemas.microsoft.com/office/drawing/2014/chart" uri="{C3380CC4-5D6E-409C-BE32-E72D297353CC}">
              <c16:uniqueId val="{00000001-E2D6-46A6-9D19-6B0987FE2321}"/>
            </c:ext>
          </c:extLst>
        </c:ser>
        <c:ser>
          <c:idx val="2"/>
          <c:order val="2"/>
          <c:tx>
            <c:strRef>
              <c:f>RYR1_Pathogenic!$AF$7</c:f>
              <c:strCache>
                <c:ptCount val="1"/>
                <c:pt idx="0">
                  <c:v>Malay</c:v>
                </c:pt>
              </c:strCache>
            </c:strRef>
          </c:tx>
          <c:spPr>
            <a:solidFill>
              <a:schemeClr val="accent3"/>
            </a:solidFill>
            <a:ln>
              <a:noFill/>
            </a:ln>
            <a:effectLst/>
          </c:spPr>
          <c:invertIfNegative val="0"/>
          <c:cat>
            <c:strRef>
              <c:f>RYR1_Pathogenic!$AB$8:$AB$15</c:f>
              <c:strCache>
                <c:ptCount val="8"/>
                <c:pt idx="0">
                  <c:v>c.325C&gt;T</c:v>
                </c:pt>
                <c:pt idx="1">
                  <c:v>c.6487C&gt;T</c:v>
                </c:pt>
                <c:pt idx="2">
                  <c:v>c.7268T&gt;A</c:v>
                </c:pt>
                <c:pt idx="3">
                  <c:v>c.14111C&gt;T</c:v>
                </c:pt>
                <c:pt idx="4">
                  <c:v>c.742G&gt;T</c:v>
                </c:pt>
                <c:pt idx="5">
                  <c:v>c.1186G&gt;T</c:v>
                </c:pt>
                <c:pt idx="6">
                  <c:v>c.2654G&gt;A</c:v>
                </c:pt>
                <c:pt idx="7">
                  <c:v>c.8554C&gt;T</c:v>
                </c:pt>
              </c:strCache>
            </c:strRef>
          </c:cat>
          <c:val>
            <c:numRef>
              <c:f>RYR1_Pathogenic!$AF$8:$AF$15</c:f>
              <c:numCache>
                <c:formatCode>General</c:formatCode>
                <c:ptCount val="8"/>
                <c:pt idx="0">
                  <c:v>0.0</c:v>
                </c:pt>
                <c:pt idx="1">
                  <c:v>1.0</c:v>
                </c:pt>
                <c:pt idx="2">
                  <c:v>0.0</c:v>
                </c:pt>
                <c:pt idx="3">
                  <c:v>0.0</c:v>
                </c:pt>
                <c:pt idx="4">
                  <c:v>0.0</c:v>
                </c:pt>
                <c:pt idx="5">
                  <c:v>3.0</c:v>
                </c:pt>
                <c:pt idx="6">
                  <c:v>0.0</c:v>
                </c:pt>
                <c:pt idx="7">
                  <c:v>0.0</c:v>
                </c:pt>
              </c:numCache>
            </c:numRef>
          </c:val>
          <c:extLst xmlns:c16r2="http://schemas.microsoft.com/office/drawing/2015/06/chart">
            <c:ext xmlns:c16="http://schemas.microsoft.com/office/drawing/2014/chart" uri="{C3380CC4-5D6E-409C-BE32-E72D297353CC}">
              <c16:uniqueId val="{00000002-E2D6-46A6-9D19-6B0987FE2321}"/>
            </c:ext>
          </c:extLst>
        </c:ser>
        <c:dLbls>
          <c:showLegendKey val="0"/>
          <c:showVal val="0"/>
          <c:showCatName val="0"/>
          <c:showSerName val="0"/>
          <c:showPercent val="0"/>
          <c:showBubbleSize val="0"/>
        </c:dLbls>
        <c:gapWidth val="219"/>
        <c:overlap val="100"/>
        <c:axId val="-670394512"/>
        <c:axId val="-670392736"/>
      </c:barChart>
      <c:catAx>
        <c:axId val="-6703945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Pathogenic variant</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B"/>
          </a:p>
        </c:txPr>
        <c:crossAx val="-670392736"/>
        <c:crosses val="autoZero"/>
        <c:auto val="1"/>
        <c:lblAlgn val="ctr"/>
        <c:lblOffset val="100"/>
        <c:noMultiLvlLbl val="0"/>
      </c:catAx>
      <c:valAx>
        <c:axId val="-670392736"/>
        <c:scaling>
          <c:orientation val="minMax"/>
          <c:max val="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individuals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B"/>
          </a:p>
        </c:txPr>
        <c:crossAx val="-670394512"/>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B"/>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B"/>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5</TotalTime>
  <Pages>11</Pages>
  <Words>2256</Words>
  <Characters>12865</Characters>
  <Application>Microsoft Macintosh Word</Application>
  <DocSecurity>0</DocSecurity>
  <Lines>107</Lines>
  <Paragraphs>30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List of supplemental material</vt:lpstr>
      <vt:lpstr>Supplementary figure S1: Ethnic distribution of all pathogenic RYR1 variants</vt:lpstr>
    </vt:vector>
  </TitlesOfParts>
  <LinksUpToDate>false</LinksUpToDate>
  <CharactersWithSpaces>15091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 Hui To</dc:creator>
  <cp:keywords/>
  <dc:description/>
  <cp:lastModifiedBy>Yi Hui To</cp:lastModifiedBy>
  <cp:revision>2</cp:revision>
  <dcterms:created xsi:type="dcterms:W3CDTF">2022-03-04T10:22:00Z</dcterms:created>
  <dcterms:modified xsi:type="dcterms:W3CDTF">2022-03-04T11:28:00Z</dcterms:modified>
</cp:coreProperties>
</file>