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EBF" w:rsidRDefault="00034EBF" w:rsidP="00926376">
      <w:pPr>
        <w:spacing w:line="480" w:lineRule="auto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SUPPLEMENTARY MATERIAL</w:t>
      </w:r>
    </w:p>
    <w:p w:rsidR="00034EBF" w:rsidRDefault="00034EBF" w:rsidP="00926376">
      <w:pPr>
        <w:spacing w:line="480" w:lineRule="auto"/>
        <w:rPr>
          <w:rFonts w:ascii="Times New Roman" w:hAnsi="Times New Roman"/>
          <w:b/>
          <w:lang w:val="en-US"/>
        </w:rPr>
      </w:pPr>
    </w:p>
    <w:p w:rsidR="005B037D" w:rsidRDefault="005B037D" w:rsidP="00926376">
      <w:pPr>
        <w:spacing w:line="480" w:lineRule="auto"/>
        <w:rPr>
          <w:rFonts w:ascii="Times New Roman" w:hAnsi="Times New Roman"/>
          <w:b/>
          <w:lang w:val="en-US"/>
        </w:rPr>
      </w:pPr>
      <w:r w:rsidRPr="00926376">
        <w:rPr>
          <w:rFonts w:ascii="Times New Roman" w:hAnsi="Times New Roman"/>
          <w:b/>
          <w:lang w:val="en-US"/>
        </w:rPr>
        <w:t>Appendix A</w:t>
      </w:r>
    </w:p>
    <w:p w:rsidR="004B07BA" w:rsidRPr="00926376" w:rsidRDefault="004B07BA" w:rsidP="00926376">
      <w:pPr>
        <w:spacing w:line="480" w:lineRule="auto"/>
        <w:rPr>
          <w:rFonts w:ascii="Times New Roman" w:eastAsia="Cambria" w:hAnsi="Times New Roman" w:cs="Times New Roman"/>
          <w:lang w:val="en-US"/>
        </w:rPr>
      </w:pPr>
      <w:r w:rsidRPr="00926376">
        <w:rPr>
          <w:rFonts w:ascii="Times New Roman" w:eastAsia="Cambria" w:hAnsi="Times New Roman" w:cs="Times New Roman"/>
          <w:b/>
          <w:lang w:val="en-US"/>
        </w:rPr>
        <w:t>Coordinators of the REHAP Registry:</w:t>
      </w:r>
      <w:r w:rsidRPr="00926376">
        <w:rPr>
          <w:rFonts w:ascii="Times New Roman" w:eastAsia="Cambria" w:hAnsi="Times New Roman" w:cs="Times New Roman"/>
          <w:b/>
          <w:lang w:val="en-US"/>
        </w:rPr>
        <w:tab/>
      </w:r>
      <w:r w:rsidRPr="00926376">
        <w:rPr>
          <w:rFonts w:ascii="Times New Roman" w:hAnsi="Times New Roman" w:cs="Times New Roman"/>
          <w:lang w:val="en-US"/>
        </w:rPr>
        <w:tab/>
      </w:r>
      <w:r w:rsidRPr="00926376">
        <w:rPr>
          <w:rFonts w:ascii="Times New Roman" w:eastAsia="Cambria" w:hAnsi="Times New Roman" w:cs="Times New Roman"/>
          <w:lang w:val="en-US"/>
        </w:rPr>
        <w:t xml:space="preserve">Dr. Pilar </w:t>
      </w:r>
      <w:proofErr w:type="spellStart"/>
      <w:r w:rsidRPr="00926376">
        <w:rPr>
          <w:rFonts w:ascii="Times New Roman" w:eastAsia="Cambria" w:hAnsi="Times New Roman" w:cs="Times New Roman"/>
          <w:lang w:val="en-US"/>
        </w:rPr>
        <w:t>Escribano</w:t>
      </w:r>
      <w:proofErr w:type="spellEnd"/>
      <w:r w:rsidRPr="00926376">
        <w:rPr>
          <w:rFonts w:ascii="Times New Roman" w:eastAsia="Cambria" w:hAnsi="Times New Roman" w:cs="Times New Roman"/>
          <w:lang w:val="en-US"/>
        </w:rPr>
        <w:t xml:space="preserve"> </w:t>
      </w:r>
      <w:proofErr w:type="spellStart"/>
      <w:r w:rsidRPr="00926376">
        <w:rPr>
          <w:rFonts w:ascii="Times New Roman" w:eastAsia="Cambria" w:hAnsi="Times New Roman" w:cs="Times New Roman"/>
          <w:lang w:val="en-US"/>
        </w:rPr>
        <w:t>Subías</w:t>
      </w:r>
      <w:proofErr w:type="spellEnd"/>
      <w:r w:rsidRPr="00926376">
        <w:rPr>
          <w:rFonts w:ascii="Times New Roman" w:eastAsia="Cambria" w:hAnsi="Times New Roman" w:cs="Times New Roman"/>
          <w:lang w:val="en-US"/>
        </w:rPr>
        <w:t xml:space="preserve"> (Spain)</w:t>
      </w:r>
    </w:p>
    <w:p w:rsidR="004B07BA" w:rsidRPr="00926376" w:rsidRDefault="004B07BA" w:rsidP="00926376">
      <w:pPr>
        <w:spacing w:line="480" w:lineRule="auto"/>
        <w:ind w:left="4956"/>
        <w:rPr>
          <w:rFonts w:ascii="Times New Roman" w:eastAsia="Cambria" w:hAnsi="Times New Roman" w:cs="Times New Roman"/>
          <w:lang w:val="en-US"/>
        </w:rPr>
      </w:pPr>
      <w:r w:rsidRPr="00926376">
        <w:rPr>
          <w:rFonts w:ascii="Times New Roman" w:eastAsia="Cambria" w:hAnsi="Times New Roman" w:cs="Times New Roman"/>
          <w:lang w:val="en-US"/>
        </w:rPr>
        <w:t>Dr. Isabel Blanco (Spain)</w:t>
      </w:r>
    </w:p>
    <w:p w:rsidR="005B037D" w:rsidRPr="00926376" w:rsidRDefault="005B037D" w:rsidP="00926376">
      <w:pPr>
        <w:spacing w:line="480" w:lineRule="auto"/>
        <w:rPr>
          <w:rFonts w:ascii="Times New Roman" w:hAnsi="Times New Roman"/>
          <w:lang w:val="en-US"/>
        </w:rPr>
      </w:pPr>
      <w:r w:rsidRPr="00926376">
        <w:rPr>
          <w:rFonts w:ascii="Times New Roman" w:hAnsi="Times New Roman"/>
          <w:lang w:val="en-US"/>
        </w:rPr>
        <w:t xml:space="preserve">Members of the REHAP Group are: </w:t>
      </w:r>
    </w:p>
    <w:p w:rsidR="005B037D" w:rsidRPr="00926376" w:rsidRDefault="005B037D" w:rsidP="00926376">
      <w:pPr>
        <w:spacing w:line="480" w:lineRule="auto"/>
        <w:rPr>
          <w:rFonts w:ascii="Times New Roman" w:hAnsi="Times New Roman"/>
          <w:lang w:val="es-ES"/>
        </w:rPr>
      </w:pPr>
      <w:proofErr w:type="spellStart"/>
      <w:r w:rsidRPr="00926376">
        <w:rPr>
          <w:rFonts w:ascii="Times New Roman" w:hAnsi="Times New Roman"/>
          <w:lang w:val="es-ES"/>
        </w:rPr>
        <w:t>Aurtenetxe</w:t>
      </w:r>
      <w:proofErr w:type="spellEnd"/>
      <w:r w:rsidRPr="00926376">
        <w:rPr>
          <w:rFonts w:ascii="Times New Roman" w:hAnsi="Times New Roman"/>
          <w:lang w:val="es-ES"/>
        </w:rPr>
        <w:t xml:space="preserve"> Pérez A, Barbera JA, Barrios Garrido-</w:t>
      </w:r>
      <w:proofErr w:type="spellStart"/>
      <w:r w:rsidRPr="00926376">
        <w:rPr>
          <w:rFonts w:ascii="Times New Roman" w:hAnsi="Times New Roman"/>
          <w:lang w:val="es-ES"/>
        </w:rPr>
        <w:t>Lestache</w:t>
      </w:r>
      <w:proofErr w:type="spellEnd"/>
      <w:r w:rsidRPr="00926376">
        <w:rPr>
          <w:rFonts w:ascii="Times New Roman" w:hAnsi="Times New Roman"/>
          <w:lang w:val="es-ES"/>
        </w:rPr>
        <w:t xml:space="preserve"> E, </w:t>
      </w:r>
      <w:proofErr w:type="spellStart"/>
      <w:r w:rsidRPr="00926376">
        <w:rPr>
          <w:rFonts w:ascii="Times New Roman" w:hAnsi="Times New Roman"/>
          <w:lang w:val="es-ES"/>
        </w:rPr>
        <w:t>Bedate</w:t>
      </w:r>
      <w:proofErr w:type="spellEnd"/>
      <w:r w:rsidRPr="00926376">
        <w:rPr>
          <w:rFonts w:ascii="Times New Roman" w:hAnsi="Times New Roman"/>
          <w:lang w:val="es-ES"/>
        </w:rPr>
        <w:t xml:space="preserve"> P, Blanco I, Cifrián JM, Cristo Ropero MJ, Domingo JA, Dos L, Elías Hernández T, Escribano-Subías P, García Hernández FJ, Gil Carbonell J, González Segovia A, Hermida Valverde T, Hernández Baldomero IF, Hernández-González I, Herrero Huertas J, Jara Palomares L, Jiménez Arjona J, Lara A, Lázaro-Salvador M, López-Meseguer M, López-Ramón M, López-Reyes R, Marín González M, Martínez </w:t>
      </w:r>
      <w:proofErr w:type="spellStart"/>
      <w:r w:rsidRPr="00926376">
        <w:rPr>
          <w:rFonts w:ascii="Times New Roman" w:hAnsi="Times New Roman"/>
          <w:lang w:val="es-ES"/>
        </w:rPr>
        <w:t>Meñaca</w:t>
      </w:r>
      <w:proofErr w:type="spellEnd"/>
      <w:r w:rsidRPr="00926376">
        <w:rPr>
          <w:rFonts w:ascii="Times New Roman" w:hAnsi="Times New Roman"/>
          <w:lang w:val="es-ES"/>
        </w:rPr>
        <w:t xml:space="preserve"> A, Mazo </w:t>
      </w:r>
      <w:proofErr w:type="spellStart"/>
      <w:r w:rsidRPr="00926376">
        <w:rPr>
          <w:rFonts w:ascii="Times New Roman" w:hAnsi="Times New Roman"/>
          <w:lang w:val="es-ES"/>
        </w:rPr>
        <w:t>Etxaniz</w:t>
      </w:r>
      <w:proofErr w:type="spellEnd"/>
      <w:r w:rsidRPr="00926376">
        <w:rPr>
          <w:rFonts w:ascii="Times New Roman" w:hAnsi="Times New Roman"/>
          <w:lang w:val="es-ES"/>
        </w:rPr>
        <w:t xml:space="preserve"> FJ, </w:t>
      </w:r>
      <w:proofErr w:type="spellStart"/>
      <w:r w:rsidRPr="00926376">
        <w:rPr>
          <w:rFonts w:ascii="Times New Roman" w:hAnsi="Times New Roman"/>
          <w:lang w:val="es-ES"/>
        </w:rPr>
        <w:t>Mombiela</w:t>
      </w:r>
      <w:proofErr w:type="spellEnd"/>
      <w:r w:rsidRPr="00926376">
        <w:rPr>
          <w:rFonts w:ascii="Times New Roman" w:hAnsi="Times New Roman"/>
          <w:lang w:val="es-ES"/>
        </w:rPr>
        <w:t xml:space="preserve"> T, Naranjo Velasco V, Otero Candelera R, Otero González I, Revilla-López E, Rodríguez Lozano B, Rodríguez Nieto MJ, Rueda J, Sáez Giménez B, Safont B, Sala E, Sebastián L, Segovia Cubero J, Subirana MT </w:t>
      </w:r>
    </w:p>
    <w:p w:rsidR="005B037D" w:rsidRPr="00926376" w:rsidRDefault="005B037D" w:rsidP="00926376">
      <w:pPr>
        <w:spacing w:line="480" w:lineRule="auto"/>
        <w:rPr>
          <w:rFonts w:ascii="Times New Roman" w:hAnsi="Times New Roman"/>
          <w:lang w:val="es-ES"/>
        </w:rPr>
      </w:pPr>
    </w:p>
    <w:p w:rsidR="005B037D" w:rsidRPr="00926376" w:rsidRDefault="005B037D" w:rsidP="00926376">
      <w:pPr>
        <w:spacing w:line="480" w:lineRule="auto"/>
        <w:rPr>
          <w:rFonts w:ascii="Times New Roman" w:hAnsi="Times New Roman"/>
          <w:lang w:val="es-ES"/>
        </w:rPr>
      </w:pPr>
    </w:p>
    <w:p w:rsidR="005B037D" w:rsidRPr="00926376" w:rsidRDefault="005B037D" w:rsidP="00926376">
      <w:pPr>
        <w:spacing w:line="480" w:lineRule="auto"/>
        <w:rPr>
          <w:rFonts w:ascii="Times New Roman" w:hAnsi="Times New Roman"/>
          <w:b/>
          <w:lang w:val="en-US"/>
        </w:rPr>
      </w:pPr>
      <w:r w:rsidRPr="00926376">
        <w:rPr>
          <w:rFonts w:ascii="Times New Roman" w:hAnsi="Times New Roman"/>
          <w:b/>
          <w:lang w:val="en-US"/>
        </w:rPr>
        <w:t>Appendix B</w:t>
      </w:r>
    </w:p>
    <w:p w:rsidR="004B07BA" w:rsidRPr="00DC31C2" w:rsidRDefault="004B07BA" w:rsidP="00926376">
      <w:pPr>
        <w:spacing w:line="480" w:lineRule="auto"/>
        <w:rPr>
          <w:rFonts w:ascii="Times New Roman" w:hAnsi="Times New Roman" w:cs="Times New Roman"/>
        </w:rPr>
      </w:pPr>
      <w:r w:rsidRPr="00DC31C2">
        <w:rPr>
          <w:rFonts w:ascii="Times New Roman" w:eastAsia="Cambria" w:hAnsi="Times New Roman" w:cs="Times New Roman"/>
          <w:b/>
          <w:lang w:val="en-US"/>
        </w:rPr>
        <w:t>Coordinator of the RESCLE Registry:</w:t>
      </w:r>
      <w:r w:rsidRPr="00DC31C2">
        <w:rPr>
          <w:rFonts w:ascii="Times New Roman" w:hAnsi="Times New Roman" w:cs="Times New Roman"/>
        </w:rPr>
        <w:tab/>
        <w:t xml:space="preserve"> Dr. Carmen Pilar </w:t>
      </w:r>
      <w:proofErr w:type="spellStart"/>
      <w:r w:rsidRPr="00DC31C2">
        <w:rPr>
          <w:rFonts w:ascii="Times New Roman" w:hAnsi="Times New Roman" w:cs="Times New Roman"/>
        </w:rPr>
        <w:t>Simeón</w:t>
      </w:r>
      <w:proofErr w:type="spellEnd"/>
      <w:r w:rsidRPr="00DC31C2">
        <w:rPr>
          <w:rFonts w:ascii="Times New Roman" w:hAnsi="Times New Roman" w:cs="Times New Roman"/>
        </w:rPr>
        <w:t xml:space="preserve"> Aznar (Spain)</w:t>
      </w:r>
    </w:p>
    <w:p w:rsidR="004B07BA" w:rsidRDefault="004B07BA" w:rsidP="00926376">
      <w:pPr>
        <w:spacing w:line="480" w:lineRule="auto"/>
        <w:rPr>
          <w:rFonts w:ascii="Times New Roman" w:hAnsi="Times New Roman"/>
          <w:lang w:val="en-US"/>
        </w:rPr>
      </w:pPr>
    </w:p>
    <w:p w:rsidR="005B037D" w:rsidRPr="00926376" w:rsidRDefault="005B037D" w:rsidP="00926376">
      <w:pPr>
        <w:spacing w:line="480" w:lineRule="auto"/>
        <w:rPr>
          <w:rFonts w:ascii="Times New Roman" w:hAnsi="Times New Roman"/>
          <w:lang w:val="en-US"/>
        </w:rPr>
      </w:pPr>
      <w:r w:rsidRPr="00926376">
        <w:rPr>
          <w:rFonts w:ascii="Times New Roman" w:hAnsi="Times New Roman"/>
          <w:lang w:val="en-US"/>
        </w:rPr>
        <w:t xml:space="preserve">Members of the RESCLE Group are: </w:t>
      </w:r>
    </w:p>
    <w:p w:rsidR="005B037D" w:rsidRPr="00926376" w:rsidRDefault="005B037D" w:rsidP="00926376">
      <w:pPr>
        <w:spacing w:line="480" w:lineRule="auto"/>
        <w:rPr>
          <w:rFonts w:ascii="Times New Roman" w:hAnsi="Times New Roman"/>
          <w:lang w:val="es-ES"/>
        </w:rPr>
      </w:pPr>
      <w:r w:rsidRPr="00926376">
        <w:rPr>
          <w:rFonts w:ascii="Times New Roman" w:hAnsi="Times New Roman"/>
          <w:lang w:val="es-ES"/>
        </w:rPr>
        <w:t xml:space="preserve">Argibay A, </w:t>
      </w:r>
      <w:proofErr w:type="spellStart"/>
      <w:r w:rsidRPr="00926376">
        <w:rPr>
          <w:rFonts w:ascii="Times New Roman" w:hAnsi="Times New Roman"/>
          <w:lang w:val="es-ES"/>
        </w:rPr>
        <w:t>Baldà</w:t>
      </w:r>
      <w:proofErr w:type="spellEnd"/>
      <w:r w:rsidRPr="00926376">
        <w:rPr>
          <w:rFonts w:ascii="Times New Roman" w:hAnsi="Times New Roman"/>
          <w:lang w:val="es-ES"/>
        </w:rPr>
        <w:t xml:space="preserve"> M, Callejas Moraga E, Chamorro AJ, Colunga D, </w:t>
      </w:r>
      <w:proofErr w:type="spellStart"/>
      <w:r w:rsidRPr="00926376">
        <w:rPr>
          <w:rFonts w:ascii="Times New Roman" w:hAnsi="Times New Roman"/>
          <w:lang w:val="es-ES"/>
        </w:rPr>
        <w:t>Fonollosa</w:t>
      </w:r>
      <w:proofErr w:type="spellEnd"/>
      <w:r w:rsidRPr="00926376">
        <w:rPr>
          <w:rFonts w:ascii="Times New Roman" w:hAnsi="Times New Roman"/>
          <w:lang w:val="es-ES"/>
        </w:rPr>
        <w:t xml:space="preserve"> V, Freire M, González-Echávarri C, Guillén-Del-Castillo A, Herranz Marín MT, Madroñero AB, Marín </w:t>
      </w:r>
      <w:proofErr w:type="spellStart"/>
      <w:r w:rsidRPr="00926376">
        <w:rPr>
          <w:rFonts w:ascii="Times New Roman" w:hAnsi="Times New Roman"/>
          <w:lang w:val="es-ES"/>
        </w:rPr>
        <w:t>Ballvé</w:t>
      </w:r>
      <w:proofErr w:type="spellEnd"/>
      <w:r w:rsidRPr="00926376">
        <w:rPr>
          <w:rFonts w:ascii="Times New Roman" w:hAnsi="Times New Roman"/>
          <w:lang w:val="es-ES"/>
        </w:rPr>
        <w:t xml:space="preserve"> A, </w:t>
      </w:r>
      <w:proofErr w:type="spellStart"/>
      <w:r w:rsidRPr="00926376">
        <w:rPr>
          <w:rFonts w:ascii="Times New Roman" w:hAnsi="Times New Roman"/>
          <w:lang w:val="es-ES"/>
        </w:rPr>
        <w:t>Ortego</w:t>
      </w:r>
      <w:proofErr w:type="spellEnd"/>
      <w:r w:rsidRPr="00926376">
        <w:rPr>
          <w:rFonts w:ascii="Times New Roman" w:hAnsi="Times New Roman"/>
          <w:lang w:val="es-ES"/>
        </w:rPr>
        <w:t xml:space="preserve">-Centeno N, Pestaña M, Pla Salas X, Rodríguez Pintó I, Rubio </w:t>
      </w:r>
      <w:r w:rsidRPr="00926376">
        <w:rPr>
          <w:rFonts w:ascii="Times New Roman" w:hAnsi="Times New Roman"/>
          <w:lang w:val="es-ES"/>
        </w:rPr>
        <w:lastRenderedPageBreak/>
        <w:t xml:space="preserve">Rivas M, Sáez Comet L, Salvador Cervelló G, Simeón CP, </w:t>
      </w:r>
      <w:proofErr w:type="spellStart"/>
      <w:r w:rsidRPr="00926376">
        <w:rPr>
          <w:rFonts w:ascii="Times New Roman" w:hAnsi="Times New Roman"/>
          <w:lang w:val="es-ES"/>
        </w:rPr>
        <w:t>Todolí</w:t>
      </w:r>
      <w:proofErr w:type="spellEnd"/>
      <w:r w:rsidRPr="00926376">
        <w:rPr>
          <w:rFonts w:ascii="Times New Roman" w:hAnsi="Times New Roman"/>
          <w:lang w:val="es-ES"/>
        </w:rPr>
        <w:t xml:space="preserve"> Parra JA, Tolosa C, </w:t>
      </w:r>
      <w:proofErr w:type="spellStart"/>
      <w:r w:rsidRPr="00926376">
        <w:rPr>
          <w:rFonts w:ascii="Times New Roman" w:hAnsi="Times New Roman"/>
          <w:lang w:val="es-ES"/>
        </w:rPr>
        <w:t>Trapiella</w:t>
      </w:r>
      <w:proofErr w:type="spellEnd"/>
      <w:r w:rsidRPr="00926376">
        <w:rPr>
          <w:rFonts w:ascii="Times New Roman" w:hAnsi="Times New Roman"/>
          <w:lang w:val="es-ES"/>
        </w:rPr>
        <w:t xml:space="preserve"> L, Vargas Hitos JA</w:t>
      </w:r>
    </w:p>
    <w:p w:rsidR="005B037D" w:rsidRDefault="005B037D">
      <w:pPr>
        <w:rPr>
          <w:rFonts w:ascii="Times New Roman" w:hAnsi="Times New Roman"/>
          <w:b/>
          <w:lang w:val="es-ES"/>
        </w:rPr>
      </w:pPr>
      <w:r>
        <w:rPr>
          <w:rFonts w:ascii="Times New Roman" w:hAnsi="Times New Roman"/>
          <w:b/>
          <w:lang w:val="es-ES"/>
        </w:rPr>
        <w:br w:type="page"/>
      </w:r>
    </w:p>
    <w:p w:rsidR="005B037D" w:rsidRPr="00926376" w:rsidRDefault="005B037D" w:rsidP="00577150">
      <w:pPr>
        <w:rPr>
          <w:rFonts w:ascii="Times New Roman" w:hAnsi="Times New Roman"/>
          <w:b/>
          <w:lang w:val="es-ES"/>
        </w:rPr>
      </w:pPr>
    </w:p>
    <w:p w:rsidR="00577150" w:rsidRPr="002A4759" w:rsidRDefault="0044507E" w:rsidP="0057715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</w:t>
      </w:r>
      <w:r w:rsidR="006E0EAD" w:rsidRPr="006E0EAD">
        <w:rPr>
          <w:rFonts w:ascii="Times New Roman" w:hAnsi="Times New Roman"/>
          <w:b/>
        </w:rPr>
        <w:t>upplementary table I</w:t>
      </w:r>
      <w:r w:rsidR="00577150">
        <w:rPr>
          <w:rFonts w:ascii="Times New Roman" w:hAnsi="Times New Roman"/>
          <w:b/>
        </w:rPr>
        <w:t>. Equivalence</w:t>
      </w:r>
      <w:r w:rsidR="00CC3E41">
        <w:rPr>
          <w:rFonts w:ascii="Times New Roman" w:hAnsi="Times New Roman"/>
          <w:b/>
        </w:rPr>
        <w:t xml:space="preserve">s in </w:t>
      </w:r>
      <w:r w:rsidR="00577150">
        <w:rPr>
          <w:rFonts w:ascii="Times New Roman" w:hAnsi="Times New Roman"/>
          <w:b/>
        </w:rPr>
        <w:t>causes of death</w:t>
      </w:r>
    </w:p>
    <w:p w:rsidR="00577150" w:rsidRPr="002A4759" w:rsidRDefault="00577150" w:rsidP="00577150">
      <w:pPr>
        <w:rPr>
          <w:rFonts w:ascii="Times New Roman" w:hAnsi="Times New Roman"/>
          <w:b/>
        </w:rPr>
      </w:pPr>
    </w:p>
    <w:tbl>
      <w:tblPr>
        <w:tblW w:w="870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4"/>
        <w:gridCol w:w="2951"/>
        <w:gridCol w:w="2829"/>
      </w:tblGrid>
      <w:tr w:rsidR="00577150" w:rsidRPr="00AB363F">
        <w:trPr>
          <w:trHeight w:val="152"/>
          <w:jc w:val="center"/>
        </w:trPr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Default="00577150" w:rsidP="00926376">
            <w:pPr>
              <w:spacing w:before="120" w:after="120"/>
              <w:jc w:val="center"/>
              <w:rPr>
                <w:rFonts w:ascii="Times New Roman" w:hAnsi="Times New Roman" w:cs="Arial"/>
                <w:b/>
                <w:bCs/>
                <w:color w:val="000000"/>
              </w:rPr>
            </w:pPr>
            <w:r w:rsidRPr="00AB363F">
              <w:rPr>
                <w:rFonts w:ascii="Times New Roman" w:hAnsi="Times New Roman" w:cs="Arial"/>
                <w:b/>
                <w:bCs/>
                <w:color w:val="000000"/>
              </w:rPr>
              <w:t>REHAP</w:t>
            </w:r>
            <w:r w:rsidR="00745644">
              <w:rPr>
                <w:rFonts w:ascii="Times New Roman" w:hAnsi="Times New Roman" w:cs="Arial"/>
                <w:b/>
                <w:bCs/>
                <w:color w:val="000000"/>
              </w:rPr>
              <w:t xml:space="preserve"> registry</w:t>
            </w:r>
          </w:p>
          <w:p w:rsidR="00745644" w:rsidRPr="00AB363F" w:rsidRDefault="00745644" w:rsidP="00926376">
            <w:pPr>
              <w:spacing w:before="120" w:after="120"/>
              <w:jc w:val="center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</w:rPr>
              <w:t>(PAH-</w:t>
            </w:r>
            <w:proofErr w:type="spellStart"/>
            <w:r>
              <w:rPr>
                <w:rFonts w:ascii="Times New Roman" w:hAnsi="Times New Roman" w:cs="Arial"/>
                <w:b/>
                <w:bCs/>
                <w:color w:val="000000"/>
              </w:rPr>
              <w:t>SSc</w:t>
            </w:r>
            <w:proofErr w:type="spellEnd"/>
            <w:r>
              <w:rPr>
                <w:rFonts w:ascii="Times New Roman" w:hAnsi="Times New Roman" w:cs="Arial"/>
                <w:b/>
                <w:bCs/>
                <w:color w:val="000000"/>
              </w:rPr>
              <w:t>)</w:t>
            </w:r>
          </w:p>
        </w:tc>
        <w:tc>
          <w:tcPr>
            <w:tcW w:w="2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Default="00577150" w:rsidP="00926376">
            <w:pPr>
              <w:spacing w:before="120" w:after="120"/>
              <w:jc w:val="center"/>
              <w:rPr>
                <w:rFonts w:ascii="Times New Roman" w:hAnsi="Times New Roman" w:cs="Arial"/>
                <w:b/>
                <w:bCs/>
                <w:color w:val="000000"/>
              </w:rPr>
            </w:pPr>
            <w:r w:rsidRPr="00AB363F">
              <w:rPr>
                <w:rFonts w:ascii="Times New Roman" w:hAnsi="Times New Roman" w:cs="Arial"/>
                <w:b/>
                <w:bCs/>
                <w:color w:val="000000"/>
              </w:rPr>
              <w:t>RESCLE</w:t>
            </w:r>
            <w:r w:rsidR="00745644">
              <w:rPr>
                <w:rFonts w:ascii="Times New Roman" w:hAnsi="Times New Roman" w:cs="Arial"/>
                <w:b/>
                <w:bCs/>
                <w:color w:val="000000"/>
              </w:rPr>
              <w:t xml:space="preserve"> registry</w:t>
            </w:r>
          </w:p>
          <w:p w:rsidR="00745644" w:rsidRPr="00AB363F" w:rsidRDefault="00745644" w:rsidP="00926376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</w:rPr>
              <w:t>(Non-PAH-</w:t>
            </w:r>
            <w:proofErr w:type="spellStart"/>
            <w:r>
              <w:rPr>
                <w:rFonts w:ascii="Times New Roman" w:hAnsi="Times New Roman" w:cs="Arial"/>
                <w:b/>
                <w:bCs/>
                <w:color w:val="000000"/>
              </w:rPr>
              <w:t>SSc</w:t>
            </w:r>
            <w:proofErr w:type="spellEnd"/>
            <w:r>
              <w:rPr>
                <w:rFonts w:ascii="Times New Roman" w:hAnsi="Times New Roman" w:cs="Arial"/>
                <w:b/>
                <w:bCs/>
                <w:color w:val="000000"/>
              </w:rPr>
              <w:t>)</w:t>
            </w:r>
          </w:p>
        </w:tc>
        <w:tc>
          <w:tcPr>
            <w:tcW w:w="2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spacing w:before="120" w:after="120"/>
              <w:jc w:val="center"/>
              <w:rPr>
                <w:rFonts w:ascii="Times New Roman" w:hAnsi="Times New Roman"/>
              </w:rPr>
            </w:pPr>
            <w:r w:rsidRPr="00AB363F">
              <w:rPr>
                <w:rFonts w:ascii="Times New Roman" w:hAnsi="Times New Roman" w:cs="Arial"/>
                <w:b/>
                <w:bCs/>
                <w:color w:val="000000"/>
              </w:rPr>
              <w:t>RE</w:t>
            </w:r>
            <w:r w:rsidR="00745644">
              <w:rPr>
                <w:rFonts w:ascii="Times New Roman" w:hAnsi="Times New Roman" w:cs="Arial"/>
                <w:b/>
                <w:bCs/>
                <w:color w:val="000000"/>
              </w:rPr>
              <w:t>S</w:t>
            </w:r>
            <w:r w:rsidRPr="00AB363F">
              <w:rPr>
                <w:rFonts w:ascii="Times New Roman" w:hAnsi="Times New Roman" w:cs="Arial"/>
                <w:b/>
                <w:bCs/>
                <w:color w:val="000000"/>
              </w:rPr>
              <w:t>CLE-REHAP</w:t>
            </w:r>
          </w:p>
        </w:tc>
      </w:tr>
      <w:tr w:rsidR="00577150" w:rsidRPr="00AB363F">
        <w:trPr>
          <w:trHeight w:val="152"/>
          <w:jc w:val="center"/>
        </w:trPr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 w:rsidRPr="00AB363F">
              <w:rPr>
                <w:rFonts w:ascii="Times New Roman" w:hAnsi="Times New Roman" w:cs="Arial"/>
                <w:color w:val="000000"/>
              </w:rPr>
              <w:t>Heart failure</w:t>
            </w:r>
          </w:p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 w:rsidRPr="00AB363F">
              <w:rPr>
                <w:rFonts w:ascii="Times New Roman" w:hAnsi="Times New Roman" w:cs="Arial"/>
                <w:color w:val="000000"/>
              </w:rPr>
              <w:t>Sudden death</w:t>
            </w:r>
          </w:p>
        </w:tc>
        <w:tc>
          <w:tcPr>
            <w:tcW w:w="2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 w:rsidRPr="00AB363F">
              <w:rPr>
                <w:rFonts w:ascii="Times New Roman" w:hAnsi="Times New Roman" w:cs="Arial"/>
                <w:color w:val="000000"/>
              </w:rPr>
              <w:t>PAH</w:t>
            </w:r>
            <w:r>
              <w:rPr>
                <w:rFonts w:ascii="Times New Roman" w:hAnsi="Times New Roman" w:cs="Arial"/>
                <w:color w:val="000000"/>
              </w:rPr>
              <w:t>-related</w:t>
            </w:r>
            <w:r w:rsidRPr="00AB363F">
              <w:rPr>
                <w:rFonts w:ascii="Times New Roman" w:hAnsi="Times New Roman" w:cs="Arial"/>
                <w:color w:val="000000"/>
              </w:rPr>
              <w:t xml:space="preserve"> (excluded)</w:t>
            </w:r>
          </w:p>
        </w:tc>
        <w:tc>
          <w:tcPr>
            <w:tcW w:w="2829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4B6E42" w:rsidRDefault="00577150" w:rsidP="00926376">
            <w:pPr>
              <w:rPr>
                <w:rFonts w:ascii="Times New Roman" w:hAnsi="Times New Roman" w:cs="Arial"/>
                <w:b/>
                <w:color w:val="000000"/>
              </w:rPr>
            </w:pPr>
            <w:r w:rsidRPr="004B6E42">
              <w:rPr>
                <w:rFonts w:ascii="Times New Roman" w:hAnsi="Times New Roman" w:cs="Arial"/>
                <w:b/>
                <w:color w:val="000000"/>
              </w:rPr>
              <w:t>PAH-related</w:t>
            </w:r>
          </w:p>
        </w:tc>
      </w:tr>
      <w:tr w:rsidR="00577150" w:rsidRPr="00AB363F">
        <w:trPr>
          <w:trHeight w:val="152"/>
          <w:jc w:val="center"/>
        </w:trPr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H</w:t>
            </w:r>
            <w:r w:rsidR="006F0C2D">
              <w:rPr>
                <w:rFonts w:ascii="Times New Roman" w:hAnsi="Times New Roman" w:cs="Arial"/>
                <w:color w:val="000000"/>
              </w:rPr>
              <w:t>a</w:t>
            </w:r>
            <w:r>
              <w:rPr>
                <w:rFonts w:ascii="Times New Roman" w:hAnsi="Times New Roman" w:cs="Arial"/>
                <w:color w:val="000000"/>
              </w:rPr>
              <w:t>emopty</w:t>
            </w:r>
            <w:r w:rsidRPr="00AB363F">
              <w:rPr>
                <w:rFonts w:ascii="Times New Roman" w:hAnsi="Times New Roman" w:cs="Arial"/>
                <w:color w:val="000000"/>
              </w:rPr>
              <w:t>sis</w:t>
            </w:r>
          </w:p>
        </w:tc>
        <w:tc>
          <w:tcPr>
            <w:tcW w:w="2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 w:rsidRPr="00AB363F">
              <w:rPr>
                <w:rFonts w:ascii="Times New Roman" w:hAnsi="Times New Roman" w:cs="Arial"/>
                <w:color w:val="000000"/>
              </w:rPr>
              <w:t>PAH + ILD</w:t>
            </w:r>
            <w:r>
              <w:rPr>
                <w:rFonts w:ascii="Times New Roman" w:hAnsi="Times New Roman" w:cs="Arial"/>
                <w:color w:val="000000"/>
              </w:rPr>
              <w:t>-related</w:t>
            </w:r>
            <w:r w:rsidRPr="00AB363F">
              <w:rPr>
                <w:rFonts w:ascii="Times New Roman" w:hAnsi="Times New Roman" w:cs="Arial"/>
                <w:color w:val="000000"/>
              </w:rPr>
              <w:t xml:space="preserve"> (excluded)</w:t>
            </w:r>
          </w:p>
        </w:tc>
        <w:tc>
          <w:tcPr>
            <w:tcW w:w="2829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4B6E42" w:rsidRDefault="00577150" w:rsidP="00926376">
            <w:pPr>
              <w:rPr>
                <w:rFonts w:ascii="Times New Roman" w:hAnsi="Times New Roman" w:cs="Arial"/>
                <w:b/>
                <w:color w:val="000000"/>
              </w:rPr>
            </w:pPr>
          </w:p>
        </w:tc>
      </w:tr>
      <w:tr w:rsidR="00577150" w:rsidRPr="00AB363F">
        <w:trPr>
          <w:trHeight w:val="152"/>
          <w:jc w:val="center"/>
        </w:trPr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Underlying disease</w:t>
            </w:r>
          </w:p>
        </w:tc>
        <w:tc>
          <w:tcPr>
            <w:tcW w:w="2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 w:cs="Arial"/>
                <w:color w:val="000000"/>
              </w:rPr>
              <w:t>SSc</w:t>
            </w:r>
            <w:proofErr w:type="spellEnd"/>
            <w:r>
              <w:rPr>
                <w:rFonts w:ascii="Times New Roman" w:hAnsi="Times New Roman" w:cs="Arial"/>
                <w:color w:val="000000"/>
              </w:rPr>
              <w:t>-related:</w:t>
            </w:r>
          </w:p>
          <w:p w:rsidR="00577150" w:rsidRPr="00AB363F" w:rsidRDefault="00577150" w:rsidP="00926376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 xml:space="preserve">  ILD</w:t>
            </w:r>
          </w:p>
          <w:p w:rsidR="00594D8C" w:rsidRDefault="00594D8C" w:rsidP="00D143A4">
            <w:pPr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="00D143A4" w:rsidRPr="00594D8C">
              <w:rPr>
                <w:lang w:val="en-US"/>
              </w:rPr>
              <w:t>SRC</w:t>
            </w:r>
          </w:p>
          <w:p w:rsidR="00577150" w:rsidRPr="00AB363F" w:rsidRDefault="00594D8C" w:rsidP="00D143A4">
            <w:pPr>
              <w:rPr>
                <w:rFonts w:ascii="Times New Roman" w:hAnsi="Times New Roman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 xml:space="preserve">  </w:t>
            </w:r>
            <w:r w:rsidR="00577150">
              <w:rPr>
                <w:rFonts w:ascii="Times New Roman" w:hAnsi="Times New Roman" w:cs="Arial"/>
                <w:color w:val="000000"/>
                <w:lang w:val="en-US"/>
              </w:rPr>
              <w:t xml:space="preserve">Digestive </w:t>
            </w:r>
          </w:p>
          <w:p w:rsidR="00577150" w:rsidRPr="00AB363F" w:rsidRDefault="00577150" w:rsidP="00D143A4">
            <w:pPr>
              <w:rPr>
                <w:rFonts w:ascii="Times New Roman" w:hAnsi="Times New Roman" w:cs="Arial"/>
                <w:color w:val="000000"/>
              </w:rPr>
            </w:pPr>
            <w:r>
              <w:rPr>
                <w:rFonts w:ascii="Times New Roman" w:hAnsi="Times New Roman" w:cs="Arial"/>
                <w:color w:val="000000"/>
              </w:rPr>
              <w:t xml:space="preserve">  Coronary heart disease</w:t>
            </w:r>
          </w:p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 xml:space="preserve">  Chronic renal failure</w:t>
            </w:r>
          </w:p>
          <w:p w:rsidR="00577150" w:rsidRPr="00AB363F" w:rsidRDefault="00577150" w:rsidP="00926376">
            <w:pPr>
              <w:rPr>
                <w:rFonts w:ascii="Times New Roman" w:hAnsi="Times New Roman" w:cs="Arial"/>
                <w:color w:val="000000"/>
              </w:rPr>
            </w:pPr>
            <w:r>
              <w:rPr>
                <w:rFonts w:ascii="Times New Roman" w:hAnsi="Times New Roman" w:cs="Arial"/>
                <w:color w:val="000000"/>
              </w:rPr>
              <w:t xml:space="preserve">  Heart failure</w:t>
            </w:r>
            <w:r w:rsidRPr="00AB363F">
              <w:rPr>
                <w:rFonts w:ascii="Times New Roman" w:hAnsi="Times New Roman" w:cs="Arial"/>
                <w:color w:val="000000"/>
              </w:rPr>
              <w:t xml:space="preserve"> </w:t>
            </w:r>
          </w:p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 xml:space="preserve">  </w:t>
            </w:r>
            <w:r w:rsidR="00F93892" w:rsidRPr="00AB363F">
              <w:rPr>
                <w:rFonts w:ascii="Times New Roman" w:hAnsi="Times New Roman" w:cs="Arial"/>
                <w:color w:val="000000"/>
              </w:rPr>
              <w:t>Arr</w:t>
            </w:r>
            <w:r w:rsidR="00F93892">
              <w:rPr>
                <w:rFonts w:ascii="Times New Roman" w:hAnsi="Times New Roman" w:cs="Arial"/>
                <w:color w:val="000000"/>
              </w:rPr>
              <w:t>hythmia</w:t>
            </w:r>
          </w:p>
        </w:tc>
        <w:tc>
          <w:tcPr>
            <w:tcW w:w="2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4B6E42" w:rsidRDefault="00577150" w:rsidP="00926376">
            <w:pPr>
              <w:rPr>
                <w:rFonts w:ascii="Times New Roman" w:hAnsi="Times New Roman"/>
                <w:b/>
              </w:rPr>
            </w:pPr>
            <w:proofErr w:type="spellStart"/>
            <w:r w:rsidRPr="004B6E42">
              <w:rPr>
                <w:rFonts w:ascii="Times New Roman" w:hAnsi="Times New Roman" w:cs="Arial"/>
                <w:b/>
                <w:color w:val="000000"/>
              </w:rPr>
              <w:t>SSc</w:t>
            </w:r>
            <w:proofErr w:type="spellEnd"/>
            <w:r w:rsidRPr="004B6E42">
              <w:rPr>
                <w:rFonts w:ascii="Times New Roman" w:hAnsi="Times New Roman" w:cs="Arial"/>
                <w:b/>
                <w:color w:val="000000"/>
              </w:rPr>
              <w:t>-related</w:t>
            </w:r>
          </w:p>
        </w:tc>
      </w:tr>
      <w:tr w:rsidR="00577150" w:rsidRPr="00AB363F">
        <w:trPr>
          <w:trHeight w:val="152"/>
          <w:jc w:val="center"/>
        </w:trPr>
        <w:tc>
          <w:tcPr>
            <w:tcW w:w="2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 w:rsidRPr="00AB363F">
              <w:rPr>
                <w:rFonts w:ascii="Times New Roman" w:hAnsi="Times New Roman" w:cs="Arial"/>
                <w:color w:val="000000"/>
              </w:rPr>
              <w:t>Malignancy</w:t>
            </w:r>
          </w:p>
        </w:tc>
        <w:tc>
          <w:tcPr>
            <w:tcW w:w="29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 w:rsidRPr="00AB363F">
              <w:rPr>
                <w:rFonts w:ascii="Times New Roman" w:hAnsi="Times New Roman" w:cs="Arial"/>
                <w:color w:val="000000"/>
              </w:rPr>
              <w:t>Malignancy</w:t>
            </w:r>
          </w:p>
        </w:tc>
        <w:tc>
          <w:tcPr>
            <w:tcW w:w="28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4B6E42" w:rsidRDefault="00577150" w:rsidP="00926376">
            <w:pPr>
              <w:rPr>
                <w:rFonts w:ascii="Times New Roman" w:hAnsi="Times New Roman"/>
                <w:b/>
              </w:rPr>
            </w:pPr>
            <w:r w:rsidRPr="004B6E42">
              <w:rPr>
                <w:rFonts w:ascii="Times New Roman" w:hAnsi="Times New Roman" w:cs="Arial"/>
                <w:b/>
                <w:color w:val="000000"/>
              </w:rPr>
              <w:t>Malignancy</w:t>
            </w:r>
          </w:p>
        </w:tc>
      </w:tr>
      <w:tr w:rsidR="00577150" w:rsidRPr="00AB363F">
        <w:trPr>
          <w:trHeight w:val="353"/>
          <w:jc w:val="center"/>
        </w:trPr>
        <w:tc>
          <w:tcPr>
            <w:tcW w:w="2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B53407" w:rsidRDefault="00577150" w:rsidP="00926376">
            <w:pPr>
              <w:rPr>
                <w:rFonts w:ascii="Times New Roman" w:hAnsi="Times New Roman"/>
              </w:rPr>
            </w:pPr>
            <w:r w:rsidRPr="00B53407">
              <w:rPr>
                <w:rFonts w:ascii="Times New Roman" w:hAnsi="Times New Roman" w:cs="Arial"/>
              </w:rPr>
              <w:t>-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Heart failure*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4B6E42" w:rsidRDefault="00594D8C" w:rsidP="0092637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Heart failure</w:t>
            </w:r>
          </w:p>
        </w:tc>
      </w:tr>
      <w:tr w:rsidR="00577150" w:rsidRPr="00AB363F">
        <w:trPr>
          <w:trHeight w:val="152"/>
          <w:jc w:val="center"/>
        </w:trPr>
        <w:tc>
          <w:tcPr>
            <w:tcW w:w="2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Infection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 w:rsidRPr="00AB363F">
              <w:rPr>
                <w:rFonts w:ascii="Times New Roman" w:hAnsi="Times New Roman" w:cs="Arial"/>
                <w:color w:val="000000"/>
              </w:rPr>
              <w:t>Sepsis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4B6E42" w:rsidRDefault="00577150" w:rsidP="00926376">
            <w:pPr>
              <w:rPr>
                <w:rFonts w:ascii="Times New Roman" w:hAnsi="Times New Roman"/>
                <w:b/>
              </w:rPr>
            </w:pPr>
            <w:r w:rsidRPr="004B6E42">
              <w:rPr>
                <w:rFonts w:ascii="Times New Roman" w:hAnsi="Times New Roman" w:cs="Arial"/>
                <w:b/>
                <w:color w:val="000000"/>
              </w:rPr>
              <w:t>Infection</w:t>
            </w:r>
          </w:p>
        </w:tc>
      </w:tr>
      <w:tr w:rsidR="00577150" w:rsidRPr="00AB363F">
        <w:trPr>
          <w:trHeight w:val="152"/>
          <w:jc w:val="center"/>
        </w:trPr>
        <w:tc>
          <w:tcPr>
            <w:tcW w:w="2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Pulmonary thromboembolism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Pulmonary thromboembolism</w:t>
            </w:r>
            <w:r w:rsidRPr="00AB363F">
              <w:rPr>
                <w:rFonts w:ascii="Times New Roman" w:hAnsi="Times New Roman" w:cs="Arial"/>
                <w:color w:val="000000"/>
              </w:rPr>
              <w:t xml:space="preserve">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4B6E42" w:rsidRDefault="00577150" w:rsidP="00926376">
            <w:pPr>
              <w:rPr>
                <w:rFonts w:ascii="Times New Roman" w:hAnsi="Times New Roman"/>
                <w:b/>
              </w:rPr>
            </w:pPr>
            <w:r w:rsidRPr="004B6E42">
              <w:rPr>
                <w:rFonts w:ascii="Times New Roman" w:hAnsi="Times New Roman" w:cs="Arial"/>
                <w:b/>
                <w:color w:val="000000"/>
              </w:rPr>
              <w:t>Pulmonary thromboembolism</w:t>
            </w:r>
          </w:p>
        </w:tc>
      </w:tr>
      <w:tr w:rsidR="00577150" w:rsidRPr="00AB363F">
        <w:trPr>
          <w:trHeight w:val="237"/>
          <w:jc w:val="center"/>
        </w:trPr>
        <w:tc>
          <w:tcPr>
            <w:tcW w:w="2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Acute myocardial infarction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Coronary heart disease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4B6E42" w:rsidRDefault="00577150" w:rsidP="00926376">
            <w:pPr>
              <w:rPr>
                <w:rFonts w:ascii="Times New Roman" w:hAnsi="Times New Roman"/>
                <w:b/>
              </w:rPr>
            </w:pPr>
            <w:r w:rsidRPr="004B6E42">
              <w:rPr>
                <w:rFonts w:ascii="Times New Roman" w:hAnsi="Times New Roman" w:cs="Arial"/>
                <w:b/>
                <w:color w:val="000000"/>
              </w:rPr>
              <w:t>Coronary heart disease</w:t>
            </w:r>
          </w:p>
        </w:tc>
      </w:tr>
      <w:tr w:rsidR="00577150" w:rsidRPr="00AB363F">
        <w:trPr>
          <w:trHeight w:val="306"/>
          <w:jc w:val="center"/>
        </w:trPr>
        <w:tc>
          <w:tcPr>
            <w:tcW w:w="2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 w:rsidRPr="00AB363F">
              <w:rPr>
                <w:rFonts w:ascii="Times New Roman" w:hAnsi="Times New Roman" w:cs="Arial"/>
                <w:color w:val="000000"/>
              </w:rPr>
              <w:t>Stroke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 w:rsidRPr="00AB363F">
              <w:rPr>
                <w:rFonts w:ascii="Times New Roman" w:hAnsi="Times New Roman" w:cs="Arial"/>
                <w:color w:val="000000"/>
              </w:rPr>
              <w:t>Stroke</w:t>
            </w:r>
          </w:p>
        </w:tc>
        <w:tc>
          <w:tcPr>
            <w:tcW w:w="282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4B6E42" w:rsidRDefault="00577150" w:rsidP="00926376">
            <w:pPr>
              <w:rPr>
                <w:rFonts w:ascii="Times New Roman" w:hAnsi="Times New Roman"/>
                <w:b/>
              </w:rPr>
            </w:pPr>
            <w:r w:rsidRPr="004B6E42">
              <w:rPr>
                <w:rFonts w:ascii="Times New Roman" w:hAnsi="Times New Roman" w:cs="Arial"/>
                <w:b/>
                <w:color w:val="000000"/>
              </w:rPr>
              <w:t>Stroke</w:t>
            </w:r>
          </w:p>
        </w:tc>
      </w:tr>
      <w:tr w:rsidR="00577150" w:rsidRPr="00AB363F">
        <w:trPr>
          <w:trHeight w:val="881"/>
          <w:jc w:val="center"/>
        </w:trPr>
        <w:tc>
          <w:tcPr>
            <w:tcW w:w="29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Other</w:t>
            </w:r>
            <w:r w:rsidRPr="00AB363F">
              <w:rPr>
                <w:rFonts w:ascii="Times New Roman" w:hAnsi="Times New Roman" w:cs="Arial"/>
                <w:color w:val="000000"/>
              </w:rPr>
              <w:t> </w:t>
            </w:r>
          </w:p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Unknown</w:t>
            </w:r>
          </w:p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Bleeding (No h</w:t>
            </w:r>
            <w:r w:rsidR="006F0C2D">
              <w:rPr>
                <w:rFonts w:ascii="Times New Roman" w:hAnsi="Times New Roman" w:cs="Arial"/>
                <w:color w:val="000000"/>
              </w:rPr>
              <w:t>a</w:t>
            </w:r>
            <w:r>
              <w:rPr>
                <w:rFonts w:ascii="Times New Roman" w:hAnsi="Times New Roman" w:cs="Arial"/>
                <w:color w:val="000000"/>
              </w:rPr>
              <w:t>emopty</w:t>
            </w:r>
            <w:r w:rsidRPr="00AB363F">
              <w:rPr>
                <w:rFonts w:ascii="Times New Roman" w:hAnsi="Times New Roman" w:cs="Arial"/>
                <w:color w:val="000000"/>
              </w:rPr>
              <w:t>sis)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COPD</w:t>
            </w:r>
          </w:p>
          <w:p w:rsidR="00577150" w:rsidRPr="00AB363F" w:rsidRDefault="00577150" w:rsidP="009263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Arial"/>
                <w:color w:val="000000"/>
              </w:rPr>
              <w:t>Other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77150" w:rsidRPr="004B6E42" w:rsidRDefault="00577150" w:rsidP="00926376">
            <w:pPr>
              <w:rPr>
                <w:rFonts w:ascii="Times New Roman" w:hAnsi="Times New Roman" w:cs="Calibri"/>
                <w:b/>
              </w:rPr>
            </w:pPr>
            <w:r w:rsidRPr="004B6E42">
              <w:rPr>
                <w:rFonts w:ascii="Times New Roman" w:hAnsi="Times New Roman" w:cs="Arial"/>
                <w:b/>
                <w:color w:val="000000"/>
              </w:rPr>
              <w:t>Other</w:t>
            </w:r>
          </w:p>
        </w:tc>
      </w:tr>
    </w:tbl>
    <w:p w:rsidR="00577150" w:rsidRPr="00594D8C" w:rsidRDefault="00577150" w:rsidP="0057715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594D8C">
        <w:rPr>
          <w:rFonts w:ascii="Times New Roman" w:hAnsi="Times New Roman"/>
          <w:sz w:val="20"/>
          <w:szCs w:val="20"/>
        </w:rPr>
        <w:t xml:space="preserve">COPD, chronic </w:t>
      </w:r>
      <w:r w:rsidRPr="00594D8C">
        <w:rPr>
          <w:rFonts w:ascii="Times New Roman" w:hAnsi="Times New Roman" w:cs="Times New Roman"/>
          <w:sz w:val="20"/>
          <w:szCs w:val="20"/>
        </w:rPr>
        <w:t>obstructive pulmonary disease; ILD, intersti</w:t>
      </w:r>
      <w:r w:rsidR="006F0C2D" w:rsidRPr="00594D8C">
        <w:rPr>
          <w:rFonts w:ascii="Times New Roman" w:hAnsi="Times New Roman" w:cs="Times New Roman"/>
          <w:sz w:val="20"/>
          <w:szCs w:val="20"/>
        </w:rPr>
        <w:t>t</w:t>
      </w:r>
      <w:r w:rsidRPr="00594D8C">
        <w:rPr>
          <w:rFonts w:ascii="Times New Roman" w:hAnsi="Times New Roman" w:cs="Times New Roman"/>
          <w:sz w:val="20"/>
          <w:szCs w:val="20"/>
        </w:rPr>
        <w:t>ial lung disease; PAH, pulmonary arterial hypertensi</w:t>
      </w:r>
      <w:r w:rsidR="006F0C2D" w:rsidRPr="00594D8C">
        <w:rPr>
          <w:rFonts w:ascii="Times New Roman" w:hAnsi="Times New Roman" w:cs="Times New Roman"/>
          <w:sz w:val="20"/>
          <w:szCs w:val="20"/>
        </w:rPr>
        <w:t>on</w:t>
      </w:r>
      <w:r w:rsidRPr="00594D8C">
        <w:rPr>
          <w:rFonts w:ascii="Times New Roman" w:hAnsi="Times New Roman" w:cs="Times New Roman"/>
          <w:sz w:val="20"/>
          <w:szCs w:val="20"/>
        </w:rPr>
        <w:t xml:space="preserve">; </w:t>
      </w:r>
      <w:r w:rsidR="00594D8C" w:rsidRPr="00594D8C">
        <w:rPr>
          <w:rFonts w:ascii="Times New Roman" w:hAnsi="Times New Roman" w:cs="Times New Roman"/>
          <w:sz w:val="20"/>
          <w:szCs w:val="20"/>
          <w:lang w:val="en-US"/>
        </w:rPr>
        <w:t>SRC</w:t>
      </w:r>
      <w:r w:rsidR="00594D8C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594D8C" w:rsidRPr="00594D8C">
        <w:rPr>
          <w:rFonts w:ascii="Times New Roman" w:hAnsi="Times New Roman" w:cs="Times New Roman"/>
          <w:sz w:val="20"/>
          <w:szCs w:val="20"/>
          <w:lang w:val="en-US"/>
        </w:rPr>
        <w:t>scleroderma renal crisis</w:t>
      </w:r>
      <w:r w:rsidR="00594D8C"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 w:rsidRPr="00594D8C">
        <w:rPr>
          <w:rFonts w:ascii="Times New Roman" w:hAnsi="Times New Roman" w:cs="Times New Roman"/>
          <w:sz w:val="20"/>
          <w:szCs w:val="20"/>
        </w:rPr>
        <w:t>SSc</w:t>
      </w:r>
      <w:proofErr w:type="spellEnd"/>
      <w:r w:rsidRPr="00594D8C">
        <w:rPr>
          <w:rFonts w:ascii="Times New Roman" w:hAnsi="Times New Roman" w:cs="Times New Roman"/>
          <w:sz w:val="20"/>
          <w:szCs w:val="20"/>
        </w:rPr>
        <w:t>, systemic sclerosis</w:t>
      </w:r>
      <w:r w:rsidR="00594D8C">
        <w:rPr>
          <w:rFonts w:ascii="Times New Roman" w:hAnsi="Times New Roman" w:cs="Times New Roman"/>
          <w:sz w:val="20"/>
          <w:szCs w:val="20"/>
        </w:rPr>
        <w:t>.</w:t>
      </w:r>
    </w:p>
    <w:p w:rsidR="00577150" w:rsidRPr="00594D8C" w:rsidRDefault="00577150" w:rsidP="00577150">
      <w:pPr>
        <w:rPr>
          <w:rFonts w:ascii="Times New Roman" w:hAnsi="Times New Roman" w:cs="Times New Roman"/>
          <w:sz w:val="20"/>
          <w:szCs w:val="20"/>
        </w:rPr>
      </w:pPr>
      <w:r w:rsidRPr="00594D8C">
        <w:rPr>
          <w:rFonts w:ascii="Times New Roman" w:hAnsi="Times New Roman" w:cs="Times New Roman"/>
          <w:sz w:val="20"/>
          <w:szCs w:val="20"/>
        </w:rPr>
        <w:t>*Other causes than PAH</w:t>
      </w:r>
      <w:r w:rsidR="00460AA2" w:rsidRPr="00594D8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77150" w:rsidRPr="00594D8C" w:rsidRDefault="00577150" w:rsidP="00577150">
      <w:pPr>
        <w:rPr>
          <w:rFonts w:ascii="Times New Roman" w:hAnsi="Times New Roman" w:cs="Times New Roman"/>
        </w:rPr>
      </w:pPr>
    </w:p>
    <w:p w:rsidR="00926376" w:rsidRDefault="00926376">
      <w:r>
        <w:br w:type="page"/>
      </w:r>
    </w:p>
    <w:p w:rsidR="00926376" w:rsidRDefault="00926376" w:rsidP="0092637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Cs w:val="18"/>
          <w:lang w:val="en-US"/>
        </w:rPr>
      </w:pPr>
      <w:r>
        <w:rPr>
          <w:rFonts w:ascii="Times New Roman" w:hAnsi="Times New Roman" w:cs="Times New Roman"/>
          <w:b/>
          <w:szCs w:val="18"/>
          <w:lang w:val="en-US"/>
        </w:rPr>
        <w:lastRenderedPageBreak/>
        <w:t>S</w:t>
      </w:r>
      <w:r w:rsidRPr="00EC7E72">
        <w:rPr>
          <w:rFonts w:ascii="Times New Roman" w:hAnsi="Times New Roman" w:cs="Times New Roman"/>
          <w:b/>
          <w:szCs w:val="18"/>
          <w:lang w:val="en-US"/>
        </w:rPr>
        <w:t xml:space="preserve">upplementary table </w:t>
      </w:r>
      <w:r>
        <w:rPr>
          <w:rFonts w:ascii="Times New Roman" w:hAnsi="Times New Roman" w:cs="Times New Roman"/>
          <w:b/>
          <w:szCs w:val="18"/>
          <w:lang w:val="en-US"/>
        </w:rPr>
        <w:t>II</w:t>
      </w:r>
      <w:r w:rsidRPr="00C8613A">
        <w:rPr>
          <w:rFonts w:ascii="Times New Roman" w:hAnsi="Times New Roman" w:cs="Times New Roman"/>
          <w:b/>
          <w:szCs w:val="18"/>
          <w:lang w:val="en-US"/>
        </w:rPr>
        <w:t>.</w:t>
      </w:r>
      <w:r>
        <w:rPr>
          <w:rFonts w:ascii="Times New Roman" w:hAnsi="Times New Roman" w:cs="Times New Roman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Cs w:val="18"/>
          <w:lang w:val="en-US"/>
        </w:rPr>
        <w:t xml:space="preserve">Demographic, </w:t>
      </w:r>
      <w:r w:rsidRPr="00C8613A">
        <w:rPr>
          <w:rFonts w:ascii="Times New Roman" w:hAnsi="Times New Roman" w:cs="Times New Roman"/>
          <w:b/>
          <w:szCs w:val="18"/>
          <w:lang w:val="en-US"/>
        </w:rPr>
        <w:t>clinical</w:t>
      </w:r>
      <w:r w:rsidR="00B95208">
        <w:rPr>
          <w:rFonts w:ascii="Times New Roman" w:hAnsi="Times New Roman" w:cs="Times New Roman"/>
          <w:b/>
          <w:szCs w:val="18"/>
          <w:lang w:val="en-US"/>
        </w:rPr>
        <w:t>,</w:t>
      </w:r>
      <w:r w:rsidRPr="00C8613A">
        <w:rPr>
          <w:rFonts w:ascii="Times New Roman" w:hAnsi="Times New Roman" w:cs="Times New Roman"/>
          <w:b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Cs w:val="18"/>
          <w:lang w:val="en-US"/>
        </w:rPr>
        <w:t xml:space="preserve">and </w:t>
      </w:r>
      <w:r w:rsidR="00515C6A">
        <w:rPr>
          <w:rFonts w:ascii="Times New Roman" w:hAnsi="Times New Roman" w:cs="Times New Roman"/>
          <w:b/>
          <w:szCs w:val="18"/>
          <w:lang w:val="en-US"/>
        </w:rPr>
        <w:t>e</w:t>
      </w:r>
      <w:r w:rsidR="00515C6A" w:rsidRPr="00515C6A">
        <w:rPr>
          <w:rFonts w:ascii="Times New Roman" w:hAnsi="Times New Roman" w:cs="Times New Roman"/>
          <w:b/>
          <w:szCs w:val="18"/>
          <w:lang w:val="en-US"/>
        </w:rPr>
        <w:t>chocardiography</w:t>
      </w:r>
      <w:r w:rsidR="00515C6A" w:rsidRPr="00515C6A" w:rsidDel="00515C6A">
        <w:rPr>
          <w:rFonts w:ascii="Times New Roman" w:hAnsi="Times New Roman" w:cs="Times New Roman"/>
          <w:b/>
          <w:szCs w:val="18"/>
          <w:lang w:val="en-US"/>
        </w:rPr>
        <w:t xml:space="preserve"> </w:t>
      </w:r>
      <w:r w:rsidRPr="00C8613A">
        <w:rPr>
          <w:rFonts w:ascii="Times New Roman" w:hAnsi="Times New Roman" w:cs="Times New Roman"/>
          <w:b/>
          <w:szCs w:val="18"/>
          <w:lang w:val="en-US"/>
        </w:rPr>
        <w:t>data</w:t>
      </w:r>
      <w:r>
        <w:rPr>
          <w:rFonts w:ascii="Times New Roman" w:hAnsi="Times New Roman" w:cs="Times New Roman"/>
          <w:b/>
          <w:szCs w:val="18"/>
          <w:lang w:val="en-US"/>
        </w:rPr>
        <w:t xml:space="preserve"> of patients with ILD. PAH-</w:t>
      </w:r>
      <w:proofErr w:type="spellStart"/>
      <w:r>
        <w:rPr>
          <w:rFonts w:ascii="Times New Roman" w:hAnsi="Times New Roman" w:cs="Times New Roman"/>
          <w:b/>
          <w:szCs w:val="18"/>
          <w:lang w:val="en-US"/>
        </w:rPr>
        <w:t>SSc</w:t>
      </w:r>
      <w:proofErr w:type="spellEnd"/>
      <w:r>
        <w:rPr>
          <w:rFonts w:ascii="Times New Roman" w:hAnsi="Times New Roman" w:cs="Times New Roman"/>
          <w:b/>
          <w:szCs w:val="18"/>
          <w:lang w:val="en-US"/>
        </w:rPr>
        <w:t xml:space="preserve"> patients (REHAP) are compared with non-PAH-</w:t>
      </w:r>
      <w:proofErr w:type="spellStart"/>
      <w:r>
        <w:rPr>
          <w:rFonts w:ascii="Times New Roman" w:hAnsi="Times New Roman" w:cs="Times New Roman"/>
          <w:b/>
          <w:szCs w:val="18"/>
          <w:lang w:val="en-US"/>
        </w:rPr>
        <w:t>SSc</w:t>
      </w:r>
      <w:proofErr w:type="spellEnd"/>
      <w:r>
        <w:rPr>
          <w:rFonts w:ascii="Times New Roman" w:hAnsi="Times New Roman" w:cs="Times New Roman"/>
          <w:b/>
          <w:szCs w:val="18"/>
          <w:lang w:val="en-US"/>
        </w:rPr>
        <w:t xml:space="preserve"> patients (RESCLE)</w:t>
      </w:r>
    </w:p>
    <w:p w:rsidR="00926376" w:rsidRPr="009E1D96" w:rsidRDefault="00926376" w:rsidP="00926376">
      <w:pPr>
        <w:widowControl w:val="0"/>
        <w:autoSpaceDE w:val="0"/>
        <w:autoSpaceDN w:val="0"/>
        <w:adjustRightInd w:val="0"/>
        <w:rPr>
          <w:lang w:val="en-US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936"/>
        <w:gridCol w:w="709"/>
        <w:gridCol w:w="1701"/>
        <w:gridCol w:w="709"/>
        <w:gridCol w:w="1701"/>
        <w:gridCol w:w="991"/>
      </w:tblGrid>
      <w:tr w:rsidR="00E53966" w:rsidRPr="00C8613A" w:rsidTr="00B32D29">
        <w:trPr>
          <w:trHeight w:val="490"/>
        </w:trPr>
        <w:tc>
          <w:tcPr>
            <w:tcW w:w="3936" w:type="dxa"/>
            <w:vMerge w:val="restart"/>
            <w:tcBorders>
              <w:top w:val="single" w:sz="4" w:space="0" w:color="auto"/>
            </w:tcBorders>
            <w:vAlign w:val="center"/>
          </w:tcPr>
          <w:p w:rsidR="00E53966" w:rsidRPr="009E1D96" w:rsidRDefault="00E53966" w:rsidP="00926376">
            <w:pPr>
              <w:suppressAutoHyphens/>
              <w:snapToGrid w:val="0"/>
              <w:rPr>
                <w:rFonts w:ascii="Times New Roman" w:eastAsia="Times New Roman" w:hAnsi="Times New Roman" w:cs="Arial"/>
                <w:lang w:val="en-US" w:eastAsia="ar-SA"/>
              </w:rPr>
            </w:pPr>
          </w:p>
        </w:tc>
        <w:tc>
          <w:tcPr>
            <w:tcW w:w="5811" w:type="dxa"/>
            <w:gridSpan w:val="5"/>
            <w:tcBorders>
              <w:top w:val="single" w:sz="4" w:space="0" w:color="auto"/>
            </w:tcBorders>
            <w:vAlign w:val="center"/>
          </w:tcPr>
          <w:p w:rsidR="00E53966" w:rsidRPr="00786ADC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 w:rsidRPr="00B57519"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Patients with ILD</w:t>
            </w:r>
          </w:p>
        </w:tc>
      </w:tr>
      <w:tr w:rsidR="00E53966" w:rsidRPr="00C8613A" w:rsidTr="00B32D29">
        <w:trPr>
          <w:trHeight w:val="490"/>
        </w:trPr>
        <w:tc>
          <w:tcPr>
            <w:tcW w:w="3936" w:type="dxa"/>
            <w:vMerge/>
            <w:tcBorders>
              <w:bottom w:val="single" w:sz="4" w:space="0" w:color="auto"/>
            </w:tcBorders>
            <w:vAlign w:val="center"/>
          </w:tcPr>
          <w:p w:rsidR="00E53966" w:rsidRPr="00C8613A" w:rsidRDefault="00E53966" w:rsidP="00926376">
            <w:pPr>
              <w:suppressAutoHyphens/>
              <w:snapToGrid w:val="0"/>
              <w:rPr>
                <w:rFonts w:ascii="Times New Roman" w:eastAsia="Times New Roman" w:hAnsi="Times New Roman" w:cs="Arial"/>
                <w:lang w:eastAsia="ar-S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53966" w:rsidRPr="00786ADC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 w:rsidRPr="00786ADC"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53966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PAH-</w:t>
            </w:r>
            <w:proofErr w:type="spellStart"/>
            <w:r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SSc</w:t>
            </w:r>
            <w:proofErr w:type="spellEnd"/>
            <w:r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 xml:space="preserve"> (REHAP)</w:t>
            </w:r>
          </w:p>
          <w:p w:rsidR="00E53966" w:rsidRPr="00C8613A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N = 92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53966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</w:p>
          <w:p w:rsidR="00E53966" w:rsidRDefault="00E53966" w:rsidP="00926376">
            <w:pPr>
              <w:suppressAutoHyphens/>
              <w:spacing w:before="120"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53966" w:rsidRPr="009E1D96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 w:rsidRPr="009E1D96"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Non</w:t>
            </w:r>
            <w:r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-PAH-</w:t>
            </w:r>
            <w:proofErr w:type="spellStart"/>
            <w:r w:rsidRPr="009E1D96"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SSc</w:t>
            </w:r>
            <w:proofErr w:type="spellEnd"/>
            <w:r w:rsidRPr="009E1D96"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 xml:space="preserve"> (RESCLE)</w:t>
            </w:r>
          </w:p>
          <w:p w:rsidR="00E53966" w:rsidRPr="009E1D96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 w:rsidRPr="009E1D96"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N=428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:rsidR="00E53966" w:rsidRPr="00C8613A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P-value</w:t>
            </w:r>
          </w:p>
        </w:tc>
      </w:tr>
      <w:tr w:rsidR="00926376" w:rsidRPr="004B79A8" w:rsidTr="00B32D29">
        <w:trPr>
          <w:trHeight w:val="171"/>
        </w:trPr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:rsidR="00926376" w:rsidRPr="004B79A8" w:rsidRDefault="0034739B" w:rsidP="00926376">
            <w:pPr>
              <w:suppressAutoHyphens/>
              <w:spacing w:line="360" w:lineRule="auto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Gender</w:t>
            </w:r>
            <w:r w:rsidR="00926376"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, female, n (%)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eastAsia="Times New Roman" w:hAnsi="Times New Roman" w:cs="Times New Roman"/>
                <w:color w:val="000000" w:themeColor="text1"/>
              </w:rPr>
              <w:t>92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75 (81.5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42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361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 xml:space="preserve"> (84</w:t>
            </w:r>
            <w:r>
              <w:rPr>
                <w:rFonts w:ascii="Times New Roman" w:hAnsi="Times New Roman" w:cs="Times New Roman"/>
                <w:color w:val="000000" w:themeColor="text1"/>
              </w:rPr>
              <w:t>.3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0.532</w:t>
            </w:r>
          </w:p>
        </w:tc>
      </w:tr>
      <w:tr w:rsidR="00926376" w:rsidRPr="004B79A8" w:rsidTr="00B32D29">
        <w:trPr>
          <w:trHeight w:val="274"/>
        </w:trPr>
        <w:tc>
          <w:tcPr>
            <w:tcW w:w="3936" w:type="dxa"/>
            <w:vAlign w:val="center"/>
          </w:tcPr>
          <w:p w:rsidR="00926376" w:rsidRPr="009E1D96" w:rsidRDefault="00926376" w:rsidP="00926376">
            <w:pPr>
              <w:suppressAutoHyphens/>
              <w:spacing w:line="360" w:lineRule="auto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9E1D96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Age at diagnosis, years, mean (SD) 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92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62.1(11.8)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42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50.9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 xml:space="preserve"> (15.4)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rPr>
                <w:rFonts w:ascii="Times New Roman" w:eastAsia="Times New Roman" w:hAnsi="Times New Roman" w:cs="Arial"/>
                <w:bCs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bCs/>
                <w:szCs w:val="20"/>
                <w:lang w:eastAsia="ar-SA"/>
              </w:rPr>
              <w:t>NYHA FC, n (%)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92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 w:rsidRPr="004B79A8"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9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</w:tr>
      <w:tr w:rsidR="00926376" w:rsidRPr="004B79A8" w:rsidTr="00B32D29"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Times New Roman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I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-II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2 (23.9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357 (89.5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Times New Roman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I-IV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70 (76.1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42 (10.5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szCs w:val="20"/>
                <w:highlight w:val="yellow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 xml:space="preserve">Pulmonary </w:t>
            </w:r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function tests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ar-SA"/>
              </w:rPr>
            </w:pP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ar-SA"/>
              </w:rPr>
            </w:pPr>
          </w:p>
        </w:tc>
      </w:tr>
      <w:tr w:rsidR="00926376" w:rsidRPr="004B79A8" w:rsidTr="00B32D29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FVC (%) predicted, 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mean (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SD)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88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70.9 (21.9)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93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80.1 (20.8</w:t>
            </w:r>
            <w:r w:rsidRPr="004B79A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&lt;60%, n (%)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35 (39.8)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74 (17.3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60% - &lt;80%, n (%) 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20 (22.7)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122 (31.0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0.1</w:t>
            </w:r>
            <w:r>
              <w:rPr>
                <w:rFonts w:ascii="Times New Roman" w:hAnsi="Times New Roman" w:cs="Times New Roman"/>
                <w:color w:val="000000" w:themeColor="text1"/>
              </w:rPr>
              <w:t>55</w:t>
            </w:r>
          </w:p>
        </w:tc>
      </w:tr>
      <w:tr w:rsidR="00926376" w:rsidRPr="004B79A8" w:rsidTr="00B32D29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≥80%, n (%)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33 (37.5)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197 (50.9)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0.034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DLCO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(%) predicted, mean (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SD)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74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39.4 (17.0)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31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65.2 (35.6)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  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DLCO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≤55%, n (%)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64 (86.5)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111 (35.0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C95398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FVC/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DLCO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, mean (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SD)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74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2.2 (1.2)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31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1.4 (0.5)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  FVC/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DLCO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≥1.6, n (%)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48 (64.9)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88 (28.1)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  FVC/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DLCO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≥1.4, n (%)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54 (73</w:t>
            </w:r>
            <w:r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136 (43</w:t>
            </w:r>
            <w:r>
              <w:rPr>
                <w:rFonts w:ascii="Times New Roman" w:hAnsi="Times New Roman" w:cs="Times New Roman"/>
                <w:color w:val="000000" w:themeColor="text1"/>
              </w:rPr>
              <w:t>.4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right="-108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Electrocardiogram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 w:eastAsia="ar-SA"/>
              </w:rPr>
            </w:pP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tabs>
                <w:tab w:val="left" w:pos="647"/>
              </w:tabs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Arrhythmia/Atrial fibrillation, n (%)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81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7 (8.6)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203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 (6.9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0.620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szCs w:val="20"/>
                <w:lang w:val="it-IT" w:eastAsia="ar-SA"/>
              </w:rPr>
            </w:pPr>
            <w:r w:rsidRPr="004B79A8">
              <w:rPr>
                <w:rFonts w:ascii="Times New Roman" w:eastAsia="Times New Roman" w:hAnsi="Times New Roman" w:cs="Arial"/>
                <w:iCs/>
                <w:szCs w:val="20"/>
                <w:lang w:val="it-IT" w:eastAsia="ar-SA"/>
              </w:rPr>
              <w:t>Echocardiography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LVEF (%), 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mean (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SD)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64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63.9 (8.5)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33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63.1 (6.9)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0.509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proofErr w:type="spellStart"/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sPAP</w:t>
            </w:r>
            <w:proofErr w:type="spellEnd"/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, mmHg, mean (SD)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82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65.5 (20.4)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30.5 (6.3)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</w:t>
            </w:r>
            <w:proofErr w:type="spellStart"/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sPAP</w:t>
            </w:r>
            <w:proofErr w:type="spellEnd"/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&gt;40, n (%)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77 (93.9)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13 (7.1)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Tricuspid regurgitation, yes, n (%)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83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76 (91.6)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31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145 (45.6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10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Mild 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35 (42.2)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139 (43.7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0.804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Moderate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30 (34.9)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5 (1.6)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Severe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11 (13.2)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shd w:val="clear" w:color="auto" w:fill="auto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No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7 (8.4)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173 (54.4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TAPSE, mm, 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mean (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SD)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44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16.5 (5.3)</w:t>
            </w:r>
          </w:p>
        </w:tc>
        <w:tc>
          <w:tcPr>
            <w:tcW w:w="709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58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20.5 (5.2)</w:t>
            </w:r>
          </w:p>
        </w:tc>
        <w:tc>
          <w:tcPr>
            <w:tcW w:w="99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  <w:tr w:rsidR="00926376" w:rsidRPr="004B79A8" w:rsidTr="00B32D29">
        <w:trPr>
          <w:trHeight w:val="190"/>
        </w:trPr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iCs/>
                <w:szCs w:val="20"/>
                <w:lang w:eastAsia="ar-SA"/>
              </w:rPr>
              <w:lastRenderedPageBreak/>
              <w:t xml:space="preserve">    Pericardial effusion, n (%)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83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20 (24.1)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color w:val="000000" w:themeColor="text1"/>
              </w:rPr>
              <w:t>31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22 (7.0</w:t>
            </w:r>
            <w:r w:rsidRPr="004B79A8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B79A8">
              <w:rPr>
                <w:rFonts w:ascii="Times New Roman" w:hAnsi="Times New Roman" w:cs="Times New Roman"/>
                <w:b/>
                <w:color w:val="000000" w:themeColor="text1"/>
              </w:rPr>
              <w:t>&lt;0.001</w:t>
            </w:r>
          </w:p>
        </w:tc>
      </w:tr>
    </w:tbl>
    <w:p w:rsidR="00926376" w:rsidRPr="002E2AB9" w:rsidRDefault="00926376" w:rsidP="00926376">
      <w:pPr>
        <w:rPr>
          <w:lang w:val="en-US"/>
        </w:rPr>
      </w:pPr>
      <w:r>
        <w:rPr>
          <w:rFonts w:ascii="Times New Roman" w:hAnsi="Times New Roman"/>
          <w:sz w:val="20"/>
          <w:lang w:val="en-US"/>
        </w:rPr>
        <w:t>DLCO</w:t>
      </w:r>
      <w:r w:rsidRPr="002E2AB9">
        <w:rPr>
          <w:rFonts w:ascii="Times New Roman" w:hAnsi="Times New Roman"/>
          <w:sz w:val="20"/>
          <w:lang w:val="en-US"/>
        </w:rPr>
        <w:t xml:space="preserve">, diffusing capacity for carbon monoxide; FVC, forced vital capacity; ILD, interstitial lung disease; LVEF, left ventricular ejection fraction; NYHA FC, New York Heart Association functional class; </w:t>
      </w:r>
      <w:proofErr w:type="spellStart"/>
      <w:r w:rsidRPr="002E2AB9">
        <w:rPr>
          <w:rFonts w:ascii="Times New Roman" w:hAnsi="Times New Roman"/>
          <w:sz w:val="20"/>
          <w:lang w:val="en-US"/>
        </w:rPr>
        <w:t>sPAP</w:t>
      </w:r>
      <w:proofErr w:type="spellEnd"/>
      <w:r w:rsidRPr="002E2AB9">
        <w:rPr>
          <w:rFonts w:ascii="Times New Roman" w:hAnsi="Times New Roman"/>
          <w:sz w:val="20"/>
          <w:lang w:val="en-US"/>
        </w:rPr>
        <w:t>, systolic pulmonary artery pressure; SD, standard deviation; TAPSE, tricuspid annular plane systolic excursion</w:t>
      </w:r>
      <w:r w:rsidR="003B646D">
        <w:rPr>
          <w:rFonts w:ascii="Times New Roman" w:hAnsi="Times New Roman"/>
          <w:sz w:val="20"/>
          <w:lang w:val="en-US"/>
        </w:rPr>
        <w:t>.</w:t>
      </w:r>
      <w:r w:rsidRPr="002E2AB9">
        <w:rPr>
          <w:rFonts w:ascii="Times New Roman" w:hAnsi="Times New Roman"/>
          <w:sz w:val="20"/>
          <w:lang w:val="en-US"/>
        </w:rPr>
        <w:t xml:space="preserve"> </w:t>
      </w:r>
    </w:p>
    <w:p w:rsidR="00926376" w:rsidRPr="002E2AB9" w:rsidRDefault="00926376" w:rsidP="00926376">
      <w:pPr>
        <w:rPr>
          <w:rFonts w:ascii="Times New Roman" w:hAnsi="Times New Roman"/>
          <w:sz w:val="20"/>
          <w:lang w:val="en-US"/>
        </w:rPr>
      </w:pPr>
    </w:p>
    <w:p w:rsidR="00926376" w:rsidRDefault="00926376">
      <w:pPr>
        <w:rPr>
          <w:lang w:val="en-US"/>
        </w:rPr>
      </w:pPr>
      <w:r>
        <w:rPr>
          <w:lang w:val="en-US"/>
        </w:rPr>
        <w:br w:type="page"/>
      </w:r>
    </w:p>
    <w:p w:rsidR="00926376" w:rsidRDefault="00926376" w:rsidP="00926376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Cs w:val="18"/>
          <w:lang w:val="en-US"/>
        </w:rPr>
      </w:pPr>
      <w:r>
        <w:rPr>
          <w:rFonts w:ascii="Times New Roman" w:hAnsi="Times New Roman" w:cs="Times New Roman"/>
          <w:b/>
          <w:szCs w:val="18"/>
          <w:lang w:val="en-US"/>
        </w:rPr>
        <w:lastRenderedPageBreak/>
        <w:t>S</w:t>
      </w:r>
      <w:r w:rsidRPr="00EC7E72">
        <w:rPr>
          <w:rFonts w:ascii="Times New Roman" w:hAnsi="Times New Roman" w:cs="Times New Roman"/>
          <w:b/>
          <w:szCs w:val="18"/>
          <w:lang w:val="en-US"/>
        </w:rPr>
        <w:t>upplementary table I</w:t>
      </w:r>
      <w:r w:rsidR="002C1B4F">
        <w:rPr>
          <w:rFonts w:ascii="Times New Roman" w:hAnsi="Times New Roman" w:cs="Times New Roman"/>
          <w:b/>
          <w:szCs w:val="18"/>
          <w:lang w:val="en-US"/>
        </w:rPr>
        <w:t>II</w:t>
      </w:r>
      <w:r w:rsidRPr="00C8613A">
        <w:rPr>
          <w:rFonts w:ascii="Times New Roman" w:hAnsi="Times New Roman" w:cs="Times New Roman"/>
          <w:b/>
          <w:szCs w:val="18"/>
          <w:lang w:val="en-US"/>
        </w:rPr>
        <w:t>.</w:t>
      </w:r>
      <w:r>
        <w:rPr>
          <w:rFonts w:ascii="Times New Roman" w:hAnsi="Times New Roman" w:cs="Times New Roman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Cs w:val="18"/>
          <w:lang w:val="en-US"/>
        </w:rPr>
        <w:t xml:space="preserve">Demographic, </w:t>
      </w:r>
      <w:r w:rsidRPr="00C8613A">
        <w:rPr>
          <w:rFonts w:ascii="Times New Roman" w:hAnsi="Times New Roman" w:cs="Times New Roman"/>
          <w:b/>
          <w:szCs w:val="18"/>
          <w:lang w:val="en-US"/>
        </w:rPr>
        <w:t>clinical</w:t>
      </w:r>
      <w:r w:rsidR="00B95208">
        <w:rPr>
          <w:rFonts w:ascii="Times New Roman" w:hAnsi="Times New Roman" w:cs="Times New Roman"/>
          <w:b/>
          <w:szCs w:val="18"/>
          <w:lang w:val="en-US"/>
        </w:rPr>
        <w:t>,</w:t>
      </w:r>
      <w:r w:rsidRPr="00C8613A">
        <w:rPr>
          <w:rFonts w:ascii="Times New Roman" w:hAnsi="Times New Roman" w:cs="Times New Roman"/>
          <w:b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Cs w:val="18"/>
          <w:lang w:val="en-US"/>
        </w:rPr>
        <w:t xml:space="preserve">and </w:t>
      </w:r>
      <w:r w:rsidR="00515C6A">
        <w:rPr>
          <w:rFonts w:ascii="Times New Roman" w:hAnsi="Times New Roman" w:cs="Times New Roman"/>
          <w:b/>
          <w:szCs w:val="18"/>
          <w:lang w:val="en-US"/>
        </w:rPr>
        <w:t>e</w:t>
      </w:r>
      <w:r w:rsidR="00515C6A" w:rsidRPr="00515C6A">
        <w:rPr>
          <w:rFonts w:ascii="Times New Roman" w:hAnsi="Times New Roman" w:cs="Times New Roman"/>
          <w:b/>
          <w:szCs w:val="18"/>
          <w:lang w:val="en-US"/>
        </w:rPr>
        <w:t>chocardiography</w:t>
      </w:r>
      <w:r w:rsidR="00515C6A" w:rsidRPr="00515C6A" w:rsidDel="00515C6A">
        <w:rPr>
          <w:rFonts w:ascii="Times New Roman" w:hAnsi="Times New Roman" w:cs="Times New Roman"/>
          <w:b/>
          <w:szCs w:val="18"/>
          <w:lang w:val="en-US"/>
        </w:rPr>
        <w:t xml:space="preserve"> </w:t>
      </w:r>
      <w:r w:rsidRPr="00C8613A">
        <w:rPr>
          <w:rFonts w:ascii="Times New Roman" w:hAnsi="Times New Roman" w:cs="Times New Roman"/>
          <w:b/>
          <w:szCs w:val="18"/>
          <w:lang w:val="en-US"/>
        </w:rPr>
        <w:t>data</w:t>
      </w:r>
      <w:r>
        <w:rPr>
          <w:rFonts w:ascii="Times New Roman" w:hAnsi="Times New Roman" w:cs="Times New Roman"/>
          <w:b/>
          <w:szCs w:val="18"/>
          <w:lang w:val="en-US"/>
        </w:rPr>
        <w:t xml:space="preserve"> of patients without ILD. PAH-</w:t>
      </w:r>
      <w:proofErr w:type="spellStart"/>
      <w:r>
        <w:rPr>
          <w:rFonts w:ascii="Times New Roman" w:hAnsi="Times New Roman" w:cs="Times New Roman"/>
          <w:b/>
          <w:szCs w:val="18"/>
          <w:lang w:val="en-US"/>
        </w:rPr>
        <w:t>SSc</w:t>
      </w:r>
      <w:proofErr w:type="spellEnd"/>
      <w:r>
        <w:rPr>
          <w:rFonts w:ascii="Times New Roman" w:hAnsi="Times New Roman" w:cs="Times New Roman"/>
          <w:b/>
          <w:szCs w:val="18"/>
          <w:lang w:val="en-US"/>
        </w:rPr>
        <w:t xml:space="preserve"> patients</w:t>
      </w:r>
      <w:r w:rsidDel="00E42A0D">
        <w:rPr>
          <w:rFonts w:ascii="Times New Roman" w:hAnsi="Times New Roman" w:cs="Times New Roman"/>
          <w:b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Cs w:val="18"/>
          <w:lang w:val="en-US"/>
        </w:rPr>
        <w:t>(REHAP) are compared with non-PAH-</w:t>
      </w:r>
      <w:proofErr w:type="spellStart"/>
      <w:r>
        <w:rPr>
          <w:rFonts w:ascii="Times New Roman" w:hAnsi="Times New Roman" w:cs="Times New Roman"/>
          <w:b/>
          <w:szCs w:val="18"/>
          <w:lang w:val="en-US"/>
        </w:rPr>
        <w:t>SSc</w:t>
      </w:r>
      <w:proofErr w:type="spellEnd"/>
      <w:r>
        <w:rPr>
          <w:rFonts w:ascii="Times New Roman" w:hAnsi="Times New Roman" w:cs="Times New Roman"/>
          <w:b/>
          <w:szCs w:val="18"/>
          <w:lang w:val="en-US"/>
        </w:rPr>
        <w:t xml:space="preserve"> patients (RESCLE)</w:t>
      </w:r>
    </w:p>
    <w:p w:rsidR="00926376" w:rsidRPr="009E1D96" w:rsidRDefault="00926376" w:rsidP="00926376">
      <w:pPr>
        <w:widowControl w:val="0"/>
        <w:autoSpaceDE w:val="0"/>
        <w:autoSpaceDN w:val="0"/>
        <w:adjustRightInd w:val="0"/>
        <w:rPr>
          <w:lang w:val="en-US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3936"/>
        <w:gridCol w:w="709"/>
        <w:gridCol w:w="1701"/>
        <w:gridCol w:w="709"/>
        <w:gridCol w:w="1701"/>
        <w:gridCol w:w="991"/>
      </w:tblGrid>
      <w:tr w:rsidR="00E53966" w:rsidRPr="00C8613A" w:rsidTr="0034739B">
        <w:trPr>
          <w:trHeight w:val="490"/>
        </w:trPr>
        <w:tc>
          <w:tcPr>
            <w:tcW w:w="3936" w:type="dxa"/>
            <w:vMerge w:val="restart"/>
            <w:tcBorders>
              <w:top w:val="single" w:sz="4" w:space="0" w:color="auto"/>
            </w:tcBorders>
            <w:vAlign w:val="center"/>
          </w:tcPr>
          <w:p w:rsidR="00E53966" w:rsidRPr="009E1D96" w:rsidRDefault="00E53966" w:rsidP="00926376">
            <w:pPr>
              <w:suppressAutoHyphens/>
              <w:snapToGrid w:val="0"/>
              <w:rPr>
                <w:rFonts w:ascii="Times New Roman" w:eastAsia="Times New Roman" w:hAnsi="Times New Roman" w:cs="Arial"/>
                <w:lang w:val="en-US" w:eastAsia="ar-SA"/>
              </w:rPr>
            </w:pPr>
          </w:p>
        </w:tc>
        <w:tc>
          <w:tcPr>
            <w:tcW w:w="5811" w:type="dxa"/>
            <w:gridSpan w:val="5"/>
            <w:tcBorders>
              <w:top w:val="single" w:sz="4" w:space="0" w:color="auto"/>
            </w:tcBorders>
            <w:vAlign w:val="center"/>
          </w:tcPr>
          <w:p w:rsidR="00E53966" w:rsidRPr="00C105AF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 w:rsidRPr="00C105AF"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Patients without ILD</w:t>
            </w:r>
          </w:p>
        </w:tc>
      </w:tr>
      <w:tr w:rsidR="00E53966" w:rsidRPr="00C8613A" w:rsidTr="0034739B">
        <w:trPr>
          <w:trHeight w:val="490"/>
        </w:trPr>
        <w:tc>
          <w:tcPr>
            <w:tcW w:w="3936" w:type="dxa"/>
            <w:vMerge/>
            <w:tcBorders>
              <w:bottom w:val="single" w:sz="4" w:space="0" w:color="auto"/>
            </w:tcBorders>
            <w:vAlign w:val="center"/>
          </w:tcPr>
          <w:p w:rsidR="00E53966" w:rsidRPr="00C8613A" w:rsidRDefault="00E53966" w:rsidP="00926376">
            <w:pPr>
              <w:suppressAutoHyphens/>
              <w:snapToGrid w:val="0"/>
              <w:rPr>
                <w:rFonts w:ascii="Times New Roman" w:eastAsia="Times New Roman" w:hAnsi="Times New Roman" w:cs="Arial"/>
                <w:lang w:eastAsia="ar-S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53966" w:rsidRPr="00C8613A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 w:rsidRPr="00786ADC"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53966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PAH-</w:t>
            </w:r>
            <w:proofErr w:type="spellStart"/>
            <w:r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SSc</w:t>
            </w:r>
            <w:proofErr w:type="spellEnd"/>
            <w:r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 xml:space="preserve"> (REHAP)</w:t>
            </w:r>
          </w:p>
          <w:p w:rsidR="00E53966" w:rsidRPr="00786ADC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N = 128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E53966" w:rsidRPr="00C8613A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 w:rsidRPr="00786ADC"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N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53966" w:rsidRPr="009E1D96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 w:rsidRPr="009E1D96"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Non</w:t>
            </w:r>
            <w:r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-P</w:t>
            </w:r>
            <w:r w:rsidRPr="009E1D96"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 xml:space="preserve">AH - </w:t>
            </w:r>
            <w:proofErr w:type="spellStart"/>
            <w:r w:rsidRPr="009E1D96"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SSc</w:t>
            </w:r>
            <w:proofErr w:type="spellEnd"/>
            <w:r w:rsidRPr="009E1D96"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 xml:space="preserve"> (RESCLE)</w:t>
            </w:r>
          </w:p>
          <w:p w:rsidR="00E53966" w:rsidRPr="009E1D96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 w:rsidRPr="009E1D96"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N = 517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E53966" w:rsidRPr="009E1D96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</w:p>
          <w:p w:rsidR="00E53966" w:rsidRDefault="00E53966" w:rsidP="00926376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eastAsia="ar-SA"/>
              </w:rPr>
              <w:t>P-value</w:t>
            </w:r>
          </w:p>
        </w:tc>
      </w:tr>
      <w:tr w:rsidR="00926376" w:rsidRPr="004B79A8" w:rsidTr="0034739B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:rsidR="00926376" w:rsidRPr="004B79A8" w:rsidRDefault="0034739B" w:rsidP="00926376">
            <w:pPr>
              <w:suppressAutoHyphens/>
              <w:spacing w:line="360" w:lineRule="auto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Gender</w:t>
            </w:r>
            <w:r w:rsidR="00926376"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, female, n (%)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12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117 (91.4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 51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453 (88.6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0.42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926376" w:rsidRPr="004B79A8" w:rsidTr="0034739B">
        <w:trPr>
          <w:trHeight w:val="274"/>
        </w:trPr>
        <w:tc>
          <w:tcPr>
            <w:tcW w:w="3936" w:type="dxa"/>
            <w:vAlign w:val="center"/>
          </w:tcPr>
          <w:p w:rsidR="00926376" w:rsidRPr="009E1D96" w:rsidRDefault="00926376" w:rsidP="00926376">
            <w:pPr>
              <w:suppressAutoHyphens/>
              <w:spacing w:line="360" w:lineRule="auto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9E1D96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Age at diagnosis, years, mean (SD)</w:t>
            </w:r>
            <w:r w:rsidRPr="009E1D96" w:rsidDel="0080391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</w:t>
            </w:r>
            <w:r w:rsidRPr="009E1D96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926376" w:rsidRPr="00150B86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0B86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/>
                <w:color w:val="000000"/>
                <w:szCs w:val="22"/>
              </w:rPr>
              <w:t xml:space="preserve">63.8 (11.4) </w:t>
            </w:r>
          </w:p>
        </w:tc>
        <w:tc>
          <w:tcPr>
            <w:tcW w:w="709" w:type="dxa"/>
            <w:vAlign w:val="center"/>
          </w:tcPr>
          <w:p w:rsidR="00926376" w:rsidRPr="00150B86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509</w:t>
            </w:r>
          </w:p>
        </w:tc>
        <w:tc>
          <w:tcPr>
            <w:tcW w:w="1701" w:type="dxa"/>
            <w:vAlign w:val="center"/>
          </w:tcPr>
          <w:p w:rsidR="00926376" w:rsidRPr="00150B86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0B86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0.9</w:t>
            </w:r>
            <w:r w:rsidRPr="00150B86">
              <w:rPr>
                <w:rFonts w:ascii="Times New Roman" w:hAnsi="Times New Roman" w:cs="Times New Roman"/>
                <w:color w:val="000000"/>
              </w:rPr>
              <w:t xml:space="preserve"> (15.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150B86">
              <w:rPr>
                <w:rFonts w:ascii="Times New Roman" w:hAnsi="Times New Roman" w:cs="Times New Roman"/>
                <w:color w:val="000000"/>
              </w:rPr>
              <w:t xml:space="preserve">) </w:t>
            </w:r>
          </w:p>
        </w:tc>
        <w:tc>
          <w:tcPr>
            <w:tcW w:w="991" w:type="dxa"/>
            <w:vAlign w:val="center"/>
          </w:tcPr>
          <w:p w:rsidR="00926376" w:rsidRPr="000E024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0244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rPr>
                <w:rFonts w:ascii="Times New Roman" w:eastAsia="Times New Roman" w:hAnsi="Times New Roman" w:cs="Arial"/>
                <w:bCs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bCs/>
                <w:szCs w:val="20"/>
                <w:lang w:eastAsia="ar-SA"/>
              </w:rPr>
              <w:t>NYHA FC, n (%)</w:t>
            </w:r>
          </w:p>
        </w:tc>
        <w:tc>
          <w:tcPr>
            <w:tcW w:w="709" w:type="dxa"/>
            <w:vAlign w:val="center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709" w:type="dxa"/>
          </w:tcPr>
          <w:p w:rsidR="00926376" w:rsidRPr="004B79A8" w:rsidRDefault="00926376" w:rsidP="00926376">
            <w:pPr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  <w:t>155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991" w:type="dxa"/>
          </w:tcPr>
          <w:p w:rsidR="00926376" w:rsidRPr="004B79A8" w:rsidRDefault="00926376" w:rsidP="00926376">
            <w:pPr>
              <w:suppressAutoHyphens/>
              <w:snapToGri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</w:tr>
      <w:tr w:rsidR="00926376" w:rsidRPr="004B79A8" w:rsidTr="0034739B"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Times New Roman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I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-II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 w:cs="Times New Roman"/>
                <w:color w:val="000000"/>
              </w:rPr>
              <w:t>4 (3.1)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147 (94.8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</w:tcPr>
          <w:p w:rsidR="00926376" w:rsidRPr="000E024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0244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Times New Roman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I-IV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 w:cs="Times New Roman"/>
                <w:color w:val="000000"/>
              </w:rPr>
              <w:t>42 (32.8)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(5.2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</w:tcPr>
          <w:p w:rsidR="00926376" w:rsidRPr="000E024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0244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szCs w:val="20"/>
                <w:highlight w:val="yellow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 xml:space="preserve">Pulmonary </w:t>
            </w:r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function tests</w:t>
            </w:r>
            <w:r w:rsidRPr="004B79A8"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</w:p>
        </w:tc>
        <w:tc>
          <w:tcPr>
            <w:tcW w:w="709" w:type="dxa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ar-SA"/>
              </w:rPr>
            </w:pPr>
          </w:p>
        </w:tc>
        <w:tc>
          <w:tcPr>
            <w:tcW w:w="991" w:type="dxa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highlight w:val="yellow"/>
                <w:lang w:eastAsia="ar-SA"/>
              </w:rPr>
            </w:pPr>
          </w:p>
        </w:tc>
      </w:tr>
      <w:tr w:rsidR="00926376" w:rsidRPr="004B79A8" w:rsidTr="0034739B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FVC (%) predicted, 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mean (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SD)</w:t>
            </w:r>
          </w:p>
        </w:tc>
        <w:tc>
          <w:tcPr>
            <w:tcW w:w="709" w:type="dxa"/>
            <w:vAlign w:val="center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/>
                <w:color w:val="000000"/>
                <w:szCs w:val="22"/>
              </w:rPr>
              <w:t>86.2 (18.6)</w:t>
            </w:r>
          </w:p>
        </w:tc>
        <w:tc>
          <w:tcPr>
            <w:tcW w:w="709" w:type="dxa"/>
            <w:vAlign w:val="center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412</w:t>
            </w:r>
          </w:p>
        </w:tc>
        <w:tc>
          <w:tcPr>
            <w:tcW w:w="1701" w:type="dxa"/>
            <w:vAlign w:val="center"/>
          </w:tcPr>
          <w:p w:rsidR="00926376" w:rsidRPr="00150B86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97.1 (15.9)</w:t>
            </w:r>
          </w:p>
        </w:tc>
        <w:tc>
          <w:tcPr>
            <w:tcW w:w="991" w:type="dxa"/>
            <w:vAlign w:val="center"/>
          </w:tcPr>
          <w:p w:rsidR="00926376" w:rsidRPr="000E024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0244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&lt;60%, n (%)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 w:cs="Times New Roman"/>
                <w:color w:val="000000"/>
              </w:rPr>
              <w:t>6 (5.3)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(0.5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</w:tcPr>
          <w:p w:rsidR="00926376" w:rsidRPr="00DD610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D6102">
              <w:rPr>
                <w:rFonts w:ascii="Times New Roman" w:hAnsi="Times New Roman" w:cs="Times New Roman"/>
                <w:b/>
                <w:color w:val="000000"/>
              </w:rPr>
              <w:t>0.002</w:t>
            </w:r>
          </w:p>
        </w:tc>
      </w:tr>
      <w:tr w:rsidR="00926376" w:rsidRPr="004B79A8" w:rsidTr="0034739B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60% - &lt;80%, n (%) 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 (34.5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46 (11</w:t>
            </w:r>
            <w:r>
              <w:rPr>
                <w:rFonts w:ascii="Times New Roman" w:hAnsi="Times New Roman" w:cs="Times New Roman"/>
                <w:color w:val="000000"/>
              </w:rPr>
              <w:t>.0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</w:tcPr>
          <w:p w:rsidR="00926376" w:rsidRPr="000E024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0244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≥80%, n (%)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68 (60.2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364 (87</w:t>
            </w:r>
            <w:r>
              <w:rPr>
                <w:rFonts w:ascii="Times New Roman" w:hAnsi="Times New Roman" w:cs="Times New Roman"/>
                <w:color w:val="000000"/>
              </w:rPr>
              <w:t>.1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</w:tcPr>
          <w:p w:rsidR="00926376" w:rsidRPr="000E024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0244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DLCO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(%) predicted, mean (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SD)</w:t>
            </w:r>
          </w:p>
        </w:tc>
        <w:tc>
          <w:tcPr>
            <w:tcW w:w="709" w:type="dxa"/>
            <w:vAlign w:val="center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/>
                <w:color w:val="000000"/>
                <w:szCs w:val="22"/>
              </w:rPr>
              <w:t>49.1 (17.9)</w:t>
            </w:r>
          </w:p>
        </w:tc>
        <w:tc>
          <w:tcPr>
            <w:tcW w:w="709" w:type="dxa"/>
            <w:vAlign w:val="center"/>
          </w:tcPr>
          <w:p w:rsidR="00926376" w:rsidRPr="00150B86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0B86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701" w:type="dxa"/>
            <w:vAlign w:val="center"/>
          </w:tcPr>
          <w:p w:rsidR="00926376" w:rsidRPr="00150B86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86.3 (46.6</w:t>
            </w:r>
            <w:r w:rsidRPr="00150B8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  <w:vAlign w:val="center"/>
          </w:tcPr>
          <w:p w:rsidR="00926376" w:rsidRPr="000E024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&lt;0.</w:t>
            </w:r>
            <w:r w:rsidRPr="000E0244">
              <w:rPr>
                <w:rFonts w:ascii="Times New Roman" w:hAnsi="Times New Roman" w:cs="Times New Roman"/>
                <w:b/>
                <w:color w:val="000000"/>
              </w:rPr>
              <w:t>001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  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DLCO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≤55%, n (%)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 (71.7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23 (7.3)</w:t>
            </w:r>
          </w:p>
        </w:tc>
        <w:tc>
          <w:tcPr>
            <w:tcW w:w="991" w:type="dxa"/>
          </w:tcPr>
          <w:p w:rsidR="00926376" w:rsidRPr="000E024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0244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FVC/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DLCO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, mean (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SD)</w:t>
            </w:r>
          </w:p>
        </w:tc>
        <w:tc>
          <w:tcPr>
            <w:tcW w:w="709" w:type="dxa"/>
            <w:vAlign w:val="center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/>
                <w:color w:val="000000"/>
                <w:szCs w:val="22"/>
              </w:rPr>
              <w:t>2.0 (0.8)</w:t>
            </w:r>
          </w:p>
        </w:tc>
        <w:tc>
          <w:tcPr>
            <w:tcW w:w="709" w:type="dxa"/>
            <w:vAlign w:val="center"/>
          </w:tcPr>
          <w:p w:rsidR="00926376" w:rsidRPr="00150B86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0B86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vAlign w:val="center"/>
          </w:tcPr>
          <w:p w:rsidR="00926376" w:rsidRPr="00150B86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0B86">
              <w:rPr>
                <w:rFonts w:ascii="Times New Roman" w:hAnsi="Times New Roman" w:cs="Times New Roman"/>
                <w:color w:val="000000"/>
              </w:rPr>
              <w:t>1.3 (0.4)</w:t>
            </w:r>
          </w:p>
        </w:tc>
        <w:tc>
          <w:tcPr>
            <w:tcW w:w="991" w:type="dxa"/>
            <w:vAlign w:val="center"/>
          </w:tcPr>
          <w:p w:rsidR="00926376" w:rsidRPr="000E024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&lt;0.</w:t>
            </w:r>
            <w:r w:rsidRPr="000E0244">
              <w:rPr>
                <w:rFonts w:ascii="Times New Roman" w:hAnsi="Times New Roman" w:cs="Times New Roman"/>
                <w:b/>
                <w:color w:val="000000"/>
              </w:rPr>
              <w:t>001</w:t>
            </w:r>
          </w:p>
        </w:tc>
      </w:tr>
      <w:tr w:rsidR="00926376" w:rsidRPr="004B79A8" w:rsidTr="0034739B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  FVC/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DLCO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≥1.6, n (%)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63 (67.7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50 (16</w:t>
            </w:r>
            <w:r>
              <w:rPr>
                <w:rFonts w:ascii="Times New Roman" w:hAnsi="Times New Roman" w:cs="Times New Roman"/>
                <w:color w:val="000000"/>
              </w:rPr>
              <w:t>.2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</w:tcPr>
          <w:p w:rsidR="00926376" w:rsidRPr="000E024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0244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rPr>
          <w:trHeight w:val="7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  FVC/</w:t>
            </w:r>
            <w:r>
              <w:rPr>
                <w:rFonts w:ascii="Times New Roman" w:eastAsia="Times New Roman" w:hAnsi="Times New Roman" w:cs="Arial"/>
                <w:szCs w:val="20"/>
                <w:lang w:eastAsia="ar-SA"/>
              </w:rPr>
              <w:t>DLCO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 xml:space="preserve"> 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≥1.4, n (%)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73 (78.5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95 (30.8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</w:tcPr>
          <w:p w:rsidR="00926376" w:rsidRPr="000E024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0244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ind w:right="-108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Electrocardiogram</w:t>
            </w:r>
          </w:p>
        </w:tc>
        <w:tc>
          <w:tcPr>
            <w:tcW w:w="709" w:type="dxa"/>
            <w:vAlign w:val="center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709" w:type="dxa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991" w:type="dxa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tabs>
                <w:tab w:val="left" w:pos="647"/>
              </w:tabs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Arrhythmia/Atrial fibrillation, n (%)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 w:cs="Times New Roman"/>
                <w:color w:val="000000"/>
              </w:rPr>
              <w:t>11 (9.2)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249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10 (3.9)</w:t>
            </w:r>
          </w:p>
        </w:tc>
        <w:tc>
          <w:tcPr>
            <w:tcW w:w="99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0.05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szCs w:val="20"/>
                <w:lang w:val="it-IT" w:eastAsia="ar-SA"/>
              </w:rPr>
            </w:pPr>
            <w:r w:rsidRPr="004B79A8">
              <w:rPr>
                <w:rFonts w:ascii="Times New Roman" w:eastAsia="Times New Roman" w:hAnsi="Times New Roman" w:cs="Arial"/>
                <w:iCs/>
                <w:szCs w:val="20"/>
                <w:lang w:val="it-IT" w:eastAsia="ar-SA"/>
              </w:rPr>
              <w:t>Echocardiography</w:t>
            </w:r>
          </w:p>
        </w:tc>
        <w:tc>
          <w:tcPr>
            <w:tcW w:w="709" w:type="dxa"/>
            <w:vAlign w:val="center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709" w:type="dxa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  <w:tc>
          <w:tcPr>
            <w:tcW w:w="991" w:type="dxa"/>
          </w:tcPr>
          <w:p w:rsidR="00926376" w:rsidRPr="004B79A8" w:rsidRDefault="00926376" w:rsidP="00926376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ar-SA"/>
              </w:rPr>
            </w:pP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LVEF (%), 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mean (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SD)</w:t>
            </w:r>
          </w:p>
        </w:tc>
        <w:tc>
          <w:tcPr>
            <w:tcW w:w="709" w:type="dxa"/>
            <w:vAlign w:val="center"/>
          </w:tcPr>
          <w:p w:rsidR="00926376" w:rsidRPr="007E1C5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1C54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/>
                <w:color w:val="000000"/>
                <w:szCs w:val="22"/>
              </w:rPr>
              <w:t>64.3 (8.2)</w:t>
            </w:r>
          </w:p>
        </w:tc>
        <w:tc>
          <w:tcPr>
            <w:tcW w:w="709" w:type="dxa"/>
            <w:vAlign w:val="center"/>
          </w:tcPr>
          <w:p w:rsidR="00926376" w:rsidRPr="007E1C5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1C54">
              <w:rPr>
                <w:rFonts w:ascii="Times New Roman" w:hAnsi="Times New Roman" w:cs="Times New Roman"/>
                <w:color w:val="000000"/>
              </w:rPr>
              <w:t>35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701" w:type="dxa"/>
            <w:vAlign w:val="center"/>
          </w:tcPr>
          <w:p w:rsidR="00926376" w:rsidRPr="007E1C5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64.4</w:t>
            </w:r>
            <w:r w:rsidRPr="007E1C54">
              <w:rPr>
                <w:rFonts w:ascii="Times New Roman" w:hAnsi="Times New Roman" w:cs="Times New Roman"/>
                <w:color w:val="000000"/>
              </w:rPr>
              <w:t xml:space="preserve"> (6.5)</w:t>
            </w:r>
          </w:p>
        </w:tc>
        <w:tc>
          <w:tcPr>
            <w:tcW w:w="991" w:type="dxa"/>
            <w:vAlign w:val="center"/>
          </w:tcPr>
          <w:p w:rsidR="00926376" w:rsidRPr="007E1C5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1C54">
              <w:rPr>
                <w:rFonts w:ascii="Times New Roman" w:hAnsi="Times New Roman" w:cs="Times New Roman"/>
                <w:color w:val="000000"/>
              </w:rPr>
              <w:t>0.8</w:t>
            </w:r>
            <w:r>
              <w:rPr>
                <w:rFonts w:ascii="Times New Roman" w:hAnsi="Times New Roman" w:cs="Times New Roman"/>
                <w:color w:val="000000"/>
              </w:rPr>
              <w:t>55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proofErr w:type="spellStart"/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sPAP</w:t>
            </w:r>
            <w:proofErr w:type="spellEnd"/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, mmHg, mean (SD)</w:t>
            </w:r>
          </w:p>
        </w:tc>
        <w:tc>
          <w:tcPr>
            <w:tcW w:w="709" w:type="dxa"/>
          </w:tcPr>
          <w:p w:rsidR="00926376" w:rsidRPr="007E1C5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1C54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 w:cs="Times New Roman"/>
                <w:color w:val="000000"/>
              </w:rPr>
              <w:t>69.6 (22.5)</w:t>
            </w:r>
          </w:p>
        </w:tc>
        <w:tc>
          <w:tcPr>
            <w:tcW w:w="709" w:type="dxa"/>
          </w:tcPr>
          <w:p w:rsidR="00926376" w:rsidRPr="007E1C5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1C54">
              <w:rPr>
                <w:rFonts w:ascii="Times New Roman" w:hAnsi="Times New Roman" w:cs="Times New Roman"/>
                <w:color w:val="000000"/>
              </w:rPr>
              <w:t>22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vAlign w:val="center"/>
          </w:tcPr>
          <w:p w:rsidR="00926376" w:rsidRPr="007E1C54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1C54">
              <w:rPr>
                <w:rFonts w:ascii="Times New Roman" w:hAnsi="Times New Roman" w:cs="Times New Roman"/>
                <w:color w:val="000000"/>
              </w:rPr>
              <w:t>29.5 (5.9)</w:t>
            </w:r>
          </w:p>
        </w:tc>
        <w:tc>
          <w:tcPr>
            <w:tcW w:w="991" w:type="dxa"/>
            <w:vAlign w:val="center"/>
          </w:tcPr>
          <w:p w:rsidR="00926376" w:rsidRPr="009D0D8C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&lt;0.</w:t>
            </w:r>
            <w:r w:rsidRPr="009D0D8C">
              <w:rPr>
                <w:rFonts w:ascii="Times New Roman" w:hAnsi="Times New Roman" w:cs="Times New Roman"/>
                <w:b/>
                <w:color w:val="000000"/>
              </w:rPr>
              <w:t>001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</w:t>
            </w:r>
            <w:proofErr w:type="spellStart"/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sPAP</w:t>
            </w:r>
            <w:proofErr w:type="spellEnd"/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&gt;40, n (%)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 w:cs="Times New Roman"/>
                <w:color w:val="000000"/>
              </w:rPr>
              <w:t>114 (98</w:t>
            </w:r>
            <w:r>
              <w:rPr>
                <w:rFonts w:ascii="Times New Roman" w:hAnsi="Times New Roman" w:cs="Times New Roman"/>
                <w:color w:val="000000"/>
              </w:rPr>
              <w:t>.3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 (6.3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</w:tcPr>
          <w:p w:rsidR="00926376" w:rsidRPr="009D0D8C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9D0D8C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Tricuspid regurgitation, yes, n (%)</w:t>
            </w:r>
          </w:p>
        </w:tc>
        <w:tc>
          <w:tcPr>
            <w:tcW w:w="709" w:type="dxa"/>
            <w:vAlign w:val="center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 w:cs="Times New Roman"/>
                <w:color w:val="000000"/>
              </w:rPr>
              <w:t>102 (96</w:t>
            </w:r>
            <w:r>
              <w:rPr>
                <w:rFonts w:ascii="Times New Roman" w:hAnsi="Times New Roman" w:cs="Times New Roman"/>
                <w:color w:val="000000"/>
              </w:rPr>
              <w:t>.2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  <w:vAlign w:val="center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346</w:t>
            </w:r>
          </w:p>
        </w:tc>
        <w:tc>
          <w:tcPr>
            <w:tcW w:w="1701" w:type="dxa"/>
            <w:vAlign w:val="center"/>
          </w:tcPr>
          <w:p w:rsidR="00926376" w:rsidRPr="00956AE0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181 (52.0)</w:t>
            </w:r>
          </w:p>
        </w:tc>
        <w:tc>
          <w:tcPr>
            <w:tcW w:w="991" w:type="dxa"/>
            <w:vAlign w:val="center"/>
          </w:tcPr>
          <w:p w:rsidR="00926376" w:rsidRPr="00956AE0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0D8C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rPr>
          <w:trHeight w:val="10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Mild 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 (37.7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177 (50.6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</w:tcPr>
          <w:p w:rsidR="00926376" w:rsidRPr="002F0F49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0.019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Moderate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 w:cs="Times New Roman"/>
                <w:color w:val="000000"/>
              </w:rPr>
              <w:t>47 (44</w:t>
            </w:r>
            <w:r>
              <w:rPr>
                <w:rFonts w:ascii="Times New Roman" w:hAnsi="Times New Roman" w:cs="Times New Roman"/>
                <w:color w:val="000000"/>
              </w:rPr>
              <w:t>.3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 (1.2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</w:tcPr>
          <w:p w:rsidR="00926376" w:rsidRPr="002F0F49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0F49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Severe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 w:cs="Times New Roman"/>
                <w:color w:val="000000"/>
              </w:rPr>
              <w:t>15 (14</w:t>
            </w:r>
            <w:r>
              <w:rPr>
                <w:rFonts w:ascii="Times New Roman" w:hAnsi="Times New Roman" w:cs="Times New Roman"/>
                <w:color w:val="000000"/>
              </w:rPr>
              <w:t>.1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9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shd w:val="clear" w:color="auto" w:fill="auto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No</w:t>
            </w:r>
          </w:p>
        </w:tc>
        <w:tc>
          <w:tcPr>
            <w:tcW w:w="709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 w:cs="Times New Roman"/>
                <w:color w:val="000000"/>
              </w:rPr>
              <w:t>4 (3.8)</w:t>
            </w:r>
          </w:p>
        </w:tc>
        <w:tc>
          <w:tcPr>
            <w:tcW w:w="709" w:type="dxa"/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165</w:t>
            </w:r>
            <w:r w:rsidRPr="00BF63D2">
              <w:rPr>
                <w:rFonts w:ascii="Times New Roman" w:hAnsi="Times New Roman" w:cs="Times New Roman"/>
                <w:color w:val="000000"/>
              </w:rPr>
              <w:t xml:space="preserve"> (48</w:t>
            </w:r>
            <w:r>
              <w:rPr>
                <w:rFonts w:ascii="Times New Roman" w:hAnsi="Times New Roman" w:cs="Times New Roman"/>
                <w:color w:val="000000"/>
              </w:rPr>
              <w:t>.0</w:t>
            </w:r>
            <w:r w:rsidRPr="00BF63D2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991" w:type="dxa"/>
          </w:tcPr>
          <w:p w:rsidR="00926376" w:rsidRPr="002F0F49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0F49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TAPSE, mm, </w:t>
            </w:r>
            <w:r w:rsidRPr="004B79A8">
              <w:rPr>
                <w:rFonts w:ascii="Times New Roman" w:eastAsia="Times New Roman" w:hAnsi="Times New Roman" w:cs="Arial"/>
                <w:szCs w:val="20"/>
                <w:lang w:eastAsia="ar-SA"/>
              </w:rPr>
              <w:t>mean (</w:t>
            </w:r>
            <w:r w:rsidRPr="004B79A8"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SD)</w:t>
            </w:r>
          </w:p>
        </w:tc>
        <w:tc>
          <w:tcPr>
            <w:tcW w:w="709" w:type="dxa"/>
            <w:vAlign w:val="center"/>
          </w:tcPr>
          <w:p w:rsidR="00926376" w:rsidRPr="004B4E3E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701" w:type="dxa"/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B79A8">
              <w:rPr>
                <w:rFonts w:ascii="Times New Roman" w:hAnsi="Times New Roman"/>
                <w:color w:val="000000"/>
                <w:szCs w:val="22"/>
              </w:rPr>
              <w:t>18.9 (4.8)</w:t>
            </w:r>
          </w:p>
        </w:tc>
        <w:tc>
          <w:tcPr>
            <w:tcW w:w="709" w:type="dxa"/>
            <w:vAlign w:val="center"/>
          </w:tcPr>
          <w:p w:rsidR="00926376" w:rsidRPr="004B4E3E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1701" w:type="dxa"/>
            <w:vAlign w:val="center"/>
          </w:tcPr>
          <w:p w:rsidR="00926376" w:rsidRPr="004B4E3E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18.9 (8.4)</w:t>
            </w:r>
          </w:p>
        </w:tc>
        <w:tc>
          <w:tcPr>
            <w:tcW w:w="991" w:type="dxa"/>
            <w:vAlign w:val="center"/>
          </w:tcPr>
          <w:p w:rsidR="00926376" w:rsidRPr="004B4E3E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0.964</w:t>
            </w:r>
          </w:p>
        </w:tc>
      </w:tr>
      <w:tr w:rsidR="00926376" w:rsidRPr="004B79A8" w:rsidTr="0034739B">
        <w:trPr>
          <w:trHeight w:val="190"/>
        </w:trPr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:rsidR="00926376" w:rsidRPr="004B79A8" w:rsidRDefault="00926376" w:rsidP="00926376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szCs w:val="20"/>
                <w:lang w:eastAsia="ar-SA"/>
              </w:rPr>
            </w:pPr>
            <w:r w:rsidRPr="004B79A8">
              <w:rPr>
                <w:rFonts w:ascii="Times New Roman" w:eastAsia="Times New Roman" w:hAnsi="Times New Roman" w:cs="Arial"/>
                <w:iCs/>
                <w:szCs w:val="20"/>
                <w:lang w:eastAsia="ar-SA"/>
              </w:rPr>
              <w:lastRenderedPageBreak/>
              <w:t xml:space="preserve">    Pericardial effusion, n (%)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926376" w:rsidRPr="004B79A8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 (28.8</w:t>
            </w:r>
            <w:r w:rsidRPr="004B79A8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26376" w:rsidRPr="00E05E95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26376" w:rsidRPr="00BF63D2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3D2">
              <w:rPr>
                <w:rFonts w:ascii="Times New Roman" w:hAnsi="Times New Roman" w:cs="Times New Roman"/>
                <w:color w:val="000000"/>
              </w:rPr>
              <w:t>12 (3.5)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926376" w:rsidRPr="002F0F49" w:rsidRDefault="00926376" w:rsidP="0092637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F0F49">
              <w:rPr>
                <w:rFonts w:ascii="Times New Roman" w:hAnsi="Times New Roman" w:cs="Times New Roman"/>
                <w:b/>
                <w:color w:val="000000"/>
              </w:rPr>
              <w:t>&lt;0.001</w:t>
            </w:r>
          </w:p>
        </w:tc>
      </w:tr>
    </w:tbl>
    <w:p w:rsidR="00926376" w:rsidRPr="002E2AB9" w:rsidRDefault="00926376" w:rsidP="00926376">
      <w:pPr>
        <w:rPr>
          <w:lang w:val="en-US"/>
        </w:rPr>
      </w:pPr>
      <w:r>
        <w:rPr>
          <w:rFonts w:ascii="Times New Roman" w:hAnsi="Times New Roman"/>
          <w:sz w:val="20"/>
          <w:lang w:val="en-US"/>
        </w:rPr>
        <w:t>DLCO</w:t>
      </w:r>
      <w:r w:rsidRPr="002E2AB9">
        <w:rPr>
          <w:rFonts w:ascii="Times New Roman" w:hAnsi="Times New Roman"/>
          <w:sz w:val="20"/>
          <w:lang w:val="en-US"/>
        </w:rPr>
        <w:t xml:space="preserve">, diffusing capacity for carbon monoxide; FVC, forced vital capacity; ILD, interstitial lung disease; LVEF, left ventricular ejection fraction; NYHA FC, New York Heart Association functional class; </w:t>
      </w:r>
      <w:proofErr w:type="spellStart"/>
      <w:r w:rsidRPr="002E2AB9">
        <w:rPr>
          <w:rFonts w:ascii="Times New Roman" w:hAnsi="Times New Roman"/>
          <w:sz w:val="20"/>
          <w:lang w:val="en-US"/>
        </w:rPr>
        <w:t>sPAP</w:t>
      </w:r>
      <w:proofErr w:type="spellEnd"/>
      <w:r w:rsidRPr="002E2AB9">
        <w:rPr>
          <w:rFonts w:ascii="Times New Roman" w:hAnsi="Times New Roman"/>
          <w:sz w:val="20"/>
          <w:lang w:val="en-US"/>
        </w:rPr>
        <w:t>, systolic pulmonary artery pressure; SD, standard deviation; TAPSE, tricuspid annular plane systolic excursion</w:t>
      </w:r>
      <w:r w:rsidR="003B646D">
        <w:rPr>
          <w:rFonts w:ascii="Times New Roman" w:hAnsi="Times New Roman"/>
          <w:sz w:val="20"/>
          <w:lang w:val="en-US"/>
        </w:rPr>
        <w:t>.</w:t>
      </w:r>
      <w:r w:rsidRPr="002E2AB9">
        <w:rPr>
          <w:rFonts w:ascii="Times New Roman" w:hAnsi="Times New Roman"/>
          <w:sz w:val="20"/>
          <w:lang w:val="en-US"/>
        </w:rPr>
        <w:t xml:space="preserve"> </w:t>
      </w:r>
    </w:p>
    <w:p w:rsidR="00926376" w:rsidRPr="00CC7133" w:rsidRDefault="00926376" w:rsidP="00926376">
      <w:pPr>
        <w:rPr>
          <w:lang w:val="en-US"/>
        </w:rPr>
      </w:pPr>
    </w:p>
    <w:p w:rsidR="00926376" w:rsidRPr="003A1A11" w:rsidRDefault="00926376" w:rsidP="00926376">
      <w:pPr>
        <w:rPr>
          <w:lang w:val="en-US"/>
        </w:rPr>
      </w:pPr>
    </w:p>
    <w:p w:rsidR="00926376" w:rsidRDefault="00926376">
      <w:pPr>
        <w:rPr>
          <w:lang w:val="en-US"/>
        </w:rPr>
      </w:pPr>
      <w:r>
        <w:rPr>
          <w:lang w:val="en-US"/>
        </w:rPr>
        <w:br w:type="page"/>
      </w:r>
    </w:p>
    <w:p w:rsidR="002C1B4F" w:rsidRDefault="002C1B4F" w:rsidP="002C1B4F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/>
          <w:b/>
          <w:szCs w:val="18"/>
          <w:lang w:val="en-US"/>
        </w:rPr>
      </w:pPr>
      <w:r>
        <w:rPr>
          <w:rFonts w:ascii="Times New Roman" w:hAnsi="Times New Roman"/>
          <w:b/>
          <w:szCs w:val="18"/>
          <w:lang w:val="en-US"/>
        </w:rPr>
        <w:lastRenderedPageBreak/>
        <w:t>S</w:t>
      </w:r>
      <w:r w:rsidRPr="00F12953">
        <w:rPr>
          <w:rFonts w:ascii="Times New Roman" w:hAnsi="Times New Roman"/>
          <w:b/>
          <w:szCs w:val="18"/>
          <w:lang w:val="en-US"/>
        </w:rPr>
        <w:t xml:space="preserve">upplementary table </w:t>
      </w:r>
      <w:r>
        <w:rPr>
          <w:rFonts w:ascii="Times New Roman" w:hAnsi="Times New Roman"/>
          <w:b/>
          <w:szCs w:val="18"/>
          <w:lang w:val="en-US"/>
        </w:rPr>
        <w:t>IV. Causes of death in PAH-</w:t>
      </w:r>
      <w:proofErr w:type="spellStart"/>
      <w:r>
        <w:rPr>
          <w:rFonts w:ascii="Times New Roman" w:hAnsi="Times New Roman"/>
          <w:b/>
          <w:szCs w:val="18"/>
          <w:lang w:val="en-US"/>
        </w:rPr>
        <w:t>SSc</w:t>
      </w:r>
      <w:proofErr w:type="spellEnd"/>
      <w:r>
        <w:rPr>
          <w:rFonts w:ascii="Times New Roman" w:hAnsi="Times New Roman"/>
          <w:b/>
          <w:szCs w:val="18"/>
          <w:lang w:val="en-US"/>
        </w:rPr>
        <w:t xml:space="preserve"> and non-PAH-</w:t>
      </w:r>
      <w:proofErr w:type="spellStart"/>
      <w:r>
        <w:rPr>
          <w:rFonts w:ascii="Times New Roman" w:hAnsi="Times New Roman"/>
          <w:b/>
          <w:szCs w:val="18"/>
          <w:lang w:val="en-US"/>
        </w:rPr>
        <w:t>SSc</w:t>
      </w:r>
      <w:proofErr w:type="spellEnd"/>
      <w:r>
        <w:rPr>
          <w:rFonts w:ascii="Times New Roman" w:hAnsi="Times New Roman"/>
          <w:b/>
          <w:szCs w:val="18"/>
          <w:lang w:val="en-US"/>
        </w:rPr>
        <w:t xml:space="preserve"> patients</w:t>
      </w:r>
    </w:p>
    <w:p w:rsidR="002C1B4F" w:rsidRDefault="002C1B4F" w:rsidP="002C1B4F">
      <w:pPr>
        <w:rPr>
          <w:rFonts w:ascii="Times New Roman" w:hAnsi="Times New Roman"/>
          <w:b/>
          <w:color w:val="FF0000"/>
          <w:lang w:val="en-US"/>
        </w:rPr>
      </w:pPr>
    </w:p>
    <w:tbl>
      <w:tblPr>
        <w:tblW w:w="751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1"/>
        <w:gridCol w:w="1644"/>
        <w:gridCol w:w="1644"/>
        <w:gridCol w:w="992"/>
      </w:tblGrid>
      <w:tr w:rsidR="002C1B4F" w:rsidTr="0034739B">
        <w:trPr>
          <w:trHeight w:val="152"/>
          <w:jc w:val="center"/>
        </w:trPr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1B4F" w:rsidRDefault="002C1B4F" w:rsidP="002C1B4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lang w:val="en-US"/>
              </w:rPr>
              <w:t>Causes of death, N (%)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1B4F" w:rsidRDefault="002C1B4F" w:rsidP="002C1B4F">
            <w:pPr>
              <w:jc w:val="center"/>
              <w:rPr>
                <w:rFonts w:ascii="Times New Roman" w:hAnsi="Times New Roman" w:cs="Arial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szCs w:val="18"/>
                <w:lang w:val="en-US"/>
              </w:rPr>
              <w:t>PAH-</w:t>
            </w:r>
            <w:proofErr w:type="spellStart"/>
            <w:r>
              <w:rPr>
                <w:rFonts w:ascii="Times New Roman" w:hAnsi="Times New Roman"/>
                <w:b/>
                <w:szCs w:val="18"/>
                <w:lang w:val="en-US"/>
              </w:rPr>
              <w:t>SSc</w:t>
            </w:r>
            <w:proofErr w:type="spellEnd"/>
          </w:p>
          <w:p w:rsidR="002C1B4F" w:rsidRDefault="002C1B4F" w:rsidP="002C1B4F">
            <w:pPr>
              <w:jc w:val="center"/>
              <w:rPr>
                <w:rFonts w:ascii="Times New Roman" w:hAnsi="Times New Roman" w:cs="Arial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lang w:val="en-US"/>
              </w:rPr>
              <w:t>(n=186)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1B4F" w:rsidRDefault="002C1B4F" w:rsidP="002C1B4F">
            <w:pPr>
              <w:jc w:val="center"/>
              <w:rPr>
                <w:rFonts w:ascii="Times New Roman" w:hAnsi="Times New Roman" w:cs="Arial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szCs w:val="18"/>
                <w:lang w:val="en-US"/>
              </w:rPr>
              <w:t>non-PAH-</w:t>
            </w:r>
            <w:proofErr w:type="spellStart"/>
            <w:r>
              <w:rPr>
                <w:rFonts w:ascii="Times New Roman" w:hAnsi="Times New Roman"/>
                <w:b/>
                <w:szCs w:val="18"/>
                <w:lang w:val="en-US"/>
              </w:rPr>
              <w:t>SSc</w:t>
            </w:r>
            <w:proofErr w:type="spellEnd"/>
            <w:r>
              <w:rPr>
                <w:rFonts w:ascii="Times New Roman" w:hAnsi="Times New Roman" w:cs="Arial"/>
                <w:b/>
                <w:bCs/>
                <w:lang w:val="en-US"/>
              </w:rPr>
              <w:t xml:space="preserve"> (n=185)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C1B4F" w:rsidRDefault="002C1B4F" w:rsidP="002C1B4F">
            <w:pPr>
              <w:jc w:val="center"/>
              <w:rPr>
                <w:rFonts w:ascii="Times New Roman" w:hAnsi="Times New Roman" w:cs="Arial"/>
                <w:b/>
                <w:bCs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lang w:val="en-US"/>
              </w:rPr>
              <w:t>P-value</w:t>
            </w:r>
          </w:p>
        </w:tc>
      </w:tr>
      <w:tr w:rsidR="002C1B4F" w:rsidTr="0034739B">
        <w:trPr>
          <w:trHeight w:val="20"/>
          <w:jc w:val="center"/>
        </w:trPr>
        <w:tc>
          <w:tcPr>
            <w:tcW w:w="3231" w:type="dxa"/>
            <w:tcBorders>
              <w:top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1B4F" w:rsidRDefault="002C1B4F" w:rsidP="002C1B4F">
            <w:pPr>
              <w:spacing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PAH-related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112 (60.0)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lang w:val="en-US"/>
              </w:rPr>
            </w:pPr>
            <w:r>
              <w:rPr>
                <w:rFonts w:ascii="Times New Roman" w:hAnsi="Times New Roman" w:cs="Arial"/>
                <w:lang w:val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b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b/>
                <w:color w:val="000000"/>
                <w:lang w:val="en-US"/>
              </w:rPr>
              <w:t>&lt;0.001</w:t>
            </w:r>
          </w:p>
        </w:tc>
      </w:tr>
      <w:tr w:rsidR="002C1B4F" w:rsidTr="0034739B">
        <w:trPr>
          <w:trHeight w:val="20"/>
          <w:jc w:val="center"/>
        </w:trPr>
        <w:tc>
          <w:tcPr>
            <w:tcW w:w="32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1B4F" w:rsidRDefault="002C1B4F" w:rsidP="002C1B4F">
            <w:pPr>
              <w:spacing w:line="36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 w:cs="Arial"/>
                <w:color w:val="000000"/>
                <w:lang w:val="en-US"/>
              </w:rPr>
              <w:t>SSc</w:t>
            </w:r>
            <w:proofErr w:type="spellEnd"/>
            <w:r>
              <w:rPr>
                <w:rFonts w:ascii="Times New Roman" w:hAnsi="Times New Roman" w:cs="Arial"/>
                <w:color w:val="000000"/>
                <w:lang w:val="en-US"/>
              </w:rPr>
              <w:t>-related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16 (8.6)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lang w:val="en-US"/>
              </w:rPr>
            </w:pPr>
            <w:r>
              <w:rPr>
                <w:rFonts w:ascii="Times New Roman" w:hAnsi="Times New Roman" w:cs="Arial"/>
                <w:lang w:val="en-US"/>
              </w:rPr>
              <w:t>45 (24.3)</w:t>
            </w:r>
          </w:p>
        </w:tc>
        <w:tc>
          <w:tcPr>
            <w:tcW w:w="992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b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b/>
                <w:color w:val="000000"/>
                <w:lang w:val="en-US"/>
              </w:rPr>
              <w:t>&lt;0.001</w:t>
            </w:r>
          </w:p>
        </w:tc>
      </w:tr>
      <w:tr w:rsidR="002C1B4F" w:rsidTr="0034739B">
        <w:trPr>
          <w:trHeight w:val="20"/>
          <w:jc w:val="center"/>
        </w:trPr>
        <w:tc>
          <w:tcPr>
            <w:tcW w:w="32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1B4F" w:rsidRDefault="002C1B4F" w:rsidP="002C1B4F">
            <w:pPr>
              <w:spacing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Malignancy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7 (3.8)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lang w:val="en-US"/>
              </w:rPr>
            </w:pPr>
            <w:r>
              <w:rPr>
                <w:rFonts w:ascii="Times New Roman" w:hAnsi="Times New Roman" w:cs="Arial"/>
                <w:lang w:val="en-US"/>
              </w:rPr>
              <w:t>33 (17.8)</w:t>
            </w:r>
          </w:p>
        </w:tc>
        <w:tc>
          <w:tcPr>
            <w:tcW w:w="992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b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b/>
                <w:color w:val="000000"/>
                <w:lang w:val="en-US"/>
              </w:rPr>
              <w:t>&lt;0.001</w:t>
            </w:r>
          </w:p>
        </w:tc>
      </w:tr>
      <w:tr w:rsidR="002C1B4F" w:rsidTr="0034739B">
        <w:trPr>
          <w:trHeight w:val="20"/>
          <w:jc w:val="center"/>
        </w:trPr>
        <w:tc>
          <w:tcPr>
            <w:tcW w:w="32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1B4F" w:rsidRDefault="002C1B4F" w:rsidP="002C1B4F">
            <w:pPr>
              <w:spacing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Heart failure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-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lang w:val="en-US"/>
              </w:rPr>
            </w:pPr>
            <w:r>
              <w:rPr>
                <w:rFonts w:ascii="Times New Roman" w:hAnsi="Times New Roman" w:cs="Arial"/>
                <w:lang w:val="en-US"/>
              </w:rPr>
              <w:t>15 (8.1)</w:t>
            </w:r>
          </w:p>
        </w:tc>
        <w:tc>
          <w:tcPr>
            <w:tcW w:w="992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-</w:t>
            </w:r>
          </w:p>
        </w:tc>
      </w:tr>
      <w:tr w:rsidR="002C1B4F" w:rsidTr="0034739B">
        <w:trPr>
          <w:trHeight w:val="20"/>
          <w:jc w:val="center"/>
        </w:trPr>
        <w:tc>
          <w:tcPr>
            <w:tcW w:w="32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1B4F" w:rsidRDefault="002C1B4F" w:rsidP="002C1B4F">
            <w:pPr>
              <w:spacing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Infection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14 (7.5)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lang w:val="en-US"/>
              </w:rPr>
            </w:pPr>
            <w:r>
              <w:rPr>
                <w:rFonts w:ascii="Times New Roman" w:hAnsi="Times New Roman" w:cs="Arial"/>
                <w:lang w:val="en-US"/>
              </w:rPr>
              <w:t>14 (7.6)</w:t>
            </w:r>
          </w:p>
        </w:tc>
        <w:tc>
          <w:tcPr>
            <w:tcW w:w="992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0.846</w:t>
            </w:r>
          </w:p>
        </w:tc>
      </w:tr>
      <w:tr w:rsidR="002C1B4F" w:rsidTr="0034739B">
        <w:trPr>
          <w:trHeight w:val="20"/>
          <w:jc w:val="center"/>
        </w:trPr>
        <w:tc>
          <w:tcPr>
            <w:tcW w:w="32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1B4F" w:rsidRDefault="002C1B4F" w:rsidP="002C1B4F">
            <w:pPr>
              <w:spacing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Pulmonary thromboembolism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1 (0.5)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lang w:val="en-US"/>
              </w:rPr>
            </w:pPr>
            <w:r>
              <w:rPr>
                <w:rFonts w:ascii="Times New Roman" w:hAnsi="Times New Roman" w:cs="Arial"/>
                <w:lang w:val="en-US"/>
              </w:rPr>
              <w:t>3 (1.6)</w:t>
            </w:r>
          </w:p>
        </w:tc>
        <w:tc>
          <w:tcPr>
            <w:tcW w:w="992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0.354</w:t>
            </w:r>
          </w:p>
        </w:tc>
      </w:tr>
      <w:tr w:rsidR="002C1B4F" w:rsidTr="0034739B">
        <w:trPr>
          <w:trHeight w:val="20"/>
          <w:jc w:val="center"/>
        </w:trPr>
        <w:tc>
          <w:tcPr>
            <w:tcW w:w="32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1B4F" w:rsidRDefault="002C1B4F" w:rsidP="002C1B4F">
            <w:pPr>
              <w:spacing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Coronary heart disease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-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lang w:val="en-US"/>
              </w:rPr>
            </w:pPr>
            <w:r>
              <w:rPr>
                <w:rFonts w:ascii="Times New Roman" w:hAnsi="Times New Roman" w:cs="Arial"/>
                <w:lang w:val="en-US"/>
              </w:rPr>
              <w:t>5 (2.7)</w:t>
            </w:r>
          </w:p>
        </w:tc>
        <w:tc>
          <w:tcPr>
            <w:tcW w:w="992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-</w:t>
            </w:r>
          </w:p>
        </w:tc>
      </w:tr>
      <w:tr w:rsidR="002C1B4F" w:rsidTr="0034739B">
        <w:trPr>
          <w:trHeight w:val="20"/>
          <w:jc w:val="center"/>
        </w:trPr>
        <w:tc>
          <w:tcPr>
            <w:tcW w:w="32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1B4F" w:rsidRDefault="002C1B4F" w:rsidP="002C1B4F">
            <w:pPr>
              <w:spacing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Stroke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1 (0.5)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lang w:val="en-US"/>
              </w:rPr>
            </w:pPr>
            <w:r>
              <w:rPr>
                <w:rFonts w:ascii="Times New Roman" w:hAnsi="Times New Roman" w:cs="Arial"/>
                <w:lang w:val="en-US"/>
              </w:rPr>
              <w:t>3 (1.6)</w:t>
            </w:r>
          </w:p>
        </w:tc>
        <w:tc>
          <w:tcPr>
            <w:tcW w:w="992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0.354</w:t>
            </w:r>
          </w:p>
        </w:tc>
      </w:tr>
      <w:tr w:rsidR="002C1B4F" w:rsidTr="0034739B">
        <w:trPr>
          <w:trHeight w:val="20"/>
          <w:jc w:val="center"/>
        </w:trPr>
        <w:tc>
          <w:tcPr>
            <w:tcW w:w="323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1B4F" w:rsidRDefault="002C1B4F" w:rsidP="002C1B4F">
            <w:pPr>
              <w:spacing w:line="360" w:lineRule="auto"/>
              <w:rPr>
                <w:rFonts w:ascii="Times New Roman" w:hAnsi="Times New Roman" w:cs="Calibri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Other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35 (18.8)</w:t>
            </w:r>
          </w:p>
        </w:tc>
        <w:tc>
          <w:tcPr>
            <w:tcW w:w="1644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lang w:val="en-US"/>
              </w:rPr>
            </w:pPr>
            <w:r>
              <w:rPr>
                <w:rFonts w:ascii="Times New Roman" w:hAnsi="Times New Roman" w:cs="Arial"/>
                <w:lang w:val="en-US"/>
              </w:rPr>
              <w:t>54 (29.2)</w:t>
            </w:r>
          </w:p>
        </w:tc>
        <w:tc>
          <w:tcPr>
            <w:tcW w:w="992" w:type="dxa"/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b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b/>
                <w:color w:val="000000"/>
                <w:lang w:val="en-US"/>
              </w:rPr>
              <w:t>0.007</w:t>
            </w:r>
          </w:p>
        </w:tc>
      </w:tr>
      <w:tr w:rsidR="002C1B4F" w:rsidTr="0034739B">
        <w:trPr>
          <w:trHeight w:val="20"/>
          <w:jc w:val="center"/>
        </w:trPr>
        <w:tc>
          <w:tcPr>
            <w:tcW w:w="3231" w:type="dxa"/>
            <w:tcBorders>
              <w:bottom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C1B4F" w:rsidRDefault="002C1B4F" w:rsidP="002C1B4F">
            <w:pPr>
              <w:spacing w:line="360" w:lineRule="auto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Unknown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color w:val="000000"/>
                <w:lang w:val="en-US"/>
              </w:rPr>
              <w:t>-</w:t>
            </w:r>
          </w:p>
        </w:tc>
        <w:tc>
          <w:tcPr>
            <w:tcW w:w="1644" w:type="dxa"/>
            <w:tcBorders>
              <w:bottom w:val="single" w:sz="4" w:space="0" w:color="auto"/>
            </w:tcBorders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lang w:val="en-US"/>
              </w:rPr>
            </w:pPr>
            <w:r>
              <w:rPr>
                <w:rFonts w:ascii="Times New Roman" w:hAnsi="Times New Roman" w:cs="Arial"/>
                <w:lang w:val="en-US"/>
              </w:rPr>
              <w:t>13 (7.0)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2C1B4F" w:rsidRDefault="002C1B4F" w:rsidP="002C1B4F">
            <w:pPr>
              <w:spacing w:line="360" w:lineRule="auto"/>
              <w:jc w:val="center"/>
              <w:rPr>
                <w:rFonts w:ascii="Times New Roman" w:hAnsi="Times New Roman" w:cs="Arial"/>
                <w:b/>
                <w:color w:val="000000"/>
                <w:lang w:val="en-US"/>
              </w:rPr>
            </w:pPr>
            <w:r>
              <w:rPr>
                <w:rFonts w:ascii="Times New Roman" w:hAnsi="Times New Roman" w:cs="Arial"/>
                <w:b/>
                <w:color w:val="000000"/>
                <w:lang w:val="en-US"/>
              </w:rPr>
              <w:t>-</w:t>
            </w:r>
          </w:p>
        </w:tc>
      </w:tr>
    </w:tbl>
    <w:p w:rsidR="002C1B4F" w:rsidRDefault="002C1B4F" w:rsidP="002C1B4F">
      <w:pPr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 xml:space="preserve">COPD, obstructive chronic pulmonary disease; PAH, pulmonary arterial hypertension; ILD, interstitial lung disease; </w:t>
      </w:r>
      <w:proofErr w:type="spellStart"/>
      <w:r>
        <w:rPr>
          <w:rFonts w:ascii="Times New Roman" w:hAnsi="Times New Roman"/>
          <w:sz w:val="20"/>
          <w:lang w:val="en-US"/>
        </w:rPr>
        <w:t>SSc</w:t>
      </w:r>
      <w:proofErr w:type="spellEnd"/>
      <w:r>
        <w:rPr>
          <w:rFonts w:ascii="Times New Roman" w:hAnsi="Times New Roman"/>
          <w:sz w:val="20"/>
          <w:lang w:val="en-US"/>
        </w:rPr>
        <w:t>, systemic sclerosis</w:t>
      </w:r>
    </w:p>
    <w:p w:rsidR="002C1B4F" w:rsidRDefault="002C1B4F" w:rsidP="002C1B4F">
      <w:pPr>
        <w:rPr>
          <w:lang w:val="en-US"/>
        </w:rPr>
      </w:pPr>
    </w:p>
    <w:p w:rsidR="002C1B4F" w:rsidRDefault="002C1B4F" w:rsidP="002C1B4F">
      <w:pPr>
        <w:rPr>
          <w:lang w:val="en-US"/>
        </w:rPr>
      </w:pPr>
      <w:r>
        <w:rPr>
          <w:lang w:val="en-US"/>
        </w:rPr>
        <w:br w:type="page"/>
      </w:r>
    </w:p>
    <w:p w:rsidR="002C1B4F" w:rsidRDefault="002C1B4F">
      <w:pPr>
        <w:rPr>
          <w:lang w:val="en-US"/>
        </w:rPr>
      </w:pPr>
    </w:p>
    <w:p w:rsidR="00372A32" w:rsidRDefault="00372A32" w:rsidP="0034739B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Cs w:val="18"/>
          <w:lang w:val="en-US"/>
        </w:rPr>
      </w:pPr>
      <w:r>
        <w:rPr>
          <w:rFonts w:ascii="Times New Roman" w:hAnsi="Times New Roman"/>
          <w:b/>
          <w:szCs w:val="18"/>
          <w:lang w:val="en-US"/>
        </w:rPr>
        <w:t>S</w:t>
      </w:r>
      <w:r w:rsidRPr="00F12953">
        <w:rPr>
          <w:rFonts w:ascii="Times New Roman" w:hAnsi="Times New Roman"/>
          <w:b/>
          <w:szCs w:val="18"/>
          <w:lang w:val="en-US"/>
        </w:rPr>
        <w:t xml:space="preserve">upplementary </w:t>
      </w:r>
      <w:r>
        <w:rPr>
          <w:rFonts w:ascii="Times New Roman" w:hAnsi="Times New Roman"/>
          <w:b/>
          <w:szCs w:val="18"/>
          <w:lang w:val="en-US"/>
        </w:rPr>
        <w:t>table V.</w:t>
      </w:r>
      <w:r>
        <w:rPr>
          <w:rFonts w:ascii="Times New Roman" w:hAnsi="Times New Roman"/>
          <w:szCs w:val="18"/>
          <w:lang w:val="en-US"/>
        </w:rPr>
        <w:t xml:space="preserve"> </w:t>
      </w:r>
      <w:r>
        <w:rPr>
          <w:rFonts w:ascii="Times New Roman" w:hAnsi="Times New Roman"/>
          <w:b/>
          <w:szCs w:val="18"/>
          <w:lang w:val="en-US"/>
        </w:rPr>
        <w:t>Demographic, clinical</w:t>
      </w:r>
      <w:r w:rsidR="00B95208">
        <w:rPr>
          <w:rFonts w:ascii="Times New Roman" w:hAnsi="Times New Roman"/>
          <w:b/>
          <w:szCs w:val="18"/>
          <w:lang w:val="en-US"/>
        </w:rPr>
        <w:t>,</w:t>
      </w:r>
      <w:r>
        <w:rPr>
          <w:rFonts w:ascii="Times New Roman" w:hAnsi="Times New Roman"/>
          <w:b/>
          <w:szCs w:val="18"/>
          <w:lang w:val="en-US"/>
        </w:rPr>
        <w:t xml:space="preserve"> and hemodynamic data of patients with PAH-</w:t>
      </w:r>
      <w:proofErr w:type="spellStart"/>
      <w:r>
        <w:rPr>
          <w:rFonts w:ascii="Times New Roman" w:hAnsi="Times New Roman"/>
          <w:b/>
          <w:szCs w:val="18"/>
          <w:lang w:val="en-US"/>
        </w:rPr>
        <w:t>SSc</w:t>
      </w:r>
      <w:proofErr w:type="spellEnd"/>
      <w:r>
        <w:rPr>
          <w:rFonts w:ascii="Times New Roman" w:hAnsi="Times New Roman"/>
          <w:b/>
          <w:szCs w:val="18"/>
          <w:lang w:val="en-US"/>
        </w:rPr>
        <w:t xml:space="preserve"> and concomitant ILD according to FVC impairment</w:t>
      </w:r>
    </w:p>
    <w:p w:rsidR="00372A32" w:rsidRDefault="00372A32" w:rsidP="00372A32">
      <w:pPr>
        <w:rPr>
          <w:rFonts w:ascii="Times New Roman" w:hAnsi="Times New Roman"/>
          <w:b/>
          <w:szCs w:val="18"/>
          <w:lang w:val="en-US"/>
        </w:rPr>
      </w:pPr>
    </w:p>
    <w:tbl>
      <w:tblPr>
        <w:tblW w:w="1017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54"/>
        <w:gridCol w:w="709"/>
        <w:gridCol w:w="1757"/>
        <w:gridCol w:w="709"/>
        <w:gridCol w:w="1757"/>
        <w:gridCol w:w="992"/>
      </w:tblGrid>
      <w:tr w:rsidR="00372A32" w:rsidTr="00515C6A">
        <w:trPr>
          <w:trHeight w:val="490"/>
        </w:trPr>
        <w:tc>
          <w:tcPr>
            <w:tcW w:w="4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uppressAutoHyphens/>
              <w:snapToGrid w:val="0"/>
              <w:rPr>
                <w:rFonts w:ascii="Times New Roman" w:eastAsia="Times New Roman" w:hAnsi="Times New Roman" w:cs="Arial"/>
                <w:lang w:val="en-US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N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>
              <w:rPr>
                <w:rFonts w:ascii="Times New Roman" w:hAnsi="Times New Roman"/>
                <w:b/>
                <w:szCs w:val="18"/>
                <w:lang w:val="en-US"/>
              </w:rPr>
              <w:t>PAH-</w:t>
            </w:r>
            <w:proofErr w:type="spellStart"/>
            <w:r>
              <w:rPr>
                <w:rFonts w:ascii="Times New Roman" w:hAnsi="Times New Roman"/>
                <w:b/>
                <w:szCs w:val="18"/>
                <w:lang w:val="en-US"/>
              </w:rPr>
              <w:t>SSc</w:t>
            </w:r>
            <w:proofErr w:type="spellEnd"/>
          </w:p>
          <w:p w:rsidR="00372A32" w:rsidRDefault="00372A32" w:rsidP="00515C6A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with ILD and</w:t>
            </w:r>
          </w:p>
          <w:p w:rsidR="00372A32" w:rsidRDefault="00372A32" w:rsidP="00515C6A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 xml:space="preserve">FVC &lt;60% (n=35; 40%)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N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>
              <w:rPr>
                <w:rFonts w:ascii="Times New Roman" w:hAnsi="Times New Roman"/>
                <w:b/>
                <w:szCs w:val="18"/>
                <w:lang w:val="en-US"/>
              </w:rPr>
              <w:t>PAH-</w:t>
            </w:r>
            <w:proofErr w:type="spellStart"/>
            <w:r>
              <w:rPr>
                <w:rFonts w:ascii="Times New Roman" w:hAnsi="Times New Roman"/>
                <w:b/>
                <w:szCs w:val="18"/>
                <w:lang w:val="en-US"/>
              </w:rPr>
              <w:t>SSc</w:t>
            </w:r>
            <w:proofErr w:type="spellEnd"/>
          </w:p>
          <w:p w:rsidR="00372A32" w:rsidRDefault="00372A32" w:rsidP="00515C6A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with ILD and FVC ≥60%</w:t>
            </w:r>
          </w:p>
          <w:p w:rsidR="00372A32" w:rsidRDefault="00372A32" w:rsidP="00515C6A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(n=53; 60%)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uppressAutoHyphens/>
              <w:jc w:val="center"/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b/>
                <w:bCs/>
                <w:lang w:val="en-US" w:eastAsia="ar-SA"/>
              </w:rPr>
              <w:t>P-value</w:t>
            </w:r>
          </w:p>
        </w:tc>
      </w:tr>
      <w:tr w:rsidR="00372A32" w:rsidTr="00515C6A">
        <w:tc>
          <w:tcPr>
            <w:tcW w:w="4254" w:type="dxa"/>
            <w:tcBorders>
              <w:top w:val="single" w:sz="4" w:space="0" w:color="auto"/>
            </w:tcBorders>
            <w:vAlign w:val="center"/>
          </w:tcPr>
          <w:p w:rsidR="00372A32" w:rsidRDefault="00372A32" w:rsidP="00515C6A">
            <w:pPr>
              <w:suppressAutoHyphens/>
              <w:spacing w:line="360" w:lineRule="auto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Gender, female, n (%)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eastAsia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val="en-US"/>
              </w:rPr>
              <w:t>35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28 (80.0)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53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43 (81.0)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1.000</w:t>
            </w:r>
          </w:p>
        </w:tc>
      </w:tr>
      <w:tr w:rsidR="00372A32" w:rsidTr="00515C6A">
        <w:trPr>
          <w:trHeight w:val="274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Age at PAH diagnosis, years, mean (SD) 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35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57.8 (13.8)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53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64.7 (10.0)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0.009</w:t>
            </w:r>
          </w:p>
        </w:tc>
      </w:tr>
      <w:tr w:rsidR="00372A32" w:rsidTr="00515C6A"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rPr>
                <w:rFonts w:ascii="Times New Roman" w:eastAsia="Times New Roman" w:hAnsi="Times New Roman" w:cs="Arial"/>
                <w:bCs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bCs/>
                <w:szCs w:val="20"/>
                <w:lang w:val="en-US" w:eastAsia="ar-SA"/>
              </w:rPr>
              <w:t>NYHA FC, n (%)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35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</w:p>
        </w:tc>
        <w:tc>
          <w:tcPr>
            <w:tcW w:w="709" w:type="dxa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53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</w:p>
        </w:tc>
      </w:tr>
      <w:tr w:rsidR="00372A32" w:rsidTr="00515C6A"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I-II</w:t>
            </w:r>
          </w:p>
        </w:tc>
        <w:tc>
          <w:tcPr>
            <w:tcW w:w="709" w:type="dxa"/>
            <w:vAlign w:val="bottom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8 (22.8)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14 (26.4)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0.804</w:t>
            </w:r>
          </w:p>
        </w:tc>
      </w:tr>
      <w:tr w:rsidR="00372A32" w:rsidTr="00515C6A"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III-IV</w:t>
            </w:r>
          </w:p>
        </w:tc>
        <w:tc>
          <w:tcPr>
            <w:tcW w:w="709" w:type="dxa"/>
            <w:vAlign w:val="bottom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Calibri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27 (77.1)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39 (73.6)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0.804</w:t>
            </w:r>
          </w:p>
        </w:tc>
      </w:tr>
      <w:tr w:rsidR="00372A32" w:rsidTr="00515C6A"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rPr>
                <w:rFonts w:ascii="Times New Roman" w:eastAsia="Times New Roman" w:hAnsi="Times New Roman" w:cs="Arial"/>
                <w:color w:val="00000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color w:val="000000"/>
                <w:szCs w:val="20"/>
                <w:lang w:val="en-US" w:eastAsia="ar-SA"/>
              </w:rPr>
              <w:t>6MWT, meters, mean (SD)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eastAsia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30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szCs w:val="22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306.1 (130.4)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46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szCs w:val="22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272.5 (148.6)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szCs w:val="22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0.315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</w:tcPr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  <w:t>Hemodynamics, mean (SD)</w:t>
            </w:r>
          </w:p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  <w:t xml:space="preserve">   RAP, mm Hg</w:t>
            </w:r>
          </w:p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  <w:t xml:space="preserve">   SvO2, %</w:t>
            </w:r>
          </w:p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  <w:t xml:space="preserve">   CO, L/min</w:t>
            </w:r>
          </w:p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  <w:t xml:space="preserve">   CI, </w:t>
            </w:r>
            <w:r>
              <w:rPr>
                <w:rFonts w:ascii="Times New Roman" w:hAnsi="Times New Roman"/>
                <w:color w:val="000000"/>
                <w:lang w:val="en-US" w:eastAsia="es-ES"/>
              </w:rPr>
              <w:t>L/min/m</w:t>
            </w:r>
            <w:r>
              <w:rPr>
                <w:rFonts w:ascii="Times New Roman" w:hAnsi="Times New Roman"/>
                <w:color w:val="000000"/>
                <w:vertAlign w:val="superscript"/>
                <w:lang w:val="en-US" w:eastAsia="es-ES"/>
              </w:rPr>
              <w:t>2</w:t>
            </w:r>
          </w:p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  <w:t xml:space="preserve">   PVR,</w:t>
            </w:r>
            <w:r>
              <w:rPr>
                <w:rFonts w:ascii="Times New Roman" w:eastAsia="Times New Roman" w:hAnsi="Times New Roman" w:cs="Arial"/>
                <w:color w:val="000000"/>
                <w:szCs w:val="20"/>
                <w:lang w:val="en-US" w:eastAsia="ar-SA"/>
              </w:rPr>
              <w:t xml:space="preserve"> Wood units</w:t>
            </w:r>
          </w:p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color w:val="000000"/>
                <w:szCs w:val="20"/>
                <w:lang w:val="en-US" w:eastAsia="ar-SA"/>
              </w:rPr>
              <w:t xml:space="preserve">  </w:t>
            </w:r>
            <w:bookmarkStart w:id="0" w:name="_GoBack"/>
            <w:bookmarkEnd w:id="0"/>
            <w:r>
              <w:rPr>
                <w:rFonts w:ascii="Times New Roman" w:eastAsia="Times New Roman" w:hAnsi="Times New Roman" w:cs="Arial"/>
                <w:color w:val="000000"/>
                <w:szCs w:val="20"/>
                <w:lang w:val="en-US" w:eastAsia="ar-SA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Arial"/>
                <w:color w:val="000000"/>
                <w:szCs w:val="20"/>
                <w:lang w:val="en-US" w:eastAsia="ar-SA"/>
              </w:rPr>
              <w:t>mPAP</w:t>
            </w:r>
            <w:proofErr w:type="spellEnd"/>
            <w:r>
              <w:rPr>
                <w:rFonts w:ascii="Times New Roman" w:eastAsia="Times New Roman" w:hAnsi="Times New Roman" w:cs="Arial"/>
                <w:color w:val="000000"/>
                <w:szCs w:val="20"/>
                <w:lang w:val="en-US" w:eastAsia="ar-SA"/>
              </w:rPr>
              <w:t>, mm Hg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35</w:t>
            </w:r>
          </w:p>
          <w:p w:rsidR="00372A32" w:rsidRDefault="00372A32" w:rsidP="00515C6A">
            <w:pPr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25</w:t>
            </w:r>
          </w:p>
          <w:p w:rsidR="00372A32" w:rsidRDefault="00372A32" w:rsidP="00515C6A">
            <w:pPr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35</w:t>
            </w:r>
          </w:p>
          <w:p w:rsidR="00372A32" w:rsidRDefault="00372A32" w:rsidP="00515C6A">
            <w:pPr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</w:t>
            </w:r>
          </w:p>
          <w:p w:rsidR="00372A32" w:rsidRDefault="00372A32" w:rsidP="00515C6A">
            <w:pPr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35</w:t>
            </w:r>
          </w:p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35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8.9 (5.2) 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66.0 (9.5)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4.3 (1.3)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2.5 (0.6)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8.0 (4.8)</w:t>
            </w: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color w:val="000000"/>
                <w:szCs w:val="20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38.3 (12.8)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52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27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52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49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52</w:t>
            </w: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color w:val="000000"/>
                <w:szCs w:val="20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53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7.2 (4.3) 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65.1 (6.9)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3.9 (1.2)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2.3 (0.6)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8.4 (5.3)</w:t>
            </w: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color w:val="000000"/>
                <w:szCs w:val="20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38.0 (10.2)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0.098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0.699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0.144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0.091</w:t>
            </w:r>
          </w:p>
          <w:p w:rsidR="00372A32" w:rsidRDefault="00372A32" w:rsidP="00515C6A">
            <w:pPr>
              <w:suppressAutoHyphens/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0.690</w:t>
            </w: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color w:val="000000"/>
                <w:szCs w:val="20"/>
                <w:highlight w:val="yellow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0.897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szCs w:val="20"/>
                <w:highlight w:val="yellow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 xml:space="preserve">Pulmonary function tests 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highlight w:val="yellow"/>
                <w:lang w:val="en-US" w:eastAsia="ar-SA"/>
              </w:rPr>
            </w:pPr>
          </w:p>
        </w:tc>
        <w:tc>
          <w:tcPr>
            <w:tcW w:w="709" w:type="dxa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highlight w:val="yellow"/>
                <w:lang w:val="en-US" w:eastAsia="ar-SA"/>
              </w:rPr>
            </w:pP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highlight w:val="yellow"/>
                <w:lang w:val="en-US" w:eastAsia="ar-SA"/>
              </w:rPr>
            </w:pP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highlight w:val="yellow"/>
                <w:lang w:val="en-US" w:eastAsia="ar-SA"/>
              </w:rPr>
            </w:pP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DLCO (%) predicted, mean (SD)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26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40.0 (18.8)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48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39.0 (17.8)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0.811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DLCO ≤55%, n (%)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22 (85.0)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42 (88.0)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0.734</w:t>
            </w:r>
          </w:p>
        </w:tc>
      </w:tr>
      <w:tr w:rsidR="00372A32" w:rsidTr="00515C6A">
        <w:trPr>
          <w:trHeight w:val="7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FVC/DLCO, mean (SD)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26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1.5 (0.7)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48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2.6 (1.3)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lang w:val="en-US"/>
              </w:rPr>
              <w:t>&lt;0.001</w:t>
            </w:r>
          </w:p>
        </w:tc>
      </w:tr>
      <w:tr w:rsidR="00372A32" w:rsidTr="00515C6A">
        <w:trPr>
          <w:trHeight w:val="7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FVC/DLCO ≥1.6, n (%)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9 (35.0)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39 (81.0)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b/>
                <w:color w:val="000000"/>
                <w:szCs w:val="22"/>
                <w:lang w:val="en-US"/>
              </w:rPr>
              <w:t>&lt;0.001</w:t>
            </w:r>
          </w:p>
        </w:tc>
      </w:tr>
      <w:tr w:rsidR="00372A32" w:rsidTr="00515C6A">
        <w:trPr>
          <w:trHeight w:val="7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FVC/DLCO ≥1.4, n (%)</w:t>
            </w:r>
          </w:p>
        </w:tc>
        <w:tc>
          <w:tcPr>
            <w:tcW w:w="709" w:type="dxa"/>
            <w:vAlign w:val="bottom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12 (46.0)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42 (88.0)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b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b/>
                <w:color w:val="000000"/>
                <w:szCs w:val="22"/>
                <w:lang w:val="en-US"/>
              </w:rPr>
              <w:t>&lt;0.001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</w:tcPr>
          <w:p w:rsidR="00372A32" w:rsidRDefault="00372A32" w:rsidP="00515C6A">
            <w:pPr>
              <w:suppressAutoHyphens/>
              <w:spacing w:line="360" w:lineRule="auto"/>
              <w:ind w:right="-108"/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Biomarkers, median (IQR)</w:t>
            </w:r>
          </w:p>
          <w:p w:rsidR="00372A32" w:rsidRDefault="00372A32" w:rsidP="00515C6A">
            <w:pPr>
              <w:suppressAutoHyphens/>
              <w:spacing w:line="360" w:lineRule="auto"/>
              <w:ind w:right="-108"/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NTproBNP</w:t>
            </w:r>
            <w:proofErr w:type="spellEnd"/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pg</w:t>
            </w:r>
            <w:proofErr w:type="spellEnd"/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/mL</w:t>
            </w:r>
          </w:p>
          <w:p w:rsidR="00372A32" w:rsidRDefault="00372A32" w:rsidP="00515C6A">
            <w:pPr>
              <w:suppressAutoHyphens/>
              <w:spacing w:line="360" w:lineRule="auto"/>
              <w:ind w:right="-108"/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 xml:space="preserve">  </w:t>
            </w:r>
          </w:p>
          <w:p w:rsidR="00372A32" w:rsidRDefault="00372A32" w:rsidP="00515C6A">
            <w:pPr>
              <w:suppressAutoHyphens/>
              <w:spacing w:line="360" w:lineRule="auto"/>
              <w:ind w:right="-108"/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 xml:space="preserve">  BNP, </w:t>
            </w:r>
            <w:proofErr w:type="spellStart"/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pg</w:t>
            </w:r>
            <w:proofErr w:type="spellEnd"/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/mL</w:t>
            </w:r>
          </w:p>
        </w:tc>
        <w:tc>
          <w:tcPr>
            <w:tcW w:w="709" w:type="dxa"/>
          </w:tcPr>
          <w:p w:rsidR="00372A32" w:rsidRDefault="00372A32" w:rsidP="00515C6A">
            <w:pPr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napToGrid w:val="0"/>
              <w:spacing w:line="360" w:lineRule="auto"/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35</w:t>
            </w:r>
          </w:p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35</w:t>
            </w:r>
          </w:p>
        </w:tc>
        <w:tc>
          <w:tcPr>
            <w:tcW w:w="1757" w:type="dxa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340.0</w:t>
            </w: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(239.0-5,575.0)</w:t>
            </w:r>
          </w:p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255.0</w:t>
            </w: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(80.0-524.0)</w:t>
            </w:r>
          </w:p>
        </w:tc>
        <w:tc>
          <w:tcPr>
            <w:tcW w:w="709" w:type="dxa"/>
          </w:tcPr>
          <w:p w:rsidR="00372A32" w:rsidRDefault="00372A32" w:rsidP="00515C6A">
            <w:pPr>
              <w:snapToGrid w:val="0"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napToGrid w:val="0"/>
              <w:spacing w:line="360" w:lineRule="auto"/>
              <w:jc w:val="center"/>
              <w:rPr>
                <w:rFonts w:ascii="Times New Roman" w:hAnsi="Times New Roman"/>
                <w:color w:val="FF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53</w:t>
            </w: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53</w:t>
            </w:r>
          </w:p>
        </w:tc>
        <w:tc>
          <w:tcPr>
            <w:tcW w:w="1757" w:type="dxa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1,370.0</w:t>
            </w: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(347.0-3,703.5)</w:t>
            </w:r>
          </w:p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232.0</w:t>
            </w: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(48.0-967.0)</w:t>
            </w:r>
          </w:p>
        </w:tc>
        <w:tc>
          <w:tcPr>
            <w:tcW w:w="992" w:type="dxa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0.809</w:t>
            </w: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0.332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ind w:right="-108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Electrocardiogram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tabs>
                <w:tab w:val="left" w:pos="647"/>
              </w:tabs>
              <w:suppressAutoHyphens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Arrhythmia/Atrial fibrillation, n (%)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31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4 (13.0)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47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2 (4.3)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0.208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Echocardiography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</w:p>
        </w:tc>
        <w:tc>
          <w:tcPr>
            <w:tcW w:w="709" w:type="dxa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uppressAutoHyphens/>
              <w:spacing w:line="360" w:lineRule="auto"/>
              <w:jc w:val="center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LVEF (%), mean (SD)</w:t>
            </w:r>
          </w:p>
        </w:tc>
        <w:tc>
          <w:tcPr>
            <w:tcW w:w="709" w:type="dxa"/>
            <w:vAlign w:val="bottom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26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64.0 (9.1)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34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63.9 (7.9)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0.947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proofErr w:type="spellStart"/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lastRenderedPageBreak/>
              <w:t>sPAP</w:t>
            </w:r>
            <w:proofErr w:type="spellEnd"/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, mmHg, mean (SD)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66.1 (20.0)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47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65.5 (21.2)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0.907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sPAP</w:t>
            </w:r>
            <w:proofErr w:type="spellEnd"/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&gt;40, n (%)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29 (93.5)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44 (93.6)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1.000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Tricuspid regurgitation, yes, n (%)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33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29 (87.9)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47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44 (93.6)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0.439</w:t>
            </w:r>
          </w:p>
        </w:tc>
      </w:tr>
      <w:tr w:rsidR="00372A32" w:rsidTr="00515C6A">
        <w:trPr>
          <w:trHeight w:val="10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Mild 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11 (33.3)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22 (46.8)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0.256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Moderate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15 (45.4)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15 (31.9)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0.247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Severe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3 (9.1)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7 (14.9)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0.512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No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4 (12.1)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3 (6.4)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0.439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ind w:left="227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>TAPSE, mm, mean (SD)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FF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12</w:t>
            </w:r>
            <w:r>
              <w:rPr>
                <w:rFonts w:ascii="Times New Roman" w:hAnsi="Times New Roman" w:cs="Calibri"/>
                <w:color w:val="FF0000"/>
                <w:lang w:val="en-US"/>
              </w:rPr>
              <w:t xml:space="preserve"> 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15.8 (4.2)</w:t>
            </w:r>
          </w:p>
        </w:tc>
        <w:tc>
          <w:tcPr>
            <w:tcW w:w="709" w:type="dxa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30 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17.0 (5.8)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0.519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 xml:space="preserve">    Pericardial effusion, n (%)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32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6 (19.0)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47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13 (28.0)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0.429</w:t>
            </w: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iCs/>
                <w:szCs w:val="20"/>
                <w:lang w:val="en-US" w:eastAsia="ar-SA"/>
              </w:rPr>
              <w:t>PAH-targeted treatments at diagnosis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35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szCs w:val="22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53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szCs w:val="22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szCs w:val="22"/>
                <w:lang w:val="en-US"/>
              </w:rPr>
            </w:pPr>
          </w:p>
        </w:tc>
      </w:tr>
      <w:tr w:rsidR="00372A32" w:rsidTr="00515C6A">
        <w:trPr>
          <w:trHeight w:val="190"/>
        </w:trPr>
        <w:tc>
          <w:tcPr>
            <w:tcW w:w="4254" w:type="dxa"/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 No treatment</w:t>
            </w:r>
          </w:p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 Monotherapy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</w:p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szCs w:val="22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0 (0.0)</w:t>
            </w:r>
          </w:p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szCs w:val="22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17 (48.6)</w:t>
            </w:r>
          </w:p>
        </w:tc>
        <w:tc>
          <w:tcPr>
            <w:tcW w:w="709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</w:p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szCs w:val="22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4 (7.5)</w:t>
            </w:r>
          </w:p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szCs w:val="22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14 (26.4)</w:t>
            </w:r>
          </w:p>
        </w:tc>
        <w:tc>
          <w:tcPr>
            <w:tcW w:w="992" w:type="dxa"/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szCs w:val="22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szCs w:val="22"/>
                <w:lang w:val="en-US"/>
              </w:rPr>
              <w:t>0.148</w:t>
            </w:r>
          </w:p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b/>
                <w:bCs/>
                <w:color w:val="000000"/>
                <w:szCs w:val="22"/>
                <w:lang w:val="en-US"/>
              </w:rPr>
            </w:pPr>
            <w:bookmarkStart w:id="1" w:name="_Hlk60846533"/>
            <w:r>
              <w:rPr>
                <w:rFonts w:ascii="Times New Roman" w:hAnsi="Times New Roman" w:cs="Calibri"/>
                <w:b/>
                <w:bCs/>
                <w:color w:val="000000"/>
                <w:szCs w:val="22"/>
                <w:lang w:val="en-US"/>
              </w:rPr>
              <w:t>0.042</w:t>
            </w:r>
            <w:bookmarkEnd w:id="1"/>
          </w:p>
        </w:tc>
      </w:tr>
      <w:tr w:rsidR="00372A32" w:rsidTr="00515C6A">
        <w:trPr>
          <w:trHeight w:val="190"/>
        </w:trPr>
        <w:tc>
          <w:tcPr>
            <w:tcW w:w="4254" w:type="dxa"/>
            <w:tcBorders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uppressAutoHyphens/>
              <w:autoSpaceDE w:val="0"/>
              <w:spacing w:line="360" w:lineRule="auto"/>
              <w:rPr>
                <w:rFonts w:ascii="Times New Roman" w:eastAsia="Times New Roman" w:hAnsi="Times New Roman" w:cs="Arial"/>
                <w:szCs w:val="20"/>
                <w:lang w:val="en-US" w:eastAsia="ar-SA"/>
              </w:rPr>
            </w:pPr>
            <w:r>
              <w:rPr>
                <w:rFonts w:ascii="Times New Roman" w:eastAsia="Times New Roman" w:hAnsi="Times New Roman" w:cs="Arial"/>
                <w:szCs w:val="20"/>
                <w:lang w:val="en-US" w:eastAsia="ar-SA"/>
              </w:rPr>
              <w:t xml:space="preserve">    Up-front combination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18 (51.4)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-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35 (66.0)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72A32" w:rsidRDefault="00372A32" w:rsidP="00515C6A">
            <w:pPr>
              <w:spacing w:line="360" w:lineRule="auto"/>
              <w:jc w:val="center"/>
              <w:rPr>
                <w:rFonts w:ascii="Times New Roman" w:hAnsi="Times New Roman" w:cs="Calibri"/>
                <w:color w:val="000000"/>
                <w:lang w:val="en-US"/>
              </w:rPr>
            </w:pPr>
            <w:r>
              <w:rPr>
                <w:rFonts w:ascii="Times New Roman" w:hAnsi="Times New Roman" w:cs="Calibri"/>
                <w:color w:val="000000"/>
                <w:lang w:val="en-US"/>
              </w:rPr>
              <w:t>0.189</w:t>
            </w:r>
          </w:p>
        </w:tc>
      </w:tr>
    </w:tbl>
    <w:p w:rsidR="00382547" w:rsidRPr="0034739B" w:rsidRDefault="00372A32" w:rsidP="0034739B">
      <w:pPr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shd w:val="clear" w:color="auto" w:fill="FFFFFF"/>
          <w:lang w:val="en-US" w:eastAsia="es-ES"/>
        </w:rPr>
        <w:t xml:space="preserve">BNP, B-type natriuretic peptide; </w:t>
      </w:r>
      <w:r>
        <w:rPr>
          <w:rFonts w:ascii="Times New Roman" w:hAnsi="Times New Roman"/>
          <w:sz w:val="20"/>
          <w:lang w:val="en-US" w:eastAsia="es-ES"/>
        </w:rPr>
        <w:t>CI, Cardiac index; CO, Cardiac output</w:t>
      </w:r>
      <w:r>
        <w:rPr>
          <w:rFonts w:ascii="Times New Roman" w:hAnsi="Times New Roman"/>
          <w:sz w:val="20"/>
          <w:lang w:val="en-US"/>
        </w:rPr>
        <w:t xml:space="preserve">; DLCO, diffusing capacity for carbon monoxide; FVC, forced vital capacity; IQR: interquartile range; ILD, interstitial lung disease; LVEF, left ventricular ejection fraction; </w:t>
      </w:r>
      <w:proofErr w:type="spellStart"/>
      <w:r>
        <w:rPr>
          <w:rFonts w:ascii="Times New Roman" w:hAnsi="Times New Roman"/>
          <w:sz w:val="20"/>
          <w:lang w:val="en-US" w:eastAsia="es-ES"/>
        </w:rPr>
        <w:t>mPAP</w:t>
      </w:r>
      <w:proofErr w:type="spellEnd"/>
      <w:r>
        <w:rPr>
          <w:rFonts w:ascii="Times New Roman" w:hAnsi="Times New Roman"/>
          <w:sz w:val="20"/>
          <w:lang w:val="en-US" w:eastAsia="es-ES"/>
        </w:rPr>
        <w:t>, mean pulmonary artery pressure;</w:t>
      </w:r>
      <w:r>
        <w:rPr>
          <w:rFonts w:ascii="Times New Roman" w:hAnsi="Times New Roman"/>
          <w:sz w:val="20"/>
          <w:lang w:val="en-US"/>
        </w:rPr>
        <w:t xml:space="preserve"> </w:t>
      </w:r>
      <w:proofErr w:type="spellStart"/>
      <w:r>
        <w:rPr>
          <w:rFonts w:ascii="Times New Roman" w:hAnsi="Times New Roman"/>
          <w:sz w:val="20"/>
          <w:lang w:val="en-US"/>
        </w:rPr>
        <w:t>NTproBNP</w:t>
      </w:r>
      <w:proofErr w:type="spellEnd"/>
      <w:r>
        <w:rPr>
          <w:rFonts w:ascii="Times New Roman" w:hAnsi="Times New Roman"/>
          <w:sz w:val="20"/>
          <w:lang w:val="en-US"/>
        </w:rPr>
        <w:t xml:space="preserve">, </w:t>
      </w:r>
      <w:r>
        <w:rPr>
          <w:rFonts w:ascii="Times New Roman" w:hAnsi="Times New Roman"/>
          <w:sz w:val="20"/>
          <w:shd w:val="clear" w:color="auto" w:fill="FFFFFF"/>
          <w:lang w:val="en-US" w:eastAsia="es-ES"/>
        </w:rPr>
        <w:t>N-terminal pro B-type natriuretic peptide</w:t>
      </w:r>
      <w:r>
        <w:rPr>
          <w:rFonts w:ascii="Times New Roman" w:hAnsi="Times New Roman"/>
          <w:sz w:val="20"/>
          <w:lang w:val="en-US"/>
        </w:rPr>
        <w:t xml:space="preserve">; NYHA FC, New York Heart Association functional class; </w:t>
      </w:r>
      <w:r>
        <w:rPr>
          <w:rFonts w:ascii="Times New Roman" w:hAnsi="Times New Roman"/>
          <w:sz w:val="20"/>
          <w:lang w:val="en-US" w:eastAsia="es-ES"/>
        </w:rPr>
        <w:t>PVR, pulmonary vascular resistance</w:t>
      </w:r>
      <w:r>
        <w:rPr>
          <w:rFonts w:ascii="Times New Roman" w:hAnsi="Times New Roman"/>
          <w:sz w:val="20"/>
          <w:lang w:val="en-US"/>
        </w:rPr>
        <w:t xml:space="preserve">; RAP, right atrial pressure; </w:t>
      </w:r>
      <w:proofErr w:type="spellStart"/>
      <w:r>
        <w:rPr>
          <w:rFonts w:ascii="Times New Roman" w:hAnsi="Times New Roman"/>
          <w:sz w:val="20"/>
          <w:lang w:val="en-US"/>
        </w:rPr>
        <w:t>sPAP</w:t>
      </w:r>
      <w:proofErr w:type="spellEnd"/>
      <w:r>
        <w:rPr>
          <w:rFonts w:ascii="Times New Roman" w:hAnsi="Times New Roman"/>
          <w:sz w:val="20"/>
          <w:lang w:val="en-US"/>
        </w:rPr>
        <w:t xml:space="preserve">, systolic pulmonary artery pressure; SD, standard deviation; </w:t>
      </w:r>
      <w:r>
        <w:rPr>
          <w:rFonts w:ascii="Times New Roman" w:hAnsi="Times New Roman"/>
          <w:sz w:val="20"/>
          <w:lang w:val="en-US" w:eastAsia="es-ES"/>
        </w:rPr>
        <w:t>SvO</w:t>
      </w:r>
      <w:r>
        <w:rPr>
          <w:rFonts w:ascii="Times New Roman" w:hAnsi="Times New Roman"/>
          <w:sz w:val="20"/>
          <w:vertAlign w:val="subscript"/>
          <w:lang w:val="en-US" w:eastAsia="es-ES"/>
        </w:rPr>
        <w:t>2</w:t>
      </w:r>
      <w:r>
        <w:rPr>
          <w:rFonts w:ascii="Times New Roman" w:hAnsi="Times New Roman"/>
          <w:sz w:val="20"/>
          <w:lang w:val="en-US" w:eastAsia="es-ES"/>
        </w:rPr>
        <w:t>, mixed venous oxygen saturation</w:t>
      </w:r>
      <w:r>
        <w:rPr>
          <w:rFonts w:ascii="Times New Roman" w:hAnsi="Times New Roman"/>
          <w:sz w:val="20"/>
          <w:lang w:val="en-US"/>
        </w:rPr>
        <w:t>; TAPSE, tricuspid annular plane systolic excursion; 6MWT, 6-minute walking test.</w:t>
      </w:r>
    </w:p>
    <w:sectPr w:rsidR="00382547" w:rsidRPr="0034739B" w:rsidSect="00926376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trackRevision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w:rsids>
    <w:rsidRoot w:val="00577150"/>
    <w:rsid w:val="00034EBF"/>
    <w:rsid w:val="000906D8"/>
    <w:rsid w:val="000C4C6D"/>
    <w:rsid w:val="00132F0D"/>
    <w:rsid w:val="001A0CAD"/>
    <w:rsid w:val="0027646D"/>
    <w:rsid w:val="00293733"/>
    <w:rsid w:val="002C1B4F"/>
    <w:rsid w:val="002C7EB0"/>
    <w:rsid w:val="002F47E7"/>
    <w:rsid w:val="0034280E"/>
    <w:rsid w:val="0034739B"/>
    <w:rsid w:val="00372A32"/>
    <w:rsid w:val="00382547"/>
    <w:rsid w:val="003976E1"/>
    <w:rsid w:val="003B646D"/>
    <w:rsid w:val="0044507E"/>
    <w:rsid w:val="00457244"/>
    <w:rsid w:val="00460AA2"/>
    <w:rsid w:val="004B07BA"/>
    <w:rsid w:val="00515C6A"/>
    <w:rsid w:val="0053722C"/>
    <w:rsid w:val="00542C4C"/>
    <w:rsid w:val="00577150"/>
    <w:rsid w:val="00594D8C"/>
    <w:rsid w:val="005B037D"/>
    <w:rsid w:val="005C7E26"/>
    <w:rsid w:val="005D6F59"/>
    <w:rsid w:val="006A67BC"/>
    <w:rsid w:val="006E0EAD"/>
    <w:rsid w:val="006F0C2D"/>
    <w:rsid w:val="007436DC"/>
    <w:rsid w:val="00745644"/>
    <w:rsid w:val="0080392C"/>
    <w:rsid w:val="00865CF5"/>
    <w:rsid w:val="00926376"/>
    <w:rsid w:val="00966332"/>
    <w:rsid w:val="009B5194"/>
    <w:rsid w:val="009E5159"/>
    <w:rsid w:val="00A27FBE"/>
    <w:rsid w:val="00B02438"/>
    <w:rsid w:val="00B32D29"/>
    <w:rsid w:val="00B532C6"/>
    <w:rsid w:val="00B95208"/>
    <w:rsid w:val="00BA69A3"/>
    <w:rsid w:val="00BD7C58"/>
    <w:rsid w:val="00BF4028"/>
    <w:rsid w:val="00C1085B"/>
    <w:rsid w:val="00C95398"/>
    <w:rsid w:val="00CC3E41"/>
    <w:rsid w:val="00D143A4"/>
    <w:rsid w:val="00D22021"/>
    <w:rsid w:val="00E53966"/>
    <w:rsid w:val="00E97079"/>
    <w:rsid w:val="00EC10DC"/>
    <w:rsid w:val="00ED4D7C"/>
    <w:rsid w:val="00ED62AA"/>
    <w:rsid w:val="00F07EED"/>
    <w:rsid w:val="00F42083"/>
    <w:rsid w:val="00F93892"/>
    <w:rsid w:val="00FA5075"/>
    <w:rsid w:val="00FC60D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150"/>
    <w:rPr>
      <w:lang w:val="en-GB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Refernciadecomentari">
    <w:name w:val="annotation reference"/>
    <w:basedOn w:val="Tipusdelletraperdefectedelpargraf"/>
    <w:uiPriority w:val="99"/>
    <w:semiHidden/>
    <w:unhideWhenUsed/>
    <w:rsid w:val="00577150"/>
    <w:rPr>
      <w:sz w:val="18"/>
      <w:szCs w:val="18"/>
    </w:rPr>
  </w:style>
  <w:style w:type="paragraph" w:styleId="Textdecomentari">
    <w:name w:val="annotation text"/>
    <w:basedOn w:val="Normal"/>
    <w:link w:val="TextdecomentariCar"/>
    <w:uiPriority w:val="99"/>
    <w:unhideWhenUsed/>
    <w:rsid w:val="00577150"/>
  </w:style>
  <w:style w:type="character" w:customStyle="1" w:styleId="TextdecomentariCar">
    <w:name w:val="Text de comentari Car"/>
    <w:basedOn w:val="Tipusdelletraperdefectedelpargraf"/>
    <w:link w:val="Textdecomentari"/>
    <w:uiPriority w:val="99"/>
    <w:rsid w:val="00577150"/>
    <w:rPr>
      <w:lang w:val="en-GB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77150"/>
    <w:rPr>
      <w:rFonts w:ascii="Lucida Grande" w:hAnsi="Lucida Grande"/>
      <w:sz w:val="18"/>
      <w:szCs w:val="18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577150"/>
    <w:rPr>
      <w:rFonts w:ascii="Lucida Grande" w:hAnsi="Lucida Grande"/>
      <w:sz w:val="18"/>
      <w:szCs w:val="18"/>
      <w:lang w:val="en-GB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966332"/>
    <w:rPr>
      <w:b/>
      <w:bCs/>
      <w:sz w:val="20"/>
      <w:szCs w:val="20"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966332"/>
    <w:rPr>
      <w:b/>
      <w:bCs/>
      <w:sz w:val="20"/>
      <w:szCs w:val="20"/>
      <w:lang w:val="en-GB"/>
    </w:rPr>
  </w:style>
  <w:style w:type="table" w:styleId="Taulaambquadrcula">
    <w:name w:val="Table Grid"/>
    <w:basedOn w:val="Taulanormal"/>
    <w:uiPriority w:val="59"/>
    <w:rsid w:val="00926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D5239-78CA-4215-ACBF-0ABC4389F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PLB</Company>
  <LinksUpToDate>false</LinksUpToDate>
  <CharactersWithSpaces>9630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Viejo Belón</dc:creator>
  <cp:lastModifiedBy>Lopez Meseguer, Manuel</cp:lastModifiedBy>
  <cp:revision>4</cp:revision>
  <dcterms:created xsi:type="dcterms:W3CDTF">2021-03-13T18:47:00Z</dcterms:created>
  <dcterms:modified xsi:type="dcterms:W3CDTF">2021-11-26T12:46:00Z</dcterms:modified>
</cp:coreProperties>
</file>