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5FBB9" w14:textId="2B029741" w:rsidR="002E1A7E" w:rsidRPr="00CA107D" w:rsidRDefault="002E1A7E" w:rsidP="002E1A7E">
      <w:pPr>
        <w:spacing w:line="480" w:lineRule="auto"/>
        <w:rPr>
          <w:rFonts w:ascii="Times" w:hAnsi="Times"/>
          <w:b/>
          <w:bCs/>
        </w:rPr>
      </w:pPr>
      <w:bookmarkStart w:id="0" w:name="_GoBack"/>
      <w:r w:rsidRPr="00CA107D">
        <w:rPr>
          <w:rFonts w:ascii="Times" w:hAnsi="Times"/>
          <w:b/>
          <w:bCs/>
          <w:noProof/>
          <w:lang w:val="en-IN" w:eastAsia="en-IN"/>
        </w:rPr>
        <w:drawing>
          <wp:inline distT="0" distB="0" distL="0" distR="0" wp14:anchorId="1D717215" wp14:editId="3FED86DA">
            <wp:extent cx="5396230" cy="763651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763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448CBDD" w14:textId="77777777" w:rsidR="002E1A7E" w:rsidRPr="00CA107D" w:rsidRDefault="002E1A7E" w:rsidP="002E1A7E">
      <w:pPr>
        <w:spacing w:line="480" w:lineRule="auto"/>
        <w:rPr>
          <w:rFonts w:ascii="Times" w:hAnsi="Times"/>
          <w:b/>
          <w:bCs/>
        </w:rPr>
      </w:pPr>
    </w:p>
    <w:p w14:paraId="47FBA147" w14:textId="165B368F" w:rsidR="002E1A7E" w:rsidRPr="00CA107D" w:rsidRDefault="002E1A7E" w:rsidP="002E1A7E">
      <w:pPr>
        <w:spacing w:line="480" w:lineRule="auto"/>
        <w:rPr>
          <w:rFonts w:ascii="Times" w:hAnsi="Times"/>
          <w:b/>
          <w:bCs/>
        </w:rPr>
      </w:pPr>
      <w:r w:rsidRPr="00CA107D">
        <w:rPr>
          <w:rFonts w:ascii="Times" w:hAnsi="Times"/>
          <w:b/>
          <w:bCs/>
        </w:rPr>
        <w:lastRenderedPageBreak/>
        <w:t>Figure S2. Germline cell death in germarium.</w:t>
      </w:r>
    </w:p>
    <w:p w14:paraId="1B66F564" w14:textId="77777777" w:rsidR="002E1A7E" w:rsidRPr="00490918" w:rsidRDefault="002E1A7E" w:rsidP="002E1A7E">
      <w:pPr>
        <w:spacing w:line="480" w:lineRule="auto"/>
        <w:rPr>
          <w:rFonts w:ascii="Times" w:hAnsi="Times"/>
        </w:rPr>
      </w:pPr>
      <w:r w:rsidRPr="00CA107D">
        <w:rPr>
          <w:rFonts w:ascii="Times" w:hAnsi="Times"/>
        </w:rPr>
        <w:t>(A, B)</w:t>
      </w:r>
      <w:r w:rsidRPr="00CA107D">
        <w:rPr>
          <w:rFonts w:ascii="Times" w:hAnsi="Times"/>
          <w:b/>
          <w:bCs/>
        </w:rPr>
        <w:t xml:space="preserve"> </w:t>
      </w:r>
      <w:r w:rsidRPr="00CA107D">
        <w:rPr>
          <w:rFonts w:ascii="Times" w:hAnsi="Times"/>
        </w:rPr>
        <w:t xml:space="preserve">Germline cell death in the germarium of control2 (A) and </w:t>
      </w:r>
      <w:r w:rsidRPr="00CA107D">
        <w:rPr>
          <w:rFonts w:ascii="Times" w:hAnsi="Times"/>
          <w:i/>
          <w:iCs/>
        </w:rPr>
        <w:t>Sam-S</w:t>
      </w:r>
      <w:r w:rsidRPr="00CA107D">
        <w:rPr>
          <w:rFonts w:ascii="Times" w:hAnsi="Times"/>
        </w:rPr>
        <w:t xml:space="preserve">-OE ovaries from young females. In germarium of </w:t>
      </w:r>
      <w:r w:rsidRPr="00CA107D">
        <w:rPr>
          <w:rFonts w:ascii="Times" w:hAnsi="Times"/>
          <w:i/>
          <w:iCs/>
        </w:rPr>
        <w:t>Sam-S-OE</w:t>
      </w:r>
      <w:r w:rsidRPr="00CA107D">
        <w:rPr>
          <w:rFonts w:ascii="Times" w:hAnsi="Times"/>
        </w:rPr>
        <w:t xml:space="preserve"> ovaries, </w:t>
      </w:r>
      <w:r w:rsidRPr="00CA107D">
        <w:rPr>
          <w:rFonts w:ascii="Times" w:hAnsi="Times"/>
          <w:lang w:val="en-US"/>
        </w:rPr>
        <w:t xml:space="preserve">36.9% of germarium contained germline cells causing </w:t>
      </w:r>
      <w:r w:rsidRPr="00CA107D">
        <w:rPr>
          <w:rFonts w:ascii="Times" w:hAnsi="Times" w:hint="eastAsia"/>
        </w:rPr>
        <w:t>a</w:t>
      </w:r>
      <w:r w:rsidRPr="00CA107D">
        <w:rPr>
          <w:rFonts w:ascii="Times" w:hAnsi="Times"/>
        </w:rPr>
        <w:t xml:space="preserve">poptosis </w:t>
      </w:r>
      <w:proofErr w:type="spellStart"/>
      <w:r w:rsidRPr="00CA107D">
        <w:rPr>
          <w:rFonts w:ascii="Times" w:hAnsi="Times"/>
        </w:rPr>
        <w:t>labeled</w:t>
      </w:r>
      <w:proofErr w:type="spellEnd"/>
      <w:r w:rsidRPr="00CA107D">
        <w:rPr>
          <w:rFonts w:ascii="Times" w:hAnsi="Times"/>
        </w:rPr>
        <w:t xml:space="preserve"> by active-</w:t>
      </w:r>
      <w:proofErr w:type="spellStart"/>
      <w:r w:rsidRPr="00CA107D">
        <w:rPr>
          <w:rFonts w:ascii="Times" w:hAnsi="Times"/>
        </w:rPr>
        <w:t>Caspase</w:t>
      </w:r>
      <w:proofErr w:type="spellEnd"/>
      <w:r w:rsidRPr="00CA107D">
        <w:rPr>
          <w:rFonts w:ascii="Times" w:hAnsi="Times"/>
        </w:rPr>
        <w:t xml:space="preserve"> 3 antibody (Green) in contrast to 20.4% of germarium in control2 ovaries (P&lt; 0.05, Significance was calculated with Fisher’s test. The number of ovarioles observed was; Control2: 446, </w:t>
      </w:r>
      <w:r w:rsidRPr="00CA107D">
        <w:rPr>
          <w:rFonts w:ascii="Times" w:hAnsi="Times"/>
          <w:i/>
          <w:iCs/>
        </w:rPr>
        <w:t>Sam-S</w:t>
      </w:r>
      <w:r w:rsidRPr="00CA107D">
        <w:rPr>
          <w:rFonts w:ascii="Times" w:hAnsi="Times"/>
        </w:rPr>
        <w:t>-OE: 412). Anti-</w:t>
      </w:r>
      <w:proofErr w:type="spellStart"/>
      <w:r w:rsidRPr="00CA107D">
        <w:rPr>
          <w:rFonts w:ascii="Times" w:hAnsi="Times"/>
        </w:rPr>
        <w:t>Hts</w:t>
      </w:r>
      <w:proofErr w:type="spellEnd"/>
      <w:r w:rsidRPr="00CA107D">
        <w:rPr>
          <w:rFonts w:ascii="Times" w:hAnsi="Times"/>
        </w:rPr>
        <w:t xml:space="preserve"> antibody stains </w:t>
      </w:r>
      <w:proofErr w:type="spellStart"/>
      <w:r w:rsidRPr="00CA107D">
        <w:rPr>
          <w:rFonts w:ascii="Times" w:hAnsi="Times"/>
        </w:rPr>
        <w:t>fusome</w:t>
      </w:r>
      <w:proofErr w:type="spellEnd"/>
      <w:r w:rsidRPr="00CA107D">
        <w:rPr>
          <w:rFonts w:ascii="Times" w:hAnsi="Times"/>
        </w:rPr>
        <w:t xml:space="preserve"> (red) and anti-Vasa antibody stains germline cells (Gray). Asterisks indicate GSC and arrowheads indicate germline cells causing apoptosis. Bar; 10µm.</w:t>
      </w:r>
    </w:p>
    <w:p w14:paraId="5966C97C" w14:textId="77777777" w:rsidR="00382D79" w:rsidRDefault="00382D79"/>
    <w:sectPr w:rsidR="00382D79" w:rsidSect="001B3506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C2A"/>
    <w:rsid w:val="00002394"/>
    <w:rsid w:val="0000534A"/>
    <w:rsid w:val="00020539"/>
    <w:rsid w:val="00076052"/>
    <w:rsid w:val="00083130"/>
    <w:rsid w:val="00084E0B"/>
    <w:rsid w:val="00094AC1"/>
    <w:rsid w:val="000A4AD7"/>
    <w:rsid w:val="000D120E"/>
    <w:rsid w:val="00176258"/>
    <w:rsid w:val="0019525A"/>
    <w:rsid w:val="001965CF"/>
    <w:rsid w:val="00197304"/>
    <w:rsid w:val="001B3506"/>
    <w:rsid w:val="001C2BC3"/>
    <w:rsid w:val="001D0FCC"/>
    <w:rsid w:val="001E26CF"/>
    <w:rsid w:val="001F6E2B"/>
    <w:rsid w:val="001F7331"/>
    <w:rsid w:val="00210844"/>
    <w:rsid w:val="00221280"/>
    <w:rsid w:val="00230ED2"/>
    <w:rsid w:val="00236806"/>
    <w:rsid w:val="002540DE"/>
    <w:rsid w:val="00273EAB"/>
    <w:rsid w:val="00282184"/>
    <w:rsid w:val="002A2385"/>
    <w:rsid w:val="002C275E"/>
    <w:rsid w:val="002C3353"/>
    <w:rsid w:val="002D1AC6"/>
    <w:rsid w:val="002D1BC2"/>
    <w:rsid w:val="002D5A03"/>
    <w:rsid w:val="002E1A7E"/>
    <w:rsid w:val="0031528D"/>
    <w:rsid w:val="00327FA9"/>
    <w:rsid w:val="003332B7"/>
    <w:rsid w:val="003564F9"/>
    <w:rsid w:val="003766E8"/>
    <w:rsid w:val="00382D79"/>
    <w:rsid w:val="00384838"/>
    <w:rsid w:val="00385946"/>
    <w:rsid w:val="003A6239"/>
    <w:rsid w:val="003E3B9E"/>
    <w:rsid w:val="00434FA3"/>
    <w:rsid w:val="00437A89"/>
    <w:rsid w:val="004630B9"/>
    <w:rsid w:val="00473C2A"/>
    <w:rsid w:val="004A4D13"/>
    <w:rsid w:val="00501F15"/>
    <w:rsid w:val="00510458"/>
    <w:rsid w:val="00515BF6"/>
    <w:rsid w:val="0052609D"/>
    <w:rsid w:val="00527A3D"/>
    <w:rsid w:val="00540F9D"/>
    <w:rsid w:val="005547CF"/>
    <w:rsid w:val="00585BAA"/>
    <w:rsid w:val="005C5540"/>
    <w:rsid w:val="005D1B99"/>
    <w:rsid w:val="00603326"/>
    <w:rsid w:val="00613D20"/>
    <w:rsid w:val="00622F6D"/>
    <w:rsid w:val="006307DE"/>
    <w:rsid w:val="006501BE"/>
    <w:rsid w:val="00696AF0"/>
    <w:rsid w:val="006A5153"/>
    <w:rsid w:val="006B70F8"/>
    <w:rsid w:val="006C36B8"/>
    <w:rsid w:val="006F6845"/>
    <w:rsid w:val="00701391"/>
    <w:rsid w:val="00712151"/>
    <w:rsid w:val="00722DA3"/>
    <w:rsid w:val="0072504B"/>
    <w:rsid w:val="00730F38"/>
    <w:rsid w:val="0074628F"/>
    <w:rsid w:val="00777B69"/>
    <w:rsid w:val="00792415"/>
    <w:rsid w:val="00794BE3"/>
    <w:rsid w:val="007F360A"/>
    <w:rsid w:val="00800D60"/>
    <w:rsid w:val="0080397F"/>
    <w:rsid w:val="00810DD6"/>
    <w:rsid w:val="00821414"/>
    <w:rsid w:val="00826576"/>
    <w:rsid w:val="008443F0"/>
    <w:rsid w:val="00850140"/>
    <w:rsid w:val="00892FAD"/>
    <w:rsid w:val="00897C6E"/>
    <w:rsid w:val="008A1434"/>
    <w:rsid w:val="008D1B49"/>
    <w:rsid w:val="008D584E"/>
    <w:rsid w:val="009336DA"/>
    <w:rsid w:val="00950608"/>
    <w:rsid w:val="009C5995"/>
    <w:rsid w:val="009D2883"/>
    <w:rsid w:val="009D4BD9"/>
    <w:rsid w:val="009E1CFB"/>
    <w:rsid w:val="009E48B5"/>
    <w:rsid w:val="00A17A7C"/>
    <w:rsid w:val="00A34682"/>
    <w:rsid w:val="00A411BF"/>
    <w:rsid w:val="00A45480"/>
    <w:rsid w:val="00A45D4B"/>
    <w:rsid w:val="00A75204"/>
    <w:rsid w:val="00A76A7A"/>
    <w:rsid w:val="00A76DB6"/>
    <w:rsid w:val="00A9555F"/>
    <w:rsid w:val="00AC6D93"/>
    <w:rsid w:val="00AE16D2"/>
    <w:rsid w:val="00AE4798"/>
    <w:rsid w:val="00AF3C86"/>
    <w:rsid w:val="00B01BFF"/>
    <w:rsid w:val="00B050F5"/>
    <w:rsid w:val="00B07446"/>
    <w:rsid w:val="00B27B20"/>
    <w:rsid w:val="00B35FE4"/>
    <w:rsid w:val="00B3694B"/>
    <w:rsid w:val="00B53E16"/>
    <w:rsid w:val="00B56415"/>
    <w:rsid w:val="00B645B8"/>
    <w:rsid w:val="00B657E0"/>
    <w:rsid w:val="00B9121B"/>
    <w:rsid w:val="00BA34AF"/>
    <w:rsid w:val="00BB0181"/>
    <w:rsid w:val="00BD3F21"/>
    <w:rsid w:val="00BE7FD0"/>
    <w:rsid w:val="00C009BA"/>
    <w:rsid w:val="00C04E35"/>
    <w:rsid w:val="00C11A78"/>
    <w:rsid w:val="00C174D8"/>
    <w:rsid w:val="00C316D8"/>
    <w:rsid w:val="00C32FEE"/>
    <w:rsid w:val="00C52166"/>
    <w:rsid w:val="00C640E8"/>
    <w:rsid w:val="00C85406"/>
    <w:rsid w:val="00CA107D"/>
    <w:rsid w:val="00D0491C"/>
    <w:rsid w:val="00D21979"/>
    <w:rsid w:val="00D34932"/>
    <w:rsid w:val="00D51F36"/>
    <w:rsid w:val="00D618B9"/>
    <w:rsid w:val="00D74B0F"/>
    <w:rsid w:val="00D84447"/>
    <w:rsid w:val="00DE24D0"/>
    <w:rsid w:val="00DE63B5"/>
    <w:rsid w:val="00E2096C"/>
    <w:rsid w:val="00E24896"/>
    <w:rsid w:val="00E25BF8"/>
    <w:rsid w:val="00E507DD"/>
    <w:rsid w:val="00E551C6"/>
    <w:rsid w:val="00E5691F"/>
    <w:rsid w:val="00E631B4"/>
    <w:rsid w:val="00E74B5B"/>
    <w:rsid w:val="00E81FA5"/>
    <w:rsid w:val="00E84779"/>
    <w:rsid w:val="00EA71D9"/>
    <w:rsid w:val="00EB32EA"/>
    <w:rsid w:val="00F1733D"/>
    <w:rsid w:val="00F723E7"/>
    <w:rsid w:val="00F83709"/>
    <w:rsid w:val="00FB6929"/>
    <w:rsid w:val="00FC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A75C4"/>
  <w15:chartTrackingRefBased/>
  <w15:docId w15:val="{B0CC7C7F-D40E-704B-8098-A40348004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C2A"/>
    <w:rPr>
      <w:rFonts w:ascii="MS PGothic" w:eastAsia="MS PGothic" w:hAnsi="MS PGothic" w:cs="MS PGothic"/>
      <w:kern w:val="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Kiruthika S.</cp:lastModifiedBy>
  <cp:revision>3</cp:revision>
  <dcterms:created xsi:type="dcterms:W3CDTF">2022-01-28T07:30:00Z</dcterms:created>
  <dcterms:modified xsi:type="dcterms:W3CDTF">2022-03-25T13:04:00Z</dcterms:modified>
</cp:coreProperties>
</file>