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F5DE85" w14:textId="77777777" w:rsidR="00C32B90" w:rsidRPr="00FE55AF" w:rsidRDefault="00C32B90" w:rsidP="00C32B90">
      <w:pPr>
        <w:spacing w:line="276" w:lineRule="auto"/>
        <w:rPr>
          <w:rFonts w:ascii="Times New Roman" w:hAnsi="Times New Roman" w:cs="Times New Roman"/>
          <w:b/>
          <w:color w:val="000000" w:themeColor="text1"/>
          <w:sz w:val="20"/>
          <w:szCs w:val="20"/>
        </w:rPr>
      </w:pPr>
      <w:r w:rsidRPr="00FE55AF">
        <w:rPr>
          <w:rFonts w:ascii="Times New Roman" w:hAnsi="Times New Roman" w:cs="Times New Roman"/>
          <w:b/>
          <w:color w:val="000000" w:themeColor="text1"/>
          <w:sz w:val="20"/>
          <w:szCs w:val="20"/>
        </w:rPr>
        <w:t>Legend of supplementary materials</w:t>
      </w:r>
    </w:p>
    <w:p w14:paraId="696682AF" w14:textId="77777777" w:rsidR="00C32B90" w:rsidRPr="00FE55AF" w:rsidRDefault="00C32B90" w:rsidP="00C32B90">
      <w:pPr>
        <w:spacing w:line="276" w:lineRule="auto"/>
        <w:rPr>
          <w:rFonts w:ascii="Times New Roman" w:eastAsiaTheme="minorEastAsia" w:hAnsi="Times New Roman" w:cs="Times New Roman"/>
          <w:b/>
          <w:bCs/>
          <w:color w:val="000000" w:themeColor="text1"/>
          <w:sz w:val="20"/>
          <w:szCs w:val="20"/>
          <w:lang w:eastAsia="ko-KR"/>
        </w:rPr>
      </w:pPr>
    </w:p>
    <w:p w14:paraId="1CB062D8" w14:textId="77777777" w:rsidR="00C32B90" w:rsidRPr="00FE55AF" w:rsidRDefault="00C32B90" w:rsidP="00C32B90">
      <w:pPr>
        <w:spacing w:line="276" w:lineRule="auto"/>
        <w:rPr>
          <w:rFonts w:ascii="Times New Roman" w:eastAsiaTheme="minorEastAsia" w:hAnsi="Times New Roman" w:cs="Times New Roman"/>
          <w:color w:val="000000" w:themeColor="text1"/>
          <w:sz w:val="20"/>
          <w:szCs w:val="20"/>
          <w:lang w:eastAsia="ko-KR"/>
        </w:rPr>
      </w:pPr>
      <w:r w:rsidRPr="00FE55AF">
        <w:rPr>
          <w:rFonts w:ascii="Times New Roman" w:eastAsiaTheme="minorEastAsia" w:hAnsi="Times New Roman" w:cs="Times New Roman"/>
          <w:b/>
          <w:bCs/>
          <w:color w:val="000000" w:themeColor="text1"/>
          <w:sz w:val="20"/>
          <w:szCs w:val="20"/>
          <w:lang w:eastAsia="ko-KR"/>
        </w:rPr>
        <w:t>Fig. S1. MDS plot selected (KPN) and unselected (USP) population:</w:t>
      </w:r>
      <w:r w:rsidRPr="00FE55AF">
        <w:rPr>
          <w:rFonts w:ascii="Times New Roman" w:eastAsiaTheme="minorEastAsia" w:hAnsi="Times New Roman" w:cs="Times New Roman"/>
          <w:color w:val="000000" w:themeColor="text1"/>
          <w:sz w:val="20"/>
          <w:szCs w:val="20"/>
          <w:lang w:eastAsia="ko-KR"/>
        </w:rPr>
        <w:t xml:space="preserve"> The KPN clustered well than USP population and their distribution shared some of part.</w:t>
      </w:r>
    </w:p>
    <w:p w14:paraId="35CCC832" w14:textId="77777777" w:rsidR="00C32B90" w:rsidRPr="00FE55AF" w:rsidRDefault="00C32B90" w:rsidP="00C32B90">
      <w:pPr>
        <w:spacing w:line="276" w:lineRule="auto"/>
        <w:rPr>
          <w:rFonts w:ascii="Times New Roman" w:eastAsia="DengXian" w:hAnsi="Times New Roman" w:cs="Times New Roman"/>
          <w:color w:val="000000" w:themeColor="text1"/>
          <w:sz w:val="20"/>
          <w:szCs w:val="20"/>
        </w:rPr>
      </w:pPr>
    </w:p>
    <w:p w14:paraId="0C28E3D5" w14:textId="77777777" w:rsidR="00C32B90" w:rsidRPr="00FE55AF" w:rsidRDefault="00C32B90" w:rsidP="00C32B90">
      <w:pPr>
        <w:spacing w:line="276" w:lineRule="auto"/>
        <w:rPr>
          <w:rFonts w:ascii="Times New Roman" w:eastAsiaTheme="minorEastAsia" w:hAnsi="Times New Roman" w:cs="Times New Roman"/>
          <w:b/>
          <w:bCs/>
          <w:color w:val="000000" w:themeColor="text1"/>
          <w:sz w:val="20"/>
          <w:szCs w:val="20"/>
          <w:lang w:eastAsia="ko-KR"/>
        </w:rPr>
      </w:pPr>
      <w:r w:rsidRPr="00FE55AF">
        <w:rPr>
          <w:rFonts w:ascii="Times New Roman" w:eastAsiaTheme="minorEastAsia" w:hAnsi="Times New Roman" w:cs="Times New Roman"/>
          <w:b/>
          <w:bCs/>
          <w:color w:val="000000" w:themeColor="text1"/>
          <w:sz w:val="20"/>
          <w:szCs w:val="20"/>
          <w:lang w:eastAsia="ko-KR"/>
        </w:rPr>
        <w:t>Fig. S2. Normalization, Gaussian distribution, and normal QQ plots show agreement of integrated haplotype score (iHS).</w:t>
      </w:r>
    </w:p>
    <w:p w14:paraId="17B928AA" w14:textId="77777777" w:rsidR="00C32B90" w:rsidRPr="00FE55AF" w:rsidRDefault="00C32B90" w:rsidP="00C32B90">
      <w:pPr>
        <w:spacing w:line="276" w:lineRule="auto"/>
        <w:rPr>
          <w:rFonts w:ascii="Times New Roman" w:eastAsiaTheme="minorEastAsia" w:hAnsi="Times New Roman" w:cs="Times New Roman"/>
          <w:color w:val="000000" w:themeColor="text1"/>
          <w:sz w:val="20"/>
          <w:szCs w:val="20"/>
          <w:lang w:eastAsia="ko-KR"/>
        </w:rPr>
      </w:pPr>
    </w:p>
    <w:p w14:paraId="3559C3C5" w14:textId="77777777" w:rsidR="00C32B90" w:rsidRPr="00FE55AF" w:rsidRDefault="00C32B90" w:rsidP="00C32B90">
      <w:pPr>
        <w:spacing w:line="276" w:lineRule="auto"/>
        <w:rPr>
          <w:rFonts w:ascii="Times New Roman" w:eastAsia="Batang" w:hAnsi="Times New Roman" w:cs="Times New Roman"/>
          <w:color w:val="000000" w:themeColor="text1"/>
          <w:sz w:val="20"/>
          <w:szCs w:val="20"/>
          <w:lang w:eastAsia="ko-KR"/>
        </w:rPr>
      </w:pPr>
      <w:r w:rsidRPr="00FE55AF">
        <w:rPr>
          <w:rFonts w:ascii="Times New Roman" w:eastAsia="Batang" w:hAnsi="Times New Roman" w:cs="Times New Roman"/>
          <w:b/>
          <w:bCs/>
          <w:color w:val="000000" w:themeColor="text1"/>
          <w:sz w:val="20"/>
          <w:szCs w:val="20"/>
          <w:lang w:eastAsia="ko-KR"/>
        </w:rPr>
        <w:t>Fig. S3. The bifurcation, EHH and Haploview results for significant derived allele in Hanwoo:</w:t>
      </w:r>
      <w:r w:rsidRPr="00FE55AF">
        <w:rPr>
          <w:rFonts w:ascii="Times New Roman" w:eastAsia="Batang" w:hAnsi="Times New Roman" w:cs="Times New Roman"/>
          <w:color w:val="000000" w:themeColor="text1"/>
          <w:sz w:val="20"/>
          <w:szCs w:val="20"/>
          <w:lang w:eastAsia="ko-KR"/>
        </w:rPr>
        <w:t xml:space="preserve"> (A) is bifurcation result of ancestral and derived allele for KPN population and (B) USP population. Both populations have strong ancestral haplotype in this significant associated region. (C) EHH result for KPN population were expanded more than 30 years ago and similar result with bifurcation and their (D) LD structure by Haploview analysis was also confirmed similar LD extension and structural change at ARS-BFGL-NGS14104 on BTA13.</w:t>
      </w:r>
    </w:p>
    <w:p w14:paraId="4FB83761" w14:textId="77777777" w:rsidR="00C32B90" w:rsidRPr="00FE55AF" w:rsidRDefault="00C32B90" w:rsidP="00C32B90">
      <w:pPr>
        <w:spacing w:line="276" w:lineRule="auto"/>
        <w:rPr>
          <w:rFonts w:ascii="Times New Roman" w:eastAsia="Batang" w:hAnsi="Times New Roman" w:cs="Times New Roman"/>
          <w:color w:val="000000" w:themeColor="text1"/>
          <w:sz w:val="20"/>
          <w:szCs w:val="20"/>
          <w:lang w:eastAsia="ko-KR"/>
        </w:rPr>
      </w:pPr>
      <w:r w:rsidRPr="00FE55AF">
        <w:rPr>
          <w:rFonts w:ascii="Times New Roman" w:eastAsia="Batang" w:hAnsi="Times New Roman" w:cs="Times New Roman"/>
          <w:color w:val="000000" w:themeColor="text1"/>
          <w:sz w:val="20"/>
          <w:szCs w:val="20"/>
          <w:lang w:eastAsia="ko-KR"/>
        </w:rPr>
        <w:t>EHH: expended haplotype homozygosity, KPN: 30-year selected Korean proven bull, USP: unselected population</w:t>
      </w:r>
    </w:p>
    <w:p w14:paraId="693163C5" w14:textId="77777777" w:rsidR="00C32B90" w:rsidRPr="00FE55AF" w:rsidRDefault="00C32B90" w:rsidP="00C32B90">
      <w:pPr>
        <w:spacing w:line="276" w:lineRule="auto"/>
        <w:rPr>
          <w:rFonts w:ascii="Times New Roman" w:eastAsia="DengXian" w:hAnsi="Times New Roman" w:cs="Times New Roman"/>
          <w:color w:val="000000" w:themeColor="text1"/>
          <w:sz w:val="20"/>
          <w:szCs w:val="20"/>
        </w:rPr>
      </w:pPr>
    </w:p>
    <w:p w14:paraId="26CD6D1C" w14:textId="77777777" w:rsidR="00C32B90" w:rsidRPr="00FE55AF" w:rsidRDefault="00C32B90" w:rsidP="00C32B90">
      <w:pPr>
        <w:spacing w:line="276" w:lineRule="auto"/>
        <w:rPr>
          <w:rFonts w:ascii="Times New Roman" w:eastAsia="Batang" w:hAnsi="Times New Roman" w:cs="Times New Roman"/>
          <w:color w:val="000000" w:themeColor="text1"/>
          <w:sz w:val="20"/>
          <w:szCs w:val="20"/>
          <w:lang w:eastAsia="ko-KR"/>
        </w:rPr>
      </w:pPr>
      <w:r w:rsidRPr="00FE55AF">
        <w:rPr>
          <w:rFonts w:ascii="Times New Roman" w:eastAsia="Batang" w:hAnsi="Times New Roman" w:cs="Times New Roman"/>
          <w:b/>
          <w:bCs/>
          <w:color w:val="000000" w:themeColor="text1"/>
          <w:sz w:val="20"/>
          <w:szCs w:val="20"/>
          <w:lang w:eastAsia="ko-KR"/>
        </w:rPr>
        <w:t>Fig. S4. The bifurcation, EHH and Haploview results for significant derived allele in Hanwoo:</w:t>
      </w:r>
      <w:r w:rsidRPr="00FE55AF">
        <w:rPr>
          <w:rFonts w:ascii="Times New Roman" w:eastAsia="Batang" w:hAnsi="Times New Roman" w:cs="Times New Roman"/>
          <w:color w:val="000000" w:themeColor="text1"/>
          <w:sz w:val="20"/>
          <w:szCs w:val="20"/>
          <w:lang w:eastAsia="ko-KR"/>
        </w:rPr>
        <w:t xml:space="preserve"> (A) is bifurcation result of ancestral and derived allele for KPN population and (B) USP population. Both populations have strong ancestral haplotype in this significant associated region. (C) EHH result for KPN population were expanded more than 30 years ago and similar result with bifurcation and their (D) LD structure by Haploview analysis was also confirmed similar LD extension and structural change at </w:t>
      </w:r>
      <w:r w:rsidRPr="00FE55AF">
        <w:rPr>
          <w:rFonts w:ascii="Times New Roman" w:eastAsia="Times New Roman" w:hAnsi="Times New Roman" w:cs="Times New Roman"/>
          <w:color w:val="000000" w:themeColor="text1"/>
          <w:kern w:val="0"/>
          <w:sz w:val="20"/>
          <w:szCs w:val="20"/>
          <w:lang w:eastAsia="ko-KR" w:bidi="ar-SA"/>
        </w:rPr>
        <w:t xml:space="preserve">ARS-BFGL-BAC-33343 </w:t>
      </w:r>
      <w:r w:rsidRPr="00FE55AF">
        <w:rPr>
          <w:rFonts w:ascii="Times New Roman" w:eastAsia="Batang" w:hAnsi="Times New Roman" w:cs="Times New Roman"/>
          <w:color w:val="000000" w:themeColor="text1"/>
          <w:sz w:val="20"/>
          <w:szCs w:val="20"/>
          <w:lang w:eastAsia="ko-KR"/>
        </w:rPr>
        <w:t>on BTA21.</w:t>
      </w:r>
    </w:p>
    <w:p w14:paraId="31DF9E45" w14:textId="77777777" w:rsidR="00C32B90" w:rsidRPr="00FE55AF" w:rsidRDefault="00C32B90" w:rsidP="00C32B90">
      <w:pPr>
        <w:spacing w:line="276" w:lineRule="auto"/>
        <w:rPr>
          <w:rFonts w:ascii="Times New Roman" w:eastAsia="Batang" w:hAnsi="Times New Roman" w:cs="Times New Roman"/>
          <w:color w:val="000000" w:themeColor="text1"/>
          <w:sz w:val="20"/>
          <w:szCs w:val="20"/>
          <w:lang w:eastAsia="ko-KR"/>
        </w:rPr>
      </w:pPr>
      <w:r w:rsidRPr="00FE55AF">
        <w:rPr>
          <w:rFonts w:ascii="Times New Roman" w:eastAsia="Batang" w:hAnsi="Times New Roman" w:cs="Times New Roman"/>
          <w:color w:val="000000" w:themeColor="text1"/>
          <w:sz w:val="20"/>
          <w:szCs w:val="20"/>
          <w:lang w:eastAsia="ko-KR"/>
        </w:rPr>
        <w:t>EHH: expended haplotype homozygosity, KPN: 30-year selected Korean proven bull, USP: unselected population</w:t>
      </w:r>
    </w:p>
    <w:p w14:paraId="6AC78166" w14:textId="77777777" w:rsidR="00C32B90" w:rsidRPr="00FE55AF" w:rsidRDefault="00C32B90" w:rsidP="00C32B90">
      <w:pPr>
        <w:spacing w:line="276" w:lineRule="auto"/>
        <w:rPr>
          <w:rFonts w:ascii="Times New Roman" w:eastAsia="Batang" w:hAnsi="Times New Roman" w:cs="Times New Roman"/>
          <w:color w:val="000000" w:themeColor="text1"/>
          <w:sz w:val="20"/>
          <w:szCs w:val="20"/>
          <w:lang w:eastAsia="ko-KR"/>
        </w:rPr>
      </w:pPr>
    </w:p>
    <w:p w14:paraId="02BC1913" w14:textId="77777777" w:rsidR="00C32B90" w:rsidRPr="00FE55AF" w:rsidRDefault="00C32B90" w:rsidP="00C32B90">
      <w:pPr>
        <w:spacing w:line="276" w:lineRule="auto"/>
        <w:rPr>
          <w:rFonts w:ascii="Times New Roman" w:eastAsia="Batang" w:hAnsi="Times New Roman" w:cs="Times New Roman"/>
          <w:color w:val="000000" w:themeColor="text1"/>
          <w:sz w:val="20"/>
          <w:szCs w:val="20"/>
          <w:lang w:eastAsia="ko-KR"/>
        </w:rPr>
      </w:pPr>
      <w:r w:rsidRPr="00FE55AF">
        <w:rPr>
          <w:rFonts w:ascii="Times New Roman" w:eastAsia="Batang" w:hAnsi="Times New Roman" w:cs="Times New Roman"/>
          <w:b/>
          <w:color w:val="000000" w:themeColor="text1"/>
          <w:sz w:val="20"/>
          <w:szCs w:val="20"/>
          <w:lang w:eastAsia="ko-KR"/>
        </w:rPr>
        <w:t xml:space="preserve">Fig. S5. The trend of haplotype increases for EBV in 10-year increments identified in significant derived and ancestral allele of KPN Hanwoo selected for 30 years. </w:t>
      </w:r>
      <w:r w:rsidRPr="00FE55AF">
        <w:rPr>
          <w:rFonts w:ascii="Times New Roman" w:eastAsia="Batang" w:hAnsi="Times New Roman" w:cs="Times New Roman"/>
          <w:bCs/>
          <w:color w:val="000000" w:themeColor="text1"/>
          <w:sz w:val="20"/>
          <w:szCs w:val="20"/>
          <w:lang w:eastAsia="ko-KR"/>
        </w:rPr>
        <w:t>T</w:t>
      </w:r>
      <w:r w:rsidRPr="00FE55AF">
        <w:rPr>
          <w:rFonts w:ascii="Times New Roman" w:eastAsia="Batang" w:hAnsi="Times New Roman" w:cs="Times New Roman"/>
          <w:color w:val="000000" w:themeColor="text1"/>
          <w:sz w:val="20"/>
          <w:szCs w:val="20"/>
          <w:lang w:eastAsia="ko-KR"/>
        </w:rPr>
        <w:t>he upper x-axis and red symbols represent haplotype change for carcass weight (CWT), and the lower x-axis and blue symbols represent haplotype change for back fat thickness (BFT). In both alleles, an increase in haplotype occurred (C) and the ratios of ancestral and derived alleles were different.</w:t>
      </w:r>
    </w:p>
    <w:p w14:paraId="051A9A7D" w14:textId="77777777" w:rsidR="00C32B90" w:rsidRPr="00FE55AF" w:rsidRDefault="00C32B90" w:rsidP="00C32B90">
      <w:pPr>
        <w:spacing w:line="276" w:lineRule="auto"/>
        <w:rPr>
          <w:rFonts w:ascii="Times New Roman" w:eastAsia="Batang" w:hAnsi="Times New Roman" w:cs="Times New Roman"/>
          <w:color w:val="000000" w:themeColor="text1"/>
          <w:sz w:val="20"/>
          <w:szCs w:val="20"/>
          <w:lang w:eastAsia="ko-KR"/>
        </w:rPr>
      </w:pPr>
      <w:r w:rsidRPr="00FE55AF">
        <w:rPr>
          <w:rFonts w:ascii="Times New Roman" w:eastAsia="Batang" w:hAnsi="Times New Roman" w:cs="Times New Roman"/>
          <w:color w:val="000000" w:themeColor="text1"/>
          <w:sz w:val="20"/>
          <w:szCs w:val="20"/>
          <w:lang w:eastAsia="ko-KR"/>
        </w:rPr>
        <w:t>EBV: estimated breeding value, CWT: carcass weight, BFT: back fat thickness</w:t>
      </w:r>
    </w:p>
    <w:p w14:paraId="68A563CF" w14:textId="77777777" w:rsidR="00C32B90" w:rsidRPr="00FE55AF" w:rsidRDefault="00C32B90" w:rsidP="00C32B90">
      <w:pPr>
        <w:spacing w:line="276" w:lineRule="auto"/>
        <w:rPr>
          <w:rFonts w:ascii="Times New Roman" w:eastAsia="Batang" w:hAnsi="Times New Roman" w:cs="Times New Roman"/>
          <w:color w:val="000000" w:themeColor="text1"/>
          <w:sz w:val="20"/>
          <w:szCs w:val="20"/>
          <w:lang w:eastAsia="ko-KR"/>
        </w:rPr>
      </w:pPr>
    </w:p>
    <w:p w14:paraId="2BF2E817" w14:textId="77777777" w:rsidR="00C32B90" w:rsidRPr="00FE55AF" w:rsidRDefault="00C32B90" w:rsidP="00C32B90">
      <w:pPr>
        <w:spacing w:line="276" w:lineRule="auto"/>
        <w:rPr>
          <w:rFonts w:ascii="Times New Roman" w:hAnsi="Times New Roman" w:cs="Times New Roman"/>
          <w:color w:val="000000" w:themeColor="text1"/>
          <w:sz w:val="20"/>
          <w:szCs w:val="20"/>
        </w:rPr>
      </w:pPr>
      <w:r w:rsidRPr="00FE55AF">
        <w:rPr>
          <w:rFonts w:ascii="Times New Roman" w:eastAsia="Batang" w:hAnsi="Times New Roman" w:cs="Times New Roman"/>
          <w:b/>
          <w:bCs/>
          <w:color w:val="000000" w:themeColor="text1"/>
          <w:sz w:val="20"/>
          <w:szCs w:val="20"/>
          <w:lang w:eastAsia="ko-KR"/>
        </w:rPr>
        <w:t xml:space="preserve">Fig. S6. </w:t>
      </w:r>
      <w:r w:rsidRPr="00FE55AF">
        <w:rPr>
          <w:rFonts w:ascii="Times New Roman" w:hAnsi="Times New Roman" w:cs="Times New Roman"/>
          <w:b/>
          <w:bCs/>
          <w:color w:val="000000" w:themeColor="text1"/>
          <w:sz w:val="20"/>
          <w:szCs w:val="20"/>
        </w:rPr>
        <w:t>Gene ontology (GO) and Kyoto Encyclopedia of Genes and Genomes (KEGG) pathway analysis results for significant selection signature regions on BTA13.</w:t>
      </w:r>
      <w:r w:rsidRPr="00FE55AF">
        <w:rPr>
          <w:rFonts w:ascii="Times New Roman" w:hAnsi="Times New Roman" w:cs="Times New Roman"/>
          <w:color w:val="000000" w:themeColor="text1"/>
          <w:sz w:val="20"/>
          <w:szCs w:val="20"/>
        </w:rPr>
        <w:t xml:space="preserve"> In this area, we mainly detected genes related to salivary secretion, gastric acid secretion, glucagon and insulin pathways related to nutrient physiology, and estrogen and oxytocin signaling pathways related to reproduction.</w:t>
      </w:r>
    </w:p>
    <w:p w14:paraId="20BE7421" w14:textId="77777777" w:rsidR="00C32B90" w:rsidRPr="00FE55AF" w:rsidRDefault="00C32B90" w:rsidP="00C32B90">
      <w:pPr>
        <w:spacing w:line="276" w:lineRule="auto"/>
        <w:rPr>
          <w:rFonts w:ascii="Times New Roman" w:eastAsia="Batang" w:hAnsi="Times New Roman" w:cs="Times New Roman"/>
          <w:color w:val="000000" w:themeColor="text1"/>
          <w:sz w:val="20"/>
          <w:szCs w:val="20"/>
          <w:lang w:eastAsia="ko-KR"/>
        </w:rPr>
      </w:pPr>
    </w:p>
    <w:p w14:paraId="4579CB30" w14:textId="77777777" w:rsidR="00C32B90" w:rsidRPr="00FE55AF" w:rsidRDefault="00C32B90" w:rsidP="00C32B90">
      <w:pPr>
        <w:spacing w:line="276" w:lineRule="auto"/>
        <w:rPr>
          <w:rFonts w:ascii="Times New Roman" w:hAnsi="Times New Roman" w:cs="Times New Roman"/>
          <w:color w:val="000000" w:themeColor="text1"/>
          <w:sz w:val="20"/>
          <w:szCs w:val="20"/>
        </w:rPr>
      </w:pPr>
      <w:r w:rsidRPr="00FE55AF">
        <w:rPr>
          <w:rFonts w:ascii="Times New Roman" w:eastAsia="Batang" w:hAnsi="Times New Roman" w:cs="Times New Roman"/>
          <w:b/>
          <w:bCs/>
          <w:color w:val="000000" w:themeColor="text1"/>
          <w:sz w:val="20"/>
          <w:szCs w:val="20"/>
          <w:lang w:eastAsia="ko-KR"/>
        </w:rPr>
        <w:t xml:space="preserve">Fig. S7. </w:t>
      </w:r>
      <w:r w:rsidRPr="00FE55AF">
        <w:rPr>
          <w:rFonts w:ascii="Times New Roman" w:hAnsi="Times New Roman" w:cs="Times New Roman"/>
          <w:b/>
          <w:bCs/>
          <w:color w:val="000000" w:themeColor="text1"/>
          <w:sz w:val="20"/>
          <w:szCs w:val="20"/>
        </w:rPr>
        <w:t>GO and KEGG pathway analysis results for significant selection signature regions on BTA14.</w:t>
      </w:r>
      <w:r w:rsidRPr="00FE55AF">
        <w:rPr>
          <w:rFonts w:ascii="Times New Roman" w:hAnsi="Times New Roman" w:cs="Times New Roman"/>
          <w:color w:val="000000" w:themeColor="text1"/>
          <w:sz w:val="20"/>
          <w:szCs w:val="20"/>
        </w:rPr>
        <w:t xml:space="preserve"> Notably, sulfur metabolism directly affects protein synthesis and production function, which are related to CWT. The non-significant AMPK signaling, and folate biosynthesis pathways are involved in immunity, growth, and metabolism, which are also related to CWT.</w:t>
      </w:r>
    </w:p>
    <w:p w14:paraId="6C74C8ED" w14:textId="77777777" w:rsidR="00C32B90" w:rsidRPr="00FE55AF" w:rsidRDefault="00C32B90" w:rsidP="00C32B90">
      <w:pPr>
        <w:spacing w:line="276" w:lineRule="auto"/>
        <w:rPr>
          <w:rFonts w:ascii="Times New Roman" w:eastAsia="Batang" w:hAnsi="Times New Roman" w:cs="Times New Roman"/>
          <w:color w:val="000000" w:themeColor="text1"/>
          <w:sz w:val="20"/>
          <w:szCs w:val="20"/>
          <w:lang w:eastAsia="ko-KR"/>
        </w:rPr>
      </w:pPr>
    </w:p>
    <w:p w14:paraId="574D19CB" w14:textId="41CB5DDB" w:rsidR="00C32B90" w:rsidRPr="00FE55AF" w:rsidRDefault="00C32B90" w:rsidP="00C32B90">
      <w:pPr>
        <w:spacing w:line="276" w:lineRule="auto"/>
        <w:rPr>
          <w:rFonts w:ascii="Times New Roman" w:hAnsi="Times New Roman" w:cs="Times New Roman"/>
          <w:b/>
          <w:bCs/>
          <w:color w:val="000000" w:themeColor="text1"/>
          <w:sz w:val="20"/>
          <w:szCs w:val="20"/>
        </w:rPr>
      </w:pPr>
      <w:r w:rsidRPr="00FE55AF">
        <w:rPr>
          <w:rFonts w:ascii="Times New Roman" w:eastAsia="Batang" w:hAnsi="Times New Roman" w:cs="Times New Roman"/>
          <w:b/>
          <w:bCs/>
          <w:color w:val="000000" w:themeColor="text1"/>
          <w:sz w:val="20"/>
          <w:szCs w:val="20"/>
          <w:lang w:eastAsia="ko-KR"/>
        </w:rPr>
        <w:t xml:space="preserve">Fig. S8. </w:t>
      </w:r>
      <w:r w:rsidRPr="00FE55AF">
        <w:rPr>
          <w:rFonts w:ascii="Times New Roman" w:hAnsi="Times New Roman" w:cs="Times New Roman"/>
          <w:b/>
          <w:bCs/>
          <w:color w:val="000000" w:themeColor="text1"/>
          <w:sz w:val="20"/>
          <w:szCs w:val="20"/>
        </w:rPr>
        <w:t xml:space="preserve">Analyses of </w:t>
      </w:r>
      <w:r w:rsidR="00394B00">
        <w:rPr>
          <w:rFonts w:ascii="Times New Roman" w:hAnsi="Times New Roman" w:cs="Times New Roman"/>
          <w:b/>
          <w:bCs/>
          <w:color w:val="000000" w:themeColor="text1"/>
          <w:sz w:val="20"/>
          <w:szCs w:val="20"/>
        </w:rPr>
        <w:t>Rsb</w:t>
      </w:r>
      <w:r w:rsidRPr="00FE55AF">
        <w:rPr>
          <w:rFonts w:ascii="Times New Roman" w:hAnsi="Times New Roman" w:cs="Times New Roman"/>
          <w:b/>
          <w:bCs/>
          <w:color w:val="000000" w:themeColor="text1"/>
          <w:sz w:val="20"/>
          <w:szCs w:val="20"/>
        </w:rPr>
        <w:t xml:space="preserve"> values to identify differences between the selected (KPN) and unselected (USP) Hanwoo populations. </w:t>
      </w:r>
      <w:bookmarkStart w:id="0" w:name="_GoBack"/>
      <w:bookmarkEnd w:id="0"/>
    </w:p>
    <w:p w14:paraId="43E35797" w14:textId="77777777" w:rsidR="00C32B90" w:rsidRPr="00FE55AF" w:rsidRDefault="00C32B90" w:rsidP="00C32B90">
      <w:pPr>
        <w:spacing w:line="276" w:lineRule="auto"/>
        <w:rPr>
          <w:rFonts w:ascii="Times New Roman" w:eastAsia="Batang" w:hAnsi="Times New Roman" w:cs="Times New Roman"/>
          <w:color w:val="000000" w:themeColor="text1"/>
          <w:sz w:val="20"/>
          <w:szCs w:val="20"/>
          <w:lang w:eastAsia="ko-KR"/>
        </w:rPr>
      </w:pPr>
    </w:p>
    <w:p w14:paraId="03A40357" w14:textId="77777777" w:rsidR="00C32B90" w:rsidRPr="00FE55AF" w:rsidRDefault="00C32B90" w:rsidP="00C32B90">
      <w:pPr>
        <w:spacing w:line="276" w:lineRule="auto"/>
        <w:rPr>
          <w:rFonts w:ascii="Times New Roman" w:eastAsia="Batang" w:hAnsi="Times New Roman" w:cs="Times New Roman"/>
          <w:color w:val="000000" w:themeColor="text1"/>
          <w:sz w:val="20"/>
          <w:szCs w:val="20"/>
          <w:lang w:eastAsia="ko-KR"/>
        </w:rPr>
      </w:pPr>
      <w:r w:rsidRPr="00FE55AF">
        <w:rPr>
          <w:rFonts w:ascii="Times New Roman" w:eastAsia="Batang" w:hAnsi="Times New Roman" w:cs="Times New Roman"/>
          <w:b/>
          <w:bCs/>
          <w:color w:val="000000" w:themeColor="text1"/>
          <w:sz w:val="20"/>
          <w:szCs w:val="20"/>
          <w:lang w:eastAsia="ko-KR"/>
        </w:rPr>
        <w:t>Fig. S9. The bifurcation, EHH and Haploview results for significant derived allele in Hanwoo:</w:t>
      </w:r>
      <w:r w:rsidRPr="00FE55AF">
        <w:rPr>
          <w:rFonts w:ascii="Times New Roman" w:eastAsia="Batang" w:hAnsi="Times New Roman" w:cs="Times New Roman"/>
          <w:color w:val="000000" w:themeColor="text1"/>
          <w:sz w:val="20"/>
          <w:szCs w:val="20"/>
          <w:lang w:eastAsia="ko-KR"/>
        </w:rPr>
        <w:t xml:space="preserve"> (A) is bifurcation result of ancestral and derived allele for KPN population and (B) USP population. Both populations have strong ancestral haplotype in this significant associated region. (C) EHH result for KPN population were expanded more than 30 years ago and similar result with bifurcation and their (D) LD structure by Haploview analysis was also confirmed similar LD extension and structural change at Hapmat33173-BTC-073249 on BTA14.</w:t>
      </w:r>
    </w:p>
    <w:p w14:paraId="4620DF05" w14:textId="77777777" w:rsidR="00C32B90" w:rsidRPr="00FE55AF" w:rsidRDefault="00C32B90" w:rsidP="00C32B90">
      <w:pPr>
        <w:spacing w:line="276" w:lineRule="auto"/>
        <w:rPr>
          <w:rFonts w:ascii="Times New Roman" w:eastAsia="Batang" w:hAnsi="Times New Roman" w:cs="Times New Roman"/>
          <w:color w:val="000000" w:themeColor="text1"/>
          <w:sz w:val="20"/>
          <w:szCs w:val="20"/>
          <w:lang w:eastAsia="ko-KR"/>
        </w:rPr>
      </w:pPr>
      <w:r w:rsidRPr="00FE55AF">
        <w:rPr>
          <w:rFonts w:ascii="Times New Roman" w:eastAsia="Batang" w:hAnsi="Times New Roman" w:cs="Times New Roman"/>
          <w:color w:val="000000" w:themeColor="text1"/>
          <w:sz w:val="20"/>
          <w:szCs w:val="20"/>
          <w:lang w:eastAsia="ko-KR"/>
        </w:rPr>
        <w:t>EHH: expended haplotype homozygosity, KPN: 30-year selected Korean proven bull, USP: unselected population</w:t>
      </w:r>
    </w:p>
    <w:p w14:paraId="7618A86B" w14:textId="77777777" w:rsidR="00C32B90" w:rsidRPr="00FE55AF" w:rsidRDefault="00C32B90" w:rsidP="00C32B90">
      <w:pPr>
        <w:spacing w:line="276" w:lineRule="auto"/>
        <w:rPr>
          <w:rFonts w:ascii="Times New Roman" w:eastAsia="Batang" w:hAnsi="Times New Roman" w:cs="Times New Roman"/>
          <w:color w:val="000000" w:themeColor="text1"/>
          <w:sz w:val="20"/>
          <w:szCs w:val="20"/>
          <w:lang w:eastAsia="ko-KR"/>
        </w:rPr>
      </w:pPr>
    </w:p>
    <w:p w14:paraId="2B01F667" w14:textId="77777777" w:rsidR="00C32B90" w:rsidRPr="00FE55AF" w:rsidRDefault="00C32B90" w:rsidP="00C32B90">
      <w:pPr>
        <w:spacing w:line="276" w:lineRule="auto"/>
        <w:rPr>
          <w:rFonts w:ascii="Times New Roman" w:eastAsia="Batang" w:hAnsi="Times New Roman" w:cs="Times New Roman"/>
          <w:bCs/>
          <w:color w:val="000000" w:themeColor="text1"/>
          <w:sz w:val="20"/>
          <w:szCs w:val="20"/>
          <w:lang w:eastAsia="ko-KR"/>
        </w:rPr>
      </w:pPr>
      <w:r w:rsidRPr="00FE55AF">
        <w:rPr>
          <w:rFonts w:ascii="Times New Roman" w:eastAsia="Batang" w:hAnsi="Times New Roman" w:cs="Times New Roman"/>
          <w:b/>
          <w:color w:val="000000" w:themeColor="text1"/>
          <w:sz w:val="20"/>
          <w:szCs w:val="20"/>
          <w:lang w:eastAsia="ko-KR"/>
        </w:rPr>
        <w:t xml:space="preserve">Fig. S10. The location of the </w:t>
      </w:r>
      <w:r w:rsidRPr="00FE55AF">
        <w:rPr>
          <w:rFonts w:ascii="Times New Roman" w:eastAsia="Batang" w:hAnsi="Times New Roman" w:cs="Times New Roman"/>
          <w:b/>
          <w:i/>
          <w:iCs/>
          <w:color w:val="000000" w:themeColor="text1"/>
          <w:sz w:val="20"/>
          <w:szCs w:val="20"/>
          <w:lang w:eastAsia="ko-KR"/>
        </w:rPr>
        <w:t>PLAG1</w:t>
      </w:r>
      <w:r w:rsidRPr="00FE55AF">
        <w:rPr>
          <w:rFonts w:ascii="Times New Roman" w:eastAsia="Batang" w:hAnsi="Times New Roman" w:cs="Times New Roman"/>
          <w:b/>
          <w:color w:val="000000" w:themeColor="text1"/>
          <w:sz w:val="20"/>
          <w:szCs w:val="20"/>
          <w:lang w:eastAsia="ko-KR"/>
        </w:rPr>
        <w:t xml:space="preserve"> gene and the LD expansion of the two SOS significant derived SNPs. </w:t>
      </w:r>
      <w:r w:rsidRPr="00FE55AF">
        <w:rPr>
          <w:rFonts w:ascii="Times New Roman" w:eastAsia="Batang" w:hAnsi="Times New Roman" w:cs="Times New Roman"/>
          <w:bCs/>
          <w:color w:val="000000" w:themeColor="text1"/>
          <w:sz w:val="20"/>
          <w:szCs w:val="20"/>
          <w:lang w:eastAsia="ko-KR"/>
        </w:rPr>
        <w:t>(A) is rs41726059 and (B) is rs43054543, respectively.</w:t>
      </w:r>
      <w:r w:rsidRPr="00FE55AF">
        <w:rPr>
          <w:rFonts w:ascii="Times New Roman" w:eastAsia="Batang" w:hAnsi="Times New Roman" w:cs="Times New Roman"/>
          <w:b/>
          <w:color w:val="000000" w:themeColor="text1"/>
          <w:sz w:val="20"/>
          <w:szCs w:val="20"/>
          <w:lang w:eastAsia="ko-KR"/>
        </w:rPr>
        <w:t xml:space="preserve"> </w:t>
      </w:r>
      <w:r w:rsidRPr="00FE55AF">
        <w:rPr>
          <w:rFonts w:ascii="Times New Roman" w:eastAsia="Batang" w:hAnsi="Times New Roman" w:cs="Times New Roman"/>
          <w:bCs/>
          <w:color w:val="000000" w:themeColor="text1"/>
          <w:sz w:val="20"/>
          <w:szCs w:val="20"/>
          <w:lang w:eastAsia="ko-KR"/>
        </w:rPr>
        <w:t>Two SNPs have been expanded as 2.1 M</w:t>
      </w:r>
      <w:r>
        <w:rPr>
          <w:rFonts w:ascii="Times New Roman" w:eastAsia="Batang" w:hAnsi="Times New Roman" w:cs="Times New Roman"/>
          <w:bCs/>
          <w:color w:val="000000" w:themeColor="text1"/>
          <w:sz w:val="20"/>
          <w:szCs w:val="20"/>
          <w:lang w:eastAsia="ko-KR"/>
        </w:rPr>
        <w:t xml:space="preserve"> </w:t>
      </w:r>
      <w:r w:rsidRPr="00FE55AF">
        <w:rPr>
          <w:rFonts w:ascii="Times New Roman" w:eastAsia="Batang" w:hAnsi="Times New Roman" w:cs="Times New Roman"/>
          <w:bCs/>
          <w:color w:val="000000" w:themeColor="text1"/>
          <w:sz w:val="20"/>
          <w:szCs w:val="20"/>
          <w:lang w:eastAsia="ko-KR"/>
        </w:rPr>
        <w:t xml:space="preserve">bp block size and the </w:t>
      </w:r>
      <w:r w:rsidRPr="00FE55AF">
        <w:rPr>
          <w:rFonts w:ascii="Times New Roman" w:eastAsia="Batang" w:hAnsi="Times New Roman" w:cs="Times New Roman"/>
          <w:bCs/>
          <w:i/>
          <w:iCs/>
          <w:color w:val="000000" w:themeColor="text1"/>
          <w:sz w:val="20"/>
          <w:szCs w:val="20"/>
          <w:lang w:eastAsia="ko-KR"/>
        </w:rPr>
        <w:t>PLAG1</w:t>
      </w:r>
      <w:r w:rsidRPr="00FE55AF">
        <w:rPr>
          <w:rFonts w:ascii="Times New Roman" w:eastAsia="Batang" w:hAnsi="Times New Roman" w:cs="Times New Roman"/>
          <w:bCs/>
          <w:color w:val="000000" w:themeColor="text1"/>
          <w:sz w:val="20"/>
          <w:szCs w:val="20"/>
          <w:lang w:eastAsia="ko-KR"/>
        </w:rPr>
        <w:t xml:space="preserve"> gene also confirmed the trend of expansion.</w:t>
      </w:r>
    </w:p>
    <w:p w14:paraId="055685B1" w14:textId="77777777" w:rsidR="00C32B90" w:rsidRPr="00FE55AF" w:rsidRDefault="00C32B90" w:rsidP="00C32B90">
      <w:pPr>
        <w:spacing w:line="276" w:lineRule="auto"/>
        <w:rPr>
          <w:rFonts w:ascii="Times New Roman" w:eastAsia="Batang" w:hAnsi="Times New Roman" w:cs="Times New Roman"/>
          <w:bCs/>
          <w:color w:val="000000" w:themeColor="text1"/>
          <w:sz w:val="20"/>
          <w:szCs w:val="20"/>
          <w:lang w:eastAsia="ko-KR"/>
        </w:rPr>
      </w:pPr>
    </w:p>
    <w:p w14:paraId="63539A96" w14:textId="77777777" w:rsidR="00C32B90" w:rsidRPr="00FE55AF" w:rsidRDefault="00C32B90" w:rsidP="00C32B90">
      <w:pPr>
        <w:spacing w:line="276" w:lineRule="auto"/>
        <w:rPr>
          <w:rFonts w:ascii="Times New Roman" w:eastAsia="Batang" w:hAnsi="Times New Roman" w:cs="Times New Roman"/>
          <w:b/>
          <w:color w:val="000000" w:themeColor="text1"/>
          <w:sz w:val="20"/>
          <w:szCs w:val="20"/>
          <w:lang w:eastAsia="ko-KR"/>
        </w:rPr>
      </w:pPr>
      <w:r w:rsidRPr="00FE55AF">
        <w:rPr>
          <w:rFonts w:ascii="Times New Roman" w:eastAsia="Batang" w:hAnsi="Times New Roman" w:cs="Times New Roman"/>
          <w:b/>
          <w:color w:val="000000" w:themeColor="text1"/>
          <w:sz w:val="20"/>
          <w:szCs w:val="20"/>
          <w:lang w:eastAsia="ko-KR"/>
        </w:rPr>
        <w:t>Fig. S11. The heatmap result by genetic relationship matrices (GRM) for evaluation of individual genetic distances by GCTA software</w:t>
      </w:r>
    </w:p>
    <w:p w14:paraId="195E4AAE" w14:textId="77777777" w:rsidR="00C32B90" w:rsidRPr="00FE55AF" w:rsidRDefault="00C32B90" w:rsidP="00C32B90">
      <w:pPr>
        <w:spacing w:line="276" w:lineRule="auto"/>
        <w:rPr>
          <w:rFonts w:ascii="Times New Roman" w:eastAsia="Batang" w:hAnsi="Times New Roman" w:cs="Times New Roman"/>
          <w:color w:val="000000" w:themeColor="text1"/>
          <w:sz w:val="22"/>
          <w:szCs w:val="22"/>
          <w:lang w:eastAsia="ko-KR"/>
        </w:rPr>
      </w:pPr>
    </w:p>
    <w:p w14:paraId="5163B50D" w14:textId="77777777" w:rsidR="00C32B90" w:rsidRPr="00FE55AF" w:rsidRDefault="00C32B90" w:rsidP="00C32B90">
      <w:pPr>
        <w:spacing w:line="276" w:lineRule="auto"/>
        <w:rPr>
          <w:rFonts w:ascii="Times New Roman" w:eastAsia="Batang" w:hAnsi="Times New Roman" w:cs="Times New Roman"/>
          <w:b/>
          <w:color w:val="000000" w:themeColor="text1"/>
          <w:sz w:val="20"/>
          <w:szCs w:val="20"/>
          <w:lang w:eastAsia="ko-KR"/>
        </w:rPr>
      </w:pPr>
      <w:r w:rsidRPr="00FE55AF">
        <w:rPr>
          <w:rFonts w:ascii="Times New Roman" w:eastAsia="Batang" w:hAnsi="Times New Roman" w:cs="Times New Roman"/>
          <w:b/>
          <w:color w:val="000000" w:themeColor="text1"/>
          <w:sz w:val="20"/>
          <w:szCs w:val="20"/>
          <w:lang w:eastAsia="ko-KR"/>
        </w:rPr>
        <w:t>Table S1. GWAS results for KPN population</w:t>
      </w:r>
    </w:p>
    <w:p w14:paraId="79258444" w14:textId="77777777" w:rsidR="00C32B90" w:rsidRPr="00FE55AF" w:rsidRDefault="00C32B90" w:rsidP="00C32B90">
      <w:pPr>
        <w:spacing w:line="276" w:lineRule="auto"/>
        <w:rPr>
          <w:rFonts w:ascii="Times New Roman" w:eastAsia="Batang" w:hAnsi="Times New Roman" w:cs="Times New Roman"/>
          <w:b/>
          <w:color w:val="000000" w:themeColor="text1"/>
          <w:sz w:val="20"/>
          <w:szCs w:val="20"/>
          <w:lang w:eastAsia="ko-KR"/>
        </w:rPr>
      </w:pPr>
    </w:p>
    <w:p w14:paraId="2F502F06" w14:textId="77777777" w:rsidR="00C32B90" w:rsidRPr="00FE55AF" w:rsidRDefault="00C32B90" w:rsidP="00C32B90">
      <w:pPr>
        <w:spacing w:line="276" w:lineRule="auto"/>
        <w:rPr>
          <w:rFonts w:ascii="Times New Roman" w:eastAsia="Batang" w:hAnsi="Times New Roman" w:cs="Times New Roman"/>
          <w:b/>
          <w:color w:val="000000" w:themeColor="text1"/>
          <w:sz w:val="20"/>
          <w:szCs w:val="20"/>
          <w:lang w:eastAsia="ko-KR"/>
        </w:rPr>
      </w:pPr>
      <w:r w:rsidRPr="00FE55AF">
        <w:rPr>
          <w:rFonts w:ascii="Times New Roman" w:eastAsia="Batang" w:hAnsi="Times New Roman" w:cs="Times New Roman"/>
          <w:b/>
          <w:color w:val="000000" w:themeColor="text1"/>
          <w:sz w:val="20"/>
          <w:szCs w:val="20"/>
          <w:lang w:eastAsia="ko-KR"/>
        </w:rPr>
        <w:t>Table S</w:t>
      </w:r>
      <w:r>
        <w:rPr>
          <w:rFonts w:ascii="Times New Roman" w:eastAsia="Batang" w:hAnsi="Times New Roman" w:cs="Times New Roman"/>
          <w:b/>
          <w:color w:val="000000" w:themeColor="text1"/>
          <w:sz w:val="20"/>
          <w:szCs w:val="20"/>
          <w:lang w:eastAsia="ko-KR"/>
        </w:rPr>
        <w:t>2</w:t>
      </w:r>
      <w:r w:rsidRPr="00FE55AF">
        <w:rPr>
          <w:rFonts w:ascii="Times New Roman" w:eastAsia="Batang" w:hAnsi="Times New Roman" w:cs="Times New Roman"/>
          <w:b/>
          <w:color w:val="000000" w:themeColor="text1"/>
          <w:sz w:val="20"/>
          <w:szCs w:val="20"/>
          <w:lang w:eastAsia="ko-KR"/>
        </w:rPr>
        <w:t>. KEGG pathway results for BTA13</w:t>
      </w:r>
    </w:p>
    <w:p w14:paraId="3228B8A5" w14:textId="77777777" w:rsidR="00C32B90" w:rsidRPr="00D85E2F" w:rsidRDefault="00C32B90" w:rsidP="00C32B90">
      <w:pPr>
        <w:spacing w:line="276" w:lineRule="auto"/>
        <w:rPr>
          <w:rFonts w:ascii="Times New Roman" w:eastAsia="Batang" w:hAnsi="Times New Roman" w:cs="Times New Roman"/>
          <w:b/>
          <w:color w:val="000000" w:themeColor="text1"/>
          <w:sz w:val="20"/>
          <w:szCs w:val="20"/>
          <w:lang w:eastAsia="ko-KR"/>
        </w:rPr>
      </w:pPr>
    </w:p>
    <w:p w14:paraId="5F406602" w14:textId="77777777" w:rsidR="00C32B90" w:rsidRPr="00FE55AF" w:rsidRDefault="00C32B90" w:rsidP="00C32B90">
      <w:pPr>
        <w:spacing w:line="276" w:lineRule="auto"/>
        <w:rPr>
          <w:rFonts w:ascii="Times New Roman" w:eastAsia="Batang" w:hAnsi="Times New Roman" w:cs="Times New Roman"/>
          <w:b/>
          <w:color w:val="000000" w:themeColor="text1"/>
          <w:sz w:val="20"/>
          <w:szCs w:val="20"/>
          <w:lang w:eastAsia="ko-KR"/>
        </w:rPr>
      </w:pPr>
      <w:r w:rsidRPr="00FE55AF">
        <w:rPr>
          <w:rFonts w:ascii="Times New Roman" w:eastAsia="Batang" w:hAnsi="Times New Roman" w:cs="Times New Roman"/>
          <w:b/>
          <w:color w:val="000000" w:themeColor="text1"/>
          <w:sz w:val="20"/>
          <w:szCs w:val="20"/>
          <w:lang w:eastAsia="ko-KR"/>
        </w:rPr>
        <w:t>Table S</w:t>
      </w:r>
      <w:r>
        <w:rPr>
          <w:rFonts w:ascii="Times New Roman" w:eastAsia="Batang" w:hAnsi="Times New Roman" w:cs="Times New Roman"/>
          <w:b/>
          <w:color w:val="000000" w:themeColor="text1"/>
          <w:sz w:val="20"/>
          <w:szCs w:val="20"/>
          <w:lang w:eastAsia="ko-KR"/>
        </w:rPr>
        <w:t>3</w:t>
      </w:r>
      <w:r w:rsidRPr="00FE55AF">
        <w:rPr>
          <w:rFonts w:ascii="Times New Roman" w:eastAsia="Batang" w:hAnsi="Times New Roman" w:cs="Times New Roman"/>
          <w:b/>
          <w:color w:val="000000" w:themeColor="text1"/>
          <w:sz w:val="20"/>
          <w:szCs w:val="20"/>
          <w:lang w:eastAsia="ko-KR"/>
        </w:rPr>
        <w:t>. KEGG pathway results for BTA14</w:t>
      </w:r>
    </w:p>
    <w:p w14:paraId="44965349" w14:textId="77777777" w:rsidR="00C32B90" w:rsidRPr="00D85E2F" w:rsidRDefault="00C32B90" w:rsidP="00C32B90">
      <w:pPr>
        <w:spacing w:line="276" w:lineRule="auto"/>
        <w:rPr>
          <w:rFonts w:ascii="Times New Roman" w:eastAsia="Batang" w:hAnsi="Times New Roman" w:cs="Times New Roman"/>
          <w:b/>
          <w:color w:val="000000" w:themeColor="text1"/>
          <w:sz w:val="20"/>
          <w:szCs w:val="20"/>
          <w:lang w:eastAsia="ko-KR"/>
        </w:rPr>
      </w:pPr>
    </w:p>
    <w:p w14:paraId="5605FB53" w14:textId="77777777" w:rsidR="00C32B90" w:rsidRPr="00FE55AF" w:rsidRDefault="00C32B90" w:rsidP="00C32B90">
      <w:pPr>
        <w:spacing w:line="276" w:lineRule="auto"/>
        <w:rPr>
          <w:rFonts w:ascii="Times New Roman" w:eastAsia="Batang" w:hAnsi="Times New Roman" w:cs="Times New Roman"/>
          <w:b/>
          <w:color w:val="000000" w:themeColor="text1"/>
          <w:sz w:val="20"/>
          <w:szCs w:val="20"/>
          <w:lang w:eastAsia="ko-KR"/>
        </w:rPr>
      </w:pPr>
      <w:r w:rsidRPr="00FE55AF">
        <w:rPr>
          <w:rFonts w:ascii="Times New Roman" w:eastAsia="Batang" w:hAnsi="Times New Roman" w:cs="Times New Roman" w:hint="eastAsia"/>
          <w:b/>
          <w:color w:val="000000" w:themeColor="text1"/>
          <w:sz w:val="20"/>
          <w:szCs w:val="20"/>
          <w:lang w:eastAsia="ko-KR"/>
        </w:rPr>
        <w:t>T</w:t>
      </w:r>
      <w:r w:rsidRPr="00FE55AF">
        <w:rPr>
          <w:rFonts w:ascii="Times New Roman" w:eastAsia="Batang" w:hAnsi="Times New Roman" w:cs="Times New Roman"/>
          <w:b/>
          <w:color w:val="000000" w:themeColor="text1"/>
          <w:sz w:val="20"/>
          <w:szCs w:val="20"/>
          <w:lang w:eastAsia="ko-KR"/>
        </w:rPr>
        <w:t>able S</w:t>
      </w:r>
      <w:r>
        <w:rPr>
          <w:rFonts w:ascii="Times New Roman" w:eastAsia="Batang" w:hAnsi="Times New Roman" w:cs="Times New Roman"/>
          <w:b/>
          <w:color w:val="000000" w:themeColor="text1"/>
          <w:sz w:val="20"/>
          <w:szCs w:val="20"/>
          <w:lang w:eastAsia="ko-KR"/>
        </w:rPr>
        <w:t>4</w:t>
      </w:r>
      <w:r w:rsidRPr="00FE55AF">
        <w:rPr>
          <w:rFonts w:ascii="Times New Roman" w:eastAsia="Batang" w:hAnsi="Times New Roman" w:cs="Times New Roman"/>
          <w:b/>
          <w:color w:val="000000" w:themeColor="text1"/>
          <w:sz w:val="20"/>
          <w:szCs w:val="20"/>
          <w:lang w:eastAsia="ko-KR"/>
        </w:rPr>
        <w:t>. List of significant single-nucleotide polymorphisms (SNPs) from the integrated haplotype score (iHS) results by threshold 3 in KPN Hanwoo group</w:t>
      </w:r>
    </w:p>
    <w:p w14:paraId="3E8776E5" w14:textId="77777777" w:rsidR="00C32B90" w:rsidRPr="00D85E2F" w:rsidRDefault="00C32B90" w:rsidP="00C32B90">
      <w:pPr>
        <w:spacing w:line="276" w:lineRule="auto"/>
        <w:rPr>
          <w:rFonts w:ascii="Times New Roman" w:eastAsia="Batang" w:hAnsi="Times New Roman" w:cs="Times New Roman"/>
          <w:b/>
          <w:color w:val="000000" w:themeColor="text1"/>
          <w:sz w:val="20"/>
          <w:szCs w:val="20"/>
          <w:lang w:eastAsia="ko-KR"/>
        </w:rPr>
      </w:pPr>
    </w:p>
    <w:p w14:paraId="6DE8FD90" w14:textId="77777777" w:rsidR="00C32B90" w:rsidRPr="00FE55AF" w:rsidRDefault="00C32B90" w:rsidP="00C32B90">
      <w:pPr>
        <w:spacing w:line="276" w:lineRule="auto"/>
        <w:rPr>
          <w:rFonts w:ascii="Times New Roman" w:eastAsia="Batang" w:hAnsi="Times New Roman" w:cs="Times New Roman"/>
          <w:b/>
          <w:color w:val="000000" w:themeColor="text1"/>
          <w:sz w:val="20"/>
          <w:szCs w:val="20"/>
          <w:lang w:eastAsia="ko-KR"/>
        </w:rPr>
      </w:pPr>
      <w:r w:rsidRPr="00FE55AF">
        <w:rPr>
          <w:rFonts w:ascii="Times New Roman" w:eastAsia="Batang" w:hAnsi="Times New Roman" w:cs="Times New Roman" w:hint="eastAsia"/>
          <w:b/>
          <w:color w:val="000000" w:themeColor="text1"/>
          <w:sz w:val="20"/>
          <w:szCs w:val="20"/>
          <w:lang w:eastAsia="ko-KR"/>
        </w:rPr>
        <w:t>T</w:t>
      </w:r>
      <w:r w:rsidRPr="00FE55AF">
        <w:rPr>
          <w:rFonts w:ascii="Times New Roman" w:eastAsia="Batang" w:hAnsi="Times New Roman" w:cs="Times New Roman"/>
          <w:b/>
          <w:color w:val="000000" w:themeColor="text1"/>
          <w:sz w:val="20"/>
          <w:szCs w:val="20"/>
          <w:lang w:eastAsia="ko-KR"/>
        </w:rPr>
        <w:t>able S</w:t>
      </w:r>
      <w:r>
        <w:rPr>
          <w:rFonts w:ascii="Times New Roman" w:eastAsia="Batang" w:hAnsi="Times New Roman" w:cs="Times New Roman"/>
          <w:b/>
          <w:color w:val="000000" w:themeColor="text1"/>
          <w:sz w:val="20"/>
          <w:szCs w:val="20"/>
          <w:lang w:eastAsia="ko-KR"/>
        </w:rPr>
        <w:t>5</w:t>
      </w:r>
      <w:r w:rsidRPr="00FE55AF">
        <w:rPr>
          <w:rFonts w:ascii="Times New Roman" w:eastAsia="Batang" w:hAnsi="Times New Roman" w:cs="Times New Roman"/>
          <w:b/>
          <w:color w:val="000000" w:themeColor="text1"/>
          <w:sz w:val="20"/>
          <w:szCs w:val="20"/>
          <w:lang w:eastAsia="ko-KR"/>
        </w:rPr>
        <w:t>. List of significant single-nucleotide polymorphisms (SNPs) from the integrated haplotype score (iHS) results by threshold 3 in USP Hanwoo group</w:t>
      </w:r>
    </w:p>
    <w:sdt>
      <w:sdtPr>
        <w:rPr>
          <w:color w:val="000000" w:themeColor="text1"/>
        </w:rPr>
        <w:alias w:val="SmartCite Bibliography"/>
        <w:tag w:val="Scientific Reports"/>
        <w:id w:val="-198478909"/>
        <w:placeholder>
          <w:docPart w:val="47D10DD5B84C4D31B310BFB0C5E872B9"/>
        </w:placeholder>
      </w:sdtPr>
      <w:sdtEndPr/>
      <w:sdtContent>
        <w:p w14:paraId="1E547D5E" w14:textId="77777777" w:rsidR="00C32B90" w:rsidRPr="008F4056" w:rsidRDefault="00C32B90" w:rsidP="00C32B90">
          <w:pPr>
            <w:widowControl/>
            <w:rPr>
              <w:rFonts w:eastAsia="Times New Roman" w:cs="Liberation Serif"/>
              <w:color w:val="000000"/>
              <w:kern w:val="0"/>
            </w:rPr>
          </w:pPr>
        </w:p>
        <w:p w14:paraId="2A5A42F6" w14:textId="77777777" w:rsidR="00C32B90" w:rsidRPr="00FE55AF" w:rsidRDefault="00C32B90" w:rsidP="00C32B90">
          <w:pPr>
            <w:widowControl/>
            <w:suppressAutoHyphens w:val="0"/>
            <w:rPr>
              <w:color w:val="000000" w:themeColor="text1"/>
            </w:rPr>
          </w:pPr>
          <w:r w:rsidRPr="008F4056">
            <w:rPr>
              <w:rFonts w:eastAsia="Times New Roman" w:cs="Liberation Serif"/>
              <w:color w:val="000000"/>
            </w:rPr>
            <w:t> </w:t>
          </w:r>
        </w:p>
      </w:sdtContent>
    </w:sdt>
    <w:p w14:paraId="2721D9A8" w14:textId="77777777" w:rsidR="00674769" w:rsidRDefault="002608E7"/>
    <w:sectPr w:rsidR="00674769" w:rsidSect="00052D6F">
      <w:pgSz w:w="11906" w:h="16838"/>
      <w:pgMar w:top="1440" w:right="1440" w:bottom="1440" w:left="1440" w:header="720" w:footer="720" w:gutter="0"/>
      <w:cols w:space="720"/>
      <w:docGrid w:linePitch="326" w:charSpace="-65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625C0F" w14:textId="77777777" w:rsidR="00A54631" w:rsidRDefault="00A54631" w:rsidP="00394B00">
      <w:r>
        <w:separator/>
      </w:r>
    </w:p>
  </w:endnote>
  <w:endnote w:type="continuationSeparator" w:id="0">
    <w:p w14:paraId="302E480A" w14:textId="77777777" w:rsidR="00A54631" w:rsidRDefault="00A54631" w:rsidP="00394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roid Sans Fallback">
    <w:altName w:val="Times New Roman"/>
    <w:charset w:val="01"/>
    <w:family w:val="auto"/>
    <w:pitch w:val="variable"/>
  </w:font>
  <w:font w:name="FreeSans">
    <w:altName w:val="Times New Roman"/>
    <w:charset w:val="01"/>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DengXian">
    <w:altName w:val="Arial Unicode MS"/>
    <w:charset w:val="86"/>
    <w:family w:val="auto"/>
    <w:pitch w:val="variable"/>
    <w:sig w:usb0="00000000" w:usb1="38CF7CFA" w:usb2="00000016" w:usb3="00000000" w:csb0="0004000F" w:csb1="00000000"/>
  </w:font>
  <w:font w:name="Batang">
    <w:altName w:val="Arial Unicode MS"/>
    <w:panose1 w:val="02030600000101010101"/>
    <w:charset w:val="81"/>
    <w:family w:val="auto"/>
    <w:notTrueType/>
    <w:pitch w:val="fixed"/>
    <w:sig w:usb0="00000000"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3A3B0" w14:textId="77777777" w:rsidR="00A54631" w:rsidRDefault="00A54631" w:rsidP="00394B00">
      <w:r>
        <w:separator/>
      </w:r>
    </w:p>
  </w:footnote>
  <w:footnote w:type="continuationSeparator" w:id="0">
    <w:p w14:paraId="69850412" w14:textId="77777777" w:rsidR="00A54631" w:rsidRDefault="00A54631" w:rsidP="00394B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trackRevisions/>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sDS1MLY0MLUwNTUxMDdX0lEKTi0uzszPAykwrAUAxyJtISwAAAA="/>
  </w:docVars>
  <w:rsids>
    <w:rsidRoot w:val="00C32B90"/>
    <w:rsid w:val="002608E7"/>
    <w:rsid w:val="00394B00"/>
    <w:rsid w:val="00503F0E"/>
    <w:rsid w:val="005E6F2E"/>
    <w:rsid w:val="00A54631"/>
    <w:rsid w:val="00C32B9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C727B"/>
  <w15:chartTrackingRefBased/>
  <w15:docId w15:val="{D91AE2C7-0F59-47BA-8BBA-C8F2BA4B8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2B90"/>
    <w:pPr>
      <w:widowControl w:val="0"/>
      <w:suppressAutoHyphens/>
      <w:spacing w:after="0" w:line="240" w:lineRule="auto"/>
      <w:jc w:val="left"/>
    </w:pPr>
    <w:rPr>
      <w:rFonts w:ascii="Liberation Serif" w:eastAsia="Droid Sans Fallback" w:hAnsi="Liberation Serif" w:cs="FreeSans"/>
      <w:color w:val="00000A"/>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94B00"/>
    <w:pPr>
      <w:tabs>
        <w:tab w:val="center" w:pos="4513"/>
        <w:tab w:val="right" w:pos="9026"/>
      </w:tabs>
      <w:snapToGrid w:val="0"/>
    </w:pPr>
    <w:rPr>
      <w:rFonts w:cs="Mangal"/>
      <w:szCs w:val="21"/>
    </w:rPr>
  </w:style>
  <w:style w:type="character" w:customStyle="1" w:styleId="HeaderChar">
    <w:name w:val="Header Char"/>
    <w:basedOn w:val="DefaultParagraphFont"/>
    <w:link w:val="Header"/>
    <w:uiPriority w:val="99"/>
    <w:rsid w:val="00394B00"/>
    <w:rPr>
      <w:rFonts w:ascii="Liberation Serif" w:eastAsia="Droid Sans Fallback" w:hAnsi="Liberation Serif" w:cs="Mangal"/>
      <w:color w:val="00000A"/>
      <w:kern w:val="1"/>
      <w:sz w:val="24"/>
      <w:szCs w:val="21"/>
      <w:lang w:eastAsia="zh-CN" w:bidi="hi-IN"/>
    </w:rPr>
  </w:style>
  <w:style w:type="paragraph" w:styleId="Footer">
    <w:name w:val="footer"/>
    <w:basedOn w:val="Normal"/>
    <w:link w:val="FooterChar"/>
    <w:uiPriority w:val="99"/>
    <w:unhideWhenUsed/>
    <w:rsid w:val="00394B00"/>
    <w:pPr>
      <w:tabs>
        <w:tab w:val="center" w:pos="4513"/>
        <w:tab w:val="right" w:pos="9026"/>
      </w:tabs>
      <w:snapToGrid w:val="0"/>
    </w:pPr>
    <w:rPr>
      <w:rFonts w:cs="Mangal"/>
      <w:szCs w:val="21"/>
    </w:rPr>
  </w:style>
  <w:style w:type="character" w:customStyle="1" w:styleId="FooterChar">
    <w:name w:val="Footer Char"/>
    <w:basedOn w:val="DefaultParagraphFont"/>
    <w:link w:val="Footer"/>
    <w:uiPriority w:val="99"/>
    <w:rsid w:val="00394B00"/>
    <w:rPr>
      <w:rFonts w:ascii="Liberation Serif" w:eastAsia="Droid Sans Fallback" w:hAnsi="Liberation Serif" w:cs="Mangal"/>
      <w:color w:val="00000A"/>
      <w:kern w:val="1"/>
      <w:sz w:val="24"/>
      <w:szCs w:val="21"/>
      <w:lang w:eastAsia="zh-CN" w:bidi="hi-IN"/>
    </w:rPr>
  </w:style>
  <w:style w:type="paragraph" w:styleId="Revision">
    <w:name w:val="Revision"/>
    <w:hidden/>
    <w:uiPriority w:val="99"/>
    <w:semiHidden/>
    <w:rsid w:val="00394B00"/>
    <w:pPr>
      <w:spacing w:after="0" w:line="240" w:lineRule="auto"/>
      <w:jc w:val="left"/>
    </w:pPr>
    <w:rPr>
      <w:rFonts w:ascii="Liberation Serif" w:eastAsia="Droid Sans Fallback" w:hAnsi="Liberation Serif" w:cs="Mangal"/>
      <w:color w:val="00000A"/>
      <w:kern w:val="1"/>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D10DD5B84C4D31B310BFB0C5E872B9"/>
        <w:category>
          <w:name w:val="일반"/>
          <w:gallery w:val="placeholder"/>
        </w:category>
        <w:types>
          <w:type w:val="bbPlcHdr"/>
        </w:types>
        <w:behaviors>
          <w:behavior w:val="content"/>
        </w:behaviors>
        <w:guid w:val="{F6BFB3DE-71A0-40BB-85C4-A0B5149FB26F}"/>
      </w:docPartPr>
      <w:docPartBody>
        <w:p w:rsidR="000B4751" w:rsidRDefault="001C0AE7" w:rsidP="001C0AE7">
          <w:pPr>
            <w:pStyle w:val="47D10DD5B84C4D31B310BFB0C5E872B9"/>
          </w:pPr>
          <w:r w:rsidRPr="00A01E58">
            <w:rPr>
              <w:rStyle w:val="PlaceholderText"/>
              <w:rFonts w:hint="eastAsia"/>
            </w:rPr>
            <w:t>텍스트를</w:t>
          </w:r>
          <w:r w:rsidRPr="00A01E58">
            <w:rPr>
              <w:rStyle w:val="PlaceholderText"/>
              <w:rFonts w:hint="eastAsia"/>
            </w:rPr>
            <w:t xml:space="preserve"> </w:t>
          </w:r>
          <w:r w:rsidRPr="00A01E58">
            <w:rPr>
              <w:rStyle w:val="PlaceholderText"/>
              <w:rFonts w:hint="eastAsia"/>
            </w:rPr>
            <w:t>입력하려면</w:t>
          </w:r>
          <w:r w:rsidRPr="00A01E58">
            <w:rPr>
              <w:rStyle w:val="PlaceholderText"/>
              <w:rFonts w:hint="eastAsia"/>
            </w:rPr>
            <w:t xml:space="preserve"> </w:t>
          </w:r>
          <w:r w:rsidRPr="00A01E58">
            <w:rPr>
              <w:rStyle w:val="PlaceholderText"/>
              <w:rFonts w:hint="eastAsia"/>
            </w:rPr>
            <w:t>여기를</w:t>
          </w:r>
          <w:r w:rsidRPr="00A01E58">
            <w:rPr>
              <w:rStyle w:val="PlaceholderText"/>
              <w:rFonts w:hint="eastAsia"/>
            </w:rPr>
            <w:t xml:space="preserve"> </w:t>
          </w:r>
          <w:r w:rsidRPr="00A01E58">
            <w:rPr>
              <w:rStyle w:val="PlaceholderText"/>
              <w:rFonts w:hint="eastAsia"/>
            </w:rPr>
            <w:t>클릭하거나</w:t>
          </w:r>
          <w:r w:rsidRPr="00A01E58">
            <w:rPr>
              <w:rStyle w:val="PlaceholderText"/>
              <w:rFonts w:hint="eastAsia"/>
            </w:rPr>
            <w:t xml:space="preserve"> </w:t>
          </w:r>
          <w:r w:rsidRPr="00A01E58">
            <w:rPr>
              <w:rStyle w:val="PlaceholderText"/>
              <w:rFonts w:hint="eastAsia"/>
            </w:rPr>
            <w:t>탭하세요</w:t>
          </w:r>
          <w:r w:rsidRPr="00A01E58">
            <w:rPr>
              <w:rStyle w:val="PlaceholderText"/>
              <w:rFonts w:hint="eastAsia"/>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sig w:usb0="E0000AFF" w:usb1="500078FF" w:usb2="00000021" w:usb3="00000000" w:csb0="000001BF" w:csb1="00000000"/>
  </w:font>
  <w:font w:name="Droid Sans Fallback">
    <w:altName w:val="Times New Roman"/>
    <w:charset w:val="01"/>
    <w:family w:val="auto"/>
    <w:pitch w:val="variable"/>
  </w:font>
  <w:font w:name="FreeSans">
    <w:altName w:val="Times New Roman"/>
    <w:charset w:val="01"/>
    <w:family w:val="auto"/>
    <w:pitch w:val="variable"/>
  </w:font>
  <w:font w:name="Mangal">
    <w:altName w:val="Courier New"/>
    <w:panose1 w:val="00000400000000000000"/>
    <w:charset w:val="01"/>
    <w:family w:val="roman"/>
    <w:notTrueType/>
    <w:pitch w:val="variable"/>
    <w:sig w:usb0="00002000" w:usb1="00000000" w:usb2="00000000" w:usb3="00000000" w:csb0="00000000" w:csb1="00000000"/>
  </w:font>
  <w:font w:name="DengXian">
    <w:altName w:val="Arial Unicode MS"/>
    <w:charset w:val="86"/>
    <w:family w:val="auto"/>
    <w:pitch w:val="variable"/>
    <w:sig w:usb0="00000000" w:usb1="38CF7CFA" w:usb2="00000016" w:usb3="00000000" w:csb0="0004000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AE7"/>
    <w:rsid w:val="000B4751"/>
    <w:rsid w:val="001C0AE7"/>
    <w:rsid w:val="008D4825"/>
    <w:rsid w:val="00E5073F"/>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wordWrap w:val="0"/>
      <w:autoSpaceDE w:val="0"/>
      <w:autoSpaceDN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0AE7"/>
    <w:rPr>
      <w:color w:val="808080"/>
    </w:rPr>
  </w:style>
  <w:style w:type="paragraph" w:customStyle="1" w:styleId="47D10DD5B84C4D31B310BFB0C5E872B9">
    <w:name w:val="47D10DD5B84C4D31B310BFB0C5E872B9"/>
    <w:rsid w:val="001C0AE7"/>
    <w:pPr>
      <w:widowControl w:val="0"/>
      <w:wordWrap w:val="0"/>
      <w:autoSpaceDE w:val="0"/>
      <w:autoSpaceDN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2</Pages>
  <Words>670</Words>
  <Characters>3824</Characters>
  <Application>Microsoft Office Word</Application>
  <DocSecurity>0</DocSecurity>
  <Lines>31</Lines>
  <Paragraphs>8</Paragraphs>
  <ScaleCrop>false</ScaleCrop>
  <Company/>
  <LinksUpToDate>false</LinksUpToDate>
  <CharactersWithSpaces>4486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Sudhakar T.</cp:lastModifiedBy>
  <cp:revision>3</cp:revision>
  <dcterms:created xsi:type="dcterms:W3CDTF">2021-07-23T08:04:00Z</dcterms:created>
  <dcterms:modified xsi:type="dcterms:W3CDTF">2022-04-16T04:19:00Z</dcterms:modified>
</cp:coreProperties>
</file>