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44D95" w14:textId="4E279ACB" w:rsidR="005978A2" w:rsidRPr="005978A2" w:rsidRDefault="005978A2" w:rsidP="00BD2342">
      <w:pPr>
        <w:keepNext/>
        <w:keepLines/>
        <w:jc w:val="center"/>
        <w:rPr>
          <w:b/>
          <w:color w:val="222222"/>
          <w:sz w:val="36"/>
          <w:szCs w:val="36"/>
          <w:highlight w:val="white"/>
        </w:rPr>
      </w:pPr>
      <w:bookmarkStart w:id="0" w:name="_gjdgxs" w:colFirst="0" w:colLast="0"/>
      <w:bookmarkEnd w:id="0"/>
      <w:r w:rsidRPr="005978A2">
        <w:rPr>
          <w:b/>
          <w:color w:val="222222"/>
          <w:sz w:val="36"/>
          <w:szCs w:val="36"/>
          <w:highlight w:val="white"/>
        </w:rPr>
        <w:t>S</w:t>
      </w:r>
      <w:r>
        <w:rPr>
          <w:b/>
          <w:color w:val="222222"/>
          <w:sz w:val="36"/>
          <w:szCs w:val="36"/>
          <w:highlight w:val="white"/>
        </w:rPr>
        <w:t>upplementary</w:t>
      </w:r>
      <w:r w:rsidRPr="005978A2">
        <w:rPr>
          <w:b/>
          <w:color w:val="222222"/>
          <w:sz w:val="36"/>
          <w:szCs w:val="36"/>
          <w:highlight w:val="white"/>
        </w:rPr>
        <w:t xml:space="preserve"> information</w:t>
      </w:r>
      <w:r>
        <w:rPr>
          <w:b/>
          <w:color w:val="222222"/>
          <w:sz w:val="36"/>
          <w:szCs w:val="36"/>
          <w:highlight w:val="white"/>
        </w:rPr>
        <w:t xml:space="preserve"> file</w:t>
      </w:r>
    </w:p>
    <w:p w14:paraId="76E12385" w14:textId="77777777" w:rsidR="005978A2" w:rsidRDefault="005978A2" w:rsidP="00BD2342">
      <w:pPr>
        <w:keepNext/>
        <w:keepLines/>
        <w:jc w:val="center"/>
        <w:rPr>
          <w:b/>
          <w:color w:val="222222"/>
          <w:sz w:val="28"/>
          <w:szCs w:val="28"/>
          <w:highlight w:val="white"/>
        </w:rPr>
      </w:pPr>
    </w:p>
    <w:p w14:paraId="1CCD6870" w14:textId="77777777" w:rsidR="005978A2" w:rsidRDefault="005978A2" w:rsidP="00BD2342">
      <w:pPr>
        <w:keepNext/>
        <w:keepLines/>
        <w:jc w:val="center"/>
        <w:rPr>
          <w:b/>
          <w:color w:val="222222"/>
          <w:sz w:val="28"/>
          <w:szCs w:val="28"/>
          <w:highlight w:val="white"/>
        </w:rPr>
      </w:pPr>
    </w:p>
    <w:p w14:paraId="0DB2C378" w14:textId="77777777" w:rsidR="00BD2342" w:rsidRDefault="00BD2342" w:rsidP="00BD2342">
      <w:pPr>
        <w:keepNext/>
        <w:keepLines/>
        <w:jc w:val="center"/>
        <w:rPr>
          <w:b/>
          <w:color w:val="222222"/>
          <w:sz w:val="28"/>
          <w:szCs w:val="28"/>
          <w:highlight w:val="white"/>
        </w:rPr>
      </w:pPr>
      <w:r>
        <w:rPr>
          <w:b/>
          <w:color w:val="222222"/>
          <w:sz w:val="28"/>
          <w:szCs w:val="28"/>
          <w:highlight w:val="white"/>
        </w:rPr>
        <w:t xml:space="preserve">Novel </w:t>
      </w:r>
      <w:r>
        <w:rPr>
          <w:b/>
          <w:color w:val="3C4043"/>
          <w:sz w:val="28"/>
          <w:szCs w:val="28"/>
          <w:highlight w:val="white"/>
        </w:rPr>
        <w:t xml:space="preserve">hybridization- and tag-based error-corrected method for sensitive ctDNA mutation detection using ion semiconductor sequencing </w:t>
      </w:r>
    </w:p>
    <w:p w14:paraId="1E0196EE" w14:textId="77777777" w:rsidR="00BD2342" w:rsidRDefault="00BD2342" w:rsidP="00BD2342">
      <w:pPr>
        <w:keepNext/>
        <w:keepLines/>
        <w:spacing w:after="253"/>
      </w:pPr>
      <w:bookmarkStart w:id="1" w:name="_30j0zll"/>
      <w:bookmarkEnd w:id="1"/>
    </w:p>
    <w:p w14:paraId="3E07F51D" w14:textId="77777777" w:rsidR="00BD2342" w:rsidRDefault="00BD2342" w:rsidP="00BD2342">
      <w:pPr>
        <w:jc w:val="center"/>
        <w:rPr>
          <w:lang w:val="nb-NO"/>
        </w:rPr>
      </w:pPr>
      <w:r>
        <w:rPr>
          <w:lang w:val="nb-NO"/>
        </w:rPr>
        <w:t>Kjersti Tjensvoll*</w:t>
      </w:r>
      <w:r>
        <w:rPr>
          <w:vertAlign w:val="superscript"/>
          <w:lang w:val="nb-NO"/>
        </w:rPr>
        <w:t>1</w:t>
      </w:r>
      <w:r>
        <w:rPr>
          <w:lang w:val="nb-NO"/>
        </w:rPr>
        <w:t>, Morten Lapin</w:t>
      </w:r>
      <w:r>
        <w:rPr>
          <w:vertAlign w:val="superscript"/>
          <w:lang w:val="nb-NO"/>
        </w:rPr>
        <w:t>1</w:t>
      </w:r>
      <w:r>
        <w:rPr>
          <w:lang w:val="nb-NO"/>
        </w:rPr>
        <w:t>, Bjørnar Gilje</w:t>
      </w:r>
      <w:r>
        <w:rPr>
          <w:vertAlign w:val="superscript"/>
          <w:lang w:val="nb-NO"/>
        </w:rPr>
        <w:t>1</w:t>
      </w:r>
      <w:r>
        <w:rPr>
          <w:lang w:val="nb-NO"/>
        </w:rPr>
        <w:t xml:space="preserve">, </w:t>
      </w:r>
      <w:proofErr w:type="spellStart"/>
      <w:r>
        <w:rPr>
          <w:lang w:val="nb-NO"/>
        </w:rPr>
        <w:t>Herish</w:t>
      </w:r>
      <w:proofErr w:type="spellEnd"/>
      <w:r>
        <w:rPr>
          <w:lang w:val="nb-NO"/>
        </w:rPr>
        <w:t xml:space="preserve"> Garresori</w:t>
      </w:r>
      <w:r>
        <w:rPr>
          <w:vertAlign w:val="superscript"/>
          <w:lang w:val="nb-NO"/>
        </w:rPr>
        <w:t>1</w:t>
      </w:r>
      <w:r>
        <w:rPr>
          <w:lang w:val="nb-NO"/>
        </w:rPr>
        <w:t xml:space="preserve">, </w:t>
      </w:r>
      <w:proofErr w:type="spellStart"/>
      <w:r>
        <w:rPr>
          <w:lang w:val="nb-NO"/>
        </w:rPr>
        <w:t>Satu</w:t>
      </w:r>
      <w:proofErr w:type="spellEnd"/>
      <w:r>
        <w:rPr>
          <w:lang w:val="nb-NO"/>
        </w:rPr>
        <w:t xml:space="preserve"> Oltedal</w:t>
      </w:r>
      <w:r>
        <w:rPr>
          <w:vertAlign w:val="superscript"/>
          <w:lang w:val="nb-NO"/>
        </w:rPr>
        <w:t>1</w:t>
      </w:r>
      <w:r>
        <w:rPr>
          <w:lang w:val="nb-NO"/>
        </w:rPr>
        <w:t xml:space="preserve">, Rakel </w:t>
      </w:r>
      <w:proofErr w:type="spellStart"/>
      <w:r>
        <w:rPr>
          <w:lang w:val="nb-NO"/>
        </w:rPr>
        <w:t>Brendsdal</w:t>
      </w:r>
      <w:proofErr w:type="spellEnd"/>
      <w:r>
        <w:rPr>
          <w:lang w:val="nb-NO"/>
        </w:rPr>
        <w:t xml:space="preserve"> Forthun</w:t>
      </w:r>
      <w:r>
        <w:rPr>
          <w:vertAlign w:val="superscript"/>
          <w:lang w:val="nb-NO"/>
        </w:rPr>
        <w:t>3,4</w:t>
      </w:r>
      <w:r>
        <w:rPr>
          <w:lang w:val="nb-NO"/>
        </w:rPr>
        <w:t>, Anders Molven</w:t>
      </w:r>
      <w:r>
        <w:rPr>
          <w:vertAlign w:val="superscript"/>
          <w:lang w:val="nb-NO"/>
        </w:rPr>
        <w:t>5,6</w:t>
      </w:r>
      <w:r>
        <w:rPr>
          <w:lang w:val="nb-NO"/>
        </w:rPr>
        <w:t>, Yves Rozenholc</w:t>
      </w:r>
      <w:r>
        <w:rPr>
          <w:vertAlign w:val="superscript"/>
          <w:lang w:val="nb-NO"/>
        </w:rPr>
        <w:t>2</w:t>
      </w:r>
      <w:r>
        <w:rPr>
          <w:lang w:val="nb-NO"/>
        </w:rPr>
        <w:t xml:space="preserve"> and Oddmund Nordgård</w:t>
      </w:r>
      <w:r>
        <w:rPr>
          <w:vertAlign w:val="superscript"/>
          <w:lang w:val="nb-NO"/>
        </w:rPr>
        <w:t>1</w:t>
      </w:r>
    </w:p>
    <w:p w14:paraId="52532C68" w14:textId="77777777" w:rsidR="00BD2342" w:rsidRDefault="00BD2342" w:rsidP="00BD2342">
      <w:pPr>
        <w:jc w:val="left"/>
        <w:rPr>
          <w:lang w:val="nb-NO"/>
        </w:rPr>
      </w:pPr>
    </w:p>
    <w:p w14:paraId="5BDB6793" w14:textId="77777777" w:rsidR="00BD2342" w:rsidRDefault="00BD2342" w:rsidP="00BD2342">
      <w:pPr>
        <w:jc w:val="left"/>
      </w:pPr>
      <w:r>
        <w:rPr>
          <w:vertAlign w:val="superscript"/>
        </w:rPr>
        <w:t>1</w:t>
      </w:r>
      <w:r>
        <w:t xml:space="preserve">Department of </w:t>
      </w:r>
      <w:proofErr w:type="spellStart"/>
      <w:r>
        <w:t>Haematology</w:t>
      </w:r>
      <w:proofErr w:type="spellEnd"/>
      <w:r>
        <w:t xml:space="preserve"> and Oncology, Stavanger University Hospital, N-4011 Stavanger, Norway.</w:t>
      </w:r>
    </w:p>
    <w:p w14:paraId="0B214B6C" w14:textId="77777777" w:rsidR="00BD2342" w:rsidRDefault="00BD2342" w:rsidP="00BD2342">
      <w:pPr>
        <w:jc w:val="left"/>
      </w:pPr>
      <w:r>
        <w:rPr>
          <w:vertAlign w:val="superscript"/>
        </w:rPr>
        <w:t>2</w:t>
      </w:r>
      <w:r>
        <w:t xml:space="preserve">BioSTM UR 7537, </w:t>
      </w:r>
      <w:proofErr w:type="spellStart"/>
      <w:r>
        <w:t>Faculté</w:t>
      </w:r>
      <w:proofErr w:type="spellEnd"/>
      <w:r>
        <w:t xml:space="preserve"> de </w:t>
      </w:r>
      <w:proofErr w:type="spellStart"/>
      <w:r>
        <w:t>Pharmacie</w:t>
      </w:r>
      <w:proofErr w:type="spellEnd"/>
      <w:r>
        <w:t xml:space="preserve"> de Paris, </w:t>
      </w:r>
      <w:proofErr w:type="spellStart"/>
      <w:r>
        <w:t>Université</w:t>
      </w:r>
      <w:proofErr w:type="spellEnd"/>
      <w:r>
        <w:t xml:space="preserve"> de Paris, 75006 Paris, France.</w:t>
      </w:r>
    </w:p>
    <w:p w14:paraId="1757199F" w14:textId="77777777" w:rsidR="00BD2342" w:rsidRDefault="00BD2342" w:rsidP="00BD2342">
      <w:pPr>
        <w:shd w:val="clear" w:color="auto" w:fill="FFFFFF"/>
        <w:jc w:val="left"/>
      </w:pPr>
      <w:proofErr w:type="gramStart"/>
      <w:r>
        <w:rPr>
          <w:color w:val="000000"/>
          <w:vertAlign w:val="superscript"/>
        </w:rPr>
        <w:t>3</w:t>
      </w:r>
      <w:proofErr w:type="gramEnd"/>
      <w:r>
        <w:rPr>
          <w:color w:val="000000"/>
          <w:highlight w:val="white"/>
        </w:rPr>
        <w:fldChar w:fldCharType="begin"/>
      </w:r>
      <w:r>
        <w:rPr>
          <w:color w:val="000000"/>
          <w:highlight w:val="white"/>
        </w:rPr>
        <w:instrText xml:space="preserve"> HYPERLINK "https://www.uib.no/en/clin2" \h </w:instrText>
      </w:r>
      <w:r>
        <w:rPr>
          <w:color w:val="000000"/>
          <w:highlight w:val="white"/>
        </w:rPr>
        <w:fldChar w:fldCharType="separate"/>
      </w:r>
      <w:r>
        <w:rPr>
          <w:color w:val="000000"/>
          <w:highlight w:val="white"/>
        </w:rPr>
        <w:t xml:space="preserve">Department of </w:t>
      </w:r>
      <w:r>
        <w:rPr>
          <w:color w:val="000000"/>
          <w:highlight w:val="white"/>
        </w:rPr>
        <w:fldChar w:fldCharType="end"/>
      </w:r>
      <w:r>
        <w:t>Medical Genetics</w:t>
      </w:r>
      <w:r>
        <w:rPr>
          <w:color w:val="000000"/>
        </w:rPr>
        <w:t xml:space="preserve">, Haukeland University Hospital, N-5020 Bergen. </w:t>
      </w:r>
    </w:p>
    <w:p w14:paraId="037EA2C3" w14:textId="77777777" w:rsidR="00BD2342" w:rsidRDefault="00BD2342" w:rsidP="00BD2342">
      <w:pPr>
        <w:shd w:val="clear" w:color="auto" w:fill="FFFFFF"/>
        <w:jc w:val="left"/>
        <w:rPr>
          <w:color w:val="000000"/>
        </w:rPr>
      </w:pPr>
      <w:r>
        <w:rPr>
          <w:vertAlign w:val="superscript"/>
        </w:rPr>
        <w:t>4</w:t>
      </w:r>
      <w:r>
        <w:rPr>
          <w:color w:val="212121"/>
          <w:highlight w:val="white"/>
        </w:rPr>
        <w:t>Department of Internal Medicine, Hematology Section, Haukeland University Hospital, N-5020 Bergen, Norway.</w:t>
      </w:r>
    </w:p>
    <w:p w14:paraId="2C36B695" w14:textId="77777777" w:rsidR="00BD2342" w:rsidRDefault="00BD2342" w:rsidP="00BD2342">
      <w:pPr>
        <w:jc w:val="left"/>
        <w:rPr>
          <w:vertAlign w:val="superscript"/>
        </w:rPr>
      </w:pPr>
      <w:r>
        <w:rPr>
          <w:vertAlign w:val="superscript"/>
        </w:rPr>
        <w:t>5</w:t>
      </w:r>
      <w:r>
        <w:t>Gade Laboratory for Pathology, Department of Clinical Medicine, University of Bergen, N-5020 Bergen, Norway</w:t>
      </w:r>
    </w:p>
    <w:p w14:paraId="447D05B9" w14:textId="12EC326F" w:rsidR="00BD2342" w:rsidRDefault="00BD2342" w:rsidP="00BD2342">
      <w:pPr>
        <w:jc w:val="left"/>
      </w:pPr>
      <w:proofErr w:type="gramStart"/>
      <w:r>
        <w:rPr>
          <w:vertAlign w:val="superscript"/>
        </w:rPr>
        <w:t>6</w:t>
      </w:r>
      <w:proofErr w:type="gramEnd"/>
      <w:r>
        <w:rPr>
          <w:color w:val="000000"/>
          <w:highlight w:val="white"/>
        </w:rPr>
        <w:fldChar w:fldCharType="begin"/>
      </w:r>
      <w:r>
        <w:rPr>
          <w:color w:val="000000"/>
          <w:highlight w:val="white"/>
        </w:rPr>
        <w:instrText xml:space="preserve"> HYPERLINK "https://www.uib.no/en/clin2" \h </w:instrText>
      </w:r>
      <w:r>
        <w:rPr>
          <w:color w:val="000000"/>
          <w:highlight w:val="white"/>
        </w:rPr>
        <w:fldChar w:fldCharType="separate"/>
      </w:r>
      <w:r>
        <w:rPr>
          <w:color w:val="000000"/>
          <w:highlight w:val="white"/>
        </w:rPr>
        <w:t xml:space="preserve">Department of </w:t>
      </w:r>
      <w:r>
        <w:rPr>
          <w:color w:val="000000"/>
          <w:highlight w:val="white"/>
        </w:rPr>
        <w:fldChar w:fldCharType="end"/>
      </w:r>
      <w:r>
        <w:rPr>
          <w:color w:val="000000"/>
          <w:highlight w:val="white"/>
        </w:rPr>
        <w:t>Pathology</w:t>
      </w:r>
      <w:r>
        <w:t>, Haukeland University Hospital, N-5021 Bergen, Norway</w:t>
      </w:r>
    </w:p>
    <w:p w14:paraId="35DFF604" w14:textId="77777777" w:rsidR="00BD2342" w:rsidRDefault="00BD2342">
      <w:pPr>
        <w:pStyle w:val="Overskrift1"/>
      </w:pPr>
    </w:p>
    <w:p w14:paraId="1B5D95B9" w14:textId="77777777" w:rsidR="00BD2342" w:rsidRPr="00BD2342" w:rsidRDefault="00BD2342" w:rsidP="00BD2342">
      <w:bookmarkStart w:id="2" w:name="_GoBack"/>
      <w:bookmarkEnd w:id="2"/>
    </w:p>
    <w:p w14:paraId="737C068C" w14:textId="77777777" w:rsidR="00AB2259" w:rsidRDefault="00D138B3">
      <w:pPr>
        <w:pStyle w:val="Overskrift1"/>
      </w:pPr>
      <w:r>
        <w:lastRenderedPageBreak/>
        <w:t>SUPPLEMENTAL INFORMATION</w:t>
      </w:r>
    </w:p>
    <w:p w14:paraId="78140CA9" w14:textId="77777777" w:rsidR="00AB2259" w:rsidRDefault="00AB2259"/>
    <w:p w14:paraId="3436AD80" w14:textId="22042A4D" w:rsidR="00AB2259" w:rsidRDefault="00CC7BE2">
      <w:r>
        <w:rPr>
          <w:noProof/>
          <w:lang w:val="nb-NO"/>
        </w:rPr>
        <w:drawing>
          <wp:inline distT="0" distB="0" distL="0" distR="0" wp14:anchorId="14D7818D" wp14:editId="783D6AA9">
            <wp:extent cx="6003235" cy="2198108"/>
            <wp:effectExtent l="0" t="0" r="0" b="0"/>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S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29707" cy="2207801"/>
                    </a:xfrm>
                    <a:prstGeom prst="rect">
                      <a:avLst/>
                    </a:prstGeom>
                  </pic:spPr>
                </pic:pic>
              </a:graphicData>
            </a:graphic>
          </wp:inline>
        </w:drawing>
      </w:r>
    </w:p>
    <w:p w14:paraId="30AAD5F4" w14:textId="77777777" w:rsidR="00AB2259" w:rsidRDefault="00D138B3">
      <w:pPr>
        <w:widowControl w:val="0"/>
      </w:pPr>
      <w:r>
        <w:rPr>
          <w:b/>
        </w:rPr>
        <w:t xml:space="preserve">Supplemental Figure 1: </w:t>
      </w:r>
      <w:r>
        <w:t xml:space="preserve">Adapter design. The figure shows the adapter sequences and the structural elements </w:t>
      </w:r>
      <w:proofErr w:type="gramStart"/>
      <w:r>
        <w:t>are indicated</w:t>
      </w:r>
      <w:proofErr w:type="gramEnd"/>
      <w:r>
        <w:t xml:space="preserve"> by </w:t>
      </w:r>
      <w:proofErr w:type="spellStart"/>
      <w:r>
        <w:t>coloured</w:t>
      </w:r>
      <w:proofErr w:type="spellEnd"/>
      <w:r>
        <w:t xml:space="preserve"> boxes.</w:t>
      </w:r>
    </w:p>
    <w:p w14:paraId="24DEABF0" w14:textId="77777777" w:rsidR="00AB2259" w:rsidRDefault="00AB2259"/>
    <w:p w14:paraId="0D76D5CE" w14:textId="6EF863A8" w:rsidR="00AB2259" w:rsidRDefault="00CC7BE2">
      <w:pPr>
        <w:ind w:firstLine="720"/>
        <w:jc w:val="left"/>
      </w:pPr>
      <w:r>
        <w:rPr>
          <w:noProof/>
          <w:lang w:val="nb-NO"/>
        </w:rPr>
        <w:lastRenderedPageBreak/>
        <w:drawing>
          <wp:inline distT="0" distB="0" distL="0" distR="0" wp14:anchorId="4A1406DD" wp14:editId="1FADF8D8">
            <wp:extent cx="5147343" cy="4476584"/>
            <wp:effectExtent l="0" t="0" r="0" b="635"/>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S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1199" cy="4488634"/>
                    </a:xfrm>
                    <a:prstGeom prst="rect">
                      <a:avLst/>
                    </a:prstGeom>
                  </pic:spPr>
                </pic:pic>
              </a:graphicData>
            </a:graphic>
          </wp:inline>
        </w:drawing>
      </w:r>
    </w:p>
    <w:p w14:paraId="22F4FB7B" w14:textId="77777777" w:rsidR="00AB2259" w:rsidRDefault="00D138B3">
      <w:pPr>
        <w:widowControl w:val="0"/>
      </w:pPr>
      <w:r>
        <w:rPr>
          <w:b/>
        </w:rPr>
        <w:t>Supplemental Figure 2:</w:t>
      </w:r>
      <w:r>
        <w:t xml:space="preserve"> Principle of how molecular tags in the sequencing adapters </w:t>
      </w:r>
      <w:proofErr w:type="gramStart"/>
      <w:r>
        <w:t>are utilized</w:t>
      </w:r>
      <w:proofErr w:type="gramEnd"/>
      <w:r>
        <w:t xml:space="preserve"> to remove sequencing errors. Only variants present in all copies/reads from the same original cfDNA molecule </w:t>
      </w:r>
      <w:proofErr w:type="gramStart"/>
      <w:r>
        <w:t>will be accepted</w:t>
      </w:r>
      <w:proofErr w:type="gramEnd"/>
      <w:r>
        <w:t xml:space="preserve">. </w:t>
      </w:r>
    </w:p>
    <w:p w14:paraId="2B6067A4" w14:textId="77777777" w:rsidR="00AB2259" w:rsidRDefault="00AB2259"/>
    <w:p w14:paraId="2C74BCC5" w14:textId="77777777" w:rsidR="00AB2259" w:rsidRDefault="00AB2259"/>
    <w:p w14:paraId="157AA244" w14:textId="77777777" w:rsidR="00AB2259" w:rsidRDefault="00AB2259"/>
    <w:p w14:paraId="1CAFD63C" w14:textId="77777777" w:rsidR="00AB2259" w:rsidRDefault="00AB2259"/>
    <w:p w14:paraId="20BA72DF" w14:textId="77777777" w:rsidR="00AB2259" w:rsidRDefault="00AB2259"/>
    <w:p w14:paraId="2BD59BE5" w14:textId="77777777" w:rsidR="00AB2259" w:rsidRDefault="00AB2259"/>
    <w:p w14:paraId="3CCA7396" w14:textId="77777777" w:rsidR="00AB2259" w:rsidRDefault="00AB2259"/>
    <w:p w14:paraId="4824628F" w14:textId="3B0E422C" w:rsidR="00CC7BE2" w:rsidRPr="00CC7BE2" w:rsidRDefault="00CC7BE2">
      <w:r>
        <w:rPr>
          <w:noProof/>
          <w:lang w:val="nb-NO"/>
        </w:rPr>
        <w:lastRenderedPageBreak/>
        <w:drawing>
          <wp:inline distT="0" distB="0" distL="0" distR="0" wp14:anchorId="130373CB" wp14:editId="17693B22">
            <wp:extent cx="5128591" cy="5128591"/>
            <wp:effectExtent l="0" t="0" r="0"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3867" cy="5133867"/>
                    </a:xfrm>
                    <a:prstGeom prst="rect">
                      <a:avLst/>
                    </a:prstGeom>
                  </pic:spPr>
                </pic:pic>
              </a:graphicData>
            </a:graphic>
          </wp:inline>
        </w:drawing>
      </w:r>
    </w:p>
    <w:p w14:paraId="3536B28F" w14:textId="36E5F33F" w:rsidR="00AB2259" w:rsidRDefault="00D138B3">
      <w:r>
        <w:rPr>
          <w:b/>
        </w:rPr>
        <w:t xml:space="preserve">Supplemental Figure 3: </w:t>
      </w:r>
      <w:r>
        <w:t>Measured allele frequencies of known mutations in spiking experiment using 20 ng input DNA.</w:t>
      </w:r>
      <w:r>
        <w:rPr>
          <w:b/>
        </w:rPr>
        <w:t xml:space="preserve">   </w:t>
      </w:r>
      <w:r>
        <w:t xml:space="preserve">The figure shows known and measured allele frequencies of variants detected by de-novo variant calling in two dilutions series of a cell line mix with </w:t>
      </w:r>
      <w:proofErr w:type="gramStart"/>
      <w:r>
        <w:t>6</w:t>
      </w:r>
      <w:proofErr w:type="gramEnd"/>
      <w:r>
        <w:t xml:space="preserve"> known mutations in the HYTEC-</w:t>
      </w:r>
      <w:proofErr w:type="spellStart"/>
      <w:r>
        <w:t>seq</w:t>
      </w:r>
      <w:proofErr w:type="spellEnd"/>
      <w:r>
        <w:t xml:space="preserve"> gene panel. False positives </w:t>
      </w:r>
      <w:proofErr w:type="gramStart"/>
      <w:r>
        <w:t>are shown</w:t>
      </w:r>
      <w:proofErr w:type="gramEnd"/>
      <w:r>
        <w:t xml:space="preserve"> by red squares.</w:t>
      </w:r>
    </w:p>
    <w:p w14:paraId="0E6CEC52" w14:textId="77777777" w:rsidR="00AB2259" w:rsidRDefault="00AB2259"/>
    <w:p w14:paraId="03B2CD80" w14:textId="77777777" w:rsidR="00AB2259" w:rsidRDefault="00AB2259"/>
    <w:p w14:paraId="7D825474" w14:textId="77777777" w:rsidR="00AB2259" w:rsidRDefault="00AB2259"/>
    <w:p w14:paraId="0BEEE5BF" w14:textId="77777777" w:rsidR="00AB2259" w:rsidRDefault="00AB2259"/>
    <w:p w14:paraId="66F090C0" w14:textId="77777777" w:rsidR="00AB2259" w:rsidRDefault="00AB2259"/>
    <w:p w14:paraId="35EDF0B7" w14:textId="3EB01416" w:rsidR="00AB2259" w:rsidRDefault="00CC7BE2">
      <w:r>
        <w:rPr>
          <w:noProof/>
          <w:lang w:val="nb-NO"/>
        </w:rPr>
        <w:drawing>
          <wp:inline distT="0" distB="0" distL="0" distR="0" wp14:anchorId="03FF77D9" wp14:editId="30E4824E">
            <wp:extent cx="5985739" cy="2949934"/>
            <wp:effectExtent l="0" t="0" r="0" b="3175"/>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S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1678" cy="2957789"/>
                    </a:xfrm>
                    <a:prstGeom prst="rect">
                      <a:avLst/>
                    </a:prstGeom>
                  </pic:spPr>
                </pic:pic>
              </a:graphicData>
            </a:graphic>
          </wp:inline>
        </w:drawing>
      </w:r>
    </w:p>
    <w:p w14:paraId="41506032" w14:textId="77777777" w:rsidR="009D3175" w:rsidRDefault="009D3175">
      <w:pPr>
        <w:widowControl w:val="0"/>
        <w:rPr>
          <w:b/>
        </w:rPr>
      </w:pPr>
    </w:p>
    <w:p w14:paraId="04386397" w14:textId="748FCA9C" w:rsidR="00AB2259" w:rsidRDefault="00D138B3">
      <w:pPr>
        <w:widowControl w:val="0"/>
      </w:pPr>
      <w:r>
        <w:rPr>
          <w:b/>
        </w:rPr>
        <w:t>Supplemental Figure 4:</w:t>
      </w:r>
      <w:r>
        <w:t xml:space="preserve"> Measured allele frequencies of</w:t>
      </w:r>
      <w:r>
        <w:rPr>
          <w:i/>
        </w:rPr>
        <w:t xml:space="preserve"> KRAS</w:t>
      </w:r>
      <w:r>
        <w:t xml:space="preserve"> mutations detected by HYTEC-</w:t>
      </w:r>
      <w:proofErr w:type="spellStart"/>
      <w:r>
        <w:t>seq</w:t>
      </w:r>
      <w:proofErr w:type="spellEnd"/>
      <w:r>
        <w:t xml:space="preserve"> (a) and Oncomine Pan-Cancer Cell-Free Assay (b) in commercial controls samples. Red circles indicate false positive in the gene panel analyzed. HYTEC-</w:t>
      </w:r>
      <w:proofErr w:type="spellStart"/>
      <w:r>
        <w:t>seq</w:t>
      </w:r>
      <w:proofErr w:type="spellEnd"/>
      <w:r>
        <w:t xml:space="preserve"> analysis was done in triplicates using 20 ng input DNA, Oncomine in single reactions using 50 ng input DNA. </w:t>
      </w:r>
    </w:p>
    <w:p w14:paraId="025159CC" w14:textId="77777777" w:rsidR="00AB2259" w:rsidRDefault="00AB2259"/>
    <w:p w14:paraId="05EE9498" w14:textId="77777777" w:rsidR="00AB2259" w:rsidRDefault="00AB2259"/>
    <w:p w14:paraId="2CC74884" w14:textId="77777777" w:rsidR="00AB2259" w:rsidRDefault="00AB2259"/>
    <w:p w14:paraId="7435AA63" w14:textId="77777777" w:rsidR="00AB2259" w:rsidRDefault="00AB2259"/>
    <w:p w14:paraId="49D67CA1" w14:textId="77777777" w:rsidR="00AB2259" w:rsidRDefault="00AB2259"/>
    <w:p w14:paraId="44781ADC" w14:textId="77777777" w:rsidR="00AB2259" w:rsidRDefault="00AB2259"/>
    <w:p w14:paraId="4EAB32C0" w14:textId="77777777" w:rsidR="00AB2259" w:rsidRDefault="00AB2259"/>
    <w:p w14:paraId="18C6DEDF" w14:textId="534C2508" w:rsidR="00AB2259" w:rsidRDefault="00AB2259"/>
    <w:p w14:paraId="2B35798D" w14:textId="77777777" w:rsidR="009372E7" w:rsidRDefault="009372E7">
      <w:pPr>
        <w:rPr>
          <w:b/>
        </w:rPr>
      </w:pPr>
    </w:p>
    <w:p w14:paraId="5950249E" w14:textId="77777777" w:rsidR="009372E7" w:rsidRDefault="009372E7">
      <w:pPr>
        <w:rPr>
          <w:b/>
        </w:rPr>
      </w:pPr>
      <w:r>
        <w:rPr>
          <w:b/>
          <w:noProof/>
          <w:lang w:val="nb-NO"/>
        </w:rPr>
        <w:lastRenderedPageBreak/>
        <w:drawing>
          <wp:inline distT="0" distB="0" distL="0" distR="0" wp14:anchorId="78C8B3F7" wp14:editId="10A74564">
            <wp:extent cx="6029254" cy="3999506"/>
            <wp:effectExtent l="0" t="0" r="0" b="1270"/>
            <wp:docPr id="45"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 S5.jpg"/>
                    <pic:cNvPicPr/>
                  </pic:nvPicPr>
                  <pic:blipFill rotWithShape="1">
                    <a:blip r:embed="rId10">
                      <a:extLst>
                        <a:ext uri="{28A0092B-C50C-407E-A947-70E740481C1C}">
                          <a14:useLocalDpi xmlns:a14="http://schemas.microsoft.com/office/drawing/2010/main" val="0"/>
                        </a:ext>
                      </a:extLst>
                    </a:blip>
                    <a:srcRect l="9313" t="11209" r="9589" b="17062"/>
                    <a:stretch/>
                  </pic:blipFill>
                  <pic:spPr bwMode="auto">
                    <a:xfrm>
                      <a:off x="0" y="0"/>
                      <a:ext cx="6029254" cy="3999506"/>
                    </a:xfrm>
                    <a:prstGeom prst="rect">
                      <a:avLst/>
                    </a:prstGeom>
                    <a:ln>
                      <a:noFill/>
                    </a:ln>
                    <a:extLst>
                      <a:ext uri="{53640926-AAD7-44D8-BBD7-CCE9431645EC}">
                        <a14:shadowObscured xmlns:a14="http://schemas.microsoft.com/office/drawing/2010/main"/>
                      </a:ext>
                    </a:extLst>
                  </pic:spPr>
                </pic:pic>
              </a:graphicData>
            </a:graphic>
          </wp:inline>
        </w:drawing>
      </w:r>
    </w:p>
    <w:p w14:paraId="2060D2CD" w14:textId="7299AB6B" w:rsidR="00AB2259" w:rsidRPr="009372E7" w:rsidRDefault="00D138B3">
      <w:pPr>
        <w:rPr>
          <w:b/>
        </w:rPr>
      </w:pPr>
      <w:r>
        <w:rPr>
          <w:b/>
        </w:rPr>
        <w:t>Supplemental Figure 5:</w:t>
      </w:r>
      <w:r>
        <w:t xml:space="preserve"> Molecular recovery of input DNA compared to the number of on-target reads per ng DNA input.</w:t>
      </w:r>
    </w:p>
    <w:p w14:paraId="3D83C862" w14:textId="77777777" w:rsidR="00AB2259" w:rsidRDefault="00AB2259"/>
    <w:p w14:paraId="03AB1D24" w14:textId="77777777" w:rsidR="00AB2259" w:rsidRDefault="00AB2259"/>
    <w:p w14:paraId="568990C5" w14:textId="77777777" w:rsidR="00AB2259" w:rsidRDefault="00AB2259"/>
    <w:p w14:paraId="7683B339" w14:textId="77777777" w:rsidR="00AB2259" w:rsidRDefault="00AB2259"/>
    <w:p w14:paraId="357F93DC" w14:textId="77777777" w:rsidR="00AB2259" w:rsidRDefault="00AB2259"/>
    <w:p w14:paraId="7A582607" w14:textId="77777777" w:rsidR="00AB2259" w:rsidRDefault="00AB2259"/>
    <w:p w14:paraId="22B7C2D8" w14:textId="77777777" w:rsidR="00AB2259" w:rsidRDefault="00AB2259"/>
    <w:p w14:paraId="7EBAAC4F" w14:textId="77777777" w:rsidR="00AB2259" w:rsidRDefault="00AB2259">
      <w:pPr>
        <w:widowControl w:val="0"/>
        <w:rPr>
          <w:rFonts w:ascii="Arial" w:eastAsia="Arial" w:hAnsi="Arial" w:cs="Arial"/>
          <w:b/>
        </w:rPr>
      </w:pPr>
    </w:p>
    <w:p w14:paraId="5A715CB7" w14:textId="77777777" w:rsidR="00AB2259" w:rsidRDefault="00AB2259">
      <w:pPr>
        <w:widowControl w:val="0"/>
        <w:rPr>
          <w:rFonts w:ascii="Arial" w:eastAsia="Arial" w:hAnsi="Arial" w:cs="Arial"/>
          <w:b/>
        </w:rPr>
      </w:pPr>
    </w:p>
    <w:p w14:paraId="49FEC8CC" w14:textId="77777777" w:rsidR="00AB2259" w:rsidRDefault="00AB2259">
      <w:pPr>
        <w:widowControl w:val="0"/>
        <w:rPr>
          <w:rFonts w:ascii="Arial" w:eastAsia="Arial" w:hAnsi="Arial" w:cs="Arial"/>
          <w:b/>
        </w:rPr>
      </w:pPr>
    </w:p>
    <w:p w14:paraId="4E6A1EAA" w14:textId="77777777" w:rsidR="00AB2259" w:rsidRDefault="00AB2259">
      <w:pPr>
        <w:widowControl w:val="0"/>
        <w:rPr>
          <w:rFonts w:ascii="Arial" w:eastAsia="Arial" w:hAnsi="Arial" w:cs="Arial"/>
          <w:b/>
        </w:rPr>
      </w:pPr>
    </w:p>
    <w:p w14:paraId="58273074" w14:textId="77777777" w:rsidR="00AB2259" w:rsidRDefault="00AB2259">
      <w:pPr>
        <w:widowControl w:val="0"/>
        <w:rPr>
          <w:rFonts w:ascii="Arial" w:eastAsia="Arial" w:hAnsi="Arial" w:cs="Arial"/>
          <w:b/>
        </w:rPr>
      </w:pPr>
    </w:p>
    <w:p w14:paraId="727AC407" w14:textId="35062D95" w:rsidR="00AB2259" w:rsidRDefault="00FC2F03">
      <w:pPr>
        <w:widowControl w:val="0"/>
        <w:rPr>
          <w:rFonts w:ascii="Arial" w:eastAsia="Arial" w:hAnsi="Arial" w:cs="Arial"/>
          <w:b/>
        </w:rPr>
      </w:pPr>
      <w:r>
        <w:rPr>
          <w:rFonts w:ascii="Arial" w:eastAsia="Arial" w:hAnsi="Arial" w:cs="Arial"/>
          <w:b/>
          <w:noProof/>
          <w:lang w:val="nb-NO"/>
        </w:rPr>
        <w:drawing>
          <wp:inline distT="0" distB="0" distL="0" distR="0" wp14:anchorId="490F7C7A" wp14:editId="63D0CE2B">
            <wp:extent cx="5853619" cy="2735248"/>
            <wp:effectExtent l="0" t="0" r="0" b="8255"/>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S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2445" cy="2744045"/>
                    </a:xfrm>
                    <a:prstGeom prst="rect">
                      <a:avLst/>
                    </a:prstGeom>
                  </pic:spPr>
                </pic:pic>
              </a:graphicData>
            </a:graphic>
          </wp:inline>
        </w:drawing>
      </w:r>
    </w:p>
    <w:p w14:paraId="7598C221" w14:textId="77777777" w:rsidR="00FC2F03" w:rsidRDefault="00FC2F03">
      <w:pPr>
        <w:widowControl w:val="0"/>
        <w:rPr>
          <w:rFonts w:ascii="Arial" w:eastAsia="Arial" w:hAnsi="Arial" w:cs="Arial"/>
          <w:b/>
        </w:rPr>
      </w:pPr>
    </w:p>
    <w:p w14:paraId="6ABF4457" w14:textId="77777777" w:rsidR="00AB2259" w:rsidRDefault="00D138B3">
      <w:pPr>
        <w:widowControl w:val="0"/>
      </w:pPr>
      <w:r>
        <w:rPr>
          <w:rFonts w:ascii="Arial" w:eastAsia="Arial" w:hAnsi="Arial" w:cs="Arial"/>
          <w:b/>
        </w:rPr>
        <w:t>S</w:t>
      </w:r>
      <w:r>
        <w:rPr>
          <w:b/>
        </w:rPr>
        <w:t>upplemental Figure 6:</w:t>
      </w:r>
      <w:r>
        <w:t xml:space="preserve"> Distribution and expected number of tag collisions for increasing numbers of SSCS with the same starting position. </w:t>
      </w:r>
      <w:proofErr w:type="gramStart"/>
      <w:r>
        <w:rPr>
          <w:b/>
        </w:rPr>
        <w:t>a</w:t>
      </w:r>
      <w:proofErr w:type="gramEnd"/>
      <w:r>
        <w:t xml:space="preserve"> Histogram showing the number of SSCS with the same orientation and starting position for a 50 ng input cfDNA sample. </w:t>
      </w:r>
      <w:proofErr w:type="gramStart"/>
      <w:r>
        <w:rPr>
          <w:b/>
        </w:rPr>
        <w:t>b</w:t>
      </w:r>
      <w:proofErr w:type="gramEnd"/>
      <w:r>
        <w:t xml:space="preserve"> Expected number of tag collisions as a function of the number of SSCS with the same staring position. The black curve shows theoretical estimates and the red curve results from simulations with 10 000 iterations.</w:t>
      </w:r>
    </w:p>
    <w:p w14:paraId="46ADAAED" w14:textId="77777777" w:rsidR="00AB2259" w:rsidRDefault="00AB2259"/>
    <w:p w14:paraId="0F832077" w14:textId="77777777" w:rsidR="00AB2259" w:rsidRDefault="00AB2259"/>
    <w:p w14:paraId="34812AF5" w14:textId="64AABD39" w:rsidR="00AB2259" w:rsidRPr="00FC2F03" w:rsidRDefault="00FC2F03">
      <w:r>
        <w:rPr>
          <w:noProof/>
          <w:lang w:val="nb-NO"/>
        </w:rPr>
        <w:lastRenderedPageBreak/>
        <w:drawing>
          <wp:inline distT="0" distB="0" distL="0" distR="0" wp14:anchorId="052A2334" wp14:editId="689EE022">
            <wp:extent cx="3558705" cy="6122504"/>
            <wp:effectExtent l="0" t="0" r="381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S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4905" cy="6133171"/>
                    </a:xfrm>
                    <a:prstGeom prst="rect">
                      <a:avLst/>
                    </a:prstGeom>
                  </pic:spPr>
                </pic:pic>
              </a:graphicData>
            </a:graphic>
          </wp:inline>
        </w:drawing>
      </w:r>
    </w:p>
    <w:p w14:paraId="5A59B58B" w14:textId="77777777" w:rsidR="00AB2259" w:rsidRDefault="00D138B3">
      <w:pPr>
        <w:rPr>
          <w:i/>
        </w:rPr>
      </w:pPr>
      <w:r>
        <w:rPr>
          <w:b/>
        </w:rPr>
        <w:t>Supplemental Figure 7</w:t>
      </w:r>
      <w:r>
        <w:t xml:space="preserve">: </w:t>
      </w:r>
      <w:proofErr w:type="spellStart"/>
      <w:r>
        <w:t>Bioinformatic</w:t>
      </w:r>
      <w:proofErr w:type="spellEnd"/>
      <w:r>
        <w:t xml:space="preserve"> pipeline overview</w:t>
      </w:r>
    </w:p>
    <w:p w14:paraId="43872891" w14:textId="77777777" w:rsidR="009D3175" w:rsidRDefault="009D3175">
      <w:pPr>
        <w:widowControl w:val="0"/>
        <w:rPr>
          <w:b/>
        </w:rPr>
      </w:pPr>
    </w:p>
    <w:p w14:paraId="332C2AAD" w14:textId="77777777" w:rsidR="009D3175" w:rsidRDefault="009D3175">
      <w:pPr>
        <w:widowControl w:val="0"/>
        <w:rPr>
          <w:b/>
        </w:rPr>
      </w:pPr>
    </w:p>
    <w:p w14:paraId="406E0D2F" w14:textId="77777777" w:rsidR="009D3175" w:rsidRDefault="009D3175">
      <w:pPr>
        <w:widowControl w:val="0"/>
        <w:rPr>
          <w:b/>
        </w:rPr>
      </w:pPr>
    </w:p>
    <w:p w14:paraId="58FC91D9" w14:textId="77777777" w:rsidR="009D3175" w:rsidRDefault="009D3175">
      <w:pPr>
        <w:widowControl w:val="0"/>
        <w:rPr>
          <w:b/>
        </w:rPr>
      </w:pPr>
    </w:p>
    <w:p w14:paraId="6C742080" w14:textId="77777777" w:rsidR="009D3175" w:rsidRDefault="009D3175">
      <w:pPr>
        <w:widowControl w:val="0"/>
        <w:rPr>
          <w:b/>
        </w:rPr>
      </w:pPr>
    </w:p>
    <w:p w14:paraId="2E492971" w14:textId="52D6F075" w:rsidR="00FC2F03" w:rsidRDefault="00FC2F03">
      <w:pPr>
        <w:widowControl w:val="0"/>
        <w:rPr>
          <w:b/>
        </w:rPr>
      </w:pPr>
      <w:r>
        <w:rPr>
          <w:b/>
          <w:noProof/>
          <w:lang w:val="nb-NO"/>
        </w:rPr>
        <w:lastRenderedPageBreak/>
        <w:drawing>
          <wp:inline distT="0" distB="0" distL="0" distR="0" wp14:anchorId="1AD38AA1" wp14:editId="0A5724AF">
            <wp:extent cx="5967862" cy="2806810"/>
            <wp:effectExtent l="0" t="0" r="0" b="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S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91736" cy="2818038"/>
                    </a:xfrm>
                    <a:prstGeom prst="rect">
                      <a:avLst/>
                    </a:prstGeom>
                  </pic:spPr>
                </pic:pic>
              </a:graphicData>
            </a:graphic>
          </wp:inline>
        </w:drawing>
      </w:r>
    </w:p>
    <w:p w14:paraId="33398989" w14:textId="77777777" w:rsidR="00FC2F03" w:rsidRDefault="00FC2F03">
      <w:pPr>
        <w:widowControl w:val="0"/>
        <w:rPr>
          <w:b/>
        </w:rPr>
      </w:pPr>
    </w:p>
    <w:p w14:paraId="3E968CB5" w14:textId="32096A8B" w:rsidR="00AB2259" w:rsidRDefault="00D138B3">
      <w:pPr>
        <w:widowControl w:val="0"/>
      </w:pPr>
      <w:r>
        <w:rPr>
          <w:b/>
        </w:rPr>
        <w:t>Supplemental Figure 8:</w:t>
      </w:r>
      <w:r>
        <w:t xml:space="preserve"> Distribution of tags in a selected sequencing analysis. </w:t>
      </w:r>
      <w:proofErr w:type="spellStart"/>
      <w:proofErr w:type="gramStart"/>
      <w:r>
        <w:rPr>
          <w:b/>
        </w:rPr>
        <w:t>a</w:t>
      </w:r>
      <w:proofErr w:type="spellEnd"/>
      <w:proofErr w:type="gramEnd"/>
      <w:r>
        <w:t xml:space="preserve"> All tags' representation (%) among all reads, in order from highest to lowest. </w:t>
      </w:r>
      <w:r>
        <w:rPr>
          <w:b/>
        </w:rPr>
        <w:t>b</w:t>
      </w:r>
      <w:r>
        <w:t xml:space="preserve"> Histogram of tag representation (%) in  logarithmic scale.</w:t>
      </w:r>
    </w:p>
    <w:p w14:paraId="30A0D538" w14:textId="77777777" w:rsidR="00AB2259" w:rsidRDefault="00AB2259">
      <w:pPr>
        <w:pStyle w:val="Overskrift2"/>
      </w:pPr>
      <w:bookmarkStart w:id="3" w:name="_j8ws6fyv2r6g" w:colFirst="0" w:colLast="0"/>
      <w:bookmarkEnd w:id="3"/>
    </w:p>
    <w:p w14:paraId="25209A8A" w14:textId="77777777" w:rsidR="00AB2259" w:rsidRDefault="00AB2259"/>
    <w:p w14:paraId="6ED567C3" w14:textId="77777777" w:rsidR="00AB2259" w:rsidRDefault="00AB2259"/>
    <w:p w14:paraId="0BFA968F" w14:textId="77777777" w:rsidR="00AB2259" w:rsidRDefault="00AB2259"/>
    <w:p w14:paraId="276EA306" w14:textId="77777777" w:rsidR="00AB2259" w:rsidRDefault="00AB2259"/>
    <w:p w14:paraId="5A70E410" w14:textId="77777777" w:rsidR="00AB2259" w:rsidRDefault="00AB2259"/>
    <w:p w14:paraId="37EA0D35" w14:textId="77777777" w:rsidR="00AB2259" w:rsidRDefault="00AB2259"/>
    <w:p w14:paraId="29098A77" w14:textId="77777777" w:rsidR="00AB2259" w:rsidRDefault="00AB2259"/>
    <w:p w14:paraId="6E11B365" w14:textId="77777777" w:rsidR="00AB2259" w:rsidRDefault="00AB2259"/>
    <w:p w14:paraId="381C246D" w14:textId="77777777" w:rsidR="00AB2259" w:rsidRDefault="00AB2259"/>
    <w:p w14:paraId="2AAE3175" w14:textId="77777777" w:rsidR="00AB2259" w:rsidRDefault="00AB2259"/>
    <w:p w14:paraId="4AB77602" w14:textId="5FE19AEE" w:rsidR="00FC2F03" w:rsidRDefault="00FC2F03">
      <w:pPr>
        <w:widowControl w:val="0"/>
        <w:rPr>
          <w:b/>
        </w:rPr>
      </w:pPr>
      <w:r>
        <w:rPr>
          <w:b/>
          <w:noProof/>
          <w:lang w:val="nb-NO"/>
        </w:rPr>
        <w:drawing>
          <wp:inline distT="0" distB="0" distL="0" distR="0" wp14:anchorId="6D01947E" wp14:editId="38789F0B">
            <wp:extent cx="3768919" cy="3768919"/>
            <wp:effectExtent l="0" t="0" r="3175" b="3175"/>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S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77685" cy="3777685"/>
                    </a:xfrm>
                    <a:prstGeom prst="rect">
                      <a:avLst/>
                    </a:prstGeom>
                  </pic:spPr>
                </pic:pic>
              </a:graphicData>
            </a:graphic>
          </wp:inline>
        </w:drawing>
      </w:r>
    </w:p>
    <w:p w14:paraId="77AC1065" w14:textId="7B370277" w:rsidR="00AB2259" w:rsidRDefault="00D138B3">
      <w:pPr>
        <w:widowControl w:val="0"/>
      </w:pPr>
      <w:r>
        <w:rPr>
          <w:b/>
        </w:rPr>
        <w:t xml:space="preserve">Supplemental Figure 9: </w:t>
      </w:r>
      <w:r>
        <w:t xml:space="preserve">Median edit distance for target positions in which two or more forward SSCS are starting, before and after correction for sequencing errors in molecular tag. Simulated edit distances for randomly selected barcodes </w:t>
      </w:r>
      <w:proofErr w:type="gramStart"/>
      <w:r>
        <w:t>are shown</w:t>
      </w:r>
      <w:proofErr w:type="gramEnd"/>
      <w:r>
        <w:t xml:space="preserve"> for comparison. </w:t>
      </w:r>
      <w:proofErr w:type="gramStart"/>
      <w:r>
        <w:t>Data for a sample with little DNA input is shown by black bars</w:t>
      </w:r>
      <w:proofErr w:type="gramEnd"/>
      <w:r>
        <w:t xml:space="preserve">, whereas a sample with high DNA input is shown by white bars. The horizontal dotted line shows the edit distance 4.15, which the simulations converge </w:t>
      </w:r>
      <w:proofErr w:type="gramStart"/>
      <w:r>
        <w:t>towards</w:t>
      </w:r>
      <w:proofErr w:type="gramEnd"/>
      <w:r>
        <w:t>.</w:t>
      </w:r>
    </w:p>
    <w:p w14:paraId="1EFDEA0E" w14:textId="77777777" w:rsidR="00AB2259" w:rsidRDefault="00AB2259"/>
    <w:p w14:paraId="0E08DC34" w14:textId="77777777" w:rsidR="00AB2259" w:rsidRDefault="00AB2259"/>
    <w:p w14:paraId="04F46473" w14:textId="77777777" w:rsidR="00AB2259" w:rsidRDefault="00AB2259"/>
    <w:p w14:paraId="2EBE540A" w14:textId="77777777" w:rsidR="00AB2259" w:rsidRDefault="00AB2259"/>
    <w:p w14:paraId="56AAC951" w14:textId="77777777" w:rsidR="00AB2259" w:rsidRDefault="00AB2259"/>
    <w:p w14:paraId="70F9FF6A" w14:textId="77777777" w:rsidR="00AB2259" w:rsidRDefault="00AB2259"/>
    <w:p w14:paraId="41C8814A" w14:textId="77777777" w:rsidR="00AB2259" w:rsidRDefault="00AB2259"/>
    <w:p w14:paraId="4414D06B" w14:textId="0B7C0BDF" w:rsidR="00AB2259" w:rsidRDefault="00FC2F03">
      <w:r>
        <w:rPr>
          <w:noProof/>
          <w:lang w:val="nb-NO"/>
        </w:rPr>
        <w:drawing>
          <wp:inline distT="0" distB="0" distL="0" distR="0" wp14:anchorId="30E0231C" wp14:editId="39849649">
            <wp:extent cx="5863935" cy="2878372"/>
            <wp:effectExtent l="0" t="0" r="3810" b="0"/>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S1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78602" cy="2885571"/>
                    </a:xfrm>
                    <a:prstGeom prst="rect">
                      <a:avLst/>
                    </a:prstGeom>
                  </pic:spPr>
                </pic:pic>
              </a:graphicData>
            </a:graphic>
          </wp:inline>
        </w:drawing>
      </w:r>
    </w:p>
    <w:p w14:paraId="6D8C7F38" w14:textId="77777777" w:rsidR="00AB2259" w:rsidRDefault="00AB2259"/>
    <w:p w14:paraId="41F98C31" w14:textId="067A4649" w:rsidR="00AB2259" w:rsidRDefault="00D138B3">
      <w:pPr>
        <w:widowControl w:val="0"/>
      </w:pPr>
      <w:r>
        <w:rPr>
          <w:b/>
        </w:rPr>
        <w:t xml:space="preserve">Supplemental Figure 10: SSCS </w:t>
      </w:r>
      <w:r>
        <w:t xml:space="preserve">family size evaluations. </w:t>
      </w:r>
      <w:proofErr w:type="spellStart"/>
      <w:proofErr w:type="gramStart"/>
      <w:r>
        <w:rPr>
          <w:b/>
        </w:rPr>
        <w:t>a</w:t>
      </w:r>
      <w:proofErr w:type="spellEnd"/>
      <w:proofErr w:type="gramEnd"/>
      <w:r>
        <w:t xml:space="preserve"> The number of on-target reads for five randomly selected patient cfDNA samples, arranged in increasing order. The amount of cfDNA input </w:t>
      </w:r>
      <w:proofErr w:type="gramStart"/>
      <w:r>
        <w:t>is shown</w:t>
      </w:r>
      <w:proofErr w:type="gramEnd"/>
      <w:r>
        <w:t xml:space="preserve"> below each bar. </w:t>
      </w:r>
      <w:proofErr w:type="gramStart"/>
      <w:r>
        <w:rPr>
          <w:b/>
        </w:rPr>
        <w:t>b</w:t>
      </w:r>
      <w:proofErr w:type="gramEnd"/>
      <w:r>
        <w:t xml:space="preserve"> Boxplot showing SSCS family sizes for the same samples as in A), using the same order of samples.</w:t>
      </w:r>
    </w:p>
    <w:p w14:paraId="77723278" w14:textId="77777777" w:rsidR="00AB2259" w:rsidRDefault="00AB2259"/>
    <w:p w14:paraId="43025DCD" w14:textId="4CD54B34" w:rsidR="009D3175" w:rsidRDefault="009D3175">
      <w:r>
        <w:br w:type="page"/>
      </w:r>
    </w:p>
    <w:p w14:paraId="2DB2D98A" w14:textId="77777777" w:rsidR="009D3175" w:rsidRDefault="009D3175"/>
    <w:p w14:paraId="73071D8D" w14:textId="77777777" w:rsidR="00AB2259" w:rsidRDefault="00D138B3">
      <w:pPr>
        <w:widowControl w:val="0"/>
      </w:pPr>
      <w:r>
        <w:rPr>
          <w:b/>
        </w:rPr>
        <w:t xml:space="preserve">Supplemental </w:t>
      </w:r>
      <w:hyperlink w:anchor="z337ya">
        <w:r>
          <w:rPr>
            <w:b/>
          </w:rPr>
          <w:t xml:space="preserve">Table 1: </w:t>
        </w:r>
      </w:hyperlink>
      <w:hyperlink w:anchor="z337ya">
        <w:r>
          <w:t xml:space="preserve">Target gene panel. </w:t>
        </w:r>
      </w:hyperlink>
    </w:p>
    <w:tbl>
      <w:tblPr>
        <w:tblStyle w:val="a"/>
        <w:tblW w:w="79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1425"/>
        <w:gridCol w:w="2010"/>
        <w:gridCol w:w="2295"/>
        <w:gridCol w:w="1560"/>
      </w:tblGrid>
      <w:tr w:rsidR="00AB2259" w14:paraId="58A052A7" w14:textId="77777777">
        <w:tc>
          <w:tcPr>
            <w:tcW w:w="660" w:type="dxa"/>
            <w:shd w:val="clear" w:color="auto" w:fill="auto"/>
            <w:tcMar>
              <w:top w:w="100" w:type="dxa"/>
              <w:left w:w="100" w:type="dxa"/>
              <w:bottom w:w="100" w:type="dxa"/>
              <w:right w:w="100" w:type="dxa"/>
            </w:tcMar>
          </w:tcPr>
          <w:p w14:paraId="7305A314" w14:textId="77777777" w:rsidR="00AB2259" w:rsidRDefault="00D138B3">
            <w:pPr>
              <w:widowControl w:val="0"/>
              <w:rPr>
                <w:b/>
              </w:rPr>
            </w:pPr>
            <w:proofErr w:type="spellStart"/>
            <w:r>
              <w:rPr>
                <w:b/>
              </w:rPr>
              <w:t>Chr</w:t>
            </w:r>
            <w:proofErr w:type="spellEnd"/>
          </w:p>
        </w:tc>
        <w:tc>
          <w:tcPr>
            <w:tcW w:w="1425" w:type="dxa"/>
            <w:shd w:val="clear" w:color="auto" w:fill="auto"/>
            <w:tcMar>
              <w:top w:w="100" w:type="dxa"/>
              <w:left w:w="100" w:type="dxa"/>
              <w:bottom w:w="100" w:type="dxa"/>
              <w:right w:w="100" w:type="dxa"/>
            </w:tcMar>
          </w:tcPr>
          <w:p w14:paraId="3A4E3605" w14:textId="77777777" w:rsidR="00AB2259" w:rsidRDefault="00D138B3">
            <w:pPr>
              <w:widowControl w:val="0"/>
              <w:rPr>
                <w:b/>
              </w:rPr>
            </w:pPr>
            <w:r>
              <w:rPr>
                <w:b/>
              </w:rPr>
              <w:t>Gene</w:t>
            </w:r>
          </w:p>
        </w:tc>
        <w:tc>
          <w:tcPr>
            <w:tcW w:w="2010" w:type="dxa"/>
            <w:shd w:val="clear" w:color="auto" w:fill="auto"/>
            <w:tcMar>
              <w:top w:w="100" w:type="dxa"/>
              <w:left w:w="100" w:type="dxa"/>
              <w:bottom w:w="100" w:type="dxa"/>
              <w:right w:w="100" w:type="dxa"/>
            </w:tcMar>
          </w:tcPr>
          <w:p w14:paraId="657B2C1D" w14:textId="77777777" w:rsidR="00AB2259" w:rsidRDefault="00D138B3">
            <w:pPr>
              <w:widowControl w:val="0"/>
              <w:rPr>
                <w:b/>
              </w:rPr>
            </w:pPr>
            <w:r>
              <w:rPr>
                <w:b/>
              </w:rPr>
              <w:t>Exons</w:t>
            </w:r>
          </w:p>
        </w:tc>
        <w:tc>
          <w:tcPr>
            <w:tcW w:w="2295" w:type="dxa"/>
            <w:shd w:val="clear" w:color="auto" w:fill="auto"/>
            <w:tcMar>
              <w:top w:w="100" w:type="dxa"/>
              <w:left w:w="100" w:type="dxa"/>
              <w:bottom w:w="100" w:type="dxa"/>
              <w:right w:w="100" w:type="dxa"/>
            </w:tcMar>
          </w:tcPr>
          <w:p w14:paraId="41584D9F" w14:textId="77777777" w:rsidR="00AB2259" w:rsidRDefault="00D138B3">
            <w:pPr>
              <w:widowControl w:val="0"/>
              <w:rPr>
                <w:b/>
              </w:rPr>
            </w:pPr>
            <w:r>
              <w:rPr>
                <w:b/>
              </w:rPr>
              <w:t>Coverage</w:t>
            </w:r>
          </w:p>
        </w:tc>
        <w:tc>
          <w:tcPr>
            <w:tcW w:w="1560" w:type="dxa"/>
            <w:shd w:val="clear" w:color="auto" w:fill="auto"/>
            <w:tcMar>
              <w:top w:w="100" w:type="dxa"/>
              <w:left w:w="100" w:type="dxa"/>
              <w:bottom w:w="100" w:type="dxa"/>
              <w:right w:w="100" w:type="dxa"/>
            </w:tcMar>
          </w:tcPr>
          <w:p w14:paraId="73A6949D" w14:textId="77777777" w:rsidR="00AB2259" w:rsidRDefault="00D138B3">
            <w:pPr>
              <w:widowControl w:val="0"/>
              <w:rPr>
                <w:b/>
              </w:rPr>
            </w:pPr>
            <w:r>
              <w:rPr>
                <w:b/>
              </w:rPr>
              <w:t>Length (</w:t>
            </w:r>
            <w:proofErr w:type="spellStart"/>
            <w:r>
              <w:rPr>
                <w:b/>
              </w:rPr>
              <w:t>bp</w:t>
            </w:r>
            <w:proofErr w:type="spellEnd"/>
            <w:r>
              <w:rPr>
                <w:b/>
              </w:rPr>
              <w:t>)</w:t>
            </w:r>
          </w:p>
        </w:tc>
      </w:tr>
      <w:tr w:rsidR="00AB2259" w14:paraId="6D1FC64E" w14:textId="77777777">
        <w:tc>
          <w:tcPr>
            <w:tcW w:w="660" w:type="dxa"/>
            <w:shd w:val="clear" w:color="auto" w:fill="auto"/>
            <w:tcMar>
              <w:top w:w="100" w:type="dxa"/>
              <w:left w:w="100" w:type="dxa"/>
              <w:bottom w:w="100" w:type="dxa"/>
              <w:right w:w="100" w:type="dxa"/>
            </w:tcMar>
          </w:tcPr>
          <w:p w14:paraId="198FC82E" w14:textId="77777777" w:rsidR="00AB2259" w:rsidRDefault="00D138B3">
            <w:pPr>
              <w:widowControl w:val="0"/>
            </w:pPr>
            <w:r>
              <w:t>1</w:t>
            </w:r>
          </w:p>
        </w:tc>
        <w:tc>
          <w:tcPr>
            <w:tcW w:w="1425" w:type="dxa"/>
            <w:shd w:val="clear" w:color="auto" w:fill="auto"/>
            <w:tcMar>
              <w:top w:w="100" w:type="dxa"/>
              <w:left w:w="100" w:type="dxa"/>
              <w:bottom w:w="100" w:type="dxa"/>
              <w:right w:w="100" w:type="dxa"/>
            </w:tcMar>
          </w:tcPr>
          <w:p w14:paraId="3BFF5BB0" w14:textId="77777777" w:rsidR="00AB2259" w:rsidRDefault="00D138B3">
            <w:pPr>
              <w:widowControl w:val="0"/>
              <w:rPr>
                <w:i/>
              </w:rPr>
            </w:pPr>
            <w:r>
              <w:rPr>
                <w:i/>
              </w:rPr>
              <w:t>ARID1A</w:t>
            </w:r>
          </w:p>
        </w:tc>
        <w:tc>
          <w:tcPr>
            <w:tcW w:w="2010" w:type="dxa"/>
            <w:shd w:val="clear" w:color="auto" w:fill="auto"/>
            <w:tcMar>
              <w:top w:w="100" w:type="dxa"/>
              <w:left w:w="100" w:type="dxa"/>
              <w:bottom w:w="100" w:type="dxa"/>
              <w:right w:w="100" w:type="dxa"/>
            </w:tcMar>
          </w:tcPr>
          <w:p w14:paraId="4E6D33A5" w14:textId="77777777" w:rsidR="00AB2259" w:rsidRDefault="00D138B3">
            <w:pPr>
              <w:widowControl w:val="0"/>
            </w:pPr>
            <w:r>
              <w:t>2-8, 11-18, 20</w:t>
            </w:r>
          </w:p>
        </w:tc>
        <w:tc>
          <w:tcPr>
            <w:tcW w:w="2295" w:type="dxa"/>
            <w:shd w:val="clear" w:color="auto" w:fill="auto"/>
            <w:tcMar>
              <w:top w:w="100" w:type="dxa"/>
              <w:left w:w="100" w:type="dxa"/>
              <w:bottom w:w="100" w:type="dxa"/>
              <w:right w:w="100" w:type="dxa"/>
            </w:tcMar>
          </w:tcPr>
          <w:p w14:paraId="4E63306F" w14:textId="77777777" w:rsidR="00AB2259" w:rsidRDefault="00D138B3">
            <w:pPr>
              <w:widowControl w:val="0"/>
            </w:pPr>
            <w:r>
              <w:t>Most coding exons</w:t>
            </w:r>
          </w:p>
        </w:tc>
        <w:tc>
          <w:tcPr>
            <w:tcW w:w="1560" w:type="dxa"/>
            <w:shd w:val="clear" w:color="auto" w:fill="auto"/>
            <w:tcMar>
              <w:top w:w="100" w:type="dxa"/>
              <w:left w:w="100" w:type="dxa"/>
              <w:bottom w:w="100" w:type="dxa"/>
              <w:right w:w="100" w:type="dxa"/>
            </w:tcMar>
          </w:tcPr>
          <w:p w14:paraId="4E45F6F4" w14:textId="77777777" w:rsidR="00AB2259" w:rsidRDefault="00D138B3">
            <w:pPr>
              <w:widowControl w:val="0"/>
            </w:pPr>
            <w:r>
              <w:t>4470</w:t>
            </w:r>
          </w:p>
        </w:tc>
      </w:tr>
      <w:tr w:rsidR="00AB2259" w14:paraId="5995391C" w14:textId="77777777">
        <w:tc>
          <w:tcPr>
            <w:tcW w:w="660" w:type="dxa"/>
            <w:shd w:val="clear" w:color="auto" w:fill="auto"/>
            <w:tcMar>
              <w:top w:w="100" w:type="dxa"/>
              <w:left w:w="100" w:type="dxa"/>
              <w:bottom w:w="100" w:type="dxa"/>
              <w:right w:w="100" w:type="dxa"/>
            </w:tcMar>
          </w:tcPr>
          <w:p w14:paraId="77078C1A" w14:textId="77777777" w:rsidR="00AB2259" w:rsidRDefault="00D138B3">
            <w:pPr>
              <w:widowControl w:val="0"/>
            </w:pPr>
            <w:r>
              <w:t>3</w:t>
            </w:r>
          </w:p>
        </w:tc>
        <w:tc>
          <w:tcPr>
            <w:tcW w:w="1425" w:type="dxa"/>
            <w:shd w:val="clear" w:color="auto" w:fill="auto"/>
            <w:tcMar>
              <w:top w:w="100" w:type="dxa"/>
              <w:left w:w="100" w:type="dxa"/>
              <w:bottom w:w="100" w:type="dxa"/>
              <w:right w:w="100" w:type="dxa"/>
            </w:tcMar>
          </w:tcPr>
          <w:p w14:paraId="7796C5B1" w14:textId="77777777" w:rsidR="00AB2259" w:rsidRDefault="00D138B3">
            <w:pPr>
              <w:widowControl w:val="0"/>
              <w:rPr>
                <w:i/>
              </w:rPr>
            </w:pPr>
            <w:r>
              <w:rPr>
                <w:i/>
              </w:rPr>
              <w:t>TGFBR2</w:t>
            </w:r>
          </w:p>
        </w:tc>
        <w:tc>
          <w:tcPr>
            <w:tcW w:w="2010" w:type="dxa"/>
            <w:shd w:val="clear" w:color="auto" w:fill="auto"/>
            <w:tcMar>
              <w:top w:w="100" w:type="dxa"/>
              <w:left w:w="100" w:type="dxa"/>
              <w:bottom w:w="100" w:type="dxa"/>
              <w:right w:w="100" w:type="dxa"/>
            </w:tcMar>
          </w:tcPr>
          <w:p w14:paraId="6E2B0811" w14:textId="77777777" w:rsidR="00AB2259" w:rsidRDefault="00D138B3">
            <w:pPr>
              <w:widowControl w:val="0"/>
            </w:pPr>
            <w:r>
              <w:t>5-8</w:t>
            </w:r>
          </w:p>
        </w:tc>
        <w:tc>
          <w:tcPr>
            <w:tcW w:w="2295" w:type="dxa"/>
            <w:shd w:val="clear" w:color="auto" w:fill="auto"/>
            <w:tcMar>
              <w:top w:w="100" w:type="dxa"/>
              <w:left w:w="100" w:type="dxa"/>
              <w:bottom w:w="100" w:type="dxa"/>
              <w:right w:w="100" w:type="dxa"/>
            </w:tcMar>
          </w:tcPr>
          <w:p w14:paraId="03E15C41" w14:textId="77777777" w:rsidR="00AB2259" w:rsidRDefault="00D138B3">
            <w:pPr>
              <w:widowControl w:val="0"/>
            </w:pPr>
            <w:r>
              <w:t>4/8 coding exons</w:t>
            </w:r>
          </w:p>
        </w:tc>
        <w:tc>
          <w:tcPr>
            <w:tcW w:w="1560" w:type="dxa"/>
            <w:shd w:val="clear" w:color="auto" w:fill="auto"/>
            <w:tcMar>
              <w:top w:w="100" w:type="dxa"/>
              <w:left w:w="100" w:type="dxa"/>
              <w:bottom w:w="100" w:type="dxa"/>
              <w:right w:w="100" w:type="dxa"/>
            </w:tcMar>
          </w:tcPr>
          <w:p w14:paraId="779CE8A0" w14:textId="77777777" w:rsidR="00AB2259" w:rsidRDefault="00D138B3">
            <w:pPr>
              <w:widowControl w:val="0"/>
            </w:pPr>
            <w:r>
              <w:t>850</w:t>
            </w:r>
          </w:p>
        </w:tc>
      </w:tr>
      <w:tr w:rsidR="00AB2259" w14:paraId="7768E7E5" w14:textId="77777777">
        <w:tc>
          <w:tcPr>
            <w:tcW w:w="660" w:type="dxa"/>
            <w:shd w:val="clear" w:color="auto" w:fill="auto"/>
            <w:tcMar>
              <w:top w:w="100" w:type="dxa"/>
              <w:left w:w="100" w:type="dxa"/>
              <w:bottom w:w="100" w:type="dxa"/>
              <w:right w:w="100" w:type="dxa"/>
            </w:tcMar>
          </w:tcPr>
          <w:p w14:paraId="4CBCD218" w14:textId="77777777" w:rsidR="00AB2259" w:rsidRDefault="00D138B3">
            <w:pPr>
              <w:widowControl w:val="0"/>
            </w:pPr>
            <w:r>
              <w:t>9</w:t>
            </w:r>
          </w:p>
        </w:tc>
        <w:tc>
          <w:tcPr>
            <w:tcW w:w="1425" w:type="dxa"/>
            <w:shd w:val="clear" w:color="auto" w:fill="auto"/>
            <w:tcMar>
              <w:top w:w="100" w:type="dxa"/>
              <w:left w:w="100" w:type="dxa"/>
              <w:bottom w:w="100" w:type="dxa"/>
              <w:right w:w="100" w:type="dxa"/>
            </w:tcMar>
          </w:tcPr>
          <w:p w14:paraId="02D4C448" w14:textId="77777777" w:rsidR="00AB2259" w:rsidRDefault="00D138B3">
            <w:pPr>
              <w:widowControl w:val="0"/>
              <w:rPr>
                <w:i/>
              </w:rPr>
            </w:pPr>
            <w:r>
              <w:rPr>
                <w:i/>
              </w:rPr>
              <w:t>CDKN2A</w:t>
            </w:r>
          </w:p>
        </w:tc>
        <w:tc>
          <w:tcPr>
            <w:tcW w:w="2010" w:type="dxa"/>
            <w:shd w:val="clear" w:color="auto" w:fill="auto"/>
            <w:tcMar>
              <w:top w:w="100" w:type="dxa"/>
              <w:left w:w="100" w:type="dxa"/>
              <w:bottom w:w="100" w:type="dxa"/>
              <w:right w:w="100" w:type="dxa"/>
            </w:tcMar>
          </w:tcPr>
          <w:p w14:paraId="377A9E4D" w14:textId="77777777" w:rsidR="00AB2259" w:rsidRDefault="00D138B3">
            <w:pPr>
              <w:widowControl w:val="0"/>
            </w:pPr>
            <w:r>
              <w:t>1-3</w:t>
            </w:r>
          </w:p>
        </w:tc>
        <w:tc>
          <w:tcPr>
            <w:tcW w:w="2295" w:type="dxa"/>
            <w:shd w:val="clear" w:color="auto" w:fill="auto"/>
            <w:tcMar>
              <w:top w:w="100" w:type="dxa"/>
              <w:left w:w="100" w:type="dxa"/>
              <w:bottom w:w="100" w:type="dxa"/>
              <w:right w:w="100" w:type="dxa"/>
            </w:tcMar>
          </w:tcPr>
          <w:p w14:paraId="7617C6E4" w14:textId="77777777" w:rsidR="00AB2259" w:rsidRDefault="00D138B3">
            <w:pPr>
              <w:widowControl w:val="0"/>
            </w:pPr>
            <w:r>
              <w:t>All coding exons</w:t>
            </w:r>
          </w:p>
        </w:tc>
        <w:tc>
          <w:tcPr>
            <w:tcW w:w="1560" w:type="dxa"/>
            <w:shd w:val="clear" w:color="auto" w:fill="auto"/>
            <w:tcMar>
              <w:top w:w="100" w:type="dxa"/>
              <w:left w:w="100" w:type="dxa"/>
              <w:bottom w:w="100" w:type="dxa"/>
              <w:right w:w="100" w:type="dxa"/>
            </w:tcMar>
          </w:tcPr>
          <w:p w14:paraId="0935FE49" w14:textId="77777777" w:rsidR="00AB2259" w:rsidRDefault="00D138B3">
            <w:pPr>
              <w:widowControl w:val="0"/>
            </w:pPr>
            <w:r>
              <w:t>471</w:t>
            </w:r>
          </w:p>
        </w:tc>
      </w:tr>
      <w:tr w:rsidR="00AB2259" w14:paraId="6FA8BC8F" w14:textId="77777777">
        <w:tc>
          <w:tcPr>
            <w:tcW w:w="660" w:type="dxa"/>
            <w:shd w:val="clear" w:color="auto" w:fill="auto"/>
            <w:tcMar>
              <w:top w:w="100" w:type="dxa"/>
              <w:left w:w="100" w:type="dxa"/>
              <w:bottom w:w="100" w:type="dxa"/>
              <w:right w:w="100" w:type="dxa"/>
            </w:tcMar>
          </w:tcPr>
          <w:p w14:paraId="0E9530EF" w14:textId="77777777" w:rsidR="00AB2259" w:rsidRDefault="00D138B3">
            <w:pPr>
              <w:widowControl w:val="0"/>
            </w:pPr>
            <w:r>
              <w:t>12</w:t>
            </w:r>
          </w:p>
        </w:tc>
        <w:tc>
          <w:tcPr>
            <w:tcW w:w="1425" w:type="dxa"/>
            <w:shd w:val="clear" w:color="auto" w:fill="auto"/>
            <w:tcMar>
              <w:top w:w="100" w:type="dxa"/>
              <w:left w:w="100" w:type="dxa"/>
              <w:bottom w:w="100" w:type="dxa"/>
              <w:right w:w="100" w:type="dxa"/>
            </w:tcMar>
          </w:tcPr>
          <w:p w14:paraId="0C82F44E" w14:textId="77777777" w:rsidR="00AB2259" w:rsidRDefault="00D138B3">
            <w:pPr>
              <w:widowControl w:val="0"/>
              <w:rPr>
                <w:i/>
              </w:rPr>
            </w:pPr>
            <w:r>
              <w:rPr>
                <w:i/>
              </w:rPr>
              <w:t>KRAS</w:t>
            </w:r>
          </w:p>
        </w:tc>
        <w:tc>
          <w:tcPr>
            <w:tcW w:w="2010" w:type="dxa"/>
            <w:shd w:val="clear" w:color="auto" w:fill="auto"/>
            <w:tcMar>
              <w:top w:w="100" w:type="dxa"/>
              <w:left w:w="100" w:type="dxa"/>
              <w:bottom w:w="100" w:type="dxa"/>
              <w:right w:w="100" w:type="dxa"/>
            </w:tcMar>
          </w:tcPr>
          <w:p w14:paraId="16E2FFA6" w14:textId="77777777" w:rsidR="00AB2259" w:rsidRDefault="00D138B3">
            <w:pPr>
              <w:widowControl w:val="0"/>
            </w:pPr>
            <w:r>
              <w:t>2-3</w:t>
            </w:r>
          </w:p>
        </w:tc>
        <w:tc>
          <w:tcPr>
            <w:tcW w:w="2295" w:type="dxa"/>
            <w:shd w:val="clear" w:color="auto" w:fill="auto"/>
            <w:tcMar>
              <w:top w:w="100" w:type="dxa"/>
              <w:left w:w="100" w:type="dxa"/>
              <w:bottom w:w="100" w:type="dxa"/>
              <w:right w:w="100" w:type="dxa"/>
            </w:tcMar>
          </w:tcPr>
          <w:p w14:paraId="1D763655" w14:textId="77777777" w:rsidR="00AB2259" w:rsidRDefault="00D138B3">
            <w:pPr>
              <w:widowControl w:val="0"/>
            </w:pPr>
            <w:r>
              <w:t>Hot spots</w:t>
            </w:r>
          </w:p>
        </w:tc>
        <w:tc>
          <w:tcPr>
            <w:tcW w:w="1560" w:type="dxa"/>
            <w:shd w:val="clear" w:color="auto" w:fill="auto"/>
            <w:tcMar>
              <w:top w:w="100" w:type="dxa"/>
              <w:left w:w="100" w:type="dxa"/>
              <w:bottom w:w="100" w:type="dxa"/>
              <w:right w:w="100" w:type="dxa"/>
            </w:tcMar>
          </w:tcPr>
          <w:p w14:paraId="5B0F291A" w14:textId="77777777" w:rsidR="00AB2259" w:rsidRDefault="00D138B3">
            <w:pPr>
              <w:widowControl w:val="0"/>
            </w:pPr>
            <w:r>
              <w:t>290</w:t>
            </w:r>
          </w:p>
        </w:tc>
      </w:tr>
      <w:tr w:rsidR="00AB2259" w14:paraId="72384427" w14:textId="77777777">
        <w:tc>
          <w:tcPr>
            <w:tcW w:w="660" w:type="dxa"/>
            <w:shd w:val="clear" w:color="auto" w:fill="auto"/>
            <w:tcMar>
              <w:top w:w="100" w:type="dxa"/>
              <w:left w:w="100" w:type="dxa"/>
              <w:bottom w:w="100" w:type="dxa"/>
              <w:right w:w="100" w:type="dxa"/>
            </w:tcMar>
          </w:tcPr>
          <w:p w14:paraId="3756AC4A" w14:textId="77777777" w:rsidR="00AB2259" w:rsidRDefault="00D138B3">
            <w:pPr>
              <w:widowControl w:val="0"/>
            </w:pPr>
            <w:r>
              <w:t>17</w:t>
            </w:r>
          </w:p>
        </w:tc>
        <w:tc>
          <w:tcPr>
            <w:tcW w:w="1425" w:type="dxa"/>
            <w:shd w:val="clear" w:color="auto" w:fill="auto"/>
            <w:tcMar>
              <w:top w:w="100" w:type="dxa"/>
              <w:left w:w="100" w:type="dxa"/>
              <w:bottom w:w="100" w:type="dxa"/>
              <w:right w:w="100" w:type="dxa"/>
            </w:tcMar>
          </w:tcPr>
          <w:p w14:paraId="131C73EB" w14:textId="77777777" w:rsidR="00AB2259" w:rsidRDefault="00D138B3">
            <w:pPr>
              <w:widowControl w:val="0"/>
              <w:rPr>
                <w:i/>
              </w:rPr>
            </w:pPr>
            <w:r>
              <w:rPr>
                <w:i/>
              </w:rPr>
              <w:t>TP53</w:t>
            </w:r>
          </w:p>
        </w:tc>
        <w:tc>
          <w:tcPr>
            <w:tcW w:w="2010" w:type="dxa"/>
            <w:shd w:val="clear" w:color="auto" w:fill="auto"/>
            <w:tcMar>
              <w:top w:w="100" w:type="dxa"/>
              <w:left w:w="100" w:type="dxa"/>
              <w:bottom w:w="100" w:type="dxa"/>
              <w:right w:w="100" w:type="dxa"/>
            </w:tcMar>
          </w:tcPr>
          <w:p w14:paraId="4597BA77" w14:textId="77777777" w:rsidR="00AB2259" w:rsidRDefault="00D138B3">
            <w:pPr>
              <w:widowControl w:val="0"/>
            </w:pPr>
            <w:r>
              <w:t>2-11</w:t>
            </w:r>
          </w:p>
        </w:tc>
        <w:tc>
          <w:tcPr>
            <w:tcW w:w="2295" w:type="dxa"/>
            <w:shd w:val="clear" w:color="auto" w:fill="auto"/>
            <w:tcMar>
              <w:top w:w="100" w:type="dxa"/>
              <w:left w:w="100" w:type="dxa"/>
              <w:bottom w:w="100" w:type="dxa"/>
              <w:right w:w="100" w:type="dxa"/>
            </w:tcMar>
          </w:tcPr>
          <w:p w14:paraId="68D934A1" w14:textId="77777777" w:rsidR="00AB2259" w:rsidRDefault="00D138B3">
            <w:pPr>
              <w:widowControl w:val="0"/>
            </w:pPr>
            <w:r>
              <w:t>All coding exons</w:t>
            </w:r>
          </w:p>
        </w:tc>
        <w:tc>
          <w:tcPr>
            <w:tcW w:w="1560" w:type="dxa"/>
            <w:shd w:val="clear" w:color="auto" w:fill="auto"/>
            <w:tcMar>
              <w:top w:w="100" w:type="dxa"/>
              <w:left w:w="100" w:type="dxa"/>
              <w:bottom w:w="100" w:type="dxa"/>
              <w:right w:w="100" w:type="dxa"/>
            </w:tcMar>
          </w:tcPr>
          <w:p w14:paraId="6FC4F6AD" w14:textId="77777777" w:rsidR="00AB2259" w:rsidRDefault="00D138B3">
            <w:pPr>
              <w:widowControl w:val="0"/>
            </w:pPr>
            <w:r>
              <w:t>1182</w:t>
            </w:r>
          </w:p>
        </w:tc>
      </w:tr>
      <w:tr w:rsidR="00AB2259" w14:paraId="00EC48CA" w14:textId="77777777">
        <w:tc>
          <w:tcPr>
            <w:tcW w:w="660" w:type="dxa"/>
            <w:shd w:val="clear" w:color="auto" w:fill="auto"/>
            <w:tcMar>
              <w:top w:w="100" w:type="dxa"/>
              <w:left w:w="100" w:type="dxa"/>
              <w:bottom w:w="100" w:type="dxa"/>
              <w:right w:w="100" w:type="dxa"/>
            </w:tcMar>
          </w:tcPr>
          <w:p w14:paraId="739B8F5D" w14:textId="77777777" w:rsidR="00AB2259" w:rsidRDefault="00D138B3">
            <w:pPr>
              <w:widowControl w:val="0"/>
            </w:pPr>
            <w:r>
              <w:t>17</w:t>
            </w:r>
          </w:p>
        </w:tc>
        <w:tc>
          <w:tcPr>
            <w:tcW w:w="1425" w:type="dxa"/>
            <w:shd w:val="clear" w:color="auto" w:fill="auto"/>
            <w:tcMar>
              <w:top w:w="100" w:type="dxa"/>
              <w:left w:w="100" w:type="dxa"/>
              <w:bottom w:w="100" w:type="dxa"/>
              <w:right w:w="100" w:type="dxa"/>
            </w:tcMar>
          </w:tcPr>
          <w:p w14:paraId="31D7E516" w14:textId="77777777" w:rsidR="00AB2259" w:rsidRDefault="00D138B3">
            <w:pPr>
              <w:widowControl w:val="0"/>
              <w:rPr>
                <w:i/>
              </w:rPr>
            </w:pPr>
            <w:r>
              <w:rPr>
                <w:i/>
              </w:rPr>
              <w:t>RNF43</w:t>
            </w:r>
          </w:p>
        </w:tc>
        <w:tc>
          <w:tcPr>
            <w:tcW w:w="2010" w:type="dxa"/>
            <w:shd w:val="clear" w:color="auto" w:fill="auto"/>
            <w:tcMar>
              <w:top w:w="100" w:type="dxa"/>
              <w:left w:w="100" w:type="dxa"/>
              <w:bottom w:w="100" w:type="dxa"/>
              <w:right w:w="100" w:type="dxa"/>
            </w:tcMar>
          </w:tcPr>
          <w:p w14:paraId="427C5209" w14:textId="77777777" w:rsidR="00AB2259" w:rsidRDefault="00D138B3">
            <w:pPr>
              <w:widowControl w:val="0"/>
            </w:pPr>
            <w:r>
              <w:t>2-9</w:t>
            </w:r>
          </w:p>
        </w:tc>
        <w:tc>
          <w:tcPr>
            <w:tcW w:w="2295" w:type="dxa"/>
            <w:shd w:val="clear" w:color="auto" w:fill="auto"/>
            <w:tcMar>
              <w:top w:w="100" w:type="dxa"/>
              <w:left w:w="100" w:type="dxa"/>
              <w:bottom w:w="100" w:type="dxa"/>
              <w:right w:w="100" w:type="dxa"/>
            </w:tcMar>
          </w:tcPr>
          <w:p w14:paraId="36640354" w14:textId="77777777" w:rsidR="00AB2259" w:rsidRDefault="00D138B3">
            <w:pPr>
              <w:widowControl w:val="0"/>
            </w:pPr>
            <w:r>
              <w:t>Most coding exons</w:t>
            </w:r>
          </w:p>
        </w:tc>
        <w:tc>
          <w:tcPr>
            <w:tcW w:w="1560" w:type="dxa"/>
            <w:shd w:val="clear" w:color="auto" w:fill="auto"/>
            <w:tcMar>
              <w:top w:w="100" w:type="dxa"/>
              <w:left w:w="100" w:type="dxa"/>
              <w:bottom w:w="100" w:type="dxa"/>
              <w:right w:w="100" w:type="dxa"/>
            </w:tcMar>
          </w:tcPr>
          <w:p w14:paraId="35E0821C" w14:textId="77777777" w:rsidR="00AB2259" w:rsidRDefault="00D138B3">
            <w:pPr>
              <w:widowControl w:val="0"/>
            </w:pPr>
            <w:r>
              <w:t>1499</w:t>
            </w:r>
          </w:p>
        </w:tc>
      </w:tr>
      <w:tr w:rsidR="00AB2259" w14:paraId="3DDA6788" w14:textId="77777777">
        <w:tc>
          <w:tcPr>
            <w:tcW w:w="660" w:type="dxa"/>
            <w:shd w:val="clear" w:color="auto" w:fill="auto"/>
            <w:tcMar>
              <w:top w:w="100" w:type="dxa"/>
              <w:left w:w="100" w:type="dxa"/>
              <w:bottom w:w="100" w:type="dxa"/>
              <w:right w:w="100" w:type="dxa"/>
            </w:tcMar>
          </w:tcPr>
          <w:p w14:paraId="03B10DFB" w14:textId="77777777" w:rsidR="00AB2259" w:rsidRDefault="00D138B3">
            <w:pPr>
              <w:widowControl w:val="0"/>
            </w:pPr>
            <w:r>
              <w:t>18</w:t>
            </w:r>
          </w:p>
        </w:tc>
        <w:tc>
          <w:tcPr>
            <w:tcW w:w="1425" w:type="dxa"/>
            <w:shd w:val="clear" w:color="auto" w:fill="auto"/>
            <w:tcMar>
              <w:top w:w="100" w:type="dxa"/>
              <w:left w:w="100" w:type="dxa"/>
              <w:bottom w:w="100" w:type="dxa"/>
              <w:right w:w="100" w:type="dxa"/>
            </w:tcMar>
          </w:tcPr>
          <w:p w14:paraId="3A720A30" w14:textId="77777777" w:rsidR="00AB2259" w:rsidRDefault="00D138B3">
            <w:pPr>
              <w:widowControl w:val="0"/>
              <w:rPr>
                <w:i/>
              </w:rPr>
            </w:pPr>
            <w:r>
              <w:rPr>
                <w:i/>
              </w:rPr>
              <w:t>SMAD4</w:t>
            </w:r>
          </w:p>
        </w:tc>
        <w:tc>
          <w:tcPr>
            <w:tcW w:w="2010" w:type="dxa"/>
            <w:shd w:val="clear" w:color="auto" w:fill="auto"/>
            <w:tcMar>
              <w:top w:w="100" w:type="dxa"/>
              <w:left w:w="100" w:type="dxa"/>
              <w:bottom w:w="100" w:type="dxa"/>
              <w:right w:w="100" w:type="dxa"/>
            </w:tcMar>
          </w:tcPr>
          <w:p w14:paraId="43FD94A8" w14:textId="77777777" w:rsidR="00AB2259" w:rsidRDefault="00D138B3">
            <w:pPr>
              <w:widowControl w:val="0"/>
            </w:pPr>
            <w:r>
              <w:t>2-12</w:t>
            </w:r>
          </w:p>
        </w:tc>
        <w:tc>
          <w:tcPr>
            <w:tcW w:w="2295" w:type="dxa"/>
            <w:shd w:val="clear" w:color="auto" w:fill="auto"/>
            <w:tcMar>
              <w:top w:w="100" w:type="dxa"/>
              <w:left w:w="100" w:type="dxa"/>
              <w:bottom w:w="100" w:type="dxa"/>
              <w:right w:w="100" w:type="dxa"/>
            </w:tcMar>
          </w:tcPr>
          <w:p w14:paraId="723CDAFA" w14:textId="77777777" w:rsidR="00AB2259" w:rsidRDefault="00D138B3">
            <w:pPr>
              <w:widowControl w:val="0"/>
            </w:pPr>
            <w:r>
              <w:t>All coding exons</w:t>
            </w:r>
          </w:p>
        </w:tc>
        <w:tc>
          <w:tcPr>
            <w:tcW w:w="1560" w:type="dxa"/>
            <w:shd w:val="clear" w:color="auto" w:fill="auto"/>
            <w:tcMar>
              <w:top w:w="100" w:type="dxa"/>
              <w:left w:w="100" w:type="dxa"/>
              <w:bottom w:w="100" w:type="dxa"/>
              <w:right w:w="100" w:type="dxa"/>
            </w:tcMar>
          </w:tcPr>
          <w:p w14:paraId="23A9A2E1" w14:textId="77777777" w:rsidR="00AB2259" w:rsidRDefault="00D138B3">
            <w:pPr>
              <w:widowControl w:val="0"/>
            </w:pPr>
            <w:r>
              <w:t>1659</w:t>
            </w:r>
          </w:p>
        </w:tc>
      </w:tr>
      <w:tr w:rsidR="00AB2259" w14:paraId="0E5F9190" w14:textId="77777777">
        <w:tc>
          <w:tcPr>
            <w:tcW w:w="660" w:type="dxa"/>
            <w:shd w:val="clear" w:color="auto" w:fill="auto"/>
            <w:tcMar>
              <w:top w:w="100" w:type="dxa"/>
              <w:left w:w="100" w:type="dxa"/>
              <w:bottom w:w="100" w:type="dxa"/>
              <w:right w:w="100" w:type="dxa"/>
            </w:tcMar>
          </w:tcPr>
          <w:p w14:paraId="7EC2A56B" w14:textId="77777777" w:rsidR="00AB2259" w:rsidRDefault="00D138B3">
            <w:pPr>
              <w:widowControl w:val="0"/>
            </w:pPr>
            <w:r>
              <w:t>20</w:t>
            </w:r>
          </w:p>
        </w:tc>
        <w:tc>
          <w:tcPr>
            <w:tcW w:w="1425" w:type="dxa"/>
            <w:shd w:val="clear" w:color="auto" w:fill="auto"/>
            <w:tcMar>
              <w:top w:w="100" w:type="dxa"/>
              <w:left w:w="100" w:type="dxa"/>
              <w:bottom w:w="100" w:type="dxa"/>
              <w:right w:w="100" w:type="dxa"/>
            </w:tcMar>
          </w:tcPr>
          <w:p w14:paraId="0C50F1FC" w14:textId="77777777" w:rsidR="00AB2259" w:rsidRDefault="00D138B3">
            <w:pPr>
              <w:widowControl w:val="0"/>
              <w:rPr>
                <w:i/>
              </w:rPr>
            </w:pPr>
            <w:r>
              <w:rPr>
                <w:i/>
              </w:rPr>
              <w:t>GNAS</w:t>
            </w:r>
          </w:p>
        </w:tc>
        <w:tc>
          <w:tcPr>
            <w:tcW w:w="2010" w:type="dxa"/>
            <w:shd w:val="clear" w:color="auto" w:fill="auto"/>
            <w:tcMar>
              <w:top w:w="100" w:type="dxa"/>
              <w:left w:w="100" w:type="dxa"/>
              <w:bottom w:w="100" w:type="dxa"/>
              <w:right w:w="100" w:type="dxa"/>
            </w:tcMar>
          </w:tcPr>
          <w:p w14:paraId="18600A9E" w14:textId="77777777" w:rsidR="00AB2259" w:rsidRDefault="00D138B3">
            <w:pPr>
              <w:widowControl w:val="0"/>
            </w:pPr>
            <w:r>
              <w:t>9</w:t>
            </w:r>
          </w:p>
        </w:tc>
        <w:tc>
          <w:tcPr>
            <w:tcW w:w="2295" w:type="dxa"/>
            <w:shd w:val="clear" w:color="auto" w:fill="auto"/>
            <w:tcMar>
              <w:top w:w="100" w:type="dxa"/>
              <w:left w:w="100" w:type="dxa"/>
              <w:bottom w:w="100" w:type="dxa"/>
              <w:right w:w="100" w:type="dxa"/>
            </w:tcMar>
          </w:tcPr>
          <w:p w14:paraId="37842079" w14:textId="77777777" w:rsidR="00AB2259" w:rsidRDefault="00D138B3">
            <w:pPr>
              <w:widowControl w:val="0"/>
            </w:pPr>
            <w:r>
              <w:t>Hot spot</w:t>
            </w:r>
          </w:p>
        </w:tc>
        <w:tc>
          <w:tcPr>
            <w:tcW w:w="1560" w:type="dxa"/>
            <w:shd w:val="clear" w:color="auto" w:fill="auto"/>
            <w:tcMar>
              <w:top w:w="100" w:type="dxa"/>
              <w:left w:w="100" w:type="dxa"/>
              <w:bottom w:w="100" w:type="dxa"/>
              <w:right w:w="100" w:type="dxa"/>
            </w:tcMar>
          </w:tcPr>
          <w:p w14:paraId="62DE89F6" w14:textId="77777777" w:rsidR="00AB2259" w:rsidRDefault="00D138B3">
            <w:pPr>
              <w:widowControl w:val="0"/>
            </w:pPr>
            <w:r>
              <w:t>74</w:t>
            </w:r>
          </w:p>
        </w:tc>
      </w:tr>
    </w:tbl>
    <w:p w14:paraId="03600A12" w14:textId="77777777" w:rsidR="00AB2259" w:rsidRDefault="00AB2259">
      <w:pPr>
        <w:widowControl w:val="0"/>
      </w:pPr>
    </w:p>
    <w:p w14:paraId="4171CD22" w14:textId="77777777" w:rsidR="00AB2259" w:rsidRDefault="00AB2259">
      <w:pPr>
        <w:widowControl w:val="0"/>
      </w:pPr>
    </w:p>
    <w:p w14:paraId="3E0FB334" w14:textId="77777777" w:rsidR="009D3175" w:rsidRDefault="009D3175">
      <w:pPr>
        <w:widowControl w:val="0"/>
      </w:pPr>
    </w:p>
    <w:p w14:paraId="45D75A68" w14:textId="77777777" w:rsidR="00AB2259" w:rsidRDefault="00D138B3">
      <w:r>
        <w:rPr>
          <w:b/>
        </w:rPr>
        <w:t>Supplemental Table 2:</w:t>
      </w:r>
      <w:r>
        <w:t xml:space="preserve"> False positive variants called in iterated analysis of normal plasma samples using our HYTEC-</w:t>
      </w:r>
      <w:proofErr w:type="spellStart"/>
      <w:r>
        <w:t>seq</w:t>
      </w:r>
      <w:proofErr w:type="spellEnd"/>
      <w:r>
        <w:t xml:space="preserve"> panel </w:t>
      </w:r>
      <w:r>
        <w:tab/>
        <w:t xml:space="preserve"> </w:t>
      </w:r>
      <w:r>
        <w:tab/>
        <w:t xml:space="preserve"> </w:t>
      </w:r>
      <w:r>
        <w:tab/>
        <w:t xml:space="preserve"> </w:t>
      </w:r>
      <w:r>
        <w:tab/>
        <w:t xml:space="preserve"> </w:t>
      </w:r>
      <w:r>
        <w:tab/>
      </w:r>
    </w:p>
    <w:tbl>
      <w:tblPr>
        <w:tblStyle w:val="a0"/>
        <w:tblW w:w="96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9"/>
        <w:gridCol w:w="1712"/>
        <w:gridCol w:w="1030"/>
        <w:gridCol w:w="621"/>
        <w:gridCol w:w="621"/>
        <w:gridCol w:w="697"/>
        <w:gridCol w:w="1326"/>
        <w:gridCol w:w="851"/>
        <w:gridCol w:w="850"/>
        <w:gridCol w:w="1002"/>
      </w:tblGrid>
      <w:tr w:rsidR="00AB2259" w14:paraId="69764BFC" w14:textId="77777777" w:rsidTr="001A4069">
        <w:trPr>
          <w:trHeight w:val="466"/>
        </w:trPr>
        <w:tc>
          <w:tcPr>
            <w:tcW w:w="939" w:type="dxa"/>
            <w:tcBorders>
              <w:top w:val="single" w:sz="6" w:space="0" w:color="000000"/>
              <w:bottom w:val="single" w:sz="6" w:space="0" w:color="000000"/>
            </w:tcBorders>
            <w:tcMar>
              <w:top w:w="100" w:type="dxa"/>
              <w:left w:w="100" w:type="dxa"/>
              <w:bottom w:w="100" w:type="dxa"/>
              <w:right w:w="100" w:type="dxa"/>
            </w:tcMar>
          </w:tcPr>
          <w:p w14:paraId="71B42570" w14:textId="77777777" w:rsidR="00AB2259" w:rsidRDefault="00D138B3">
            <w:pPr>
              <w:widowControl w:val="0"/>
              <w:spacing w:line="276" w:lineRule="auto"/>
              <w:jc w:val="center"/>
              <w:rPr>
                <w:sz w:val="22"/>
                <w:szCs w:val="22"/>
              </w:rPr>
            </w:pPr>
            <w:r>
              <w:rPr>
                <w:b/>
                <w:sz w:val="22"/>
                <w:szCs w:val="22"/>
              </w:rPr>
              <w:t>Sample</w:t>
            </w:r>
          </w:p>
        </w:tc>
        <w:tc>
          <w:tcPr>
            <w:tcW w:w="1712" w:type="dxa"/>
            <w:tcBorders>
              <w:top w:val="single" w:sz="6" w:space="0" w:color="000000"/>
              <w:bottom w:val="single" w:sz="6" w:space="0" w:color="000000"/>
            </w:tcBorders>
            <w:tcMar>
              <w:top w:w="100" w:type="dxa"/>
              <w:left w:w="100" w:type="dxa"/>
              <w:bottom w:w="100" w:type="dxa"/>
              <w:right w:w="100" w:type="dxa"/>
            </w:tcMar>
          </w:tcPr>
          <w:p w14:paraId="270D3BD7" w14:textId="04BCA18D" w:rsidR="00AB2259" w:rsidRDefault="00D138B3">
            <w:pPr>
              <w:widowControl w:val="0"/>
              <w:spacing w:line="276" w:lineRule="auto"/>
              <w:jc w:val="center"/>
              <w:rPr>
                <w:sz w:val="22"/>
                <w:szCs w:val="22"/>
              </w:rPr>
            </w:pPr>
            <w:r>
              <w:rPr>
                <w:b/>
                <w:sz w:val="22"/>
                <w:szCs w:val="22"/>
              </w:rPr>
              <w:t>Genomic-pos</w:t>
            </w:r>
            <w:r w:rsidR="001A4069">
              <w:rPr>
                <w:b/>
                <w:sz w:val="22"/>
                <w:szCs w:val="22"/>
              </w:rPr>
              <w:t>.</w:t>
            </w:r>
          </w:p>
        </w:tc>
        <w:tc>
          <w:tcPr>
            <w:tcW w:w="1030" w:type="dxa"/>
            <w:tcBorders>
              <w:top w:val="single" w:sz="6" w:space="0" w:color="000000"/>
              <w:bottom w:val="single" w:sz="6" w:space="0" w:color="000000"/>
            </w:tcBorders>
            <w:tcMar>
              <w:top w:w="100" w:type="dxa"/>
              <w:left w:w="100" w:type="dxa"/>
              <w:bottom w:w="100" w:type="dxa"/>
              <w:right w:w="100" w:type="dxa"/>
            </w:tcMar>
          </w:tcPr>
          <w:p w14:paraId="41BD6E36" w14:textId="77777777" w:rsidR="00AB2259" w:rsidRDefault="00D138B3">
            <w:pPr>
              <w:widowControl w:val="0"/>
              <w:spacing w:line="276" w:lineRule="auto"/>
              <w:jc w:val="center"/>
              <w:rPr>
                <w:b/>
                <w:sz w:val="22"/>
                <w:szCs w:val="22"/>
              </w:rPr>
            </w:pPr>
            <w:r>
              <w:rPr>
                <w:b/>
                <w:sz w:val="22"/>
                <w:szCs w:val="22"/>
              </w:rPr>
              <w:t>Gene</w:t>
            </w:r>
          </w:p>
        </w:tc>
        <w:tc>
          <w:tcPr>
            <w:tcW w:w="621" w:type="dxa"/>
            <w:tcBorders>
              <w:top w:val="single" w:sz="6" w:space="0" w:color="000000"/>
              <w:bottom w:val="single" w:sz="6" w:space="0" w:color="000000"/>
            </w:tcBorders>
            <w:tcMar>
              <w:top w:w="100" w:type="dxa"/>
              <w:left w:w="100" w:type="dxa"/>
              <w:bottom w:w="100" w:type="dxa"/>
              <w:right w:w="100" w:type="dxa"/>
            </w:tcMar>
          </w:tcPr>
          <w:p w14:paraId="1B39F5EC" w14:textId="77777777" w:rsidR="00AB2259" w:rsidRDefault="00D138B3">
            <w:pPr>
              <w:widowControl w:val="0"/>
              <w:spacing w:line="276" w:lineRule="auto"/>
              <w:jc w:val="center"/>
              <w:rPr>
                <w:sz w:val="22"/>
                <w:szCs w:val="22"/>
              </w:rPr>
            </w:pPr>
            <w:r>
              <w:rPr>
                <w:b/>
                <w:sz w:val="22"/>
                <w:szCs w:val="22"/>
              </w:rPr>
              <w:t>Ref</w:t>
            </w:r>
          </w:p>
        </w:tc>
        <w:tc>
          <w:tcPr>
            <w:tcW w:w="621" w:type="dxa"/>
            <w:tcBorders>
              <w:top w:val="single" w:sz="6" w:space="0" w:color="000000"/>
              <w:bottom w:val="single" w:sz="6" w:space="0" w:color="000000"/>
            </w:tcBorders>
            <w:tcMar>
              <w:top w:w="100" w:type="dxa"/>
              <w:left w:w="100" w:type="dxa"/>
              <w:bottom w:w="100" w:type="dxa"/>
              <w:right w:w="100" w:type="dxa"/>
            </w:tcMar>
          </w:tcPr>
          <w:p w14:paraId="199C0C38" w14:textId="77777777" w:rsidR="00AB2259" w:rsidRDefault="00D138B3">
            <w:pPr>
              <w:widowControl w:val="0"/>
              <w:spacing w:line="276" w:lineRule="auto"/>
              <w:jc w:val="center"/>
              <w:rPr>
                <w:sz w:val="22"/>
                <w:szCs w:val="22"/>
              </w:rPr>
            </w:pPr>
            <w:proofErr w:type="spellStart"/>
            <w:r>
              <w:rPr>
                <w:b/>
                <w:sz w:val="22"/>
                <w:szCs w:val="22"/>
              </w:rPr>
              <w:t>Mut</w:t>
            </w:r>
            <w:proofErr w:type="spellEnd"/>
          </w:p>
        </w:tc>
        <w:tc>
          <w:tcPr>
            <w:tcW w:w="697" w:type="dxa"/>
            <w:tcBorders>
              <w:top w:val="single" w:sz="6" w:space="0" w:color="000000"/>
              <w:bottom w:val="single" w:sz="6" w:space="0" w:color="000000"/>
            </w:tcBorders>
            <w:tcMar>
              <w:top w:w="100" w:type="dxa"/>
              <w:left w:w="100" w:type="dxa"/>
              <w:bottom w:w="100" w:type="dxa"/>
              <w:right w:w="100" w:type="dxa"/>
            </w:tcMar>
          </w:tcPr>
          <w:p w14:paraId="128D7DA3" w14:textId="77777777" w:rsidR="00AB2259" w:rsidRDefault="00D138B3">
            <w:pPr>
              <w:widowControl w:val="0"/>
              <w:spacing w:line="276" w:lineRule="auto"/>
              <w:jc w:val="center"/>
              <w:rPr>
                <w:b/>
                <w:sz w:val="22"/>
                <w:szCs w:val="22"/>
              </w:rPr>
            </w:pPr>
            <w:proofErr w:type="spellStart"/>
            <w:r>
              <w:rPr>
                <w:b/>
                <w:sz w:val="22"/>
                <w:szCs w:val="22"/>
              </w:rPr>
              <w:t>Cov</w:t>
            </w:r>
            <w:proofErr w:type="spellEnd"/>
            <w:r>
              <w:rPr>
                <w:b/>
                <w:sz w:val="22"/>
                <w:szCs w:val="22"/>
              </w:rPr>
              <w:t>.</w:t>
            </w:r>
          </w:p>
        </w:tc>
        <w:tc>
          <w:tcPr>
            <w:tcW w:w="1326" w:type="dxa"/>
            <w:tcBorders>
              <w:top w:val="single" w:sz="6" w:space="0" w:color="000000"/>
              <w:bottom w:val="single" w:sz="6" w:space="0" w:color="000000"/>
            </w:tcBorders>
            <w:tcMar>
              <w:top w:w="100" w:type="dxa"/>
              <w:left w:w="100" w:type="dxa"/>
              <w:bottom w:w="100" w:type="dxa"/>
              <w:right w:w="100" w:type="dxa"/>
            </w:tcMar>
          </w:tcPr>
          <w:p w14:paraId="5919A005" w14:textId="77777777" w:rsidR="00AB2259" w:rsidRDefault="00D138B3">
            <w:pPr>
              <w:widowControl w:val="0"/>
              <w:spacing w:line="276" w:lineRule="auto"/>
              <w:jc w:val="center"/>
              <w:rPr>
                <w:sz w:val="22"/>
                <w:szCs w:val="22"/>
              </w:rPr>
            </w:pPr>
            <w:r>
              <w:rPr>
                <w:b/>
                <w:sz w:val="22"/>
                <w:szCs w:val="22"/>
              </w:rPr>
              <w:t>Allelic-</w:t>
            </w:r>
            <w:proofErr w:type="spellStart"/>
            <w:r>
              <w:rPr>
                <w:b/>
                <w:sz w:val="22"/>
                <w:szCs w:val="22"/>
              </w:rPr>
              <w:t>freq</w:t>
            </w:r>
            <w:proofErr w:type="spellEnd"/>
            <w:r>
              <w:rPr>
                <w:b/>
                <w:sz w:val="22"/>
                <w:szCs w:val="22"/>
              </w:rPr>
              <w:t xml:space="preserve"> (%)</w:t>
            </w:r>
          </w:p>
        </w:tc>
        <w:tc>
          <w:tcPr>
            <w:tcW w:w="851" w:type="dxa"/>
            <w:tcBorders>
              <w:top w:val="single" w:sz="6" w:space="0" w:color="000000"/>
              <w:bottom w:val="single" w:sz="6" w:space="0" w:color="000000"/>
            </w:tcBorders>
            <w:tcMar>
              <w:top w:w="100" w:type="dxa"/>
              <w:left w:w="100" w:type="dxa"/>
              <w:bottom w:w="100" w:type="dxa"/>
              <w:right w:w="100" w:type="dxa"/>
            </w:tcMar>
          </w:tcPr>
          <w:p w14:paraId="471CB66F" w14:textId="77777777" w:rsidR="00AB2259" w:rsidRDefault="00D138B3">
            <w:pPr>
              <w:widowControl w:val="0"/>
              <w:spacing w:line="276" w:lineRule="auto"/>
              <w:jc w:val="center"/>
              <w:rPr>
                <w:sz w:val="22"/>
                <w:szCs w:val="22"/>
              </w:rPr>
            </w:pPr>
            <w:r>
              <w:rPr>
                <w:b/>
                <w:sz w:val="22"/>
                <w:szCs w:val="22"/>
              </w:rPr>
              <w:t>Reads +</w:t>
            </w:r>
          </w:p>
        </w:tc>
        <w:tc>
          <w:tcPr>
            <w:tcW w:w="850" w:type="dxa"/>
            <w:tcBorders>
              <w:top w:val="single" w:sz="6" w:space="0" w:color="000000"/>
              <w:bottom w:val="single" w:sz="6" w:space="0" w:color="000000"/>
            </w:tcBorders>
            <w:tcMar>
              <w:top w:w="100" w:type="dxa"/>
              <w:left w:w="100" w:type="dxa"/>
              <w:bottom w:w="100" w:type="dxa"/>
              <w:right w:w="100" w:type="dxa"/>
            </w:tcMar>
          </w:tcPr>
          <w:p w14:paraId="338F9944" w14:textId="77777777" w:rsidR="00AB2259" w:rsidRDefault="00D138B3">
            <w:pPr>
              <w:widowControl w:val="0"/>
              <w:spacing w:line="276" w:lineRule="auto"/>
              <w:jc w:val="center"/>
              <w:rPr>
                <w:sz w:val="22"/>
                <w:szCs w:val="22"/>
              </w:rPr>
            </w:pPr>
            <w:r>
              <w:rPr>
                <w:b/>
                <w:sz w:val="22"/>
                <w:szCs w:val="22"/>
              </w:rPr>
              <w:t>Reads -</w:t>
            </w:r>
          </w:p>
        </w:tc>
        <w:tc>
          <w:tcPr>
            <w:tcW w:w="1002" w:type="dxa"/>
            <w:tcBorders>
              <w:top w:val="single" w:sz="6" w:space="0" w:color="000000"/>
              <w:bottom w:val="single" w:sz="6" w:space="0" w:color="000000"/>
            </w:tcBorders>
            <w:tcMar>
              <w:top w:w="100" w:type="dxa"/>
              <w:left w:w="100" w:type="dxa"/>
              <w:bottom w:w="100" w:type="dxa"/>
              <w:right w:w="100" w:type="dxa"/>
            </w:tcMar>
          </w:tcPr>
          <w:p w14:paraId="26F7907C" w14:textId="77777777" w:rsidR="00AB2259" w:rsidRDefault="00D138B3">
            <w:pPr>
              <w:widowControl w:val="0"/>
              <w:spacing w:line="276" w:lineRule="auto"/>
              <w:jc w:val="center"/>
              <w:rPr>
                <w:b/>
                <w:sz w:val="22"/>
                <w:szCs w:val="22"/>
              </w:rPr>
            </w:pPr>
            <w:r>
              <w:rPr>
                <w:b/>
                <w:sz w:val="22"/>
                <w:szCs w:val="22"/>
              </w:rPr>
              <w:t>P-</w:t>
            </w:r>
          </w:p>
          <w:p w14:paraId="026EA32B" w14:textId="77777777" w:rsidR="00AB2259" w:rsidRDefault="00D138B3">
            <w:pPr>
              <w:widowControl w:val="0"/>
              <w:spacing w:line="276" w:lineRule="auto"/>
              <w:jc w:val="center"/>
              <w:rPr>
                <w:sz w:val="22"/>
                <w:szCs w:val="22"/>
              </w:rPr>
            </w:pPr>
            <w:r>
              <w:rPr>
                <w:b/>
                <w:sz w:val="22"/>
                <w:szCs w:val="22"/>
              </w:rPr>
              <w:t>value</w:t>
            </w:r>
          </w:p>
        </w:tc>
      </w:tr>
      <w:tr w:rsidR="00AB2259" w14:paraId="0D3DE8FB" w14:textId="77777777" w:rsidTr="001A4069">
        <w:trPr>
          <w:trHeight w:val="466"/>
        </w:trPr>
        <w:tc>
          <w:tcPr>
            <w:tcW w:w="939" w:type="dxa"/>
            <w:tcBorders>
              <w:top w:val="single" w:sz="6" w:space="0" w:color="000000"/>
            </w:tcBorders>
            <w:tcMar>
              <w:top w:w="100" w:type="dxa"/>
              <w:left w:w="100" w:type="dxa"/>
              <w:bottom w:w="100" w:type="dxa"/>
              <w:right w:w="100" w:type="dxa"/>
            </w:tcMar>
          </w:tcPr>
          <w:p w14:paraId="7A4DF88F" w14:textId="661D5F11" w:rsidR="00AB2259" w:rsidRDefault="00792D8C">
            <w:pPr>
              <w:widowControl w:val="0"/>
              <w:spacing w:line="276" w:lineRule="auto"/>
              <w:jc w:val="center"/>
              <w:rPr>
                <w:sz w:val="22"/>
                <w:szCs w:val="22"/>
              </w:rPr>
            </w:pPr>
            <w:r>
              <w:rPr>
                <w:sz w:val="22"/>
                <w:szCs w:val="22"/>
              </w:rPr>
              <w:t>C50</w:t>
            </w:r>
          </w:p>
        </w:tc>
        <w:tc>
          <w:tcPr>
            <w:tcW w:w="1712" w:type="dxa"/>
            <w:tcBorders>
              <w:top w:val="single" w:sz="6" w:space="0" w:color="000000"/>
            </w:tcBorders>
            <w:tcMar>
              <w:top w:w="100" w:type="dxa"/>
              <w:left w:w="100" w:type="dxa"/>
              <w:bottom w:w="100" w:type="dxa"/>
              <w:right w:w="100" w:type="dxa"/>
            </w:tcMar>
          </w:tcPr>
          <w:p w14:paraId="1C457A04" w14:textId="77777777" w:rsidR="00AB2259" w:rsidRDefault="00D138B3">
            <w:pPr>
              <w:widowControl w:val="0"/>
              <w:spacing w:line="276" w:lineRule="auto"/>
              <w:jc w:val="center"/>
              <w:rPr>
                <w:sz w:val="22"/>
                <w:szCs w:val="22"/>
              </w:rPr>
            </w:pPr>
            <w:r>
              <w:rPr>
                <w:sz w:val="22"/>
                <w:szCs w:val="22"/>
              </w:rPr>
              <w:t>chr1:27100122</w:t>
            </w:r>
          </w:p>
        </w:tc>
        <w:tc>
          <w:tcPr>
            <w:tcW w:w="1030" w:type="dxa"/>
            <w:tcBorders>
              <w:top w:val="single" w:sz="6" w:space="0" w:color="000000"/>
            </w:tcBorders>
            <w:tcMar>
              <w:top w:w="100" w:type="dxa"/>
              <w:left w:w="100" w:type="dxa"/>
              <w:bottom w:w="100" w:type="dxa"/>
              <w:right w:w="100" w:type="dxa"/>
            </w:tcMar>
          </w:tcPr>
          <w:p w14:paraId="3066ACDE" w14:textId="77777777" w:rsidR="00AB2259" w:rsidRDefault="00D138B3">
            <w:pPr>
              <w:widowControl w:val="0"/>
              <w:spacing w:line="276" w:lineRule="auto"/>
              <w:jc w:val="center"/>
              <w:rPr>
                <w:sz w:val="22"/>
                <w:szCs w:val="22"/>
              </w:rPr>
            </w:pPr>
            <w:r>
              <w:rPr>
                <w:color w:val="3C4043"/>
                <w:sz w:val="22"/>
                <w:szCs w:val="22"/>
                <w:highlight w:val="white"/>
              </w:rPr>
              <w:t>ARID1A</w:t>
            </w:r>
          </w:p>
        </w:tc>
        <w:tc>
          <w:tcPr>
            <w:tcW w:w="621" w:type="dxa"/>
            <w:tcBorders>
              <w:top w:val="single" w:sz="6" w:space="0" w:color="000000"/>
            </w:tcBorders>
            <w:tcMar>
              <w:top w:w="100" w:type="dxa"/>
              <w:left w:w="100" w:type="dxa"/>
              <w:bottom w:w="100" w:type="dxa"/>
              <w:right w:w="100" w:type="dxa"/>
            </w:tcMar>
          </w:tcPr>
          <w:p w14:paraId="6E028A13" w14:textId="77777777" w:rsidR="00AB2259" w:rsidRDefault="00D138B3">
            <w:pPr>
              <w:widowControl w:val="0"/>
              <w:spacing w:line="276" w:lineRule="auto"/>
              <w:jc w:val="center"/>
              <w:rPr>
                <w:sz w:val="22"/>
                <w:szCs w:val="22"/>
              </w:rPr>
            </w:pPr>
            <w:r>
              <w:rPr>
                <w:sz w:val="22"/>
                <w:szCs w:val="22"/>
              </w:rPr>
              <w:t>G</w:t>
            </w:r>
          </w:p>
        </w:tc>
        <w:tc>
          <w:tcPr>
            <w:tcW w:w="621" w:type="dxa"/>
            <w:tcBorders>
              <w:top w:val="single" w:sz="6" w:space="0" w:color="000000"/>
            </w:tcBorders>
            <w:tcMar>
              <w:top w:w="100" w:type="dxa"/>
              <w:left w:w="100" w:type="dxa"/>
              <w:bottom w:w="100" w:type="dxa"/>
              <w:right w:w="100" w:type="dxa"/>
            </w:tcMar>
          </w:tcPr>
          <w:p w14:paraId="7277FB67" w14:textId="77777777" w:rsidR="00AB2259" w:rsidRDefault="00D138B3">
            <w:pPr>
              <w:widowControl w:val="0"/>
              <w:spacing w:line="276" w:lineRule="auto"/>
              <w:jc w:val="center"/>
              <w:rPr>
                <w:sz w:val="22"/>
                <w:szCs w:val="22"/>
              </w:rPr>
            </w:pPr>
            <w:r>
              <w:rPr>
                <w:sz w:val="22"/>
                <w:szCs w:val="22"/>
              </w:rPr>
              <w:t>T</w:t>
            </w:r>
          </w:p>
        </w:tc>
        <w:tc>
          <w:tcPr>
            <w:tcW w:w="697" w:type="dxa"/>
            <w:tcMar>
              <w:top w:w="100" w:type="dxa"/>
              <w:left w:w="100" w:type="dxa"/>
              <w:bottom w:w="100" w:type="dxa"/>
              <w:right w:w="100" w:type="dxa"/>
            </w:tcMar>
          </w:tcPr>
          <w:p w14:paraId="7FF48C09" w14:textId="77777777" w:rsidR="00AB2259" w:rsidRDefault="00D138B3">
            <w:pPr>
              <w:widowControl w:val="0"/>
              <w:spacing w:line="276" w:lineRule="auto"/>
              <w:jc w:val="center"/>
              <w:rPr>
                <w:sz w:val="22"/>
                <w:szCs w:val="22"/>
              </w:rPr>
            </w:pPr>
            <w:r>
              <w:rPr>
                <w:sz w:val="22"/>
                <w:szCs w:val="22"/>
              </w:rPr>
              <w:t>165</w:t>
            </w:r>
          </w:p>
        </w:tc>
        <w:tc>
          <w:tcPr>
            <w:tcW w:w="1326" w:type="dxa"/>
            <w:tcMar>
              <w:top w:w="100" w:type="dxa"/>
              <w:left w:w="100" w:type="dxa"/>
              <w:bottom w:w="100" w:type="dxa"/>
              <w:right w:w="100" w:type="dxa"/>
            </w:tcMar>
          </w:tcPr>
          <w:p w14:paraId="63AD2B94" w14:textId="77777777" w:rsidR="00AB2259" w:rsidRDefault="00D138B3">
            <w:pPr>
              <w:widowControl w:val="0"/>
              <w:spacing w:line="276" w:lineRule="auto"/>
              <w:jc w:val="center"/>
              <w:rPr>
                <w:sz w:val="22"/>
                <w:szCs w:val="22"/>
              </w:rPr>
            </w:pPr>
            <w:r>
              <w:rPr>
                <w:sz w:val="22"/>
                <w:szCs w:val="22"/>
              </w:rPr>
              <w:t>1.82</w:t>
            </w:r>
          </w:p>
        </w:tc>
        <w:tc>
          <w:tcPr>
            <w:tcW w:w="851" w:type="dxa"/>
            <w:tcBorders>
              <w:top w:val="single" w:sz="6" w:space="0" w:color="000000"/>
            </w:tcBorders>
            <w:tcMar>
              <w:top w:w="100" w:type="dxa"/>
              <w:left w:w="100" w:type="dxa"/>
              <w:bottom w:w="100" w:type="dxa"/>
              <w:right w:w="100" w:type="dxa"/>
            </w:tcMar>
          </w:tcPr>
          <w:p w14:paraId="056DC5C7" w14:textId="77777777" w:rsidR="00AB2259" w:rsidRDefault="00D138B3">
            <w:pPr>
              <w:widowControl w:val="0"/>
              <w:spacing w:line="276" w:lineRule="auto"/>
              <w:jc w:val="center"/>
              <w:rPr>
                <w:sz w:val="22"/>
                <w:szCs w:val="22"/>
              </w:rPr>
            </w:pPr>
            <w:r>
              <w:rPr>
                <w:sz w:val="22"/>
                <w:szCs w:val="22"/>
              </w:rPr>
              <w:t>2</w:t>
            </w:r>
          </w:p>
        </w:tc>
        <w:tc>
          <w:tcPr>
            <w:tcW w:w="850" w:type="dxa"/>
            <w:tcBorders>
              <w:top w:val="single" w:sz="6" w:space="0" w:color="000000"/>
            </w:tcBorders>
            <w:tcMar>
              <w:top w:w="100" w:type="dxa"/>
              <w:left w:w="100" w:type="dxa"/>
              <w:bottom w:w="100" w:type="dxa"/>
              <w:right w:w="100" w:type="dxa"/>
            </w:tcMar>
          </w:tcPr>
          <w:p w14:paraId="5F49242E" w14:textId="77777777" w:rsidR="00AB2259" w:rsidRDefault="00D138B3">
            <w:pPr>
              <w:widowControl w:val="0"/>
              <w:spacing w:line="276" w:lineRule="auto"/>
              <w:jc w:val="center"/>
              <w:rPr>
                <w:sz w:val="22"/>
                <w:szCs w:val="22"/>
              </w:rPr>
            </w:pPr>
            <w:r>
              <w:rPr>
                <w:sz w:val="22"/>
                <w:szCs w:val="22"/>
              </w:rPr>
              <w:t>1</w:t>
            </w:r>
          </w:p>
        </w:tc>
        <w:tc>
          <w:tcPr>
            <w:tcW w:w="1002" w:type="dxa"/>
            <w:tcMar>
              <w:top w:w="100" w:type="dxa"/>
              <w:left w:w="100" w:type="dxa"/>
              <w:bottom w:w="100" w:type="dxa"/>
              <w:right w:w="100" w:type="dxa"/>
            </w:tcMar>
          </w:tcPr>
          <w:p w14:paraId="13FDDE18" w14:textId="77777777" w:rsidR="00AB2259" w:rsidRDefault="00D138B3">
            <w:pPr>
              <w:widowControl w:val="0"/>
              <w:spacing w:line="276" w:lineRule="auto"/>
              <w:jc w:val="center"/>
              <w:rPr>
                <w:sz w:val="22"/>
                <w:szCs w:val="22"/>
              </w:rPr>
            </w:pPr>
            <w:r>
              <w:rPr>
                <w:sz w:val="22"/>
                <w:szCs w:val="22"/>
              </w:rPr>
              <w:t>2.3E-03</w:t>
            </w:r>
          </w:p>
        </w:tc>
      </w:tr>
      <w:tr w:rsidR="00AB2259" w14:paraId="5794988D" w14:textId="77777777" w:rsidTr="001A4069">
        <w:trPr>
          <w:trHeight w:val="491"/>
        </w:trPr>
        <w:tc>
          <w:tcPr>
            <w:tcW w:w="939" w:type="dxa"/>
            <w:tcMar>
              <w:top w:w="100" w:type="dxa"/>
              <w:left w:w="100" w:type="dxa"/>
              <w:bottom w:w="100" w:type="dxa"/>
              <w:right w:w="100" w:type="dxa"/>
            </w:tcMar>
          </w:tcPr>
          <w:p w14:paraId="1B1FA9BF" w14:textId="014B81CA" w:rsidR="00AB2259" w:rsidRDefault="00792D8C">
            <w:pPr>
              <w:widowControl w:val="0"/>
              <w:spacing w:line="276" w:lineRule="auto"/>
              <w:jc w:val="center"/>
              <w:rPr>
                <w:sz w:val="22"/>
                <w:szCs w:val="22"/>
              </w:rPr>
            </w:pPr>
            <w:r>
              <w:rPr>
                <w:sz w:val="22"/>
                <w:szCs w:val="22"/>
              </w:rPr>
              <w:t>C44</w:t>
            </w:r>
          </w:p>
        </w:tc>
        <w:tc>
          <w:tcPr>
            <w:tcW w:w="1712" w:type="dxa"/>
            <w:tcMar>
              <w:top w:w="100" w:type="dxa"/>
              <w:left w:w="100" w:type="dxa"/>
              <w:bottom w:w="100" w:type="dxa"/>
              <w:right w:w="100" w:type="dxa"/>
            </w:tcMar>
          </w:tcPr>
          <w:p w14:paraId="28BFBF95" w14:textId="77777777" w:rsidR="00AB2259" w:rsidRDefault="00D138B3">
            <w:pPr>
              <w:widowControl w:val="0"/>
              <w:spacing w:line="276" w:lineRule="auto"/>
              <w:jc w:val="center"/>
              <w:rPr>
                <w:sz w:val="22"/>
                <w:szCs w:val="22"/>
              </w:rPr>
            </w:pPr>
            <w:r>
              <w:rPr>
                <w:sz w:val="22"/>
                <w:szCs w:val="22"/>
              </w:rPr>
              <w:t>chr18:48584593</w:t>
            </w:r>
          </w:p>
        </w:tc>
        <w:tc>
          <w:tcPr>
            <w:tcW w:w="1030" w:type="dxa"/>
            <w:tcMar>
              <w:top w:w="100" w:type="dxa"/>
              <w:left w:w="100" w:type="dxa"/>
              <w:bottom w:w="100" w:type="dxa"/>
              <w:right w:w="100" w:type="dxa"/>
            </w:tcMar>
          </w:tcPr>
          <w:p w14:paraId="5F257DA3" w14:textId="77777777" w:rsidR="00AB2259" w:rsidRDefault="00D138B3">
            <w:pPr>
              <w:widowControl w:val="0"/>
              <w:spacing w:line="276" w:lineRule="auto"/>
              <w:jc w:val="center"/>
              <w:rPr>
                <w:sz w:val="22"/>
                <w:szCs w:val="22"/>
              </w:rPr>
            </w:pPr>
            <w:r>
              <w:rPr>
                <w:sz w:val="22"/>
                <w:szCs w:val="22"/>
              </w:rPr>
              <w:t>SMAD4</w:t>
            </w:r>
          </w:p>
        </w:tc>
        <w:tc>
          <w:tcPr>
            <w:tcW w:w="621" w:type="dxa"/>
            <w:tcMar>
              <w:top w:w="100" w:type="dxa"/>
              <w:left w:w="100" w:type="dxa"/>
              <w:bottom w:w="100" w:type="dxa"/>
              <w:right w:w="100" w:type="dxa"/>
            </w:tcMar>
          </w:tcPr>
          <w:p w14:paraId="3C51AD22" w14:textId="77777777" w:rsidR="00AB2259" w:rsidRDefault="00D138B3">
            <w:pPr>
              <w:widowControl w:val="0"/>
              <w:spacing w:line="276" w:lineRule="auto"/>
              <w:jc w:val="center"/>
              <w:rPr>
                <w:sz w:val="22"/>
                <w:szCs w:val="22"/>
              </w:rPr>
            </w:pPr>
            <w:r>
              <w:rPr>
                <w:sz w:val="22"/>
                <w:szCs w:val="22"/>
              </w:rPr>
              <w:t>C</w:t>
            </w:r>
          </w:p>
        </w:tc>
        <w:tc>
          <w:tcPr>
            <w:tcW w:w="621" w:type="dxa"/>
            <w:tcMar>
              <w:top w:w="100" w:type="dxa"/>
              <w:left w:w="100" w:type="dxa"/>
              <w:bottom w:w="100" w:type="dxa"/>
              <w:right w:w="100" w:type="dxa"/>
            </w:tcMar>
          </w:tcPr>
          <w:p w14:paraId="246BBFCE" w14:textId="77777777" w:rsidR="00AB2259" w:rsidRDefault="00D138B3">
            <w:pPr>
              <w:widowControl w:val="0"/>
              <w:spacing w:line="276" w:lineRule="auto"/>
              <w:jc w:val="center"/>
              <w:rPr>
                <w:sz w:val="22"/>
                <w:szCs w:val="22"/>
              </w:rPr>
            </w:pPr>
            <w:r>
              <w:rPr>
                <w:sz w:val="22"/>
                <w:szCs w:val="22"/>
              </w:rPr>
              <w:t>G</w:t>
            </w:r>
          </w:p>
        </w:tc>
        <w:tc>
          <w:tcPr>
            <w:tcW w:w="697" w:type="dxa"/>
            <w:tcMar>
              <w:top w:w="100" w:type="dxa"/>
              <w:left w:w="100" w:type="dxa"/>
              <w:bottom w:w="100" w:type="dxa"/>
              <w:right w:w="100" w:type="dxa"/>
            </w:tcMar>
          </w:tcPr>
          <w:p w14:paraId="54A9FC21" w14:textId="77777777" w:rsidR="00AB2259" w:rsidRDefault="00D138B3">
            <w:pPr>
              <w:widowControl w:val="0"/>
              <w:spacing w:line="276" w:lineRule="auto"/>
              <w:jc w:val="center"/>
              <w:rPr>
                <w:sz w:val="22"/>
                <w:szCs w:val="22"/>
              </w:rPr>
            </w:pPr>
            <w:r>
              <w:rPr>
                <w:sz w:val="22"/>
                <w:szCs w:val="22"/>
              </w:rPr>
              <w:t>830</w:t>
            </w:r>
          </w:p>
        </w:tc>
        <w:tc>
          <w:tcPr>
            <w:tcW w:w="1326" w:type="dxa"/>
            <w:tcMar>
              <w:top w:w="100" w:type="dxa"/>
              <w:left w:w="100" w:type="dxa"/>
              <w:bottom w:w="100" w:type="dxa"/>
              <w:right w:w="100" w:type="dxa"/>
            </w:tcMar>
          </w:tcPr>
          <w:p w14:paraId="183A63F8" w14:textId="77777777" w:rsidR="00AB2259" w:rsidRDefault="00D138B3">
            <w:pPr>
              <w:widowControl w:val="0"/>
              <w:spacing w:line="276" w:lineRule="auto"/>
              <w:jc w:val="center"/>
              <w:rPr>
                <w:sz w:val="22"/>
                <w:szCs w:val="22"/>
              </w:rPr>
            </w:pPr>
            <w:r>
              <w:rPr>
                <w:sz w:val="22"/>
                <w:szCs w:val="22"/>
              </w:rPr>
              <w:t>0.24</w:t>
            </w:r>
          </w:p>
        </w:tc>
        <w:tc>
          <w:tcPr>
            <w:tcW w:w="851" w:type="dxa"/>
            <w:tcMar>
              <w:top w:w="100" w:type="dxa"/>
              <w:left w:w="100" w:type="dxa"/>
              <w:bottom w:w="100" w:type="dxa"/>
              <w:right w:w="100" w:type="dxa"/>
            </w:tcMar>
          </w:tcPr>
          <w:p w14:paraId="1319DCBD" w14:textId="77777777" w:rsidR="00AB2259" w:rsidRDefault="00D138B3">
            <w:pPr>
              <w:widowControl w:val="0"/>
              <w:spacing w:line="276" w:lineRule="auto"/>
              <w:jc w:val="center"/>
              <w:rPr>
                <w:sz w:val="22"/>
                <w:szCs w:val="22"/>
              </w:rPr>
            </w:pPr>
            <w:r>
              <w:rPr>
                <w:sz w:val="22"/>
                <w:szCs w:val="22"/>
              </w:rPr>
              <w:t>1</w:t>
            </w:r>
          </w:p>
        </w:tc>
        <w:tc>
          <w:tcPr>
            <w:tcW w:w="850" w:type="dxa"/>
            <w:tcMar>
              <w:top w:w="100" w:type="dxa"/>
              <w:left w:w="100" w:type="dxa"/>
              <w:bottom w:w="100" w:type="dxa"/>
              <w:right w:w="100" w:type="dxa"/>
            </w:tcMar>
          </w:tcPr>
          <w:p w14:paraId="6236089D" w14:textId="77777777" w:rsidR="00AB2259" w:rsidRDefault="00D138B3">
            <w:pPr>
              <w:widowControl w:val="0"/>
              <w:spacing w:line="276" w:lineRule="auto"/>
              <w:jc w:val="center"/>
              <w:rPr>
                <w:sz w:val="22"/>
                <w:szCs w:val="22"/>
              </w:rPr>
            </w:pPr>
            <w:r>
              <w:rPr>
                <w:sz w:val="22"/>
                <w:szCs w:val="22"/>
              </w:rPr>
              <w:t>1</w:t>
            </w:r>
          </w:p>
        </w:tc>
        <w:tc>
          <w:tcPr>
            <w:tcW w:w="1002" w:type="dxa"/>
            <w:tcMar>
              <w:top w:w="100" w:type="dxa"/>
              <w:left w:w="100" w:type="dxa"/>
              <w:bottom w:w="100" w:type="dxa"/>
              <w:right w:w="100" w:type="dxa"/>
            </w:tcMar>
          </w:tcPr>
          <w:p w14:paraId="4DF55397" w14:textId="77777777" w:rsidR="00AB2259" w:rsidRDefault="00D138B3">
            <w:pPr>
              <w:widowControl w:val="0"/>
              <w:spacing w:line="276" w:lineRule="auto"/>
              <w:jc w:val="center"/>
              <w:rPr>
                <w:sz w:val="22"/>
                <w:szCs w:val="22"/>
              </w:rPr>
            </w:pPr>
            <w:r>
              <w:rPr>
                <w:sz w:val="22"/>
                <w:szCs w:val="22"/>
              </w:rPr>
              <w:t>9.4E-03</w:t>
            </w:r>
          </w:p>
        </w:tc>
      </w:tr>
      <w:tr w:rsidR="00AB2259" w14:paraId="19D7658B" w14:textId="77777777" w:rsidTr="001A4069">
        <w:trPr>
          <w:trHeight w:val="466"/>
        </w:trPr>
        <w:tc>
          <w:tcPr>
            <w:tcW w:w="939" w:type="dxa"/>
            <w:tcBorders>
              <w:bottom w:val="single" w:sz="6" w:space="0" w:color="000000"/>
            </w:tcBorders>
            <w:tcMar>
              <w:top w:w="100" w:type="dxa"/>
              <w:left w:w="100" w:type="dxa"/>
              <w:bottom w:w="100" w:type="dxa"/>
              <w:right w:w="100" w:type="dxa"/>
            </w:tcMar>
          </w:tcPr>
          <w:p w14:paraId="7AAD4B1C" w14:textId="48BED15D" w:rsidR="00AB2259" w:rsidRDefault="00D138B3">
            <w:pPr>
              <w:widowControl w:val="0"/>
              <w:spacing w:line="276" w:lineRule="auto"/>
              <w:jc w:val="center"/>
              <w:rPr>
                <w:sz w:val="22"/>
                <w:szCs w:val="22"/>
              </w:rPr>
            </w:pPr>
            <w:r>
              <w:rPr>
                <w:sz w:val="22"/>
                <w:szCs w:val="22"/>
              </w:rPr>
              <w:t>C</w:t>
            </w:r>
            <w:r w:rsidR="00792D8C">
              <w:rPr>
                <w:sz w:val="22"/>
                <w:szCs w:val="22"/>
              </w:rPr>
              <w:t>56</w:t>
            </w:r>
          </w:p>
        </w:tc>
        <w:tc>
          <w:tcPr>
            <w:tcW w:w="1712" w:type="dxa"/>
            <w:tcBorders>
              <w:bottom w:val="single" w:sz="6" w:space="0" w:color="000000"/>
            </w:tcBorders>
            <w:tcMar>
              <w:top w:w="100" w:type="dxa"/>
              <w:left w:w="100" w:type="dxa"/>
              <w:bottom w:w="100" w:type="dxa"/>
              <w:right w:w="100" w:type="dxa"/>
            </w:tcMar>
          </w:tcPr>
          <w:p w14:paraId="652774F8" w14:textId="77777777" w:rsidR="00AB2259" w:rsidRDefault="00D138B3">
            <w:pPr>
              <w:widowControl w:val="0"/>
              <w:spacing w:line="276" w:lineRule="auto"/>
              <w:jc w:val="center"/>
              <w:rPr>
                <w:sz w:val="22"/>
                <w:szCs w:val="22"/>
              </w:rPr>
            </w:pPr>
            <w:r>
              <w:rPr>
                <w:sz w:val="22"/>
                <w:szCs w:val="22"/>
              </w:rPr>
              <w:t>chr1:27056325</w:t>
            </w:r>
          </w:p>
        </w:tc>
        <w:tc>
          <w:tcPr>
            <w:tcW w:w="1030" w:type="dxa"/>
            <w:tcBorders>
              <w:bottom w:val="single" w:sz="6" w:space="0" w:color="000000"/>
            </w:tcBorders>
            <w:tcMar>
              <w:top w:w="100" w:type="dxa"/>
              <w:left w:w="100" w:type="dxa"/>
              <w:bottom w:w="100" w:type="dxa"/>
              <w:right w:w="100" w:type="dxa"/>
            </w:tcMar>
          </w:tcPr>
          <w:p w14:paraId="35BF3B6A" w14:textId="77777777" w:rsidR="00AB2259" w:rsidRDefault="00D138B3">
            <w:pPr>
              <w:widowControl w:val="0"/>
              <w:spacing w:line="276" w:lineRule="auto"/>
              <w:jc w:val="center"/>
              <w:rPr>
                <w:sz w:val="22"/>
                <w:szCs w:val="22"/>
              </w:rPr>
            </w:pPr>
            <w:r>
              <w:rPr>
                <w:color w:val="3C4043"/>
                <w:sz w:val="22"/>
                <w:szCs w:val="22"/>
                <w:highlight w:val="white"/>
              </w:rPr>
              <w:t>ARID1A</w:t>
            </w:r>
          </w:p>
        </w:tc>
        <w:tc>
          <w:tcPr>
            <w:tcW w:w="621" w:type="dxa"/>
            <w:tcBorders>
              <w:bottom w:val="single" w:sz="6" w:space="0" w:color="000000"/>
            </w:tcBorders>
            <w:tcMar>
              <w:top w:w="100" w:type="dxa"/>
              <w:left w:w="100" w:type="dxa"/>
              <w:bottom w:w="100" w:type="dxa"/>
              <w:right w:w="100" w:type="dxa"/>
            </w:tcMar>
          </w:tcPr>
          <w:p w14:paraId="04572BE0" w14:textId="77777777" w:rsidR="00AB2259" w:rsidRDefault="00D138B3">
            <w:pPr>
              <w:widowControl w:val="0"/>
              <w:spacing w:line="276" w:lineRule="auto"/>
              <w:jc w:val="center"/>
              <w:rPr>
                <w:sz w:val="22"/>
                <w:szCs w:val="22"/>
              </w:rPr>
            </w:pPr>
            <w:r>
              <w:rPr>
                <w:sz w:val="22"/>
                <w:szCs w:val="22"/>
              </w:rPr>
              <w:t>G</w:t>
            </w:r>
          </w:p>
        </w:tc>
        <w:tc>
          <w:tcPr>
            <w:tcW w:w="621" w:type="dxa"/>
            <w:tcBorders>
              <w:bottom w:val="single" w:sz="6" w:space="0" w:color="000000"/>
            </w:tcBorders>
            <w:tcMar>
              <w:top w:w="100" w:type="dxa"/>
              <w:left w:w="100" w:type="dxa"/>
              <w:bottom w:w="100" w:type="dxa"/>
              <w:right w:w="100" w:type="dxa"/>
            </w:tcMar>
          </w:tcPr>
          <w:p w14:paraId="1F3AE61A" w14:textId="77777777" w:rsidR="00AB2259" w:rsidRDefault="00D138B3">
            <w:pPr>
              <w:widowControl w:val="0"/>
              <w:spacing w:line="276" w:lineRule="auto"/>
              <w:jc w:val="center"/>
              <w:rPr>
                <w:sz w:val="22"/>
                <w:szCs w:val="22"/>
              </w:rPr>
            </w:pPr>
            <w:r>
              <w:rPr>
                <w:sz w:val="22"/>
                <w:szCs w:val="22"/>
              </w:rPr>
              <w:t>A</w:t>
            </w:r>
          </w:p>
        </w:tc>
        <w:tc>
          <w:tcPr>
            <w:tcW w:w="697" w:type="dxa"/>
            <w:tcBorders>
              <w:bottom w:val="single" w:sz="6" w:space="0" w:color="000000"/>
            </w:tcBorders>
            <w:tcMar>
              <w:top w:w="100" w:type="dxa"/>
              <w:left w:w="100" w:type="dxa"/>
              <w:bottom w:w="100" w:type="dxa"/>
              <w:right w:w="100" w:type="dxa"/>
            </w:tcMar>
          </w:tcPr>
          <w:p w14:paraId="319A2FFD" w14:textId="77777777" w:rsidR="00AB2259" w:rsidRDefault="00D138B3">
            <w:pPr>
              <w:widowControl w:val="0"/>
              <w:spacing w:line="276" w:lineRule="auto"/>
              <w:jc w:val="center"/>
              <w:rPr>
                <w:sz w:val="22"/>
                <w:szCs w:val="22"/>
              </w:rPr>
            </w:pPr>
            <w:r>
              <w:rPr>
                <w:sz w:val="22"/>
                <w:szCs w:val="22"/>
              </w:rPr>
              <w:t>1079</w:t>
            </w:r>
          </w:p>
        </w:tc>
        <w:tc>
          <w:tcPr>
            <w:tcW w:w="1326" w:type="dxa"/>
            <w:tcBorders>
              <w:bottom w:val="single" w:sz="6" w:space="0" w:color="000000"/>
            </w:tcBorders>
            <w:tcMar>
              <w:top w:w="100" w:type="dxa"/>
              <w:left w:w="100" w:type="dxa"/>
              <w:bottom w:w="100" w:type="dxa"/>
              <w:right w:w="100" w:type="dxa"/>
            </w:tcMar>
          </w:tcPr>
          <w:p w14:paraId="032FCDC3" w14:textId="77777777" w:rsidR="00AB2259" w:rsidRDefault="00D138B3">
            <w:pPr>
              <w:widowControl w:val="0"/>
              <w:spacing w:line="276" w:lineRule="auto"/>
              <w:jc w:val="center"/>
              <w:rPr>
                <w:sz w:val="22"/>
                <w:szCs w:val="22"/>
              </w:rPr>
            </w:pPr>
            <w:r>
              <w:rPr>
                <w:sz w:val="22"/>
                <w:szCs w:val="22"/>
              </w:rPr>
              <w:t>0.56</w:t>
            </w:r>
          </w:p>
        </w:tc>
        <w:tc>
          <w:tcPr>
            <w:tcW w:w="851" w:type="dxa"/>
            <w:tcBorders>
              <w:bottom w:val="single" w:sz="6" w:space="0" w:color="000000"/>
            </w:tcBorders>
            <w:tcMar>
              <w:top w:w="100" w:type="dxa"/>
              <w:left w:w="100" w:type="dxa"/>
              <w:bottom w:w="100" w:type="dxa"/>
              <w:right w:w="100" w:type="dxa"/>
            </w:tcMar>
          </w:tcPr>
          <w:p w14:paraId="5BF564F1" w14:textId="77777777" w:rsidR="00AB2259" w:rsidRDefault="00D138B3">
            <w:pPr>
              <w:widowControl w:val="0"/>
              <w:spacing w:line="276" w:lineRule="auto"/>
              <w:jc w:val="center"/>
              <w:rPr>
                <w:sz w:val="22"/>
                <w:szCs w:val="22"/>
              </w:rPr>
            </w:pPr>
            <w:r>
              <w:rPr>
                <w:sz w:val="22"/>
                <w:szCs w:val="22"/>
              </w:rPr>
              <w:t>5</w:t>
            </w:r>
          </w:p>
        </w:tc>
        <w:tc>
          <w:tcPr>
            <w:tcW w:w="850" w:type="dxa"/>
            <w:tcBorders>
              <w:bottom w:val="single" w:sz="6" w:space="0" w:color="000000"/>
            </w:tcBorders>
            <w:tcMar>
              <w:top w:w="100" w:type="dxa"/>
              <w:left w:w="100" w:type="dxa"/>
              <w:bottom w:w="100" w:type="dxa"/>
              <w:right w:w="100" w:type="dxa"/>
            </w:tcMar>
          </w:tcPr>
          <w:p w14:paraId="702E46BE" w14:textId="77777777" w:rsidR="00AB2259" w:rsidRDefault="00D138B3">
            <w:pPr>
              <w:widowControl w:val="0"/>
              <w:spacing w:line="276" w:lineRule="auto"/>
              <w:jc w:val="center"/>
              <w:rPr>
                <w:sz w:val="22"/>
                <w:szCs w:val="22"/>
              </w:rPr>
            </w:pPr>
            <w:r>
              <w:rPr>
                <w:sz w:val="22"/>
                <w:szCs w:val="22"/>
              </w:rPr>
              <w:t>1</w:t>
            </w:r>
          </w:p>
        </w:tc>
        <w:tc>
          <w:tcPr>
            <w:tcW w:w="1002" w:type="dxa"/>
            <w:tcBorders>
              <w:bottom w:val="single" w:sz="6" w:space="0" w:color="000000"/>
            </w:tcBorders>
            <w:tcMar>
              <w:top w:w="100" w:type="dxa"/>
              <w:left w:w="100" w:type="dxa"/>
              <w:bottom w:w="100" w:type="dxa"/>
              <w:right w:w="100" w:type="dxa"/>
            </w:tcMar>
          </w:tcPr>
          <w:p w14:paraId="3A5CEC06" w14:textId="77777777" w:rsidR="00AB2259" w:rsidRDefault="00D138B3">
            <w:pPr>
              <w:widowControl w:val="0"/>
              <w:spacing w:line="276" w:lineRule="auto"/>
              <w:jc w:val="center"/>
              <w:rPr>
                <w:sz w:val="22"/>
                <w:szCs w:val="22"/>
              </w:rPr>
            </w:pPr>
            <w:r>
              <w:rPr>
                <w:sz w:val="22"/>
                <w:szCs w:val="22"/>
              </w:rPr>
              <w:t>4.3E-04</w:t>
            </w:r>
          </w:p>
        </w:tc>
      </w:tr>
    </w:tbl>
    <w:p w14:paraId="775F4448" w14:textId="77777777" w:rsidR="00AB2259" w:rsidRDefault="00AB2259"/>
    <w:p w14:paraId="1CCB869A" w14:textId="77777777" w:rsidR="00AB2259" w:rsidRDefault="00AB2259"/>
    <w:p w14:paraId="46F792F1" w14:textId="77777777" w:rsidR="00AB2259" w:rsidRDefault="00AB2259"/>
    <w:p w14:paraId="78365699" w14:textId="77777777" w:rsidR="00AB2259" w:rsidRDefault="00D138B3">
      <w:r>
        <w:rPr>
          <w:b/>
        </w:rPr>
        <w:lastRenderedPageBreak/>
        <w:t xml:space="preserve">Supplemental Table 3: </w:t>
      </w:r>
      <w:r>
        <w:t>False positive variants called in the analysis of normal plasma samples using the Oncomine Pan-Cancer Cell-Free Assay</w:t>
      </w:r>
      <w:r>
        <w:tab/>
        <w:t xml:space="preserve"> </w:t>
      </w:r>
    </w:p>
    <w:tbl>
      <w:tblPr>
        <w:tblStyle w:val="a1"/>
        <w:tblW w:w="10205" w:type="dxa"/>
        <w:tblInd w:w="-140" w:type="dxa"/>
        <w:tblBorders>
          <w:top w:val="nil"/>
          <w:left w:val="nil"/>
          <w:bottom w:val="nil"/>
          <w:right w:val="nil"/>
          <w:insideH w:val="nil"/>
          <w:insideV w:val="nil"/>
        </w:tblBorders>
        <w:tblLayout w:type="fixed"/>
        <w:tblLook w:val="0600" w:firstRow="0" w:lastRow="0" w:firstColumn="0" w:lastColumn="0" w:noHBand="1" w:noVBand="1"/>
      </w:tblPr>
      <w:tblGrid>
        <w:gridCol w:w="991"/>
        <w:gridCol w:w="1701"/>
        <w:gridCol w:w="1134"/>
        <w:gridCol w:w="992"/>
        <w:gridCol w:w="1134"/>
        <w:gridCol w:w="1134"/>
        <w:gridCol w:w="1843"/>
        <w:gridCol w:w="1276"/>
      </w:tblGrid>
      <w:tr w:rsidR="00AB2259" w14:paraId="37F83E8F" w14:textId="77777777" w:rsidTr="001A4069">
        <w:trPr>
          <w:trHeight w:val="1005"/>
        </w:trPr>
        <w:tc>
          <w:tcPr>
            <w:tcW w:w="991" w:type="dxa"/>
            <w:tcBorders>
              <w:top w:val="single" w:sz="8" w:space="0" w:color="000000"/>
              <w:left w:val="nil"/>
              <w:bottom w:val="single" w:sz="8" w:space="0" w:color="000000"/>
              <w:right w:val="nil"/>
            </w:tcBorders>
            <w:tcMar>
              <w:top w:w="100" w:type="dxa"/>
              <w:left w:w="100" w:type="dxa"/>
              <w:bottom w:w="100" w:type="dxa"/>
              <w:right w:w="100" w:type="dxa"/>
            </w:tcMar>
          </w:tcPr>
          <w:p w14:paraId="57A51741" w14:textId="77777777" w:rsidR="00AB2259" w:rsidRDefault="00D138B3">
            <w:pPr>
              <w:spacing w:before="240" w:line="276" w:lineRule="auto"/>
              <w:jc w:val="center"/>
              <w:rPr>
                <w:b/>
                <w:sz w:val="22"/>
                <w:szCs w:val="22"/>
              </w:rPr>
            </w:pPr>
            <w:r>
              <w:rPr>
                <w:b/>
                <w:sz w:val="22"/>
                <w:szCs w:val="22"/>
              </w:rPr>
              <w:t>Sample</w:t>
            </w:r>
          </w:p>
        </w:tc>
        <w:tc>
          <w:tcPr>
            <w:tcW w:w="1701" w:type="dxa"/>
            <w:tcBorders>
              <w:top w:val="single" w:sz="8" w:space="0" w:color="000000"/>
              <w:left w:val="nil"/>
              <w:bottom w:val="single" w:sz="8" w:space="0" w:color="000000"/>
              <w:right w:val="nil"/>
            </w:tcBorders>
            <w:tcMar>
              <w:top w:w="100" w:type="dxa"/>
              <w:left w:w="100" w:type="dxa"/>
              <w:bottom w:w="100" w:type="dxa"/>
              <w:right w:w="100" w:type="dxa"/>
            </w:tcMar>
          </w:tcPr>
          <w:p w14:paraId="7379F333" w14:textId="251A8066" w:rsidR="00AB2259" w:rsidRDefault="00D138B3">
            <w:pPr>
              <w:spacing w:before="240" w:line="276" w:lineRule="auto"/>
              <w:jc w:val="center"/>
              <w:rPr>
                <w:b/>
                <w:sz w:val="22"/>
                <w:szCs w:val="22"/>
              </w:rPr>
            </w:pPr>
            <w:r>
              <w:rPr>
                <w:b/>
                <w:sz w:val="22"/>
                <w:szCs w:val="22"/>
              </w:rPr>
              <w:t>Genomic-pos</w:t>
            </w:r>
            <w:r w:rsidR="001A4069">
              <w:rPr>
                <w:b/>
                <w:sz w:val="22"/>
                <w:szCs w:val="22"/>
              </w:rPr>
              <w:t>.</w:t>
            </w:r>
          </w:p>
        </w:tc>
        <w:tc>
          <w:tcPr>
            <w:tcW w:w="1134" w:type="dxa"/>
            <w:tcBorders>
              <w:top w:val="single" w:sz="8" w:space="0" w:color="000000"/>
              <w:left w:val="nil"/>
              <w:bottom w:val="single" w:sz="8" w:space="0" w:color="000000"/>
              <w:right w:val="nil"/>
            </w:tcBorders>
            <w:tcMar>
              <w:top w:w="100" w:type="dxa"/>
              <w:left w:w="100" w:type="dxa"/>
              <w:bottom w:w="100" w:type="dxa"/>
              <w:right w:w="100" w:type="dxa"/>
            </w:tcMar>
          </w:tcPr>
          <w:p w14:paraId="2873DC85" w14:textId="77777777" w:rsidR="00AB2259" w:rsidRDefault="00D138B3">
            <w:pPr>
              <w:spacing w:before="240" w:line="276" w:lineRule="auto"/>
              <w:jc w:val="center"/>
              <w:rPr>
                <w:b/>
                <w:sz w:val="22"/>
                <w:szCs w:val="22"/>
              </w:rPr>
            </w:pPr>
            <w:r>
              <w:rPr>
                <w:b/>
                <w:sz w:val="22"/>
                <w:szCs w:val="22"/>
              </w:rPr>
              <w:t>Gene</w:t>
            </w:r>
          </w:p>
        </w:tc>
        <w:tc>
          <w:tcPr>
            <w:tcW w:w="992" w:type="dxa"/>
            <w:tcBorders>
              <w:top w:val="single" w:sz="8" w:space="0" w:color="000000"/>
              <w:left w:val="nil"/>
              <w:bottom w:val="single" w:sz="8" w:space="0" w:color="000000"/>
              <w:right w:val="nil"/>
            </w:tcBorders>
            <w:tcMar>
              <w:top w:w="100" w:type="dxa"/>
              <w:left w:w="100" w:type="dxa"/>
              <w:bottom w:w="100" w:type="dxa"/>
              <w:right w:w="100" w:type="dxa"/>
            </w:tcMar>
          </w:tcPr>
          <w:p w14:paraId="7FDFB0DB" w14:textId="77777777" w:rsidR="00AB2259" w:rsidRDefault="00D138B3">
            <w:pPr>
              <w:spacing w:before="240" w:line="276" w:lineRule="auto"/>
              <w:jc w:val="center"/>
              <w:rPr>
                <w:b/>
                <w:sz w:val="22"/>
                <w:szCs w:val="22"/>
              </w:rPr>
            </w:pPr>
            <w:r>
              <w:rPr>
                <w:b/>
                <w:sz w:val="22"/>
                <w:szCs w:val="22"/>
              </w:rPr>
              <w:t>Ref</w:t>
            </w:r>
          </w:p>
        </w:tc>
        <w:tc>
          <w:tcPr>
            <w:tcW w:w="1134" w:type="dxa"/>
            <w:tcBorders>
              <w:top w:val="single" w:sz="8" w:space="0" w:color="000000"/>
              <w:left w:val="nil"/>
              <w:bottom w:val="single" w:sz="8" w:space="0" w:color="000000"/>
              <w:right w:val="nil"/>
            </w:tcBorders>
            <w:tcMar>
              <w:top w:w="100" w:type="dxa"/>
              <w:left w:w="100" w:type="dxa"/>
              <w:bottom w:w="100" w:type="dxa"/>
              <w:right w:w="100" w:type="dxa"/>
            </w:tcMar>
          </w:tcPr>
          <w:p w14:paraId="4390B9E5" w14:textId="77777777" w:rsidR="00AB2259" w:rsidRDefault="00D138B3">
            <w:pPr>
              <w:spacing w:before="240" w:line="276" w:lineRule="auto"/>
              <w:jc w:val="center"/>
              <w:rPr>
                <w:b/>
                <w:sz w:val="22"/>
                <w:szCs w:val="22"/>
              </w:rPr>
            </w:pPr>
            <w:proofErr w:type="spellStart"/>
            <w:r>
              <w:rPr>
                <w:b/>
                <w:sz w:val="22"/>
                <w:szCs w:val="22"/>
              </w:rPr>
              <w:t>Mut</w:t>
            </w:r>
            <w:proofErr w:type="spellEnd"/>
          </w:p>
        </w:tc>
        <w:tc>
          <w:tcPr>
            <w:tcW w:w="1134" w:type="dxa"/>
            <w:tcBorders>
              <w:top w:val="single" w:sz="8" w:space="0" w:color="000000"/>
              <w:left w:val="nil"/>
              <w:bottom w:val="single" w:sz="8" w:space="0" w:color="000000"/>
              <w:right w:val="nil"/>
            </w:tcBorders>
            <w:tcMar>
              <w:top w:w="100" w:type="dxa"/>
              <w:left w:w="100" w:type="dxa"/>
              <w:bottom w:w="100" w:type="dxa"/>
              <w:right w:w="100" w:type="dxa"/>
            </w:tcMar>
          </w:tcPr>
          <w:p w14:paraId="2238553E" w14:textId="77777777" w:rsidR="00AB2259" w:rsidRDefault="00D138B3">
            <w:pPr>
              <w:spacing w:before="240" w:line="276" w:lineRule="auto"/>
              <w:jc w:val="center"/>
              <w:rPr>
                <w:b/>
                <w:sz w:val="22"/>
                <w:szCs w:val="22"/>
              </w:rPr>
            </w:pPr>
            <w:r>
              <w:rPr>
                <w:b/>
                <w:sz w:val="22"/>
                <w:szCs w:val="22"/>
              </w:rPr>
              <w:t xml:space="preserve">Mol. </w:t>
            </w:r>
            <w:proofErr w:type="spellStart"/>
            <w:r>
              <w:rPr>
                <w:b/>
                <w:sz w:val="22"/>
                <w:szCs w:val="22"/>
              </w:rPr>
              <w:t>cov</w:t>
            </w:r>
            <w:proofErr w:type="spellEnd"/>
            <w:r>
              <w:rPr>
                <w:b/>
                <w:sz w:val="22"/>
                <w:szCs w:val="22"/>
              </w:rPr>
              <w:t>.</w:t>
            </w:r>
          </w:p>
        </w:tc>
        <w:tc>
          <w:tcPr>
            <w:tcW w:w="1843" w:type="dxa"/>
            <w:tcBorders>
              <w:top w:val="single" w:sz="8" w:space="0" w:color="000000"/>
              <w:left w:val="nil"/>
              <w:bottom w:val="single" w:sz="8" w:space="0" w:color="000000"/>
              <w:right w:val="nil"/>
            </w:tcBorders>
            <w:tcMar>
              <w:top w:w="100" w:type="dxa"/>
              <w:left w:w="100" w:type="dxa"/>
              <w:bottom w:w="100" w:type="dxa"/>
              <w:right w:w="100" w:type="dxa"/>
            </w:tcMar>
          </w:tcPr>
          <w:p w14:paraId="662AF733" w14:textId="77777777" w:rsidR="00AB2259" w:rsidRDefault="00D138B3">
            <w:pPr>
              <w:spacing w:before="240" w:line="276" w:lineRule="auto"/>
              <w:jc w:val="center"/>
              <w:rPr>
                <w:b/>
                <w:sz w:val="22"/>
                <w:szCs w:val="22"/>
              </w:rPr>
            </w:pPr>
            <w:r>
              <w:rPr>
                <w:b/>
                <w:sz w:val="22"/>
                <w:szCs w:val="22"/>
              </w:rPr>
              <w:t>Allelic-</w:t>
            </w:r>
            <w:proofErr w:type="spellStart"/>
            <w:r>
              <w:rPr>
                <w:b/>
                <w:sz w:val="22"/>
                <w:szCs w:val="22"/>
              </w:rPr>
              <w:t>freq</w:t>
            </w:r>
            <w:proofErr w:type="spellEnd"/>
            <w:r>
              <w:rPr>
                <w:b/>
                <w:sz w:val="22"/>
                <w:szCs w:val="22"/>
              </w:rPr>
              <w:t xml:space="preserve"> (%)</w:t>
            </w:r>
          </w:p>
        </w:tc>
        <w:tc>
          <w:tcPr>
            <w:tcW w:w="1276" w:type="dxa"/>
            <w:tcBorders>
              <w:top w:val="single" w:sz="8" w:space="0" w:color="000000"/>
              <w:left w:val="nil"/>
              <w:bottom w:val="single" w:sz="8" w:space="0" w:color="000000"/>
              <w:right w:val="nil"/>
            </w:tcBorders>
            <w:tcMar>
              <w:top w:w="100" w:type="dxa"/>
              <w:left w:w="100" w:type="dxa"/>
              <w:bottom w:w="100" w:type="dxa"/>
              <w:right w:w="100" w:type="dxa"/>
            </w:tcMar>
          </w:tcPr>
          <w:p w14:paraId="195A4AE7" w14:textId="77777777" w:rsidR="00AB2259" w:rsidRDefault="00D138B3">
            <w:pPr>
              <w:spacing w:before="240" w:line="276" w:lineRule="auto"/>
              <w:jc w:val="center"/>
              <w:rPr>
                <w:b/>
                <w:sz w:val="22"/>
                <w:szCs w:val="22"/>
              </w:rPr>
            </w:pPr>
            <w:proofErr w:type="spellStart"/>
            <w:r>
              <w:rPr>
                <w:b/>
                <w:sz w:val="22"/>
                <w:szCs w:val="22"/>
              </w:rPr>
              <w:t>Mol</w:t>
            </w:r>
            <w:proofErr w:type="spellEnd"/>
            <w:r>
              <w:rPr>
                <w:b/>
                <w:sz w:val="22"/>
                <w:szCs w:val="22"/>
              </w:rPr>
              <w:t xml:space="preserve"> count mutant</w:t>
            </w:r>
          </w:p>
        </w:tc>
      </w:tr>
      <w:tr w:rsidR="00AB2259" w14:paraId="7DD867D3" w14:textId="77777777" w:rsidTr="001A4069">
        <w:trPr>
          <w:trHeight w:val="465"/>
        </w:trPr>
        <w:tc>
          <w:tcPr>
            <w:tcW w:w="991" w:type="dxa"/>
            <w:tcBorders>
              <w:top w:val="nil"/>
              <w:left w:val="nil"/>
              <w:bottom w:val="nil"/>
              <w:right w:val="nil"/>
            </w:tcBorders>
            <w:tcMar>
              <w:top w:w="100" w:type="dxa"/>
              <w:left w:w="100" w:type="dxa"/>
              <w:bottom w:w="100" w:type="dxa"/>
              <w:right w:w="100" w:type="dxa"/>
            </w:tcMar>
          </w:tcPr>
          <w:p w14:paraId="4984C818" w14:textId="4D54326C" w:rsidR="00AB2259" w:rsidRDefault="00792D8C">
            <w:pPr>
              <w:spacing w:before="240" w:line="276" w:lineRule="auto"/>
              <w:jc w:val="center"/>
              <w:rPr>
                <w:sz w:val="22"/>
                <w:szCs w:val="22"/>
              </w:rPr>
            </w:pPr>
            <w:r>
              <w:rPr>
                <w:sz w:val="22"/>
                <w:szCs w:val="22"/>
              </w:rPr>
              <w:t>C7</w:t>
            </w:r>
          </w:p>
        </w:tc>
        <w:tc>
          <w:tcPr>
            <w:tcW w:w="1701" w:type="dxa"/>
            <w:tcBorders>
              <w:top w:val="nil"/>
              <w:left w:val="nil"/>
              <w:bottom w:val="nil"/>
              <w:right w:val="nil"/>
            </w:tcBorders>
            <w:tcMar>
              <w:top w:w="100" w:type="dxa"/>
              <w:left w:w="100" w:type="dxa"/>
              <w:bottom w:w="100" w:type="dxa"/>
              <w:right w:w="100" w:type="dxa"/>
            </w:tcMar>
          </w:tcPr>
          <w:p w14:paraId="05FD19E3" w14:textId="77777777" w:rsidR="00AB2259" w:rsidRDefault="00D138B3">
            <w:pPr>
              <w:spacing w:before="240" w:line="276" w:lineRule="auto"/>
              <w:jc w:val="left"/>
              <w:rPr>
                <w:sz w:val="22"/>
                <w:szCs w:val="22"/>
              </w:rPr>
            </w:pPr>
            <w:r>
              <w:rPr>
                <w:sz w:val="22"/>
                <w:szCs w:val="22"/>
              </w:rPr>
              <w:t xml:space="preserve"> chr17:7578470</w:t>
            </w:r>
          </w:p>
        </w:tc>
        <w:tc>
          <w:tcPr>
            <w:tcW w:w="1134" w:type="dxa"/>
            <w:tcBorders>
              <w:top w:val="nil"/>
              <w:left w:val="nil"/>
              <w:bottom w:val="nil"/>
              <w:right w:val="nil"/>
            </w:tcBorders>
            <w:tcMar>
              <w:top w:w="100" w:type="dxa"/>
              <w:left w:w="100" w:type="dxa"/>
              <w:bottom w:w="100" w:type="dxa"/>
              <w:right w:w="100" w:type="dxa"/>
            </w:tcMar>
          </w:tcPr>
          <w:p w14:paraId="59D6D2C9" w14:textId="77777777" w:rsidR="00AB2259" w:rsidRDefault="00D138B3">
            <w:pPr>
              <w:spacing w:before="240" w:line="276" w:lineRule="auto"/>
              <w:jc w:val="center"/>
              <w:rPr>
                <w:sz w:val="22"/>
                <w:szCs w:val="22"/>
              </w:rPr>
            </w:pPr>
            <w:r>
              <w:rPr>
                <w:sz w:val="22"/>
                <w:szCs w:val="22"/>
              </w:rPr>
              <w:t>TP53</w:t>
            </w:r>
          </w:p>
        </w:tc>
        <w:tc>
          <w:tcPr>
            <w:tcW w:w="992" w:type="dxa"/>
            <w:tcBorders>
              <w:top w:val="nil"/>
              <w:left w:val="nil"/>
              <w:bottom w:val="nil"/>
              <w:right w:val="nil"/>
            </w:tcBorders>
            <w:tcMar>
              <w:top w:w="100" w:type="dxa"/>
              <w:left w:w="100" w:type="dxa"/>
              <w:bottom w:w="100" w:type="dxa"/>
              <w:right w:w="100" w:type="dxa"/>
            </w:tcMar>
          </w:tcPr>
          <w:p w14:paraId="21614123" w14:textId="77777777" w:rsidR="00AB2259" w:rsidRDefault="00D138B3">
            <w:pPr>
              <w:spacing w:before="240" w:line="276" w:lineRule="auto"/>
              <w:jc w:val="center"/>
              <w:rPr>
                <w:sz w:val="22"/>
                <w:szCs w:val="22"/>
              </w:rPr>
            </w:pPr>
            <w:r>
              <w:rPr>
                <w:sz w:val="22"/>
                <w:szCs w:val="22"/>
              </w:rPr>
              <w:t>T</w:t>
            </w:r>
          </w:p>
        </w:tc>
        <w:tc>
          <w:tcPr>
            <w:tcW w:w="1134" w:type="dxa"/>
            <w:tcBorders>
              <w:top w:val="nil"/>
              <w:left w:val="nil"/>
              <w:bottom w:val="nil"/>
              <w:right w:val="nil"/>
            </w:tcBorders>
            <w:tcMar>
              <w:top w:w="100" w:type="dxa"/>
              <w:left w:w="100" w:type="dxa"/>
              <w:bottom w:w="100" w:type="dxa"/>
              <w:right w:w="100" w:type="dxa"/>
            </w:tcMar>
          </w:tcPr>
          <w:p w14:paraId="2B0CA692" w14:textId="77777777" w:rsidR="00AB2259" w:rsidRDefault="00D138B3">
            <w:pPr>
              <w:spacing w:before="240" w:line="276" w:lineRule="auto"/>
              <w:jc w:val="center"/>
              <w:rPr>
                <w:sz w:val="22"/>
                <w:szCs w:val="22"/>
              </w:rPr>
            </w:pPr>
            <w:r>
              <w:rPr>
                <w:sz w:val="22"/>
                <w:szCs w:val="22"/>
              </w:rPr>
              <w:t>C</w:t>
            </w:r>
          </w:p>
        </w:tc>
        <w:tc>
          <w:tcPr>
            <w:tcW w:w="1134" w:type="dxa"/>
            <w:tcBorders>
              <w:top w:val="nil"/>
              <w:left w:val="nil"/>
              <w:bottom w:val="nil"/>
              <w:right w:val="nil"/>
            </w:tcBorders>
            <w:tcMar>
              <w:top w:w="100" w:type="dxa"/>
              <w:left w:w="100" w:type="dxa"/>
              <w:bottom w:w="100" w:type="dxa"/>
              <w:right w:w="100" w:type="dxa"/>
            </w:tcMar>
          </w:tcPr>
          <w:p w14:paraId="1F5EF420" w14:textId="77777777" w:rsidR="00AB2259" w:rsidRDefault="00D138B3">
            <w:pPr>
              <w:spacing w:before="240" w:line="276" w:lineRule="auto"/>
              <w:jc w:val="center"/>
              <w:rPr>
                <w:sz w:val="22"/>
                <w:szCs w:val="22"/>
              </w:rPr>
            </w:pPr>
            <w:r>
              <w:rPr>
                <w:sz w:val="22"/>
                <w:szCs w:val="22"/>
              </w:rPr>
              <w:t>1639</w:t>
            </w:r>
          </w:p>
        </w:tc>
        <w:tc>
          <w:tcPr>
            <w:tcW w:w="1843" w:type="dxa"/>
            <w:tcBorders>
              <w:top w:val="nil"/>
              <w:left w:val="nil"/>
              <w:bottom w:val="nil"/>
              <w:right w:val="nil"/>
            </w:tcBorders>
            <w:tcMar>
              <w:top w:w="100" w:type="dxa"/>
              <w:left w:w="100" w:type="dxa"/>
              <w:bottom w:w="100" w:type="dxa"/>
              <w:right w:w="100" w:type="dxa"/>
            </w:tcMar>
          </w:tcPr>
          <w:p w14:paraId="18C8353C" w14:textId="77777777" w:rsidR="00AB2259" w:rsidRDefault="00D138B3">
            <w:pPr>
              <w:spacing w:before="240" w:line="276" w:lineRule="auto"/>
              <w:jc w:val="center"/>
              <w:rPr>
                <w:sz w:val="22"/>
                <w:szCs w:val="22"/>
              </w:rPr>
            </w:pPr>
            <w:r>
              <w:rPr>
                <w:sz w:val="22"/>
                <w:szCs w:val="22"/>
              </w:rPr>
              <w:t>0.16</w:t>
            </w:r>
          </w:p>
        </w:tc>
        <w:tc>
          <w:tcPr>
            <w:tcW w:w="1276" w:type="dxa"/>
            <w:tcBorders>
              <w:top w:val="nil"/>
              <w:left w:val="nil"/>
              <w:bottom w:val="nil"/>
              <w:right w:val="nil"/>
            </w:tcBorders>
            <w:tcMar>
              <w:top w:w="100" w:type="dxa"/>
              <w:left w:w="100" w:type="dxa"/>
              <w:bottom w:w="100" w:type="dxa"/>
              <w:right w:w="100" w:type="dxa"/>
            </w:tcMar>
          </w:tcPr>
          <w:p w14:paraId="53AF0ED2" w14:textId="77777777" w:rsidR="00AB2259" w:rsidRDefault="00D138B3">
            <w:pPr>
              <w:spacing w:before="240" w:line="276" w:lineRule="auto"/>
              <w:jc w:val="center"/>
              <w:rPr>
                <w:sz w:val="22"/>
                <w:szCs w:val="22"/>
              </w:rPr>
            </w:pPr>
            <w:r>
              <w:rPr>
                <w:sz w:val="22"/>
                <w:szCs w:val="22"/>
              </w:rPr>
              <w:t>4</w:t>
            </w:r>
          </w:p>
        </w:tc>
      </w:tr>
      <w:tr w:rsidR="00AB2259" w14:paraId="0B8CACE4" w14:textId="77777777" w:rsidTr="001A4069">
        <w:trPr>
          <w:trHeight w:val="450"/>
        </w:trPr>
        <w:tc>
          <w:tcPr>
            <w:tcW w:w="991" w:type="dxa"/>
            <w:tcBorders>
              <w:top w:val="nil"/>
              <w:left w:val="nil"/>
              <w:bottom w:val="nil"/>
              <w:right w:val="nil"/>
            </w:tcBorders>
            <w:tcMar>
              <w:top w:w="100" w:type="dxa"/>
              <w:left w:w="100" w:type="dxa"/>
              <w:bottom w:w="100" w:type="dxa"/>
              <w:right w:w="100" w:type="dxa"/>
            </w:tcMar>
          </w:tcPr>
          <w:p w14:paraId="72140C2D" w14:textId="77777777" w:rsidR="00AB2259" w:rsidRDefault="00AB2259">
            <w:pPr>
              <w:spacing w:before="240" w:line="276" w:lineRule="auto"/>
              <w:rPr>
                <w:sz w:val="22"/>
                <w:szCs w:val="22"/>
              </w:rPr>
            </w:pPr>
          </w:p>
        </w:tc>
        <w:tc>
          <w:tcPr>
            <w:tcW w:w="1701" w:type="dxa"/>
            <w:tcBorders>
              <w:top w:val="nil"/>
              <w:left w:val="nil"/>
              <w:bottom w:val="nil"/>
              <w:right w:val="nil"/>
            </w:tcBorders>
            <w:tcMar>
              <w:top w:w="100" w:type="dxa"/>
              <w:left w:w="100" w:type="dxa"/>
              <w:bottom w:w="100" w:type="dxa"/>
              <w:right w:w="100" w:type="dxa"/>
            </w:tcMar>
          </w:tcPr>
          <w:p w14:paraId="06240460" w14:textId="77777777" w:rsidR="00AB2259" w:rsidRDefault="00D138B3">
            <w:pPr>
              <w:spacing w:before="240" w:line="276" w:lineRule="auto"/>
              <w:jc w:val="center"/>
              <w:rPr>
                <w:sz w:val="22"/>
                <w:szCs w:val="22"/>
              </w:rPr>
            </w:pPr>
            <w:r>
              <w:rPr>
                <w:sz w:val="22"/>
                <w:szCs w:val="22"/>
              </w:rPr>
              <w:t>chr17:7579440</w:t>
            </w:r>
          </w:p>
        </w:tc>
        <w:tc>
          <w:tcPr>
            <w:tcW w:w="1134" w:type="dxa"/>
            <w:tcBorders>
              <w:top w:val="nil"/>
              <w:left w:val="nil"/>
              <w:bottom w:val="nil"/>
              <w:right w:val="nil"/>
            </w:tcBorders>
            <w:tcMar>
              <w:top w:w="100" w:type="dxa"/>
              <w:left w:w="100" w:type="dxa"/>
              <w:bottom w:w="100" w:type="dxa"/>
              <w:right w:w="100" w:type="dxa"/>
            </w:tcMar>
          </w:tcPr>
          <w:p w14:paraId="2EC88B40" w14:textId="77777777" w:rsidR="00AB2259" w:rsidRDefault="00D138B3">
            <w:pPr>
              <w:spacing w:before="240" w:line="276" w:lineRule="auto"/>
              <w:jc w:val="center"/>
              <w:rPr>
                <w:sz w:val="22"/>
                <w:szCs w:val="22"/>
              </w:rPr>
            </w:pPr>
            <w:r>
              <w:rPr>
                <w:sz w:val="22"/>
                <w:szCs w:val="22"/>
              </w:rPr>
              <w:t>TP53</w:t>
            </w:r>
          </w:p>
        </w:tc>
        <w:tc>
          <w:tcPr>
            <w:tcW w:w="992" w:type="dxa"/>
            <w:tcBorders>
              <w:top w:val="nil"/>
              <w:left w:val="nil"/>
              <w:bottom w:val="nil"/>
              <w:right w:val="nil"/>
            </w:tcBorders>
            <w:tcMar>
              <w:top w:w="100" w:type="dxa"/>
              <w:left w:w="100" w:type="dxa"/>
              <w:bottom w:w="100" w:type="dxa"/>
              <w:right w:w="100" w:type="dxa"/>
            </w:tcMar>
          </w:tcPr>
          <w:p w14:paraId="5E92EED0" w14:textId="77777777" w:rsidR="00AB2259" w:rsidRDefault="00D138B3">
            <w:pPr>
              <w:spacing w:before="240" w:line="276" w:lineRule="auto"/>
              <w:jc w:val="center"/>
              <w:rPr>
                <w:sz w:val="22"/>
                <w:szCs w:val="22"/>
              </w:rPr>
            </w:pPr>
            <w:r>
              <w:rPr>
                <w:sz w:val="22"/>
                <w:szCs w:val="22"/>
              </w:rPr>
              <w:t>CT</w:t>
            </w:r>
          </w:p>
        </w:tc>
        <w:tc>
          <w:tcPr>
            <w:tcW w:w="1134" w:type="dxa"/>
            <w:tcBorders>
              <w:top w:val="nil"/>
              <w:left w:val="nil"/>
              <w:bottom w:val="nil"/>
              <w:right w:val="nil"/>
            </w:tcBorders>
            <w:tcMar>
              <w:top w:w="100" w:type="dxa"/>
              <w:left w:w="100" w:type="dxa"/>
              <w:bottom w:w="100" w:type="dxa"/>
              <w:right w:w="100" w:type="dxa"/>
            </w:tcMar>
          </w:tcPr>
          <w:p w14:paraId="45E0963A" w14:textId="77777777" w:rsidR="00AB2259" w:rsidRDefault="00D138B3">
            <w:pPr>
              <w:spacing w:before="240" w:line="276" w:lineRule="auto"/>
              <w:jc w:val="center"/>
              <w:rPr>
                <w:sz w:val="22"/>
                <w:szCs w:val="22"/>
              </w:rPr>
            </w:pPr>
            <w:r>
              <w:rPr>
                <w:sz w:val="22"/>
                <w:szCs w:val="22"/>
              </w:rPr>
              <w:t>C</w:t>
            </w:r>
          </w:p>
        </w:tc>
        <w:tc>
          <w:tcPr>
            <w:tcW w:w="1134" w:type="dxa"/>
            <w:tcBorders>
              <w:top w:val="nil"/>
              <w:left w:val="nil"/>
              <w:bottom w:val="nil"/>
              <w:right w:val="nil"/>
            </w:tcBorders>
            <w:tcMar>
              <w:top w:w="100" w:type="dxa"/>
              <w:left w:w="100" w:type="dxa"/>
              <w:bottom w:w="100" w:type="dxa"/>
              <w:right w:w="100" w:type="dxa"/>
            </w:tcMar>
          </w:tcPr>
          <w:p w14:paraId="53F001CA" w14:textId="77777777" w:rsidR="00AB2259" w:rsidRDefault="00D138B3">
            <w:pPr>
              <w:spacing w:before="240" w:line="276" w:lineRule="auto"/>
              <w:jc w:val="center"/>
              <w:rPr>
                <w:sz w:val="22"/>
                <w:szCs w:val="22"/>
              </w:rPr>
            </w:pPr>
            <w:r>
              <w:rPr>
                <w:sz w:val="22"/>
                <w:szCs w:val="22"/>
              </w:rPr>
              <w:t>1639</w:t>
            </w:r>
          </w:p>
        </w:tc>
        <w:tc>
          <w:tcPr>
            <w:tcW w:w="1843" w:type="dxa"/>
            <w:tcBorders>
              <w:top w:val="nil"/>
              <w:left w:val="nil"/>
              <w:bottom w:val="nil"/>
              <w:right w:val="nil"/>
            </w:tcBorders>
            <w:tcMar>
              <w:top w:w="100" w:type="dxa"/>
              <w:left w:w="100" w:type="dxa"/>
              <w:bottom w:w="100" w:type="dxa"/>
              <w:right w:w="100" w:type="dxa"/>
            </w:tcMar>
          </w:tcPr>
          <w:p w14:paraId="3981909A" w14:textId="77777777" w:rsidR="00AB2259" w:rsidRDefault="00D138B3">
            <w:pPr>
              <w:spacing w:before="240" w:line="276" w:lineRule="auto"/>
              <w:jc w:val="center"/>
              <w:rPr>
                <w:sz w:val="22"/>
                <w:szCs w:val="22"/>
              </w:rPr>
            </w:pPr>
            <w:r>
              <w:rPr>
                <w:sz w:val="22"/>
                <w:szCs w:val="22"/>
              </w:rPr>
              <w:t>0.07</w:t>
            </w:r>
          </w:p>
        </w:tc>
        <w:tc>
          <w:tcPr>
            <w:tcW w:w="1276" w:type="dxa"/>
            <w:tcBorders>
              <w:top w:val="nil"/>
              <w:left w:val="nil"/>
              <w:bottom w:val="nil"/>
              <w:right w:val="nil"/>
            </w:tcBorders>
            <w:tcMar>
              <w:top w:w="100" w:type="dxa"/>
              <w:left w:w="100" w:type="dxa"/>
              <w:bottom w:w="100" w:type="dxa"/>
              <w:right w:w="100" w:type="dxa"/>
            </w:tcMar>
          </w:tcPr>
          <w:p w14:paraId="3A954534" w14:textId="77777777" w:rsidR="00AB2259" w:rsidRDefault="00D138B3">
            <w:pPr>
              <w:spacing w:before="240" w:line="276" w:lineRule="auto"/>
              <w:jc w:val="center"/>
              <w:rPr>
                <w:sz w:val="22"/>
                <w:szCs w:val="22"/>
              </w:rPr>
            </w:pPr>
            <w:r>
              <w:rPr>
                <w:sz w:val="22"/>
                <w:szCs w:val="22"/>
              </w:rPr>
              <w:t>1</w:t>
            </w:r>
          </w:p>
        </w:tc>
      </w:tr>
      <w:tr w:rsidR="00AB2259" w14:paraId="14B2D8F7" w14:textId="77777777" w:rsidTr="001A4069">
        <w:trPr>
          <w:trHeight w:val="450"/>
        </w:trPr>
        <w:tc>
          <w:tcPr>
            <w:tcW w:w="991" w:type="dxa"/>
            <w:tcBorders>
              <w:top w:val="nil"/>
              <w:left w:val="nil"/>
              <w:bottom w:val="nil"/>
              <w:right w:val="nil"/>
            </w:tcBorders>
            <w:tcMar>
              <w:top w:w="100" w:type="dxa"/>
              <w:left w:w="100" w:type="dxa"/>
              <w:bottom w:w="100" w:type="dxa"/>
              <w:right w:w="100" w:type="dxa"/>
            </w:tcMar>
          </w:tcPr>
          <w:p w14:paraId="2ED167DE" w14:textId="77777777" w:rsidR="00AB2259" w:rsidRDefault="00AB2259">
            <w:pPr>
              <w:spacing w:before="240" w:line="276" w:lineRule="auto"/>
              <w:rPr>
                <w:sz w:val="22"/>
                <w:szCs w:val="22"/>
              </w:rPr>
            </w:pPr>
          </w:p>
        </w:tc>
        <w:tc>
          <w:tcPr>
            <w:tcW w:w="1701" w:type="dxa"/>
            <w:tcBorders>
              <w:top w:val="nil"/>
              <w:left w:val="nil"/>
              <w:bottom w:val="nil"/>
              <w:right w:val="nil"/>
            </w:tcBorders>
            <w:tcMar>
              <w:top w:w="100" w:type="dxa"/>
              <w:left w:w="100" w:type="dxa"/>
              <w:bottom w:w="100" w:type="dxa"/>
              <w:right w:w="100" w:type="dxa"/>
            </w:tcMar>
          </w:tcPr>
          <w:p w14:paraId="328A7C9A" w14:textId="77777777" w:rsidR="00AB2259" w:rsidRDefault="00D138B3">
            <w:pPr>
              <w:spacing w:before="240" w:line="276" w:lineRule="auto"/>
              <w:jc w:val="center"/>
              <w:rPr>
                <w:sz w:val="22"/>
                <w:szCs w:val="22"/>
              </w:rPr>
            </w:pPr>
            <w:r>
              <w:rPr>
                <w:sz w:val="22"/>
                <w:szCs w:val="22"/>
              </w:rPr>
              <w:t>chr17:7579874</w:t>
            </w:r>
          </w:p>
        </w:tc>
        <w:tc>
          <w:tcPr>
            <w:tcW w:w="1134" w:type="dxa"/>
            <w:tcBorders>
              <w:top w:val="nil"/>
              <w:left w:val="nil"/>
              <w:bottom w:val="nil"/>
              <w:right w:val="nil"/>
            </w:tcBorders>
            <w:tcMar>
              <w:top w:w="100" w:type="dxa"/>
              <w:left w:w="100" w:type="dxa"/>
              <w:bottom w:w="100" w:type="dxa"/>
              <w:right w:w="100" w:type="dxa"/>
            </w:tcMar>
          </w:tcPr>
          <w:p w14:paraId="05DAE854" w14:textId="77777777" w:rsidR="00AB2259" w:rsidRDefault="00D138B3">
            <w:pPr>
              <w:spacing w:before="240" w:line="276" w:lineRule="auto"/>
              <w:jc w:val="center"/>
              <w:rPr>
                <w:sz w:val="22"/>
                <w:szCs w:val="22"/>
              </w:rPr>
            </w:pPr>
            <w:r>
              <w:rPr>
                <w:sz w:val="22"/>
                <w:szCs w:val="22"/>
              </w:rPr>
              <w:t>TP53</w:t>
            </w:r>
          </w:p>
        </w:tc>
        <w:tc>
          <w:tcPr>
            <w:tcW w:w="992" w:type="dxa"/>
            <w:tcBorders>
              <w:top w:val="nil"/>
              <w:left w:val="nil"/>
              <w:bottom w:val="nil"/>
              <w:right w:val="nil"/>
            </w:tcBorders>
            <w:tcMar>
              <w:top w:w="100" w:type="dxa"/>
              <w:left w:w="100" w:type="dxa"/>
              <w:bottom w:w="100" w:type="dxa"/>
              <w:right w:w="100" w:type="dxa"/>
            </w:tcMar>
          </w:tcPr>
          <w:p w14:paraId="3A0FA3D3" w14:textId="77777777" w:rsidR="00AB2259" w:rsidRDefault="00D138B3">
            <w:pPr>
              <w:spacing w:before="240" w:line="276" w:lineRule="auto"/>
              <w:jc w:val="center"/>
              <w:rPr>
                <w:sz w:val="22"/>
                <w:szCs w:val="22"/>
              </w:rPr>
            </w:pPr>
            <w:r>
              <w:rPr>
                <w:sz w:val="22"/>
                <w:szCs w:val="22"/>
              </w:rPr>
              <w:t>AG</w:t>
            </w:r>
          </w:p>
        </w:tc>
        <w:tc>
          <w:tcPr>
            <w:tcW w:w="1134" w:type="dxa"/>
            <w:tcBorders>
              <w:top w:val="nil"/>
              <w:left w:val="nil"/>
              <w:bottom w:val="nil"/>
              <w:right w:val="nil"/>
            </w:tcBorders>
            <w:tcMar>
              <w:top w:w="100" w:type="dxa"/>
              <w:left w:w="100" w:type="dxa"/>
              <w:bottom w:w="100" w:type="dxa"/>
              <w:right w:w="100" w:type="dxa"/>
            </w:tcMar>
          </w:tcPr>
          <w:p w14:paraId="050CB02B" w14:textId="77777777" w:rsidR="00AB2259" w:rsidRDefault="00D138B3">
            <w:pPr>
              <w:spacing w:before="240" w:line="276" w:lineRule="auto"/>
              <w:jc w:val="center"/>
              <w:rPr>
                <w:sz w:val="22"/>
                <w:szCs w:val="22"/>
              </w:rPr>
            </w:pPr>
            <w:r>
              <w:rPr>
                <w:sz w:val="22"/>
                <w:szCs w:val="22"/>
              </w:rPr>
              <w:t>A</w:t>
            </w:r>
          </w:p>
        </w:tc>
        <w:tc>
          <w:tcPr>
            <w:tcW w:w="1134" w:type="dxa"/>
            <w:tcBorders>
              <w:top w:val="nil"/>
              <w:left w:val="nil"/>
              <w:bottom w:val="nil"/>
              <w:right w:val="nil"/>
            </w:tcBorders>
            <w:tcMar>
              <w:top w:w="100" w:type="dxa"/>
              <w:left w:w="100" w:type="dxa"/>
              <w:bottom w:w="100" w:type="dxa"/>
              <w:right w:w="100" w:type="dxa"/>
            </w:tcMar>
          </w:tcPr>
          <w:p w14:paraId="52CF2548" w14:textId="77777777" w:rsidR="00AB2259" w:rsidRDefault="00D138B3">
            <w:pPr>
              <w:spacing w:before="240" w:line="276" w:lineRule="auto"/>
              <w:jc w:val="center"/>
              <w:rPr>
                <w:sz w:val="22"/>
                <w:szCs w:val="22"/>
              </w:rPr>
            </w:pPr>
            <w:r>
              <w:rPr>
                <w:sz w:val="22"/>
                <w:szCs w:val="22"/>
              </w:rPr>
              <w:t>1639</w:t>
            </w:r>
          </w:p>
        </w:tc>
        <w:tc>
          <w:tcPr>
            <w:tcW w:w="1843" w:type="dxa"/>
            <w:tcBorders>
              <w:top w:val="nil"/>
              <w:left w:val="nil"/>
              <w:bottom w:val="nil"/>
              <w:right w:val="nil"/>
            </w:tcBorders>
            <w:tcMar>
              <w:top w:w="100" w:type="dxa"/>
              <w:left w:w="100" w:type="dxa"/>
              <w:bottom w:w="100" w:type="dxa"/>
              <w:right w:w="100" w:type="dxa"/>
            </w:tcMar>
          </w:tcPr>
          <w:p w14:paraId="6FD615D1" w14:textId="77777777" w:rsidR="00AB2259" w:rsidRDefault="00D138B3">
            <w:pPr>
              <w:spacing w:before="240" w:line="276" w:lineRule="auto"/>
              <w:jc w:val="center"/>
              <w:rPr>
                <w:sz w:val="22"/>
                <w:szCs w:val="22"/>
              </w:rPr>
            </w:pPr>
            <w:r>
              <w:rPr>
                <w:sz w:val="22"/>
                <w:szCs w:val="22"/>
              </w:rPr>
              <w:t>0.13</w:t>
            </w:r>
          </w:p>
        </w:tc>
        <w:tc>
          <w:tcPr>
            <w:tcW w:w="1276" w:type="dxa"/>
            <w:tcBorders>
              <w:top w:val="nil"/>
              <w:left w:val="nil"/>
              <w:bottom w:val="nil"/>
              <w:right w:val="nil"/>
            </w:tcBorders>
            <w:tcMar>
              <w:top w:w="100" w:type="dxa"/>
              <w:left w:w="100" w:type="dxa"/>
              <w:bottom w:w="100" w:type="dxa"/>
              <w:right w:w="100" w:type="dxa"/>
            </w:tcMar>
          </w:tcPr>
          <w:p w14:paraId="030FEAE4" w14:textId="77777777" w:rsidR="00AB2259" w:rsidRDefault="00D138B3">
            <w:pPr>
              <w:spacing w:before="240" w:line="276" w:lineRule="auto"/>
              <w:jc w:val="center"/>
              <w:rPr>
                <w:sz w:val="22"/>
                <w:szCs w:val="22"/>
              </w:rPr>
            </w:pPr>
            <w:r>
              <w:rPr>
                <w:sz w:val="22"/>
                <w:szCs w:val="22"/>
              </w:rPr>
              <w:t>3</w:t>
            </w:r>
          </w:p>
        </w:tc>
      </w:tr>
      <w:tr w:rsidR="00AB2259" w14:paraId="04264391" w14:textId="77777777" w:rsidTr="001A4069">
        <w:trPr>
          <w:trHeight w:val="450"/>
        </w:trPr>
        <w:tc>
          <w:tcPr>
            <w:tcW w:w="991" w:type="dxa"/>
            <w:tcBorders>
              <w:top w:val="nil"/>
              <w:left w:val="nil"/>
              <w:bottom w:val="single" w:sz="8" w:space="0" w:color="000000"/>
              <w:right w:val="nil"/>
            </w:tcBorders>
            <w:tcMar>
              <w:top w:w="100" w:type="dxa"/>
              <w:left w:w="100" w:type="dxa"/>
              <w:bottom w:w="100" w:type="dxa"/>
              <w:right w:w="100" w:type="dxa"/>
            </w:tcMar>
          </w:tcPr>
          <w:p w14:paraId="2C3A2EB0" w14:textId="64183390" w:rsidR="00AB2259" w:rsidRDefault="00792D8C">
            <w:pPr>
              <w:spacing w:before="240" w:line="276" w:lineRule="auto"/>
              <w:jc w:val="center"/>
              <w:rPr>
                <w:sz w:val="22"/>
                <w:szCs w:val="22"/>
              </w:rPr>
            </w:pPr>
            <w:r>
              <w:rPr>
                <w:sz w:val="22"/>
                <w:szCs w:val="22"/>
              </w:rPr>
              <w:t>C32</w:t>
            </w:r>
          </w:p>
        </w:tc>
        <w:tc>
          <w:tcPr>
            <w:tcW w:w="1701" w:type="dxa"/>
            <w:tcBorders>
              <w:top w:val="nil"/>
              <w:left w:val="nil"/>
              <w:bottom w:val="single" w:sz="8" w:space="0" w:color="000000"/>
              <w:right w:val="nil"/>
            </w:tcBorders>
            <w:tcMar>
              <w:top w:w="100" w:type="dxa"/>
              <w:left w:w="100" w:type="dxa"/>
              <w:bottom w:w="100" w:type="dxa"/>
              <w:right w:w="100" w:type="dxa"/>
            </w:tcMar>
          </w:tcPr>
          <w:p w14:paraId="4F1DCDD5" w14:textId="77777777" w:rsidR="00AB2259" w:rsidRDefault="00D138B3">
            <w:pPr>
              <w:spacing w:before="240" w:line="276" w:lineRule="auto"/>
              <w:jc w:val="center"/>
              <w:rPr>
                <w:sz w:val="22"/>
                <w:szCs w:val="22"/>
              </w:rPr>
            </w:pPr>
            <w:r>
              <w:rPr>
                <w:sz w:val="22"/>
                <w:szCs w:val="22"/>
              </w:rPr>
              <w:t>chr17:7579418</w:t>
            </w:r>
          </w:p>
        </w:tc>
        <w:tc>
          <w:tcPr>
            <w:tcW w:w="1134" w:type="dxa"/>
            <w:tcBorders>
              <w:top w:val="nil"/>
              <w:left w:val="nil"/>
              <w:bottom w:val="single" w:sz="8" w:space="0" w:color="000000"/>
              <w:right w:val="nil"/>
            </w:tcBorders>
            <w:tcMar>
              <w:top w:w="100" w:type="dxa"/>
              <w:left w:w="100" w:type="dxa"/>
              <w:bottom w:w="100" w:type="dxa"/>
              <w:right w:w="100" w:type="dxa"/>
            </w:tcMar>
          </w:tcPr>
          <w:p w14:paraId="456E518D" w14:textId="77777777" w:rsidR="00AB2259" w:rsidRDefault="00D138B3">
            <w:pPr>
              <w:spacing w:before="240" w:line="276" w:lineRule="auto"/>
              <w:jc w:val="center"/>
              <w:rPr>
                <w:sz w:val="22"/>
                <w:szCs w:val="22"/>
              </w:rPr>
            </w:pPr>
            <w:r>
              <w:rPr>
                <w:sz w:val="22"/>
                <w:szCs w:val="22"/>
              </w:rPr>
              <w:t>TP53</w:t>
            </w:r>
          </w:p>
        </w:tc>
        <w:tc>
          <w:tcPr>
            <w:tcW w:w="992" w:type="dxa"/>
            <w:tcBorders>
              <w:top w:val="nil"/>
              <w:left w:val="nil"/>
              <w:bottom w:val="single" w:sz="8" w:space="0" w:color="000000"/>
              <w:right w:val="nil"/>
            </w:tcBorders>
            <w:tcMar>
              <w:top w:w="100" w:type="dxa"/>
              <w:left w:w="100" w:type="dxa"/>
              <w:bottom w:w="100" w:type="dxa"/>
              <w:right w:w="100" w:type="dxa"/>
            </w:tcMar>
          </w:tcPr>
          <w:p w14:paraId="343B5AA7" w14:textId="77777777" w:rsidR="00AB2259" w:rsidRDefault="00D138B3">
            <w:pPr>
              <w:spacing w:before="240" w:line="276" w:lineRule="auto"/>
              <w:jc w:val="center"/>
              <w:rPr>
                <w:sz w:val="22"/>
                <w:szCs w:val="22"/>
              </w:rPr>
            </w:pPr>
            <w:r>
              <w:rPr>
                <w:sz w:val="22"/>
                <w:szCs w:val="22"/>
              </w:rPr>
              <w:t>GG</w:t>
            </w:r>
          </w:p>
        </w:tc>
        <w:tc>
          <w:tcPr>
            <w:tcW w:w="1134" w:type="dxa"/>
            <w:tcBorders>
              <w:top w:val="nil"/>
              <w:left w:val="nil"/>
              <w:bottom w:val="single" w:sz="8" w:space="0" w:color="000000"/>
              <w:right w:val="nil"/>
            </w:tcBorders>
            <w:tcMar>
              <w:top w:w="100" w:type="dxa"/>
              <w:left w:w="100" w:type="dxa"/>
              <w:bottom w:w="100" w:type="dxa"/>
              <w:right w:w="100" w:type="dxa"/>
            </w:tcMar>
          </w:tcPr>
          <w:p w14:paraId="641176A2" w14:textId="77777777" w:rsidR="00AB2259" w:rsidRDefault="00D138B3">
            <w:pPr>
              <w:spacing w:before="240" w:line="276" w:lineRule="auto"/>
              <w:jc w:val="center"/>
              <w:rPr>
                <w:sz w:val="22"/>
                <w:szCs w:val="22"/>
              </w:rPr>
            </w:pPr>
            <w:r>
              <w:rPr>
                <w:sz w:val="22"/>
                <w:szCs w:val="22"/>
              </w:rPr>
              <w:t>GAG</w:t>
            </w:r>
          </w:p>
        </w:tc>
        <w:tc>
          <w:tcPr>
            <w:tcW w:w="1134" w:type="dxa"/>
            <w:tcBorders>
              <w:top w:val="nil"/>
              <w:left w:val="nil"/>
              <w:bottom w:val="single" w:sz="8" w:space="0" w:color="000000"/>
              <w:right w:val="nil"/>
            </w:tcBorders>
            <w:tcMar>
              <w:top w:w="100" w:type="dxa"/>
              <w:left w:w="100" w:type="dxa"/>
              <w:bottom w:w="100" w:type="dxa"/>
              <w:right w:w="100" w:type="dxa"/>
            </w:tcMar>
          </w:tcPr>
          <w:p w14:paraId="0D010703" w14:textId="77777777" w:rsidR="00AB2259" w:rsidRDefault="00D138B3">
            <w:pPr>
              <w:spacing w:before="240" w:line="276" w:lineRule="auto"/>
              <w:jc w:val="center"/>
              <w:rPr>
                <w:sz w:val="22"/>
                <w:szCs w:val="22"/>
              </w:rPr>
            </w:pPr>
            <w:r>
              <w:rPr>
                <w:sz w:val="22"/>
                <w:szCs w:val="22"/>
              </w:rPr>
              <w:t>1139</w:t>
            </w:r>
          </w:p>
        </w:tc>
        <w:tc>
          <w:tcPr>
            <w:tcW w:w="1843" w:type="dxa"/>
            <w:tcBorders>
              <w:top w:val="nil"/>
              <w:left w:val="nil"/>
              <w:bottom w:val="single" w:sz="8" w:space="0" w:color="000000"/>
              <w:right w:val="nil"/>
            </w:tcBorders>
            <w:tcMar>
              <w:top w:w="100" w:type="dxa"/>
              <w:left w:w="100" w:type="dxa"/>
              <w:bottom w:w="100" w:type="dxa"/>
              <w:right w:w="100" w:type="dxa"/>
            </w:tcMar>
          </w:tcPr>
          <w:p w14:paraId="7B76AF9D" w14:textId="77777777" w:rsidR="00AB2259" w:rsidRDefault="00D138B3">
            <w:pPr>
              <w:spacing w:before="240" w:line="276" w:lineRule="auto"/>
              <w:jc w:val="center"/>
              <w:rPr>
                <w:sz w:val="22"/>
                <w:szCs w:val="22"/>
              </w:rPr>
            </w:pPr>
            <w:r>
              <w:rPr>
                <w:sz w:val="22"/>
                <w:szCs w:val="22"/>
              </w:rPr>
              <w:t>0.55</w:t>
            </w:r>
          </w:p>
        </w:tc>
        <w:tc>
          <w:tcPr>
            <w:tcW w:w="1276" w:type="dxa"/>
            <w:tcBorders>
              <w:top w:val="nil"/>
              <w:left w:val="nil"/>
              <w:bottom w:val="single" w:sz="8" w:space="0" w:color="000000"/>
              <w:right w:val="nil"/>
            </w:tcBorders>
            <w:tcMar>
              <w:top w:w="100" w:type="dxa"/>
              <w:left w:w="100" w:type="dxa"/>
              <w:bottom w:w="100" w:type="dxa"/>
              <w:right w:w="100" w:type="dxa"/>
            </w:tcMar>
          </w:tcPr>
          <w:p w14:paraId="133C1CB7" w14:textId="77777777" w:rsidR="00AB2259" w:rsidRDefault="00D138B3">
            <w:pPr>
              <w:spacing w:before="240" w:line="276" w:lineRule="auto"/>
              <w:jc w:val="center"/>
              <w:rPr>
                <w:sz w:val="22"/>
                <w:szCs w:val="22"/>
              </w:rPr>
            </w:pPr>
            <w:r>
              <w:rPr>
                <w:sz w:val="22"/>
                <w:szCs w:val="22"/>
              </w:rPr>
              <w:t>4</w:t>
            </w:r>
          </w:p>
        </w:tc>
      </w:tr>
    </w:tbl>
    <w:p w14:paraId="4AFAD629" w14:textId="77777777" w:rsidR="00AB2259" w:rsidRDefault="00AB2259"/>
    <w:p w14:paraId="13F6BD7C" w14:textId="77777777" w:rsidR="00AB2259" w:rsidRDefault="00AB2259"/>
    <w:p w14:paraId="7BD008AC" w14:textId="77777777" w:rsidR="00AB2259" w:rsidRDefault="00AB2259"/>
    <w:p w14:paraId="76E9AB63" w14:textId="77777777" w:rsidR="00AB2259" w:rsidRDefault="00AB2259"/>
    <w:p w14:paraId="7D60ED5F" w14:textId="77777777" w:rsidR="00AB2259" w:rsidRDefault="00AB2259"/>
    <w:p w14:paraId="0A7F51D2" w14:textId="77777777" w:rsidR="00AB2259" w:rsidRDefault="00AB2259"/>
    <w:p w14:paraId="5172A5F4" w14:textId="77777777" w:rsidR="00AB2259" w:rsidRDefault="00AB2259"/>
    <w:p w14:paraId="3655521D" w14:textId="77777777" w:rsidR="00AB2259" w:rsidRDefault="00AB2259"/>
    <w:p w14:paraId="023BFF86" w14:textId="77777777" w:rsidR="00AB2259" w:rsidRDefault="00AB2259"/>
    <w:p w14:paraId="52C67B1D" w14:textId="77777777" w:rsidR="00AB2259" w:rsidRDefault="00AB2259"/>
    <w:p w14:paraId="236DF3A9" w14:textId="77777777" w:rsidR="00AB2259" w:rsidRDefault="00AB2259"/>
    <w:p w14:paraId="4C2968FE" w14:textId="77777777" w:rsidR="00AB2259" w:rsidRDefault="00AB2259"/>
    <w:p w14:paraId="6BADC6DE" w14:textId="77777777" w:rsidR="00AB2259" w:rsidRDefault="00AB2259"/>
    <w:p w14:paraId="04B31063" w14:textId="77777777" w:rsidR="00AB2259" w:rsidRDefault="00D138B3">
      <w:r>
        <w:rPr>
          <w:b/>
        </w:rPr>
        <w:lastRenderedPageBreak/>
        <w:t xml:space="preserve">Supplemental Table 4: </w:t>
      </w:r>
      <w:r>
        <w:t xml:space="preserve">Patient characteristics and pretreatment ctDNA results in ctDNA positive patients. </w:t>
      </w:r>
    </w:p>
    <w:tbl>
      <w:tblPr>
        <w:tblW w:w="9552" w:type="dxa"/>
        <w:tblCellMar>
          <w:left w:w="70" w:type="dxa"/>
          <w:right w:w="70" w:type="dxa"/>
        </w:tblCellMar>
        <w:tblLook w:val="04A0" w:firstRow="1" w:lastRow="0" w:firstColumn="1" w:lastColumn="0" w:noHBand="0" w:noVBand="1"/>
      </w:tblPr>
      <w:tblGrid>
        <w:gridCol w:w="860"/>
        <w:gridCol w:w="540"/>
        <w:gridCol w:w="500"/>
        <w:gridCol w:w="674"/>
        <w:gridCol w:w="837"/>
        <w:gridCol w:w="967"/>
        <w:gridCol w:w="1061"/>
        <w:gridCol w:w="1794"/>
        <w:gridCol w:w="1020"/>
        <w:gridCol w:w="896"/>
        <w:gridCol w:w="1207"/>
      </w:tblGrid>
      <w:tr w:rsidR="00B05872" w:rsidRPr="00B05872" w14:paraId="0BBA3F59" w14:textId="77777777" w:rsidTr="00B05872">
        <w:trPr>
          <w:trHeight w:val="540"/>
        </w:trPr>
        <w:tc>
          <w:tcPr>
            <w:tcW w:w="780" w:type="dxa"/>
            <w:tcBorders>
              <w:top w:val="single" w:sz="4" w:space="0" w:color="auto"/>
              <w:left w:val="nil"/>
              <w:bottom w:val="single" w:sz="4" w:space="0" w:color="auto"/>
              <w:right w:val="nil"/>
            </w:tcBorders>
            <w:shd w:val="clear" w:color="auto" w:fill="auto"/>
            <w:vAlign w:val="bottom"/>
            <w:hideMark/>
          </w:tcPr>
          <w:p w14:paraId="103C791A" w14:textId="77777777" w:rsidR="00B05872" w:rsidRPr="00B05872" w:rsidRDefault="00B05872" w:rsidP="00B05872">
            <w:pPr>
              <w:spacing w:line="240" w:lineRule="auto"/>
              <w:jc w:val="center"/>
              <w:rPr>
                <w:color w:val="000000"/>
                <w:lang w:val="nb-NO"/>
              </w:rPr>
            </w:pPr>
            <w:r w:rsidRPr="00B05872">
              <w:rPr>
                <w:color w:val="000000"/>
                <w:lang w:val="nb-NO"/>
              </w:rPr>
              <w:t>Sample ID</w:t>
            </w:r>
          </w:p>
        </w:tc>
        <w:tc>
          <w:tcPr>
            <w:tcW w:w="489" w:type="dxa"/>
            <w:tcBorders>
              <w:top w:val="single" w:sz="4" w:space="0" w:color="auto"/>
              <w:left w:val="nil"/>
              <w:bottom w:val="single" w:sz="4" w:space="0" w:color="auto"/>
              <w:right w:val="nil"/>
            </w:tcBorders>
            <w:shd w:val="clear" w:color="auto" w:fill="auto"/>
            <w:vAlign w:val="bottom"/>
            <w:hideMark/>
          </w:tcPr>
          <w:p w14:paraId="7AFE8321" w14:textId="77777777" w:rsidR="00B05872" w:rsidRPr="00B05872" w:rsidRDefault="00B05872" w:rsidP="00B05872">
            <w:pPr>
              <w:spacing w:line="240" w:lineRule="auto"/>
              <w:jc w:val="center"/>
              <w:rPr>
                <w:color w:val="000000"/>
                <w:lang w:val="nb-NO"/>
              </w:rPr>
            </w:pPr>
            <w:r w:rsidRPr="00B05872">
              <w:rPr>
                <w:color w:val="000000"/>
                <w:lang w:val="nb-NO"/>
              </w:rPr>
              <w:t>Age</w:t>
            </w:r>
          </w:p>
        </w:tc>
        <w:tc>
          <w:tcPr>
            <w:tcW w:w="453" w:type="dxa"/>
            <w:tcBorders>
              <w:top w:val="single" w:sz="4" w:space="0" w:color="auto"/>
              <w:left w:val="nil"/>
              <w:bottom w:val="single" w:sz="4" w:space="0" w:color="auto"/>
              <w:right w:val="nil"/>
            </w:tcBorders>
            <w:shd w:val="clear" w:color="auto" w:fill="auto"/>
            <w:vAlign w:val="bottom"/>
            <w:hideMark/>
          </w:tcPr>
          <w:p w14:paraId="10F97B08" w14:textId="77777777" w:rsidR="00B05872" w:rsidRPr="00B05872" w:rsidRDefault="00B05872" w:rsidP="00B05872">
            <w:pPr>
              <w:spacing w:line="240" w:lineRule="auto"/>
              <w:jc w:val="center"/>
              <w:rPr>
                <w:color w:val="000000"/>
                <w:lang w:val="nb-NO"/>
              </w:rPr>
            </w:pPr>
            <w:r w:rsidRPr="00B05872">
              <w:rPr>
                <w:color w:val="000000"/>
                <w:lang w:val="nb-NO"/>
              </w:rPr>
              <w:t>Sex</w:t>
            </w:r>
          </w:p>
        </w:tc>
        <w:tc>
          <w:tcPr>
            <w:tcW w:w="611" w:type="dxa"/>
            <w:tcBorders>
              <w:top w:val="single" w:sz="4" w:space="0" w:color="auto"/>
              <w:left w:val="nil"/>
              <w:bottom w:val="single" w:sz="4" w:space="0" w:color="auto"/>
              <w:right w:val="nil"/>
            </w:tcBorders>
            <w:shd w:val="clear" w:color="auto" w:fill="auto"/>
            <w:vAlign w:val="bottom"/>
            <w:hideMark/>
          </w:tcPr>
          <w:p w14:paraId="4DF1A711" w14:textId="77777777" w:rsidR="00B05872" w:rsidRPr="00B05872" w:rsidRDefault="00B05872" w:rsidP="00B05872">
            <w:pPr>
              <w:spacing w:line="240" w:lineRule="auto"/>
              <w:jc w:val="center"/>
              <w:rPr>
                <w:color w:val="000000"/>
                <w:lang w:val="nb-NO"/>
              </w:rPr>
            </w:pPr>
            <w:r w:rsidRPr="00B05872">
              <w:rPr>
                <w:color w:val="000000"/>
                <w:lang w:val="nb-NO"/>
              </w:rPr>
              <w:t>Stage</w:t>
            </w:r>
          </w:p>
        </w:tc>
        <w:tc>
          <w:tcPr>
            <w:tcW w:w="837" w:type="dxa"/>
            <w:tcBorders>
              <w:top w:val="single" w:sz="4" w:space="0" w:color="auto"/>
              <w:left w:val="nil"/>
              <w:bottom w:val="single" w:sz="4" w:space="0" w:color="auto"/>
              <w:right w:val="nil"/>
            </w:tcBorders>
            <w:shd w:val="clear" w:color="auto" w:fill="auto"/>
            <w:vAlign w:val="bottom"/>
            <w:hideMark/>
          </w:tcPr>
          <w:p w14:paraId="4AA303C1" w14:textId="77777777" w:rsidR="00B05872" w:rsidRPr="00B05872" w:rsidRDefault="00B05872" w:rsidP="00B05872">
            <w:pPr>
              <w:spacing w:line="240" w:lineRule="auto"/>
              <w:jc w:val="center"/>
              <w:rPr>
                <w:color w:val="000000"/>
                <w:lang w:val="nb-NO"/>
              </w:rPr>
            </w:pPr>
            <w:r w:rsidRPr="00B05872">
              <w:rPr>
                <w:color w:val="000000"/>
                <w:lang w:val="nb-NO"/>
              </w:rPr>
              <w:t xml:space="preserve">Tumor </w:t>
            </w:r>
            <w:proofErr w:type="spellStart"/>
            <w:r w:rsidRPr="00B05872">
              <w:rPr>
                <w:color w:val="000000"/>
                <w:lang w:val="nb-NO"/>
              </w:rPr>
              <w:t>size</w:t>
            </w:r>
            <w:proofErr w:type="spellEnd"/>
            <w:r w:rsidRPr="00B05872">
              <w:rPr>
                <w:color w:val="000000"/>
                <w:lang w:val="nb-NO"/>
              </w:rPr>
              <w:t xml:space="preserve"> (mm)</w:t>
            </w:r>
          </w:p>
        </w:tc>
        <w:tc>
          <w:tcPr>
            <w:tcW w:w="877" w:type="dxa"/>
            <w:tcBorders>
              <w:top w:val="single" w:sz="4" w:space="0" w:color="auto"/>
              <w:left w:val="nil"/>
              <w:bottom w:val="single" w:sz="4" w:space="0" w:color="auto"/>
              <w:right w:val="nil"/>
            </w:tcBorders>
            <w:shd w:val="clear" w:color="auto" w:fill="auto"/>
            <w:vAlign w:val="bottom"/>
            <w:hideMark/>
          </w:tcPr>
          <w:p w14:paraId="6AD3CF03" w14:textId="77777777" w:rsidR="00B05872" w:rsidRPr="00B05872" w:rsidRDefault="00B05872" w:rsidP="00B05872">
            <w:pPr>
              <w:spacing w:line="240" w:lineRule="auto"/>
              <w:jc w:val="center"/>
              <w:rPr>
                <w:color w:val="000000"/>
                <w:lang w:val="nb-NO"/>
              </w:rPr>
            </w:pPr>
            <w:r w:rsidRPr="00B05872">
              <w:rPr>
                <w:color w:val="000000"/>
                <w:lang w:val="nb-NO"/>
              </w:rPr>
              <w:t>Tumor location</w:t>
            </w:r>
          </w:p>
        </w:tc>
        <w:tc>
          <w:tcPr>
            <w:tcW w:w="962" w:type="dxa"/>
            <w:tcBorders>
              <w:top w:val="single" w:sz="4" w:space="0" w:color="auto"/>
              <w:left w:val="nil"/>
              <w:bottom w:val="single" w:sz="4" w:space="0" w:color="auto"/>
              <w:right w:val="nil"/>
            </w:tcBorders>
            <w:shd w:val="clear" w:color="auto" w:fill="auto"/>
            <w:vAlign w:val="bottom"/>
            <w:hideMark/>
          </w:tcPr>
          <w:p w14:paraId="5AB9A65E" w14:textId="77777777" w:rsidR="00B05872" w:rsidRPr="00B05872" w:rsidRDefault="00B05872" w:rsidP="00B05872">
            <w:pPr>
              <w:spacing w:line="240" w:lineRule="auto"/>
              <w:jc w:val="center"/>
              <w:rPr>
                <w:color w:val="000000"/>
                <w:lang w:val="nb-NO"/>
              </w:rPr>
            </w:pPr>
            <w:r w:rsidRPr="00B05872">
              <w:rPr>
                <w:color w:val="000000"/>
                <w:lang w:val="nb-NO"/>
              </w:rPr>
              <w:t>Gene</w:t>
            </w:r>
          </w:p>
        </w:tc>
        <w:tc>
          <w:tcPr>
            <w:tcW w:w="1627" w:type="dxa"/>
            <w:tcBorders>
              <w:top w:val="single" w:sz="4" w:space="0" w:color="auto"/>
              <w:left w:val="nil"/>
              <w:bottom w:val="single" w:sz="4" w:space="0" w:color="auto"/>
              <w:right w:val="nil"/>
            </w:tcBorders>
            <w:shd w:val="clear" w:color="auto" w:fill="auto"/>
            <w:vAlign w:val="bottom"/>
            <w:hideMark/>
          </w:tcPr>
          <w:p w14:paraId="1F303CCA" w14:textId="77777777" w:rsidR="00B05872" w:rsidRPr="00B05872" w:rsidRDefault="00B05872" w:rsidP="00B05872">
            <w:pPr>
              <w:spacing w:line="240" w:lineRule="auto"/>
              <w:jc w:val="center"/>
              <w:rPr>
                <w:color w:val="000000"/>
                <w:lang w:val="nb-NO"/>
              </w:rPr>
            </w:pPr>
            <w:proofErr w:type="spellStart"/>
            <w:r w:rsidRPr="00B05872">
              <w:rPr>
                <w:color w:val="000000"/>
                <w:lang w:val="nb-NO"/>
              </w:rPr>
              <w:t>Mutation</w:t>
            </w:r>
            <w:proofErr w:type="spellEnd"/>
            <w:r w:rsidRPr="00B05872">
              <w:rPr>
                <w:color w:val="000000"/>
                <w:lang w:val="nb-NO"/>
              </w:rPr>
              <w:t xml:space="preserve"> </w:t>
            </w:r>
            <w:proofErr w:type="spellStart"/>
            <w:r w:rsidRPr="00B05872">
              <w:rPr>
                <w:color w:val="000000"/>
                <w:lang w:val="nb-NO"/>
              </w:rPr>
              <w:t>effect</w:t>
            </w:r>
            <w:proofErr w:type="spellEnd"/>
          </w:p>
        </w:tc>
        <w:tc>
          <w:tcPr>
            <w:tcW w:w="925" w:type="dxa"/>
            <w:tcBorders>
              <w:top w:val="single" w:sz="4" w:space="0" w:color="auto"/>
              <w:left w:val="nil"/>
              <w:bottom w:val="single" w:sz="4" w:space="0" w:color="auto"/>
              <w:right w:val="nil"/>
            </w:tcBorders>
            <w:shd w:val="clear" w:color="auto" w:fill="auto"/>
            <w:vAlign w:val="bottom"/>
            <w:hideMark/>
          </w:tcPr>
          <w:p w14:paraId="1898E6A7" w14:textId="77777777" w:rsidR="00B05872" w:rsidRPr="00B05872" w:rsidRDefault="00B05872" w:rsidP="00B05872">
            <w:pPr>
              <w:spacing w:line="240" w:lineRule="auto"/>
              <w:jc w:val="center"/>
              <w:rPr>
                <w:color w:val="000000"/>
                <w:lang w:val="nb-NO"/>
              </w:rPr>
            </w:pPr>
            <w:proofErr w:type="spellStart"/>
            <w:r w:rsidRPr="00B05872">
              <w:rPr>
                <w:color w:val="000000"/>
                <w:lang w:val="nb-NO"/>
              </w:rPr>
              <w:t>Mutation</w:t>
            </w:r>
            <w:proofErr w:type="spellEnd"/>
            <w:r w:rsidRPr="00B05872">
              <w:rPr>
                <w:color w:val="000000"/>
                <w:lang w:val="nb-NO"/>
              </w:rPr>
              <w:t xml:space="preserve"> type</w:t>
            </w:r>
          </w:p>
        </w:tc>
        <w:tc>
          <w:tcPr>
            <w:tcW w:w="896" w:type="dxa"/>
            <w:tcBorders>
              <w:top w:val="single" w:sz="4" w:space="0" w:color="auto"/>
              <w:left w:val="nil"/>
              <w:bottom w:val="single" w:sz="4" w:space="0" w:color="auto"/>
              <w:right w:val="nil"/>
            </w:tcBorders>
            <w:shd w:val="clear" w:color="auto" w:fill="auto"/>
            <w:vAlign w:val="bottom"/>
            <w:hideMark/>
          </w:tcPr>
          <w:p w14:paraId="3CD56345" w14:textId="77777777" w:rsidR="00B05872" w:rsidRPr="00B05872" w:rsidRDefault="00B05872" w:rsidP="00B05872">
            <w:pPr>
              <w:spacing w:line="240" w:lineRule="auto"/>
              <w:jc w:val="center"/>
              <w:rPr>
                <w:color w:val="000000"/>
                <w:lang w:val="nb-NO"/>
              </w:rPr>
            </w:pPr>
            <w:proofErr w:type="gramStart"/>
            <w:r w:rsidRPr="00B05872">
              <w:rPr>
                <w:color w:val="000000"/>
                <w:lang w:val="nb-NO"/>
              </w:rPr>
              <w:t>ctDNA</w:t>
            </w:r>
            <w:proofErr w:type="gramEnd"/>
            <w:r w:rsidRPr="00B05872">
              <w:rPr>
                <w:color w:val="000000"/>
                <w:lang w:val="nb-NO"/>
              </w:rPr>
              <w:t xml:space="preserve"> (%)</w:t>
            </w:r>
          </w:p>
        </w:tc>
        <w:tc>
          <w:tcPr>
            <w:tcW w:w="1095" w:type="dxa"/>
            <w:tcBorders>
              <w:top w:val="single" w:sz="4" w:space="0" w:color="auto"/>
              <w:left w:val="nil"/>
              <w:bottom w:val="single" w:sz="4" w:space="0" w:color="auto"/>
              <w:right w:val="nil"/>
            </w:tcBorders>
            <w:shd w:val="clear" w:color="auto" w:fill="auto"/>
            <w:vAlign w:val="bottom"/>
            <w:hideMark/>
          </w:tcPr>
          <w:p w14:paraId="614E164C" w14:textId="77777777" w:rsidR="00B05872" w:rsidRPr="00B05872" w:rsidRDefault="00B05872" w:rsidP="00B05872">
            <w:pPr>
              <w:spacing w:line="240" w:lineRule="auto"/>
              <w:jc w:val="center"/>
              <w:rPr>
                <w:color w:val="000000"/>
                <w:lang w:val="nb-NO"/>
              </w:rPr>
            </w:pPr>
            <w:proofErr w:type="spellStart"/>
            <w:r w:rsidRPr="00B05872">
              <w:rPr>
                <w:color w:val="000000"/>
                <w:lang w:val="nb-NO"/>
              </w:rPr>
              <w:t>Copies</w:t>
            </w:r>
            <w:proofErr w:type="spellEnd"/>
            <w:r w:rsidRPr="00B05872">
              <w:rPr>
                <w:color w:val="000000"/>
                <w:lang w:val="nb-NO"/>
              </w:rPr>
              <w:t>/</w:t>
            </w:r>
            <w:proofErr w:type="spellStart"/>
            <w:r w:rsidRPr="00B05872">
              <w:rPr>
                <w:color w:val="000000"/>
                <w:lang w:val="nb-NO"/>
              </w:rPr>
              <w:t>mL</w:t>
            </w:r>
            <w:proofErr w:type="spellEnd"/>
            <w:r w:rsidRPr="00B05872">
              <w:rPr>
                <w:color w:val="000000"/>
                <w:lang w:val="nb-NO"/>
              </w:rPr>
              <w:t xml:space="preserve"> plasma</w:t>
            </w:r>
          </w:p>
        </w:tc>
      </w:tr>
      <w:tr w:rsidR="00B05872" w:rsidRPr="00B05872" w14:paraId="668F93C5" w14:textId="77777777" w:rsidTr="00B05872">
        <w:trPr>
          <w:trHeight w:val="277"/>
        </w:trPr>
        <w:tc>
          <w:tcPr>
            <w:tcW w:w="780" w:type="dxa"/>
            <w:tcBorders>
              <w:top w:val="nil"/>
              <w:left w:val="nil"/>
              <w:bottom w:val="nil"/>
              <w:right w:val="nil"/>
            </w:tcBorders>
            <w:shd w:val="clear" w:color="000000" w:fill="D9D9D9"/>
            <w:noWrap/>
            <w:vAlign w:val="bottom"/>
            <w:hideMark/>
          </w:tcPr>
          <w:p w14:paraId="031CF5BA" w14:textId="77777777" w:rsidR="00B05872" w:rsidRPr="00B05872" w:rsidRDefault="00B05872" w:rsidP="00B05872">
            <w:pPr>
              <w:spacing w:line="240" w:lineRule="auto"/>
              <w:jc w:val="center"/>
              <w:rPr>
                <w:color w:val="000000"/>
                <w:lang w:val="nb-NO"/>
              </w:rPr>
            </w:pPr>
            <w:r w:rsidRPr="00B05872">
              <w:rPr>
                <w:color w:val="000000"/>
                <w:lang w:val="nb-NO"/>
              </w:rPr>
              <w:t>P3-1</w:t>
            </w:r>
          </w:p>
        </w:tc>
        <w:tc>
          <w:tcPr>
            <w:tcW w:w="489" w:type="dxa"/>
            <w:tcBorders>
              <w:top w:val="nil"/>
              <w:left w:val="nil"/>
              <w:bottom w:val="nil"/>
              <w:right w:val="nil"/>
            </w:tcBorders>
            <w:shd w:val="clear" w:color="000000" w:fill="D9D9D9"/>
            <w:noWrap/>
            <w:vAlign w:val="bottom"/>
            <w:hideMark/>
          </w:tcPr>
          <w:p w14:paraId="090BA37C" w14:textId="77777777" w:rsidR="00B05872" w:rsidRPr="00B05872" w:rsidRDefault="00B05872" w:rsidP="00B05872">
            <w:pPr>
              <w:spacing w:line="240" w:lineRule="auto"/>
              <w:jc w:val="center"/>
              <w:rPr>
                <w:color w:val="000000"/>
                <w:lang w:val="nb-NO"/>
              </w:rPr>
            </w:pPr>
            <w:r w:rsidRPr="00B05872">
              <w:rPr>
                <w:color w:val="000000"/>
                <w:lang w:val="nb-NO"/>
              </w:rPr>
              <w:t>55</w:t>
            </w:r>
          </w:p>
        </w:tc>
        <w:tc>
          <w:tcPr>
            <w:tcW w:w="453" w:type="dxa"/>
            <w:tcBorders>
              <w:top w:val="nil"/>
              <w:left w:val="nil"/>
              <w:bottom w:val="nil"/>
              <w:right w:val="nil"/>
            </w:tcBorders>
            <w:shd w:val="clear" w:color="000000" w:fill="D9D9D9"/>
            <w:noWrap/>
            <w:vAlign w:val="bottom"/>
            <w:hideMark/>
          </w:tcPr>
          <w:p w14:paraId="1E8B8765"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69D5F2C4"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4FCF25ED" w14:textId="77777777" w:rsidR="00B05872" w:rsidRPr="00B05872" w:rsidRDefault="00B05872" w:rsidP="00B05872">
            <w:pPr>
              <w:spacing w:line="240" w:lineRule="auto"/>
              <w:jc w:val="center"/>
              <w:rPr>
                <w:color w:val="000000"/>
                <w:lang w:val="nb-NO"/>
              </w:rPr>
            </w:pPr>
            <w:r w:rsidRPr="00B05872">
              <w:rPr>
                <w:color w:val="000000"/>
                <w:lang w:val="nb-NO"/>
              </w:rPr>
              <w:t>26</w:t>
            </w:r>
          </w:p>
        </w:tc>
        <w:tc>
          <w:tcPr>
            <w:tcW w:w="877" w:type="dxa"/>
            <w:tcBorders>
              <w:top w:val="nil"/>
              <w:left w:val="nil"/>
              <w:bottom w:val="nil"/>
              <w:right w:val="nil"/>
            </w:tcBorders>
            <w:shd w:val="clear" w:color="000000" w:fill="D9D9D9"/>
            <w:noWrap/>
            <w:vAlign w:val="bottom"/>
            <w:hideMark/>
          </w:tcPr>
          <w:p w14:paraId="58EED9A6"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000000" w:fill="D9D9D9"/>
            <w:noWrap/>
            <w:vAlign w:val="bottom"/>
            <w:hideMark/>
          </w:tcPr>
          <w:p w14:paraId="5E20AC5D"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26815DAE" w14:textId="77777777" w:rsidR="00B05872" w:rsidRPr="00B05872" w:rsidRDefault="00B05872" w:rsidP="00B05872">
            <w:pPr>
              <w:spacing w:line="240" w:lineRule="auto"/>
              <w:jc w:val="center"/>
              <w:rPr>
                <w:color w:val="000000"/>
                <w:lang w:val="nb-NO"/>
              </w:rPr>
            </w:pPr>
            <w:r w:rsidRPr="00B05872">
              <w:rPr>
                <w:color w:val="000000"/>
                <w:lang w:val="nb-NO"/>
              </w:rPr>
              <w:t>M237I</w:t>
            </w:r>
          </w:p>
        </w:tc>
        <w:tc>
          <w:tcPr>
            <w:tcW w:w="925" w:type="dxa"/>
            <w:tcBorders>
              <w:top w:val="nil"/>
              <w:left w:val="nil"/>
              <w:bottom w:val="nil"/>
              <w:right w:val="nil"/>
            </w:tcBorders>
            <w:shd w:val="clear" w:color="000000" w:fill="D9D9D9"/>
            <w:noWrap/>
            <w:vAlign w:val="bottom"/>
            <w:hideMark/>
          </w:tcPr>
          <w:p w14:paraId="4BF39348"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5A661E67" w14:textId="77777777" w:rsidR="00B05872" w:rsidRPr="00B05872" w:rsidRDefault="00B05872" w:rsidP="00B05872">
            <w:pPr>
              <w:spacing w:line="240" w:lineRule="auto"/>
              <w:jc w:val="center"/>
              <w:rPr>
                <w:color w:val="000000"/>
                <w:lang w:val="nb-NO"/>
              </w:rPr>
            </w:pPr>
            <w:r w:rsidRPr="00B05872">
              <w:rPr>
                <w:color w:val="000000"/>
                <w:lang w:val="nb-NO"/>
              </w:rPr>
              <w:t>34,26</w:t>
            </w:r>
          </w:p>
        </w:tc>
        <w:tc>
          <w:tcPr>
            <w:tcW w:w="1095" w:type="dxa"/>
            <w:tcBorders>
              <w:top w:val="nil"/>
              <w:left w:val="nil"/>
              <w:bottom w:val="nil"/>
              <w:right w:val="nil"/>
            </w:tcBorders>
            <w:shd w:val="clear" w:color="000000" w:fill="D9D9D9"/>
            <w:noWrap/>
            <w:vAlign w:val="bottom"/>
            <w:hideMark/>
          </w:tcPr>
          <w:p w14:paraId="1AA928D1" w14:textId="77777777" w:rsidR="00B05872" w:rsidRPr="00B05872" w:rsidRDefault="00B05872" w:rsidP="00B05872">
            <w:pPr>
              <w:spacing w:line="240" w:lineRule="auto"/>
              <w:jc w:val="center"/>
              <w:rPr>
                <w:color w:val="000000"/>
                <w:lang w:val="nb-NO"/>
              </w:rPr>
            </w:pPr>
            <w:r w:rsidRPr="00B05872">
              <w:rPr>
                <w:color w:val="000000"/>
                <w:lang w:val="nb-NO"/>
              </w:rPr>
              <w:t>33298</w:t>
            </w:r>
          </w:p>
        </w:tc>
      </w:tr>
      <w:tr w:rsidR="00B05872" w:rsidRPr="00B05872" w14:paraId="504123E8" w14:textId="77777777" w:rsidTr="00B05872">
        <w:trPr>
          <w:trHeight w:val="277"/>
        </w:trPr>
        <w:tc>
          <w:tcPr>
            <w:tcW w:w="780" w:type="dxa"/>
            <w:tcBorders>
              <w:top w:val="nil"/>
              <w:left w:val="nil"/>
              <w:bottom w:val="nil"/>
              <w:right w:val="nil"/>
            </w:tcBorders>
            <w:shd w:val="clear" w:color="000000" w:fill="D9D9D9"/>
            <w:noWrap/>
            <w:vAlign w:val="bottom"/>
            <w:hideMark/>
          </w:tcPr>
          <w:p w14:paraId="2D24CF19"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7829C673"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75AF17D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5932B33A"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0912985B"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296B9E3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20A0B46A"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50360E97" w14:textId="77777777" w:rsidR="00B05872" w:rsidRPr="00B05872" w:rsidRDefault="00B05872" w:rsidP="00B05872">
            <w:pPr>
              <w:spacing w:line="240" w:lineRule="auto"/>
              <w:jc w:val="center"/>
              <w:rPr>
                <w:color w:val="000000"/>
                <w:lang w:val="nb-NO"/>
              </w:rPr>
            </w:pPr>
            <w:r w:rsidRPr="00B05872">
              <w:rPr>
                <w:color w:val="000000"/>
                <w:lang w:val="nb-NO"/>
              </w:rPr>
              <w:t>Q61H</w:t>
            </w:r>
          </w:p>
        </w:tc>
        <w:tc>
          <w:tcPr>
            <w:tcW w:w="925" w:type="dxa"/>
            <w:tcBorders>
              <w:top w:val="nil"/>
              <w:left w:val="nil"/>
              <w:bottom w:val="nil"/>
              <w:right w:val="nil"/>
            </w:tcBorders>
            <w:shd w:val="clear" w:color="000000" w:fill="D9D9D9"/>
            <w:noWrap/>
            <w:vAlign w:val="bottom"/>
            <w:hideMark/>
          </w:tcPr>
          <w:p w14:paraId="44DA86A7"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0E6C9FAB" w14:textId="77777777" w:rsidR="00B05872" w:rsidRPr="00B05872" w:rsidRDefault="00B05872" w:rsidP="00B05872">
            <w:pPr>
              <w:spacing w:line="240" w:lineRule="auto"/>
              <w:jc w:val="center"/>
              <w:rPr>
                <w:color w:val="000000"/>
                <w:lang w:val="nb-NO"/>
              </w:rPr>
            </w:pPr>
            <w:r w:rsidRPr="00B05872">
              <w:rPr>
                <w:color w:val="000000"/>
                <w:lang w:val="nb-NO"/>
              </w:rPr>
              <w:t>26,60</w:t>
            </w:r>
          </w:p>
        </w:tc>
        <w:tc>
          <w:tcPr>
            <w:tcW w:w="1095" w:type="dxa"/>
            <w:tcBorders>
              <w:top w:val="nil"/>
              <w:left w:val="nil"/>
              <w:bottom w:val="nil"/>
              <w:right w:val="nil"/>
            </w:tcBorders>
            <w:shd w:val="clear" w:color="000000" w:fill="D9D9D9"/>
            <w:noWrap/>
            <w:vAlign w:val="bottom"/>
            <w:hideMark/>
          </w:tcPr>
          <w:p w14:paraId="78362548" w14:textId="77777777" w:rsidR="00B05872" w:rsidRPr="00B05872" w:rsidRDefault="00B05872" w:rsidP="00B05872">
            <w:pPr>
              <w:spacing w:line="240" w:lineRule="auto"/>
              <w:jc w:val="center"/>
              <w:rPr>
                <w:color w:val="000000"/>
                <w:lang w:val="nb-NO"/>
              </w:rPr>
            </w:pPr>
            <w:r w:rsidRPr="00B05872">
              <w:rPr>
                <w:color w:val="000000"/>
                <w:lang w:val="nb-NO"/>
              </w:rPr>
              <w:t>25853</w:t>
            </w:r>
          </w:p>
        </w:tc>
      </w:tr>
      <w:tr w:rsidR="00B05872" w:rsidRPr="00B05872" w14:paraId="54D0467A" w14:textId="77777777" w:rsidTr="00B05872">
        <w:trPr>
          <w:trHeight w:val="277"/>
        </w:trPr>
        <w:tc>
          <w:tcPr>
            <w:tcW w:w="780" w:type="dxa"/>
            <w:tcBorders>
              <w:top w:val="nil"/>
              <w:left w:val="nil"/>
              <w:bottom w:val="nil"/>
              <w:right w:val="nil"/>
            </w:tcBorders>
            <w:shd w:val="clear" w:color="000000" w:fill="D9D9D9"/>
            <w:noWrap/>
            <w:vAlign w:val="bottom"/>
            <w:hideMark/>
          </w:tcPr>
          <w:p w14:paraId="6E0B52B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43715C1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6EE608DC"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09EED676"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2AA62E2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444489D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146905DA" w14:textId="77777777" w:rsidR="00B05872" w:rsidRPr="00B05872" w:rsidRDefault="00B05872" w:rsidP="00B05872">
            <w:pPr>
              <w:spacing w:line="240" w:lineRule="auto"/>
              <w:jc w:val="center"/>
              <w:rPr>
                <w:i/>
                <w:iCs/>
                <w:color w:val="000000"/>
                <w:lang w:val="nb-NO"/>
              </w:rPr>
            </w:pPr>
            <w:r w:rsidRPr="00B05872">
              <w:rPr>
                <w:i/>
                <w:iCs/>
                <w:color w:val="000000"/>
                <w:lang w:val="nb-NO"/>
              </w:rPr>
              <w:t>CDKN2A</w:t>
            </w:r>
          </w:p>
        </w:tc>
        <w:tc>
          <w:tcPr>
            <w:tcW w:w="1627" w:type="dxa"/>
            <w:tcBorders>
              <w:top w:val="nil"/>
              <w:left w:val="nil"/>
              <w:bottom w:val="nil"/>
              <w:right w:val="nil"/>
            </w:tcBorders>
            <w:shd w:val="clear" w:color="000000" w:fill="D9D9D9"/>
            <w:noWrap/>
            <w:vAlign w:val="bottom"/>
            <w:hideMark/>
          </w:tcPr>
          <w:p w14:paraId="1C1242A1" w14:textId="77777777" w:rsidR="00B05872" w:rsidRPr="00B05872" w:rsidRDefault="00B05872" w:rsidP="00B05872">
            <w:pPr>
              <w:spacing w:line="240" w:lineRule="auto"/>
              <w:jc w:val="center"/>
              <w:rPr>
                <w:color w:val="000000"/>
                <w:lang w:val="nb-NO"/>
              </w:rPr>
            </w:pPr>
            <w:r w:rsidRPr="00B05872">
              <w:rPr>
                <w:color w:val="000000"/>
                <w:lang w:val="nb-NO"/>
              </w:rPr>
              <w:t>L117del</w:t>
            </w:r>
          </w:p>
        </w:tc>
        <w:tc>
          <w:tcPr>
            <w:tcW w:w="925" w:type="dxa"/>
            <w:tcBorders>
              <w:top w:val="nil"/>
              <w:left w:val="nil"/>
              <w:bottom w:val="nil"/>
              <w:right w:val="nil"/>
            </w:tcBorders>
            <w:shd w:val="clear" w:color="000000" w:fill="D9D9D9"/>
            <w:noWrap/>
            <w:vAlign w:val="bottom"/>
            <w:hideMark/>
          </w:tcPr>
          <w:p w14:paraId="0392EA71" w14:textId="77777777" w:rsidR="00B05872" w:rsidRPr="00B05872" w:rsidRDefault="00B05872" w:rsidP="00B05872">
            <w:pPr>
              <w:spacing w:line="240" w:lineRule="auto"/>
              <w:jc w:val="center"/>
              <w:rPr>
                <w:color w:val="000000"/>
                <w:lang w:val="nb-NO"/>
              </w:rPr>
            </w:pPr>
            <w:r w:rsidRPr="00B05872">
              <w:rPr>
                <w:color w:val="000000"/>
                <w:lang w:val="nb-NO"/>
              </w:rPr>
              <w:t>INDEL</w:t>
            </w:r>
          </w:p>
        </w:tc>
        <w:tc>
          <w:tcPr>
            <w:tcW w:w="896" w:type="dxa"/>
            <w:tcBorders>
              <w:top w:val="nil"/>
              <w:left w:val="nil"/>
              <w:bottom w:val="nil"/>
              <w:right w:val="nil"/>
            </w:tcBorders>
            <w:shd w:val="clear" w:color="000000" w:fill="D9D9D9"/>
            <w:noWrap/>
            <w:vAlign w:val="bottom"/>
            <w:hideMark/>
          </w:tcPr>
          <w:p w14:paraId="36389D42" w14:textId="77777777" w:rsidR="00B05872" w:rsidRPr="00B05872" w:rsidRDefault="00B05872" w:rsidP="00B05872">
            <w:pPr>
              <w:spacing w:line="240" w:lineRule="auto"/>
              <w:jc w:val="center"/>
              <w:rPr>
                <w:color w:val="000000"/>
                <w:lang w:val="nb-NO"/>
              </w:rPr>
            </w:pPr>
            <w:r w:rsidRPr="00B05872">
              <w:rPr>
                <w:color w:val="000000"/>
                <w:lang w:val="nb-NO"/>
              </w:rPr>
              <w:t>17,24</w:t>
            </w:r>
          </w:p>
        </w:tc>
        <w:tc>
          <w:tcPr>
            <w:tcW w:w="1095" w:type="dxa"/>
            <w:tcBorders>
              <w:top w:val="nil"/>
              <w:left w:val="nil"/>
              <w:bottom w:val="nil"/>
              <w:right w:val="nil"/>
            </w:tcBorders>
            <w:shd w:val="clear" w:color="000000" w:fill="D9D9D9"/>
            <w:noWrap/>
            <w:vAlign w:val="bottom"/>
            <w:hideMark/>
          </w:tcPr>
          <w:p w14:paraId="34F5CD43" w14:textId="77777777" w:rsidR="00B05872" w:rsidRPr="00B05872" w:rsidRDefault="00B05872" w:rsidP="00B05872">
            <w:pPr>
              <w:spacing w:line="240" w:lineRule="auto"/>
              <w:jc w:val="center"/>
              <w:rPr>
                <w:color w:val="000000"/>
                <w:lang w:val="nb-NO"/>
              </w:rPr>
            </w:pPr>
            <w:r w:rsidRPr="00B05872">
              <w:rPr>
                <w:color w:val="000000"/>
                <w:lang w:val="nb-NO"/>
              </w:rPr>
              <w:t>16760</w:t>
            </w:r>
          </w:p>
        </w:tc>
      </w:tr>
      <w:tr w:rsidR="00B05872" w:rsidRPr="00B05872" w14:paraId="785B3B68" w14:textId="77777777" w:rsidTr="00B05872">
        <w:trPr>
          <w:trHeight w:val="277"/>
        </w:trPr>
        <w:tc>
          <w:tcPr>
            <w:tcW w:w="780" w:type="dxa"/>
            <w:tcBorders>
              <w:top w:val="nil"/>
              <w:left w:val="nil"/>
              <w:bottom w:val="nil"/>
              <w:right w:val="nil"/>
            </w:tcBorders>
            <w:shd w:val="clear" w:color="000000" w:fill="D9D9D9"/>
            <w:noWrap/>
            <w:vAlign w:val="bottom"/>
            <w:hideMark/>
          </w:tcPr>
          <w:p w14:paraId="552C869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2833571F"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54A2100F"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684EFA7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38EACFF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233812F0"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393B587B" w14:textId="77777777" w:rsidR="00B05872" w:rsidRPr="00B05872" w:rsidRDefault="00B05872" w:rsidP="00B05872">
            <w:pPr>
              <w:spacing w:line="240" w:lineRule="auto"/>
              <w:jc w:val="center"/>
              <w:rPr>
                <w:i/>
                <w:iCs/>
                <w:color w:val="000000"/>
                <w:lang w:val="nb-NO"/>
              </w:rPr>
            </w:pPr>
            <w:r w:rsidRPr="00B05872">
              <w:rPr>
                <w:i/>
                <w:iCs/>
                <w:color w:val="000000"/>
                <w:lang w:val="nb-NO"/>
              </w:rPr>
              <w:t>CDKN2A</w:t>
            </w:r>
          </w:p>
        </w:tc>
        <w:tc>
          <w:tcPr>
            <w:tcW w:w="1627" w:type="dxa"/>
            <w:tcBorders>
              <w:top w:val="nil"/>
              <w:left w:val="nil"/>
              <w:bottom w:val="nil"/>
              <w:right w:val="nil"/>
            </w:tcBorders>
            <w:shd w:val="clear" w:color="000000" w:fill="D9D9D9"/>
            <w:noWrap/>
            <w:vAlign w:val="bottom"/>
            <w:hideMark/>
          </w:tcPr>
          <w:p w14:paraId="34BE319D" w14:textId="77777777" w:rsidR="00B05872" w:rsidRPr="00B05872" w:rsidRDefault="00B05872" w:rsidP="00B05872">
            <w:pPr>
              <w:spacing w:line="240" w:lineRule="auto"/>
              <w:jc w:val="center"/>
              <w:rPr>
                <w:color w:val="000000"/>
                <w:lang w:val="nb-NO"/>
              </w:rPr>
            </w:pPr>
            <w:proofErr w:type="spellStart"/>
            <w:r w:rsidRPr="00B05872">
              <w:rPr>
                <w:color w:val="000000"/>
                <w:lang w:val="nb-NO"/>
              </w:rPr>
              <w:t>Splice</w:t>
            </w:r>
            <w:proofErr w:type="spellEnd"/>
            <w:r w:rsidRPr="00B05872">
              <w:rPr>
                <w:color w:val="000000"/>
                <w:lang w:val="nb-NO"/>
              </w:rPr>
              <w:t xml:space="preserve"> Site</w:t>
            </w:r>
          </w:p>
        </w:tc>
        <w:tc>
          <w:tcPr>
            <w:tcW w:w="925" w:type="dxa"/>
            <w:tcBorders>
              <w:top w:val="nil"/>
              <w:left w:val="nil"/>
              <w:bottom w:val="nil"/>
              <w:right w:val="nil"/>
            </w:tcBorders>
            <w:shd w:val="clear" w:color="000000" w:fill="D9D9D9"/>
            <w:noWrap/>
            <w:vAlign w:val="bottom"/>
            <w:hideMark/>
          </w:tcPr>
          <w:p w14:paraId="7F822015"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3E15D3D8" w14:textId="77777777" w:rsidR="00B05872" w:rsidRPr="00B05872" w:rsidRDefault="00B05872" w:rsidP="00B05872">
            <w:pPr>
              <w:spacing w:line="240" w:lineRule="auto"/>
              <w:jc w:val="center"/>
              <w:rPr>
                <w:color w:val="000000"/>
                <w:lang w:val="nb-NO"/>
              </w:rPr>
            </w:pPr>
            <w:r w:rsidRPr="00B05872">
              <w:rPr>
                <w:color w:val="000000"/>
                <w:lang w:val="nb-NO"/>
              </w:rPr>
              <w:t>13,02</w:t>
            </w:r>
          </w:p>
        </w:tc>
        <w:tc>
          <w:tcPr>
            <w:tcW w:w="1095" w:type="dxa"/>
            <w:tcBorders>
              <w:top w:val="nil"/>
              <w:left w:val="nil"/>
              <w:bottom w:val="nil"/>
              <w:right w:val="nil"/>
            </w:tcBorders>
            <w:shd w:val="clear" w:color="000000" w:fill="D9D9D9"/>
            <w:noWrap/>
            <w:vAlign w:val="bottom"/>
            <w:hideMark/>
          </w:tcPr>
          <w:p w14:paraId="666CD604" w14:textId="77777777" w:rsidR="00B05872" w:rsidRPr="00B05872" w:rsidRDefault="00B05872" w:rsidP="00B05872">
            <w:pPr>
              <w:spacing w:line="240" w:lineRule="auto"/>
              <w:jc w:val="center"/>
              <w:rPr>
                <w:color w:val="000000"/>
                <w:lang w:val="nb-NO"/>
              </w:rPr>
            </w:pPr>
            <w:r w:rsidRPr="00B05872">
              <w:rPr>
                <w:color w:val="000000"/>
                <w:lang w:val="nb-NO"/>
              </w:rPr>
              <w:t>12659</w:t>
            </w:r>
          </w:p>
        </w:tc>
      </w:tr>
      <w:tr w:rsidR="00B05872" w:rsidRPr="00B05872" w14:paraId="28682973" w14:textId="77777777" w:rsidTr="00B05872">
        <w:trPr>
          <w:trHeight w:val="277"/>
        </w:trPr>
        <w:tc>
          <w:tcPr>
            <w:tcW w:w="780" w:type="dxa"/>
            <w:tcBorders>
              <w:top w:val="nil"/>
              <w:left w:val="nil"/>
              <w:bottom w:val="nil"/>
              <w:right w:val="nil"/>
            </w:tcBorders>
            <w:shd w:val="clear" w:color="auto" w:fill="auto"/>
            <w:noWrap/>
            <w:vAlign w:val="bottom"/>
            <w:hideMark/>
          </w:tcPr>
          <w:p w14:paraId="5F02EA75" w14:textId="77777777" w:rsidR="00B05872" w:rsidRPr="00B05872" w:rsidRDefault="00B05872" w:rsidP="00B05872">
            <w:pPr>
              <w:spacing w:line="240" w:lineRule="auto"/>
              <w:jc w:val="center"/>
              <w:rPr>
                <w:color w:val="000000"/>
                <w:lang w:val="nb-NO"/>
              </w:rPr>
            </w:pPr>
            <w:r w:rsidRPr="00B05872">
              <w:rPr>
                <w:color w:val="000000"/>
                <w:lang w:val="nb-NO"/>
              </w:rPr>
              <w:t>P4-1</w:t>
            </w:r>
          </w:p>
        </w:tc>
        <w:tc>
          <w:tcPr>
            <w:tcW w:w="489" w:type="dxa"/>
            <w:tcBorders>
              <w:top w:val="nil"/>
              <w:left w:val="nil"/>
              <w:bottom w:val="nil"/>
              <w:right w:val="nil"/>
            </w:tcBorders>
            <w:shd w:val="clear" w:color="auto" w:fill="auto"/>
            <w:noWrap/>
            <w:vAlign w:val="bottom"/>
            <w:hideMark/>
          </w:tcPr>
          <w:p w14:paraId="0DE97714" w14:textId="77777777" w:rsidR="00B05872" w:rsidRPr="00B05872" w:rsidRDefault="00B05872" w:rsidP="00B05872">
            <w:pPr>
              <w:spacing w:line="240" w:lineRule="auto"/>
              <w:jc w:val="center"/>
              <w:rPr>
                <w:color w:val="000000"/>
                <w:lang w:val="nb-NO"/>
              </w:rPr>
            </w:pPr>
            <w:r w:rsidRPr="00B05872">
              <w:rPr>
                <w:color w:val="000000"/>
                <w:lang w:val="nb-NO"/>
              </w:rPr>
              <w:t>74</w:t>
            </w:r>
          </w:p>
        </w:tc>
        <w:tc>
          <w:tcPr>
            <w:tcW w:w="453" w:type="dxa"/>
            <w:tcBorders>
              <w:top w:val="nil"/>
              <w:left w:val="nil"/>
              <w:bottom w:val="nil"/>
              <w:right w:val="nil"/>
            </w:tcBorders>
            <w:shd w:val="clear" w:color="auto" w:fill="auto"/>
            <w:noWrap/>
            <w:vAlign w:val="bottom"/>
            <w:hideMark/>
          </w:tcPr>
          <w:p w14:paraId="5089F54F"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auto" w:fill="auto"/>
            <w:noWrap/>
            <w:vAlign w:val="bottom"/>
            <w:hideMark/>
          </w:tcPr>
          <w:p w14:paraId="5794B6A2"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7F2F4402" w14:textId="77777777" w:rsidR="00B05872" w:rsidRPr="00B05872" w:rsidRDefault="00B05872" w:rsidP="00B05872">
            <w:pPr>
              <w:spacing w:line="240" w:lineRule="auto"/>
              <w:jc w:val="center"/>
              <w:rPr>
                <w:color w:val="000000"/>
                <w:lang w:val="nb-NO"/>
              </w:rPr>
            </w:pPr>
            <w:r w:rsidRPr="00B05872">
              <w:rPr>
                <w:color w:val="000000"/>
                <w:lang w:val="nb-NO"/>
              </w:rPr>
              <w:t>30</w:t>
            </w:r>
          </w:p>
        </w:tc>
        <w:tc>
          <w:tcPr>
            <w:tcW w:w="877" w:type="dxa"/>
            <w:tcBorders>
              <w:top w:val="nil"/>
              <w:left w:val="nil"/>
              <w:bottom w:val="nil"/>
              <w:right w:val="nil"/>
            </w:tcBorders>
            <w:shd w:val="clear" w:color="auto" w:fill="auto"/>
            <w:noWrap/>
            <w:vAlign w:val="bottom"/>
            <w:hideMark/>
          </w:tcPr>
          <w:p w14:paraId="5350F4CA"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auto" w:fill="auto"/>
            <w:noWrap/>
            <w:vAlign w:val="bottom"/>
            <w:hideMark/>
          </w:tcPr>
          <w:p w14:paraId="63CBD128"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1D23DB54"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auto" w:fill="auto"/>
            <w:noWrap/>
            <w:vAlign w:val="bottom"/>
            <w:hideMark/>
          </w:tcPr>
          <w:p w14:paraId="03A1D94C"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7319D96D" w14:textId="77777777" w:rsidR="00B05872" w:rsidRPr="00B05872" w:rsidRDefault="00B05872" w:rsidP="00B05872">
            <w:pPr>
              <w:spacing w:line="240" w:lineRule="auto"/>
              <w:jc w:val="center"/>
              <w:rPr>
                <w:color w:val="000000"/>
                <w:lang w:val="nb-NO"/>
              </w:rPr>
            </w:pPr>
            <w:r w:rsidRPr="00B05872">
              <w:rPr>
                <w:color w:val="000000"/>
                <w:lang w:val="nb-NO"/>
              </w:rPr>
              <w:t>22,40</w:t>
            </w:r>
          </w:p>
        </w:tc>
        <w:tc>
          <w:tcPr>
            <w:tcW w:w="1095" w:type="dxa"/>
            <w:tcBorders>
              <w:top w:val="nil"/>
              <w:left w:val="nil"/>
              <w:bottom w:val="nil"/>
              <w:right w:val="nil"/>
            </w:tcBorders>
            <w:shd w:val="clear" w:color="auto" w:fill="auto"/>
            <w:noWrap/>
            <w:vAlign w:val="bottom"/>
            <w:hideMark/>
          </w:tcPr>
          <w:p w14:paraId="41B719DE" w14:textId="77777777" w:rsidR="00B05872" w:rsidRPr="00B05872" w:rsidRDefault="00B05872" w:rsidP="00B05872">
            <w:pPr>
              <w:spacing w:line="240" w:lineRule="auto"/>
              <w:jc w:val="center"/>
              <w:rPr>
                <w:color w:val="000000"/>
                <w:lang w:val="nb-NO"/>
              </w:rPr>
            </w:pPr>
            <w:r w:rsidRPr="00B05872">
              <w:rPr>
                <w:color w:val="000000"/>
                <w:lang w:val="nb-NO"/>
              </w:rPr>
              <w:t>898</w:t>
            </w:r>
          </w:p>
        </w:tc>
      </w:tr>
      <w:tr w:rsidR="00B05872" w:rsidRPr="00B05872" w14:paraId="49ED4166" w14:textId="77777777" w:rsidTr="00B05872">
        <w:trPr>
          <w:trHeight w:val="277"/>
        </w:trPr>
        <w:tc>
          <w:tcPr>
            <w:tcW w:w="780" w:type="dxa"/>
            <w:tcBorders>
              <w:top w:val="nil"/>
              <w:left w:val="nil"/>
              <w:bottom w:val="nil"/>
              <w:right w:val="nil"/>
            </w:tcBorders>
            <w:shd w:val="clear" w:color="auto" w:fill="auto"/>
            <w:noWrap/>
            <w:vAlign w:val="bottom"/>
            <w:hideMark/>
          </w:tcPr>
          <w:p w14:paraId="3F0AE569"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200FD5AC"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1A84E9E0"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780CE74D"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22126644"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36EA0AC2"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4BAB75F7"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0BD95522" w14:textId="77777777" w:rsidR="00B05872" w:rsidRPr="00B05872" w:rsidRDefault="00B05872" w:rsidP="00B05872">
            <w:pPr>
              <w:spacing w:line="240" w:lineRule="auto"/>
              <w:jc w:val="center"/>
              <w:rPr>
                <w:color w:val="000000"/>
                <w:lang w:val="nb-NO"/>
              </w:rPr>
            </w:pPr>
            <w:r w:rsidRPr="00B05872">
              <w:rPr>
                <w:color w:val="000000"/>
                <w:lang w:val="nb-NO"/>
              </w:rPr>
              <w:t>G245S</w:t>
            </w:r>
          </w:p>
        </w:tc>
        <w:tc>
          <w:tcPr>
            <w:tcW w:w="925" w:type="dxa"/>
            <w:tcBorders>
              <w:top w:val="nil"/>
              <w:left w:val="nil"/>
              <w:bottom w:val="nil"/>
              <w:right w:val="nil"/>
            </w:tcBorders>
            <w:shd w:val="clear" w:color="auto" w:fill="auto"/>
            <w:noWrap/>
            <w:vAlign w:val="bottom"/>
            <w:hideMark/>
          </w:tcPr>
          <w:p w14:paraId="2BA3A90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0977949" w14:textId="77777777" w:rsidR="00B05872" w:rsidRPr="00B05872" w:rsidRDefault="00B05872" w:rsidP="00B05872">
            <w:pPr>
              <w:spacing w:line="240" w:lineRule="auto"/>
              <w:jc w:val="center"/>
              <w:rPr>
                <w:color w:val="000000"/>
                <w:lang w:val="nb-NO"/>
              </w:rPr>
            </w:pPr>
            <w:r w:rsidRPr="00B05872">
              <w:rPr>
                <w:color w:val="000000"/>
                <w:lang w:val="nb-NO"/>
              </w:rPr>
              <w:t>17,14</w:t>
            </w:r>
          </w:p>
        </w:tc>
        <w:tc>
          <w:tcPr>
            <w:tcW w:w="1095" w:type="dxa"/>
            <w:tcBorders>
              <w:top w:val="nil"/>
              <w:left w:val="nil"/>
              <w:bottom w:val="nil"/>
              <w:right w:val="nil"/>
            </w:tcBorders>
            <w:shd w:val="clear" w:color="auto" w:fill="auto"/>
            <w:noWrap/>
            <w:vAlign w:val="bottom"/>
            <w:hideMark/>
          </w:tcPr>
          <w:p w14:paraId="0E14AAE8" w14:textId="77777777" w:rsidR="00B05872" w:rsidRPr="00B05872" w:rsidRDefault="00B05872" w:rsidP="00B05872">
            <w:pPr>
              <w:spacing w:line="240" w:lineRule="auto"/>
              <w:jc w:val="center"/>
              <w:rPr>
                <w:color w:val="000000"/>
                <w:lang w:val="nb-NO"/>
              </w:rPr>
            </w:pPr>
            <w:r w:rsidRPr="00B05872">
              <w:rPr>
                <w:color w:val="000000"/>
                <w:lang w:val="nb-NO"/>
              </w:rPr>
              <w:t>688</w:t>
            </w:r>
          </w:p>
        </w:tc>
      </w:tr>
      <w:tr w:rsidR="00B05872" w:rsidRPr="00B05872" w14:paraId="11AEF2CF" w14:textId="77777777" w:rsidTr="00B05872">
        <w:trPr>
          <w:trHeight w:val="277"/>
        </w:trPr>
        <w:tc>
          <w:tcPr>
            <w:tcW w:w="780" w:type="dxa"/>
            <w:tcBorders>
              <w:top w:val="nil"/>
              <w:left w:val="nil"/>
              <w:bottom w:val="nil"/>
              <w:right w:val="nil"/>
            </w:tcBorders>
            <w:shd w:val="clear" w:color="000000" w:fill="D9D9D9"/>
            <w:noWrap/>
            <w:vAlign w:val="bottom"/>
            <w:hideMark/>
          </w:tcPr>
          <w:p w14:paraId="2DF2CBF5" w14:textId="77777777" w:rsidR="00B05872" w:rsidRPr="00B05872" w:rsidRDefault="00B05872" w:rsidP="00B05872">
            <w:pPr>
              <w:spacing w:line="240" w:lineRule="auto"/>
              <w:jc w:val="center"/>
              <w:rPr>
                <w:color w:val="000000"/>
                <w:lang w:val="nb-NO"/>
              </w:rPr>
            </w:pPr>
            <w:r w:rsidRPr="00B05872">
              <w:rPr>
                <w:color w:val="000000"/>
                <w:lang w:val="nb-NO"/>
              </w:rPr>
              <w:t>P5-1</w:t>
            </w:r>
          </w:p>
        </w:tc>
        <w:tc>
          <w:tcPr>
            <w:tcW w:w="489" w:type="dxa"/>
            <w:tcBorders>
              <w:top w:val="nil"/>
              <w:left w:val="nil"/>
              <w:bottom w:val="nil"/>
              <w:right w:val="nil"/>
            </w:tcBorders>
            <w:shd w:val="clear" w:color="000000" w:fill="D9D9D9"/>
            <w:noWrap/>
            <w:vAlign w:val="bottom"/>
            <w:hideMark/>
          </w:tcPr>
          <w:p w14:paraId="5687510A" w14:textId="77777777" w:rsidR="00B05872" w:rsidRPr="00B05872" w:rsidRDefault="00B05872" w:rsidP="00B05872">
            <w:pPr>
              <w:spacing w:line="240" w:lineRule="auto"/>
              <w:jc w:val="center"/>
              <w:rPr>
                <w:color w:val="000000"/>
                <w:lang w:val="nb-NO"/>
              </w:rPr>
            </w:pPr>
            <w:r w:rsidRPr="00B05872">
              <w:rPr>
                <w:color w:val="000000"/>
                <w:lang w:val="nb-NO"/>
              </w:rPr>
              <w:t>67</w:t>
            </w:r>
          </w:p>
        </w:tc>
        <w:tc>
          <w:tcPr>
            <w:tcW w:w="453" w:type="dxa"/>
            <w:tcBorders>
              <w:top w:val="nil"/>
              <w:left w:val="nil"/>
              <w:bottom w:val="nil"/>
              <w:right w:val="nil"/>
            </w:tcBorders>
            <w:shd w:val="clear" w:color="000000" w:fill="D9D9D9"/>
            <w:noWrap/>
            <w:vAlign w:val="bottom"/>
            <w:hideMark/>
          </w:tcPr>
          <w:p w14:paraId="203CE113"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5A9353B8"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60FF8E10" w14:textId="77777777" w:rsidR="00B05872" w:rsidRPr="00B05872" w:rsidRDefault="00B05872" w:rsidP="00B05872">
            <w:pPr>
              <w:spacing w:line="240" w:lineRule="auto"/>
              <w:jc w:val="center"/>
              <w:rPr>
                <w:color w:val="000000"/>
                <w:lang w:val="nb-NO"/>
              </w:rPr>
            </w:pPr>
            <w:r w:rsidRPr="00B05872">
              <w:rPr>
                <w:color w:val="000000"/>
                <w:lang w:val="nb-NO"/>
              </w:rPr>
              <w:t>11</w:t>
            </w:r>
          </w:p>
        </w:tc>
        <w:tc>
          <w:tcPr>
            <w:tcW w:w="877" w:type="dxa"/>
            <w:tcBorders>
              <w:top w:val="nil"/>
              <w:left w:val="nil"/>
              <w:bottom w:val="nil"/>
              <w:right w:val="nil"/>
            </w:tcBorders>
            <w:shd w:val="clear" w:color="000000" w:fill="D9D9D9"/>
            <w:noWrap/>
            <w:vAlign w:val="bottom"/>
            <w:hideMark/>
          </w:tcPr>
          <w:p w14:paraId="46F9DBF2"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7A77AE79"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5C6D56CF"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000000" w:fill="D9D9D9"/>
            <w:noWrap/>
            <w:vAlign w:val="bottom"/>
            <w:hideMark/>
          </w:tcPr>
          <w:p w14:paraId="69A830F8"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46B77E7" w14:textId="77777777" w:rsidR="00B05872" w:rsidRPr="00B05872" w:rsidRDefault="00B05872" w:rsidP="00B05872">
            <w:pPr>
              <w:spacing w:line="240" w:lineRule="auto"/>
              <w:jc w:val="center"/>
              <w:rPr>
                <w:color w:val="000000"/>
                <w:lang w:val="nb-NO"/>
              </w:rPr>
            </w:pPr>
            <w:r w:rsidRPr="00B05872">
              <w:rPr>
                <w:color w:val="000000"/>
                <w:lang w:val="nb-NO"/>
              </w:rPr>
              <w:t>0,50</w:t>
            </w:r>
          </w:p>
        </w:tc>
        <w:tc>
          <w:tcPr>
            <w:tcW w:w="1095" w:type="dxa"/>
            <w:tcBorders>
              <w:top w:val="nil"/>
              <w:left w:val="nil"/>
              <w:bottom w:val="nil"/>
              <w:right w:val="nil"/>
            </w:tcBorders>
            <w:shd w:val="clear" w:color="000000" w:fill="D9D9D9"/>
            <w:noWrap/>
            <w:vAlign w:val="bottom"/>
            <w:hideMark/>
          </w:tcPr>
          <w:p w14:paraId="59E3C2A4" w14:textId="77777777" w:rsidR="00B05872" w:rsidRPr="00B05872" w:rsidRDefault="00B05872" w:rsidP="00B05872">
            <w:pPr>
              <w:spacing w:line="240" w:lineRule="auto"/>
              <w:jc w:val="center"/>
              <w:rPr>
                <w:color w:val="000000"/>
                <w:lang w:val="nb-NO"/>
              </w:rPr>
            </w:pPr>
            <w:r w:rsidRPr="00B05872">
              <w:rPr>
                <w:color w:val="000000"/>
                <w:lang w:val="nb-NO"/>
              </w:rPr>
              <w:t>14</w:t>
            </w:r>
          </w:p>
        </w:tc>
      </w:tr>
      <w:tr w:rsidR="00B05872" w:rsidRPr="00B05872" w14:paraId="352B653D" w14:textId="77777777" w:rsidTr="00B05872">
        <w:trPr>
          <w:trHeight w:val="277"/>
        </w:trPr>
        <w:tc>
          <w:tcPr>
            <w:tcW w:w="780" w:type="dxa"/>
            <w:tcBorders>
              <w:top w:val="nil"/>
              <w:left w:val="nil"/>
              <w:bottom w:val="nil"/>
              <w:right w:val="nil"/>
            </w:tcBorders>
            <w:shd w:val="clear" w:color="000000" w:fill="D9D9D9"/>
            <w:noWrap/>
            <w:vAlign w:val="bottom"/>
            <w:hideMark/>
          </w:tcPr>
          <w:p w14:paraId="7FA5B1E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12A61E45"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09E3F797"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099E0A04"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0EF2EABC"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1823F96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3722B1DD"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490E4AE5" w14:textId="77777777" w:rsidR="00B05872" w:rsidRPr="00B05872" w:rsidRDefault="00B05872" w:rsidP="00B05872">
            <w:pPr>
              <w:spacing w:line="240" w:lineRule="auto"/>
              <w:jc w:val="center"/>
              <w:rPr>
                <w:color w:val="000000"/>
                <w:lang w:val="nb-NO"/>
              </w:rPr>
            </w:pPr>
            <w:r w:rsidRPr="00B05872">
              <w:rPr>
                <w:color w:val="000000"/>
                <w:lang w:val="nb-NO"/>
              </w:rPr>
              <w:t>H179R</w:t>
            </w:r>
          </w:p>
        </w:tc>
        <w:tc>
          <w:tcPr>
            <w:tcW w:w="925" w:type="dxa"/>
            <w:tcBorders>
              <w:top w:val="nil"/>
              <w:left w:val="nil"/>
              <w:bottom w:val="nil"/>
              <w:right w:val="nil"/>
            </w:tcBorders>
            <w:shd w:val="clear" w:color="000000" w:fill="D9D9D9"/>
            <w:noWrap/>
            <w:vAlign w:val="bottom"/>
            <w:hideMark/>
          </w:tcPr>
          <w:p w14:paraId="445C0457"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191F4C95" w14:textId="77777777" w:rsidR="00B05872" w:rsidRPr="00B05872" w:rsidRDefault="00B05872" w:rsidP="00B05872">
            <w:pPr>
              <w:spacing w:line="240" w:lineRule="auto"/>
              <w:jc w:val="center"/>
              <w:rPr>
                <w:color w:val="000000"/>
                <w:lang w:val="nb-NO"/>
              </w:rPr>
            </w:pPr>
            <w:r w:rsidRPr="00B05872">
              <w:rPr>
                <w:color w:val="000000"/>
                <w:lang w:val="nb-NO"/>
              </w:rPr>
              <w:t>0,49</w:t>
            </w:r>
          </w:p>
        </w:tc>
        <w:tc>
          <w:tcPr>
            <w:tcW w:w="1095" w:type="dxa"/>
            <w:tcBorders>
              <w:top w:val="nil"/>
              <w:left w:val="nil"/>
              <w:bottom w:val="nil"/>
              <w:right w:val="nil"/>
            </w:tcBorders>
            <w:shd w:val="clear" w:color="000000" w:fill="D9D9D9"/>
            <w:noWrap/>
            <w:vAlign w:val="bottom"/>
            <w:hideMark/>
          </w:tcPr>
          <w:p w14:paraId="60C9B4D6" w14:textId="77777777" w:rsidR="00B05872" w:rsidRPr="00B05872" w:rsidRDefault="00B05872" w:rsidP="00B05872">
            <w:pPr>
              <w:spacing w:line="240" w:lineRule="auto"/>
              <w:jc w:val="center"/>
              <w:rPr>
                <w:color w:val="000000"/>
                <w:lang w:val="nb-NO"/>
              </w:rPr>
            </w:pPr>
            <w:r w:rsidRPr="00B05872">
              <w:rPr>
                <w:color w:val="000000"/>
                <w:lang w:val="nb-NO"/>
              </w:rPr>
              <w:t>14</w:t>
            </w:r>
          </w:p>
        </w:tc>
      </w:tr>
      <w:tr w:rsidR="00B05872" w:rsidRPr="00B05872" w14:paraId="3E61F938" w14:textId="77777777" w:rsidTr="00B05872">
        <w:trPr>
          <w:trHeight w:val="277"/>
        </w:trPr>
        <w:tc>
          <w:tcPr>
            <w:tcW w:w="780" w:type="dxa"/>
            <w:tcBorders>
              <w:top w:val="nil"/>
              <w:left w:val="nil"/>
              <w:bottom w:val="nil"/>
              <w:right w:val="nil"/>
            </w:tcBorders>
            <w:shd w:val="clear" w:color="auto" w:fill="auto"/>
            <w:noWrap/>
            <w:vAlign w:val="bottom"/>
            <w:hideMark/>
          </w:tcPr>
          <w:p w14:paraId="5CD7936D" w14:textId="77777777" w:rsidR="00B05872" w:rsidRPr="00B05872" w:rsidRDefault="00B05872" w:rsidP="00B05872">
            <w:pPr>
              <w:spacing w:line="240" w:lineRule="auto"/>
              <w:jc w:val="center"/>
              <w:rPr>
                <w:color w:val="000000"/>
                <w:lang w:val="nb-NO"/>
              </w:rPr>
            </w:pPr>
            <w:r w:rsidRPr="00B05872">
              <w:rPr>
                <w:color w:val="000000"/>
                <w:lang w:val="nb-NO"/>
              </w:rPr>
              <w:t>P6-1</w:t>
            </w:r>
          </w:p>
        </w:tc>
        <w:tc>
          <w:tcPr>
            <w:tcW w:w="489" w:type="dxa"/>
            <w:tcBorders>
              <w:top w:val="nil"/>
              <w:left w:val="nil"/>
              <w:bottom w:val="nil"/>
              <w:right w:val="nil"/>
            </w:tcBorders>
            <w:shd w:val="clear" w:color="auto" w:fill="auto"/>
            <w:noWrap/>
            <w:vAlign w:val="bottom"/>
            <w:hideMark/>
          </w:tcPr>
          <w:p w14:paraId="553F9443" w14:textId="77777777" w:rsidR="00B05872" w:rsidRPr="00B05872" w:rsidRDefault="00B05872" w:rsidP="00B05872">
            <w:pPr>
              <w:spacing w:line="240" w:lineRule="auto"/>
              <w:jc w:val="center"/>
              <w:rPr>
                <w:color w:val="000000"/>
                <w:lang w:val="nb-NO"/>
              </w:rPr>
            </w:pPr>
            <w:r w:rsidRPr="00B05872">
              <w:rPr>
                <w:color w:val="000000"/>
                <w:lang w:val="nb-NO"/>
              </w:rPr>
              <w:t>53</w:t>
            </w:r>
          </w:p>
        </w:tc>
        <w:tc>
          <w:tcPr>
            <w:tcW w:w="453" w:type="dxa"/>
            <w:tcBorders>
              <w:top w:val="nil"/>
              <w:left w:val="nil"/>
              <w:bottom w:val="nil"/>
              <w:right w:val="nil"/>
            </w:tcBorders>
            <w:shd w:val="clear" w:color="auto" w:fill="auto"/>
            <w:noWrap/>
            <w:vAlign w:val="bottom"/>
            <w:hideMark/>
          </w:tcPr>
          <w:p w14:paraId="0327BC1D"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26685BFC"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0C9D95EA" w14:textId="77777777" w:rsidR="00B05872" w:rsidRPr="00B05872" w:rsidRDefault="00B05872" w:rsidP="00B05872">
            <w:pPr>
              <w:spacing w:line="240" w:lineRule="auto"/>
              <w:jc w:val="center"/>
              <w:rPr>
                <w:color w:val="000000"/>
                <w:lang w:val="nb-NO"/>
              </w:rPr>
            </w:pPr>
            <w:r w:rsidRPr="00B05872">
              <w:rPr>
                <w:color w:val="000000"/>
                <w:lang w:val="nb-NO"/>
              </w:rPr>
              <w:t>35</w:t>
            </w:r>
          </w:p>
        </w:tc>
        <w:tc>
          <w:tcPr>
            <w:tcW w:w="877" w:type="dxa"/>
            <w:tcBorders>
              <w:top w:val="nil"/>
              <w:left w:val="nil"/>
              <w:bottom w:val="nil"/>
              <w:right w:val="nil"/>
            </w:tcBorders>
            <w:shd w:val="clear" w:color="auto" w:fill="auto"/>
            <w:noWrap/>
            <w:vAlign w:val="bottom"/>
            <w:hideMark/>
          </w:tcPr>
          <w:p w14:paraId="148CE171"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auto" w:fill="auto"/>
            <w:noWrap/>
            <w:vAlign w:val="bottom"/>
            <w:hideMark/>
          </w:tcPr>
          <w:p w14:paraId="7BB15EB3"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5E8AF123"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auto" w:fill="auto"/>
            <w:noWrap/>
            <w:vAlign w:val="bottom"/>
            <w:hideMark/>
          </w:tcPr>
          <w:p w14:paraId="1351AC27"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3F45FEE1" w14:textId="77777777" w:rsidR="00B05872" w:rsidRPr="00B05872" w:rsidRDefault="00B05872" w:rsidP="00B05872">
            <w:pPr>
              <w:spacing w:line="240" w:lineRule="auto"/>
              <w:jc w:val="center"/>
              <w:rPr>
                <w:color w:val="000000"/>
                <w:lang w:val="nb-NO"/>
              </w:rPr>
            </w:pPr>
            <w:r w:rsidRPr="00B05872">
              <w:rPr>
                <w:color w:val="000000"/>
                <w:lang w:val="nb-NO"/>
              </w:rPr>
              <w:t>36,21</w:t>
            </w:r>
          </w:p>
        </w:tc>
        <w:tc>
          <w:tcPr>
            <w:tcW w:w="1095" w:type="dxa"/>
            <w:tcBorders>
              <w:top w:val="nil"/>
              <w:left w:val="nil"/>
              <w:bottom w:val="nil"/>
              <w:right w:val="nil"/>
            </w:tcBorders>
            <w:shd w:val="clear" w:color="auto" w:fill="auto"/>
            <w:noWrap/>
            <w:vAlign w:val="bottom"/>
            <w:hideMark/>
          </w:tcPr>
          <w:p w14:paraId="7B4FC5BE" w14:textId="77777777" w:rsidR="00B05872" w:rsidRPr="00B05872" w:rsidRDefault="00B05872" w:rsidP="00B05872">
            <w:pPr>
              <w:spacing w:line="240" w:lineRule="auto"/>
              <w:jc w:val="center"/>
              <w:rPr>
                <w:color w:val="000000"/>
                <w:lang w:val="nb-NO"/>
              </w:rPr>
            </w:pPr>
            <w:r w:rsidRPr="00B05872">
              <w:rPr>
                <w:color w:val="000000"/>
                <w:lang w:val="nb-NO"/>
              </w:rPr>
              <w:t>30667</w:t>
            </w:r>
          </w:p>
        </w:tc>
      </w:tr>
      <w:tr w:rsidR="00B05872" w:rsidRPr="00B05872" w14:paraId="008599F7" w14:textId="77777777" w:rsidTr="00B05872">
        <w:trPr>
          <w:trHeight w:val="277"/>
        </w:trPr>
        <w:tc>
          <w:tcPr>
            <w:tcW w:w="780" w:type="dxa"/>
            <w:tcBorders>
              <w:top w:val="nil"/>
              <w:left w:val="nil"/>
              <w:bottom w:val="nil"/>
              <w:right w:val="nil"/>
            </w:tcBorders>
            <w:shd w:val="clear" w:color="auto" w:fill="auto"/>
            <w:noWrap/>
            <w:vAlign w:val="bottom"/>
            <w:hideMark/>
          </w:tcPr>
          <w:p w14:paraId="4FA2A219"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2D31813C"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5F37A0B4"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741D0549"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1860B0F1"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5070C4EC"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113F747E"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4A64C8AF" w14:textId="77777777" w:rsidR="00B05872" w:rsidRPr="00B05872" w:rsidRDefault="00B05872" w:rsidP="00B05872">
            <w:pPr>
              <w:spacing w:line="240" w:lineRule="auto"/>
              <w:jc w:val="center"/>
              <w:rPr>
                <w:color w:val="000000"/>
                <w:lang w:val="nb-NO"/>
              </w:rPr>
            </w:pPr>
            <w:r w:rsidRPr="00B05872">
              <w:rPr>
                <w:color w:val="000000"/>
                <w:lang w:val="nb-NO"/>
              </w:rPr>
              <w:t>C242Y</w:t>
            </w:r>
          </w:p>
        </w:tc>
        <w:tc>
          <w:tcPr>
            <w:tcW w:w="925" w:type="dxa"/>
            <w:tcBorders>
              <w:top w:val="nil"/>
              <w:left w:val="nil"/>
              <w:bottom w:val="nil"/>
              <w:right w:val="nil"/>
            </w:tcBorders>
            <w:shd w:val="clear" w:color="auto" w:fill="auto"/>
            <w:noWrap/>
            <w:vAlign w:val="bottom"/>
            <w:hideMark/>
          </w:tcPr>
          <w:p w14:paraId="1773C349"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F17759A" w14:textId="77777777" w:rsidR="00B05872" w:rsidRPr="00B05872" w:rsidRDefault="00B05872" w:rsidP="00B05872">
            <w:pPr>
              <w:spacing w:line="240" w:lineRule="auto"/>
              <w:jc w:val="center"/>
              <w:rPr>
                <w:color w:val="000000"/>
                <w:lang w:val="nb-NO"/>
              </w:rPr>
            </w:pPr>
            <w:r w:rsidRPr="00B05872">
              <w:rPr>
                <w:color w:val="000000"/>
                <w:lang w:val="nb-NO"/>
              </w:rPr>
              <w:t>30,89</w:t>
            </w:r>
          </w:p>
        </w:tc>
        <w:tc>
          <w:tcPr>
            <w:tcW w:w="1095" w:type="dxa"/>
            <w:tcBorders>
              <w:top w:val="nil"/>
              <w:left w:val="nil"/>
              <w:bottom w:val="nil"/>
              <w:right w:val="nil"/>
            </w:tcBorders>
            <w:shd w:val="clear" w:color="auto" w:fill="auto"/>
            <w:noWrap/>
            <w:vAlign w:val="bottom"/>
            <w:hideMark/>
          </w:tcPr>
          <w:p w14:paraId="5207639F" w14:textId="77777777" w:rsidR="00B05872" w:rsidRPr="00B05872" w:rsidRDefault="00B05872" w:rsidP="00B05872">
            <w:pPr>
              <w:spacing w:line="240" w:lineRule="auto"/>
              <w:jc w:val="center"/>
              <w:rPr>
                <w:color w:val="000000"/>
                <w:lang w:val="nb-NO"/>
              </w:rPr>
            </w:pPr>
            <w:r w:rsidRPr="00B05872">
              <w:rPr>
                <w:color w:val="000000"/>
                <w:lang w:val="nb-NO"/>
              </w:rPr>
              <w:t>26161</w:t>
            </w:r>
          </w:p>
        </w:tc>
      </w:tr>
      <w:tr w:rsidR="00B05872" w:rsidRPr="00B05872" w14:paraId="6FE22DF3" w14:textId="77777777" w:rsidTr="00B05872">
        <w:trPr>
          <w:trHeight w:val="277"/>
        </w:trPr>
        <w:tc>
          <w:tcPr>
            <w:tcW w:w="780" w:type="dxa"/>
            <w:tcBorders>
              <w:top w:val="nil"/>
              <w:left w:val="nil"/>
              <w:bottom w:val="nil"/>
              <w:right w:val="nil"/>
            </w:tcBorders>
            <w:shd w:val="clear" w:color="000000" w:fill="D9D9D9"/>
            <w:noWrap/>
            <w:vAlign w:val="bottom"/>
            <w:hideMark/>
          </w:tcPr>
          <w:p w14:paraId="20704BFC" w14:textId="77777777" w:rsidR="00B05872" w:rsidRPr="00B05872" w:rsidRDefault="00B05872" w:rsidP="00B05872">
            <w:pPr>
              <w:spacing w:line="240" w:lineRule="auto"/>
              <w:jc w:val="center"/>
              <w:rPr>
                <w:color w:val="000000"/>
                <w:lang w:val="nb-NO"/>
              </w:rPr>
            </w:pPr>
            <w:r w:rsidRPr="00B05872">
              <w:rPr>
                <w:color w:val="000000"/>
                <w:lang w:val="nb-NO"/>
              </w:rPr>
              <w:t>P8-1</w:t>
            </w:r>
          </w:p>
        </w:tc>
        <w:tc>
          <w:tcPr>
            <w:tcW w:w="489" w:type="dxa"/>
            <w:tcBorders>
              <w:top w:val="nil"/>
              <w:left w:val="nil"/>
              <w:bottom w:val="nil"/>
              <w:right w:val="nil"/>
            </w:tcBorders>
            <w:shd w:val="clear" w:color="000000" w:fill="D9D9D9"/>
            <w:noWrap/>
            <w:vAlign w:val="bottom"/>
            <w:hideMark/>
          </w:tcPr>
          <w:p w14:paraId="0F1FBF51" w14:textId="77777777" w:rsidR="00B05872" w:rsidRPr="00B05872" w:rsidRDefault="00B05872" w:rsidP="00B05872">
            <w:pPr>
              <w:spacing w:line="240" w:lineRule="auto"/>
              <w:jc w:val="center"/>
              <w:rPr>
                <w:color w:val="000000"/>
                <w:lang w:val="nb-NO"/>
              </w:rPr>
            </w:pPr>
            <w:r w:rsidRPr="00B05872">
              <w:rPr>
                <w:color w:val="000000"/>
                <w:lang w:val="nb-NO"/>
              </w:rPr>
              <w:t>79</w:t>
            </w:r>
          </w:p>
        </w:tc>
        <w:tc>
          <w:tcPr>
            <w:tcW w:w="453" w:type="dxa"/>
            <w:tcBorders>
              <w:top w:val="nil"/>
              <w:left w:val="nil"/>
              <w:bottom w:val="nil"/>
              <w:right w:val="nil"/>
            </w:tcBorders>
            <w:shd w:val="clear" w:color="000000" w:fill="D9D9D9"/>
            <w:noWrap/>
            <w:vAlign w:val="bottom"/>
            <w:hideMark/>
          </w:tcPr>
          <w:p w14:paraId="4FFB5151"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776B6C2C"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6F21D11D" w14:textId="77777777" w:rsidR="00B05872" w:rsidRPr="00B05872" w:rsidRDefault="00B05872" w:rsidP="00B05872">
            <w:pPr>
              <w:spacing w:line="240" w:lineRule="auto"/>
              <w:jc w:val="center"/>
              <w:rPr>
                <w:color w:val="000000"/>
                <w:lang w:val="nb-NO"/>
              </w:rPr>
            </w:pPr>
            <w:r w:rsidRPr="00B05872">
              <w:rPr>
                <w:color w:val="000000"/>
                <w:lang w:val="nb-NO"/>
              </w:rPr>
              <w:t>63</w:t>
            </w:r>
          </w:p>
        </w:tc>
        <w:tc>
          <w:tcPr>
            <w:tcW w:w="877" w:type="dxa"/>
            <w:tcBorders>
              <w:top w:val="nil"/>
              <w:left w:val="nil"/>
              <w:bottom w:val="nil"/>
              <w:right w:val="nil"/>
            </w:tcBorders>
            <w:shd w:val="clear" w:color="000000" w:fill="D9D9D9"/>
            <w:noWrap/>
            <w:vAlign w:val="bottom"/>
            <w:hideMark/>
          </w:tcPr>
          <w:p w14:paraId="7F602C8F"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000000" w:fill="D9D9D9"/>
            <w:noWrap/>
            <w:vAlign w:val="bottom"/>
            <w:hideMark/>
          </w:tcPr>
          <w:p w14:paraId="279A60DD"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6882BBF3"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7A7145EC"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6694571C" w14:textId="77777777" w:rsidR="00B05872" w:rsidRPr="00B05872" w:rsidRDefault="00B05872" w:rsidP="00B05872">
            <w:pPr>
              <w:spacing w:line="240" w:lineRule="auto"/>
              <w:jc w:val="center"/>
              <w:rPr>
                <w:color w:val="000000"/>
                <w:lang w:val="nb-NO"/>
              </w:rPr>
            </w:pPr>
            <w:r w:rsidRPr="00B05872">
              <w:rPr>
                <w:color w:val="000000"/>
                <w:lang w:val="nb-NO"/>
              </w:rPr>
              <w:t>4,48</w:t>
            </w:r>
          </w:p>
        </w:tc>
        <w:tc>
          <w:tcPr>
            <w:tcW w:w="1095" w:type="dxa"/>
            <w:tcBorders>
              <w:top w:val="nil"/>
              <w:left w:val="nil"/>
              <w:bottom w:val="nil"/>
              <w:right w:val="nil"/>
            </w:tcBorders>
            <w:shd w:val="clear" w:color="000000" w:fill="D9D9D9"/>
            <w:noWrap/>
            <w:vAlign w:val="bottom"/>
            <w:hideMark/>
          </w:tcPr>
          <w:p w14:paraId="63DEA80F" w14:textId="77777777" w:rsidR="00B05872" w:rsidRPr="00B05872" w:rsidRDefault="00B05872" w:rsidP="00B05872">
            <w:pPr>
              <w:spacing w:line="240" w:lineRule="auto"/>
              <w:jc w:val="center"/>
              <w:rPr>
                <w:color w:val="000000"/>
                <w:lang w:val="nb-NO"/>
              </w:rPr>
            </w:pPr>
            <w:r w:rsidRPr="00B05872">
              <w:rPr>
                <w:color w:val="000000"/>
                <w:lang w:val="nb-NO"/>
              </w:rPr>
              <w:t>60</w:t>
            </w:r>
          </w:p>
        </w:tc>
      </w:tr>
      <w:tr w:rsidR="00B05872" w:rsidRPr="00B05872" w14:paraId="661D9358" w14:textId="77777777" w:rsidTr="00B05872">
        <w:trPr>
          <w:trHeight w:val="277"/>
        </w:trPr>
        <w:tc>
          <w:tcPr>
            <w:tcW w:w="780" w:type="dxa"/>
            <w:tcBorders>
              <w:top w:val="nil"/>
              <w:left w:val="nil"/>
              <w:bottom w:val="nil"/>
              <w:right w:val="nil"/>
            </w:tcBorders>
            <w:shd w:val="clear" w:color="000000" w:fill="D9D9D9"/>
            <w:noWrap/>
            <w:vAlign w:val="bottom"/>
            <w:hideMark/>
          </w:tcPr>
          <w:p w14:paraId="5309AFB3"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35A63993"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44FB842F"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000AD95E"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3B4199E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5EBA19F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24823707"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3285C06A" w14:textId="77777777" w:rsidR="00B05872" w:rsidRPr="00B05872" w:rsidRDefault="00B05872" w:rsidP="00B05872">
            <w:pPr>
              <w:spacing w:line="240" w:lineRule="auto"/>
              <w:jc w:val="center"/>
              <w:rPr>
                <w:color w:val="000000"/>
                <w:lang w:val="nb-NO"/>
              </w:rPr>
            </w:pPr>
            <w:r w:rsidRPr="00B05872">
              <w:rPr>
                <w:color w:val="000000"/>
                <w:lang w:val="nb-NO"/>
              </w:rPr>
              <w:t>G245S</w:t>
            </w:r>
          </w:p>
        </w:tc>
        <w:tc>
          <w:tcPr>
            <w:tcW w:w="925" w:type="dxa"/>
            <w:tcBorders>
              <w:top w:val="nil"/>
              <w:left w:val="nil"/>
              <w:bottom w:val="nil"/>
              <w:right w:val="nil"/>
            </w:tcBorders>
            <w:shd w:val="clear" w:color="000000" w:fill="D9D9D9"/>
            <w:noWrap/>
            <w:vAlign w:val="bottom"/>
            <w:hideMark/>
          </w:tcPr>
          <w:p w14:paraId="5033772D"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616FDCED" w14:textId="77777777" w:rsidR="00B05872" w:rsidRPr="00B05872" w:rsidRDefault="00B05872" w:rsidP="00B05872">
            <w:pPr>
              <w:spacing w:line="240" w:lineRule="auto"/>
              <w:jc w:val="center"/>
              <w:rPr>
                <w:color w:val="000000"/>
                <w:lang w:val="nb-NO"/>
              </w:rPr>
            </w:pPr>
            <w:r w:rsidRPr="00B05872">
              <w:rPr>
                <w:color w:val="000000"/>
                <w:lang w:val="nb-NO"/>
              </w:rPr>
              <w:t>3,20</w:t>
            </w:r>
          </w:p>
        </w:tc>
        <w:tc>
          <w:tcPr>
            <w:tcW w:w="1095" w:type="dxa"/>
            <w:tcBorders>
              <w:top w:val="nil"/>
              <w:left w:val="nil"/>
              <w:bottom w:val="nil"/>
              <w:right w:val="nil"/>
            </w:tcBorders>
            <w:shd w:val="clear" w:color="000000" w:fill="D9D9D9"/>
            <w:noWrap/>
            <w:vAlign w:val="bottom"/>
            <w:hideMark/>
          </w:tcPr>
          <w:p w14:paraId="1B7B594D" w14:textId="77777777" w:rsidR="00B05872" w:rsidRPr="00B05872" w:rsidRDefault="00B05872" w:rsidP="00B05872">
            <w:pPr>
              <w:spacing w:line="240" w:lineRule="auto"/>
              <w:jc w:val="center"/>
              <w:rPr>
                <w:color w:val="000000"/>
                <w:lang w:val="nb-NO"/>
              </w:rPr>
            </w:pPr>
            <w:r w:rsidRPr="00B05872">
              <w:rPr>
                <w:color w:val="000000"/>
                <w:lang w:val="nb-NO"/>
              </w:rPr>
              <w:t>43</w:t>
            </w:r>
          </w:p>
        </w:tc>
      </w:tr>
      <w:tr w:rsidR="00B05872" w:rsidRPr="00B05872" w14:paraId="64C98A51" w14:textId="77777777" w:rsidTr="00B05872">
        <w:trPr>
          <w:trHeight w:val="277"/>
        </w:trPr>
        <w:tc>
          <w:tcPr>
            <w:tcW w:w="780" w:type="dxa"/>
            <w:tcBorders>
              <w:top w:val="nil"/>
              <w:left w:val="nil"/>
              <w:bottom w:val="nil"/>
              <w:right w:val="nil"/>
            </w:tcBorders>
            <w:shd w:val="clear" w:color="auto" w:fill="auto"/>
            <w:noWrap/>
            <w:vAlign w:val="bottom"/>
            <w:hideMark/>
          </w:tcPr>
          <w:p w14:paraId="17AA95E6" w14:textId="77777777" w:rsidR="00B05872" w:rsidRPr="00B05872" w:rsidRDefault="00B05872" w:rsidP="00B05872">
            <w:pPr>
              <w:spacing w:line="240" w:lineRule="auto"/>
              <w:jc w:val="center"/>
              <w:rPr>
                <w:color w:val="000000"/>
                <w:lang w:val="nb-NO"/>
              </w:rPr>
            </w:pPr>
            <w:r w:rsidRPr="00B05872">
              <w:rPr>
                <w:color w:val="000000"/>
                <w:lang w:val="nb-NO"/>
              </w:rPr>
              <w:t>P9-1</w:t>
            </w:r>
          </w:p>
        </w:tc>
        <w:tc>
          <w:tcPr>
            <w:tcW w:w="489" w:type="dxa"/>
            <w:tcBorders>
              <w:top w:val="nil"/>
              <w:left w:val="nil"/>
              <w:bottom w:val="nil"/>
              <w:right w:val="nil"/>
            </w:tcBorders>
            <w:shd w:val="clear" w:color="auto" w:fill="auto"/>
            <w:noWrap/>
            <w:vAlign w:val="bottom"/>
            <w:hideMark/>
          </w:tcPr>
          <w:p w14:paraId="064566DC" w14:textId="77777777" w:rsidR="00B05872" w:rsidRPr="00B05872" w:rsidRDefault="00B05872" w:rsidP="00B05872">
            <w:pPr>
              <w:spacing w:line="240" w:lineRule="auto"/>
              <w:jc w:val="center"/>
              <w:rPr>
                <w:color w:val="000000"/>
                <w:lang w:val="nb-NO"/>
              </w:rPr>
            </w:pPr>
            <w:r w:rsidRPr="00B05872">
              <w:rPr>
                <w:color w:val="000000"/>
                <w:lang w:val="nb-NO"/>
              </w:rPr>
              <w:t>51</w:t>
            </w:r>
          </w:p>
        </w:tc>
        <w:tc>
          <w:tcPr>
            <w:tcW w:w="453" w:type="dxa"/>
            <w:tcBorders>
              <w:top w:val="nil"/>
              <w:left w:val="nil"/>
              <w:bottom w:val="nil"/>
              <w:right w:val="nil"/>
            </w:tcBorders>
            <w:shd w:val="clear" w:color="auto" w:fill="auto"/>
            <w:noWrap/>
            <w:vAlign w:val="bottom"/>
            <w:hideMark/>
          </w:tcPr>
          <w:p w14:paraId="2F87B248"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auto" w:fill="auto"/>
            <w:noWrap/>
            <w:vAlign w:val="bottom"/>
            <w:hideMark/>
          </w:tcPr>
          <w:p w14:paraId="03CF3C04"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403E2059" w14:textId="77777777" w:rsidR="00B05872" w:rsidRPr="00B05872" w:rsidRDefault="00B05872" w:rsidP="00B05872">
            <w:pPr>
              <w:spacing w:line="240" w:lineRule="auto"/>
              <w:jc w:val="center"/>
              <w:rPr>
                <w:color w:val="000000"/>
                <w:lang w:val="nb-NO"/>
              </w:rPr>
            </w:pPr>
            <w:r w:rsidRPr="00B05872">
              <w:rPr>
                <w:color w:val="000000"/>
                <w:lang w:val="nb-NO"/>
              </w:rPr>
              <w:t>51</w:t>
            </w:r>
          </w:p>
        </w:tc>
        <w:tc>
          <w:tcPr>
            <w:tcW w:w="877" w:type="dxa"/>
            <w:tcBorders>
              <w:top w:val="nil"/>
              <w:left w:val="nil"/>
              <w:bottom w:val="nil"/>
              <w:right w:val="nil"/>
            </w:tcBorders>
            <w:shd w:val="clear" w:color="auto" w:fill="auto"/>
            <w:noWrap/>
            <w:vAlign w:val="bottom"/>
            <w:hideMark/>
          </w:tcPr>
          <w:p w14:paraId="2A6BC755" w14:textId="77777777" w:rsidR="00B05872" w:rsidRPr="00B05872" w:rsidRDefault="00B05872" w:rsidP="00B05872">
            <w:pPr>
              <w:spacing w:line="240" w:lineRule="auto"/>
              <w:jc w:val="center"/>
              <w:rPr>
                <w:color w:val="000000"/>
                <w:lang w:val="nb-NO"/>
              </w:rPr>
            </w:pPr>
            <w:r w:rsidRPr="00B05872">
              <w:rPr>
                <w:color w:val="000000"/>
                <w:lang w:val="nb-NO"/>
              </w:rPr>
              <w:t>Multiple</w:t>
            </w:r>
          </w:p>
        </w:tc>
        <w:tc>
          <w:tcPr>
            <w:tcW w:w="962" w:type="dxa"/>
            <w:tcBorders>
              <w:top w:val="nil"/>
              <w:left w:val="nil"/>
              <w:bottom w:val="nil"/>
              <w:right w:val="nil"/>
            </w:tcBorders>
            <w:shd w:val="clear" w:color="auto" w:fill="auto"/>
            <w:noWrap/>
            <w:vAlign w:val="bottom"/>
            <w:hideMark/>
          </w:tcPr>
          <w:p w14:paraId="03CAC8EC"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158AAC53"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auto" w:fill="auto"/>
            <w:noWrap/>
            <w:vAlign w:val="bottom"/>
            <w:hideMark/>
          </w:tcPr>
          <w:p w14:paraId="0401B489"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5077B114" w14:textId="77777777" w:rsidR="00B05872" w:rsidRPr="00B05872" w:rsidRDefault="00B05872" w:rsidP="00B05872">
            <w:pPr>
              <w:spacing w:line="240" w:lineRule="auto"/>
              <w:jc w:val="center"/>
              <w:rPr>
                <w:color w:val="000000"/>
                <w:lang w:val="nb-NO"/>
              </w:rPr>
            </w:pPr>
            <w:r w:rsidRPr="00B05872">
              <w:rPr>
                <w:color w:val="000000"/>
                <w:lang w:val="nb-NO"/>
              </w:rPr>
              <w:t>9,12</w:t>
            </w:r>
          </w:p>
        </w:tc>
        <w:tc>
          <w:tcPr>
            <w:tcW w:w="1095" w:type="dxa"/>
            <w:tcBorders>
              <w:top w:val="nil"/>
              <w:left w:val="nil"/>
              <w:bottom w:val="nil"/>
              <w:right w:val="nil"/>
            </w:tcBorders>
            <w:shd w:val="clear" w:color="auto" w:fill="auto"/>
            <w:noWrap/>
            <w:vAlign w:val="bottom"/>
            <w:hideMark/>
          </w:tcPr>
          <w:p w14:paraId="1AD126C8" w14:textId="77777777" w:rsidR="00B05872" w:rsidRPr="00B05872" w:rsidRDefault="00B05872" w:rsidP="00B05872">
            <w:pPr>
              <w:spacing w:line="240" w:lineRule="auto"/>
              <w:jc w:val="center"/>
              <w:rPr>
                <w:color w:val="000000"/>
                <w:lang w:val="nb-NO"/>
              </w:rPr>
            </w:pPr>
            <w:r w:rsidRPr="00B05872">
              <w:rPr>
                <w:color w:val="000000"/>
                <w:lang w:val="nb-NO"/>
              </w:rPr>
              <w:t>1224</w:t>
            </w:r>
          </w:p>
        </w:tc>
      </w:tr>
      <w:tr w:rsidR="00B05872" w:rsidRPr="00B05872" w14:paraId="1AB33674" w14:textId="77777777" w:rsidTr="00B05872">
        <w:trPr>
          <w:trHeight w:val="277"/>
        </w:trPr>
        <w:tc>
          <w:tcPr>
            <w:tcW w:w="780" w:type="dxa"/>
            <w:tcBorders>
              <w:top w:val="nil"/>
              <w:left w:val="nil"/>
              <w:bottom w:val="nil"/>
              <w:right w:val="nil"/>
            </w:tcBorders>
            <w:shd w:val="clear" w:color="000000" w:fill="D9D9D9"/>
            <w:noWrap/>
            <w:vAlign w:val="bottom"/>
            <w:hideMark/>
          </w:tcPr>
          <w:p w14:paraId="22CC2017" w14:textId="77777777" w:rsidR="00B05872" w:rsidRPr="00B05872" w:rsidRDefault="00B05872" w:rsidP="00B05872">
            <w:pPr>
              <w:spacing w:line="240" w:lineRule="auto"/>
              <w:jc w:val="center"/>
              <w:rPr>
                <w:color w:val="000000"/>
                <w:lang w:val="nb-NO"/>
              </w:rPr>
            </w:pPr>
            <w:r w:rsidRPr="00B05872">
              <w:rPr>
                <w:color w:val="000000"/>
                <w:lang w:val="nb-NO"/>
              </w:rPr>
              <w:t>P13-1</w:t>
            </w:r>
          </w:p>
        </w:tc>
        <w:tc>
          <w:tcPr>
            <w:tcW w:w="489" w:type="dxa"/>
            <w:tcBorders>
              <w:top w:val="nil"/>
              <w:left w:val="nil"/>
              <w:bottom w:val="nil"/>
              <w:right w:val="nil"/>
            </w:tcBorders>
            <w:shd w:val="clear" w:color="000000" w:fill="D9D9D9"/>
            <w:noWrap/>
            <w:vAlign w:val="bottom"/>
            <w:hideMark/>
          </w:tcPr>
          <w:p w14:paraId="0BF7E3F5" w14:textId="77777777" w:rsidR="00B05872" w:rsidRPr="00B05872" w:rsidRDefault="00B05872" w:rsidP="00B05872">
            <w:pPr>
              <w:spacing w:line="240" w:lineRule="auto"/>
              <w:jc w:val="center"/>
              <w:rPr>
                <w:color w:val="000000"/>
                <w:lang w:val="nb-NO"/>
              </w:rPr>
            </w:pPr>
            <w:r w:rsidRPr="00B05872">
              <w:rPr>
                <w:color w:val="000000"/>
                <w:lang w:val="nb-NO"/>
              </w:rPr>
              <w:t>66</w:t>
            </w:r>
          </w:p>
        </w:tc>
        <w:tc>
          <w:tcPr>
            <w:tcW w:w="453" w:type="dxa"/>
            <w:tcBorders>
              <w:top w:val="nil"/>
              <w:left w:val="nil"/>
              <w:bottom w:val="nil"/>
              <w:right w:val="nil"/>
            </w:tcBorders>
            <w:shd w:val="clear" w:color="000000" w:fill="D9D9D9"/>
            <w:noWrap/>
            <w:vAlign w:val="bottom"/>
            <w:hideMark/>
          </w:tcPr>
          <w:p w14:paraId="3FF0DA10"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15EA6A29"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5CF77245" w14:textId="77777777" w:rsidR="00B05872" w:rsidRPr="00B05872" w:rsidRDefault="00B05872" w:rsidP="00B05872">
            <w:pPr>
              <w:spacing w:line="240" w:lineRule="auto"/>
              <w:jc w:val="center"/>
              <w:rPr>
                <w:color w:val="000000"/>
                <w:lang w:val="nb-NO"/>
              </w:rPr>
            </w:pPr>
            <w:r w:rsidRPr="00B05872">
              <w:rPr>
                <w:color w:val="000000"/>
                <w:lang w:val="nb-NO"/>
              </w:rPr>
              <w:t>37</w:t>
            </w:r>
          </w:p>
        </w:tc>
        <w:tc>
          <w:tcPr>
            <w:tcW w:w="877" w:type="dxa"/>
            <w:tcBorders>
              <w:top w:val="nil"/>
              <w:left w:val="nil"/>
              <w:bottom w:val="nil"/>
              <w:right w:val="nil"/>
            </w:tcBorders>
            <w:shd w:val="clear" w:color="000000" w:fill="D9D9D9"/>
            <w:noWrap/>
            <w:vAlign w:val="bottom"/>
            <w:hideMark/>
          </w:tcPr>
          <w:p w14:paraId="1BE7B6EE"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23619796"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72012823"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316DADF8"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57B7C242" w14:textId="77777777" w:rsidR="00B05872" w:rsidRPr="00B05872" w:rsidRDefault="00B05872" w:rsidP="00B05872">
            <w:pPr>
              <w:spacing w:line="240" w:lineRule="auto"/>
              <w:jc w:val="center"/>
              <w:rPr>
                <w:color w:val="000000"/>
                <w:lang w:val="nb-NO"/>
              </w:rPr>
            </w:pPr>
            <w:r w:rsidRPr="00B05872">
              <w:rPr>
                <w:color w:val="000000"/>
                <w:lang w:val="nb-NO"/>
              </w:rPr>
              <w:t>9,04</w:t>
            </w:r>
          </w:p>
        </w:tc>
        <w:tc>
          <w:tcPr>
            <w:tcW w:w="1095" w:type="dxa"/>
            <w:tcBorders>
              <w:top w:val="nil"/>
              <w:left w:val="nil"/>
              <w:bottom w:val="nil"/>
              <w:right w:val="nil"/>
            </w:tcBorders>
            <w:shd w:val="clear" w:color="000000" w:fill="D9D9D9"/>
            <w:noWrap/>
            <w:vAlign w:val="bottom"/>
            <w:hideMark/>
          </w:tcPr>
          <w:p w14:paraId="3FA43C89" w14:textId="77777777" w:rsidR="00B05872" w:rsidRPr="00B05872" w:rsidRDefault="00B05872" w:rsidP="00B05872">
            <w:pPr>
              <w:spacing w:line="240" w:lineRule="auto"/>
              <w:jc w:val="center"/>
              <w:rPr>
                <w:color w:val="000000"/>
                <w:lang w:val="nb-NO"/>
              </w:rPr>
            </w:pPr>
            <w:r w:rsidRPr="00B05872">
              <w:rPr>
                <w:color w:val="000000"/>
                <w:lang w:val="nb-NO"/>
              </w:rPr>
              <w:t>250</w:t>
            </w:r>
          </w:p>
        </w:tc>
      </w:tr>
      <w:tr w:rsidR="00B05872" w:rsidRPr="00B05872" w14:paraId="294B676B" w14:textId="77777777" w:rsidTr="00B05872">
        <w:trPr>
          <w:trHeight w:val="277"/>
        </w:trPr>
        <w:tc>
          <w:tcPr>
            <w:tcW w:w="780" w:type="dxa"/>
            <w:tcBorders>
              <w:top w:val="nil"/>
              <w:left w:val="nil"/>
              <w:bottom w:val="nil"/>
              <w:right w:val="nil"/>
            </w:tcBorders>
            <w:shd w:val="clear" w:color="auto" w:fill="auto"/>
            <w:noWrap/>
            <w:vAlign w:val="bottom"/>
            <w:hideMark/>
          </w:tcPr>
          <w:p w14:paraId="683CBC15" w14:textId="77777777" w:rsidR="00B05872" w:rsidRPr="00B05872" w:rsidRDefault="00B05872" w:rsidP="00B05872">
            <w:pPr>
              <w:spacing w:line="240" w:lineRule="auto"/>
              <w:jc w:val="center"/>
              <w:rPr>
                <w:color w:val="000000"/>
                <w:lang w:val="nb-NO"/>
              </w:rPr>
            </w:pPr>
            <w:r w:rsidRPr="00B05872">
              <w:rPr>
                <w:color w:val="000000"/>
                <w:lang w:val="nb-NO"/>
              </w:rPr>
              <w:t>P15-1</w:t>
            </w:r>
          </w:p>
        </w:tc>
        <w:tc>
          <w:tcPr>
            <w:tcW w:w="489" w:type="dxa"/>
            <w:tcBorders>
              <w:top w:val="nil"/>
              <w:left w:val="nil"/>
              <w:bottom w:val="nil"/>
              <w:right w:val="nil"/>
            </w:tcBorders>
            <w:shd w:val="clear" w:color="auto" w:fill="auto"/>
            <w:noWrap/>
            <w:vAlign w:val="bottom"/>
            <w:hideMark/>
          </w:tcPr>
          <w:p w14:paraId="7D085774" w14:textId="77777777" w:rsidR="00B05872" w:rsidRPr="00B05872" w:rsidRDefault="00B05872" w:rsidP="00B05872">
            <w:pPr>
              <w:spacing w:line="240" w:lineRule="auto"/>
              <w:jc w:val="center"/>
              <w:rPr>
                <w:color w:val="000000"/>
                <w:lang w:val="nb-NO"/>
              </w:rPr>
            </w:pPr>
            <w:r w:rsidRPr="00B05872">
              <w:rPr>
                <w:color w:val="000000"/>
                <w:lang w:val="nb-NO"/>
              </w:rPr>
              <w:t>69</w:t>
            </w:r>
          </w:p>
        </w:tc>
        <w:tc>
          <w:tcPr>
            <w:tcW w:w="453" w:type="dxa"/>
            <w:tcBorders>
              <w:top w:val="nil"/>
              <w:left w:val="nil"/>
              <w:bottom w:val="nil"/>
              <w:right w:val="nil"/>
            </w:tcBorders>
            <w:shd w:val="clear" w:color="auto" w:fill="auto"/>
            <w:noWrap/>
            <w:vAlign w:val="bottom"/>
            <w:hideMark/>
          </w:tcPr>
          <w:p w14:paraId="440FF793"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339994C0"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25EC5521" w14:textId="77777777" w:rsidR="00B05872" w:rsidRPr="00B05872" w:rsidRDefault="00B05872" w:rsidP="00B05872">
            <w:pPr>
              <w:spacing w:line="240" w:lineRule="auto"/>
              <w:jc w:val="center"/>
              <w:rPr>
                <w:color w:val="000000"/>
                <w:lang w:val="nb-NO"/>
              </w:rPr>
            </w:pPr>
            <w:r w:rsidRPr="00B05872">
              <w:rPr>
                <w:color w:val="000000"/>
                <w:lang w:val="nb-NO"/>
              </w:rPr>
              <w:t>60</w:t>
            </w:r>
          </w:p>
        </w:tc>
        <w:tc>
          <w:tcPr>
            <w:tcW w:w="877" w:type="dxa"/>
            <w:tcBorders>
              <w:top w:val="nil"/>
              <w:left w:val="nil"/>
              <w:bottom w:val="nil"/>
              <w:right w:val="nil"/>
            </w:tcBorders>
            <w:shd w:val="clear" w:color="auto" w:fill="auto"/>
            <w:noWrap/>
            <w:vAlign w:val="bottom"/>
            <w:hideMark/>
          </w:tcPr>
          <w:p w14:paraId="768AA27C"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auto" w:fill="auto"/>
            <w:noWrap/>
            <w:vAlign w:val="bottom"/>
            <w:hideMark/>
          </w:tcPr>
          <w:p w14:paraId="3F886489" w14:textId="77777777" w:rsidR="00B05872" w:rsidRPr="00B05872" w:rsidRDefault="00B05872" w:rsidP="00B05872">
            <w:pPr>
              <w:spacing w:line="240" w:lineRule="auto"/>
              <w:jc w:val="center"/>
              <w:rPr>
                <w:i/>
                <w:iCs/>
                <w:color w:val="000000"/>
                <w:lang w:val="nb-NO"/>
              </w:rPr>
            </w:pPr>
            <w:r w:rsidRPr="00B05872">
              <w:rPr>
                <w:i/>
                <w:iCs/>
                <w:color w:val="000000"/>
                <w:lang w:val="nb-NO"/>
              </w:rPr>
              <w:t>SMAD4</w:t>
            </w:r>
          </w:p>
        </w:tc>
        <w:tc>
          <w:tcPr>
            <w:tcW w:w="1627" w:type="dxa"/>
            <w:tcBorders>
              <w:top w:val="nil"/>
              <w:left w:val="nil"/>
              <w:bottom w:val="nil"/>
              <w:right w:val="nil"/>
            </w:tcBorders>
            <w:shd w:val="clear" w:color="auto" w:fill="auto"/>
            <w:noWrap/>
            <w:vAlign w:val="bottom"/>
            <w:hideMark/>
          </w:tcPr>
          <w:p w14:paraId="6E85AE6A" w14:textId="77777777" w:rsidR="00B05872" w:rsidRPr="00B05872" w:rsidRDefault="00B05872" w:rsidP="00B05872">
            <w:pPr>
              <w:spacing w:line="240" w:lineRule="auto"/>
              <w:jc w:val="center"/>
              <w:rPr>
                <w:color w:val="000000"/>
                <w:lang w:val="nb-NO"/>
              </w:rPr>
            </w:pPr>
            <w:r w:rsidRPr="00B05872">
              <w:rPr>
                <w:color w:val="000000"/>
                <w:lang w:val="nb-NO"/>
              </w:rPr>
              <w:t>W99C</w:t>
            </w:r>
          </w:p>
        </w:tc>
        <w:tc>
          <w:tcPr>
            <w:tcW w:w="925" w:type="dxa"/>
            <w:tcBorders>
              <w:top w:val="nil"/>
              <w:left w:val="nil"/>
              <w:bottom w:val="nil"/>
              <w:right w:val="nil"/>
            </w:tcBorders>
            <w:shd w:val="clear" w:color="auto" w:fill="auto"/>
            <w:noWrap/>
            <w:vAlign w:val="bottom"/>
            <w:hideMark/>
          </w:tcPr>
          <w:p w14:paraId="1980FFC3"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04E09B02" w14:textId="77777777" w:rsidR="00B05872" w:rsidRPr="00B05872" w:rsidRDefault="00B05872" w:rsidP="00B05872">
            <w:pPr>
              <w:spacing w:line="240" w:lineRule="auto"/>
              <w:jc w:val="center"/>
              <w:rPr>
                <w:color w:val="000000"/>
                <w:lang w:val="nb-NO"/>
              </w:rPr>
            </w:pPr>
            <w:r w:rsidRPr="00B05872">
              <w:rPr>
                <w:color w:val="000000"/>
                <w:lang w:val="nb-NO"/>
              </w:rPr>
              <w:t>9,76</w:t>
            </w:r>
          </w:p>
        </w:tc>
        <w:tc>
          <w:tcPr>
            <w:tcW w:w="1095" w:type="dxa"/>
            <w:tcBorders>
              <w:top w:val="nil"/>
              <w:left w:val="nil"/>
              <w:bottom w:val="nil"/>
              <w:right w:val="nil"/>
            </w:tcBorders>
            <w:shd w:val="clear" w:color="auto" w:fill="auto"/>
            <w:noWrap/>
            <w:vAlign w:val="bottom"/>
            <w:hideMark/>
          </w:tcPr>
          <w:p w14:paraId="37A753EC" w14:textId="77777777" w:rsidR="00B05872" w:rsidRPr="00B05872" w:rsidRDefault="00B05872" w:rsidP="00B05872">
            <w:pPr>
              <w:spacing w:line="240" w:lineRule="auto"/>
              <w:jc w:val="center"/>
              <w:rPr>
                <w:color w:val="000000"/>
                <w:lang w:val="nb-NO"/>
              </w:rPr>
            </w:pPr>
            <w:r w:rsidRPr="00B05872">
              <w:rPr>
                <w:color w:val="000000"/>
                <w:lang w:val="nb-NO"/>
              </w:rPr>
              <w:t>1004</w:t>
            </w:r>
          </w:p>
        </w:tc>
      </w:tr>
      <w:tr w:rsidR="00B05872" w:rsidRPr="00B05872" w14:paraId="1C501D8C" w14:textId="77777777" w:rsidTr="00B05872">
        <w:trPr>
          <w:trHeight w:val="277"/>
        </w:trPr>
        <w:tc>
          <w:tcPr>
            <w:tcW w:w="780" w:type="dxa"/>
            <w:tcBorders>
              <w:top w:val="nil"/>
              <w:left w:val="nil"/>
              <w:bottom w:val="nil"/>
              <w:right w:val="nil"/>
            </w:tcBorders>
            <w:shd w:val="clear" w:color="auto" w:fill="auto"/>
            <w:noWrap/>
            <w:vAlign w:val="bottom"/>
            <w:hideMark/>
          </w:tcPr>
          <w:p w14:paraId="4CCB2FD0"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29F62464"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62DEE465"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1BECEF41"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6BA34E0D"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72F646D3"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6D080177"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672D12F6"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auto" w:fill="auto"/>
            <w:noWrap/>
            <w:vAlign w:val="bottom"/>
            <w:hideMark/>
          </w:tcPr>
          <w:p w14:paraId="473D5463"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16DB3ED2" w14:textId="77777777" w:rsidR="00B05872" w:rsidRPr="00B05872" w:rsidRDefault="00B05872" w:rsidP="00B05872">
            <w:pPr>
              <w:spacing w:line="240" w:lineRule="auto"/>
              <w:jc w:val="center"/>
              <w:rPr>
                <w:color w:val="000000"/>
                <w:lang w:val="nb-NO"/>
              </w:rPr>
            </w:pPr>
            <w:r w:rsidRPr="00B05872">
              <w:rPr>
                <w:color w:val="000000"/>
                <w:lang w:val="nb-NO"/>
              </w:rPr>
              <w:t>7,17</w:t>
            </w:r>
          </w:p>
        </w:tc>
        <w:tc>
          <w:tcPr>
            <w:tcW w:w="1095" w:type="dxa"/>
            <w:tcBorders>
              <w:top w:val="nil"/>
              <w:left w:val="nil"/>
              <w:bottom w:val="nil"/>
              <w:right w:val="nil"/>
            </w:tcBorders>
            <w:shd w:val="clear" w:color="auto" w:fill="auto"/>
            <w:noWrap/>
            <w:vAlign w:val="bottom"/>
            <w:hideMark/>
          </w:tcPr>
          <w:p w14:paraId="7405C47E" w14:textId="77777777" w:rsidR="00B05872" w:rsidRPr="00B05872" w:rsidRDefault="00B05872" w:rsidP="00B05872">
            <w:pPr>
              <w:spacing w:line="240" w:lineRule="auto"/>
              <w:jc w:val="center"/>
              <w:rPr>
                <w:color w:val="000000"/>
                <w:lang w:val="nb-NO"/>
              </w:rPr>
            </w:pPr>
            <w:r w:rsidRPr="00B05872">
              <w:rPr>
                <w:color w:val="000000"/>
                <w:lang w:val="nb-NO"/>
              </w:rPr>
              <w:t>737</w:t>
            </w:r>
          </w:p>
        </w:tc>
      </w:tr>
      <w:tr w:rsidR="00B05872" w:rsidRPr="00B05872" w14:paraId="1B1E5428" w14:textId="77777777" w:rsidTr="00B05872">
        <w:trPr>
          <w:trHeight w:val="277"/>
        </w:trPr>
        <w:tc>
          <w:tcPr>
            <w:tcW w:w="780" w:type="dxa"/>
            <w:tcBorders>
              <w:top w:val="nil"/>
              <w:left w:val="nil"/>
              <w:bottom w:val="nil"/>
              <w:right w:val="nil"/>
            </w:tcBorders>
            <w:shd w:val="clear" w:color="auto" w:fill="auto"/>
            <w:noWrap/>
            <w:vAlign w:val="bottom"/>
            <w:hideMark/>
          </w:tcPr>
          <w:p w14:paraId="488A3C6E"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7A3D271E"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17129DF7"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4042CE25"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5DEB2ADF"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21D88727"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0AC5AA5A"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5C250799" w14:textId="77777777" w:rsidR="00B05872" w:rsidRPr="00B05872" w:rsidRDefault="00B05872" w:rsidP="00B05872">
            <w:pPr>
              <w:spacing w:line="240" w:lineRule="auto"/>
              <w:jc w:val="center"/>
              <w:rPr>
                <w:color w:val="000000"/>
                <w:lang w:val="nb-NO"/>
              </w:rPr>
            </w:pPr>
            <w:r w:rsidRPr="00B05872">
              <w:rPr>
                <w:color w:val="000000"/>
                <w:lang w:val="nb-NO"/>
              </w:rPr>
              <w:t>H233Gfs*13</w:t>
            </w:r>
          </w:p>
        </w:tc>
        <w:tc>
          <w:tcPr>
            <w:tcW w:w="925" w:type="dxa"/>
            <w:tcBorders>
              <w:top w:val="nil"/>
              <w:left w:val="nil"/>
              <w:bottom w:val="nil"/>
              <w:right w:val="nil"/>
            </w:tcBorders>
            <w:shd w:val="clear" w:color="auto" w:fill="auto"/>
            <w:noWrap/>
            <w:vAlign w:val="bottom"/>
            <w:hideMark/>
          </w:tcPr>
          <w:p w14:paraId="13A16EAC" w14:textId="77777777" w:rsidR="00B05872" w:rsidRPr="00B05872" w:rsidRDefault="00B05872" w:rsidP="00B05872">
            <w:pPr>
              <w:spacing w:line="240" w:lineRule="auto"/>
              <w:jc w:val="center"/>
              <w:rPr>
                <w:color w:val="000000"/>
                <w:lang w:val="nb-NO"/>
              </w:rPr>
            </w:pPr>
            <w:r w:rsidRPr="00B05872">
              <w:rPr>
                <w:color w:val="000000"/>
                <w:lang w:val="nb-NO"/>
              </w:rPr>
              <w:t>INDEL</w:t>
            </w:r>
          </w:p>
        </w:tc>
        <w:tc>
          <w:tcPr>
            <w:tcW w:w="896" w:type="dxa"/>
            <w:tcBorders>
              <w:top w:val="nil"/>
              <w:left w:val="nil"/>
              <w:bottom w:val="nil"/>
              <w:right w:val="nil"/>
            </w:tcBorders>
            <w:shd w:val="clear" w:color="auto" w:fill="auto"/>
            <w:noWrap/>
            <w:vAlign w:val="bottom"/>
            <w:hideMark/>
          </w:tcPr>
          <w:p w14:paraId="331F7A27" w14:textId="77777777" w:rsidR="00B05872" w:rsidRPr="00B05872" w:rsidRDefault="00B05872" w:rsidP="00B05872">
            <w:pPr>
              <w:spacing w:line="240" w:lineRule="auto"/>
              <w:jc w:val="center"/>
              <w:rPr>
                <w:color w:val="000000"/>
                <w:lang w:val="nb-NO"/>
              </w:rPr>
            </w:pPr>
            <w:r w:rsidRPr="00B05872">
              <w:rPr>
                <w:color w:val="000000"/>
                <w:lang w:val="nb-NO"/>
              </w:rPr>
              <w:t>3,01</w:t>
            </w:r>
          </w:p>
        </w:tc>
        <w:tc>
          <w:tcPr>
            <w:tcW w:w="1095" w:type="dxa"/>
            <w:tcBorders>
              <w:top w:val="nil"/>
              <w:left w:val="nil"/>
              <w:bottom w:val="nil"/>
              <w:right w:val="nil"/>
            </w:tcBorders>
            <w:shd w:val="clear" w:color="auto" w:fill="auto"/>
            <w:noWrap/>
            <w:vAlign w:val="bottom"/>
            <w:hideMark/>
          </w:tcPr>
          <w:p w14:paraId="599DF073" w14:textId="77777777" w:rsidR="00B05872" w:rsidRPr="00B05872" w:rsidRDefault="00B05872" w:rsidP="00B05872">
            <w:pPr>
              <w:spacing w:line="240" w:lineRule="auto"/>
              <w:jc w:val="center"/>
              <w:rPr>
                <w:color w:val="000000"/>
                <w:lang w:val="nb-NO"/>
              </w:rPr>
            </w:pPr>
            <w:r w:rsidRPr="00B05872">
              <w:rPr>
                <w:color w:val="000000"/>
                <w:lang w:val="nb-NO"/>
              </w:rPr>
              <w:t>310</w:t>
            </w:r>
          </w:p>
        </w:tc>
      </w:tr>
      <w:tr w:rsidR="00B05872" w:rsidRPr="00B05872" w14:paraId="65EE3576" w14:textId="77777777" w:rsidTr="00B05872">
        <w:trPr>
          <w:trHeight w:val="277"/>
        </w:trPr>
        <w:tc>
          <w:tcPr>
            <w:tcW w:w="780" w:type="dxa"/>
            <w:tcBorders>
              <w:top w:val="nil"/>
              <w:left w:val="nil"/>
              <w:bottom w:val="nil"/>
              <w:right w:val="nil"/>
            </w:tcBorders>
            <w:shd w:val="clear" w:color="000000" w:fill="D9D9D9"/>
            <w:noWrap/>
            <w:vAlign w:val="bottom"/>
            <w:hideMark/>
          </w:tcPr>
          <w:p w14:paraId="758F36FA" w14:textId="77777777" w:rsidR="00B05872" w:rsidRPr="00B05872" w:rsidRDefault="00B05872" w:rsidP="00B05872">
            <w:pPr>
              <w:spacing w:line="240" w:lineRule="auto"/>
              <w:jc w:val="center"/>
              <w:rPr>
                <w:color w:val="000000"/>
                <w:lang w:val="nb-NO"/>
              </w:rPr>
            </w:pPr>
            <w:r w:rsidRPr="00B05872">
              <w:rPr>
                <w:color w:val="000000"/>
                <w:lang w:val="nb-NO"/>
              </w:rPr>
              <w:t>P16-1</w:t>
            </w:r>
          </w:p>
        </w:tc>
        <w:tc>
          <w:tcPr>
            <w:tcW w:w="489" w:type="dxa"/>
            <w:tcBorders>
              <w:top w:val="nil"/>
              <w:left w:val="nil"/>
              <w:bottom w:val="nil"/>
              <w:right w:val="nil"/>
            </w:tcBorders>
            <w:shd w:val="clear" w:color="000000" w:fill="D9D9D9"/>
            <w:noWrap/>
            <w:vAlign w:val="bottom"/>
            <w:hideMark/>
          </w:tcPr>
          <w:p w14:paraId="123D1AB8" w14:textId="77777777" w:rsidR="00B05872" w:rsidRPr="00B05872" w:rsidRDefault="00B05872" w:rsidP="00B05872">
            <w:pPr>
              <w:spacing w:line="240" w:lineRule="auto"/>
              <w:jc w:val="center"/>
              <w:rPr>
                <w:color w:val="000000"/>
                <w:lang w:val="nb-NO"/>
              </w:rPr>
            </w:pPr>
            <w:r w:rsidRPr="00B05872">
              <w:rPr>
                <w:color w:val="000000"/>
                <w:lang w:val="nb-NO"/>
              </w:rPr>
              <w:t>72</w:t>
            </w:r>
          </w:p>
        </w:tc>
        <w:tc>
          <w:tcPr>
            <w:tcW w:w="453" w:type="dxa"/>
            <w:tcBorders>
              <w:top w:val="nil"/>
              <w:left w:val="nil"/>
              <w:bottom w:val="nil"/>
              <w:right w:val="nil"/>
            </w:tcBorders>
            <w:shd w:val="clear" w:color="000000" w:fill="D9D9D9"/>
            <w:noWrap/>
            <w:vAlign w:val="bottom"/>
            <w:hideMark/>
          </w:tcPr>
          <w:p w14:paraId="4D36CF19"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4AB3CC25"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6EAB8E04" w14:textId="77777777" w:rsidR="00B05872" w:rsidRPr="00B05872" w:rsidRDefault="00B05872" w:rsidP="00B05872">
            <w:pPr>
              <w:spacing w:line="240" w:lineRule="auto"/>
              <w:jc w:val="center"/>
              <w:rPr>
                <w:color w:val="000000"/>
                <w:lang w:val="nb-NO"/>
              </w:rPr>
            </w:pPr>
            <w:r w:rsidRPr="00B05872">
              <w:rPr>
                <w:color w:val="000000"/>
                <w:lang w:val="nb-NO"/>
              </w:rPr>
              <w:t>54</w:t>
            </w:r>
          </w:p>
        </w:tc>
        <w:tc>
          <w:tcPr>
            <w:tcW w:w="877" w:type="dxa"/>
            <w:tcBorders>
              <w:top w:val="nil"/>
              <w:left w:val="nil"/>
              <w:bottom w:val="nil"/>
              <w:right w:val="nil"/>
            </w:tcBorders>
            <w:shd w:val="clear" w:color="000000" w:fill="D9D9D9"/>
            <w:noWrap/>
            <w:vAlign w:val="bottom"/>
            <w:hideMark/>
          </w:tcPr>
          <w:p w14:paraId="467422D8"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000000" w:fill="D9D9D9"/>
            <w:noWrap/>
            <w:vAlign w:val="bottom"/>
            <w:hideMark/>
          </w:tcPr>
          <w:p w14:paraId="706987D1"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1B8C447B" w14:textId="77777777" w:rsidR="00B05872" w:rsidRPr="00B05872" w:rsidRDefault="00B05872" w:rsidP="00B05872">
            <w:pPr>
              <w:spacing w:line="240" w:lineRule="auto"/>
              <w:jc w:val="center"/>
              <w:rPr>
                <w:color w:val="000000"/>
                <w:lang w:val="nb-NO"/>
              </w:rPr>
            </w:pPr>
            <w:r w:rsidRPr="00B05872">
              <w:rPr>
                <w:color w:val="000000"/>
                <w:lang w:val="nb-NO"/>
              </w:rPr>
              <w:t>G12R</w:t>
            </w:r>
          </w:p>
        </w:tc>
        <w:tc>
          <w:tcPr>
            <w:tcW w:w="925" w:type="dxa"/>
            <w:tcBorders>
              <w:top w:val="nil"/>
              <w:left w:val="nil"/>
              <w:bottom w:val="nil"/>
              <w:right w:val="nil"/>
            </w:tcBorders>
            <w:shd w:val="clear" w:color="000000" w:fill="D9D9D9"/>
            <w:noWrap/>
            <w:vAlign w:val="bottom"/>
            <w:hideMark/>
          </w:tcPr>
          <w:p w14:paraId="6F2BD75B"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FF1B27E" w14:textId="77777777" w:rsidR="00B05872" w:rsidRPr="00B05872" w:rsidRDefault="00B05872" w:rsidP="00B05872">
            <w:pPr>
              <w:spacing w:line="240" w:lineRule="auto"/>
              <w:jc w:val="center"/>
              <w:rPr>
                <w:color w:val="000000"/>
                <w:lang w:val="nb-NO"/>
              </w:rPr>
            </w:pPr>
            <w:r w:rsidRPr="00B05872">
              <w:rPr>
                <w:color w:val="000000"/>
                <w:lang w:val="nb-NO"/>
              </w:rPr>
              <w:t>10,67</w:t>
            </w:r>
          </w:p>
        </w:tc>
        <w:tc>
          <w:tcPr>
            <w:tcW w:w="1095" w:type="dxa"/>
            <w:tcBorders>
              <w:top w:val="nil"/>
              <w:left w:val="nil"/>
              <w:bottom w:val="nil"/>
              <w:right w:val="nil"/>
            </w:tcBorders>
            <w:shd w:val="clear" w:color="000000" w:fill="D9D9D9"/>
            <w:noWrap/>
            <w:vAlign w:val="bottom"/>
            <w:hideMark/>
          </w:tcPr>
          <w:p w14:paraId="76599676" w14:textId="77777777" w:rsidR="00B05872" w:rsidRPr="00B05872" w:rsidRDefault="00B05872" w:rsidP="00B05872">
            <w:pPr>
              <w:spacing w:line="240" w:lineRule="auto"/>
              <w:jc w:val="center"/>
              <w:rPr>
                <w:color w:val="000000"/>
                <w:lang w:val="nb-NO"/>
              </w:rPr>
            </w:pPr>
            <w:r w:rsidRPr="00B05872">
              <w:rPr>
                <w:color w:val="000000"/>
                <w:lang w:val="nb-NO"/>
              </w:rPr>
              <w:t>124</w:t>
            </w:r>
          </w:p>
        </w:tc>
      </w:tr>
      <w:tr w:rsidR="00B05872" w:rsidRPr="00B05872" w14:paraId="466260E1" w14:textId="77777777" w:rsidTr="00B05872">
        <w:trPr>
          <w:trHeight w:val="277"/>
        </w:trPr>
        <w:tc>
          <w:tcPr>
            <w:tcW w:w="780" w:type="dxa"/>
            <w:tcBorders>
              <w:top w:val="nil"/>
              <w:left w:val="nil"/>
              <w:bottom w:val="nil"/>
              <w:right w:val="nil"/>
            </w:tcBorders>
            <w:shd w:val="clear" w:color="000000" w:fill="D9D9D9"/>
            <w:noWrap/>
            <w:vAlign w:val="bottom"/>
            <w:hideMark/>
          </w:tcPr>
          <w:p w14:paraId="7E85CECC"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6E5B6DA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4489ADB4"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70D9A1BD"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681EB735"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7D676DA7"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03E6941C"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3FCCB423" w14:textId="77777777" w:rsidR="00B05872" w:rsidRPr="00B05872" w:rsidRDefault="00B05872" w:rsidP="00B05872">
            <w:pPr>
              <w:spacing w:line="240" w:lineRule="auto"/>
              <w:jc w:val="center"/>
              <w:rPr>
                <w:color w:val="000000"/>
                <w:lang w:val="nb-NO"/>
              </w:rPr>
            </w:pPr>
            <w:r w:rsidRPr="00B05872">
              <w:rPr>
                <w:color w:val="000000"/>
                <w:lang w:val="nb-NO"/>
              </w:rPr>
              <w:t>Y234C</w:t>
            </w:r>
          </w:p>
        </w:tc>
        <w:tc>
          <w:tcPr>
            <w:tcW w:w="925" w:type="dxa"/>
            <w:tcBorders>
              <w:top w:val="nil"/>
              <w:left w:val="nil"/>
              <w:bottom w:val="nil"/>
              <w:right w:val="nil"/>
            </w:tcBorders>
            <w:shd w:val="clear" w:color="000000" w:fill="D9D9D9"/>
            <w:noWrap/>
            <w:vAlign w:val="bottom"/>
            <w:hideMark/>
          </w:tcPr>
          <w:p w14:paraId="2B2784DF"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262136E8" w14:textId="77777777" w:rsidR="00B05872" w:rsidRPr="00B05872" w:rsidRDefault="00B05872" w:rsidP="00B05872">
            <w:pPr>
              <w:spacing w:line="240" w:lineRule="auto"/>
              <w:jc w:val="center"/>
              <w:rPr>
                <w:color w:val="000000"/>
                <w:lang w:val="nb-NO"/>
              </w:rPr>
            </w:pPr>
            <w:r w:rsidRPr="00B05872">
              <w:rPr>
                <w:color w:val="000000"/>
                <w:lang w:val="nb-NO"/>
              </w:rPr>
              <w:t>8,77</w:t>
            </w:r>
          </w:p>
        </w:tc>
        <w:tc>
          <w:tcPr>
            <w:tcW w:w="1095" w:type="dxa"/>
            <w:tcBorders>
              <w:top w:val="nil"/>
              <w:left w:val="nil"/>
              <w:bottom w:val="nil"/>
              <w:right w:val="nil"/>
            </w:tcBorders>
            <w:shd w:val="clear" w:color="000000" w:fill="D9D9D9"/>
            <w:noWrap/>
            <w:vAlign w:val="bottom"/>
            <w:hideMark/>
          </w:tcPr>
          <w:p w14:paraId="6344183A" w14:textId="77777777" w:rsidR="00B05872" w:rsidRPr="00B05872" w:rsidRDefault="00B05872" w:rsidP="00B05872">
            <w:pPr>
              <w:spacing w:line="240" w:lineRule="auto"/>
              <w:jc w:val="center"/>
              <w:rPr>
                <w:color w:val="000000"/>
                <w:lang w:val="nb-NO"/>
              </w:rPr>
            </w:pPr>
            <w:r w:rsidRPr="00B05872">
              <w:rPr>
                <w:color w:val="000000"/>
                <w:lang w:val="nb-NO"/>
              </w:rPr>
              <w:t>102</w:t>
            </w:r>
          </w:p>
        </w:tc>
      </w:tr>
      <w:tr w:rsidR="00B05872" w:rsidRPr="00B05872" w14:paraId="7C1425F2" w14:textId="77777777" w:rsidTr="00B05872">
        <w:trPr>
          <w:trHeight w:val="277"/>
        </w:trPr>
        <w:tc>
          <w:tcPr>
            <w:tcW w:w="780" w:type="dxa"/>
            <w:tcBorders>
              <w:top w:val="nil"/>
              <w:left w:val="nil"/>
              <w:bottom w:val="nil"/>
              <w:right w:val="nil"/>
            </w:tcBorders>
            <w:shd w:val="clear" w:color="auto" w:fill="auto"/>
            <w:noWrap/>
            <w:vAlign w:val="bottom"/>
            <w:hideMark/>
          </w:tcPr>
          <w:p w14:paraId="472B8296" w14:textId="77777777" w:rsidR="00B05872" w:rsidRPr="00B05872" w:rsidRDefault="00B05872" w:rsidP="00B05872">
            <w:pPr>
              <w:spacing w:line="240" w:lineRule="auto"/>
              <w:jc w:val="center"/>
              <w:rPr>
                <w:color w:val="000000"/>
                <w:lang w:val="nb-NO"/>
              </w:rPr>
            </w:pPr>
            <w:r w:rsidRPr="00B05872">
              <w:rPr>
                <w:color w:val="000000"/>
                <w:lang w:val="nb-NO"/>
              </w:rPr>
              <w:t>P19-1</w:t>
            </w:r>
          </w:p>
        </w:tc>
        <w:tc>
          <w:tcPr>
            <w:tcW w:w="489" w:type="dxa"/>
            <w:tcBorders>
              <w:top w:val="nil"/>
              <w:left w:val="nil"/>
              <w:bottom w:val="nil"/>
              <w:right w:val="nil"/>
            </w:tcBorders>
            <w:shd w:val="clear" w:color="auto" w:fill="auto"/>
            <w:noWrap/>
            <w:vAlign w:val="bottom"/>
            <w:hideMark/>
          </w:tcPr>
          <w:p w14:paraId="6B3D8F14" w14:textId="77777777" w:rsidR="00B05872" w:rsidRPr="00B05872" w:rsidRDefault="00B05872" w:rsidP="00B05872">
            <w:pPr>
              <w:spacing w:line="240" w:lineRule="auto"/>
              <w:jc w:val="center"/>
              <w:rPr>
                <w:color w:val="000000"/>
                <w:lang w:val="nb-NO"/>
              </w:rPr>
            </w:pPr>
            <w:r w:rsidRPr="00B05872">
              <w:rPr>
                <w:color w:val="000000"/>
                <w:lang w:val="nb-NO"/>
              </w:rPr>
              <w:t>50</w:t>
            </w:r>
          </w:p>
        </w:tc>
        <w:tc>
          <w:tcPr>
            <w:tcW w:w="453" w:type="dxa"/>
            <w:tcBorders>
              <w:top w:val="nil"/>
              <w:left w:val="nil"/>
              <w:bottom w:val="nil"/>
              <w:right w:val="nil"/>
            </w:tcBorders>
            <w:shd w:val="clear" w:color="auto" w:fill="auto"/>
            <w:noWrap/>
            <w:vAlign w:val="bottom"/>
            <w:hideMark/>
          </w:tcPr>
          <w:p w14:paraId="33A6E342"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24693185"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729D8D49" w14:textId="77777777" w:rsidR="00B05872" w:rsidRPr="00B05872" w:rsidRDefault="00B05872" w:rsidP="00B05872">
            <w:pPr>
              <w:spacing w:line="240" w:lineRule="auto"/>
              <w:jc w:val="center"/>
              <w:rPr>
                <w:color w:val="000000"/>
                <w:lang w:val="nb-NO"/>
              </w:rPr>
            </w:pPr>
            <w:r w:rsidRPr="00B05872">
              <w:rPr>
                <w:color w:val="000000"/>
                <w:lang w:val="nb-NO"/>
              </w:rPr>
              <w:t>68</w:t>
            </w:r>
          </w:p>
        </w:tc>
        <w:tc>
          <w:tcPr>
            <w:tcW w:w="877" w:type="dxa"/>
            <w:tcBorders>
              <w:top w:val="nil"/>
              <w:left w:val="nil"/>
              <w:bottom w:val="nil"/>
              <w:right w:val="nil"/>
            </w:tcBorders>
            <w:shd w:val="clear" w:color="auto" w:fill="auto"/>
            <w:noWrap/>
            <w:vAlign w:val="bottom"/>
            <w:hideMark/>
          </w:tcPr>
          <w:p w14:paraId="21421EC9"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auto" w:fill="auto"/>
            <w:noWrap/>
            <w:vAlign w:val="bottom"/>
            <w:hideMark/>
          </w:tcPr>
          <w:p w14:paraId="00A3C2D7"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25765FF7" w14:textId="77777777" w:rsidR="00B05872" w:rsidRPr="00B05872" w:rsidRDefault="00B05872" w:rsidP="00B05872">
            <w:pPr>
              <w:spacing w:line="240" w:lineRule="auto"/>
              <w:jc w:val="center"/>
              <w:rPr>
                <w:color w:val="000000"/>
                <w:lang w:val="nb-NO"/>
              </w:rPr>
            </w:pPr>
            <w:r w:rsidRPr="00B05872">
              <w:rPr>
                <w:color w:val="000000"/>
                <w:lang w:val="nb-NO"/>
              </w:rPr>
              <w:t>A276D</w:t>
            </w:r>
          </w:p>
        </w:tc>
        <w:tc>
          <w:tcPr>
            <w:tcW w:w="925" w:type="dxa"/>
            <w:tcBorders>
              <w:top w:val="nil"/>
              <w:left w:val="nil"/>
              <w:bottom w:val="nil"/>
              <w:right w:val="nil"/>
            </w:tcBorders>
            <w:shd w:val="clear" w:color="auto" w:fill="auto"/>
            <w:noWrap/>
            <w:vAlign w:val="bottom"/>
            <w:hideMark/>
          </w:tcPr>
          <w:p w14:paraId="494C4080"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0D535591" w14:textId="77777777" w:rsidR="00B05872" w:rsidRPr="00B05872" w:rsidRDefault="00B05872" w:rsidP="00B05872">
            <w:pPr>
              <w:spacing w:line="240" w:lineRule="auto"/>
              <w:jc w:val="center"/>
              <w:rPr>
                <w:color w:val="000000"/>
                <w:lang w:val="nb-NO"/>
              </w:rPr>
            </w:pPr>
            <w:r w:rsidRPr="00B05872">
              <w:rPr>
                <w:color w:val="000000"/>
                <w:lang w:val="nb-NO"/>
              </w:rPr>
              <w:t>19,05</w:t>
            </w:r>
          </w:p>
        </w:tc>
        <w:tc>
          <w:tcPr>
            <w:tcW w:w="1095" w:type="dxa"/>
            <w:tcBorders>
              <w:top w:val="nil"/>
              <w:left w:val="nil"/>
              <w:bottom w:val="nil"/>
              <w:right w:val="nil"/>
            </w:tcBorders>
            <w:shd w:val="clear" w:color="auto" w:fill="auto"/>
            <w:noWrap/>
            <w:vAlign w:val="bottom"/>
            <w:hideMark/>
          </w:tcPr>
          <w:p w14:paraId="51065C6A" w14:textId="77777777" w:rsidR="00B05872" w:rsidRPr="00B05872" w:rsidRDefault="00B05872" w:rsidP="00B05872">
            <w:pPr>
              <w:spacing w:line="240" w:lineRule="auto"/>
              <w:jc w:val="center"/>
              <w:rPr>
                <w:color w:val="000000"/>
                <w:lang w:val="nb-NO"/>
              </w:rPr>
            </w:pPr>
            <w:r w:rsidRPr="00B05872">
              <w:rPr>
                <w:color w:val="000000"/>
                <w:lang w:val="nb-NO"/>
              </w:rPr>
              <w:t>5015</w:t>
            </w:r>
          </w:p>
        </w:tc>
      </w:tr>
      <w:tr w:rsidR="00B05872" w:rsidRPr="00B05872" w14:paraId="57B6AB93" w14:textId="77777777" w:rsidTr="00B05872">
        <w:trPr>
          <w:trHeight w:val="277"/>
        </w:trPr>
        <w:tc>
          <w:tcPr>
            <w:tcW w:w="780" w:type="dxa"/>
            <w:tcBorders>
              <w:top w:val="nil"/>
              <w:left w:val="nil"/>
              <w:bottom w:val="nil"/>
              <w:right w:val="nil"/>
            </w:tcBorders>
            <w:shd w:val="clear" w:color="auto" w:fill="auto"/>
            <w:noWrap/>
            <w:vAlign w:val="bottom"/>
            <w:hideMark/>
          </w:tcPr>
          <w:p w14:paraId="2C00B425"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320BB367"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05EE4698"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2116F655"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08F4EECD"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3779F2BC"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5C61DBFB"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3141032D"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auto" w:fill="auto"/>
            <w:noWrap/>
            <w:vAlign w:val="bottom"/>
            <w:hideMark/>
          </w:tcPr>
          <w:p w14:paraId="2623AAC5"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15AFDBD" w14:textId="77777777" w:rsidR="00B05872" w:rsidRPr="00B05872" w:rsidRDefault="00B05872" w:rsidP="00B05872">
            <w:pPr>
              <w:spacing w:line="240" w:lineRule="auto"/>
              <w:jc w:val="center"/>
              <w:rPr>
                <w:color w:val="000000"/>
                <w:lang w:val="nb-NO"/>
              </w:rPr>
            </w:pPr>
            <w:r w:rsidRPr="00B05872">
              <w:rPr>
                <w:color w:val="000000"/>
                <w:lang w:val="nb-NO"/>
              </w:rPr>
              <w:t>13,01</w:t>
            </w:r>
          </w:p>
        </w:tc>
        <w:tc>
          <w:tcPr>
            <w:tcW w:w="1095" w:type="dxa"/>
            <w:tcBorders>
              <w:top w:val="nil"/>
              <w:left w:val="nil"/>
              <w:bottom w:val="nil"/>
              <w:right w:val="nil"/>
            </w:tcBorders>
            <w:shd w:val="clear" w:color="auto" w:fill="auto"/>
            <w:noWrap/>
            <w:vAlign w:val="bottom"/>
            <w:hideMark/>
          </w:tcPr>
          <w:p w14:paraId="5AC52203" w14:textId="77777777" w:rsidR="00B05872" w:rsidRPr="00B05872" w:rsidRDefault="00B05872" w:rsidP="00B05872">
            <w:pPr>
              <w:spacing w:line="240" w:lineRule="auto"/>
              <w:jc w:val="center"/>
              <w:rPr>
                <w:color w:val="000000"/>
                <w:lang w:val="nb-NO"/>
              </w:rPr>
            </w:pPr>
            <w:r w:rsidRPr="00B05872">
              <w:rPr>
                <w:color w:val="000000"/>
                <w:lang w:val="nb-NO"/>
              </w:rPr>
              <w:t>3424</w:t>
            </w:r>
          </w:p>
        </w:tc>
      </w:tr>
      <w:tr w:rsidR="00B05872" w:rsidRPr="00B05872" w14:paraId="63A3134C" w14:textId="77777777" w:rsidTr="00B05872">
        <w:trPr>
          <w:trHeight w:val="277"/>
        </w:trPr>
        <w:tc>
          <w:tcPr>
            <w:tcW w:w="780" w:type="dxa"/>
            <w:tcBorders>
              <w:top w:val="nil"/>
              <w:left w:val="nil"/>
              <w:bottom w:val="nil"/>
              <w:right w:val="nil"/>
            </w:tcBorders>
            <w:shd w:val="clear" w:color="000000" w:fill="D9D9D9"/>
            <w:noWrap/>
            <w:vAlign w:val="bottom"/>
            <w:hideMark/>
          </w:tcPr>
          <w:p w14:paraId="15E1021E" w14:textId="77777777" w:rsidR="00B05872" w:rsidRPr="00B05872" w:rsidRDefault="00B05872" w:rsidP="00B05872">
            <w:pPr>
              <w:spacing w:line="240" w:lineRule="auto"/>
              <w:jc w:val="center"/>
              <w:rPr>
                <w:color w:val="000000"/>
                <w:lang w:val="nb-NO"/>
              </w:rPr>
            </w:pPr>
            <w:r w:rsidRPr="00B05872">
              <w:rPr>
                <w:color w:val="000000"/>
                <w:lang w:val="nb-NO"/>
              </w:rPr>
              <w:t>P22-1</w:t>
            </w:r>
          </w:p>
        </w:tc>
        <w:tc>
          <w:tcPr>
            <w:tcW w:w="489" w:type="dxa"/>
            <w:tcBorders>
              <w:top w:val="nil"/>
              <w:left w:val="nil"/>
              <w:bottom w:val="nil"/>
              <w:right w:val="nil"/>
            </w:tcBorders>
            <w:shd w:val="clear" w:color="000000" w:fill="D9D9D9"/>
            <w:noWrap/>
            <w:vAlign w:val="bottom"/>
            <w:hideMark/>
          </w:tcPr>
          <w:p w14:paraId="741AF8F6" w14:textId="77777777" w:rsidR="00B05872" w:rsidRPr="00B05872" w:rsidRDefault="00B05872" w:rsidP="00B05872">
            <w:pPr>
              <w:spacing w:line="240" w:lineRule="auto"/>
              <w:jc w:val="center"/>
              <w:rPr>
                <w:color w:val="000000"/>
                <w:lang w:val="nb-NO"/>
              </w:rPr>
            </w:pPr>
            <w:r w:rsidRPr="00B05872">
              <w:rPr>
                <w:color w:val="000000"/>
                <w:lang w:val="nb-NO"/>
              </w:rPr>
              <w:t>58</w:t>
            </w:r>
          </w:p>
        </w:tc>
        <w:tc>
          <w:tcPr>
            <w:tcW w:w="453" w:type="dxa"/>
            <w:tcBorders>
              <w:top w:val="nil"/>
              <w:left w:val="nil"/>
              <w:bottom w:val="nil"/>
              <w:right w:val="nil"/>
            </w:tcBorders>
            <w:shd w:val="clear" w:color="000000" w:fill="D9D9D9"/>
            <w:noWrap/>
            <w:vAlign w:val="bottom"/>
            <w:hideMark/>
          </w:tcPr>
          <w:p w14:paraId="49CDDAD2"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000000" w:fill="D9D9D9"/>
            <w:noWrap/>
            <w:vAlign w:val="bottom"/>
            <w:hideMark/>
          </w:tcPr>
          <w:p w14:paraId="79508207"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20993B49" w14:textId="77777777" w:rsidR="00B05872" w:rsidRPr="00B05872" w:rsidRDefault="00B05872" w:rsidP="00B05872">
            <w:pPr>
              <w:spacing w:line="240" w:lineRule="auto"/>
              <w:jc w:val="center"/>
              <w:rPr>
                <w:color w:val="000000"/>
                <w:lang w:val="nb-NO"/>
              </w:rPr>
            </w:pPr>
            <w:r w:rsidRPr="00B05872">
              <w:rPr>
                <w:color w:val="000000"/>
                <w:lang w:val="nb-NO"/>
              </w:rPr>
              <w:t>30</w:t>
            </w:r>
          </w:p>
        </w:tc>
        <w:tc>
          <w:tcPr>
            <w:tcW w:w="877" w:type="dxa"/>
            <w:tcBorders>
              <w:top w:val="nil"/>
              <w:left w:val="nil"/>
              <w:bottom w:val="nil"/>
              <w:right w:val="nil"/>
            </w:tcBorders>
            <w:shd w:val="clear" w:color="000000" w:fill="D9D9D9"/>
            <w:noWrap/>
            <w:vAlign w:val="bottom"/>
            <w:hideMark/>
          </w:tcPr>
          <w:p w14:paraId="318412FF"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32D9924F"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5FCEBA16"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000000" w:fill="D9D9D9"/>
            <w:noWrap/>
            <w:vAlign w:val="bottom"/>
            <w:hideMark/>
          </w:tcPr>
          <w:p w14:paraId="18C5D295"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82C69E1" w14:textId="77777777" w:rsidR="00B05872" w:rsidRPr="00B05872" w:rsidRDefault="00B05872" w:rsidP="00B05872">
            <w:pPr>
              <w:spacing w:line="240" w:lineRule="auto"/>
              <w:jc w:val="center"/>
              <w:rPr>
                <w:color w:val="000000"/>
                <w:lang w:val="nb-NO"/>
              </w:rPr>
            </w:pPr>
            <w:r w:rsidRPr="00B05872">
              <w:rPr>
                <w:color w:val="000000"/>
                <w:lang w:val="nb-NO"/>
              </w:rPr>
              <w:t>2,61</w:t>
            </w:r>
          </w:p>
        </w:tc>
        <w:tc>
          <w:tcPr>
            <w:tcW w:w="1095" w:type="dxa"/>
            <w:tcBorders>
              <w:top w:val="nil"/>
              <w:left w:val="nil"/>
              <w:bottom w:val="nil"/>
              <w:right w:val="nil"/>
            </w:tcBorders>
            <w:shd w:val="clear" w:color="000000" w:fill="D9D9D9"/>
            <w:noWrap/>
            <w:vAlign w:val="bottom"/>
            <w:hideMark/>
          </w:tcPr>
          <w:p w14:paraId="5AE6CF14" w14:textId="77777777" w:rsidR="00B05872" w:rsidRPr="00B05872" w:rsidRDefault="00B05872" w:rsidP="00B05872">
            <w:pPr>
              <w:spacing w:line="240" w:lineRule="auto"/>
              <w:jc w:val="center"/>
              <w:rPr>
                <w:color w:val="000000"/>
                <w:lang w:val="nb-NO"/>
              </w:rPr>
            </w:pPr>
            <w:r w:rsidRPr="00B05872">
              <w:rPr>
                <w:color w:val="000000"/>
                <w:lang w:val="nb-NO"/>
              </w:rPr>
              <w:t>14</w:t>
            </w:r>
          </w:p>
        </w:tc>
      </w:tr>
      <w:tr w:rsidR="00B05872" w:rsidRPr="00B05872" w14:paraId="609B4C64" w14:textId="77777777" w:rsidTr="00B05872">
        <w:trPr>
          <w:trHeight w:val="277"/>
        </w:trPr>
        <w:tc>
          <w:tcPr>
            <w:tcW w:w="780" w:type="dxa"/>
            <w:tcBorders>
              <w:top w:val="nil"/>
              <w:left w:val="nil"/>
              <w:bottom w:val="nil"/>
              <w:right w:val="nil"/>
            </w:tcBorders>
            <w:shd w:val="clear" w:color="auto" w:fill="auto"/>
            <w:noWrap/>
            <w:vAlign w:val="bottom"/>
            <w:hideMark/>
          </w:tcPr>
          <w:p w14:paraId="02282D12" w14:textId="77777777" w:rsidR="00B05872" w:rsidRPr="00B05872" w:rsidRDefault="00B05872" w:rsidP="00B05872">
            <w:pPr>
              <w:spacing w:line="240" w:lineRule="auto"/>
              <w:jc w:val="center"/>
              <w:rPr>
                <w:color w:val="000000"/>
                <w:lang w:val="nb-NO"/>
              </w:rPr>
            </w:pPr>
            <w:r w:rsidRPr="00B05872">
              <w:rPr>
                <w:color w:val="000000"/>
                <w:lang w:val="nb-NO"/>
              </w:rPr>
              <w:t>P23-1</w:t>
            </w:r>
          </w:p>
        </w:tc>
        <w:tc>
          <w:tcPr>
            <w:tcW w:w="489" w:type="dxa"/>
            <w:tcBorders>
              <w:top w:val="nil"/>
              <w:left w:val="nil"/>
              <w:bottom w:val="nil"/>
              <w:right w:val="nil"/>
            </w:tcBorders>
            <w:shd w:val="clear" w:color="auto" w:fill="auto"/>
            <w:noWrap/>
            <w:vAlign w:val="bottom"/>
            <w:hideMark/>
          </w:tcPr>
          <w:p w14:paraId="5A55B293" w14:textId="77777777" w:rsidR="00B05872" w:rsidRPr="00B05872" w:rsidRDefault="00B05872" w:rsidP="00B05872">
            <w:pPr>
              <w:spacing w:line="240" w:lineRule="auto"/>
              <w:jc w:val="center"/>
              <w:rPr>
                <w:color w:val="000000"/>
                <w:lang w:val="nb-NO"/>
              </w:rPr>
            </w:pPr>
            <w:r w:rsidRPr="00B05872">
              <w:rPr>
                <w:color w:val="000000"/>
                <w:lang w:val="nb-NO"/>
              </w:rPr>
              <w:t>57</w:t>
            </w:r>
          </w:p>
        </w:tc>
        <w:tc>
          <w:tcPr>
            <w:tcW w:w="453" w:type="dxa"/>
            <w:tcBorders>
              <w:top w:val="nil"/>
              <w:left w:val="nil"/>
              <w:bottom w:val="nil"/>
              <w:right w:val="nil"/>
            </w:tcBorders>
            <w:shd w:val="clear" w:color="auto" w:fill="auto"/>
            <w:noWrap/>
            <w:vAlign w:val="bottom"/>
            <w:hideMark/>
          </w:tcPr>
          <w:p w14:paraId="24B0A399"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2780E82B"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17578D52" w14:textId="77777777" w:rsidR="00B05872" w:rsidRPr="00B05872" w:rsidRDefault="00B05872" w:rsidP="00B05872">
            <w:pPr>
              <w:spacing w:line="240" w:lineRule="auto"/>
              <w:jc w:val="center"/>
              <w:rPr>
                <w:color w:val="000000"/>
                <w:lang w:val="nb-NO"/>
              </w:rPr>
            </w:pPr>
            <w:r w:rsidRPr="00B05872">
              <w:rPr>
                <w:color w:val="000000"/>
                <w:lang w:val="nb-NO"/>
              </w:rPr>
              <w:t>100</w:t>
            </w:r>
          </w:p>
        </w:tc>
        <w:tc>
          <w:tcPr>
            <w:tcW w:w="877" w:type="dxa"/>
            <w:tcBorders>
              <w:top w:val="nil"/>
              <w:left w:val="nil"/>
              <w:bottom w:val="nil"/>
              <w:right w:val="nil"/>
            </w:tcBorders>
            <w:shd w:val="clear" w:color="auto" w:fill="auto"/>
            <w:noWrap/>
            <w:vAlign w:val="bottom"/>
            <w:hideMark/>
          </w:tcPr>
          <w:p w14:paraId="14D53226" w14:textId="77777777" w:rsidR="00B05872" w:rsidRPr="00B05872" w:rsidRDefault="00B05872" w:rsidP="00B05872">
            <w:pPr>
              <w:spacing w:line="240" w:lineRule="auto"/>
              <w:jc w:val="center"/>
              <w:rPr>
                <w:color w:val="000000"/>
                <w:lang w:val="nb-NO"/>
              </w:rPr>
            </w:pPr>
            <w:r w:rsidRPr="00B05872">
              <w:rPr>
                <w:color w:val="000000"/>
                <w:lang w:val="nb-NO"/>
              </w:rPr>
              <w:t>Multiple</w:t>
            </w:r>
          </w:p>
        </w:tc>
        <w:tc>
          <w:tcPr>
            <w:tcW w:w="962" w:type="dxa"/>
            <w:tcBorders>
              <w:top w:val="nil"/>
              <w:left w:val="nil"/>
              <w:bottom w:val="nil"/>
              <w:right w:val="nil"/>
            </w:tcBorders>
            <w:shd w:val="clear" w:color="auto" w:fill="auto"/>
            <w:noWrap/>
            <w:vAlign w:val="bottom"/>
            <w:hideMark/>
          </w:tcPr>
          <w:p w14:paraId="51F1877D"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39E79C47"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auto" w:fill="auto"/>
            <w:noWrap/>
            <w:vAlign w:val="bottom"/>
            <w:hideMark/>
          </w:tcPr>
          <w:p w14:paraId="05632FC8"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92CB2EB" w14:textId="77777777" w:rsidR="00B05872" w:rsidRPr="00B05872" w:rsidRDefault="00B05872" w:rsidP="00B05872">
            <w:pPr>
              <w:spacing w:line="240" w:lineRule="auto"/>
              <w:jc w:val="center"/>
              <w:rPr>
                <w:color w:val="000000"/>
                <w:lang w:val="nb-NO"/>
              </w:rPr>
            </w:pPr>
            <w:r w:rsidRPr="00B05872">
              <w:rPr>
                <w:color w:val="000000"/>
                <w:lang w:val="nb-NO"/>
              </w:rPr>
              <w:t>11,97</w:t>
            </w:r>
          </w:p>
        </w:tc>
        <w:tc>
          <w:tcPr>
            <w:tcW w:w="1095" w:type="dxa"/>
            <w:tcBorders>
              <w:top w:val="nil"/>
              <w:left w:val="nil"/>
              <w:bottom w:val="nil"/>
              <w:right w:val="nil"/>
            </w:tcBorders>
            <w:shd w:val="clear" w:color="auto" w:fill="auto"/>
            <w:noWrap/>
            <w:vAlign w:val="bottom"/>
            <w:hideMark/>
          </w:tcPr>
          <w:p w14:paraId="52D8C21A" w14:textId="77777777" w:rsidR="00B05872" w:rsidRPr="00B05872" w:rsidRDefault="00B05872" w:rsidP="00B05872">
            <w:pPr>
              <w:spacing w:line="240" w:lineRule="auto"/>
              <w:jc w:val="center"/>
              <w:rPr>
                <w:color w:val="000000"/>
                <w:lang w:val="nb-NO"/>
              </w:rPr>
            </w:pPr>
            <w:r w:rsidRPr="00B05872">
              <w:rPr>
                <w:color w:val="000000"/>
                <w:lang w:val="nb-NO"/>
              </w:rPr>
              <w:t>538</w:t>
            </w:r>
          </w:p>
        </w:tc>
      </w:tr>
      <w:tr w:rsidR="00B05872" w:rsidRPr="00B05872" w14:paraId="634A7BB2" w14:textId="77777777" w:rsidTr="00B05872">
        <w:trPr>
          <w:trHeight w:val="277"/>
        </w:trPr>
        <w:tc>
          <w:tcPr>
            <w:tcW w:w="780" w:type="dxa"/>
            <w:tcBorders>
              <w:top w:val="nil"/>
              <w:left w:val="nil"/>
              <w:bottom w:val="nil"/>
              <w:right w:val="nil"/>
            </w:tcBorders>
            <w:shd w:val="clear" w:color="auto" w:fill="auto"/>
            <w:noWrap/>
            <w:vAlign w:val="bottom"/>
            <w:hideMark/>
          </w:tcPr>
          <w:p w14:paraId="40CE7637"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4B99E64F"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6A2545BB"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32F0F964"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619C3EBA"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421F57C3"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4776A6C9"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2DE949C8" w14:textId="77777777" w:rsidR="00B05872" w:rsidRPr="00B05872" w:rsidRDefault="00B05872" w:rsidP="00B05872">
            <w:pPr>
              <w:spacing w:line="240" w:lineRule="auto"/>
              <w:jc w:val="center"/>
              <w:rPr>
                <w:color w:val="000000"/>
                <w:lang w:val="nb-NO"/>
              </w:rPr>
            </w:pPr>
            <w:r w:rsidRPr="00B05872">
              <w:rPr>
                <w:color w:val="000000"/>
                <w:lang w:val="nb-NO"/>
              </w:rPr>
              <w:t>E198*</w:t>
            </w:r>
          </w:p>
        </w:tc>
        <w:tc>
          <w:tcPr>
            <w:tcW w:w="925" w:type="dxa"/>
            <w:tcBorders>
              <w:top w:val="nil"/>
              <w:left w:val="nil"/>
              <w:bottom w:val="nil"/>
              <w:right w:val="nil"/>
            </w:tcBorders>
            <w:shd w:val="clear" w:color="auto" w:fill="auto"/>
            <w:noWrap/>
            <w:vAlign w:val="bottom"/>
            <w:hideMark/>
          </w:tcPr>
          <w:p w14:paraId="69C0528C"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122BBD59" w14:textId="77777777" w:rsidR="00B05872" w:rsidRPr="00B05872" w:rsidRDefault="00B05872" w:rsidP="00B05872">
            <w:pPr>
              <w:spacing w:line="240" w:lineRule="auto"/>
              <w:jc w:val="center"/>
              <w:rPr>
                <w:color w:val="000000"/>
                <w:lang w:val="nb-NO"/>
              </w:rPr>
            </w:pPr>
            <w:r w:rsidRPr="00B05872">
              <w:rPr>
                <w:color w:val="000000"/>
                <w:lang w:val="nb-NO"/>
              </w:rPr>
              <w:t>9,95</w:t>
            </w:r>
          </w:p>
        </w:tc>
        <w:tc>
          <w:tcPr>
            <w:tcW w:w="1095" w:type="dxa"/>
            <w:tcBorders>
              <w:top w:val="nil"/>
              <w:left w:val="nil"/>
              <w:bottom w:val="nil"/>
              <w:right w:val="nil"/>
            </w:tcBorders>
            <w:shd w:val="clear" w:color="auto" w:fill="auto"/>
            <w:noWrap/>
            <w:vAlign w:val="bottom"/>
            <w:hideMark/>
          </w:tcPr>
          <w:p w14:paraId="330BB5CE" w14:textId="77777777" w:rsidR="00B05872" w:rsidRPr="00B05872" w:rsidRDefault="00B05872" w:rsidP="00B05872">
            <w:pPr>
              <w:spacing w:line="240" w:lineRule="auto"/>
              <w:jc w:val="center"/>
              <w:rPr>
                <w:color w:val="000000"/>
                <w:lang w:val="nb-NO"/>
              </w:rPr>
            </w:pPr>
            <w:r w:rsidRPr="00B05872">
              <w:rPr>
                <w:color w:val="000000"/>
                <w:lang w:val="nb-NO"/>
              </w:rPr>
              <w:t>447</w:t>
            </w:r>
          </w:p>
        </w:tc>
      </w:tr>
      <w:tr w:rsidR="00B05872" w:rsidRPr="00B05872" w14:paraId="0E7D2BE2" w14:textId="77777777" w:rsidTr="00B05872">
        <w:trPr>
          <w:trHeight w:val="277"/>
        </w:trPr>
        <w:tc>
          <w:tcPr>
            <w:tcW w:w="780" w:type="dxa"/>
            <w:tcBorders>
              <w:top w:val="nil"/>
              <w:left w:val="nil"/>
              <w:bottom w:val="nil"/>
              <w:right w:val="nil"/>
            </w:tcBorders>
            <w:shd w:val="clear" w:color="auto" w:fill="auto"/>
            <w:noWrap/>
            <w:vAlign w:val="bottom"/>
            <w:hideMark/>
          </w:tcPr>
          <w:p w14:paraId="3B785007"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11A2F9C2"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34543974"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1E2CF6E7"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3E08B4A4"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6F06BE4F"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70BFC885" w14:textId="77777777" w:rsidR="00B05872" w:rsidRPr="00B05872" w:rsidRDefault="00B05872" w:rsidP="00B05872">
            <w:pPr>
              <w:spacing w:line="240" w:lineRule="auto"/>
              <w:jc w:val="center"/>
              <w:rPr>
                <w:i/>
                <w:iCs/>
                <w:color w:val="000000"/>
                <w:lang w:val="nb-NO"/>
              </w:rPr>
            </w:pPr>
            <w:r w:rsidRPr="00B05872">
              <w:rPr>
                <w:i/>
                <w:iCs/>
                <w:color w:val="000000"/>
                <w:lang w:val="nb-NO"/>
              </w:rPr>
              <w:t>ARID1A</w:t>
            </w:r>
          </w:p>
        </w:tc>
        <w:tc>
          <w:tcPr>
            <w:tcW w:w="1627" w:type="dxa"/>
            <w:tcBorders>
              <w:top w:val="nil"/>
              <w:left w:val="nil"/>
              <w:bottom w:val="nil"/>
              <w:right w:val="nil"/>
            </w:tcBorders>
            <w:shd w:val="clear" w:color="auto" w:fill="auto"/>
            <w:noWrap/>
            <w:vAlign w:val="bottom"/>
            <w:hideMark/>
          </w:tcPr>
          <w:p w14:paraId="087C7ED8" w14:textId="77777777" w:rsidR="00B05872" w:rsidRPr="00B05872" w:rsidRDefault="00B05872" w:rsidP="00B05872">
            <w:pPr>
              <w:spacing w:line="240" w:lineRule="auto"/>
              <w:jc w:val="center"/>
              <w:rPr>
                <w:color w:val="000000"/>
                <w:lang w:val="nb-NO"/>
              </w:rPr>
            </w:pPr>
            <w:r w:rsidRPr="00B05872">
              <w:rPr>
                <w:color w:val="000000"/>
                <w:lang w:val="nb-NO"/>
              </w:rPr>
              <w:t>R1461*</w:t>
            </w:r>
          </w:p>
        </w:tc>
        <w:tc>
          <w:tcPr>
            <w:tcW w:w="925" w:type="dxa"/>
            <w:tcBorders>
              <w:top w:val="nil"/>
              <w:left w:val="nil"/>
              <w:bottom w:val="nil"/>
              <w:right w:val="nil"/>
            </w:tcBorders>
            <w:shd w:val="clear" w:color="auto" w:fill="auto"/>
            <w:noWrap/>
            <w:vAlign w:val="bottom"/>
            <w:hideMark/>
          </w:tcPr>
          <w:p w14:paraId="2B1AE6EF"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21A16B9" w14:textId="77777777" w:rsidR="00B05872" w:rsidRPr="00B05872" w:rsidRDefault="00B05872" w:rsidP="00B05872">
            <w:pPr>
              <w:spacing w:line="240" w:lineRule="auto"/>
              <w:jc w:val="center"/>
              <w:rPr>
                <w:color w:val="000000"/>
                <w:lang w:val="nb-NO"/>
              </w:rPr>
            </w:pPr>
            <w:r w:rsidRPr="00B05872">
              <w:rPr>
                <w:color w:val="000000"/>
                <w:lang w:val="nb-NO"/>
              </w:rPr>
              <w:t>8,05</w:t>
            </w:r>
          </w:p>
        </w:tc>
        <w:tc>
          <w:tcPr>
            <w:tcW w:w="1095" w:type="dxa"/>
            <w:tcBorders>
              <w:top w:val="nil"/>
              <w:left w:val="nil"/>
              <w:bottom w:val="nil"/>
              <w:right w:val="nil"/>
            </w:tcBorders>
            <w:shd w:val="clear" w:color="auto" w:fill="auto"/>
            <w:noWrap/>
            <w:vAlign w:val="bottom"/>
            <w:hideMark/>
          </w:tcPr>
          <w:p w14:paraId="7DE67E03" w14:textId="77777777" w:rsidR="00B05872" w:rsidRPr="00B05872" w:rsidRDefault="00B05872" w:rsidP="00B05872">
            <w:pPr>
              <w:spacing w:line="240" w:lineRule="auto"/>
              <w:jc w:val="center"/>
              <w:rPr>
                <w:color w:val="000000"/>
                <w:lang w:val="nb-NO"/>
              </w:rPr>
            </w:pPr>
            <w:r w:rsidRPr="00B05872">
              <w:rPr>
                <w:color w:val="000000"/>
                <w:lang w:val="nb-NO"/>
              </w:rPr>
              <w:t>362</w:t>
            </w:r>
          </w:p>
        </w:tc>
      </w:tr>
      <w:tr w:rsidR="00B05872" w:rsidRPr="00B05872" w14:paraId="0B2BA630" w14:textId="77777777" w:rsidTr="00B05872">
        <w:trPr>
          <w:trHeight w:val="277"/>
        </w:trPr>
        <w:tc>
          <w:tcPr>
            <w:tcW w:w="780" w:type="dxa"/>
            <w:tcBorders>
              <w:top w:val="nil"/>
              <w:left w:val="nil"/>
              <w:bottom w:val="nil"/>
              <w:right w:val="nil"/>
            </w:tcBorders>
            <w:shd w:val="clear" w:color="000000" w:fill="D9D9D9"/>
            <w:noWrap/>
            <w:vAlign w:val="bottom"/>
            <w:hideMark/>
          </w:tcPr>
          <w:p w14:paraId="73093B11" w14:textId="77777777" w:rsidR="00B05872" w:rsidRPr="00B05872" w:rsidRDefault="00B05872" w:rsidP="00B05872">
            <w:pPr>
              <w:spacing w:line="240" w:lineRule="auto"/>
              <w:jc w:val="center"/>
              <w:rPr>
                <w:color w:val="000000"/>
                <w:lang w:val="nb-NO"/>
              </w:rPr>
            </w:pPr>
            <w:r w:rsidRPr="00B05872">
              <w:rPr>
                <w:color w:val="000000"/>
                <w:lang w:val="nb-NO"/>
              </w:rPr>
              <w:t>P24-1</w:t>
            </w:r>
          </w:p>
        </w:tc>
        <w:tc>
          <w:tcPr>
            <w:tcW w:w="489" w:type="dxa"/>
            <w:tcBorders>
              <w:top w:val="nil"/>
              <w:left w:val="nil"/>
              <w:bottom w:val="nil"/>
              <w:right w:val="nil"/>
            </w:tcBorders>
            <w:shd w:val="clear" w:color="000000" w:fill="D9D9D9"/>
            <w:noWrap/>
            <w:vAlign w:val="bottom"/>
            <w:hideMark/>
          </w:tcPr>
          <w:p w14:paraId="442BDD55" w14:textId="77777777" w:rsidR="00B05872" w:rsidRPr="00B05872" w:rsidRDefault="00B05872" w:rsidP="00B05872">
            <w:pPr>
              <w:spacing w:line="240" w:lineRule="auto"/>
              <w:jc w:val="center"/>
              <w:rPr>
                <w:color w:val="000000"/>
                <w:lang w:val="nb-NO"/>
              </w:rPr>
            </w:pPr>
            <w:r w:rsidRPr="00B05872">
              <w:rPr>
                <w:color w:val="000000"/>
                <w:lang w:val="nb-NO"/>
              </w:rPr>
              <w:t>71</w:t>
            </w:r>
          </w:p>
        </w:tc>
        <w:tc>
          <w:tcPr>
            <w:tcW w:w="453" w:type="dxa"/>
            <w:tcBorders>
              <w:top w:val="nil"/>
              <w:left w:val="nil"/>
              <w:bottom w:val="nil"/>
              <w:right w:val="nil"/>
            </w:tcBorders>
            <w:shd w:val="clear" w:color="000000" w:fill="D9D9D9"/>
            <w:noWrap/>
            <w:vAlign w:val="bottom"/>
            <w:hideMark/>
          </w:tcPr>
          <w:p w14:paraId="61D6DDEB"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000000" w:fill="D9D9D9"/>
            <w:noWrap/>
            <w:vAlign w:val="bottom"/>
            <w:hideMark/>
          </w:tcPr>
          <w:p w14:paraId="0B0C6A9F"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76631EF7" w14:textId="77777777" w:rsidR="00B05872" w:rsidRPr="00B05872" w:rsidRDefault="00B05872" w:rsidP="00B05872">
            <w:pPr>
              <w:spacing w:line="240" w:lineRule="auto"/>
              <w:jc w:val="center"/>
              <w:rPr>
                <w:color w:val="000000"/>
                <w:lang w:val="nb-NO"/>
              </w:rPr>
            </w:pPr>
            <w:r w:rsidRPr="00B05872">
              <w:rPr>
                <w:color w:val="000000"/>
                <w:lang w:val="nb-NO"/>
              </w:rPr>
              <w:t>36</w:t>
            </w:r>
          </w:p>
        </w:tc>
        <w:tc>
          <w:tcPr>
            <w:tcW w:w="877" w:type="dxa"/>
            <w:tcBorders>
              <w:top w:val="nil"/>
              <w:left w:val="nil"/>
              <w:bottom w:val="nil"/>
              <w:right w:val="nil"/>
            </w:tcBorders>
            <w:shd w:val="clear" w:color="000000" w:fill="D9D9D9"/>
            <w:noWrap/>
            <w:vAlign w:val="bottom"/>
            <w:hideMark/>
          </w:tcPr>
          <w:p w14:paraId="53A7D554" w14:textId="77777777" w:rsidR="00B05872" w:rsidRPr="00B05872" w:rsidRDefault="00B05872" w:rsidP="00B05872">
            <w:pPr>
              <w:spacing w:line="240" w:lineRule="auto"/>
              <w:jc w:val="center"/>
              <w:rPr>
                <w:color w:val="000000"/>
                <w:lang w:val="nb-NO"/>
              </w:rPr>
            </w:pPr>
            <w:r w:rsidRPr="00B05872">
              <w:rPr>
                <w:color w:val="000000"/>
                <w:lang w:val="nb-NO"/>
              </w:rPr>
              <w:t>Multiple</w:t>
            </w:r>
          </w:p>
        </w:tc>
        <w:tc>
          <w:tcPr>
            <w:tcW w:w="962" w:type="dxa"/>
            <w:tcBorders>
              <w:top w:val="nil"/>
              <w:left w:val="nil"/>
              <w:bottom w:val="nil"/>
              <w:right w:val="nil"/>
            </w:tcBorders>
            <w:shd w:val="clear" w:color="000000" w:fill="D9D9D9"/>
            <w:noWrap/>
            <w:vAlign w:val="bottom"/>
            <w:hideMark/>
          </w:tcPr>
          <w:p w14:paraId="68AFCB0F"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3B0DEC98" w14:textId="77777777" w:rsidR="00B05872" w:rsidRPr="00B05872" w:rsidRDefault="00B05872" w:rsidP="00B05872">
            <w:pPr>
              <w:spacing w:line="240" w:lineRule="auto"/>
              <w:jc w:val="center"/>
              <w:rPr>
                <w:color w:val="000000"/>
                <w:lang w:val="nb-NO"/>
              </w:rPr>
            </w:pPr>
            <w:r w:rsidRPr="00B05872">
              <w:rPr>
                <w:color w:val="000000"/>
                <w:lang w:val="nb-NO"/>
              </w:rPr>
              <w:t>R175H</w:t>
            </w:r>
          </w:p>
        </w:tc>
        <w:tc>
          <w:tcPr>
            <w:tcW w:w="925" w:type="dxa"/>
            <w:tcBorders>
              <w:top w:val="nil"/>
              <w:left w:val="nil"/>
              <w:bottom w:val="nil"/>
              <w:right w:val="nil"/>
            </w:tcBorders>
            <w:shd w:val="clear" w:color="000000" w:fill="D9D9D9"/>
            <w:noWrap/>
            <w:vAlign w:val="bottom"/>
            <w:hideMark/>
          </w:tcPr>
          <w:p w14:paraId="203A5D8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A221958" w14:textId="77777777" w:rsidR="00B05872" w:rsidRPr="00B05872" w:rsidRDefault="00B05872" w:rsidP="00B05872">
            <w:pPr>
              <w:spacing w:line="240" w:lineRule="auto"/>
              <w:jc w:val="center"/>
              <w:rPr>
                <w:color w:val="000000"/>
                <w:lang w:val="nb-NO"/>
              </w:rPr>
            </w:pPr>
            <w:r w:rsidRPr="00B05872">
              <w:rPr>
                <w:color w:val="000000"/>
                <w:lang w:val="nb-NO"/>
              </w:rPr>
              <w:t>1,67</w:t>
            </w:r>
          </w:p>
        </w:tc>
        <w:tc>
          <w:tcPr>
            <w:tcW w:w="1095" w:type="dxa"/>
            <w:tcBorders>
              <w:top w:val="nil"/>
              <w:left w:val="nil"/>
              <w:bottom w:val="nil"/>
              <w:right w:val="nil"/>
            </w:tcBorders>
            <w:shd w:val="clear" w:color="000000" w:fill="D9D9D9"/>
            <w:noWrap/>
            <w:vAlign w:val="bottom"/>
            <w:hideMark/>
          </w:tcPr>
          <w:p w14:paraId="09332C00" w14:textId="77777777" w:rsidR="00B05872" w:rsidRPr="00B05872" w:rsidRDefault="00B05872" w:rsidP="00B05872">
            <w:pPr>
              <w:spacing w:line="240" w:lineRule="auto"/>
              <w:jc w:val="center"/>
              <w:rPr>
                <w:color w:val="000000"/>
                <w:lang w:val="nb-NO"/>
              </w:rPr>
            </w:pPr>
            <w:r w:rsidRPr="00B05872">
              <w:rPr>
                <w:color w:val="000000"/>
                <w:lang w:val="nb-NO"/>
              </w:rPr>
              <w:t>58</w:t>
            </w:r>
          </w:p>
        </w:tc>
      </w:tr>
      <w:tr w:rsidR="00B05872" w:rsidRPr="00B05872" w14:paraId="79C1C1BC" w14:textId="77777777" w:rsidTr="00B05872">
        <w:trPr>
          <w:trHeight w:val="277"/>
        </w:trPr>
        <w:tc>
          <w:tcPr>
            <w:tcW w:w="780" w:type="dxa"/>
            <w:tcBorders>
              <w:top w:val="nil"/>
              <w:left w:val="nil"/>
              <w:bottom w:val="nil"/>
              <w:right w:val="nil"/>
            </w:tcBorders>
            <w:shd w:val="clear" w:color="000000" w:fill="D9D9D9"/>
            <w:noWrap/>
            <w:vAlign w:val="bottom"/>
            <w:hideMark/>
          </w:tcPr>
          <w:p w14:paraId="24933D0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3F991B39"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6FB61FD6"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38F0558B"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770E98A0"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060217E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195ADFFE"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4E4FD12A"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6718137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21AED86E" w14:textId="77777777" w:rsidR="00B05872" w:rsidRPr="00B05872" w:rsidRDefault="00B05872" w:rsidP="00B05872">
            <w:pPr>
              <w:spacing w:line="240" w:lineRule="auto"/>
              <w:jc w:val="center"/>
              <w:rPr>
                <w:color w:val="000000"/>
                <w:lang w:val="nb-NO"/>
              </w:rPr>
            </w:pPr>
            <w:r w:rsidRPr="00B05872">
              <w:rPr>
                <w:color w:val="000000"/>
                <w:lang w:val="nb-NO"/>
              </w:rPr>
              <w:t>1,50</w:t>
            </w:r>
          </w:p>
        </w:tc>
        <w:tc>
          <w:tcPr>
            <w:tcW w:w="1095" w:type="dxa"/>
            <w:tcBorders>
              <w:top w:val="nil"/>
              <w:left w:val="nil"/>
              <w:bottom w:val="nil"/>
              <w:right w:val="nil"/>
            </w:tcBorders>
            <w:shd w:val="clear" w:color="000000" w:fill="D9D9D9"/>
            <w:noWrap/>
            <w:vAlign w:val="bottom"/>
            <w:hideMark/>
          </w:tcPr>
          <w:p w14:paraId="4BB1A989" w14:textId="77777777" w:rsidR="00B05872" w:rsidRPr="00B05872" w:rsidRDefault="00B05872" w:rsidP="00B05872">
            <w:pPr>
              <w:spacing w:line="240" w:lineRule="auto"/>
              <w:jc w:val="center"/>
              <w:rPr>
                <w:color w:val="000000"/>
                <w:lang w:val="nb-NO"/>
              </w:rPr>
            </w:pPr>
            <w:r w:rsidRPr="00B05872">
              <w:rPr>
                <w:color w:val="000000"/>
                <w:lang w:val="nb-NO"/>
              </w:rPr>
              <w:t>52</w:t>
            </w:r>
          </w:p>
        </w:tc>
      </w:tr>
      <w:tr w:rsidR="00B05872" w:rsidRPr="00B05872" w14:paraId="52511EFE" w14:textId="77777777" w:rsidTr="00B05872">
        <w:trPr>
          <w:trHeight w:val="277"/>
        </w:trPr>
        <w:tc>
          <w:tcPr>
            <w:tcW w:w="780" w:type="dxa"/>
            <w:tcBorders>
              <w:top w:val="nil"/>
              <w:left w:val="nil"/>
              <w:bottom w:val="nil"/>
              <w:right w:val="nil"/>
            </w:tcBorders>
            <w:shd w:val="clear" w:color="auto" w:fill="auto"/>
            <w:noWrap/>
            <w:vAlign w:val="bottom"/>
            <w:hideMark/>
          </w:tcPr>
          <w:p w14:paraId="193248C1" w14:textId="77777777" w:rsidR="00B05872" w:rsidRPr="00B05872" w:rsidRDefault="00B05872" w:rsidP="00B05872">
            <w:pPr>
              <w:spacing w:line="240" w:lineRule="auto"/>
              <w:jc w:val="center"/>
              <w:rPr>
                <w:color w:val="000000"/>
                <w:lang w:val="nb-NO"/>
              </w:rPr>
            </w:pPr>
            <w:r w:rsidRPr="00B05872">
              <w:rPr>
                <w:color w:val="000000"/>
                <w:lang w:val="nb-NO"/>
              </w:rPr>
              <w:t>P25-1</w:t>
            </w:r>
          </w:p>
        </w:tc>
        <w:tc>
          <w:tcPr>
            <w:tcW w:w="489" w:type="dxa"/>
            <w:tcBorders>
              <w:top w:val="nil"/>
              <w:left w:val="nil"/>
              <w:bottom w:val="nil"/>
              <w:right w:val="nil"/>
            </w:tcBorders>
            <w:shd w:val="clear" w:color="auto" w:fill="auto"/>
            <w:noWrap/>
            <w:vAlign w:val="bottom"/>
            <w:hideMark/>
          </w:tcPr>
          <w:p w14:paraId="391DC68A" w14:textId="77777777" w:rsidR="00B05872" w:rsidRPr="00B05872" w:rsidRDefault="00B05872" w:rsidP="00B05872">
            <w:pPr>
              <w:spacing w:line="240" w:lineRule="auto"/>
              <w:jc w:val="center"/>
              <w:rPr>
                <w:color w:val="000000"/>
                <w:lang w:val="nb-NO"/>
              </w:rPr>
            </w:pPr>
            <w:r w:rsidRPr="00B05872">
              <w:rPr>
                <w:color w:val="000000"/>
                <w:lang w:val="nb-NO"/>
              </w:rPr>
              <w:t>63</w:t>
            </w:r>
          </w:p>
        </w:tc>
        <w:tc>
          <w:tcPr>
            <w:tcW w:w="453" w:type="dxa"/>
            <w:tcBorders>
              <w:top w:val="nil"/>
              <w:left w:val="nil"/>
              <w:bottom w:val="nil"/>
              <w:right w:val="nil"/>
            </w:tcBorders>
            <w:shd w:val="clear" w:color="auto" w:fill="auto"/>
            <w:noWrap/>
            <w:vAlign w:val="bottom"/>
            <w:hideMark/>
          </w:tcPr>
          <w:p w14:paraId="46567F56"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auto" w:fill="auto"/>
            <w:noWrap/>
            <w:vAlign w:val="bottom"/>
            <w:hideMark/>
          </w:tcPr>
          <w:p w14:paraId="7F5FF2F6"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1EF8B6B7" w14:textId="77777777" w:rsidR="00B05872" w:rsidRPr="00B05872" w:rsidRDefault="00B05872" w:rsidP="00B05872">
            <w:pPr>
              <w:spacing w:line="240" w:lineRule="auto"/>
              <w:jc w:val="center"/>
              <w:rPr>
                <w:color w:val="000000"/>
                <w:lang w:val="nb-NO"/>
              </w:rPr>
            </w:pPr>
            <w:r w:rsidRPr="00B05872">
              <w:rPr>
                <w:color w:val="000000"/>
                <w:lang w:val="nb-NO"/>
              </w:rPr>
              <w:t>32</w:t>
            </w:r>
          </w:p>
        </w:tc>
        <w:tc>
          <w:tcPr>
            <w:tcW w:w="877" w:type="dxa"/>
            <w:tcBorders>
              <w:top w:val="nil"/>
              <w:left w:val="nil"/>
              <w:bottom w:val="nil"/>
              <w:right w:val="nil"/>
            </w:tcBorders>
            <w:shd w:val="clear" w:color="auto" w:fill="auto"/>
            <w:noWrap/>
            <w:vAlign w:val="bottom"/>
            <w:hideMark/>
          </w:tcPr>
          <w:p w14:paraId="46863AF6" w14:textId="77777777" w:rsidR="00B05872" w:rsidRPr="00B05872" w:rsidRDefault="00B05872" w:rsidP="00B05872">
            <w:pPr>
              <w:spacing w:line="240" w:lineRule="auto"/>
              <w:jc w:val="center"/>
              <w:rPr>
                <w:color w:val="000000"/>
                <w:lang w:val="nb-NO"/>
              </w:rPr>
            </w:pPr>
            <w:r w:rsidRPr="00B05872">
              <w:rPr>
                <w:color w:val="000000"/>
                <w:lang w:val="nb-NO"/>
              </w:rPr>
              <w:t>Body</w:t>
            </w:r>
          </w:p>
        </w:tc>
        <w:tc>
          <w:tcPr>
            <w:tcW w:w="962" w:type="dxa"/>
            <w:tcBorders>
              <w:top w:val="nil"/>
              <w:left w:val="nil"/>
              <w:bottom w:val="nil"/>
              <w:right w:val="nil"/>
            </w:tcBorders>
            <w:shd w:val="clear" w:color="auto" w:fill="auto"/>
            <w:noWrap/>
            <w:vAlign w:val="bottom"/>
            <w:hideMark/>
          </w:tcPr>
          <w:p w14:paraId="2690B6DA" w14:textId="77777777" w:rsidR="00B05872" w:rsidRPr="00B05872" w:rsidRDefault="00B05872" w:rsidP="00B05872">
            <w:pPr>
              <w:spacing w:line="240" w:lineRule="auto"/>
              <w:jc w:val="center"/>
              <w:rPr>
                <w:i/>
                <w:iCs/>
                <w:color w:val="000000"/>
                <w:lang w:val="nb-NO"/>
              </w:rPr>
            </w:pPr>
            <w:r w:rsidRPr="00B05872">
              <w:rPr>
                <w:i/>
                <w:iCs/>
                <w:color w:val="000000"/>
                <w:lang w:val="nb-NO"/>
              </w:rPr>
              <w:t>RNF43</w:t>
            </w:r>
          </w:p>
        </w:tc>
        <w:tc>
          <w:tcPr>
            <w:tcW w:w="1627" w:type="dxa"/>
            <w:tcBorders>
              <w:top w:val="nil"/>
              <w:left w:val="nil"/>
              <w:bottom w:val="nil"/>
              <w:right w:val="nil"/>
            </w:tcBorders>
            <w:shd w:val="clear" w:color="auto" w:fill="auto"/>
            <w:noWrap/>
            <w:vAlign w:val="bottom"/>
            <w:hideMark/>
          </w:tcPr>
          <w:p w14:paraId="18C3879D" w14:textId="77777777" w:rsidR="00B05872" w:rsidRPr="00B05872" w:rsidRDefault="00B05872" w:rsidP="00B05872">
            <w:pPr>
              <w:spacing w:line="240" w:lineRule="auto"/>
              <w:jc w:val="center"/>
              <w:rPr>
                <w:color w:val="000000"/>
                <w:lang w:val="nb-NO"/>
              </w:rPr>
            </w:pPr>
            <w:r w:rsidRPr="00B05872">
              <w:rPr>
                <w:color w:val="000000"/>
                <w:lang w:val="nb-NO"/>
              </w:rPr>
              <w:t>A146D</w:t>
            </w:r>
          </w:p>
        </w:tc>
        <w:tc>
          <w:tcPr>
            <w:tcW w:w="925" w:type="dxa"/>
            <w:tcBorders>
              <w:top w:val="nil"/>
              <w:left w:val="nil"/>
              <w:bottom w:val="nil"/>
              <w:right w:val="nil"/>
            </w:tcBorders>
            <w:shd w:val="clear" w:color="auto" w:fill="auto"/>
            <w:noWrap/>
            <w:vAlign w:val="bottom"/>
            <w:hideMark/>
          </w:tcPr>
          <w:p w14:paraId="20365147"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5ED8CFF5" w14:textId="77777777" w:rsidR="00B05872" w:rsidRPr="00B05872" w:rsidRDefault="00B05872" w:rsidP="00B05872">
            <w:pPr>
              <w:spacing w:line="240" w:lineRule="auto"/>
              <w:jc w:val="center"/>
              <w:rPr>
                <w:color w:val="000000"/>
                <w:lang w:val="nb-NO"/>
              </w:rPr>
            </w:pPr>
            <w:r w:rsidRPr="00B05872">
              <w:rPr>
                <w:color w:val="000000"/>
                <w:lang w:val="nb-NO"/>
              </w:rPr>
              <w:t>1,40</w:t>
            </w:r>
          </w:p>
        </w:tc>
        <w:tc>
          <w:tcPr>
            <w:tcW w:w="1095" w:type="dxa"/>
            <w:tcBorders>
              <w:top w:val="nil"/>
              <w:left w:val="nil"/>
              <w:bottom w:val="nil"/>
              <w:right w:val="nil"/>
            </w:tcBorders>
            <w:shd w:val="clear" w:color="auto" w:fill="auto"/>
            <w:noWrap/>
            <w:vAlign w:val="bottom"/>
            <w:hideMark/>
          </w:tcPr>
          <w:p w14:paraId="3EAEC890" w14:textId="77777777" w:rsidR="00B05872" w:rsidRPr="00B05872" w:rsidRDefault="00B05872" w:rsidP="00B05872">
            <w:pPr>
              <w:spacing w:line="240" w:lineRule="auto"/>
              <w:jc w:val="center"/>
              <w:rPr>
                <w:color w:val="000000"/>
                <w:lang w:val="nb-NO"/>
              </w:rPr>
            </w:pPr>
            <w:r w:rsidRPr="00B05872">
              <w:rPr>
                <w:color w:val="000000"/>
                <w:lang w:val="nb-NO"/>
              </w:rPr>
              <w:t>526</w:t>
            </w:r>
          </w:p>
        </w:tc>
      </w:tr>
      <w:tr w:rsidR="00B05872" w:rsidRPr="00B05872" w14:paraId="04B26B45" w14:textId="77777777" w:rsidTr="00B05872">
        <w:trPr>
          <w:trHeight w:val="277"/>
        </w:trPr>
        <w:tc>
          <w:tcPr>
            <w:tcW w:w="780" w:type="dxa"/>
            <w:tcBorders>
              <w:top w:val="nil"/>
              <w:left w:val="nil"/>
              <w:bottom w:val="nil"/>
              <w:right w:val="nil"/>
            </w:tcBorders>
            <w:shd w:val="clear" w:color="auto" w:fill="auto"/>
            <w:noWrap/>
            <w:vAlign w:val="bottom"/>
            <w:hideMark/>
          </w:tcPr>
          <w:p w14:paraId="0D1ED895"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73678B97"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66631A49"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02F45B3C"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735CB1CF"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461E4810"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12BF73F1"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55CFAE21" w14:textId="77777777" w:rsidR="00B05872" w:rsidRPr="00B05872" w:rsidRDefault="00B05872" w:rsidP="00B05872">
            <w:pPr>
              <w:spacing w:line="240" w:lineRule="auto"/>
              <w:jc w:val="center"/>
              <w:rPr>
                <w:color w:val="000000"/>
                <w:lang w:val="nb-NO"/>
              </w:rPr>
            </w:pPr>
            <w:r w:rsidRPr="00B05872">
              <w:rPr>
                <w:color w:val="000000"/>
                <w:lang w:val="nb-NO"/>
              </w:rPr>
              <w:t>G12R</w:t>
            </w:r>
          </w:p>
        </w:tc>
        <w:tc>
          <w:tcPr>
            <w:tcW w:w="925" w:type="dxa"/>
            <w:tcBorders>
              <w:top w:val="nil"/>
              <w:left w:val="nil"/>
              <w:bottom w:val="nil"/>
              <w:right w:val="nil"/>
            </w:tcBorders>
            <w:shd w:val="clear" w:color="auto" w:fill="auto"/>
            <w:noWrap/>
            <w:vAlign w:val="bottom"/>
            <w:hideMark/>
          </w:tcPr>
          <w:p w14:paraId="1B581011"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1C6D1B1E" w14:textId="77777777" w:rsidR="00B05872" w:rsidRPr="00B05872" w:rsidRDefault="00B05872" w:rsidP="00B05872">
            <w:pPr>
              <w:spacing w:line="240" w:lineRule="auto"/>
              <w:jc w:val="center"/>
              <w:rPr>
                <w:color w:val="000000"/>
                <w:lang w:val="nb-NO"/>
              </w:rPr>
            </w:pPr>
            <w:r w:rsidRPr="00B05872">
              <w:rPr>
                <w:color w:val="000000"/>
                <w:lang w:val="nb-NO"/>
              </w:rPr>
              <w:t>0,81</w:t>
            </w:r>
          </w:p>
        </w:tc>
        <w:tc>
          <w:tcPr>
            <w:tcW w:w="1095" w:type="dxa"/>
            <w:tcBorders>
              <w:top w:val="nil"/>
              <w:left w:val="nil"/>
              <w:bottom w:val="nil"/>
              <w:right w:val="nil"/>
            </w:tcBorders>
            <w:shd w:val="clear" w:color="auto" w:fill="auto"/>
            <w:noWrap/>
            <w:vAlign w:val="bottom"/>
            <w:hideMark/>
          </w:tcPr>
          <w:p w14:paraId="20B6178E" w14:textId="77777777" w:rsidR="00B05872" w:rsidRPr="00B05872" w:rsidRDefault="00B05872" w:rsidP="00B05872">
            <w:pPr>
              <w:spacing w:line="240" w:lineRule="auto"/>
              <w:jc w:val="center"/>
              <w:rPr>
                <w:color w:val="000000"/>
                <w:lang w:val="nb-NO"/>
              </w:rPr>
            </w:pPr>
            <w:r w:rsidRPr="00B05872">
              <w:rPr>
                <w:color w:val="000000"/>
                <w:lang w:val="nb-NO"/>
              </w:rPr>
              <w:t>306</w:t>
            </w:r>
          </w:p>
        </w:tc>
      </w:tr>
      <w:tr w:rsidR="00B05872" w:rsidRPr="00B05872" w14:paraId="22DDD69C" w14:textId="77777777" w:rsidTr="00B05872">
        <w:trPr>
          <w:trHeight w:val="277"/>
        </w:trPr>
        <w:tc>
          <w:tcPr>
            <w:tcW w:w="780" w:type="dxa"/>
            <w:tcBorders>
              <w:top w:val="nil"/>
              <w:left w:val="nil"/>
              <w:bottom w:val="nil"/>
              <w:right w:val="nil"/>
            </w:tcBorders>
            <w:shd w:val="clear" w:color="auto" w:fill="auto"/>
            <w:noWrap/>
            <w:vAlign w:val="bottom"/>
            <w:hideMark/>
          </w:tcPr>
          <w:p w14:paraId="4BC9F0E2"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1D2AFE7F"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1572134C"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545B172F"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45955857"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0D6ADB86"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577455F5"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25126D46" w14:textId="77777777" w:rsidR="00B05872" w:rsidRPr="00B05872" w:rsidRDefault="00B05872" w:rsidP="00B05872">
            <w:pPr>
              <w:spacing w:line="240" w:lineRule="auto"/>
              <w:jc w:val="center"/>
              <w:rPr>
                <w:color w:val="000000"/>
                <w:lang w:val="nb-NO"/>
              </w:rPr>
            </w:pPr>
            <w:r w:rsidRPr="00B05872">
              <w:rPr>
                <w:color w:val="000000"/>
                <w:lang w:val="nb-NO"/>
              </w:rPr>
              <w:t>R267G</w:t>
            </w:r>
          </w:p>
        </w:tc>
        <w:tc>
          <w:tcPr>
            <w:tcW w:w="925" w:type="dxa"/>
            <w:tcBorders>
              <w:top w:val="nil"/>
              <w:left w:val="nil"/>
              <w:bottom w:val="nil"/>
              <w:right w:val="nil"/>
            </w:tcBorders>
            <w:shd w:val="clear" w:color="auto" w:fill="auto"/>
            <w:noWrap/>
            <w:vAlign w:val="bottom"/>
            <w:hideMark/>
          </w:tcPr>
          <w:p w14:paraId="4EF6E507"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70BD2C22" w14:textId="77777777" w:rsidR="00B05872" w:rsidRPr="00B05872" w:rsidRDefault="00B05872" w:rsidP="00B05872">
            <w:pPr>
              <w:spacing w:line="240" w:lineRule="auto"/>
              <w:jc w:val="center"/>
              <w:rPr>
                <w:color w:val="000000"/>
                <w:lang w:val="nb-NO"/>
              </w:rPr>
            </w:pPr>
            <w:r w:rsidRPr="00B05872">
              <w:rPr>
                <w:color w:val="000000"/>
                <w:lang w:val="nb-NO"/>
              </w:rPr>
              <w:t>0,68</w:t>
            </w:r>
          </w:p>
        </w:tc>
        <w:tc>
          <w:tcPr>
            <w:tcW w:w="1095" w:type="dxa"/>
            <w:tcBorders>
              <w:top w:val="nil"/>
              <w:left w:val="nil"/>
              <w:bottom w:val="nil"/>
              <w:right w:val="nil"/>
            </w:tcBorders>
            <w:shd w:val="clear" w:color="auto" w:fill="auto"/>
            <w:noWrap/>
            <w:vAlign w:val="bottom"/>
            <w:hideMark/>
          </w:tcPr>
          <w:p w14:paraId="24531874" w14:textId="77777777" w:rsidR="00B05872" w:rsidRPr="00B05872" w:rsidRDefault="00B05872" w:rsidP="00B05872">
            <w:pPr>
              <w:spacing w:line="240" w:lineRule="auto"/>
              <w:jc w:val="center"/>
              <w:rPr>
                <w:color w:val="000000"/>
                <w:lang w:val="nb-NO"/>
              </w:rPr>
            </w:pPr>
            <w:r w:rsidRPr="00B05872">
              <w:rPr>
                <w:color w:val="000000"/>
                <w:lang w:val="nb-NO"/>
              </w:rPr>
              <w:t>256</w:t>
            </w:r>
          </w:p>
        </w:tc>
      </w:tr>
      <w:tr w:rsidR="00B05872" w:rsidRPr="00B05872" w14:paraId="29CC6EA7" w14:textId="77777777" w:rsidTr="00B05872">
        <w:trPr>
          <w:trHeight w:val="277"/>
        </w:trPr>
        <w:tc>
          <w:tcPr>
            <w:tcW w:w="780" w:type="dxa"/>
            <w:tcBorders>
              <w:top w:val="nil"/>
              <w:left w:val="nil"/>
              <w:bottom w:val="nil"/>
              <w:right w:val="nil"/>
            </w:tcBorders>
            <w:shd w:val="clear" w:color="000000" w:fill="D9D9D9"/>
            <w:noWrap/>
            <w:vAlign w:val="bottom"/>
            <w:hideMark/>
          </w:tcPr>
          <w:p w14:paraId="337EE88D" w14:textId="77777777" w:rsidR="00B05872" w:rsidRPr="00B05872" w:rsidRDefault="00B05872" w:rsidP="00B05872">
            <w:pPr>
              <w:spacing w:line="240" w:lineRule="auto"/>
              <w:jc w:val="center"/>
              <w:rPr>
                <w:color w:val="000000"/>
                <w:lang w:val="nb-NO"/>
              </w:rPr>
            </w:pPr>
            <w:r w:rsidRPr="00B05872">
              <w:rPr>
                <w:color w:val="000000"/>
                <w:lang w:val="nb-NO"/>
              </w:rPr>
              <w:t>P28-1</w:t>
            </w:r>
          </w:p>
        </w:tc>
        <w:tc>
          <w:tcPr>
            <w:tcW w:w="489" w:type="dxa"/>
            <w:tcBorders>
              <w:top w:val="nil"/>
              <w:left w:val="nil"/>
              <w:bottom w:val="nil"/>
              <w:right w:val="nil"/>
            </w:tcBorders>
            <w:shd w:val="clear" w:color="000000" w:fill="D9D9D9"/>
            <w:noWrap/>
            <w:vAlign w:val="bottom"/>
            <w:hideMark/>
          </w:tcPr>
          <w:p w14:paraId="26AC46CF" w14:textId="77777777" w:rsidR="00B05872" w:rsidRPr="00B05872" w:rsidRDefault="00B05872" w:rsidP="00B05872">
            <w:pPr>
              <w:spacing w:line="240" w:lineRule="auto"/>
              <w:jc w:val="center"/>
              <w:rPr>
                <w:color w:val="000000"/>
                <w:lang w:val="nb-NO"/>
              </w:rPr>
            </w:pPr>
            <w:r w:rsidRPr="00B05872">
              <w:rPr>
                <w:color w:val="000000"/>
                <w:lang w:val="nb-NO"/>
              </w:rPr>
              <w:t>70</w:t>
            </w:r>
          </w:p>
        </w:tc>
        <w:tc>
          <w:tcPr>
            <w:tcW w:w="453" w:type="dxa"/>
            <w:tcBorders>
              <w:top w:val="nil"/>
              <w:left w:val="nil"/>
              <w:bottom w:val="nil"/>
              <w:right w:val="nil"/>
            </w:tcBorders>
            <w:shd w:val="clear" w:color="000000" w:fill="D9D9D9"/>
            <w:noWrap/>
            <w:vAlign w:val="bottom"/>
            <w:hideMark/>
          </w:tcPr>
          <w:p w14:paraId="3A254805"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4348B2F8"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5706B50D" w14:textId="77777777" w:rsidR="00B05872" w:rsidRPr="00B05872" w:rsidRDefault="00B05872" w:rsidP="00B05872">
            <w:pPr>
              <w:spacing w:line="240" w:lineRule="auto"/>
              <w:jc w:val="center"/>
              <w:rPr>
                <w:color w:val="000000"/>
                <w:lang w:val="nb-NO"/>
              </w:rPr>
            </w:pPr>
            <w:r w:rsidRPr="00B05872">
              <w:rPr>
                <w:color w:val="000000"/>
                <w:lang w:val="nb-NO"/>
              </w:rPr>
              <w:t>34</w:t>
            </w:r>
          </w:p>
        </w:tc>
        <w:tc>
          <w:tcPr>
            <w:tcW w:w="877" w:type="dxa"/>
            <w:tcBorders>
              <w:top w:val="nil"/>
              <w:left w:val="nil"/>
              <w:bottom w:val="nil"/>
              <w:right w:val="nil"/>
            </w:tcBorders>
            <w:shd w:val="clear" w:color="000000" w:fill="D9D9D9"/>
            <w:noWrap/>
            <w:vAlign w:val="bottom"/>
            <w:hideMark/>
          </w:tcPr>
          <w:p w14:paraId="375C8F36"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000000" w:fill="D9D9D9"/>
            <w:noWrap/>
            <w:vAlign w:val="bottom"/>
            <w:hideMark/>
          </w:tcPr>
          <w:p w14:paraId="74EEDC23" w14:textId="77777777" w:rsidR="00B05872" w:rsidRPr="00B05872" w:rsidRDefault="00B05872" w:rsidP="00B05872">
            <w:pPr>
              <w:spacing w:line="240" w:lineRule="auto"/>
              <w:jc w:val="center"/>
              <w:rPr>
                <w:i/>
                <w:iCs/>
                <w:color w:val="000000"/>
                <w:lang w:val="nb-NO"/>
              </w:rPr>
            </w:pPr>
            <w:r w:rsidRPr="00B05872">
              <w:rPr>
                <w:i/>
                <w:iCs/>
                <w:color w:val="000000"/>
                <w:lang w:val="nb-NO"/>
              </w:rPr>
              <w:t>SMAD4</w:t>
            </w:r>
          </w:p>
        </w:tc>
        <w:tc>
          <w:tcPr>
            <w:tcW w:w="1627" w:type="dxa"/>
            <w:tcBorders>
              <w:top w:val="nil"/>
              <w:left w:val="nil"/>
              <w:bottom w:val="nil"/>
              <w:right w:val="nil"/>
            </w:tcBorders>
            <w:shd w:val="clear" w:color="000000" w:fill="D9D9D9"/>
            <w:noWrap/>
            <w:vAlign w:val="bottom"/>
            <w:hideMark/>
          </w:tcPr>
          <w:p w14:paraId="0A801C89" w14:textId="77777777" w:rsidR="00B05872" w:rsidRPr="00B05872" w:rsidRDefault="00B05872" w:rsidP="00B05872">
            <w:pPr>
              <w:spacing w:line="240" w:lineRule="auto"/>
              <w:jc w:val="center"/>
              <w:rPr>
                <w:color w:val="000000"/>
                <w:lang w:val="nb-NO"/>
              </w:rPr>
            </w:pPr>
            <w:r w:rsidRPr="00B05872">
              <w:rPr>
                <w:color w:val="000000"/>
                <w:lang w:val="nb-NO"/>
              </w:rPr>
              <w:t>D355Y</w:t>
            </w:r>
          </w:p>
        </w:tc>
        <w:tc>
          <w:tcPr>
            <w:tcW w:w="925" w:type="dxa"/>
            <w:tcBorders>
              <w:top w:val="nil"/>
              <w:left w:val="nil"/>
              <w:bottom w:val="nil"/>
              <w:right w:val="nil"/>
            </w:tcBorders>
            <w:shd w:val="clear" w:color="000000" w:fill="D9D9D9"/>
            <w:noWrap/>
            <w:vAlign w:val="bottom"/>
            <w:hideMark/>
          </w:tcPr>
          <w:p w14:paraId="6FD363F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1BAE3340" w14:textId="77777777" w:rsidR="00B05872" w:rsidRPr="00B05872" w:rsidRDefault="00B05872" w:rsidP="00B05872">
            <w:pPr>
              <w:spacing w:line="240" w:lineRule="auto"/>
              <w:jc w:val="center"/>
              <w:rPr>
                <w:color w:val="000000"/>
                <w:lang w:val="nb-NO"/>
              </w:rPr>
            </w:pPr>
            <w:r w:rsidRPr="00B05872">
              <w:rPr>
                <w:color w:val="000000"/>
                <w:lang w:val="nb-NO"/>
              </w:rPr>
              <w:t>1,78</w:t>
            </w:r>
          </w:p>
        </w:tc>
        <w:tc>
          <w:tcPr>
            <w:tcW w:w="1095" w:type="dxa"/>
            <w:tcBorders>
              <w:top w:val="nil"/>
              <w:left w:val="nil"/>
              <w:bottom w:val="nil"/>
              <w:right w:val="nil"/>
            </w:tcBorders>
            <w:shd w:val="clear" w:color="000000" w:fill="D9D9D9"/>
            <w:noWrap/>
            <w:vAlign w:val="bottom"/>
            <w:hideMark/>
          </w:tcPr>
          <w:p w14:paraId="04F0ED4E" w14:textId="77777777" w:rsidR="00B05872" w:rsidRPr="00B05872" w:rsidRDefault="00B05872" w:rsidP="00B05872">
            <w:pPr>
              <w:spacing w:line="240" w:lineRule="auto"/>
              <w:jc w:val="center"/>
              <w:rPr>
                <w:color w:val="000000"/>
                <w:lang w:val="nb-NO"/>
              </w:rPr>
            </w:pPr>
            <w:r w:rsidRPr="00B05872">
              <w:rPr>
                <w:color w:val="000000"/>
                <w:lang w:val="nb-NO"/>
              </w:rPr>
              <w:t>58</w:t>
            </w:r>
          </w:p>
        </w:tc>
      </w:tr>
      <w:tr w:rsidR="00B05872" w:rsidRPr="00B05872" w14:paraId="58368C03" w14:textId="77777777" w:rsidTr="00B05872">
        <w:trPr>
          <w:trHeight w:val="277"/>
        </w:trPr>
        <w:tc>
          <w:tcPr>
            <w:tcW w:w="780" w:type="dxa"/>
            <w:tcBorders>
              <w:top w:val="nil"/>
              <w:left w:val="nil"/>
              <w:bottom w:val="nil"/>
              <w:right w:val="nil"/>
            </w:tcBorders>
            <w:shd w:val="clear" w:color="000000" w:fill="D9D9D9"/>
            <w:noWrap/>
            <w:vAlign w:val="bottom"/>
            <w:hideMark/>
          </w:tcPr>
          <w:p w14:paraId="22BDC1AE"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64BBEED9"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18C6F55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23BEE3C6"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6D34DC3F"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1FF25B5E"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2FA7F001"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58AF1B72"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000000" w:fill="D9D9D9"/>
            <w:noWrap/>
            <w:vAlign w:val="bottom"/>
            <w:hideMark/>
          </w:tcPr>
          <w:p w14:paraId="50BCD063"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69335FC" w14:textId="77777777" w:rsidR="00B05872" w:rsidRPr="00B05872" w:rsidRDefault="00B05872" w:rsidP="00B05872">
            <w:pPr>
              <w:spacing w:line="240" w:lineRule="auto"/>
              <w:jc w:val="center"/>
              <w:rPr>
                <w:color w:val="000000"/>
                <w:lang w:val="nb-NO"/>
              </w:rPr>
            </w:pPr>
            <w:r w:rsidRPr="00B05872">
              <w:rPr>
                <w:color w:val="000000"/>
                <w:lang w:val="nb-NO"/>
              </w:rPr>
              <w:t>1,45</w:t>
            </w:r>
          </w:p>
        </w:tc>
        <w:tc>
          <w:tcPr>
            <w:tcW w:w="1095" w:type="dxa"/>
            <w:tcBorders>
              <w:top w:val="nil"/>
              <w:left w:val="nil"/>
              <w:bottom w:val="nil"/>
              <w:right w:val="nil"/>
            </w:tcBorders>
            <w:shd w:val="clear" w:color="000000" w:fill="D9D9D9"/>
            <w:noWrap/>
            <w:vAlign w:val="bottom"/>
            <w:hideMark/>
          </w:tcPr>
          <w:p w14:paraId="088B0474" w14:textId="77777777" w:rsidR="00B05872" w:rsidRPr="00B05872" w:rsidRDefault="00B05872" w:rsidP="00B05872">
            <w:pPr>
              <w:spacing w:line="240" w:lineRule="auto"/>
              <w:jc w:val="center"/>
              <w:rPr>
                <w:color w:val="000000"/>
                <w:lang w:val="nb-NO"/>
              </w:rPr>
            </w:pPr>
            <w:r w:rsidRPr="00B05872">
              <w:rPr>
                <w:color w:val="000000"/>
                <w:lang w:val="nb-NO"/>
              </w:rPr>
              <w:t>48</w:t>
            </w:r>
          </w:p>
        </w:tc>
      </w:tr>
      <w:tr w:rsidR="00B05872" w:rsidRPr="00B05872" w14:paraId="28BA7FCE" w14:textId="77777777" w:rsidTr="00B05872">
        <w:trPr>
          <w:trHeight w:val="277"/>
        </w:trPr>
        <w:tc>
          <w:tcPr>
            <w:tcW w:w="780" w:type="dxa"/>
            <w:tcBorders>
              <w:top w:val="nil"/>
              <w:left w:val="nil"/>
              <w:bottom w:val="nil"/>
              <w:right w:val="nil"/>
            </w:tcBorders>
            <w:shd w:val="clear" w:color="auto" w:fill="auto"/>
            <w:noWrap/>
            <w:vAlign w:val="bottom"/>
            <w:hideMark/>
          </w:tcPr>
          <w:p w14:paraId="3FA63FEF" w14:textId="77777777" w:rsidR="00B05872" w:rsidRPr="00B05872" w:rsidRDefault="00B05872" w:rsidP="00B05872">
            <w:pPr>
              <w:spacing w:line="240" w:lineRule="auto"/>
              <w:jc w:val="center"/>
              <w:rPr>
                <w:color w:val="000000"/>
                <w:lang w:val="nb-NO"/>
              </w:rPr>
            </w:pPr>
            <w:r w:rsidRPr="00B05872">
              <w:rPr>
                <w:color w:val="000000"/>
                <w:lang w:val="nb-NO"/>
              </w:rPr>
              <w:t>P33-1</w:t>
            </w:r>
          </w:p>
        </w:tc>
        <w:tc>
          <w:tcPr>
            <w:tcW w:w="489" w:type="dxa"/>
            <w:tcBorders>
              <w:top w:val="nil"/>
              <w:left w:val="nil"/>
              <w:bottom w:val="nil"/>
              <w:right w:val="nil"/>
            </w:tcBorders>
            <w:shd w:val="clear" w:color="auto" w:fill="auto"/>
            <w:noWrap/>
            <w:vAlign w:val="bottom"/>
            <w:hideMark/>
          </w:tcPr>
          <w:p w14:paraId="67EF7C6D" w14:textId="77777777" w:rsidR="00B05872" w:rsidRPr="00B05872" w:rsidRDefault="00B05872" w:rsidP="00B05872">
            <w:pPr>
              <w:spacing w:line="240" w:lineRule="auto"/>
              <w:jc w:val="center"/>
              <w:rPr>
                <w:color w:val="000000"/>
                <w:lang w:val="nb-NO"/>
              </w:rPr>
            </w:pPr>
            <w:r w:rsidRPr="00B05872">
              <w:rPr>
                <w:color w:val="000000"/>
                <w:lang w:val="nb-NO"/>
              </w:rPr>
              <w:t>71</w:t>
            </w:r>
          </w:p>
        </w:tc>
        <w:tc>
          <w:tcPr>
            <w:tcW w:w="453" w:type="dxa"/>
            <w:tcBorders>
              <w:top w:val="nil"/>
              <w:left w:val="nil"/>
              <w:bottom w:val="nil"/>
              <w:right w:val="nil"/>
            </w:tcBorders>
            <w:shd w:val="clear" w:color="auto" w:fill="auto"/>
            <w:noWrap/>
            <w:vAlign w:val="bottom"/>
            <w:hideMark/>
          </w:tcPr>
          <w:p w14:paraId="6985622C"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3D142680"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4915C149" w14:textId="77777777" w:rsidR="00B05872" w:rsidRPr="00B05872" w:rsidRDefault="00B05872" w:rsidP="00B05872">
            <w:pPr>
              <w:spacing w:line="240" w:lineRule="auto"/>
              <w:jc w:val="center"/>
              <w:rPr>
                <w:color w:val="000000"/>
                <w:lang w:val="nb-NO"/>
              </w:rPr>
            </w:pPr>
            <w:r w:rsidRPr="00B05872">
              <w:rPr>
                <w:color w:val="000000"/>
                <w:lang w:val="nb-NO"/>
              </w:rPr>
              <w:t>64</w:t>
            </w:r>
          </w:p>
        </w:tc>
        <w:tc>
          <w:tcPr>
            <w:tcW w:w="877" w:type="dxa"/>
            <w:tcBorders>
              <w:top w:val="nil"/>
              <w:left w:val="nil"/>
              <w:bottom w:val="nil"/>
              <w:right w:val="nil"/>
            </w:tcBorders>
            <w:shd w:val="clear" w:color="auto" w:fill="auto"/>
            <w:noWrap/>
            <w:vAlign w:val="bottom"/>
            <w:hideMark/>
          </w:tcPr>
          <w:p w14:paraId="62A4DD9E"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auto" w:fill="auto"/>
            <w:noWrap/>
            <w:vAlign w:val="bottom"/>
            <w:hideMark/>
          </w:tcPr>
          <w:p w14:paraId="69D6D6E7"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71FF5A52"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auto" w:fill="auto"/>
            <w:noWrap/>
            <w:vAlign w:val="bottom"/>
            <w:hideMark/>
          </w:tcPr>
          <w:p w14:paraId="6C38E609"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5DDDD6FC" w14:textId="77777777" w:rsidR="00B05872" w:rsidRPr="00B05872" w:rsidRDefault="00B05872" w:rsidP="00B05872">
            <w:pPr>
              <w:spacing w:line="240" w:lineRule="auto"/>
              <w:jc w:val="center"/>
              <w:rPr>
                <w:color w:val="000000"/>
                <w:lang w:val="nb-NO"/>
              </w:rPr>
            </w:pPr>
            <w:r w:rsidRPr="00B05872">
              <w:rPr>
                <w:color w:val="000000"/>
                <w:lang w:val="nb-NO"/>
              </w:rPr>
              <w:t>75,66</w:t>
            </w:r>
          </w:p>
        </w:tc>
        <w:tc>
          <w:tcPr>
            <w:tcW w:w="1095" w:type="dxa"/>
            <w:tcBorders>
              <w:top w:val="nil"/>
              <w:left w:val="nil"/>
              <w:bottom w:val="nil"/>
              <w:right w:val="nil"/>
            </w:tcBorders>
            <w:shd w:val="clear" w:color="auto" w:fill="auto"/>
            <w:noWrap/>
            <w:vAlign w:val="bottom"/>
            <w:hideMark/>
          </w:tcPr>
          <w:p w14:paraId="228D7B28" w14:textId="77777777" w:rsidR="00B05872" w:rsidRPr="00B05872" w:rsidRDefault="00B05872" w:rsidP="00B05872">
            <w:pPr>
              <w:spacing w:line="240" w:lineRule="auto"/>
              <w:jc w:val="center"/>
              <w:rPr>
                <w:color w:val="000000"/>
                <w:lang w:val="nb-NO"/>
              </w:rPr>
            </w:pPr>
            <w:r w:rsidRPr="00B05872">
              <w:rPr>
                <w:color w:val="000000"/>
                <w:lang w:val="nb-NO"/>
              </w:rPr>
              <w:t>2367</w:t>
            </w:r>
          </w:p>
        </w:tc>
      </w:tr>
      <w:tr w:rsidR="00B05872" w:rsidRPr="00B05872" w14:paraId="636841B0" w14:textId="77777777" w:rsidTr="00B05872">
        <w:trPr>
          <w:trHeight w:val="277"/>
        </w:trPr>
        <w:tc>
          <w:tcPr>
            <w:tcW w:w="780" w:type="dxa"/>
            <w:tcBorders>
              <w:top w:val="nil"/>
              <w:left w:val="nil"/>
              <w:bottom w:val="nil"/>
              <w:right w:val="nil"/>
            </w:tcBorders>
            <w:shd w:val="clear" w:color="000000" w:fill="D9D9D9"/>
            <w:noWrap/>
            <w:vAlign w:val="bottom"/>
            <w:hideMark/>
          </w:tcPr>
          <w:p w14:paraId="15C5C640" w14:textId="77777777" w:rsidR="00B05872" w:rsidRPr="00B05872" w:rsidRDefault="00B05872" w:rsidP="00B05872">
            <w:pPr>
              <w:spacing w:line="240" w:lineRule="auto"/>
              <w:jc w:val="center"/>
              <w:rPr>
                <w:color w:val="000000"/>
                <w:lang w:val="nb-NO"/>
              </w:rPr>
            </w:pPr>
            <w:r w:rsidRPr="00B05872">
              <w:rPr>
                <w:color w:val="000000"/>
                <w:lang w:val="nb-NO"/>
              </w:rPr>
              <w:t>P34-1</w:t>
            </w:r>
          </w:p>
        </w:tc>
        <w:tc>
          <w:tcPr>
            <w:tcW w:w="489" w:type="dxa"/>
            <w:tcBorders>
              <w:top w:val="nil"/>
              <w:left w:val="nil"/>
              <w:bottom w:val="nil"/>
              <w:right w:val="nil"/>
            </w:tcBorders>
            <w:shd w:val="clear" w:color="000000" w:fill="D9D9D9"/>
            <w:noWrap/>
            <w:vAlign w:val="bottom"/>
            <w:hideMark/>
          </w:tcPr>
          <w:p w14:paraId="5F533281" w14:textId="77777777" w:rsidR="00B05872" w:rsidRPr="00B05872" w:rsidRDefault="00B05872" w:rsidP="00B05872">
            <w:pPr>
              <w:spacing w:line="240" w:lineRule="auto"/>
              <w:jc w:val="center"/>
              <w:rPr>
                <w:color w:val="000000"/>
                <w:lang w:val="nb-NO"/>
              </w:rPr>
            </w:pPr>
            <w:r w:rsidRPr="00B05872">
              <w:rPr>
                <w:color w:val="000000"/>
                <w:lang w:val="nb-NO"/>
              </w:rPr>
              <w:t>41</w:t>
            </w:r>
          </w:p>
        </w:tc>
        <w:tc>
          <w:tcPr>
            <w:tcW w:w="453" w:type="dxa"/>
            <w:tcBorders>
              <w:top w:val="nil"/>
              <w:left w:val="nil"/>
              <w:bottom w:val="nil"/>
              <w:right w:val="nil"/>
            </w:tcBorders>
            <w:shd w:val="clear" w:color="000000" w:fill="D9D9D9"/>
            <w:noWrap/>
            <w:vAlign w:val="bottom"/>
            <w:hideMark/>
          </w:tcPr>
          <w:p w14:paraId="15C573FB"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52FF13FD"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1EAEA668" w14:textId="77777777" w:rsidR="00B05872" w:rsidRPr="00B05872" w:rsidRDefault="00B05872" w:rsidP="00B05872">
            <w:pPr>
              <w:spacing w:line="240" w:lineRule="auto"/>
              <w:jc w:val="center"/>
              <w:rPr>
                <w:color w:val="000000"/>
                <w:lang w:val="nb-NO"/>
              </w:rPr>
            </w:pPr>
            <w:r w:rsidRPr="00B05872">
              <w:rPr>
                <w:color w:val="000000"/>
                <w:lang w:val="nb-NO"/>
              </w:rPr>
              <w:t>37</w:t>
            </w:r>
          </w:p>
        </w:tc>
        <w:tc>
          <w:tcPr>
            <w:tcW w:w="877" w:type="dxa"/>
            <w:tcBorders>
              <w:top w:val="nil"/>
              <w:left w:val="nil"/>
              <w:bottom w:val="nil"/>
              <w:right w:val="nil"/>
            </w:tcBorders>
            <w:shd w:val="clear" w:color="000000" w:fill="D9D9D9"/>
            <w:noWrap/>
            <w:vAlign w:val="bottom"/>
            <w:hideMark/>
          </w:tcPr>
          <w:p w14:paraId="2D32A0ED"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000000" w:fill="D9D9D9"/>
            <w:noWrap/>
            <w:vAlign w:val="bottom"/>
            <w:hideMark/>
          </w:tcPr>
          <w:p w14:paraId="0A545FF8"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61F26597"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2B302A0C"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71C9E02E" w14:textId="77777777" w:rsidR="00B05872" w:rsidRPr="00B05872" w:rsidRDefault="00B05872" w:rsidP="00B05872">
            <w:pPr>
              <w:spacing w:line="240" w:lineRule="auto"/>
              <w:jc w:val="center"/>
              <w:rPr>
                <w:color w:val="000000"/>
                <w:lang w:val="nb-NO"/>
              </w:rPr>
            </w:pPr>
            <w:r w:rsidRPr="00B05872">
              <w:rPr>
                <w:color w:val="000000"/>
                <w:lang w:val="nb-NO"/>
              </w:rPr>
              <w:t>3,06</w:t>
            </w:r>
          </w:p>
        </w:tc>
        <w:tc>
          <w:tcPr>
            <w:tcW w:w="1095" w:type="dxa"/>
            <w:tcBorders>
              <w:top w:val="nil"/>
              <w:left w:val="nil"/>
              <w:bottom w:val="nil"/>
              <w:right w:val="nil"/>
            </w:tcBorders>
            <w:shd w:val="clear" w:color="000000" w:fill="D9D9D9"/>
            <w:noWrap/>
            <w:vAlign w:val="bottom"/>
            <w:hideMark/>
          </w:tcPr>
          <w:p w14:paraId="68AA2C09" w14:textId="77777777" w:rsidR="00B05872" w:rsidRPr="00B05872" w:rsidRDefault="00B05872" w:rsidP="00B05872">
            <w:pPr>
              <w:spacing w:line="240" w:lineRule="auto"/>
              <w:jc w:val="center"/>
              <w:rPr>
                <w:color w:val="000000"/>
                <w:lang w:val="nb-NO"/>
              </w:rPr>
            </w:pPr>
            <w:r w:rsidRPr="00B05872">
              <w:rPr>
                <w:color w:val="000000"/>
                <w:lang w:val="nb-NO"/>
              </w:rPr>
              <w:t>15</w:t>
            </w:r>
          </w:p>
        </w:tc>
      </w:tr>
      <w:tr w:rsidR="00B05872" w:rsidRPr="00B05872" w14:paraId="48AB0F73" w14:textId="77777777" w:rsidTr="00B05872">
        <w:trPr>
          <w:trHeight w:val="277"/>
        </w:trPr>
        <w:tc>
          <w:tcPr>
            <w:tcW w:w="780" w:type="dxa"/>
            <w:tcBorders>
              <w:top w:val="nil"/>
              <w:left w:val="nil"/>
              <w:bottom w:val="nil"/>
              <w:right w:val="nil"/>
            </w:tcBorders>
            <w:shd w:val="clear" w:color="auto" w:fill="auto"/>
            <w:noWrap/>
            <w:vAlign w:val="bottom"/>
            <w:hideMark/>
          </w:tcPr>
          <w:p w14:paraId="31ACF6C6" w14:textId="77777777" w:rsidR="00B05872" w:rsidRPr="00B05872" w:rsidRDefault="00B05872" w:rsidP="00B05872">
            <w:pPr>
              <w:spacing w:line="240" w:lineRule="auto"/>
              <w:jc w:val="center"/>
              <w:rPr>
                <w:color w:val="000000"/>
                <w:lang w:val="nb-NO"/>
              </w:rPr>
            </w:pPr>
            <w:r w:rsidRPr="00B05872">
              <w:rPr>
                <w:color w:val="000000"/>
                <w:lang w:val="nb-NO"/>
              </w:rPr>
              <w:t>P36-1</w:t>
            </w:r>
          </w:p>
        </w:tc>
        <w:tc>
          <w:tcPr>
            <w:tcW w:w="489" w:type="dxa"/>
            <w:tcBorders>
              <w:top w:val="nil"/>
              <w:left w:val="nil"/>
              <w:bottom w:val="nil"/>
              <w:right w:val="nil"/>
            </w:tcBorders>
            <w:shd w:val="clear" w:color="auto" w:fill="auto"/>
            <w:noWrap/>
            <w:vAlign w:val="bottom"/>
            <w:hideMark/>
          </w:tcPr>
          <w:p w14:paraId="5383CABE" w14:textId="77777777" w:rsidR="00B05872" w:rsidRPr="00B05872" w:rsidRDefault="00B05872" w:rsidP="00B05872">
            <w:pPr>
              <w:spacing w:line="240" w:lineRule="auto"/>
              <w:jc w:val="center"/>
              <w:rPr>
                <w:color w:val="000000"/>
                <w:lang w:val="nb-NO"/>
              </w:rPr>
            </w:pPr>
            <w:r w:rsidRPr="00B05872">
              <w:rPr>
                <w:color w:val="000000"/>
                <w:lang w:val="nb-NO"/>
              </w:rPr>
              <w:t>44</w:t>
            </w:r>
          </w:p>
        </w:tc>
        <w:tc>
          <w:tcPr>
            <w:tcW w:w="453" w:type="dxa"/>
            <w:tcBorders>
              <w:top w:val="nil"/>
              <w:left w:val="nil"/>
              <w:bottom w:val="nil"/>
              <w:right w:val="nil"/>
            </w:tcBorders>
            <w:shd w:val="clear" w:color="auto" w:fill="auto"/>
            <w:noWrap/>
            <w:vAlign w:val="bottom"/>
            <w:hideMark/>
          </w:tcPr>
          <w:p w14:paraId="0205B970"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auto" w:fill="auto"/>
            <w:noWrap/>
            <w:vAlign w:val="bottom"/>
            <w:hideMark/>
          </w:tcPr>
          <w:p w14:paraId="30A7AC12" w14:textId="77777777" w:rsidR="00B05872" w:rsidRPr="00B05872" w:rsidRDefault="00B05872" w:rsidP="00B05872">
            <w:pPr>
              <w:spacing w:line="240" w:lineRule="auto"/>
              <w:jc w:val="center"/>
              <w:rPr>
                <w:color w:val="000000"/>
                <w:lang w:val="nb-NO"/>
              </w:rPr>
            </w:pPr>
            <w:r w:rsidRPr="00B05872">
              <w:rPr>
                <w:color w:val="000000"/>
                <w:lang w:val="nb-NO"/>
              </w:rPr>
              <w:t>III</w:t>
            </w:r>
          </w:p>
        </w:tc>
        <w:tc>
          <w:tcPr>
            <w:tcW w:w="837" w:type="dxa"/>
            <w:tcBorders>
              <w:top w:val="nil"/>
              <w:left w:val="nil"/>
              <w:bottom w:val="nil"/>
              <w:right w:val="nil"/>
            </w:tcBorders>
            <w:shd w:val="clear" w:color="auto" w:fill="auto"/>
            <w:noWrap/>
            <w:vAlign w:val="bottom"/>
            <w:hideMark/>
          </w:tcPr>
          <w:p w14:paraId="2B80F2BA" w14:textId="77777777" w:rsidR="00B05872" w:rsidRPr="00B05872" w:rsidRDefault="00B05872" w:rsidP="00B05872">
            <w:pPr>
              <w:spacing w:line="240" w:lineRule="auto"/>
              <w:jc w:val="center"/>
              <w:rPr>
                <w:color w:val="000000"/>
                <w:lang w:val="nb-NO"/>
              </w:rPr>
            </w:pPr>
            <w:r w:rsidRPr="00B05872">
              <w:rPr>
                <w:color w:val="000000"/>
                <w:lang w:val="nb-NO"/>
              </w:rPr>
              <w:t>42</w:t>
            </w:r>
          </w:p>
        </w:tc>
        <w:tc>
          <w:tcPr>
            <w:tcW w:w="877" w:type="dxa"/>
            <w:tcBorders>
              <w:top w:val="nil"/>
              <w:left w:val="nil"/>
              <w:bottom w:val="nil"/>
              <w:right w:val="nil"/>
            </w:tcBorders>
            <w:shd w:val="clear" w:color="auto" w:fill="auto"/>
            <w:noWrap/>
            <w:vAlign w:val="bottom"/>
            <w:hideMark/>
          </w:tcPr>
          <w:p w14:paraId="0CEC9F4B"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auto" w:fill="auto"/>
            <w:noWrap/>
            <w:vAlign w:val="bottom"/>
            <w:hideMark/>
          </w:tcPr>
          <w:p w14:paraId="6CA7ABED"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777B9F53" w14:textId="77777777" w:rsidR="00B05872" w:rsidRPr="00B05872" w:rsidRDefault="00B05872" w:rsidP="00B05872">
            <w:pPr>
              <w:spacing w:line="240" w:lineRule="auto"/>
              <w:jc w:val="center"/>
              <w:rPr>
                <w:color w:val="000000"/>
                <w:lang w:val="nb-NO"/>
              </w:rPr>
            </w:pPr>
            <w:r w:rsidRPr="00B05872">
              <w:rPr>
                <w:color w:val="000000"/>
                <w:lang w:val="nb-NO"/>
              </w:rPr>
              <w:t>G12R</w:t>
            </w:r>
          </w:p>
        </w:tc>
        <w:tc>
          <w:tcPr>
            <w:tcW w:w="925" w:type="dxa"/>
            <w:tcBorders>
              <w:top w:val="nil"/>
              <w:left w:val="nil"/>
              <w:bottom w:val="nil"/>
              <w:right w:val="nil"/>
            </w:tcBorders>
            <w:shd w:val="clear" w:color="auto" w:fill="auto"/>
            <w:noWrap/>
            <w:vAlign w:val="bottom"/>
            <w:hideMark/>
          </w:tcPr>
          <w:p w14:paraId="5C9C39A6"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705C70F0" w14:textId="77777777" w:rsidR="00B05872" w:rsidRPr="00B05872" w:rsidRDefault="00B05872" w:rsidP="00B05872">
            <w:pPr>
              <w:spacing w:line="240" w:lineRule="auto"/>
              <w:jc w:val="center"/>
              <w:rPr>
                <w:color w:val="000000"/>
                <w:lang w:val="nb-NO"/>
              </w:rPr>
            </w:pPr>
            <w:r w:rsidRPr="00B05872">
              <w:rPr>
                <w:color w:val="000000"/>
                <w:lang w:val="nb-NO"/>
              </w:rPr>
              <w:t>2,71</w:t>
            </w:r>
          </w:p>
        </w:tc>
        <w:tc>
          <w:tcPr>
            <w:tcW w:w="1095" w:type="dxa"/>
            <w:tcBorders>
              <w:top w:val="nil"/>
              <w:left w:val="nil"/>
              <w:bottom w:val="nil"/>
              <w:right w:val="nil"/>
            </w:tcBorders>
            <w:shd w:val="clear" w:color="auto" w:fill="auto"/>
            <w:noWrap/>
            <w:vAlign w:val="bottom"/>
            <w:hideMark/>
          </w:tcPr>
          <w:p w14:paraId="2565AD03" w14:textId="77777777" w:rsidR="00B05872" w:rsidRPr="00B05872" w:rsidRDefault="00B05872" w:rsidP="00B05872">
            <w:pPr>
              <w:spacing w:line="240" w:lineRule="auto"/>
              <w:jc w:val="center"/>
              <w:rPr>
                <w:color w:val="000000"/>
                <w:lang w:val="nb-NO"/>
              </w:rPr>
            </w:pPr>
            <w:r w:rsidRPr="00B05872">
              <w:rPr>
                <w:color w:val="000000"/>
                <w:lang w:val="nb-NO"/>
              </w:rPr>
              <w:t>29</w:t>
            </w:r>
          </w:p>
        </w:tc>
      </w:tr>
      <w:tr w:rsidR="00B05872" w:rsidRPr="00B05872" w14:paraId="352DF6E0" w14:textId="77777777" w:rsidTr="00B05872">
        <w:trPr>
          <w:trHeight w:val="277"/>
        </w:trPr>
        <w:tc>
          <w:tcPr>
            <w:tcW w:w="780" w:type="dxa"/>
            <w:tcBorders>
              <w:top w:val="nil"/>
              <w:left w:val="nil"/>
              <w:bottom w:val="nil"/>
              <w:right w:val="nil"/>
            </w:tcBorders>
            <w:shd w:val="clear" w:color="auto" w:fill="auto"/>
            <w:noWrap/>
            <w:vAlign w:val="bottom"/>
            <w:hideMark/>
          </w:tcPr>
          <w:p w14:paraId="657C93EE"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7743F38A"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04E2EC6C"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1094A54F"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31967269"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73AFEE26"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3F501700"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7E8F23C0" w14:textId="77777777" w:rsidR="00B05872" w:rsidRPr="00B05872" w:rsidRDefault="00B05872" w:rsidP="00B05872">
            <w:pPr>
              <w:spacing w:line="240" w:lineRule="auto"/>
              <w:jc w:val="center"/>
              <w:rPr>
                <w:color w:val="000000"/>
                <w:lang w:val="nb-NO"/>
              </w:rPr>
            </w:pPr>
            <w:r w:rsidRPr="00B05872">
              <w:rPr>
                <w:color w:val="000000"/>
                <w:lang w:val="nb-NO"/>
              </w:rPr>
              <w:t>R196*</w:t>
            </w:r>
          </w:p>
        </w:tc>
        <w:tc>
          <w:tcPr>
            <w:tcW w:w="925" w:type="dxa"/>
            <w:tcBorders>
              <w:top w:val="nil"/>
              <w:left w:val="nil"/>
              <w:bottom w:val="nil"/>
              <w:right w:val="nil"/>
            </w:tcBorders>
            <w:shd w:val="clear" w:color="auto" w:fill="auto"/>
            <w:noWrap/>
            <w:vAlign w:val="bottom"/>
            <w:hideMark/>
          </w:tcPr>
          <w:p w14:paraId="545B8B43"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56FA75C3" w14:textId="77777777" w:rsidR="00B05872" w:rsidRPr="00B05872" w:rsidRDefault="00B05872" w:rsidP="00B05872">
            <w:pPr>
              <w:spacing w:line="240" w:lineRule="auto"/>
              <w:jc w:val="center"/>
              <w:rPr>
                <w:color w:val="000000"/>
                <w:lang w:val="nb-NO"/>
              </w:rPr>
            </w:pPr>
            <w:r w:rsidRPr="00B05872">
              <w:rPr>
                <w:color w:val="000000"/>
                <w:lang w:val="nb-NO"/>
              </w:rPr>
              <w:t>1,42</w:t>
            </w:r>
          </w:p>
        </w:tc>
        <w:tc>
          <w:tcPr>
            <w:tcW w:w="1095" w:type="dxa"/>
            <w:tcBorders>
              <w:top w:val="nil"/>
              <w:left w:val="nil"/>
              <w:bottom w:val="nil"/>
              <w:right w:val="nil"/>
            </w:tcBorders>
            <w:shd w:val="clear" w:color="auto" w:fill="auto"/>
            <w:noWrap/>
            <w:vAlign w:val="bottom"/>
            <w:hideMark/>
          </w:tcPr>
          <w:p w14:paraId="61848D4F" w14:textId="77777777" w:rsidR="00B05872" w:rsidRPr="00B05872" w:rsidRDefault="00B05872" w:rsidP="00B05872">
            <w:pPr>
              <w:spacing w:line="240" w:lineRule="auto"/>
              <w:jc w:val="center"/>
              <w:rPr>
                <w:color w:val="000000"/>
                <w:lang w:val="nb-NO"/>
              </w:rPr>
            </w:pPr>
            <w:r w:rsidRPr="00B05872">
              <w:rPr>
                <w:color w:val="000000"/>
                <w:lang w:val="nb-NO"/>
              </w:rPr>
              <w:t>15</w:t>
            </w:r>
          </w:p>
        </w:tc>
      </w:tr>
      <w:tr w:rsidR="00B05872" w:rsidRPr="00B05872" w14:paraId="03C74479" w14:textId="77777777" w:rsidTr="00B05872">
        <w:trPr>
          <w:trHeight w:val="277"/>
        </w:trPr>
        <w:tc>
          <w:tcPr>
            <w:tcW w:w="780" w:type="dxa"/>
            <w:tcBorders>
              <w:top w:val="nil"/>
              <w:left w:val="nil"/>
              <w:bottom w:val="nil"/>
              <w:right w:val="nil"/>
            </w:tcBorders>
            <w:shd w:val="clear" w:color="000000" w:fill="D9D9D9"/>
            <w:noWrap/>
            <w:vAlign w:val="bottom"/>
            <w:hideMark/>
          </w:tcPr>
          <w:p w14:paraId="3F64CDC9" w14:textId="77777777" w:rsidR="00B05872" w:rsidRPr="00B05872" w:rsidRDefault="00B05872" w:rsidP="00B05872">
            <w:pPr>
              <w:spacing w:line="240" w:lineRule="auto"/>
              <w:jc w:val="center"/>
              <w:rPr>
                <w:color w:val="000000"/>
                <w:lang w:val="nb-NO"/>
              </w:rPr>
            </w:pPr>
            <w:r w:rsidRPr="00B05872">
              <w:rPr>
                <w:color w:val="000000"/>
                <w:lang w:val="nb-NO"/>
              </w:rPr>
              <w:t>P37-1</w:t>
            </w:r>
          </w:p>
        </w:tc>
        <w:tc>
          <w:tcPr>
            <w:tcW w:w="489" w:type="dxa"/>
            <w:tcBorders>
              <w:top w:val="nil"/>
              <w:left w:val="nil"/>
              <w:bottom w:val="nil"/>
              <w:right w:val="nil"/>
            </w:tcBorders>
            <w:shd w:val="clear" w:color="000000" w:fill="D9D9D9"/>
            <w:noWrap/>
            <w:vAlign w:val="bottom"/>
            <w:hideMark/>
          </w:tcPr>
          <w:p w14:paraId="19376CC4" w14:textId="77777777" w:rsidR="00B05872" w:rsidRPr="00B05872" w:rsidRDefault="00B05872" w:rsidP="00B05872">
            <w:pPr>
              <w:spacing w:line="240" w:lineRule="auto"/>
              <w:jc w:val="center"/>
              <w:rPr>
                <w:color w:val="000000"/>
                <w:lang w:val="nb-NO"/>
              </w:rPr>
            </w:pPr>
            <w:r w:rsidRPr="00B05872">
              <w:rPr>
                <w:color w:val="000000"/>
                <w:lang w:val="nb-NO"/>
              </w:rPr>
              <w:t>81</w:t>
            </w:r>
          </w:p>
        </w:tc>
        <w:tc>
          <w:tcPr>
            <w:tcW w:w="453" w:type="dxa"/>
            <w:tcBorders>
              <w:top w:val="nil"/>
              <w:left w:val="nil"/>
              <w:bottom w:val="nil"/>
              <w:right w:val="nil"/>
            </w:tcBorders>
            <w:shd w:val="clear" w:color="000000" w:fill="D9D9D9"/>
            <w:noWrap/>
            <w:vAlign w:val="bottom"/>
            <w:hideMark/>
          </w:tcPr>
          <w:p w14:paraId="7E545F62" w14:textId="77777777" w:rsidR="00B05872" w:rsidRPr="00B05872" w:rsidRDefault="00B05872" w:rsidP="00B05872">
            <w:pPr>
              <w:spacing w:line="240" w:lineRule="auto"/>
              <w:jc w:val="center"/>
              <w:rPr>
                <w:color w:val="000000"/>
                <w:lang w:val="nb-NO"/>
              </w:rPr>
            </w:pPr>
            <w:r w:rsidRPr="00B05872">
              <w:rPr>
                <w:color w:val="000000"/>
                <w:lang w:val="nb-NO"/>
              </w:rPr>
              <w:t>F</w:t>
            </w:r>
          </w:p>
        </w:tc>
        <w:tc>
          <w:tcPr>
            <w:tcW w:w="611" w:type="dxa"/>
            <w:tcBorders>
              <w:top w:val="nil"/>
              <w:left w:val="nil"/>
              <w:bottom w:val="nil"/>
              <w:right w:val="nil"/>
            </w:tcBorders>
            <w:shd w:val="clear" w:color="000000" w:fill="D9D9D9"/>
            <w:noWrap/>
            <w:vAlign w:val="bottom"/>
            <w:hideMark/>
          </w:tcPr>
          <w:p w14:paraId="05DC3E0C"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6D45072E" w14:textId="77777777" w:rsidR="00B05872" w:rsidRPr="00B05872" w:rsidRDefault="00B05872" w:rsidP="00B05872">
            <w:pPr>
              <w:spacing w:line="240" w:lineRule="auto"/>
              <w:jc w:val="center"/>
              <w:rPr>
                <w:color w:val="000000"/>
                <w:lang w:val="nb-NO"/>
              </w:rPr>
            </w:pPr>
            <w:r w:rsidRPr="00B05872">
              <w:rPr>
                <w:color w:val="000000"/>
                <w:lang w:val="nb-NO"/>
              </w:rPr>
              <w:t>31</w:t>
            </w:r>
          </w:p>
        </w:tc>
        <w:tc>
          <w:tcPr>
            <w:tcW w:w="877" w:type="dxa"/>
            <w:tcBorders>
              <w:top w:val="nil"/>
              <w:left w:val="nil"/>
              <w:bottom w:val="nil"/>
              <w:right w:val="nil"/>
            </w:tcBorders>
            <w:shd w:val="clear" w:color="000000" w:fill="D9D9D9"/>
            <w:noWrap/>
            <w:vAlign w:val="bottom"/>
            <w:hideMark/>
          </w:tcPr>
          <w:p w14:paraId="0C317217"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5FF291ED"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77D52C6D" w14:textId="77777777" w:rsidR="00B05872" w:rsidRPr="00B05872" w:rsidRDefault="00B05872" w:rsidP="00B05872">
            <w:pPr>
              <w:spacing w:line="240" w:lineRule="auto"/>
              <w:jc w:val="center"/>
              <w:rPr>
                <w:color w:val="000000"/>
                <w:lang w:val="nb-NO"/>
              </w:rPr>
            </w:pPr>
            <w:r w:rsidRPr="00B05872">
              <w:rPr>
                <w:color w:val="000000"/>
                <w:lang w:val="nb-NO"/>
              </w:rPr>
              <w:t>R196*</w:t>
            </w:r>
          </w:p>
        </w:tc>
        <w:tc>
          <w:tcPr>
            <w:tcW w:w="925" w:type="dxa"/>
            <w:tcBorders>
              <w:top w:val="nil"/>
              <w:left w:val="nil"/>
              <w:bottom w:val="nil"/>
              <w:right w:val="nil"/>
            </w:tcBorders>
            <w:shd w:val="clear" w:color="000000" w:fill="D9D9D9"/>
            <w:noWrap/>
            <w:vAlign w:val="bottom"/>
            <w:hideMark/>
          </w:tcPr>
          <w:p w14:paraId="4816510D"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1B303884" w14:textId="77777777" w:rsidR="00B05872" w:rsidRPr="00B05872" w:rsidRDefault="00B05872" w:rsidP="00B05872">
            <w:pPr>
              <w:spacing w:line="240" w:lineRule="auto"/>
              <w:jc w:val="center"/>
              <w:rPr>
                <w:color w:val="000000"/>
                <w:lang w:val="nb-NO"/>
              </w:rPr>
            </w:pPr>
            <w:r w:rsidRPr="00B05872">
              <w:rPr>
                <w:color w:val="000000"/>
                <w:lang w:val="nb-NO"/>
              </w:rPr>
              <w:t>51,22</w:t>
            </w:r>
          </w:p>
        </w:tc>
        <w:tc>
          <w:tcPr>
            <w:tcW w:w="1095" w:type="dxa"/>
            <w:tcBorders>
              <w:top w:val="nil"/>
              <w:left w:val="nil"/>
              <w:bottom w:val="nil"/>
              <w:right w:val="nil"/>
            </w:tcBorders>
            <w:shd w:val="clear" w:color="000000" w:fill="D9D9D9"/>
            <w:noWrap/>
            <w:vAlign w:val="bottom"/>
            <w:hideMark/>
          </w:tcPr>
          <w:p w14:paraId="23F4DCCC" w14:textId="77777777" w:rsidR="00B05872" w:rsidRPr="00B05872" w:rsidRDefault="00B05872" w:rsidP="00B05872">
            <w:pPr>
              <w:spacing w:line="240" w:lineRule="auto"/>
              <w:jc w:val="center"/>
              <w:rPr>
                <w:color w:val="000000"/>
                <w:lang w:val="nb-NO"/>
              </w:rPr>
            </w:pPr>
            <w:r w:rsidRPr="00B05872">
              <w:rPr>
                <w:color w:val="000000"/>
                <w:lang w:val="nb-NO"/>
              </w:rPr>
              <w:t>4917</w:t>
            </w:r>
          </w:p>
        </w:tc>
      </w:tr>
      <w:tr w:rsidR="00B05872" w:rsidRPr="00B05872" w14:paraId="0C07C552" w14:textId="77777777" w:rsidTr="00B05872">
        <w:trPr>
          <w:trHeight w:val="277"/>
        </w:trPr>
        <w:tc>
          <w:tcPr>
            <w:tcW w:w="780" w:type="dxa"/>
            <w:tcBorders>
              <w:top w:val="nil"/>
              <w:left w:val="nil"/>
              <w:bottom w:val="nil"/>
              <w:right w:val="nil"/>
            </w:tcBorders>
            <w:shd w:val="clear" w:color="000000" w:fill="D9D9D9"/>
            <w:noWrap/>
            <w:vAlign w:val="bottom"/>
            <w:hideMark/>
          </w:tcPr>
          <w:p w14:paraId="0E9A7894"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5710761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2D8F56A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6EFB2525"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33CCE14C"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55EBE6F7"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56088113"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1F4C8C99"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56BA8320"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4C454FA5" w14:textId="77777777" w:rsidR="00B05872" w:rsidRPr="00B05872" w:rsidRDefault="00B05872" w:rsidP="00B05872">
            <w:pPr>
              <w:spacing w:line="240" w:lineRule="auto"/>
              <w:jc w:val="center"/>
              <w:rPr>
                <w:color w:val="000000"/>
                <w:lang w:val="nb-NO"/>
              </w:rPr>
            </w:pPr>
            <w:r w:rsidRPr="00B05872">
              <w:rPr>
                <w:color w:val="000000"/>
                <w:lang w:val="nb-NO"/>
              </w:rPr>
              <w:t>30,90</w:t>
            </w:r>
          </w:p>
        </w:tc>
        <w:tc>
          <w:tcPr>
            <w:tcW w:w="1095" w:type="dxa"/>
            <w:tcBorders>
              <w:top w:val="nil"/>
              <w:left w:val="nil"/>
              <w:bottom w:val="nil"/>
              <w:right w:val="nil"/>
            </w:tcBorders>
            <w:shd w:val="clear" w:color="000000" w:fill="D9D9D9"/>
            <w:noWrap/>
            <w:vAlign w:val="bottom"/>
            <w:hideMark/>
          </w:tcPr>
          <w:p w14:paraId="1A0D51CC" w14:textId="77777777" w:rsidR="00B05872" w:rsidRPr="00B05872" w:rsidRDefault="00B05872" w:rsidP="00B05872">
            <w:pPr>
              <w:spacing w:line="240" w:lineRule="auto"/>
              <w:jc w:val="center"/>
              <w:rPr>
                <w:color w:val="000000"/>
                <w:lang w:val="nb-NO"/>
              </w:rPr>
            </w:pPr>
            <w:r w:rsidRPr="00B05872">
              <w:rPr>
                <w:color w:val="000000"/>
                <w:lang w:val="nb-NO"/>
              </w:rPr>
              <w:t>2966</w:t>
            </w:r>
          </w:p>
        </w:tc>
      </w:tr>
      <w:tr w:rsidR="00B05872" w:rsidRPr="00B05872" w14:paraId="6DD98438" w14:textId="77777777" w:rsidTr="00B05872">
        <w:trPr>
          <w:trHeight w:val="277"/>
        </w:trPr>
        <w:tc>
          <w:tcPr>
            <w:tcW w:w="780" w:type="dxa"/>
            <w:tcBorders>
              <w:top w:val="nil"/>
              <w:left w:val="nil"/>
              <w:bottom w:val="nil"/>
              <w:right w:val="nil"/>
            </w:tcBorders>
            <w:shd w:val="clear" w:color="auto" w:fill="auto"/>
            <w:noWrap/>
            <w:vAlign w:val="bottom"/>
            <w:hideMark/>
          </w:tcPr>
          <w:p w14:paraId="212995D6" w14:textId="77777777" w:rsidR="00B05872" w:rsidRPr="00B05872" w:rsidRDefault="00B05872" w:rsidP="00B05872">
            <w:pPr>
              <w:spacing w:line="240" w:lineRule="auto"/>
              <w:jc w:val="center"/>
              <w:rPr>
                <w:color w:val="000000"/>
                <w:lang w:val="nb-NO"/>
              </w:rPr>
            </w:pPr>
            <w:r w:rsidRPr="00B05872">
              <w:rPr>
                <w:color w:val="000000"/>
                <w:lang w:val="nb-NO"/>
              </w:rPr>
              <w:t>P38-1</w:t>
            </w:r>
          </w:p>
        </w:tc>
        <w:tc>
          <w:tcPr>
            <w:tcW w:w="489" w:type="dxa"/>
            <w:tcBorders>
              <w:top w:val="nil"/>
              <w:left w:val="nil"/>
              <w:bottom w:val="nil"/>
              <w:right w:val="nil"/>
            </w:tcBorders>
            <w:shd w:val="clear" w:color="auto" w:fill="auto"/>
            <w:noWrap/>
            <w:vAlign w:val="bottom"/>
            <w:hideMark/>
          </w:tcPr>
          <w:p w14:paraId="5365EB50" w14:textId="77777777" w:rsidR="00B05872" w:rsidRPr="00B05872" w:rsidRDefault="00B05872" w:rsidP="00B05872">
            <w:pPr>
              <w:spacing w:line="240" w:lineRule="auto"/>
              <w:jc w:val="center"/>
              <w:rPr>
                <w:color w:val="000000"/>
                <w:lang w:val="nb-NO"/>
              </w:rPr>
            </w:pPr>
            <w:r w:rsidRPr="00B05872">
              <w:rPr>
                <w:color w:val="000000"/>
                <w:lang w:val="nb-NO"/>
              </w:rPr>
              <w:t>79</w:t>
            </w:r>
          </w:p>
        </w:tc>
        <w:tc>
          <w:tcPr>
            <w:tcW w:w="453" w:type="dxa"/>
            <w:tcBorders>
              <w:top w:val="nil"/>
              <w:left w:val="nil"/>
              <w:bottom w:val="nil"/>
              <w:right w:val="nil"/>
            </w:tcBorders>
            <w:shd w:val="clear" w:color="auto" w:fill="auto"/>
            <w:noWrap/>
            <w:vAlign w:val="bottom"/>
            <w:hideMark/>
          </w:tcPr>
          <w:p w14:paraId="08013B3A"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3249C769"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5373C87B" w14:textId="77777777" w:rsidR="00B05872" w:rsidRPr="00B05872" w:rsidRDefault="00B05872" w:rsidP="00B05872">
            <w:pPr>
              <w:spacing w:line="240" w:lineRule="auto"/>
              <w:jc w:val="center"/>
              <w:rPr>
                <w:color w:val="000000"/>
                <w:lang w:val="nb-NO"/>
              </w:rPr>
            </w:pPr>
            <w:r w:rsidRPr="00B05872">
              <w:rPr>
                <w:color w:val="000000"/>
                <w:lang w:val="nb-NO"/>
              </w:rPr>
              <w:t>53</w:t>
            </w:r>
          </w:p>
        </w:tc>
        <w:tc>
          <w:tcPr>
            <w:tcW w:w="877" w:type="dxa"/>
            <w:tcBorders>
              <w:top w:val="nil"/>
              <w:left w:val="nil"/>
              <w:bottom w:val="nil"/>
              <w:right w:val="nil"/>
            </w:tcBorders>
            <w:shd w:val="clear" w:color="auto" w:fill="auto"/>
            <w:noWrap/>
            <w:vAlign w:val="bottom"/>
            <w:hideMark/>
          </w:tcPr>
          <w:p w14:paraId="1BDEFF83"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auto" w:fill="auto"/>
            <w:noWrap/>
            <w:vAlign w:val="bottom"/>
            <w:hideMark/>
          </w:tcPr>
          <w:p w14:paraId="54FCFC7C"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086F0E39" w14:textId="77777777" w:rsidR="00B05872" w:rsidRPr="00B05872" w:rsidRDefault="00B05872" w:rsidP="00B05872">
            <w:pPr>
              <w:spacing w:line="240" w:lineRule="auto"/>
              <w:jc w:val="center"/>
              <w:rPr>
                <w:color w:val="000000"/>
                <w:lang w:val="nb-NO"/>
              </w:rPr>
            </w:pPr>
            <w:r w:rsidRPr="00B05872">
              <w:rPr>
                <w:color w:val="000000"/>
                <w:lang w:val="nb-NO"/>
              </w:rPr>
              <w:t>G12C</w:t>
            </w:r>
          </w:p>
        </w:tc>
        <w:tc>
          <w:tcPr>
            <w:tcW w:w="925" w:type="dxa"/>
            <w:tcBorders>
              <w:top w:val="nil"/>
              <w:left w:val="nil"/>
              <w:bottom w:val="nil"/>
              <w:right w:val="nil"/>
            </w:tcBorders>
            <w:shd w:val="clear" w:color="auto" w:fill="auto"/>
            <w:noWrap/>
            <w:vAlign w:val="bottom"/>
            <w:hideMark/>
          </w:tcPr>
          <w:p w14:paraId="278146C6"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2584D7E6" w14:textId="77777777" w:rsidR="00B05872" w:rsidRPr="00B05872" w:rsidRDefault="00B05872" w:rsidP="00B05872">
            <w:pPr>
              <w:spacing w:line="240" w:lineRule="auto"/>
              <w:jc w:val="center"/>
              <w:rPr>
                <w:color w:val="000000"/>
                <w:lang w:val="nb-NO"/>
              </w:rPr>
            </w:pPr>
            <w:r w:rsidRPr="00B05872">
              <w:rPr>
                <w:color w:val="000000"/>
                <w:lang w:val="nb-NO"/>
              </w:rPr>
              <w:t>3,13</w:t>
            </w:r>
          </w:p>
        </w:tc>
        <w:tc>
          <w:tcPr>
            <w:tcW w:w="1095" w:type="dxa"/>
            <w:tcBorders>
              <w:top w:val="nil"/>
              <w:left w:val="nil"/>
              <w:bottom w:val="nil"/>
              <w:right w:val="nil"/>
            </w:tcBorders>
            <w:shd w:val="clear" w:color="auto" w:fill="auto"/>
            <w:noWrap/>
            <w:vAlign w:val="bottom"/>
            <w:hideMark/>
          </w:tcPr>
          <w:p w14:paraId="745B4E58" w14:textId="77777777" w:rsidR="00B05872" w:rsidRPr="00B05872" w:rsidRDefault="00B05872" w:rsidP="00B05872">
            <w:pPr>
              <w:spacing w:line="240" w:lineRule="auto"/>
              <w:jc w:val="center"/>
              <w:rPr>
                <w:color w:val="000000"/>
                <w:lang w:val="nb-NO"/>
              </w:rPr>
            </w:pPr>
            <w:r w:rsidRPr="00B05872">
              <w:rPr>
                <w:color w:val="000000"/>
                <w:lang w:val="nb-NO"/>
              </w:rPr>
              <w:t>920</w:t>
            </w:r>
          </w:p>
        </w:tc>
      </w:tr>
      <w:tr w:rsidR="00B05872" w:rsidRPr="00B05872" w14:paraId="0243E962" w14:textId="77777777" w:rsidTr="00B05872">
        <w:trPr>
          <w:trHeight w:val="277"/>
        </w:trPr>
        <w:tc>
          <w:tcPr>
            <w:tcW w:w="780" w:type="dxa"/>
            <w:tcBorders>
              <w:top w:val="nil"/>
              <w:left w:val="nil"/>
              <w:bottom w:val="nil"/>
              <w:right w:val="nil"/>
            </w:tcBorders>
            <w:shd w:val="clear" w:color="auto" w:fill="auto"/>
            <w:noWrap/>
            <w:vAlign w:val="bottom"/>
            <w:hideMark/>
          </w:tcPr>
          <w:p w14:paraId="4CB25B18"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715D8035"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2B0C5EF3"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14A3671F"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5BB7D7BE"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36DC78CE"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43133613"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530E5C6E" w14:textId="77777777" w:rsidR="00B05872" w:rsidRPr="00B05872" w:rsidRDefault="00B05872" w:rsidP="00B05872">
            <w:pPr>
              <w:spacing w:line="240" w:lineRule="auto"/>
              <w:jc w:val="center"/>
              <w:rPr>
                <w:color w:val="000000"/>
                <w:lang w:val="nb-NO"/>
              </w:rPr>
            </w:pPr>
            <w:r w:rsidRPr="00B05872">
              <w:rPr>
                <w:color w:val="000000"/>
                <w:lang w:val="nb-NO"/>
              </w:rPr>
              <w:t>R267W</w:t>
            </w:r>
          </w:p>
        </w:tc>
        <w:tc>
          <w:tcPr>
            <w:tcW w:w="925" w:type="dxa"/>
            <w:tcBorders>
              <w:top w:val="nil"/>
              <w:left w:val="nil"/>
              <w:bottom w:val="nil"/>
              <w:right w:val="nil"/>
            </w:tcBorders>
            <w:shd w:val="clear" w:color="auto" w:fill="auto"/>
            <w:noWrap/>
            <w:vAlign w:val="bottom"/>
            <w:hideMark/>
          </w:tcPr>
          <w:p w14:paraId="68FCC685"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4458BEFF" w14:textId="77777777" w:rsidR="00B05872" w:rsidRPr="00B05872" w:rsidRDefault="00B05872" w:rsidP="00B05872">
            <w:pPr>
              <w:spacing w:line="240" w:lineRule="auto"/>
              <w:jc w:val="center"/>
              <w:rPr>
                <w:color w:val="000000"/>
                <w:lang w:val="nb-NO"/>
              </w:rPr>
            </w:pPr>
            <w:r w:rsidRPr="00B05872">
              <w:rPr>
                <w:color w:val="000000"/>
                <w:lang w:val="nb-NO"/>
              </w:rPr>
              <w:t>2,57</w:t>
            </w:r>
          </w:p>
        </w:tc>
        <w:tc>
          <w:tcPr>
            <w:tcW w:w="1095" w:type="dxa"/>
            <w:tcBorders>
              <w:top w:val="nil"/>
              <w:left w:val="nil"/>
              <w:bottom w:val="nil"/>
              <w:right w:val="nil"/>
            </w:tcBorders>
            <w:shd w:val="clear" w:color="auto" w:fill="auto"/>
            <w:noWrap/>
            <w:vAlign w:val="bottom"/>
            <w:hideMark/>
          </w:tcPr>
          <w:p w14:paraId="1BA41EF2" w14:textId="77777777" w:rsidR="00B05872" w:rsidRPr="00B05872" w:rsidRDefault="00B05872" w:rsidP="00B05872">
            <w:pPr>
              <w:spacing w:line="240" w:lineRule="auto"/>
              <w:jc w:val="center"/>
              <w:rPr>
                <w:color w:val="000000"/>
                <w:lang w:val="nb-NO"/>
              </w:rPr>
            </w:pPr>
            <w:r w:rsidRPr="00B05872">
              <w:rPr>
                <w:color w:val="000000"/>
                <w:lang w:val="nb-NO"/>
              </w:rPr>
              <w:t>756</w:t>
            </w:r>
          </w:p>
        </w:tc>
      </w:tr>
      <w:tr w:rsidR="00B05872" w:rsidRPr="00B05872" w14:paraId="270F92F9" w14:textId="77777777" w:rsidTr="00B05872">
        <w:trPr>
          <w:trHeight w:val="277"/>
        </w:trPr>
        <w:tc>
          <w:tcPr>
            <w:tcW w:w="780" w:type="dxa"/>
            <w:tcBorders>
              <w:top w:val="nil"/>
              <w:left w:val="nil"/>
              <w:bottom w:val="nil"/>
              <w:right w:val="nil"/>
            </w:tcBorders>
            <w:shd w:val="clear" w:color="auto" w:fill="auto"/>
            <w:noWrap/>
            <w:vAlign w:val="bottom"/>
            <w:hideMark/>
          </w:tcPr>
          <w:p w14:paraId="025D0250"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452E62E6"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1F94E5FF"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2E482EAC"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22333775"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21E3351C"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24793017"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5836AFAE"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auto" w:fill="auto"/>
            <w:noWrap/>
            <w:vAlign w:val="bottom"/>
            <w:hideMark/>
          </w:tcPr>
          <w:p w14:paraId="44FE916F"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751E2663" w14:textId="77777777" w:rsidR="00B05872" w:rsidRPr="00B05872" w:rsidRDefault="00B05872" w:rsidP="00B05872">
            <w:pPr>
              <w:spacing w:line="240" w:lineRule="auto"/>
              <w:jc w:val="center"/>
              <w:rPr>
                <w:color w:val="000000"/>
                <w:lang w:val="nb-NO"/>
              </w:rPr>
            </w:pPr>
            <w:r w:rsidRPr="00B05872">
              <w:rPr>
                <w:color w:val="000000"/>
                <w:lang w:val="nb-NO"/>
              </w:rPr>
              <w:t>0,73</w:t>
            </w:r>
          </w:p>
        </w:tc>
        <w:tc>
          <w:tcPr>
            <w:tcW w:w="1095" w:type="dxa"/>
            <w:tcBorders>
              <w:top w:val="nil"/>
              <w:left w:val="nil"/>
              <w:bottom w:val="nil"/>
              <w:right w:val="nil"/>
            </w:tcBorders>
            <w:shd w:val="clear" w:color="auto" w:fill="auto"/>
            <w:noWrap/>
            <w:vAlign w:val="bottom"/>
            <w:hideMark/>
          </w:tcPr>
          <w:p w14:paraId="20B3A6B8" w14:textId="77777777" w:rsidR="00B05872" w:rsidRPr="00B05872" w:rsidRDefault="00B05872" w:rsidP="00B05872">
            <w:pPr>
              <w:spacing w:line="240" w:lineRule="auto"/>
              <w:jc w:val="center"/>
              <w:rPr>
                <w:color w:val="000000"/>
                <w:lang w:val="nb-NO"/>
              </w:rPr>
            </w:pPr>
            <w:r w:rsidRPr="00B05872">
              <w:rPr>
                <w:color w:val="000000"/>
                <w:lang w:val="nb-NO"/>
              </w:rPr>
              <w:t>214</w:t>
            </w:r>
          </w:p>
        </w:tc>
      </w:tr>
      <w:tr w:rsidR="00B05872" w:rsidRPr="00B05872" w14:paraId="78B6C124" w14:textId="77777777" w:rsidTr="00B05872">
        <w:trPr>
          <w:trHeight w:val="277"/>
        </w:trPr>
        <w:tc>
          <w:tcPr>
            <w:tcW w:w="780" w:type="dxa"/>
            <w:tcBorders>
              <w:top w:val="nil"/>
              <w:left w:val="nil"/>
              <w:bottom w:val="nil"/>
              <w:right w:val="nil"/>
            </w:tcBorders>
            <w:shd w:val="clear" w:color="000000" w:fill="D9D9D9"/>
            <w:noWrap/>
            <w:vAlign w:val="bottom"/>
            <w:hideMark/>
          </w:tcPr>
          <w:p w14:paraId="1B8621CB" w14:textId="77777777" w:rsidR="00B05872" w:rsidRPr="00B05872" w:rsidRDefault="00B05872" w:rsidP="00B05872">
            <w:pPr>
              <w:spacing w:line="240" w:lineRule="auto"/>
              <w:jc w:val="center"/>
              <w:rPr>
                <w:color w:val="000000"/>
                <w:lang w:val="nb-NO"/>
              </w:rPr>
            </w:pPr>
            <w:r w:rsidRPr="00B05872">
              <w:rPr>
                <w:color w:val="000000"/>
                <w:lang w:val="nb-NO"/>
              </w:rPr>
              <w:t>P40-1</w:t>
            </w:r>
          </w:p>
        </w:tc>
        <w:tc>
          <w:tcPr>
            <w:tcW w:w="489" w:type="dxa"/>
            <w:tcBorders>
              <w:top w:val="nil"/>
              <w:left w:val="nil"/>
              <w:bottom w:val="nil"/>
              <w:right w:val="nil"/>
            </w:tcBorders>
            <w:shd w:val="clear" w:color="000000" w:fill="D9D9D9"/>
            <w:noWrap/>
            <w:vAlign w:val="bottom"/>
            <w:hideMark/>
          </w:tcPr>
          <w:p w14:paraId="03CB193B" w14:textId="77777777" w:rsidR="00B05872" w:rsidRPr="00B05872" w:rsidRDefault="00B05872" w:rsidP="00B05872">
            <w:pPr>
              <w:spacing w:line="240" w:lineRule="auto"/>
              <w:jc w:val="center"/>
              <w:rPr>
                <w:color w:val="000000"/>
                <w:lang w:val="nb-NO"/>
              </w:rPr>
            </w:pPr>
            <w:r w:rsidRPr="00B05872">
              <w:rPr>
                <w:color w:val="000000"/>
                <w:lang w:val="nb-NO"/>
              </w:rPr>
              <w:t>54</w:t>
            </w:r>
          </w:p>
        </w:tc>
        <w:tc>
          <w:tcPr>
            <w:tcW w:w="453" w:type="dxa"/>
            <w:tcBorders>
              <w:top w:val="nil"/>
              <w:left w:val="nil"/>
              <w:bottom w:val="nil"/>
              <w:right w:val="nil"/>
            </w:tcBorders>
            <w:shd w:val="clear" w:color="000000" w:fill="D9D9D9"/>
            <w:noWrap/>
            <w:vAlign w:val="bottom"/>
            <w:hideMark/>
          </w:tcPr>
          <w:p w14:paraId="21938D8E"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34AA3F01"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023FC89B" w14:textId="77777777" w:rsidR="00B05872" w:rsidRPr="00B05872" w:rsidRDefault="00B05872" w:rsidP="00B05872">
            <w:pPr>
              <w:spacing w:line="240" w:lineRule="auto"/>
              <w:jc w:val="center"/>
              <w:rPr>
                <w:color w:val="000000"/>
                <w:lang w:val="nb-NO"/>
              </w:rPr>
            </w:pPr>
            <w:r w:rsidRPr="00B05872">
              <w:rPr>
                <w:color w:val="000000"/>
                <w:lang w:val="nb-NO"/>
              </w:rPr>
              <w:t>32</w:t>
            </w:r>
          </w:p>
        </w:tc>
        <w:tc>
          <w:tcPr>
            <w:tcW w:w="877" w:type="dxa"/>
            <w:tcBorders>
              <w:top w:val="nil"/>
              <w:left w:val="nil"/>
              <w:bottom w:val="nil"/>
              <w:right w:val="nil"/>
            </w:tcBorders>
            <w:shd w:val="clear" w:color="000000" w:fill="D9D9D9"/>
            <w:noWrap/>
            <w:vAlign w:val="bottom"/>
            <w:hideMark/>
          </w:tcPr>
          <w:p w14:paraId="63FFA179"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60E27D84"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6BF62AA2"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5DCE8874"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5755B0DE" w14:textId="77777777" w:rsidR="00B05872" w:rsidRPr="00B05872" w:rsidRDefault="00B05872" w:rsidP="00B05872">
            <w:pPr>
              <w:spacing w:line="240" w:lineRule="auto"/>
              <w:jc w:val="center"/>
              <w:rPr>
                <w:color w:val="000000"/>
                <w:lang w:val="nb-NO"/>
              </w:rPr>
            </w:pPr>
            <w:r w:rsidRPr="00B05872">
              <w:rPr>
                <w:color w:val="000000"/>
                <w:lang w:val="nb-NO"/>
              </w:rPr>
              <w:t>0,79</w:t>
            </w:r>
          </w:p>
        </w:tc>
        <w:tc>
          <w:tcPr>
            <w:tcW w:w="1095" w:type="dxa"/>
            <w:tcBorders>
              <w:top w:val="nil"/>
              <w:left w:val="nil"/>
              <w:bottom w:val="nil"/>
              <w:right w:val="nil"/>
            </w:tcBorders>
            <w:shd w:val="clear" w:color="000000" w:fill="D9D9D9"/>
            <w:noWrap/>
            <w:vAlign w:val="bottom"/>
            <w:hideMark/>
          </w:tcPr>
          <w:p w14:paraId="0D6F0F9D" w14:textId="77777777" w:rsidR="00B05872" w:rsidRPr="00B05872" w:rsidRDefault="00B05872" w:rsidP="00B05872">
            <w:pPr>
              <w:spacing w:line="240" w:lineRule="auto"/>
              <w:jc w:val="center"/>
              <w:rPr>
                <w:color w:val="000000"/>
                <w:lang w:val="nb-NO"/>
              </w:rPr>
            </w:pPr>
            <w:r w:rsidRPr="00B05872">
              <w:rPr>
                <w:color w:val="000000"/>
                <w:lang w:val="nb-NO"/>
              </w:rPr>
              <w:t>31</w:t>
            </w:r>
          </w:p>
        </w:tc>
      </w:tr>
      <w:tr w:rsidR="00B05872" w:rsidRPr="00B05872" w14:paraId="60281878" w14:textId="77777777" w:rsidTr="00B05872">
        <w:trPr>
          <w:trHeight w:val="277"/>
        </w:trPr>
        <w:tc>
          <w:tcPr>
            <w:tcW w:w="780" w:type="dxa"/>
            <w:tcBorders>
              <w:top w:val="nil"/>
              <w:left w:val="nil"/>
              <w:bottom w:val="nil"/>
              <w:right w:val="nil"/>
            </w:tcBorders>
            <w:shd w:val="clear" w:color="000000" w:fill="D9D9D9"/>
            <w:noWrap/>
            <w:vAlign w:val="bottom"/>
            <w:hideMark/>
          </w:tcPr>
          <w:p w14:paraId="161C6A62"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5B29DF15"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70600C4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2FC41653"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109944D9"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62F2F260"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1D4939E6"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1D3EEB0C" w14:textId="77777777" w:rsidR="00B05872" w:rsidRPr="00B05872" w:rsidRDefault="00B05872" w:rsidP="00B05872">
            <w:pPr>
              <w:spacing w:line="240" w:lineRule="auto"/>
              <w:jc w:val="center"/>
              <w:rPr>
                <w:color w:val="000000"/>
                <w:lang w:val="nb-NO"/>
              </w:rPr>
            </w:pPr>
            <w:r w:rsidRPr="00B05872">
              <w:rPr>
                <w:color w:val="000000"/>
                <w:lang w:val="nb-NO"/>
              </w:rPr>
              <w:t>V173M</w:t>
            </w:r>
          </w:p>
        </w:tc>
        <w:tc>
          <w:tcPr>
            <w:tcW w:w="925" w:type="dxa"/>
            <w:tcBorders>
              <w:top w:val="nil"/>
              <w:left w:val="nil"/>
              <w:bottom w:val="nil"/>
              <w:right w:val="nil"/>
            </w:tcBorders>
            <w:shd w:val="clear" w:color="000000" w:fill="D9D9D9"/>
            <w:noWrap/>
            <w:vAlign w:val="bottom"/>
            <w:hideMark/>
          </w:tcPr>
          <w:p w14:paraId="11CBF19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57FF2915" w14:textId="77777777" w:rsidR="00B05872" w:rsidRPr="00B05872" w:rsidRDefault="00B05872" w:rsidP="00B05872">
            <w:pPr>
              <w:spacing w:line="240" w:lineRule="auto"/>
              <w:jc w:val="center"/>
              <w:rPr>
                <w:color w:val="000000"/>
                <w:lang w:val="nb-NO"/>
              </w:rPr>
            </w:pPr>
            <w:r w:rsidRPr="00B05872">
              <w:rPr>
                <w:color w:val="000000"/>
                <w:lang w:val="nb-NO"/>
              </w:rPr>
              <w:t>0,54</w:t>
            </w:r>
          </w:p>
        </w:tc>
        <w:tc>
          <w:tcPr>
            <w:tcW w:w="1095" w:type="dxa"/>
            <w:tcBorders>
              <w:top w:val="nil"/>
              <w:left w:val="nil"/>
              <w:bottom w:val="nil"/>
              <w:right w:val="nil"/>
            </w:tcBorders>
            <w:shd w:val="clear" w:color="000000" w:fill="D9D9D9"/>
            <w:noWrap/>
            <w:vAlign w:val="bottom"/>
            <w:hideMark/>
          </w:tcPr>
          <w:p w14:paraId="72D7E98F" w14:textId="77777777" w:rsidR="00B05872" w:rsidRPr="00B05872" w:rsidRDefault="00B05872" w:rsidP="00B05872">
            <w:pPr>
              <w:spacing w:line="240" w:lineRule="auto"/>
              <w:jc w:val="center"/>
              <w:rPr>
                <w:color w:val="000000"/>
                <w:lang w:val="nb-NO"/>
              </w:rPr>
            </w:pPr>
            <w:r w:rsidRPr="00B05872">
              <w:rPr>
                <w:color w:val="000000"/>
                <w:lang w:val="nb-NO"/>
              </w:rPr>
              <w:t>21</w:t>
            </w:r>
          </w:p>
        </w:tc>
      </w:tr>
      <w:tr w:rsidR="00B05872" w:rsidRPr="00B05872" w14:paraId="6397C63C" w14:textId="77777777" w:rsidTr="00B05872">
        <w:trPr>
          <w:trHeight w:val="277"/>
        </w:trPr>
        <w:tc>
          <w:tcPr>
            <w:tcW w:w="780" w:type="dxa"/>
            <w:tcBorders>
              <w:top w:val="nil"/>
              <w:left w:val="nil"/>
              <w:bottom w:val="nil"/>
              <w:right w:val="nil"/>
            </w:tcBorders>
            <w:shd w:val="clear" w:color="auto" w:fill="auto"/>
            <w:noWrap/>
            <w:vAlign w:val="bottom"/>
            <w:hideMark/>
          </w:tcPr>
          <w:p w14:paraId="7D3FA7CE" w14:textId="77777777" w:rsidR="00B05872" w:rsidRPr="00B05872" w:rsidRDefault="00B05872" w:rsidP="00B05872">
            <w:pPr>
              <w:spacing w:line="240" w:lineRule="auto"/>
              <w:jc w:val="center"/>
              <w:rPr>
                <w:color w:val="000000"/>
                <w:lang w:val="nb-NO"/>
              </w:rPr>
            </w:pPr>
            <w:r w:rsidRPr="00B05872">
              <w:rPr>
                <w:color w:val="000000"/>
                <w:lang w:val="nb-NO"/>
              </w:rPr>
              <w:t>P41-1</w:t>
            </w:r>
          </w:p>
        </w:tc>
        <w:tc>
          <w:tcPr>
            <w:tcW w:w="489" w:type="dxa"/>
            <w:tcBorders>
              <w:top w:val="nil"/>
              <w:left w:val="nil"/>
              <w:bottom w:val="nil"/>
              <w:right w:val="nil"/>
            </w:tcBorders>
            <w:shd w:val="clear" w:color="auto" w:fill="auto"/>
            <w:noWrap/>
            <w:vAlign w:val="bottom"/>
            <w:hideMark/>
          </w:tcPr>
          <w:p w14:paraId="0E157F7A" w14:textId="77777777" w:rsidR="00B05872" w:rsidRPr="00B05872" w:rsidRDefault="00B05872" w:rsidP="00B05872">
            <w:pPr>
              <w:spacing w:line="240" w:lineRule="auto"/>
              <w:jc w:val="center"/>
              <w:rPr>
                <w:color w:val="000000"/>
                <w:lang w:val="nb-NO"/>
              </w:rPr>
            </w:pPr>
            <w:r w:rsidRPr="00B05872">
              <w:rPr>
                <w:color w:val="000000"/>
                <w:lang w:val="nb-NO"/>
              </w:rPr>
              <w:t>66</w:t>
            </w:r>
          </w:p>
        </w:tc>
        <w:tc>
          <w:tcPr>
            <w:tcW w:w="453" w:type="dxa"/>
            <w:tcBorders>
              <w:top w:val="nil"/>
              <w:left w:val="nil"/>
              <w:bottom w:val="nil"/>
              <w:right w:val="nil"/>
            </w:tcBorders>
            <w:shd w:val="clear" w:color="auto" w:fill="auto"/>
            <w:noWrap/>
            <w:vAlign w:val="bottom"/>
            <w:hideMark/>
          </w:tcPr>
          <w:p w14:paraId="69C825B0"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3E5ABDE2"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3A3364FD" w14:textId="77777777" w:rsidR="00B05872" w:rsidRPr="00B05872" w:rsidRDefault="00B05872" w:rsidP="00B05872">
            <w:pPr>
              <w:spacing w:line="240" w:lineRule="auto"/>
              <w:jc w:val="center"/>
              <w:rPr>
                <w:color w:val="000000"/>
                <w:lang w:val="nb-NO"/>
              </w:rPr>
            </w:pPr>
            <w:r w:rsidRPr="00B05872">
              <w:rPr>
                <w:color w:val="000000"/>
                <w:lang w:val="nb-NO"/>
              </w:rPr>
              <w:t>20</w:t>
            </w:r>
          </w:p>
        </w:tc>
        <w:tc>
          <w:tcPr>
            <w:tcW w:w="877" w:type="dxa"/>
            <w:tcBorders>
              <w:top w:val="nil"/>
              <w:left w:val="nil"/>
              <w:bottom w:val="nil"/>
              <w:right w:val="nil"/>
            </w:tcBorders>
            <w:shd w:val="clear" w:color="auto" w:fill="auto"/>
            <w:noWrap/>
            <w:vAlign w:val="bottom"/>
            <w:hideMark/>
          </w:tcPr>
          <w:p w14:paraId="60B6083D" w14:textId="77777777" w:rsidR="00B05872" w:rsidRPr="00B05872" w:rsidRDefault="00B05872" w:rsidP="00B05872">
            <w:pPr>
              <w:spacing w:line="240" w:lineRule="auto"/>
              <w:jc w:val="center"/>
              <w:rPr>
                <w:color w:val="000000"/>
                <w:lang w:val="nb-NO"/>
              </w:rPr>
            </w:pPr>
            <w:proofErr w:type="spellStart"/>
            <w:r w:rsidRPr="00B05872">
              <w:rPr>
                <w:color w:val="000000"/>
                <w:lang w:val="nb-NO"/>
              </w:rPr>
              <w:t>Tail</w:t>
            </w:r>
            <w:proofErr w:type="spellEnd"/>
          </w:p>
        </w:tc>
        <w:tc>
          <w:tcPr>
            <w:tcW w:w="962" w:type="dxa"/>
            <w:tcBorders>
              <w:top w:val="nil"/>
              <w:left w:val="nil"/>
              <w:bottom w:val="nil"/>
              <w:right w:val="nil"/>
            </w:tcBorders>
            <w:shd w:val="clear" w:color="auto" w:fill="auto"/>
            <w:noWrap/>
            <w:vAlign w:val="bottom"/>
            <w:hideMark/>
          </w:tcPr>
          <w:p w14:paraId="4266ED31"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auto" w:fill="auto"/>
            <w:noWrap/>
            <w:vAlign w:val="bottom"/>
            <w:hideMark/>
          </w:tcPr>
          <w:p w14:paraId="01A65343" w14:textId="77777777" w:rsidR="00B05872" w:rsidRPr="00B05872" w:rsidRDefault="00B05872" w:rsidP="00B05872">
            <w:pPr>
              <w:spacing w:line="240" w:lineRule="auto"/>
              <w:jc w:val="center"/>
              <w:rPr>
                <w:color w:val="000000"/>
                <w:lang w:val="nb-NO"/>
              </w:rPr>
            </w:pPr>
            <w:r w:rsidRPr="00B05872">
              <w:rPr>
                <w:color w:val="000000"/>
                <w:lang w:val="nb-NO"/>
              </w:rPr>
              <w:t>S183*</w:t>
            </w:r>
          </w:p>
        </w:tc>
        <w:tc>
          <w:tcPr>
            <w:tcW w:w="925" w:type="dxa"/>
            <w:tcBorders>
              <w:top w:val="nil"/>
              <w:left w:val="nil"/>
              <w:bottom w:val="nil"/>
              <w:right w:val="nil"/>
            </w:tcBorders>
            <w:shd w:val="clear" w:color="auto" w:fill="auto"/>
            <w:noWrap/>
            <w:vAlign w:val="bottom"/>
            <w:hideMark/>
          </w:tcPr>
          <w:p w14:paraId="64D4D860"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547DCD11" w14:textId="77777777" w:rsidR="00B05872" w:rsidRPr="00B05872" w:rsidRDefault="00B05872" w:rsidP="00B05872">
            <w:pPr>
              <w:spacing w:line="240" w:lineRule="auto"/>
              <w:jc w:val="center"/>
              <w:rPr>
                <w:color w:val="000000"/>
                <w:lang w:val="nb-NO"/>
              </w:rPr>
            </w:pPr>
            <w:r w:rsidRPr="00B05872">
              <w:rPr>
                <w:color w:val="000000"/>
                <w:lang w:val="nb-NO"/>
              </w:rPr>
              <w:t>1,97</w:t>
            </w:r>
          </w:p>
        </w:tc>
        <w:tc>
          <w:tcPr>
            <w:tcW w:w="1095" w:type="dxa"/>
            <w:tcBorders>
              <w:top w:val="nil"/>
              <w:left w:val="nil"/>
              <w:bottom w:val="nil"/>
              <w:right w:val="nil"/>
            </w:tcBorders>
            <w:shd w:val="clear" w:color="auto" w:fill="auto"/>
            <w:noWrap/>
            <w:vAlign w:val="bottom"/>
            <w:hideMark/>
          </w:tcPr>
          <w:p w14:paraId="7930E395" w14:textId="77777777" w:rsidR="00B05872" w:rsidRPr="00B05872" w:rsidRDefault="00B05872" w:rsidP="00B05872">
            <w:pPr>
              <w:spacing w:line="240" w:lineRule="auto"/>
              <w:jc w:val="center"/>
              <w:rPr>
                <w:color w:val="000000"/>
                <w:lang w:val="nb-NO"/>
              </w:rPr>
            </w:pPr>
            <w:r w:rsidRPr="00B05872">
              <w:rPr>
                <w:color w:val="000000"/>
                <w:lang w:val="nb-NO"/>
              </w:rPr>
              <w:t>15</w:t>
            </w:r>
          </w:p>
        </w:tc>
      </w:tr>
      <w:tr w:rsidR="00B05872" w:rsidRPr="00B05872" w14:paraId="1C6A1017" w14:textId="77777777" w:rsidTr="00B05872">
        <w:trPr>
          <w:trHeight w:val="277"/>
        </w:trPr>
        <w:tc>
          <w:tcPr>
            <w:tcW w:w="780" w:type="dxa"/>
            <w:tcBorders>
              <w:top w:val="nil"/>
              <w:left w:val="nil"/>
              <w:bottom w:val="nil"/>
              <w:right w:val="nil"/>
            </w:tcBorders>
            <w:shd w:val="clear" w:color="auto" w:fill="auto"/>
            <w:noWrap/>
            <w:vAlign w:val="bottom"/>
            <w:hideMark/>
          </w:tcPr>
          <w:p w14:paraId="509CD66B" w14:textId="77777777" w:rsidR="00B05872" w:rsidRPr="00B05872" w:rsidRDefault="00B05872" w:rsidP="00B05872">
            <w:pPr>
              <w:spacing w:line="240" w:lineRule="auto"/>
              <w:jc w:val="center"/>
              <w:rPr>
                <w:color w:val="000000"/>
                <w:lang w:val="nb-NO"/>
              </w:rPr>
            </w:pPr>
          </w:p>
        </w:tc>
        <w:tc>
          <w:tcPr>
            <w:tcW w:w="489" w:type="dxa"/>
            <w:tcBorders>
              <w:top w:val="nil"/>
              <w:left w:val="nil"/>
              <w:bottom w:val="nil"/>
              <w:right w:val="nil"/>
            </w:tcBorders>
            <w:shd w:val="clear" w:color="auto" w:fill="auto"/>
            <w:noWrap/>
            <w:vAlign w:val="bottom"/>
            <w:hideMark/>
          </w:tcPr>
          <w:p w14:paraId="2BDAB2EB" w14:textId="77777777" w:rsidR="00B05872" w:rsidRPr="00B05872" w:rsidRDefault="00B05872" w:rsidP="00B05872">
            <w:pPr>
              <w:spacing w:line="240" w:lineRule="auto"/>
              <w:jc w:val="center"/>
              <w:rPr>
                <w:lang w:val="nb-NO"/>
              </w:rPr>
            </w:pPr>
          </w:p>
        </w:tc>
        <w:tc>
          <w:tcPr>
            <w:tcW w:w="453" w:type="dxa"/>
            <w:tcBorders>
              <w:top w:val="nil"/>
              <w:left w:val="nil"/>
              <w:bottom w:val="nil"/>
              <w:right w:val="nil"/>
            </w:tcBorders>
            <w:shd w:val="clear" w:color="auto" w:fill="auto"/>
            <w:noWrap/>
            <w:vAlign w:val="bottom"/>
            <w:hideMark/>
          </w:tcPr>
          <w:p w14:paraId="000EB85E" w14:textId="77777777" w:rsidR="00B05872" w:rsidRPr="00B05872" w:rsidRDefault="00B05872" w:rsidP="00B05872">
            <w:pPr>
              <w:spacing w:line="240" w:lineRule="auto"/>
              <w:jc w:val="center"/>
              <w:rPr>
                <w:lang w:val="nb-NO"/>
              </w:rPr>
            </w:pPr>
          </w:p>
        </w:tc>
        <w:tc>
          <w:tcPr>
            <w:tcW w:w="611" w:type="dxa"/>
            <w:tcBorders>
              <w:top w:val="nil"/>
              <w:left w:val="nil"/>
              <w:bottom w:val="nil"/>
              <w:right w:val="nil"/>
            </w:tcBorders>
            <w:shd w:val="clear" w:color="auto" w:fill="auto"/>
            <w:noWrap/>
            <w:vAlign w:val="bottom"/>
            <w:hideMark/>
          </w:tcPr>
          <w:p w14:paraId="4FC39D34" w14:textId="77777777" w:rsidR="00B05872" w:rsidRPr="00B05872" w:rsidRDefault="00B05872" w:rsidP="00B05872">
            <w:pPr>
              <w:spacing w:line="240" w:lineRule="auto"/>
              <w:jc w:val="center"/>
              <w:rPr>
                <w:lang w:val="nb-NO"/>
              </w:rPr>
            </w:pPr>
          </w:p>
        </w:tc>
        <w:tc>
          <w:tcPr>
            <w:tcW w:w="837" w:type="dxa"/>
            <w:tcBorders>
              <w:top w:val="nil"/>
              <w:left w:val="nil"/>
              <w:bottom w:val="nil"/>
              <w:right w:val="nil"/>
            </w:tcBorders>
            <w:shd w:val="clear" w:color="auto" w:fill="auto"/>
            <w:noWrap/>
            <w:vAlign w:val="bottom"/>
            <w:hideMark/>
          </w:tcPr>
          <w:p w14:paraId="1E72B06E" w14:textId="77777777" w:rsidR="00B05872" w:rsidRPr="00B05872" w:rsidRDefault="00B05872" w:rsidP="00B05872">
            <w:pPr>
              <w:spacing w:line="240" w:lineRule="auto"/>
              <w:jc w:val="center"/>
              <w:rPr>
                <w:lang w:val="nb-NO"/>
              </w:rPr>
            </w:pPr>
          </w:p>
        </w:tc>
        <w:tc>
          <w:tcPr>
            <w:tcW w:w="877" w:type="dxa"/>
            <w:tcBorders>
              <w:top w:val="nil"/>
              <w:left w:val="nil"/>
              <w:bottom w:val="nil"/>
              <w:right w:val="nil"/>
            </w:tcBorders>
            <w:shd w:val="clear" w:color="auto" w:fill="auto"/>
            <w:noWrap/>
            <w:vAlign w:val="bottom"/>
            <w:hideMark/>
          </w:tcPr>
          <w:p w14:paraId="30E73997" w14:textId="77777777" w:rsidR="00B05872" w:rsidRPr="00B05872" w:rsidRDefault="00B05872" w:rsidP="00B05872">
            <w:pPr>
              <w:spacing w:line="240" w:lineRule="auto"/>
              <w:jc w:val="center"/>
              <w:rPr>
                <w:lang w:val="nb-NO"/>
              </w:rPr>
            </w:pPr>
          </w:p>
        </w:tc>
        <w:tc>
          <w:tcPr>
            <w:tcW w:w="962" w:type="dxa"/>
            <w:tcBorders>
              <w:top w:val="nil"/>
              <w:left w:val="nil"/>
              <w:bottom w:val="nil"/>
              <w:right w:val="nil"/>
            </w:tcBorders>
            <w:shd w:val="clear" w:color="auto" w:fill="auto"/>
            <w:noWrap/>
            <w:vAlign w:val="bottom"/>
            <w:hideMark/>
          </w:tcPr>
          <w:p w14:paraId="3199103A" w14:textId="77777777" w:rsidR="00B05872" w:rsidRPr="00B05872" w:rsidRDefault="00B05872" w:rsidP="00B05872">
            <w:pPr>
              <w:spacing w:line="240" w:lineRule="auto"/>
              <w:jc w:val="center"/>
              <w:rPr>
                <w:i/>
                <w:iCs/>
                <w:color w:val="000000"/>
                <w:lang w:val="nb-NO"/>
              </w:rPr>
            </w:pPr>
            <w:r w:rsidRPr="00B05872">
              <w:rPr>
                <w:i/>
                <w:iCs/>
                <w:color w:val="000000"/>
                <w:lang w:val="nb-NO"/>
              </w:rPr>
              <w:t>CDKN2A</w:t>
            </w:r>
          </w:p>
        </w:tc>
        <w:tc>
          <w:tcPr>
            <w:tcW w:w="1627" w:type="dxa"/>
            <w:tcBorders>
              <w:top w:val="nil"/>
              <w:left w:val="nil"/>
              <w:bottom w:val="nil"/>
              <w:right w:val="nil"/>
            </w:tcBorders>
            <w:shd w:val="clear" w:color="auto" w:fill="auto"/>
            <w:noWrap/>
            <w:vAlign w:val="bottom"/>
            <w:hideMark/>
          </w:tcPr>
          <w:p w14:paraId="581047A7" w14:textId="77777777" w:rsidR="00B05872" w:rsidRPr="00B05872" w:rsidRDefault="00B05872" w:rsidP="00B05872">
            <w:pPr>
              <w:spacing w:line="240" w:lineRule="auto"/>
              <w:jc w:val="center"/>
              <w:rPr>
                <w:color w:val="000000"/>
                <w:lang w:val="nb-NO"/>
              </w:rPr>
            </w:pPr>
            <w:r w:rsidRPr="00B05872">
              <w:rPr>
                <w:color w:val="000000"/>
                <w:lang w:val="nb-NO"/>
              </w:rPr>
              <w:t>S43_Y44delinsN</w:t>
            </w:r>
          </w:p>
        </w:tc>
        <w:tc>
          <w:tcPr>
            <w:tcW w:w="925" w:type="dxa"/>
            <w:tcBorders>
              <w:top w:val="nil"/>
              <w:left w:val="nil"/>
              <w:bottom w:val="nil"/>
              <w:right w:val="nil"/>
            </w:tcBorders>
            <w:shd w:val="clear" w:color="auto" w:fill="auto"/>
            <w:noWrap/>
            <w:vAlign w:val="bottom"/>
            <w:hideMark/>
          </w:tcPr>
          <w:p w14:paraId="0399AF8F" w14:textId="77777777" w:rsidR="00B05872" w:rsidRPr="00B05872" w:rsidRDefault="00B05872" w:rsidP="00B05872">
            <w:pPr>
              <w:spacing w:line="240" w:lineRule="auto"/>
              <w:jc w:val="center"/>
              <w:rPr>
                <w:color w:val="000000"/>
                <w:lang w:val="nb-NO"/>
              </w:rPr>
            </w:pPr>
            <w:r w:rsidRPr="00B05872">
              <w:rPr>
                <w:color w:val="000000"/>
                <w:lang w:val="nb-NO"/>
              </w:rPr>
              <w:t>INDEL</w:t>
            </w:r>
          </w:p>
        </w:tc>
        <w:tc>
          <w:tcPr>
            <w:tcW w:w="896" w:type="dxa"/>
            <w:tcBorders>
              <w:top w:val="nil"/>
              <w:left w:val="nil"/>
              <w:bottom w:val="nil"/>
              <w:right w:val="nil"/>
            </w:tcBorders>
            <w:shd w:val="clear" w:color="auto" w:fill="auto"/>
            <w:noWrap/>
            <w:vAlign w:val="bottom"/>
            <w:hideMark/>
          </w:tcPr>
          <w:p w14:paraId="39F0A4EA" w14:textId="77777777" w:rsidR="00B05872" w:rsidRPr="00B05872" w:rsidRDefault="00B05872" w:rsidP="00B05872">
            <w:pPr>
              <w:spacing w:line="240" w:lineRule="auto"/>
              <w:jc w:val="center"/>
              <w:rPr>
                <w:color w:val="000000"/>
                <w:lang w:val="nb-NO"/>
              </w:rPr>
            </w:pPr>
            <w:r w:rsidRPr="00B05872">
              <w:rPr>
                <w:color w:val="000000"/>
                <w:lang w:val="nb-NO"/>
              </w:rPr>
              <w:t>0,78</w:t>
            </w:r>
          </w:p>
        </w:tc>
        <w:tc>
          <w:tcPr>
            <w:tcW w:w="1095" w:type="dxa"/>
            <w:tcBorders>
              <w:top w:val="nil"/>
              <w:left w:val="nil"/>
              <w:bottom w:val="nil"/>
              <w:right w:val="nil"/>
            </w:tcBorders>
            <w:shd w:val="clear" w:color="auto" w:fill="auto"/>
            <w:noWrap/>
            <w:vAlign w:val="bottom"/>
            <w:hideMark/>
          </w:tcPr>
          <w:p w14:paraId="5FF3860A" w14:textId="77777777" w:rsidR="00B05872" w:rsidRPr="00B05872" w:rsidRDefault="00B05872" w:rsidP="00B05872">
            <w:pPr>
              <w:spacing w:line="240" w:lineRule="auto"/>
              <w:jc w:val="center"/>
              <w:rPr>
                <w:color w:val="000000"/>
                <w:lang w:val="nb-NO"/>
              </w:rPr>
            </w:pPr>
            <w:r w:rsidRPr="00B05872">
              <w:rPr>
                <w:color w:val="000000"/>
                <w:lang w:val="nb-NO"/>
              </w:rPr>
              <w:t>6</w:t>
            </w:r>
          </w:p>
        </w:tc>
      </w:tr>
      <w:tr w:rsidR="00B05872" w:rsidRPr="00B05872" w14:paraId="0CDAE1F0" w14:textId="77777777" w:rsidTr="00B05872">
        <w:trPr>
          <w:trHeight w:val="277"/>
        </w:trPr>
        <w:tc>
          <w:tcPr>
            <w:tcW w:w="780" w:type="dxa"/>
            <w:tcBorders>
              <w:top w:val="nil"/>
              <w:left w:val="nil"/>
              <w:bottom w:val="nil"/>
              <w:right w:val="nil"/>
            </w:tcBorders>
            <w:shd w:val="clear" w:color="000000" w:fill="D9D9D9"/>
            <w:noWrap/>
            <w:vAlign w:val="bottom"/>
            <w:hideMark/>
          </w:tcPr>
          <w:p w14:paraId="2BF80FC2" w14:textId="77777777" w:rsidR="00B05872" w:rsidRPr="00B05872" w:rsidRDefault="00B05872" w:rsidP="00B05872">
            <w:pPr>
              <w:spacing w:line="240" w:lineRule="auto"/>
              <w:jc w:val="center"/>
              <w:rPr>
                <w:color w:val="000000"/>
                <w:lang w:val="nb-NO"/>
              </w:rPr>
            </w:pPr>
            <w:r w:rsidRPr="00B05872">
              <w:rPr>
                <w:color w:val="000000"/>
                <w:lang w:val="nb-NO"/>
              </w:rPr>
              <w:t>P43-1</w:t>
            </w:r>
          </w:p>
        </w:tc>
        <w:tc>
          <w:tcPr>
            <w:tcW w:w="489" w:type="dxa"/>
            <w:tcBorders>
              <w:top w:val="nil"/>
              <w:left w:val="nil"/>
              <w:bottom w:val="nil"/>
              <w:right w:val="nil"/>
            </w:tcBorders>
            <w:shd w:val="clear" w:color="000000" w:fill="D9D9D9"/>
            <w:noWrap/>
            <w:vAlign w:val="bottom"/>
            <w:hideMark/>
          </w:tcPr>
          <w:p w14:paraId="6681514D" w14:textId="77777777" w:rsidR="00B05872" w:rsidRPr="00B05872" w:rsidRDefault="00B05872" w:rsidP="00B05872">
            <w:pPr>
              <w:spacing w:line="240" w:lineRule="auto"/>
              <w:jc w:val="center"/>
              <w:rPr>
                <w:color w:val="000000"/>
                <w:lang w:val="nb-NO"/>
              </w:rPr>
            </w:pPr>
            <w:r w:rsidRPr="00B05872">
              <w:rPr>
                <w:color w:val="000000"/>
                <w:lang w:val="nb-NO"/>
              </w:rPr>
              <w:t>62</w:t>
            </w:r>
          </w:p>
        </w:tc>
        <w:tc>
          <w:tcPr>
            <w:tcW w:w="453" w:type="dxa"/>
            <w:tcBorders>
              <w:top w:val="nil"/>
              <w:left w:val="nil"/>
              <w:bottom w:val="nil"/>
              <w:right w:val="nil"/>
            </w:tcBorders>
            <w:shd w:val="clear" w:color="000000" w:fill="D9D9D9"/>
            <w:noWrap/>
            <w:vAlign w:val="bottom"/>
            <w:hideMark/>
          </w:tcPr>
          <w:p w14:paraId="0A18F049"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79C6D6EA"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5C2FCA43" w14:textId="77777777" w:rsidR="00B05872" w:rsidRPr="00B05872" w:rsidRDefault="00B05872" w:rsidP="00B05872">
            <w:pPr>
              <w:spacing w:line="240" w:lineRule="auto"/>
              <w:jc w:val="center"/>
              <w:rPr>
                <w:color w:val="000000"/>
                <w:lang w:val="nb-NO"/>
              </w:rPr>
            </w:pPr>
            <w:r w:rsidRPr="00B05872">
              <w:rPr>
                <w:color w:val="000000"/>
                <w:lang w:val="nb-NO"/>
              </w:rPr>
              <w:t>33</w:t>
            </w:r>
          </w:p>
        </w:tc>
        <w:tc>
          <w:tcPr>
            <w:tcW w:w="877" w:type="dxa"/>
            <w:tcBorders>
              <w:top w:val="nil"/>
              <w:left w:val="nil"/>
              <w:bottom w:val="nil"/>
              <w:right w:val="nil"/>
            </w:tcBorders>
            <w:shd w:val="clear" w:color="000000" w:fill="D9D9D9"/>
            <w:noWrap/>
            <w:vAlign w:val="bottom"/>
            <w:hideMark/>
          </w:tcPr>
          <w:p w14:paraId="306F64E7"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000000" w:fill="D9D9D9"/>
            <w:noWrap/>
            <w:vAlign w:val="bottom"/>
            <w:hideMark/>
          </w:tcPr>
          <w:p w14:paraId="3C7EAF5C"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631A3429"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000000" w:fill="D9D9D9"/>
            <w:noWrap/>
            <w:vAlign w:val="bottom"/>
            <w:hideMark/>
          </w:tcPr>
          <w:p w14:paraId="7F4FFDA1"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3AC2098B" w14:textId="77777777" w:rsidR="00B05872" w:rsidRPr="00B05872" w:rsidRDefault="00B05872" w:rsidP="00B05872">
            <w:pPr>
              <w:spacing w:line="240" w:lineRule="auto"/>
              <w:jc w:val="center"/>
              <w:rPr>
                <w:color w:val="000000"/>
                <w:lang w:val="nb-NO"/>
              </w:rPr>
            </w:pPr>
            <w:r w:rsidRPr="00B05872">
              <w:rPr>
                <w:color w:val="000000"/>
                <w:lang w:val="nb-NO"/>
              </w:rPr>
              <w:t>51,46</w:t>
            </w:r>
          </w:p>
        </w:tc>
        <w:tc>
          <w:tcPr>
            <w:tcW w:w="1095" w:type="dxa"/>
            <w:tcBorders>
              <w:top w:val="nil"/>
              <w:left w:val="nil"/>
              <w:bottom w:val="nil"/>
              <w:right w:val="nil"/>
            </w:tcBorders>
            <w:shd w:val="clear" w:color="000000" w:fill="D9D9D9"/>
            <w:noWrap/>
            <w:vAlign w:val="bottom"/>
            <w:hideMark/>
          </w:tcPr>
          <w:p w14:paraId="40F4DD4E" w14:textId="77777777" w:rsidR="00B05872" w:rsidRPr="00B05872" w:rsidRDefault="00B05872" w:rsidP="00B05872">
            <w:pPr>
              <w:spacing w:line="240" w:lineRule="auto"/>
              <w:jc w:val="center"/>
              <w:rPr>
                <w:color w:val="000000"/>
                <w:lang w:val="nb-NO"/>
              </w:rPr>
            </w:pPr>
            <w:r w:rsidRPr="00B05872">
              <w:rPr>
                <w:color w:val="000000"/>
                <w:lang w:val="nb-NO"/>
              </w:rPr>
              <w:t>12566</w:t>
            </w:r>
          </w:p>
        </w:tc>
      </w:tr>
      <w:tr w:rsidR="00B05872" w:rsidRPr="00B05872" w14:paraId="530F3BB5" w14:textId="77777777" w:rsidTr="00B05872">
        <w:trPr>
          <w:trHeight w:val="277"/>
        </w:trPr>
        <w:tc>
          <w:tcPr>
            <w:tcW w:w="780" w:type="dxa"/>
            <w:tcBorders>
              <w:top w:val="nil"/>
              <w:left w:val="nil"/>
              <w:bottom w:val="nil"/>
              <w:right w:val="nil"/>
            </w:tcBorders>
            <w:shd w:val="clear" w:color="000000" w:fill="D9D9D9"/>
            <w:noWrap/>
            <w:vAlign w:val="bottom"/>
            <w:hideMark/>
          </w:tcPr>
          <w:p w14:paraId="441A7D8B"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474F10AB"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3F3F3B6D"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77D78D20"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234DFE3C"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021F1626"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7DA154D1"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313FCBCB" w14:textId="77777777" w:rsidR="00B05872" w:rsidRPr="00B05872" w:rsidRDefault="00B05872" w:rsidP="00B05872">
            <w:pPr>
              <w:spacing w:line="240" w:lineRule="auto"/>
              <w:jc w:val="center"/>
              <w:rPr>
                <w:color w:val="000000"/>
                <w:lang w:val="nb-NO"/>
              </w:rPr>
            </w:pPr>
            <w:r w:rsidRPr="00B05872">
              <w:rPr>
                <w:color w:val="000000"/>
                <w:lang w:val="nb-NO"/>
              </w:rPr>
              <w:t>R273H</w:t>
            </w:r>
          </w:p>
        </w:tc>
        <w:tc>
          <w:tcPr>
            <w:tcW w:w="925" w:type="dxa"/>
            <w:tcBorders>
              <w:top w:val="nil"/>
              <w:left w:val="nil"/>
              <w:bottom w:val="nil"/>
              <w:right w:val="nil"/>
            </w:tcBorders>
            <w:shd w:val="clear" w:color="000000" w:fill="D9D9D9"/>
            <w:noWrap/>
            <w:vAlign w:val="bottom"/>
            <w:hideMark/>
          </w:tcPr>
          <w:p w14:paraId="7779EA82"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1B266D2C" w14:textId="77777777" w:rsidR="00B05872" w:rsidRPr="00B05872" w:rsidRDefault="00B05872" w:rsidP="00B05872">
            <w:pPr>
              <w:spacing w:line="240" w:lineRule="auto"/>
              <w:jc w:val="center"/>
              <w:rPr>
                <w:color w:val="000000"/>
                <w:lang w:val="nb-NO"/>
              </w:rPr>
            </w:pPr>
            <w:r w:rsidRPr="00B05872">
              <w:rPr>
                <w:color w:val="000000"/>
                <w:lang w:val="nb-NO"/>
              </w:rPr>
              <w:t>35,21</w:t>
            </w:r>
          </w:p>
        </w:tc>
        <w:tc>
          <w:tcPr>
            <w:tcW w:w="1095" w:type="dxa"/>
            <w:tcBorders>
              <w:top w:val="nil"/>
              <w:left w:val="nil"/>
              <w:bottom w:val="nil"/>
              <w:right w:val="nil"/>
            </w:tcBorders>
            <w:shd w:val="clear" w:color="000000" w:fill="D9D9D9"/>
            <w:noWrap/>
            <w:vAlign w:val="bottom"/>
            <w:hideMark/>
          </w:tcPr>
          <w:p w14:paraId="2C36F2D9" w14:textId="77777777" w:rsidR="00B05872" w:rsidRPr="00B05872" w:rsidRDefault="00B05872" w:rsidP="00B05872">
            <w:pPr>
              <w:spacing w:line="240" w:lineRule="auto"/>
              <w:jc w:val="center"/>
              <w:rPr>
                <w:color w:val="000000"/>
                <w:lang w:val="nb-NO"/>
              </w:rPr>
            </w:pPr>
            <w:r w:rsidRPr="00B05872">
              <w:rPr>
                <w:color w:val="000000"/>
                <w:lang w:val="nb-NO"/>
              </w:rPr>
              <w:t>8598</w:t>
            </w:r>
          </w:p>
        </w:tc>
      </w:tr>
      <w:tr w:rsidR="00B05872" w:rsidRPr="00B05872" w14:paraId="1BE959D6" w14:textId="77777777" w:rsidTr="00B05872">
        <w:trPr>
          <w:trHeight w:val="277"/>
        </w:trPr>
        <w:tc>
          <w:tcPr>
            <w:tcW w:w="780" w:type="dxa"/>
            <w:tcBorders>
              <w:top w:val="nil"/>
              <w:left w:val="nil"/>
              <w:bottom w:val="nil"/>
              <w:right w:val="nil"/>
            </w:tcBorders>
            <w:shd w:val="clear" w:color="auto" w:fill="auto"/>
            <w:noWrap/>
            <w:vAlign w:val="bottom"/>
            <w:hideMark/>
          </w:tcPr>
          <w:p w14:paraId="0A727688" w14:textId="77777777" w:rsidR="00B05872" w:rsidRPr="00B05872" w:rsidRDefault="00B05872" w:rsidP="00B05872">
            <w:pPr>
              <w:spacing w:line="240" w:lineRule="auto"/>
              <w:jc w:val="center"/>
              <w:rPr>
                <w:color w:val="000000"/>
                <w:lang w:val="nb-NO"/>
              </w:rPr>
            </w:pPr>
            <w:r w:rsidRPr="00B05872">
              <w:rPr>
                <w:color w:val="000000"/>
                <w:lang w:val="nb-NO"/>
              </w:rPr>
              <w:t>P44-1</w:t>
            </w:r>
          </w:p>
        </w:tc>
        <w:tc>
          <w:tcPr>
            <w:tcW w:w="489" w:type="dxa"/>
            <w:tcBorders>
              <w:top w:val="nil"/>
              <w:left w:val="nil"/>
              <w:bottom w:val="nil"/>
              <w:right w:val="nil"/>
            </w:tcBorders>
            <w:shd w:val="clear" w:color="auto" w:fill="auto"/>
            <w:noWrap/>
            <w:vAlign w:val="bottom"/>
            <w:hideMark/>
          </w:tcPr>
          <w:p w14:paraId="643A08D6" w14:textId="77777777" w:rsidR="00B05872" w:rsidRPr="00B05872" w:rsidRDefault="00B05872" w:rsidP="00B05872">
            <w:pPr>
              <w:spacing w:line="240" w:lineRule="auto"/>
              <w:jc w:val="center"/>
              <w:rPr>
                <w:color w:val="000000"/>
                <w:lang w:val="nb-NO"/>
              </w:rPr>
            </w:pPr>
            <w:r w:rsidRPr="00B05872">
              <w:rPr>
                <w:color w:val="000000"/>
                <w:lang w:val="nb-NO"/>
              </w:rPr>
              <w:t>65</w:t>
            </w:r>
          </w:p>
        </w:tc>
        <w:tc>
          <w:tcPr>
            <w:tcW w:w="453" w:type="dxa"/>
            <w:tcBorders>
              <w:top w:val="nil"/>
              <w:left w:val="nil"/>
              <w:bottom w:val="nil"/>
              <w:right w:val="nil"/>
            </w:tcBorders>
            <w:shd w:val="clear" w:color="auto" w:fill="auto"/>
            <w:noWrap/>
            <w:vAlign w:val="bottom"/>
            <w:hideMark/>
          </w:tcPr>
          <w:p w14:paraId="2171D3E2"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auto" w:fill="auto"/>
            <w:noWrap/>
            <w:vAlign w:val="bottom"/>
            <w:hideMark/>
          </w:tcPr>
          <w:p w14:paraId="26DA4C49"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auto" w:fill="auto"/>
            <w:noWrap/>
            <w:vAlign w:val="bottom"/>
            <w:hideMark/>
          </w:tcPr>
          <w:p w14:paraId="1FAD556D" w14:textId="77777777" w:rsidR="00B05872" w:rsidRPr="00B05872" w:rsidRDefault="00B05872" w:rsidP="00B05872">
            <w:pPr>
              <w:spacing w:line="240" w:lineRule="auto"/>
              <w:jc w:val="center"/>
              <w:rPr>
                <w:color w:val="000000"/>
                <w:lang w:val="nb-NO"/>
              </w:rPr>
            </w:pPr>
            <w:r w:rsidRPr="00B05872">
              <w:rPr>
                <w:color w:val="000000"/>
                <w:lang w:val="nb-NO"/>
              </w:rPr>
              <w:t>50</w:t>
            </w:r>
          </w:p>
        </w:tc>
        <w:tc>
          <w:tcPr>
            <w:tcW w:w="877" w:type="dxa"/>
            <w:tcBorders>
              <w:top w:val="nil"/>
              <w:left w:val="nil"/>
              <w:bottom w:val="nil"/>
              <w:right w:val="nil"/>
            </w:tcBorders>
            <w:shd w:val="clear" w:color="auto" w:fill="auto"/>
            <w:noWrap/>
            <w:vAlign w:val="bottom"/>
            <w:hideMark/>
          </w:tcPr>
          <w:p w14:paraId="57B30652" w14:textId="77777777" w:rsidR="00B05872" w:rsidRPr="00B05872" w:rsidRDefault="00B05872" w:rsidP="00B05872">
            <w:pPr>
              <w:spacing w:line="240" w:lineRule="auto"/>
              <w:jc w:val="center"/>
              <w:rPr>
                <w:color w:val="000000"/>
                <w:lang w:val="nb-NO"/>
              </w:rPr>
            </w:pPr>
            <w:r w:rsidRPr="00B05872">
              <w:rPr>
                <w:color w:val="000000"/>
                <w:lang w:val="nb-NO"/>
              </w:rPr>
              <w:t>Head</w:t>
            </w:r>
          </w:p>
        </w:tc>
        <w:tc>
          <w:tcPr>
            <w:tcW w:w="962" w:type="dxa"/>
            <w:tcBorders>
              <w:top w:val="nil"/>
              <w:left w:val="nil"/>
              <w:bottom w:val="nil"/>
              <w:right w:val="nil"/>
            </w:tcBorders>
            <w:shd w:val="clear" w:color="auto" w:fill="auto"/>
            <w:noWrap/>
            <w:vAlign w:val="bottom"/>
            <w:hideMark/>
          </w:tcPr>
          <w:p w14:paraId="0A065BD2"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auto" w:fill="auto"/>
            <w:noWrap/>
            <w:vAlign w:val="bottom"/>
            <w:hideMark/>
          </w:tcPr>
          <w:p w14:paraId="30FD4D93" w14:textId="77777777" w:rsidR="00B05872" w:rsidRPr="00B05872" w:rsidRDefault="00B05872" w:rsidP="00B05872">
            <w:pPr>
              <w:spacing w:line="240" w:lineRule="auto"/>
              <w:jc w:val="center"/>
              <w:rPr>
                <w:color w:val="000000"/>
                <w:lang w:val="nb-NO"/>
              </w:rPr>
            </w:pPr>
            <w:r w:rsidRPr="00B05872">
              <w:rPr>
                <w:color w:val="000000"/>
                <w:lang w:val="nb-NO"/>
              </w:rPr>
              <w:t>G12V</w:t>
            </w:r>
          </w:p>
        </w:tc>
        <w:tc>
          <w:tcPr>
            <w:tcW w:w="925" w:type="dxa"/>
            <w:tcBorders>
              <w:top w:val="nil"/>
              <w:left w:val="nil"/>
              <w:bottom w:val="nil"/>
              <w:right w:val="nil"/>
            </w:tcBorders>
            <w:shd w:val="clear" w:color="auto" w:fill="auto"/>
            <w:noWrap/>
            <w:vAlign w:val="bottom"/>
            <w:hideMark/>
          </w:tcPr>
          <w:p w14:paraId="0095C26B"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auto" w:fill="auto"/>
            <w:noWrap/>
            <w:vAlign w:val="bottom"/>
            <w:hideMark/>
          </w:tcPr>
          <w:p w14:paraId="0C503753" w14:textId="77777777" w:rsidR="00B05872" w:rsidRPr="00B05872" w:rsidRDefault="00B05872" w:rsidP="00B05872">
            <w:pPr>
              <w:spacing w:line="240" w:lineRule="auto"/>
              <w:jc w:val="center"/>
              <w:rPr>
                <w:color w:val="000000"/>
                <w:lang w:val="nb-NO"/>
              </w:rPr>
            </w:pPr>
            <w:r w:rsidRPr="00B05872">
              <w:rPr>
                <w:color w:val="000000"/>
                <w:lang w:val="nb-NO"/>
              </w:rPr>
              <w:t>0,23</w:t>
            </w:r>
          </w:p>
        </w:tc>
        <w:tc>
          <w:tcPr>
            <w:tcW w:w="1095" w:type="dxa"/>
            <w:tcBorders>
              <w:top w:val="nil"/>
              <w:left w:val="nil"/>
              <w:bottom w:val="nil"/>
              <w:right w:val="nil"/>
            </w:tcBorders>
            <w:shd w:val="clear" w:color="auto" w:fill="auto"/>
            <w:noWrap/>
            <w:vAlign w:val="bottom"/>
            <w:hideMark/>
          </w:tcPr>
          <w:p w14:paraId="7C672452" w14:textId="77777777" w:rsidR="00B05872" w:rsidRPr="00B05872" w:rsidRDefault="00B05872" w:rsidP="00B05872">
            <w:pPr>
              <w:spacing w:line="240" w:lineRule="auto"/>
              <w:jc w:val="center"/>
              <w:rPr>
                <w:color w:val="000000"/>
                <w:lang w:val="nb-NO"/>
              </w:rPr>
            </w:pPr>
            <w:r w:rsidRPr="00B05872">
              <w:rPr>
                <w:color w:val="000000"/>
                <w:lang w:val="nb-NO"/>
              </w:rPr>
              <w:t>13</w:t>
            </w:r>
          </w:p>
        </w:tc>
      </w:tr>
      <w:tr w:rsidR="00B05872" w:rsidRPr="00B05872" w14:paraId="148CBAD7" w14:textId="77777777" w:rsidTr="00B05872">
        <w:trPr>
          <w:trHeight w:val="277"/>
        </w:trPr>
        <w:tc>
          <w:tcPr>
            <w:tcW w:w="780" w:type="dxa"/>
            <w:tcBorders>
              <w:top w:val="nil"/>
              <w:left w:val="nil"/>
              <w:bottom w:val="nil"/>
              <w:right w:val="nil"/>
            </w:tcBorders>
            <w:shd w:val="clear" w:color="000000" w:fill="D9D9D9"/>
            <w:noWrap/>
            <w:vAlign w:val="bottom"/>
            <w:hideMark/>
          </w:tcPr>
          <w:p w14:paraId="62282229" w14:textId="77777777" w:rsidR="00B05872" w:rsidRPr="00B05872" w:rsidRDefault="00B05872" w:rsidP="00B05872">
            <w:pPr>
              <w:spacing w:line="240" w:lineRule="auto"/>
              <w:jc w:val="center"/>
              <w:rPr>
                <w:color w:val="000000"/>
                <w:lang w:val="nb-NO"/>
              </w:rPr>
            </w:pPr>
            <w:r w:rsidRPr="00B05872">
              <w:rPr>
                <w:color w:val="000000"/>
                <w:lang w:val="nb-NO"/>
              </w:rPr>
              <w:t>P48-1</w:t>
            </w:r>
          </w:p>
        </w:tc>
        <w:tc>
          <w:tcPr>
            <w:tcW w:w="489" w:type="dxa"/>
            <w:tcBorders>
              <w:top w:val="nil"/>
              <w:left w:val="nil"/>
              <w:bottom w:val="nil"/>
              <w:right w:val="nil"/>
            </w:tcBorders>
            <w:shd w:val="clear" w:color="000000" w:fill="D9D9D9"/>
            <w:noWrap/>
            <w:vAlign w:val="bottom"/>
            <w:hideMark/>
          </w:tcPr>
          <w:p w14:paraId="38B35A4F" w14:textId="77777777" w:rsidR="00B05872" w:rsidRPr="00B05872" w:rsidRDefault="00B05872" w:rsidP="00B05872">
            <w:pPr>
              <w:spacing w:line="240" w:lineRule="auto"/>
              <w:jc w:val="center"/>
              <w:rPr>
                <w:color w:val="000000"/>
                <w:lang w:val="nb-NO"/>
              </w:rPr>
            </w:pPr>
            <w:r w:rsidRPr="00B05872">
              <w:rPr>
                <w:color w:val="000000"/>
                <w:lang w:val="nb-NO"/>
              </w:rPr>
              <w:t>69</w:t>
            </w:r>
          </w:p>
        </w:tc>
        <w:tc>
          <w:tcPr>
            <w:tcW w:w="453" w:type="dxa"/>
            <w:tcBorders>
              <w:top w:val="nil"/>
              <w:left w:val="nil"/>
              <w:bottom w:val="nil"/>
              <w:right w:val="nil"/>
            </w:tcBorders>
            <w:shd w:val="clear" w:color="000000" w:fill="D9D9D9"/>
            <w:noWrap/>
            <w:vAlign w:val="bottom"/>
            <w:hideMark/>
          </w:tcPr>
          <w:p w14:paraId="539C5341" w14:textId="77777777" w:rsidR="00B05872" w:rsidRPr="00B05872" w:rsidRDefault="00B05872" w:rsidP="00B05872">
            <w:pPr>
              <w:spacing w:line="240" w:lineRule="auto"/>
              <w:jc w:val="center"/>
              <w:rPr>
                <w:color w:val="000000"/>
                <w:lang w:val="nb-NO"/>
              </w:rPr>
            </w:pPr>
            <w:r w:rsidRPr="00B05872">
              <w:rPr>
                <w:color w:val="000000"/>
                <w:lang w:val="nb-NO"/>
              </w:rPr>
              <w:t>M</w:t>
            </w:r>
          </w:p>
        </w:tc>
        <w:tc>
          <w:tcPr>
            <w:tcW w:w="611" w:type="dxa"/>
            <w:tcBorders>
              <w:top w:val="nil"/>
              <w:left w:val="nil"/>
              <w:bottom w:val="nil"/>
              <w:right w:val="nil"/>
            </w:tcBorders>
            <w:shd w:val="clear" w:color="000000" w:fill="D9D9D9"/>
            <w:noWrap/>
            <w:vAlign w:val="bottom"/>
            <w:hideMark/>
          </w:tcPr>
          <w:p w14:paraId="2F32B430" w14:textId="77777777" w:rsidR="00B05872" w:rsidRPr="00B05872" w:rsidRDefault="00B05872" w:rsidP="00B05872">
            <w:pPr>
              <w:spacing w:line="240" w:lineRule="auto"/>
              <w:jc w:val="center"/>
              <w:rPr>
                <w:color w:val="000000"/>
                <w:lang w:val="nb-NO"/>
              </w:rPr>
            </w:pPr>
            <w:r w:rsidRPr="00B05872">
              <w:rPr>
                <w:color w:val="000000"/>
                <w:lang w:val="nb-NO"/>
              </w:rPr>
              <w:t>IV</w:t>
            </w:r>
          </w:p>
        </w:tc>
        <w:tc>
          <w:tcPr>
            <w:tcW w:w="837" w:type="dxa"/>
            <w:tcBorders>
              <w:top w:val="nil"/>
              <w:left w:val="nil"/>
              <w:bottom w:val="nil"/>
              <w:right w:val="nil"/>
            </w:tcBorders>
            <w:shd w:val="clear" w:color="000000" w:fill="D9D9D9"/>
            <w:noWrap/>
            <w:vAlign w:val="bottom"/>
            <w:hideMark/>
          </w:tcPr>
          <w:p w14:paraId="47376B88" w14:textId="77777777" w:rsidR="00B05872" w:rsidRPr="00B05872" w:rsidRDefault="00B05872" w:rsidP="00B05872">
            <w:pPr>
              <w:spacing w:line="240" w:lineRule="auto"/>
              <w:jc w:val="center"/>
              <w:rPr>
                <w:color w:val="000000"/>
                <w:lang w:val="nb-NO"/>
              </w:rPr>
            </w:pPr>
            <w:r w:rsidRPr="00B05872">
              <w:rPr>
                <w:color w:val="000000"/>
                <w:lang w:val="nb-NO"/>
              </w:rPr>
              <w:t>35</w:t>
            </w:r>
          </w:p>
        </w:tc>
        <w:tc>
          <w:tcPr>
            <w:tcW w:w="877" w:type="dxa"/>
            <w:tcBorders>
              <w:top w:val="nil"/>
              <w:left w:val="nil"/>
              <w:bottom w:val="nil"/>
              <w:right w:val="nil"/>
            </w:tcBorders>
            <w:shd w:val="clear" w:color="000000" w:fill="D9D9D9"/>
            <w:noWrap/>
            <w:vAlign w:val="bottom"/>
            <w:hideMark/>
          </w:tcPr>
          <w:p w14:paraId="34250EEF" w14:textId="77777777" w:rsidR="00B05872" w:rsidRPr="00B05872" w:rsidRDefault="00B05872" w:rsidP="00B05872">
            <w:pPr>
              <w:spacing w:line="240" w:lineRule="auto"/>
              <w:jc w:val="center"/>
              <w:rPr>
                <w:color w:val="000000"/>
                <w:lang w:val="nb-NO"/>
              </w:rPr>
            </w:pPr>
            <w:r w:rsidRPr="00B05872">
              <w:rPr>
                <w:color w:val="000000"/>
                <w:lang w:val="nb-NO"/>
              </w:rPr>
              <w:t>Body</w:t>
            </w:r>
          </w:p>
        </w:tc>
        <w:tc>
          <w:tcPr>
            <w:tcW w:w="962" w:type="dxa"/>
            <w:tcBorders>
              <w:top w:val="nil"/>
              <w:left w:val="nil"/>
              <w:bottom w:val="nil"/>
              <w:right w:val="nil"/>
            </w:tcBorders>
            <w:shd w:val="clear" w:color="000000" w:fill="D9D9D9"/>
            <w:noWrap/>
            <w:vAlign w:val="bottom"/>
            <w:hideMark/>
          </w:tcPr>
          <w:p w14:paraId="0CBAA817" w14:textId="77777777" w:rsidR="00B05872" w:rsidRPr="00B05872" w:rsidRDefault="00B05872" w:rsidP="00B05872">
            <w:pPr>
              <w:spacing w:line="240" w:lineRule="auto"/>
              <w:jc w:val="center"/>
              <w:rPr>
                <w:i/>
                <w:iCs/>
                <w:color w:val="000000"/>
                <w:lang w:val="nb-NO"/>
              </w:rPr>
            </w:pPr>
            <w:r w:rsidRPr="00B05872">
              <w:rPr>
                <w:i/>
                <w:iCs/>
                <w:color w:val="000000"/>
                <w:lang w:val="nb-NO"/>
              </w:rPr>
              <w:t>TP53</w:t>
            </w:r>
          </w:p>
        </w:tc>
        <w:tc>
          <w:tcPr>
            <w:tcW w:w="1627" w:type="dxa"/>
            <w:tcBorders>
              <w:top w:val="nil"/>
              <w:left w:val="nil"/>
              <w:bottom w:val="nil"/>
              <w:right w:val="nil"/>
            </w:tcBorders>
            <w:shd w:val="clear" w:color="000000" w:fill="D9D9D9"/>
            <w:noWrap/>
            <w:vAlign w:val="bottom"/>
            <w:hideMark/>
          </w:tcPr>
          <w:p w14:paraId="6FCF35D9" w14:textId="77777777" w:rsidR="00B05872" w:rsidRPr="00B05872" w:rsidRDefault="00B05872" w:rsidP="00B05872">
            <w:pPr>
              <w:spacing w:line="240" w:lineRule="auto"/>
              <w:jc w:val="center"/>
              <w:rPr>
                <w:color w:val="000000"/>
                <w:lang w:val="nb-NO"/>
              </w:rPr>
            </w:pPr>
            <w:r w:rsidRPr="00B05872">
              <w:rPr>
                <w:color w:val="000000"/>
                <w:lang w:val="nb-NO"/>
              </w:rPr>
              <w:t>G266V</w:t>
            </w:r>
          </w:p>
        </w:tc>
        <w:tc>
          <w:tcPr>
            <w:tcW w:w="925" w:type="dxa"/>
            <w:tcBorders>
              <w:top w:val="nil"/>
              <w:left w:val="nil"/>
              <w:bottom w:val="nil"/>
              <w:right w:val="nil"/>
            </w:tcBorders>
            <w:shd w:val="clear" w:color="000000" w:fill="D9D9D9"/>
            <w:noWrap/>
            <w:vAlign w:val="bottom"/>
            <w:hideMark/>
          </w:tcPr>
          <w:p w14:paraId="7B51A836"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06AF0C7E" w14:textId="77777777" w:rsidR="00B05872" w:rsidRPr="00B05872" w:rsidRDefault="00B05872" w:rsidP="00B05872">
            <w:pPr>
              <w:spacing w:line="240" w:lineRule="auto"/>
              <w:jc w:val="center"/>
              <w:rPr>
                <w:color w:val="000000"/>
                <w:lang w:val="nb-NO"/>
              </w:rPr>
            </w:pPr>
            <w:r w:rsidRPr="00B05872">
              <w:rPr>
                <w:color w:val="000000"/>
                <w:lang w:val="nb-NO"/>
              </w:rPr>
              <w:t>52,50</w:t>
            </w:r>
          </w:p>
        </w:tc>
        <w:tc>
          <w:tcPr>
            <w:tcW w:w="1095" w:type="dxa"/>
            <w:tcBorders>
              <w:top w:val="nil"/>
              <w:left w:val="nil"/>
              <w:bottom w:val="nil"/>
              <w:right w:val="nil"/>
            </w:tcBorders>
            <w:shd w:val="clear" w:color="000000" w:fill="D9D9D9"/>
            <w:noWrap/>
            <w:vAlign w:val="bottom"/>
            <w:hideMark/>
          </w:tcPr>
          <w:p w14:paraId="047EEE68" w14:textId="77777777" w:rsidR="00B05872" w:rsidRPr="00B05872" w:rsidRDefault="00B05872" w:rsidP="00B05872">
            <w:pPr>
              <w:spacing w:line="240" w:lineRule="auto"/>
              <w:jc w:val="center"/>
              <w:rPr>
                <w:color w:val="000000"/>
                <w:lang w:val="nb-NO"/>
              </w:rPr>
            </w:pPr>
            <w:r w:rsidRPr="00B05872">
              <w:rPr>
                <w:color w:val="000000"/>
                <w:lang w:val="nb-NO"/>
              </w:rPr>
              <w:t>38582</w:t>
            </w:r>
          </w:p>
        </w:tc>
      </w:tr>
      <w:tr w:rsidR="00B05872" w:rsidRPr="00B05872" w14:paraId="65B0F742" w14:textId="77777777" w:rsidTr="00B05872">
        <w:trPr>
          <w:trHeight w:val="277"/>
        </w:trPr>
        <w:tc>
          <w:tcPr>
            <w:tcW w:w="780" w:type="dxa"/>
            <w:tcBorders>
              <w:top w:val="nil"/>
              <w:left w:val="nil"/>
              <w:bottom w:val="nil"/>
              <w:right w:val="nil"/>
            </w:tcBorders>
            <w:shd w:val="clear" w:color="000000" w:fill="D9D9D9"/>
            <w:noWrap/>
            <w:vAlign w:val="bottom"/>
            <w:hideMark/>
          </w:tcPr>
          <w:p w14:paraId="75E88047"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89" w:type="dxa"/>
            <w:tcBorders>
              <w:top w:val="nil"/>
              <w:left w:val="nil"/>
              <w:bottom w:val="nil"/>
              <w:right w:val="nil"/>
            </w:tcBorders>
            <w:shd w:val="clear" w:color="000000" w:fill="D9D9D9"/>
            <w:noWrap/>
            <w:vAlign w:val="bottom"/>
            <w:hideMark/>
          </w:tcPr>
          <w:p w14:paraId="738E0A24"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453" w:type="dxa"/>
            <w:tcBorders>
              <w:top w:val="nil"/>
              <w:left w:val="nil"/>
              <w:bottom w:val="nil"/>
              <w:right w:val="nil"/>
            </w:tcBorders>
            <w:shd w:val="clear" w:color="000000" w:fill="D9D9D9"/>
            <w:noWrap/>
            <w:vAlign w:val="bottom"/>
            <w:hideMark/>
          </w:tcPr>
          <w:p w14:paraId="2B280C14"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611" w:type="dxa"/>
            <w:tcBorders>
              <w:top w:val="nil"/>
              <w:left w:val="nil"/>
              <w:bottom w:val="nil"/>
              <w:right w:val="nil"/>
            </w:tcBorders>
            <w:shd w:val="clear" w:color="000000" w:fill="D9D9D9"/>
            <w:noWrap/>
            <w:vAlign w:val="bottom"/>
            <w:hideMark/>
          </w:tcPr>
          <w:p w14:paraId="3A641EA0"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37" w:type="dxa"/>
            <w:tcBorders>
              <w:top w:val="nil"/>
              <w:left w:val="nil"/>
              <w:bottom w:val="nil"/>
              <w:right w:val="nil"/>
            </w:tcBorders>
            <w:shd w:val="clear" w:color="000000" w:fill="D9D9D9"/>
            <w:noWrap/>
            <w:vAlign w:val="bottom"/>
            <w:hideMark/>
          </w:tcPr>
          <w:p w14:paraId="2DF7C548"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877" w:type="dxa"/>
            <w:tcBorders>
              <w:top w:val="nil"/>
              <w:left w:val="nil"/>
              <w:bottom w:val="nil"/>
              <w:right w:val="nil"/>
            </w:tcBorders>
            <w:shd w:val="clear" w:color="000000" w:fill="D9D9D9"/>
            <w:noWrap/>
            <w:vAlign w:val="bottom"/>
            <w:hideMark/>
          </w:tcPr>
          <w:p w14:paraId="155816E1" w14:textId="77777777" w:rsidR="00B05872" w:rsidRPr="00B05872" w:rsidRDefault="00B05872" w:rsidP="00B05872">
            <w:pPr>
              <w:spacing w:line="240" w:lineRule="auto"/>
              <w:jc w:val="center"/>
              <w:rPr>
                <w:color w:val="000000"/>
                <w:lang w:val="nb-NO"/>
              </w:rPr>
            </w:pPr>
            <w:r w:rsidRPr="00B05872">
              <w:rPr>
                <w:color w:val="000000"/>
                <w:lang w:val="nb-NO"/>
              </w:rPr>
              <w:t> </w:t>
            </w:r>
          </w:p>
        </w:tc>
        <w:tc>
          <w:tcPr>
            <w:tcW w:w="962" w:type="dxa"/>
            <w:tcBorders>
              <w:top w:val="nil"/>
              <w:left w:val="nil"/>
              <w:bottom w:val="nil"/>
              <w:right w:val="nil"/>
            </w:tcBorders>
            <w:shd w:val="clear" w:color="000000" w:fill="D9D9D9"/>
            <w:noWrap/>
            <w:vAlign w:val="bottom"/>
            <w:hideMark/>
          </w:tcPr>
          <w:p w14:paraId="6F72604C" w14:textId="77777777" w:rsidR="00B05872" w:rsidRPr="00B05872" w:rsidRDefault="00B05872" w:rsidP="00B05872">
            <w:pPr>
              <w:spacing w:line="240" w:lineRule="auto"/>
              <w:jc w:val="center"/>
              <w:rPr>
                <w:i/>
                <w:iCs/>
                <w:color w:val="000000"/>
                <w:lang w:val="nb-NO"/>
              </w:rPr>
            </w:pPr>
            <w:r w:rsidRPr="00B05872">
              <w:rPr>
                <w:i/>
                <w:iCs/>
                <w:color w:val="000000"/>
                <w:lang w:val="nb-NO"/>
              </w:rPr>
              <w:t>KRAS</w:t>
            </w:r>
          </w:p>
        </w:tc>
        <w:tc>
          <w:tcPr>
            <w:tcW w:w="1627" w:type="dxa"/>
            <w:tcBorders>
              <w:top w:val="nil"/>
              <w:left w:val="nil"/>
              <w:bottom w:val="nil"/>
              <w:right w:val="nil"/>
            </w:tcBorders>
            <w:shd w:val="clear" w:color="000000" w:fill="D9D9D9"/>
            <w:noWrap/>
            <w:vAlign w:val="bottom"/>
            <w:hideMark/>
          </w:tcPr>
          <w:p w14:paraId="11E5240C" w14:textId="77777777" w:rsidR="00B05872" w:rsidRPr="00B05872" w:rsidRDefault="00B05872" w:rsidP="00B05872">
            <w:pPr>
              <w:spacing w:line="240" w:lineRule="auto"/>
              <w:jc w:val="center"/>
              <w:rPr>
                <w:color w:val="000000"/>
                <w:lang w:val="nb-NO"/>
              </w:rPr>
            </w:pPr>
            <w:r w:rsidRPr="00B05872">
              <w:rPr>
                <w:color w:val="000000"/>
                <w:lang w:val="nb-NO"/>
              </w:rPr>
              <w:t>G12D</w:t>
            </w:r>
          </w:p>
        </w:tc>
        <w:tc>
          <w:tcPr>
            <w:tcW w:w="925" w:type="dxa"/>
            <w:tcBorders>
              <w:top w:val="nil"/>
              <w:left w:val="nil"/>
              <w:bottom w:val="nil"/>
              <w:right w:val="nil"/>
            </w:tcBorders>
            <w:shd w:val="clear" w:color="000000" w:fill="D9D9D9"/>
            <w:noWrap/>
            <w:vAlign w:val="bottom"/>
            <w:hideMark/>
          </w:tcPr>
          <w:p w14:paraId="1EA48B25" w14:textId="77777777" w:rsidR="00B05872" w:rsidRPr="00B05872" w:rsidRDefault="00B05872" w:rsidP="00B05872">
            <w:pPr>
              <w:spacing w:line="240" w:lineRule="auto"/>
              <w:jc w:val="center"/>
              <w:rPr>
                <w:color w:val="000000"/>
                <w:lang w:val="nb-NO"/>
              </w:rPr>
            </w:pPr>
            <w:r w:rsidRPr="00B05872">
              <w:rPr>
                <w:color w:val="000000"/>
                <w:lang w:val="nb-NO"/>
              </w:rPr>
              <w:t>SNV</w:t>
            </w:r>
          </w:p>
        </w:tc>
        <w:tc>
          <w:tcPr>
            <w:tcW w:w="896" w:type="dxa"/>
            <w:tcBorders>
              <w:top w:val="nil"/>
              <w:left w:val="nil"/>
              <w:bottom w:val="nil"/>
              <w:right w:val="nil"/>
            </w:tcBorders>
            <w:shd w:val="clear" w:color="000000" w:fill="D9D9D9"/>
            <w:noWrap/>
            <w:vAlign w:val="bottom"/>
            <w:hideMark/>
          </w:tcPr>
          <w:p w14:paraId="297AD96B" w14:textId="77777777" w:rsidR="00B05872" w:rsidRPr="00B05872" w:rsidRDefault="00B05872" w:rsidP="00B05872">
            <w:pPr>
              <w:spacing w:line="240" w:lineRule="auto"/>
              <w:jc w:val="center"/>
              <w:rPr>
                <w:color w:val="000000"/>
                <w:lang w:val="nb-NO"/>
              </w:rPr>
            </w:pPr>
            <w:r w:rsidRPr="00B05872">
              <w:rPr>
                <w:color w:val="000000"/>
                <w:lang w:val="nb-NO"/>
              </w:rPr>
              <w:t>33,85</w:t>
            </w:r>
          </w:p>
        </w:tc>
        <w:tc>
          <w:tcPr>
            <w:tcW w:w="1095" w:type="dxa"/>
            <w:tcBorders>
              <w:top w:val="nil"/>
              <w:left w:val="nil"/>
              <w:bottom w:val="nil"/>
              <w:right w:val="nil"/>
            </w:tcBorders>
            <w:shd w:val="clear" w:color="000000" w:fill="D9D9D9"/>
            <w:noWrap/>
            <w:vAlign w:val="bottom"/>
            <w:hideMark/>
          </w:tcPr>
          <w:p w14:paraId="68F3A294" w14:textId="77777777" w:rsidR="00B05872" w:rsidRPr="00B05872" w:rsidRDefault="00B05872" w:rsidP="00B05872">
            <w:pPr>
              <w:spacing w:line="240" w:lineRule="auto"/>
              <w:jc w:val="center"/>
              <w:rPr>
                <w:color w:val="000000"/>
                <w:lang w:val="nb-NO"/>
              </w:rPr>
            </w:pPr>
            <w:r w:rsidRPr="00B05872">
              <w:rPr>
                <w:color w:val="000000"/>
                <w:lang w:val="nb-NO"/>
              </w:rPr>
              <w:t>24877</w:t>
            </w:r>
          </w:p>
        </w:tc>
      </w:tr>
    </w:tbl>
    <w:p w14:paraId="6488626E" w14:textId="500F42E3" w:rsidR="00AB2259" w:rsidRDefault="00AB2259"/>
    <w:p w14:paraId="5F350634" w14:textId="77777777" w:rsidR="00AB2259" w:rsidRDefault="00D138B3">
      <w:pPr>
        <w:spacing w:after="253"/>
      </w:pPr>
      <w:r>
        <w:rPr>
          <w:b/>
        </w:rPr>
        <w:t>Supplemental Table 5:</w:t>
      </w:r>
      <w:r>
        <w:t xml:space="preserve"> Adapter oligonucleotides for library preparation using our HYTEC-</w:t>
      </w:r>
      <w:proofErr w:type="spellStart"/>
      <w:r>
        <w:t>Seq</w:t>
      </w:r>
      <w:proofErr w:type="spellEnd"/>
      <w:r>
        <w:t xml:space="preserve"> procedure. Sample barcode sequences are underlined</w:t>
      </w:r>
    </w:p>
    <w:tbl>
      <w:tblPr>
        <w:tblStyle w:val="a2"/>
        <w:tblW w:w="9640" w:type="dxa"/>
        <w:tblInd w:w="-147"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7"/>
        <w:gridCol w:w="5865"/>
        <w:gridCol w:w="1708"/>
      </w:tblGrid>
      <w:tr w:rsidR="00AB2259" w14:paraId="7D031B63" w14:textId="77777777" w:rsidTr="001A4069">
        <w:trPr>
          <w:cnfStyle w:val="100000000000" w:firstRow="1" w:lastRow="0" w:firstColumn="0" w:lastColumn="0" w:oddVBand="0" w:evenVBand="0" w:oddHBand="0"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103BD67B" w14:textId="77777777" w:rsidR="00AB2259" w:rsidRDefault="00D138B3">
            <w:pPr>
              <w:spacing w:after="253"/>
            </w:pPr>
            <w:r>
              <w:t>Name</w:t>
            </w:r>
          </w:p>
        </w:tc>
        <w:tc>
          <w:tcPr>
            <w:tcW w:w="5865" w:type="dxa"/>
          </w:tcPr>
          <w:p w14:paraId="629FDB23" w14:textId="77777777" w:rsidR="00AB2259" w:rsidRDefault="00D138B3">
            <w:pPr>
              <w:spacing w:after="253"/>
              <w:cnfStyle w:val="100000000000" w:firstRow="1" w:lastRow="0" w:firstColumn="0" w:lastColumn="0" w:oddVBand="0" w:evenVBand="0" w:oddHBand="0" w:evenHBand="0" w:firstRowFirstColumn="0" w:firstRowLastColumn="0" w:lastRowFirstColumn="0" w:lastRowLastColumn="0"/>
            </w:pPr>
            <w:r>
              <w:t>Sequence</w:t>
            </w:r>
          </w:p>
        </w:tc>
        <w:tc>
          <w:tcPr>
            <w:tcW w:w="1708" w:type="dxa"/>
          </w:tcPr>
          <w:p w14:paraId="29A6BF3C" w14:textId="77777777" w:rsidR="00AB2259" w:rsidRDefault="00D138B3">
            <w:pPr>
              <w:spacing w:after="253"/>
              <w:cnfStyle w:val="100000000000" w:firstRow="1" w:lastRow="0" w:firstColumn="0" w:lastColumn="0" w:oddVBand="0" w:evenVBand="0" w:oddHBand="0" w:evenHBand="0" w:firstRowFirstColumn="0" w:firstRowLastColumn="0" w:lastRowFirstColumn="0" w:lastRowLastColumn="0"/>
            </w:pPr>
            <w:r>
              <w:t>Modifications</w:t>
            </w:r>
          </w:p>
        </w:tc>
      </w:tr>
      <w:tr w:rsidR="00AB2259" w14:paraId="0CB93BAA" w14:textId="77777777" w:rsidTr="001A4069">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2067" w:type="dxa"/>
          </w:tcPr>
          <w:p w14:paraId="7B3EA6D0" w14:textId="77777777" w:rsidR="00AB2259" w:rsidRDefault="00D138B3">
            <w:pPr>
              <w:spacing w:after="253"/>
            </w:pPr>
            <w:r>
              <w:rPr>
                <w:b w:val="0"/>
              </w:rPr>
              <w:t>HYTEC-adpt-X1</w:t>
            </w:r>
          </w:p>
        </w:tc>
        <w:tc>
          <w:tcPr>
            <w:tcW w:w="5865" w:type="dxa"/>
          </w:tcPr>
          <w:p w14:paraId="2D927186"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r>
              <w:rPr>
                <w:u w:val="single"/>
              </w:rPr>
              <w:t>CTAAGGTAA</w:t>
            </w:r>
            <w:r>
              <w:t>CGATNNNNNNAGCTCTTCCGATct-3`</w:t>
            </w:r>
          </w:p>
        </w:tc>
        <w:tc>
          <w:tcPr>
            <w:tcW w:w="1708" w:type="dxa"/>
          </w:tcPr>
          <w:p w14:paraId="6619F42C"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7A5FDE4D"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3932B004" w14:textId="77777777" w:rsidR="00AB2259" w:rsidRDefault="00D138B3">
            <w:pPr>
              <w:spacing w:after="253"/>
            </w:pPr>
            <w:r>
              <w:rPr>
                <w:b w:val="0"/>
              </w:rPr>
              <w:t>HYTEC-adpt-X2</w:t>
            </w:r>
          </w:p>
        </w:tc>
        <w:tc>
          <w:tcPr>
            <w:tcW w:w="5865" w:type="dxa"/>
          </w:tcPr>
          <w:p w14:paraId="68975953"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r>
              <w:rPr>
                <w:u w:val="single"/>
              </w:rPr>
              <w:t>TAAGGAGAA</w:t>
            </w:r>
            <w:r>
              <w:t>CGATNNNNNNAGCTCTTCCGATct-3`</w:t>
            </w:r>
          </w:p>
        </w:tc>
        <w:tc>
          <w:tcPr>
            <w:tcW w:w="1708" w:type="dxa"/>
          </w:tcPr>
          <w:p w14:paraId="114AB71F"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39BE3FEB"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4AE01919" w14:textId="77777777" w:rsidR="00AB2259" w:rsidRDefault="00D138B3">
            <w:pPr>
              <w:spacing w:after="253"/>
            </w:pPr>
            <w:r>
              <w:rPr>
                <w:b w:val="0"/>
              </w:rPr>
              <w:t>HYTEC-adpt-X3</w:t>
            </w:r>
          </w:p>
        </w:tc>
        <w:tc>
          <w:tcPr>
            <w:tcW w:w="5865" w:type="dxa"/>
          </w:tcPr>
          <w:p w14:paraId="122FA7EE"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r>
              <w:rPr>
                <w:u w:val="single"/>
              </w:rPr>
              <w:t>AAGAGGATT</w:t>
            </w:r>
            <w:r>
              <w:t>CGATNNNNNNAGCTCTTCCGATct-3`</w:t>
            </w:r>
          </w:p>
        </w:tc>
        <w:tc>
          <w:tcPr>
            <w:tcW w:w="1708" w:type="dxa"/>
          </w:tcPr>
          <w:p w14:paraId="494A12C1"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24EAB7F0"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52A6F0FD" w14:textId="77777777" w:rsidR="00AB2259" w:rsidRDefault="00D138B3">
            <w:pPr>
              <w:spacing w:after="253"/>
            </w:pPr>
            <w:r>
              <w:rPr>
                <w:b w:val="0"/>
              </w:rPr>
              <w:t>HYTEC-adpt-X4</w:t>
            </w:r>
          </w:p>
        </w:tc>
        <w:tc>
          <w:tcPr>
            <w:tcW w:w="5865" w:type="dxa"/>
          </w:tcPr>
          <w:p w14:paraId="6977F2D9"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r>
              <w:rPr>
                <w:u w:val="single"/>
              </w:rPr>
              <w:t>TACCAAGAT</w:t>
            </w:r>
            <w:r>
              <w:t>CGATNNNNNNAGCTCTTCCGATct-3`</w:t>
            </w:r>
          </w:p>
        </w:tc>
        <w:tc>
          <w:tcPr>
            <w:tcW w:w="1708" w:type="dxa"/>
          </w:tcPr>
          <w:p w14:paraId="39AC5FF9"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4C5CD424"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5B9F3BEA" w14:textId="77777777" w:rsidR="00AB2259" w:rsidRDefault="00D138B3">
            <w:pPr>
              <w:spacing w:after="253"/>
            </w:pPr>
            <w:r>
              <w:rPr>
                <w:b w:val="0"/>
              </w:rPr>
              <w:t>HYTEC-adpt-X5</w:t>
            </w:r>
          </w:p>
        </w:tc>
        <w:tc>
          <w:tcPr>
            <w:tcW w:w="5865" w:type="dxa"/>
          </w:tcPr>
          <w:p w14:paraId="06CA7606"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r>
              <w:rPr>
                <w:u w:val="single"/>
              </w:rPr>
              <w:t>CAGAAGGAA</w:t>
            </w:r>
            <w:r>
              <w:t>CGATNNNNNNAGCTCTTCCGATct-3`</w:t>
            </w:r>
          </w:p>
        </w:tc>
        <w:tc>
          <w:tcPr>
            <w:tcW w:w="1708" w:type="dxa"/>
          </w:tcPr>
          <w:p w14:paraId="201E7AE1"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1ECD5884"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20435115" w14:textId="77777777" w:rsidR="00AB2259" w:rsidRDefault="00D138B3">
            <w:pPr>
              <w:spacing w:after="253"/>
            </w:pPr>
            <w:r>
              <w:rPr>
                <w:b w:val="0"/>
              </w:rPr>
              <w:t>HYTEC-adpt-X6</w:t>
            </w:r>
          </w:p>
        </w:tc>
        <w:tc>
          <w:tcPr>
            <w:tcW w:w="5865" w:type="dxa"/>
          </w:tcPr>
          <w:p w14:paraId="518A4A99"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r>
              <w:rPr>
                <w:u w:val="single"/>
              </w:rPr>
              <w:t>CTGCAAGTT</w:t>
            </w:r>
            <w:r>
              <w:t>CGATNNNNNNAGCTCTTCCGATct-3`</w:t>
            </w:r>
          </w:p>
        </w:tc>
        <w:tc>
          <w:tcPr>
            <w:tcW w:w="1708" w:type="dxa"/>
          </w:tcPr>
          <w:p w14:paraId="415CC3B9"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442DDA26"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46C97E4B" w14:textId="77777777" w:rsidR="00AB2259" w:rsidRDefault="00D138B3">
            <w:pPr>
              <w:spacing w:after="253"/>
            </w:pPr>
            <w:r>
              <w:rPr>
                <w:b w:val="0"/>
              </w:rPr>
              <w:t>HYTEC-adpt-X9</w:t>
            </w:r>
          </w:p>
        </w:tc>
        <w:tc>
          <w:tcPr>
            <w:tcW w:w="5865" w:type="dxa"/>
          </w:tcPr>
          <w:p w14:paraId="3AFEE1E2"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r>
              <w:rPr>
                <w:u w:val="single"/>
              </w:rPr>
              <w:t>TGAGCGGAA</w:t>
            </w:r>
            <w:r>
              <w:t>CGATNNNNNNAGCTCTTCCGATct-3`</w:t>
            </w:r>
          </w:p>
        </w:tc>
        <w:tc>
          <w:tcPr>
            <w:tcW w:w="1708" w:type="dxa"/>
          </w:tcPr>
          <w:p w14:paraId="5F2C5E63"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2BF68948"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2E16CA02" w14:textId="77777777" w:rsidR="00AB2259" w:rsidRDefault="00D138B3">
            <w:pPr>
              <w:spacing w:after="253"/>
            </w:pPr>
            <w:r>
              <w:rPr>
                <w:b w:val="0"/>
              </w:rPr>
              <w:lastRenderedPageBreak/>
              <w:t>HYTEC-adpt-X11</w:t>
            </w:r>
          </w:p>
        </w:tc>
        <w:tc>
          <w:tcPr>
            <w:tcW w:w="5865" w:type="dxa"/>
          </w:tcPr>
          <w:p w14:paraId="3B507F46"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r>
              <w:rPr>
                <w:u w:val="single"/>
              </w:rPr>
              <w:t>TCCTCGAAT</w:t>
            </w:r>
            <w:r>
              <w:t>CGATNNNNNNAGCTCTTCCGATct-3`</w:t>
            </w:r>
          </w:p>
        </w:tc>
        <w:tc>
          <w:tcPr>
            <w:tcW w:w="1708" w:type="dxa"/>
          </w:tcPr>
          <w:p w14:paraId="1A2F8463"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46EE1B41"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2BFD554A" w14:textId="77777777" w:rsidR="00AB2259" w:rsidRDefault="00D138B3">
            <w:pPr>
              <w:spacing w:after="253"/>
            </w:pPr>
            <w:r>
              <w:rPr>
                <w:b w:val="0"/>
              </w:rPr>
              <w:t>HYTEC-adpt-X12</w:t>
            </w:r>
          </w:p>
        </w:tc>
        <w:tc>
          <w:tcPr>
            <w:tcW w:w="5865" w:type="dxa"/>
          </w:tcPr>
          <w:p w14:paraId="30BDD253"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r>
              <w:rPr>
                <w:u w:val="single"/>
              </w:rPr>
              <w:t>TAGGTGGTTC</w:t>
            </w:r>
            <w:r>
              <w:t>GATNNNNNNAGCTCTTCCGATct-3`</w:t>
            </w:r>
          </w:p>
        </w:tc>
        <w:tc>
          <w:tcPr>
            <w:tcW w:w="1708" w:type="dxa"/>
          </w:tcPr>
          <w:p w14:paraId="7D3A76D7"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65D224D3"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37985DE9" w14:textId="77777777" w:rsidR="00AB2259" w:rsidRDefault="00D138B3">
            <w:pPr>
              <w:spacing w:after="253"/>
            </w:pPr>
            <w:r>
              <w:rPr>
                <w:b w:val="0"/>
              </w:rPr>
              <w:t>HYTEC-adpt-X13</w:t>
            </w:r>
          </w:p>
        </w:tc>
        <w:tc>
          <w:tcPr>
            <w:tcW w:w="5865" w:type="dxa"/>
          </w:tcPr>
          <w:p w14:paraId="6B57908E"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r>
              <w:rPr>
                <w:u w:val="single"/>
              </w:rPr>
              <w:t>TCTAACGGA</w:t>
            </w:r>
            <w:r>
              <w:t>CGATNNNNNNAGCTCTTCCGATct-3`</w:t>
            </w:r>
          </w:p>
        </w:tc>
        <w:tc>
          <w:tcPr>
            <w:tcW w:w="1708" w:type="dxa"/>
          </w:tcPr>
          <w:p w14:paraId="19517A6B"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58B4370E"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49DB9735" w14:textId="77777777" w:rsidR="00AB2259" w:rsidRDefault="00D138B3">
            <w:pPr>
              <w:spacing w:after="253"/>
            </w:pPr>
            <w:r>
              <w:rPr>
                <w:b w:val="0"/>
              </w:rPr>
              <w:t>HYTEC-adpt-X14</w:t>
            </w:r>
          </w:p>
        </w:tc>
        <w:tc>
          <w:tcPr>
            <w:tcW w:w="5865" w:type="dxa"/>
          </w:tcPr>
          <w:p w14:paraId="08449CF5"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proofErr w:type="spellStart"/>
            <w:r>
              <w:rPr>
                <w:u w:val="single"/>
              </w:rPr>
              <w:t>TTGGAGTGT</w:t>
            </w:r>
            <w:r>
              <w:t>CGATNNNNNNAGCTCTTCCGATct</w:t>
            </w:r>
            <w:proofErr w:type="spellEnd"/>
            <w:r>
              <w:t xml:space="preserve"> - 3'</w:t>
            </w:r>
          </w:p>
        </w:tc>
        <w:tc>
          <w:tcPr>
            <w:tcW w:w="1708" w:type="dxa"/>
          </w:tcPr>
          <w:p w14:paraId="4B46082B"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040F2DC0"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14B10156" w14:textId="77777777" w:rsidR="00AB2259" w:rsidRDefault="00D138B3">
            <w:pPr>
              <w:spacing w:after="253"/>
            </w:pPr>
            <w:r>
              <w:rPr>
                <w:b w:val="0"/>
              </w:rPr>
              <w:t>HYTEC-adpt-X15</w:t>
            </w:r>
          </w:p>
        </w:tc>
        <w:tc>
          <w:tcPr>
            <w:tcW w:w="5865" w:type="dxa"/>
          </w:tcPr>
          <w:p w14:paraId="658CED46"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proofErr w:type="spellStart"/>
            <w:r>
              <w:rPr>
                <w:u w:val="single"/>
              </w:rPr>
              <w:t>TCTAGAGGT</w:t>
            </w:r>
            <w:r>
              <w:t>CGATNNNNNNAGCTCTTCCGATct</w:t>
            </w:r>
            <w:proofErr w:type="spellEnd"/>
            <w:r>
              <w:t xml:space="preserve"> - 3'</w:t>
            </w:r>
          </w:p>
        </w:tc>
        <w:tc>
          <w:tcPr>
            <w:tcW w:w="1708" w:type="dxa"/>
          </w:tcPr>
          <w:p w14:paraId="6A7776A3"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023BC7EF"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555ACCC1" w14:textId="77777777" w:rsidR="00AB2259" w:rsidRDefault="00D138B3">
            <w:pPr>
              <w:spacing w:after="253"/>
            </w:pPr>
            <w:r>
              <w:rPr>
                <w:b w:val="0"/>
              </w:rPr>
              <w:t>HYTEC-adpt-X16</w:t>
            </w:r>
          </w:p>
        </w:tc>
        <w:tc>
          <w:tcPr>
            <w:tcW w:w="5865" w:type="dxa"/>
          </w:tcPr>
          <w:p w14:paraId="176DF630"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proofErr w:type="spellStart"/>
            <w:r>
              <w:rPr>
                <w:u w:val="single"/>
              </w:rPr>
              <w:t>TCTGGATGA</w:t>
            </w:r>
            <w:r>
              <w:t>CGATNNNNNNAGCTCTTCCGATct</w:t>
            </w:r>
            <w:proofErr w:type="spellEnd"/>
            <w:r>
              <w:t xml:space="preserve"> - 3'</w:t>
            </w:r>
          </w:p>
        </w:tc>
        <w:tc>
          <w:tcPr>
            <w:tcW w:w="1708" w:type="dxa"/>
          </w:tcPr>
          <w:p w14:paraId="708A3C64"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6789CB46"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4A71DC30" w14:textId="77777777" w:rsidR="00AB2259" w:rsidRDefault="00D138B3">
            <w:pPr>
              <w:spacing w:after="253"/>
            </w:pPr>
            <w:r>
              <w:rPr>
                <w:b w:val="0"/>
              </w:rPr>
              <w:t>HYTEC-adpt-X17</w:t>
            </w:r>
          </w:p>
        </w:tc>
        <w:tc>
          <w:tcPr>
            <w:tcW w:w="5865" w:type="dxa"/>
          </w:tcPr>
          <w:p w14:paraId="0D18F868"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proofErr w:type="spellStart"/>
            <w:r>
              <w:rPr>
                <w:u w:val="single"/>
              </w:rPr>
              <w:t>TCTATTCGT</w:t>
            </w:r>
            <w:r>
              <w:t>CGATNNNNNNAGCTCTTCCGATct</w:t>
            </w:r>
            <w:proofErr w:type="spellEnd"/>
            <w:r>
              <w:t xml:space="preserve"> - 3'</w:t>
            </w:r>
          </w:p>
        </w:tc>
        <w:tc>
          <w:tcPr>
            <w:tcW w:w="1708" w:type="dxa"/>
          </w:tcPr>
          <w:p w14:paraId="11FE6588"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50E95CC6"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2C483777" w14:textId="77777777" w:rsidR="00AB2259" w:rsidRDefault="00D138B3">
            <w:pPr>
              <w:spacing w:after="253"/>
            </w:pPr>
            <w:r>
              <w:rPr>
                <w:b w:val="0"/>
              </w:rPr>
              <w:t>HYTEC-adpt-X20</w:t>
            </w:r>
          </w:p>
        </w:tc>
        <w:tc>
          <w:tcPr>
            <w:tcW w:w="5865" w:type="dxa"/>
          </w:tcPr>
          <w:p w14:paraId="69848D72"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 xml:space="preserve">5'-CCATCTCATCCCTGCGTGTCTCCGACTCAG </w:t>
            </w:r>
            <w:proofErr w:type="spellStart"/>
            <w:r>
              <w:rPr>
                <w:u w:val="single"/>
              </w:rPr>
              <w:t>CAGATCCAT</w:t>
            </w:r>
            <w:r>
              <w:t>CGATNNNNNNAGCTCTTCCGATct</w:t>
            </w:r>
            <w:proofErr w:type="spellEnd"/>
            <w:r>
              <w:t xml:space="preserve"> - 3'</w:t>
            </w:r>
          </w:p>
        </w:tc>
        <w:tc>
          <w:tcPr>
            <w:tcW w:w="1708" w:type="dxa"/>
          </w:tcPr>
          <w:p w14:paraId="1D33379E"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3’ PTO</w:t>
            </w:r>
          </w:p>
        </w:tc>
      </w:tr>
      <w:tr w:rsidR="00AB2259" w14:paraId="4E598900" w14:textId="77777777" w:rsidTr="001A4069">
        <w:trPr>
          <w:trHeight w:val="40"/>
        </w:trPr>
        <w:tc>
          <w:tcPr>
            <w:cnfStyle w:val="001000000000" w:firstRow="0" w:lastRow="0" w:firstColumn="1" w:lastColumn="0" w:oddVBand="0" w:evenVBand="0" w:oddHBand="0" w:evenHBand="0" w:firstRowFirstColumn="0" w:firstRowLastColumn="0" w:lastRowFirstColumn="0" w:lastRowLastColumn="0"/>
            <w:tcW w:w="2067" w:type="dxa"/>
          </w:tcPr>
          <w:p w14:paraId="2398F07F" w14:textId="77777777" w:rsidR="00AB2259" w:rsidRDefault="00D138B3">
            <w:pPr>
              <w:spacing w:after="253"/>
            </w:pPr>
            <w:r>
              <w:rPr>
                <w:b w:val="0"/>
              </w:rPr>
              <w:t>HYTEC-adpt-X21</w:t>
            </w:r>
          </w:p>
        </w:tc>
        <w:tc>
          <w:tcPr>
            <w:tcW w:w="5865" w:type="dxa"/>
          </w:tcPr>
          <w:p w14:paraId="3D4F0670"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 xml:space="preserve">5'-CCATCTCATCCCTGCGTGTCTCCGACTCAG </w:t>
            </w:r>
            <w:proofErr w:type="spellStart"/>
            <w:r>
              <w:rPr>
                <w:u w:val="single"/>
              </w:rPr>
              <w:t>TCGCAATTA</w:t>
            </w:r>
            <w:r>
              <w:t>CGATNNNNNNAGCTCTTCCGATct</w:t>
            </w:r>
            <w:proofErr w:type="spellEnd"/>
            <w:r>
              <w:t xml:space="preserve"> - 3'</w:t>
            </w:r>
          </w:p>
        </w:tc>
        <w:tc>
          <w:tcPr>
            <w:tcW w:w="1708" w:type="dxa"/>
          </w:tcPr>
          <w:p w14:paraId="1BB6C969" w14:textId="77777777" w:rsidR="00AB2259" w:rsidRDefault="00D138B3">
            <w:pPr>
              <w:spacing w:after="253"/>
              <w:cnfStyle w:val="000000000000" w:firstRow="0" w:lastRow="0" w:firstColumn="0" w:lastColumn="0" w:oddVBand="0" w:evenVBand="0" w:oddHBand="0" w:evenHBand="0" w:firstRowFirstColumn="0" w:firstRowLastColumn="0" w:lastRowFirstColumn="0" w:lastRowLastColumn="0"/>
            </w:pPr>
            <w:r>
              <w:t>3’ PTO</w:t>
            </w:r>
          </w:p>
        </w:tc>
      </w:tr>
      <w:tr w:rsidR="00AB2259" w14:paraId="6B8D51DF" w14:textId="77777777" w:rsidTr="001A406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067" w:type="dxa"/>
          </w:tcPr>
          <w:p w14:paraId="5BE9A641" w14:textId="77777777" w:rsidR="00AB2259" w:rsidRDefault="00D138B3">
            <w:pPr>
              <w:spacing w:after="253"/>
            </w:pPr>
            <w:r>
              <w:rPr>
                <w:b w:val="0"/>
              </w:rPr>
              <w:t>HYTEC-adpt-P1-1</w:t>
            </w:r>
          </w:p>
        </w:tc>
        <w:tc>
          <w:tcPr>
            <w:tcW w:w="5865" w:type="dxa"/>
          </w:tcPr>
          <w:p w14:paraId="2D9C02FA"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5’-GATCGGAAGAGCATCACCGACTGCCCATA GAGAGGAAAGCGGAGGCGTAGTGGTT-3</w:t>
            </w:r>
          </w:p>
        </w:tc>
        <w:tc>
          <w:tcPr>
            <w:tcW w:w="1708" w:type="dxa"/>
          </w:tcPr>
          <w:p w14:paraId="552AF1DB" w14:textId="77777777" w:rsidR="00AB2259" w:rsidRDefault="00D138B3">
            <w:pPr>
              <w:spacing w:after="253"/>
              <w:cnfStyle w:val="000000100000" w:firstRow="0" w:lastRow="0" w:firstColumn="0" w:lastColumn="0" w:oddVBand="0" w:evenVBand="0" w:oddHBand="1" w:evenHBand="0" w:firstRowFirstColumn="0" w:firstRowLastColumn="0" w:lastRowFirstColumn="0" w:lastRowLastColumn="0"/>
            </w:pPr>
            <w:r>
              <w:t>5’ Phosphate +3’ PTO</w:t>
            </w:r>
          </w:p>
        </w:tc>
      </w:tr>
    </w:tbl>
    <w:p w14:paraId="278AC6C2" w14:textId="77777777" w:rsidR="00AB2259" w:rsidRDefault="00AB2259">
      <w:pPr>
        <w:spacing w:after="160" w:line="259" w:lineRule="auto"/>
      </w:pPr>
    </w:p>
    <w:p w14:paraId="11F7C5F0" w14:textId="77777777" w:rsidR="00AB2259" w:rsidRDefault="00AB2259">
      <w:pPr>
        <w:pStyle w:val="Overskrift2"/>
      </w:pPr>
      <w:bookmarkStart w:id="4" w:name="_4p1ioxgasimh" w:colFirst="0" w:colLast="0"/>
      <w:bookmarkEnd w:id="4"/>
    </w:p>
    <w:p w14:paraId="69714A46" w14:textId="77777777" w:rsidR="00AB2259" w:rsidRDefault="00AB2259"/>
    <w:p w14:paraId="3A3B4136" w14:textId="77777777" w:rsidR="00AB2259" w:rsidRDefault="00AB2259"/>
    <w:p w14:paraId="0E419008" w14:textId="77777777" w:rsidR="00AB2259" w:rsidRDefault="00AB2259"/>
    <w:p w14:paraId="043F4D77" w14:textId="77777777" w:rsidR="00AB2259" w:rsidRDefault="00AB2259"/>
    <w:p w14:paraId="0B8B7772" w14:textId="77777777" w:rsidR="00AB2259" w:rsidRDefault="00AB2259"/>
    <w:p w14:paraId="00720026" w14:textId="77777777" w:rsidR="00AB2259" w:rsidRDefault="00AB2259"/>
    <w:p w14:paraId="307C59F8" w14:textId="77777777" w:rsidR="00AB2259" w:rsidRDefault="00AB2259"/>
    <w:p w14:paraId="2D94405C" w14:textId="77777777" w:rsidR="00AB2259" w:rsidRDefault="00AB2259"/>
    <w:p w14:paraId="2B75D06B" w14:textId="77777777" w:rsidR="00AB2259" w:rsidRDefault="00D138B3">
      <w:pPr>
        <w:widowControl w:val="0"/>
      </w:pPr>
      <w:r>
        <w:rPr>
          <w:b/>
        </w:rPr>
        <w:t xml:space="preserve">Supplemental </w:t>
      </w:r>
      <w:hyperlink w:anchor="1y810tw">
        <w:r>
          <w:rPr>
            <w:b/>
          </w:rPr>
          <w:t>Table 6</w:t>
        </w:r>
      </w:hyperlink>
      <w:hyperlink w:anchor="1y810tw">
        <w:r>
          <w:t xml:space="preserve">: Additional </w:t>
        </w:r>
      </w:hyperlink>
      <w:hyperlink w:anchor="1y810tw">
        <w:r>
          <w:rPr>
            <w:i/>
          </w:rPr>
          <w:t xml:space="preserve">CDKN2A </w:t>
        </w:r>
      </w:hyperlink>
      <w:hyperlink w:anchor="1y810tw">
        <w:r>
          <w:t>probes</w:t>
        </w:r>
      </w:hyperlink>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7320"/>
      </w:tblGrid>
      <w:tr w:rsidR="00AB2259" w14:paraId="3FC738E0" w14:textId="77777777">
        <w:tc>
          <w:tcPr>
            <w:tcW w:w="2040" w:type="dxa"/>
            <w:shd w:val="clear" w:color="auto" w:fill="auto"/>
            <w:tcMar>
              <w:top w:w="100" w:type="dxa"/>
              <w:left w:w="100" w:type="dxa"/>
              <w:bottom w:w="100" w:type="dxa"/>
              <w:right w:w="100" w:type="dxa"/>
            </w:tcMar>
          </w:tcPr>
          <w:p w14:paraId="61C96389" w14:textId="77777777" w:rsidR="00AB2259" w:rsidRDefault="00D138B3">
            <w:pPr>
              <w:widowControl w:val="0"/>
              <w:rPr>
                <w:b/>
              </w:rPr>
            </w:pPr>
            <w:r>
              <w:rPr>
                <w:b/>
              </w:rPr>
              <w:t>Probe ID</w:t>
            </w:r>
          </w:p>
        </w:tc>
        <w:tc>
          <w:tcPr>
            <w:tcW w:w="7320" w:type="dxa"/>
            <w:shd w:val="clear" w:color="auto" w:fill="auto"/>
            <w:tcMar>
              <w:top w:w="100" w:type="dxa"/>
              <w:left w:w="100" w:type="dxa"/>
              <w:bottom w:w="100" w:type="dxa"/>
              <w:right w:w="100" w:type="dxa"/>
            </w:tcMar>
          </w:tcPr>
          <w:p w14:paraId="05FC6BFB" w14:textId="77777777" w:rsidR="00AB2259" w:rsidRDefault="00D138B3">
            <w:pPr>
              <w:widowControl w:val="0"/>
              <w:rPr>
                <w:b/>
              </w:rPr>
            </w:pPr>
            <w:r>
              <w:rPr>
                <w:b/>
              </w:rPr>
              <w:t>Sequence</w:t>
            </w:r>
          </w:p>
        </w:tc>
      </w:tr>
      <w:tr w:rsidR="00AB2259" w14:paraId="2706B10F" w14:textId="77777777">
        <w:tc>
          <w:tcPr>
            <w:tcW w:w="2040" w:type="dxa"/>
            <w:shd w:val="clear" w:color="auto" w:fill="auto"/>
            <w:tcMar>
              <w:top w:w="100" w:type="dxa"/>
              <w:left w:w="100" w:type="dxa"/>
              <w:bottom w:w="100" w:type="dxa"/>
              <w:right w:w="100" w:type="dxa"/>
            </w:tcMar>
          </w:tcPr>
          <w:p w14:paraId="58DDC828" w14:textId="77777777" w:rsidR="00AB2259" w:rsidRDefault="00D138B3">
            <w:pPr>
              <w:widowControl w:val="0"/>
            </w:pPr>
            <w:r>
              <w:t>BA_107514_000079</w:t>
            </w:r>
          </w:p>
          <w:p w14:paraId="4F549E1E" w14:textId="77777777" w:rsidR="00AB2259" w:rsidRDefault="00AB2259">
            <w:pPr>
              <w:widowControl w:val="0"/>
            </w:pPr>
          </w:p>
        </w:tc>
        <w:tc>
          <w:tcPr>
            <w:tcW w:w="7320" w:type="dxa"/>
            <w:shd w:val="clear" w:color="auto" w:fill="auto"/>
            <w:tcMar>
              <w:top w:w="100" w:type="dxa"/>
              <w:left w:w="100" w:type="dxa"/>
              <w:bottom w:w="100" w:type="dxa"/>
              <w:right w:w="100" w:type="dxa"/>
            </w:tcMar>
          </w:tcPr>
          <w:p w14:paraId="7C42BAD6" w14:textId="77777777" w:rsidR="00AB2259" w:rsidRDefault="00D138B3">
            <w:pPr>
              <w:widowControl w:val="0"/>
            </w:pPr>
            <w:r>
              <w:t>GGTTACTGCCTCTGGTGCCCCCCGCAGCCGCGCGCAGGTACCGTGCGACATCGCGATGGCCCAGCTCCTCAGCCAGGTCCACGGGCAGACGGCCCCAGGCATCGCGCACGTCCAGCCGCG</w:t>
            </w:r>
          </w:p>
        </w:tc>
      </w:tr>
      <w:tr w:rsidR="00AB2259" w14:paraId="5F912697" w14:textId="77777777">
        <w:tc>
          <w:tcPr>
            <w:tcW w:w="2040" w:type="dxa"/>
            <w:shd w:val="clear" w:color="auto" w:fill="auto"/>
            <w:tcMar>
              <w:top w:w="100" w:type="dxa"/>
              <w:left w:w="100" w:type="dxa"/>
              <w:bottom w:w="100" w:type="dxa"/>
              <w:right w:w="100" w:type="dxa"/>
            </w:tcMar>
          </w:tcPr>
          <w:p w14:paraId="46C3561B" w14:textId="77777777" w:rsidR="00AB2259" w:rsidRDefault="00D138B3">
            <w:pPr>
              <w:widowControl w:val="0"/>
            </w:pPr>
            <w:r>
              <w:t>BA_107514_000080</w:t>
            </w:r>
          </w:p>
        </w:tc>
        <w:tc>
          <w:tcPr>
            <w:tcW w:w="7320" w:type="dxa"/>
            <w:shd w:val="clear" w:color="auto" w:fill="auto"/>
            <w:tcMar>
              <w:top w:w="100" w:type="dxa"/>
              <w:left w:w="100" w:type="dxa"/>
              <w:bottom w:w="100" w:type="dxa"/>
              <w:right w:w="100" w:type="dxa"/>
            </w:tcMar>
          </w:tcPr>
          <w:p w14:paraId="4ECB127D" w14:textId="77777777" w:rsidR="00AB2259" w:rsidRDefault="00D138B3">
            <w:pPr>
              <w:widowControl w:val="0"/>
            </w:pPr>
            <w:r>
              <w:t>CCAGCTCCTCAGCCAGGTCCACGGGCAGACGGCCCCAGGCATCGCGCACGTCCAGCCGCGCCCCGGCCCGGTGCAGCACCACCAGCGTGTCCAGGAAGCCCTCCCGGGCAGCGTCGTGCA</w:t>
            </w:r>
          </w:p>
        </w:tc>
      </w:tr>
      <w:tr w:rsidR="00AB2259" w14:paraId="19638BB9" w14:textId="77777777">
        <w:tc>
          <w:tcPr>
            <w:tcW w:w="2040" w:type="dxa"/>
            <w:tcMar>
              <w:top w:w="100" w:type="dxa"/>
              <w:left w:w="100" w:type="dxa"/>
              <w:bottom w:w="100" w:type="dxa"/>
              <w:right w:w="100" w:type="dxa"/>
            </w:tcMar>
          </w:tcPr>
          <w:p w14:paraId="5E825F3F" w14:textId="77777777" w:rsidR="00AB2259" w:rsidRDefault="00D138B3">
            <w:pPr>
              <w:widowControl w:val="0"/>
            </w:pPr>
            <w:r>
              <w:t>BA_107514_000081</w:t>
            </w:r>
          </w:p>
        </w:tc>
        <w:tc>
          <w:tcPr>
            <w:tcW w:w="7320" w:type="dxa"/>
            <w:shd w:val="clear" w:color="auto" w:fill="auto"/>
            <w:tcMar>
              <w:top w:w="100" w:type="dxa"/>
              <w:left w:w="100" w:type="dxa"/>
              <w:bottom w:w="100" w:type="dxa"/>
              <w:right w:w="100" w:type="dxa"/>
            </w:tcMar>
          </w:tcPr>
          <w:p w14:paraId="4A8CDF69" w14:textId="77777777" w:rsidR="00AB2259" w:rsidRDefault="00D138B3">
            <w:pPr>
              <w:widowControl w:val="0"/>
            </w:pPr>
            <w:r>
              <w:t>CCCCGGCCCGGTGCAGCACCACCAGCGTGTCCAGGAAGCCCTCCCGGGCAGCGTCGTGCACGGGTCGGGTGAGAGTGGCGGGGTCGGCGCAGTTGGGCTCCGCGCCGTGGAGCAGCAGCA</w:t>
            </w:r>
          </w:p>
        </w:tc>
      </w:tr>
      <w:tr w:rsidR="00AB2259" w14:paraId="4494A4A2" w14:textId="77777777">
        <w:tc>
          <w:tcPr>
            <w:tcW w:w="2040" w:type="dxa"/>
            <w:tcMar>
              <w:top w:w="100" w:type="dxa"/>
              <w:left w:w="100" w:type="dxa"/>
              <w:bottom w:w="100" w:type="dxa"/>
              <w:right w:w="100" w:type="dxa"/>
            </w:tcMar>
          </w:tcPr>
          <w:p w14:paraId="1AF4041D" w14:textId="77777777" w:rsidR="00AB2259" w:rsidRDefault="00D138B3">
            <w:pPr>
              <w:widowControl w:val="0"/>
            </w:pPr>
            <w:r>
              <w:t>BA_107514_000082</w:t>
            </w:r>
          </w:p>
        </w:tc>
        <w:tc>
          <w:tcPr>
            <w:tcW w:w="7320" w:type="dxa"/>
            <w:shd w:val="clear" w:color="auto" w:fill="auto"/>
            <w:tcMar>
              <w:top w:w="100" w:type="dxa"/>
              <w:left w:w="100" w:type="dxa"/>
              <w:bottom w:w="100" w:type="dxa"/>
              <w:right w:w="100" w:type="dxa"/>
            </w:tcMar>
          </w:tcPr>
          <w:p w14:paraId="1E4E8017" w14:textId="77777777" w:rsidR="00AB2259" w:rsidRDefault="00D138B3">
            <w:pPr>
              <w:widowControl w:val="0"/>
            </w:pPr>
            <w:r>
              <w:t>CGGGTCGGGTGAGAGTGGCGGGGTCGGCGCAGTTGGGCTCCGCGCCGTGGAGCAGCAGCAGCTCCGCCACTCGGGCGCTGCCCATCATCATGACCTGCCAGAGAGAACAGAATGGTCAGA</w:t>
            </w:r>
          </w:p>
        </w:tc>
      </w:tr>
    </w:tbl>
    <w:p w14:paraId="157CB01F" w14:textId="77777777" w:rsidR="00AB2259" w:rsidRDefault="00AB2259"/>
    <w:p w14:paraId="6B7D63DC" w14:textId="77777777" w:rsidR="00AB2259" w:rsidRDefault="00D138B3">
      <w:pPr>
        <w:pStyle w:val="Overskrift2"/>
      </w:pPr>
      <w:bookmarkStart w:id="5" w:name="_5te7res9p73f" w:colFirst="0" w:colLast="0"/>
      <w:bookmarkEnd w:id="5"/>
      <w:r>
        <w:br w:type="page"/>
      </w:r>
    </w:p>
    <w:p w14:paraId="446CDD84" w14:textId="77777777" w:rsidR="00AB2259" w:rsidRDefault="00D138B3">
      <w:pPr>
        <w:pStyle w:val="Overskrift2"/>
      </w:pPr>
      <w:bookmarkStart w:id="6" w:name="_cqon42tg3kv7" w:colFirst="0" w:colLast="0"/>
      <w:bookmarkEnd w:id="6"/>
      <w:r>
        <w:lastRenderedPageBreak/>
        <w:t>Design of adapters for library construction</w:t>
      </w:r>
    </w:p>
    <w:p w14:paraId="1F7AEEB1" w14:textId="237E2081" w:rsidR="00AB2259" w:rsidRDefault="00D138B3">
      <w:r>
        <w:rPr>
          <w:color w:val="000000"/>
        </w:rPr>
        <w:t xml:space="preserve">The adapter for construction of HYTEC sequencing libraries </w:t>
      </w:r>
      <w:proofErr w:type="gramStart"/>
      <w:r>
        <w:rPr>
          <w:color w:val="000000"/>
        </w:rPr>
        <w:t>was designed</w:t>
      </w:r>
      <w:proofErr w:type="gramEnd"/>
      <w:r>
        <w:rPr>
          <w:color w:val="000000"/>
        </w:rPr>
        <w:t xml:space="preserve"> to have two different single-stranded ends (Y adapters) to enable ligation with the same adapter in both ends of the DNA inserts</w:t>
      </w:r>
      <w:r>
        <w:t xml:space="preserve"> (Supplemental Figure 1)</w:t>
      </w:r>
      <w:r>
        <w:rPr>
          <w:color w:val="000000"/>
        </w:rPr>
        <w:t xml:space="preserve">. The adapters </w:t>
      </w:r>
      <w:proofErr w:type="gramStart"/>
      <w:r>
        <w:rPr>
          <w:color w:val="000000"/>
        </w:rPr>
        <w:t>were also constructed</w:t>
      </w:r>
      <w:proofErr w:type="gramEnd"/>
      <w:r>
        <w:rPr>
          <w:color w:val="000000"/>
        </w:rPr>
        <w:t xml:space="preserve"> to include </w:t>
      </w:r>
      <w:r>
        <w:t>s</w:t>
      </w:r>
      <w:r>
        <w:rPr>
          <w:color w:val="000000"/>
        </w:rPr>
        <w:t xml:space="preserve">equences </w:t>
      </w:r>
      <w:r>
        <w:t>complementary to</w:t>
      </w:r>
      <w:r>
        <w:rPr>
          <w:color w:val="000000"/>
        </w:rPr>
        <w:t xml:space="preserve"> Ion Torrent sequencing primers to enable sequencing with Ion Torrent chemistry. In addition, </w:t>
      </w:r>
      <w:proofErr w:type="spellStart"/>
      <w:r>
        <w:rPr>
          <w:color w:val="000000"/>
        </w:rPr>
        <w:t>IonXpress</w:t>
      </w:r>
      <w:proofErr w:type="spellEnd"/>
      <w:r>
        <w:rPr>
          <w:color w:val="000000"/>
        </w:rPr>
        <w:t xml:space="preserve"> barcode sequences (</w:t>
      </w:r>
      <w:r>
        <w:t>Supplemental Table 5</w:t>
      </w:r>
      <w:r>
        <w:rPr>
          <w:color w:val="000000"/>
        </w:rPr>
        <w:t xml:space="preserve">) were included for sample multiplexing. A random sequence of </w:t>
      </w:r>
      <w:proofErr w:type="gramStart"/>
      <w:r>
        <w:rPr>
          <w:color w:val="000000"/>
        </w:rPr>
        <w:t>6</w:t>
      </w:r>
      <w:proofErr w:type="gramEnd"/>
      <w:r>
        <w:rPr>
          <w:color w:val="000000"/>
        </w:rPr>
        <w:t xml:space="preserve"> bases </w:t>
      </w:r>
      <w:r>
        <w:t xml:space="preserve">also </w:t>
      </w:r>
      <w:r>
        <w:rPr>
          <w:color w:val="000000"/>
        </w:rPr>
        <w:t>provided unique molecular tags for advanced error correction, as described below (</w:t>
      </w:r>
      <w:r>
        <w:t>Supplemental Figure 2)</w:t>
      </w:r>
      <w:r>
        <w:rPr>
          <w:color w:val="000000"/>
        </w:rPr>
        <w:t xml:space="preserve">. The duplex part of the sequences </w:t>
      </w:r>
      <w:proofErr w:type="gramStart"/>
      <w:r>
        <w:rPr>
          <w:color w:val="000000"/>
        </w:rPr>
        <w:t>were obtai</w:t>
      </w:r>
      <w:r w:rsidR="00C17440">
        <w:rPr>
          <w:color w:val="000000"/>
        </w:rPr>
        <w:t>ned</w:t>
      </w:r>
      <w:proofErr w:type="gramEnd"/>
      <w:r w:rsidR="00C17440">
        <w:rPr>
          <w:color w:val="000000"/>
        </w:rPr>
        <w:t xml:space="preserve"> from a previous publication</w:t>
      </w:r>
      <w:r w:rsidR="00996C9B">
        <w:rPr>
          <w:color w:val="000000"/>
        </w:rPr>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rPr>
          <w:color w:val="000000"/>
        </w:rPr>
        <w:instrText xml:space="preserve"> ADDIN EN.CITE </w:instrText>
      </w:r>
      <w:r w:rsidR="00996C9B">
        <w:rPr>
          <w:color w:val="000000"/>
        </w:rPr>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rPr>
          <w:color w:val="000000"/>
        </w:rPr>
        <w:instrText xml:space="preserve"> ADDIN EN.CITE.DATA </w:instrText>
      </w:r>
      <w:r w:rsidR="00996C9B">
        <w:rPr>
          <w:color w:val="000000"/>
        </w:rPr>
      </w:r>
      <w:r w:rsidR="00996C9B">
        <w:rPr>
          <w:color w:val="000000"/>
        </w:rPr>
        <w:fldChar w:fldCharType="end"/>
      </w:r>
      <w:r w:rsidR="00996C9B">
        <w:rPr>
          <w:color w:val="000000"/>
        </w:rPr>
      </w:r>
      <w:r w:rsidR="00996C9B">
        <w:rPr>
          <w:color w:val="000000"/>
        </w:rPr>
        <w:fldChar w:fldCharType="separate"/>
      </w:r>
      <w:r w:rsidR="00996C9B" w:rsidRPr="00996C9B">
        <w:rPr>
          <w:noProof/>
          <w:color w:val="000000"/>
          <w:vertAlign w:val="superscript"/>
        </w:rPr>
        <w:t>1</w:t>
      </w:r>
      <w:r w:rsidR="00996C9B">
        <w:rPr>
          <w:color w:val="000000"/>
        </w:rPr>
        <w:fldChar w:fldCharType="end"/>
      </w:r>
      <w:r>
        <w:rPr>
          <w:color w:val="000000"/>
        </w:rPr>
        <w:t xml:space="preserve">. </w:t>
      </w:r>
    </w:p>
    <w:p w14:paraId="57714793" w14:textId="01614462" w:rsidR="00AB2259" w:rsidRDefault="00D138B3" w:rsidP="00C17440">
      <w:pPr>
        <w:ind w:firstLine="720"/>
      </w:pPr>
      <w:r>
        <w:t xml:space="preserve">The adapter oligonucleotides </w:t>
      </w:r>
      <w:proofErr w:type="gramStart"/>
      <w:r>
        <w:t>were manufactured</w:t>
      </w:r>
      <w:proofErr w:type="gramEnd"/>
      <w:r>
        <w:t xml:space="preserve"> by IDT DNA technologies with extraordinary low cross-contamination (</w:t>
      </w:r>
      <w:proofErr w:type="spellStart"/>
      <w:r>
        <w:t>TruGrade</w:t>
      </w:r>
      <w:proofErr w:type="spellEnd"/>
      <w:r>
        <w:t xml:space="preserve"> </w:t>
      </w:r>
      <w:proofErr w:type="spellStart"/>
      <w:r>
        <w:t>oligos</w:t>
      </w:r>
      <w:proofErr w:type="spellEnd"/>
      <w:r>
        <w:t xml:space="preserve">, max 0.05% cross-contamination) to avoid erroneous de-multiplexing of sequences. The sequence of the adapter oligonucleotides </w:t>
      </w:r>
      <w:proofErr w:type="gramStart"/>
      <w:r>
        <w:t>are shown</w:t>
      </w:r>
      <w:proofErr w:type="gramEnd"/>
      <w:r>
        <w:t xml:space="preserve"> in Supplemental Table 5.</w:t>
      </w:r>
    </w:p>
    <w:p w14:paraId="2FD3B41C" w14:textId="77777777" w:rsidR="00AB2259" w:rsidRDefault="00D138B3">
      <w:pPr>
        <w:ind w:firstLine="720"/>
      </w:pPr>
      <w:r>
        <w:t xml:space="preserve">The length of the molecular tag (6 random bases), combined with unique fragment start positions and orientation, were considered to provide enough uniqueness for de-multiplexing of unique template molecules. In detail, we reasoned that with a mean fragment length of 166 </w:t>
      </w:r>
      <w:proofErr w:type="spellStart"/>
      <w:r>
        <w:t>bp</w:t>
      </w:r>
      <w:proofErr w:type="spellEnd"/>
      <w:r>
        <w:t xml:space="preserve"> a total amount of 50 ng cfDNA will contain around (5.0E-8 g /660 g/</w:t>
      </w:r>
      <w:proofErr w:type="spellStart"/>
      <w:r>
        <w:t>mol</w:t>
      </w:r>
      <w:proofErr w:type="spellEnd"/>
      <w:r>
        <w:t xml:space="preserve">) x 6,022E23 = </w:t>
      </w:r>
      <w:proofErr w:type="gramStart"/>
      <w:r>
        <w:t>4.6E13  dsDNA</w:t>
      </w:r>
      <w:proofErr w:type="gramEnd"/>
      <w:r>
        <w:t xml:space="preserve"> nucleotides and  4.6E13/166 = 2,7E11 cfDNA fragments. If we assume that these fragments can start in any position in the single-stranded genome and that we capture 25% of the cfDNA fragments, there will be an expected average of 2.7E11/3E9 x 0.25 = 23 fragments starting in every position. However, we also determined the numbers of SSCS with the same orientation and starting position experimentally based on a typical analysis of 50 ng cfDNA (Supplemental Figure 6a). The observed mean number was 29.9 and the median 20, fitting well with the </w:t>
      </w:r>
      <w:r>
        <w:lastRenderedPageBreak/>
        <w:t xml:space="preserve">theoretical estimate. Yet, the data distribution was quite </w:t>
      </w:r>
      <w:proofErr w:type="gramStart"/>
      <w:r>
        <w:t>wide and left-skewed, with 5 and 95 percent quantiles at 2</w:t>
      </w:r>
      <w:proofErr w:type="gramEnd"/>
      <w:r>
        <w:t xml:space="preserve"> and 93, respectively. As expected, the number of SSCS with the same starting position was lower when less input DNA was analyzed (results not shown). </w:t>
      </w:r>
    </w:p>
    <w:p w14:paraId="67B16A9D" w14:textId="77777777" w:rsidR="00AB2259" w:rsidRDefault="00D138B3">
      <w:pPr>
        <w:ind w:firstLine="720"/>
      </w:pPr>
      <w:r>
        <w:t xml:space="preserve">The expected number of molecular tag collisions (two or more identical tags) </w:t>
      </w:r>
      <w:proofErr w:type="gramStart"/>
      <w:r>
        <w:t>were estimated</w:t>
      </w:r>
      <w:proofErr w:type="gramEnd"/>
      <w:r>
        <w:t xml:space="preserve"> for increasing numbers of SSCSs, using both direct calculations and simulations. The direct calculations </w:t>
      </w:r>
      <w:proofErr w:type="gramStart"/>
      <w:r>
        <w:t>were done</w:t>
      </w:r>
      <w:proofErr w:type="gramEnd"/>
      <w:r>
        <w:t xml:space="preserve"> with the expression </w:t>
      </w:r>
    </w:p>
    <w:p w14:paraId="1C53FE13" w14:textId="77777777" w:rsidR="00AB2259" w:rsidRDefault="00D138B3">
      <w:pPr>
        <w:jc w:val="center"/>
        <w:rPr>
          <w:i/>
        </w:rPr>
      </w:pPr>
      <w:r>
        <w:tab/>
      </w:r>
      <w:proofErr w:type="spellStart"/>
      <w:proofErr w:type="gramStart"/>
      <w:r>
        <w:rPr>
          <w:i/>
        </w:rPr>
        <w:t>ExpectedCollisions</w:t>
      </w:r>
      <w:proofErr w:type="spellEnd"/>
      <w:r>
        <w:rPr>
          <w:i/>
        </w:rPr>
        <w:t xml:space="preserve">  =</w:t>
      </w:r>
      <w:proofErr w:type="gramEnd"/>
      <w:r>
        <w:rPr>
          <w:i/>
        </w:rPr>
        <w:t xml:space="preserve"> </w:t>
      </w:r>
      <w:proofErr w:type="spellStart"/>
      <w:r>
        <w:rPr>
          <w:i/>
        </w:rPr>
        <w:t>n-k+k</w:t>
      </w:r>
      <w:proofErr w:type="spellEnd"/>
      <w:r>
        <w:rPr>
          <w:i/>
        </w:rPr>
        <w:t>*(((k-1)/k)^n)</w:t>
      </w:r>
    </w:p>
    <w:p w14:paraId="5D46EE1A" w14:textId="51DC0965" w:rsidR="00AB2259" w:rsidRDefault="00D138B3">
      <w:r>
        <w:t>where n is the number of SSCSs with the same starting position and k is the number of pos</w:t>
      </w:r>
      <w:r w:rsidR="00C17440">
        <w:t>sible tags (4096)</w:t>
      </w:r>
      <w:r w:rsidR="00996C9B">
        <w:fldChar w:fldCharType="begin"/>
      </w:r>
      <w:r w:rsidR="00996C9B">
        <w:instrText xml:space="preserve"> ADDIN EN.CITE &lt;EndNote&gt;&lt;Cite&gt;&lt;Author&gt;Stein&lt;/Author&gt;&lt;Year&gt;2010&lt;/Year&gt;&lt;RecNum&gt;434&lt;/RecNum&gt;&lt;DisplayText&gt;&lt;style face="superscript"&gt;2&lt;/style&gt;&lt;/DisplayText&gt;&lt;record&gt;&lt;rec-number&gt;434&lt;/rec-number&gt;&lt;foreign-keys&gt;&lt;key app="EN" db-id="a2d0ex5wdzv9e2ewe2axtexgwwaps255xp0v" timestamp="1610020165"&gt;434&lt;/key&gt;&lt;/foreign-keys&gt;&lt;ref-type name="Book"&gt;6&lt;/ref-type&gt;&lt;contributors&gt;&lt;authors&gt;&lt;author&gt;Stein, C. &lt;/author&gt;&lt;author&gt;Drysdale, R. &lt;/author&gt;&lt;author&gt;Bogart, K&lt;/author&gt;&lt;/authors&gt;&lt;/contributors&gt;&lt;titles&gt;&lt;title&gt;Discrete Mathematics for Computer Scientists,&lt;/title&gt;&lt;/titles&gt;&lt;dates&gt;&lt;year&gt;2010&lt;/year&gt;&lt;/dates&gt;&lt;publisher&gt;Addison-Wesley Publishing Company&lt;/publisher&gt;&lt;urls&gt;&lt;/urls&gt;&lt;/record&gt;&lt;/Cite&gt;&lt;/EndNote&gt;</w:instrText>
      </w:r>
      <w:r w:rsidR="00996C9B">
        <w:fldChar w:fldCharType="separate"/>
      </w:r>
      <w:r w:rsidR="00996C9B" w:rsidRPr="00996C9B">
        <w:rPr>
          <w:noProof/>
          <w:vertAlign w:val="superscript"/>
        </w:rPr>
        <w:t>2</w:t>
      </w:r>
      <w:r w:rsidR="00996C9B">
        <w:fldChar w:fldCharType="end"/>
      </w:r>
      <w:r>
        <w:t>. The simulations were done in Python3 (version 3.8.3) and consisted of 10 000 iterations for every input value of k. Supplementary Figure 6B demonstrates that the expected number of tag collisions ranged up to 1.2 for n values up to 100, comprising up to 1.2% of the SSCS number. Thus, the number of tag collisions is well below 1% of the total SSCS number, because the amount of input DNA was never higher than 50 ng (corresponding to 23 fragments with the same start position in average), and we considered the uniqueness for cfDNA fragment labeling to be sufficient.</w:t>
      </w:r>
    </w:p>
    <w:p w14:paraId="05293510" w14:textId="77777777" w:rsidR="00AB2259" w:rsidRDefault="00AB2259"/>
    <w:p w14:paraId="18E56395" w14:textId="77777777" w:rsidR="00AB2259" w:rsidRDefault="00D138B3">
      <w:pPr>
        <w:pStyle w:val="Overskrift2"/>
        <w:spacing w:before="0" w:after="253"/>
      </w:pPr>
      <w:bookmarkStart w:id="7" w:name="_1fob9te" w:colFirst="0" w:colLast="0"/>
      <w:bookmarkEnd w:id="7"/>
      <w:r>
        <w:t>Enzymatic fragmentation of DNA for constructions of positive control samples</w:t>
      </w:r>
    </w:p>
    <w:p w14:paraId="332A0A85" w14:textId="77777777" w:rsidR="00AB2259" w:rsidRDefault="00D138B3">
      <w:pPr>
        <w:spacing w:after="253"/>
      </w:pPr>
      <w:r>
        <w:t>Using the Ion Xpress™ Plus Fragment Library Kit (</w:t>
      </w:r>
      <w:proofErr w:type="spellStart"/>
      <w:r>
        <w:t>Thermo</w:t>
      </w:r>
      <w:proofErr w:type="spellEnd"/>
      <w:r>
        <w:t xml:space="preserve"> Fisher) 1 µg of leukocyte or cell line DNA was mixed with 5 µL Ion Shear Plus 10x Reaction Buffer (</w:t>
      </w:r>
      <w:proofErr w:type="spellStart"/>
      <w:r>
        <w:t>Thermo</w:t>
      </w:r>
      <w:proofErr w:type="spellEnd"/>
      <w:r>
        <w:t xml:space="preserve"> Fisher) and diluted to 40 µL with nuclease-free water. Ten µL Ion Shear </w:t>
      </w:r>
      <w:proofErr w:type="gramStart"/>
      <w:r>
        <w:t>Plus</w:t>
      </w:r>
      <w:proofErr w:type="gramEnd"/>
      <w:r>
        <w:t xml:space="preserve"> Enzyme Mix (</w:t>
      </w:r>
      <w:proofErr w:type="spellStart"/>
      <w:r>
        <w:t>Thermo</w:t>
      </w:r>
      <w:proofErr w:type="spellEnd"/>
      <w:r>
        <w:t xml:space="preserve"> Fisher) were added, and the sample incubated at 37℃ for 45 min to produce DNA fragments approximately 160 </w:t>
      </w:r>
      <w:proofErr w:type="spellStart"/>
      <w:r>
        <w:t>bp</w:t>
      </w:r>
      <w:proofErr w:type="spellEnd"/>
      <w:r>
        <w:t xml:space="preserve"> in size. After the incubation, 5 µL of Ion Shear </w:t>
      </w:r>
      <w:proofErr w:type="gramStart"/>
      <w:r>
        <w:t>Plus</w:t>
      </w:r>
      <w:proofErr w:type="gramEnd"/>
      <w:r>
        <w:t xml:space="preserve"> Stop Buffer were added, and the samples were </w:t>
      </w:r>
      <w:r>
        <w:lastRenderedPageBreak/>
        <w:t xml:space="preserve">purified and size-selected (0.9× followed by 1.6×SPRI cleanup) using </w:t>
      </w:r>
      <w:proofErr w:type="spellStart"/>
      <w:r>
        <w:t>Agencourt</w:t>
      </w:r>
      <w:proofErr w:type="spellEnd"/>
      <w:r>
        <w:t xml:space="preserve"> </w:t>
      </w:r>
      <w:proofErr w:type="spellStart"/>
      <w:r>
        <w:t>AMPure</w:t>
      </w:r>
      <w:proofErr w:type="spellEnd"/>
      <w:r>
        <w:t xml:space="preserve"> XP beads (Beckman Coulter).</w:t>
      </w:r>
    </w:p>
    <w:p w14:paraId="6EE25D6A" w14:textId="77777777" w:rsidR="00AB2259" w:rsidRDefault="00AB2259">
      <w:pPr>
        <w:spacing w:after="253"/>
      </w:pPr>
    </w:p>
    <w:p w14:paraId="7D26A82F" w14:textId="77777777" w:rsidR="00AB2259" w:rsidRDefault="00D138B3">
      <w:pPr>
        <w:pStyle w:val="Overskrift2"/>
      </w:pPr>
      <w:bookmarkStart w:id="8" w:name="_3znysh7" w:colFirst="0" w:colLast="0"/>
      <w:bookmarkEnd w:id="8"/>
      <w:r>
        <w:t>Library preparation</w:t>
      </w:r>
    </w:p>
    <w:p w14:paraId="4F0F1CDE" w14:textId="77777777" w:rsidR="00AB2259" w:rsidRDefault="00D138B3">
      <w:pPr>
        <w:pStyle w:val="Overskrift3"/>
        <w:spacing w:after="253"/>
      </w:pPr>
      <w:bookmarkStart w:id="9" w:name="_2et92p0" w:colFirst="0" w:colLast="0"/>
      <w:bookmarkEnd w:id="9"/>
      <w:r>
        <w:t>Adaptor ligation, post-ligation cleanup and library amplification</w:t>
      </w:r>
    </w:p>
    <w:p w14:paraId="11D34BFD" w14:textId="457D875E" w:rsidR="00AB2259" w:rsidRDefault="00D138B3">
      <w:r>
        <w:t xml:space="preserve">The Y-adapters were constructed by annealing 20 µL of each of the two novel </w:t>
      </w:r>
      <w:proofErr w:type="gramStart"/>
      <w:r>
        <w:t>100 µM</w:t>
      </w:r>
      <w:proofErr w:type="gramEnd"/>
      <w:r>
        <w:t xml:space="preserve"> P1 and A-adapter </w:t>
      </w:r>
      <w:proofErr w:type="spellStart"/>
      <w:r>
        <w:t>oligos</w:t>
      </w:r>
      <w:proofErr w:type="spellEnd"/>
      <w:r>
        <w:t xml:space="preserve"> in a 50-µL reaction volume. This was performed by heating the adapter oligonucleotides to 97.5°C for 150 s in a thermocycler (with a heated lid) before the machine was turned off and left for 1 hour for renaturation of the adapters </w:t>
      </w:r>
      <w:r w:rsidR="00996C9B">
        <w:fldChar w:fldCharType="begin">
          <w:fldData xml:space="preserve">PEVuZE5vdGU+PENpdGU+PEF1dGhvcj5OZXdtYW48L0F1dGhvcj48WWVhcj4yMDE2PC9ZZWFyPjxS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</w:fldData>
        </w:fldChar>
      </w:r>
      <w:r w:rsidR="00996C9B">
        <w:instrText xml:space="preserve"> ADDIN EN.CITE </w:instrText>
      </w:r>
      <w:r w:rsidR="00996C9B">
        <w:fldChar w:fldCharType="begin">
          <w:fldData xml:space="preserve">PEVuZE5vdGU+PENpdGU+PEF1dGhvcj5OZXdtYW48L0F1dGhvcj48WWVhcj4yMDE2PC9ZZWFyPjxS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</w:fldData>
        </w:fldChar>
      </w:r>
      <w:r w:rsidR="00996C9B">
        <w:instrText xml:space="preserve"> ADDIN EN.CITE.DATA </w:instrText>
      </w:r>
      <w:r w:rsidR="00996C9B">
        <w:fldChar w:fldCharType="end"/>
      </w:r>
      <w:r w:rsidR="00996C9B">
        <w:fldChar w:fldCharType="separate"/>
      </w:r>
      <w:r w:rsidR="00996C9B" w:rsidRPr="00996C9B">
        <w:rPr>
          <w:noProof/>
          <w:vertAlign w:val="superscript"/>
        </w:rPr>
        <w:t>3</w:t>
      </w:r>
      <w:r w:rsidR="00996C9B">
        <w:fldChar w:fldCharType="end"/>
      </w:r>
      <w:r>
        <w:t xml:space="preserve">. After the renaturation, the adapters </w:t>
      </w:r>
      <w:proofErr w:type="gramStart"/>
      <w:r>
        <w:t>were diluted</w:t>
      </w:r>
      <w:proofErr w:type="gramEnd"/>
      <w:r>
        <w:t xml:space="preserve"> in ddH</w:t>
      </w:r>
      <w:r>
        <w:rPr>
          <w:vertAlign w:val="subscript"/>
        </w:rPr>
        <w:t>2</w:t>
      </w:r>
      <w:r>
        <w:t>O to appropriate concentrations depending on the cfDNA input.</w:t>
      </w:r>
    </w:p>
    <w:p w14:paraId="7216EC7E" w14:textId="77777777" w:rsidR="00AB2259" w:rsidRDefault="00D138B3">
      <w:pPr>
        <w:spacing w:after="160"/>
        <w:ind w:firstLine="720"/>
      </w:pPr>
      <w:r>
        <w:t xml:space="preserve">DNA libraries </w:t>
      </w:r>
      <w:proofErr w:type="gramStart"/>
      <w:r>
        <w:t>were constructed</w:t>
      </w:r>
      <w:proofErr w:type="gramEnd"/>
      <w:r>
        <w:t xml:space="preserve"> from both fragmented control samples, and cfDNA from healthy control and patient samples using the Kapa </w:t>
      </w:r>
      <w:proofErr w:type="spellStart"/>
      <w:r>
        <w:t>HyperPrep</w:t>
      </w:r>
      <w:proofErr w:type="spellEnd"/>
      <w:r>
        <w:t xml:space="preserve"> Kit (Roche). In brief, 0.25 to 73.35 ng</w:t>
      </w:r>
      <w:r>
        <w:rPr>
          <w:color w:val="FF0000"/>
        </w:rPr>
        <w:t xml:space="preserve"> </w:t>
      </w:r>
      <w:r>
        <w:t xml:space="preserve">fragmented genomic DNA or cfDNA </w:t>
      </w:r>
      <w:proofErr w:type="gramStart"/>
      <w:r>
        <w:t>was added to the end-repair and A-tailing reagents and incubated at 20°C for 30 min followed by 65°C for 30 min and cooling at 4°C.</w:t>
      </w:r>
      <w:proofErr w:type="gramEnd"/>
      <w:r>
        <w:t xml:space="preserve"> Adapters, diluted according to the manufacturer’s recommendation, </w:t>
      </w:r>
      <w:proofErr w:type="gramStart"/>
      <w:r>
        <w:t>were then added</w:t>
      </w:r>
      <w:proofErr w:type="gramEnd"/>
      <w:r>
        <w:t xml:space="preserve"> (one unique Y-adapter for each sample) to the ligation mixture for a total volume of 110 µL. The samples were incubated overnight (16-18 hours) at 4°C for adapter ligation. </w:t>
      </w:r>
      <w:proofErr w:type="gramStart"/>
      <w:r>
        <w:t xml:space="preserve">Samples were directly processed next day with a post-ligation 0.8×SPRI cleanup followed by library amplification using the specified reaction mixture: 30 </w:t>
      </w:r>
      <w:proofErr w:type="spellStart"/>
      <w:r>
        <w:t>μL</w:t>
      </w:r>
      <w:proofErr w:type="spellEnd"/>
      <w:r>
        <w:t xml:space="preserve"> 2× KAPA </w:t>
      </w:r>
      <w:proofErr w:type="spellStart"/>
      <w:r>
        <w:t>HiFi</w:t>
      </w:r>
      <w:proofErr w:type="spellEnd"/>
      <w:r>
        <w:t xml:space="preserve"> </w:t>
      </w:r>
      <w:proofErr w:type="spellStart"/>
      <w:r>
        <w:t>Hotstart</w:t>
      </w:r>
      <w:proofErr w:type="spellEnd"/>
      <w:r>
        <w:t xml:space="preserve"> Ready Mix, 6.0 </w:t>
      </w:r>
      <w:proofErr w:type="spellStart"/>
      <w:r>
        <w:t>μL</w:t>
      </w:r>
      <w:proofErr w:type="spellEnd"/>
      <w:r>
        <w:t xml:space="preserve"> 20 µM primer mix consisting of custom designed A and P1 primers (A primer: 5`-CCATCTCATCCCTGCGTGT*C-3`, P1 primer: 5`-CCACTACGCCTCCGCTTT*C-3`, Eurofins Genomics) and 24 </w:t>
      </w:r>
      <w:proofErr w:type="spellStart"/>
      <w:r>
        <w:t>μL</w:t>
      </w:r>
      <w:proofErr w:type="spellEnd"/>
      <w:r>
        <w:t xml:space="preserve"> adapter-ligated library for a </w:t>
      </w:r>
      <w:r>
        <w:lastRenderedPageBreak/>
        <w:t xml:space="preserve">total volume of 60 </w:t>
      </w:r>
      <w:proofErr w:type="spellStart"/>
      <w:r>
        <w:t>μL</w:t>
      </w:r>
      <w:proofErr w:type="spellEnd"/>
      <w:r>
        <w:t>.</w:t>
      </w:r>
      <w:proofErr w:type="gramEnd"/>
      <w:r>
        <w:t xml:space="preserve"> The libraries </w:t>
      </w:r>
      <w:proofErr w:type="gramStart"/>
      <w:r>
        <w:t>were amplified</w:t>
      </w:r>
      <w:proofErr w:type="gramEnd"/>
      <w:r>
        <w:t xml:space="preserve"> for 8-15 cycles depending on input and DNA source (fragmented DNA was amplified for an additional 2 cycles). Following amplification a post-amplification </w:t>
      </w:r>
      <w:proofErr w:type="gramStart"/>
      <w:r>
        <w:t>1×</w:t>
      </w:r>
      <w:proofErr w:type="gramEnd"/>
      <w:r>
        <w:t>SPRI cleanup was performed and the DNA was eluted from the beads in 25 µL ddH</w:t>
      </w:r>
      <w:r>
        <w:rPr>
          <w:vertAlign w:val="subscript"/>
        </w:rPr>
        <w:t>2</w:t>
      </w:r>
      <w:r>
        <w:t xml:space="preserve">O. A detailed description of all steps included in this procedure are described in </w:t>
      </w:r>
      <w:proofErr w:type="gramStart"/>
      <w:r>
        <w:t>the  Kapa</w:t>
      </w:r>
      <w:proofErr w:type="gramEnd"/>
      <w:r>
        <w:t xml:space="preserve"> </w:t>
      </w:r>
      <w:proofErr w:type="spellStart"/>
      <w:r>
        <w:t>HyperPrep</w:t>
      </w:r>
      <w:proofErr w:type="spellEnd"/>
      <w:r>
        <w:t xml:space="preserve"> Kit protocol (Roche). After the ligation, the samples were </w:t>
      </w:r>
      <w:proofErr w:type="spellStart"/>
      <w:r>
        <w:t>analysed</w:t>
      </w:r>
      <w:proofErr w:type="spellEnd"/>
      <w:r>
        <w:t xml:space="preserve"> on a 2100 </w:t>
      </w:r>
      <w:proofErr w:type="spellStart"/>
      <w:r>
        <w:t>Bioanalyzer</w:t>
      </w:r>
      <w:proofErr w:type="spellEnd"/>
      <w:r>
        <w:t xml:space="preserve"> instrument (Agilent Genomics) using the DNA 1000 kit for assessment of quality and concentration before target capture. An input of 750 ng is required for optimal capture.</w:t>
      </w:r>
    </w:p>
    <w:p w14:paraId="747B97D4" w14:textId="77777777" w:rsidR="00AB2259" w:rsidRPr="00C17440" w:rsidRDefault="00D138B3">
      <w:pPr>
        <w:pStyle w:val="Overskrift3"/>
        <w:rPr>
          <w:color w:val="auto"/>
        </w:rPr>
      </w:pPr>
      <w:bookmarkStart w:id="10" w:name="_tyjcwt" w:colFirst="0" w:colLast="0"/>
      <w:bookmarkEnd w:id="10"/>
      <w:r w:rsidRPr="00C17440">
        <w:rPr>
          <w:color w:val="auto"/>
        </w:rPr>
        <w:t>Design of hybridization probes for target enrichment</w:t>
      </w:r>
    </w:p>
    <w:p w14:paraId="447C9C2C" w14:textId="599CC079" w:rsidR="00AB2259" w:rsidRDefault="00D138B3">
      <w:r>
        <w:t xml:space="preserve">The eight genes most frequently mutated in pancreatic cancer were selected for the target gene panel based on previous publications and ICGC data (Supplemental </w:t>
      </w:r>
      <w:hyperlink w:anchor="2jxsxqh">
        <w:r>
          <w:t>Table 1</w:t>
        </w:r>
      </w:hyperlink>
      <w:r w:rsidR="00C17440">
        <w:t>)</w:t>
      </w:r>
      <w:r w:rsidR="00996C9B">
        <w:fldChar w:fldCharType="begin">
          <w:fldData xml:space="preserve">PEVuZE5vdGU+PENpdGU+PEF1dGhvcj5XaXRraWV3aWN6PC9BdXRob3I+PFllYXI+MjAxNTwvWWVh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ci0xPjwvYWx0LXBlcmlvZGljYWw+PHBhZ2VzPjQ5NS01MDE8L3BhZ2VzPjx2b2x1bWU+NTE4PC92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</w:fldData>
        </w:fldChar>
      </w:r>
      <w:r w:rsidR="009D3175">
        <w:instrText xml:space="preserve"> ADDIN EN.CITE </w:instrText>
      </w:r>
      <w:r w:rsidR="009D3175">
        <w:fldChar w:fldCharType="begin">
          <w:fldData xml:space="preserve">PEVuZE5vdGU+PENpdGU+PEF1dGhvcj5XaXRraWV3aWN6PC9BdXRob3I+PFllYXI+MjAxNTwvWWVh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</w:fldData>
        </w:fldChar>
      </w:r>
      <w:r w:rsidR="009D3175">
        <w:instrText xml:space="preserve"> ADDIN EN.CITE.DATA </w:instrText>
      </w:r>
      <w:r w:rsidR="009D3175">
        <w:fldChar w:fldCharType="end"/>
      </w:r>
      <w:r w:rsidR="00996C9B">
        <w:fldChar w:fldCharType="separate"/>
      </w:r>
      <w:r w:rsidR="009D3175" w:rsidRPr="009D3175">
        <w:rPr>
          <w:noProof/>
          <w:vertAlign w:val="superscript"/>
        </w:rPr>
        <w:t>4,, 5</w:t>
      </w:r>
      <w:r w:rsidR="00996C9B">
        <w:fldChar w:fldCharType="end"/>
      </w:r>
      <w:proofErr w:type="gramStart"/>
      <w:r w:rsidR="00C17440" w:rsidRPr="00C17440">
        <w:rPr>
          <w:vertAlign w:val="superscript"/>
        </w:rPr>
        <w:t>,</w:t>
      </w:r>
      <w:proofErr w:type="gramEnd"/>
      <w:r w:rsidR="00996C9B">
        <w:fldChar w:fldCharType="begin">
          <w:fldData xml:space="preserve">PEVuZE5vdGU+PENpdGU+PEF1dGhvcj5IdWRzb248L0F1dGhvcj48WWVhcj4yMDEwPC9ZZWFyPjxS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PHBhZ2VzPjk5My04PC9wYWdlcz48dm9sdW1lPjQ2NDwvdm9sdW1lPjxudW1iZXI+NzI5MTwvbnVt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=
</w:fldData>
        </w:fldChar>
      </w:r>
      <w:r w:rsidR="00996C9B">
        <w:instrText xml:space="preserve"> ADDIN EN.CITE </w:instrText>
      </w:r>
      <w:r w:rsidR="00996C9B">
        <w:fldChar w:fldCharType="begin">
          <w:fldData xml:space="preserve">PEVuZE5vdGU+PENpdGU+PEF1dGhvcj5IdWRzb248L0F1dGhvcj48WWVhcj4yMDEwPC9ZZWFyPjxS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=
</w:fldData>
        </w:fldChar>
      </w:r>
      <w:r w:rsidR="00996C9B">
        <w:instrText xml:space="preserve"> ADDIN EN.CITE.DATA </w:instrText>
      </w:r>
      <w:r w:rsidR="00996C9B">
        <w:fldChar w:fldCharType="end"/>
      </w:r>
      <w:r w:rsidR="00996C9B">
        <w:fldChar w:fldCharType="separate"/>
      </w:r>
      <w:r w:rsidR="00996C9B" w:rsidRPr="00996C9B">
        <w:rPr>
          <w:noProof/>
          <w:vertAlign w:val="superscript"/>
        </w:rPr>
        <w:t>6</w:t>
      </w:r>
      <w:r w:rsidR="00996C9B">
        <w:fldChar w:fldCharType="end"/>
      </w:r>
      <w:r>
        <w:t>. For oncogenes, only hotspot regions were included in the target, whereas for tumor suppressor genes, all coding exons or the most frequently mutated ones were covered. Only exons occurring in the most abundant transcript isoforms were included. The overall size of the panel was 10 495 bases.</w:t>
      </w:r>
    </w:p>
    <w:p w14:paraId="7CE83A9D" w14:textId="77777777" w:rsidR="00AB2259" w:rsidRDefault="00D138B3" w:rsidP="00C17440">
      <w:pPr>
        <w:ind w:firstLine="720"/>
      </w:pPr>
      <w:r>
        <w:t xml:space="preserve">Hybridization probes (RNA) for the </w:t>
      </w:r>
      <w:proofErr w:type="spellStart"/>
      <w:r>
        <w:t>SureSelect</w:t>
      </w:r>
      <w:proofErr w:type="spellEnd"/>
      <w:r>
        <w:t xml:space="preserve"> Target Enrichment System (Agilent Technologies) </w:t>
      </w:r>
      <w:proofErr w:type="gramStart"/>
      <w:r>
        <w:t>were designed</w:t>
      </w:r>
      <w:proofErr w:type="gramEnd"/>
      <w:r>
        <w:t xml:space="preserve"> with the </w:t>
      </w:r>
      <w:proofErr w:type="spellStart"/>
      <w:r>
        <w:t>SureDesign</w:t>
      </w:r>
      <w:proofErr w:type="spellEnd"/>
      <w:r>
        <w:t xml:space="preserve"> web service (Design ID 3042181). </w:t>
      </w:r>
      <w:proofErr w:type="gramStart"/>
      <w:r>
        <w:t>Probes  overlapping</w:t>
      </w:r>
      <w:proofErr w:type="gramEnd"/>
      <w:r>
        <w:t xml:space="preserve"> with our target panel were extracted from Agilent’s </w:t>
      </w:r>
      <w:proofErr w:type="spellStart"/>
      <w:r>
        <w:t>SureSelect</w:t>
      </w:r>
      <w:proofErr w:type="spellEnd"/>
      <w:r>
        <w:t xml:space="preserve"> Human All Exon V6 exome capture probe set. In this respect, the default boosting and probe density settings </w:t>
      </w:r>
      <w:proofErr w:type="gramStart"/>
      <w:r>
        <w:t>were used</w:t>
      </w:r>
      <w:proofErr w:type="gramEnd"/>
      <w:r>
        <w:t xml:space="preserve">. In addition, four probes targeting </w:t>
      </w:r>
      <w:r>
        <w:rPr>
          <w:i/>
        </w:rPr>
        <w:t xml:space="preserve">CDK2A </w:t>
      </w:r>
      <w:r>
        <w:t xml:space="preserve">exon 2 and 3 </w:t>
      </w:r>
      <w:proofErr w:type="gramStart"/>
      <w:r>
        <w:t>were added</w:t>
      </w:r>
      <w:proofErr w:type="gramEnd"/>
      <w:r>
        <w:t xml:space="preserve"> to enhance capture in this genomic region (Supplemental </w:t>
      </w:r>
      <w:hyperlink w:anchor="3j2qqm3">
        <w:r>
          <w:t xml:space="preserve">Table </w:t>
        </w:r>
      </w:hyperlink>
      <w:r>
        <w:t xml:space="preserve">6). In total, the panel contained 487 probes over 15.4 </w:t>
      </w:r>
      <w:proofErr w:type="spellStart"/>
      <w:r>
        <w:t>kbp</w:t>
      </w:r>
      <w:proofErr w:type="spellEnd"/>
      <w:r>
        <w:t>.</w:t>
      </w:r>
    </w:p>
    <w:p w14:paraId="741D9BA2" w14:textId="77777777" w:rsidR="00AB2259" w:rsidRDefault="00AB2259"/>
    <w:p w14:paraId="2EE886C5" w14:textId="77777777" w:rsidR="00AB2259" w:rsidRPr="00C17440" w:rsidRDefault="00D138B3">
      <w:pPr>
        <w:rPr>
          <w:i/>
        </w:rPr>
      </w:pPr>
      <w:r w:rsidRPr="00C17440">
        <w:rPr>
          <w:i/>
        </w:rPr>
        <w:t xml:space="preserve">Hybridization blocking </w:t>
      </w:r>
    </w:p>
    <w:p w14:paraId="29870338" w14:textId="77777777" w:rsidR="00AB2259" w:rsidRDefault="00D138B3">
      <w:r>
        <w:t xml:space="preserve">To avoid nonspecific hybridization of probes to the duplex part of the adapters, we designed additional blocking </w:t>
      </w:r>
      <w:proofErr w:type="spellStart"/>
      <w:r>
        <w:t>oligos</w:t>
      </w:r>
      <w:proofErr w:type="spellEnd"/>
      <w:r>
        <w:t xml:space="preserve"> complementary to this region. The sequences were 5’-</w:t>
      </w:r>
      <w:r>
        <w:lastRenderedPageBreak/>
        <w:t>GCTCTTCCGATCT-3’ (A-</w:t>
      </w:r>
      <w:proofErr w:type="spellStart"/>
      <w:r>
        <w:t>stemblocker</w:t>
      </w:r>
      <w:proofErr w:type="spellEnd"/>
      <w:r>
        <w:t xml:space="preserve">) and 5’-GATCGGAAGAGC-3’ (P1-stemblocker). </w:t>
      </w:r>
      <w:proofErr w:type="gramStart"/>
      <w:r>
        <w:t>The two 3’end nucleotides were linked by a C3 spacer to avoid elongation</w:t>
      </w:r>
      <w:proofErr w:type="gramEnd"/>
      <w:r>
        <w:t>.</w:t>
      </w:r>
    </w:p>
    <w:p w14:paraId="3B93320B" w14:textId="77777777" w:rsidR="00AB2259" w:rsidRDefault="00AB2259">
      <w:pPr>
        <w:pStyle w:val="Overskrift3"/>
      </w:pPr>
      <w:bookmarkStart w:id="11" w:name="_3dy6vkm" w:colFirst="0" w:colLast="0"/>
      <w:bookmarkEnd w:id="11"/>
    </w:p>
    <w:p w14:paraId="18F39A67" w14:textId="77777777" w:rsidR="00AB2259" w:rsidRPr="00C17440" w:rsidRDefault="00D138B3">
      <w:pPr>
        <w:pStyle w:val="Overskrift3"/>
        <w:rPr>
          <w:color w:val="auto"/>
        </w:rPr>
      </w:pPr>
      <w:bookmarkStart w:id="12" w:name="_ktxupewcjnsv" w:colFirst="0" w:colLast="0"/>
      <w:bookmarkEnd w:id="12"/>
      <w:proofErr w:type="spellStart"/>
      <w:r w:rsidRPr="00C17440">
        <w:rPr>
          <w:color w:val="auto"/>
        </w:rPr>
        <w:t>SureSelect</w:t>
      </w:r>
      <w:proofErr w:type="spellEnd"/>
      <w:r w:rsidRPr="00C17440">
        <w:rPr>
          <w:color w:val="auto"/>
        </w:rPr>
        <w:t xml:space="preserve"> Target Enrichment</w:t>
      </w:r>
    </w:p>
    <w:p w14:paraId="5477230E" w14:textId="77777777" w:rsidR="00AB2259" w:rsidRDefault="00D138B3">
      <w:pPr>
        <w:spacing w:after="253"/>
      </w:pPr>
      <w:r>
        <w:t xml:space="preserve">Target enrichment </w:t>
      </w:r>
      <w:proofErr w:type="gramStart"/>
      <w:r>
        <w:t>was performed</w:t>
      </w:r>
      <w:proofErr w:type="gramEnd"/>
      <w:r>
        <w:t xml:space="preserve"> using the </w:t>
      </w:r>
      <w:proofErr w:type="spellStart"/>
      <w:r>
        <w:t>SureSelect</w:t>
      </w:r>
      <w:proofErr w:type="spellEnd"/>
      <w:r>
        <w:t xml:space="preserve"> Target Enrichment System for Sequencing on Ion Proton (Agilent Technologies). In brief, 750 ng of each library was concentrated in a vacuum centrifuge at 40°C for 20-30 minutes, and </w:t>
      </w:r>
      <w:proofErr w:type="spellStart"/>
      <w:r>
        <w:t>resuspended</w:t>
      </w:r>
      <w:proofErr w:type="spellEnd"/>
      <w:r>
        <w:t xml:space="preserve"> in 3.4 µL ddH</w:t>
      </w:r>
      <w:r>
        <w:rPr>
          <w:vertAlign w:val="subscript"/>
        </w:rPr>
        <w:t>2</w:t>
      </w:r>
      <w:r>
        <w:t>O for a final concentration of 221 ng/</w:t>
      </w:r>
      <w:proofErr w:type="spellStart"/>
      <w:r>
        <w:t>μL</w:t>
      </w:r>
      <w:proofErr w:type="spellEnd"/>
      <w:r>
        <w:t>. For each sample, 4.1 µL of each 100 µM stem blocker (P1-Stemblocker: 5`-</w:t>
      </w:r>
      <w:proofErr w:type="gramStart"/>
      <w:r>
        <w:t>GATCGGAAGAGC(</w:t>
      </w:r>
      <w:proofErr w:type="gramEnd"/>
      <w:r>
        <w:t>SpC3)-3` and A-</w:t>
      </w:r>
      <w:proofErr w:type="spellStart"/>
      <w:r>
        <w:t>Stemblocker</w:t>
      </w:r>
      <w:proofErr w:type="spellEnd"/>
      <w:r>
        <w:t xml:space="preserve">: 5`-GCTCTTCCGATCT(SpC3)-3`) was dried in a vacuum concentrator before being dissolved in 5.6 µL </w:t>
      </w:r>
      <w:proofErr w:type="spellStart"/>
      <w:r>
        <w:t>SureSelect</w:t>
      </w:r>
      <w:proofErr w:type="spellEnd"/>
      <w:r>
        <w:t xml:space="preserve"> Block Mix per sample. The block mix (5.6 µL) </w:t>
      </w:r>
      <w:proofErr w:type="gramStart"/>
      <w:r>
        <w:t>was then added</w:t>
      </w:r>
      <w:proofErr w:type="gramEnd"/>
      <w:r>
        <w:t xml:space="preserve"> to each library (3.4 µL) to make prepped libraries (9 µL) and the libraries were incubated at 95°C for 5 min. Next, the pre-heated hybridization mixture (13 µL) and the prepared libraries (9 µL) were added stepwise to pre-heated capture libraries (7 µL) in a PCR machine pre-heated to 65°C before each sample (containing 27-29 µL, depending on evaporation) was incubated for 24 hours at 65°C for hybridization of the probes to the target regions. For optimal capture of our small library, the capture probe mixture was diluted 1:20 in nuclease-free water before </w:t>
      </w:r>
      <w:proofErr w:type="gramStart"/>
      <w:r>
        <w:t>2</w:t>
      </w:r>
      <w:proofErr w:type="gramEnd"/>
      <w:r>
        <w:t xml:space="preserve"> µL was transferred to a PCR tube containing 5 µL of </w:t>
      </w:r>
      <w:proofErr w:type="spellStart"/>
      <w:r>
        <w:t>RNAse</w:t>
      </w:r>
      <w:proofErr w:type="spellEnd"/>
      <w:r>
        <w:t xml:space="preserve"> Block dilution to make the capture library. Next day, library fragments bound to the probes were captured using magnetic beads (</w:t>
      </w:r>
      <w:proofErr w:type="spellStart"/>
      <w:r>
        <w:t>Dynabeads</w:t>
      </w:r>
      <w:proofErr w:type="spellEnd"/>
      <w:r>
        <w:t xml:space="preserve"> </w:t>
      </w:r>
      <w:proofErr w:type="spellStart"/>
      <w:r>
        <w:t>MyOne</w:t>
      </w:r>
      <w:proofErr w:type="spellEnd"/>
      <w:r>
        <w:t xml:space="preserve"> Streptavidin T1, ThermoFisher) washed with </w:t>
      </w:r>
      <w:proofErr w:type="spellStart"/>
      <w:r>
        <w:t>prewarmed</w:t>
      </w:r>
      <w:proofErr w:type="spellEnd"/>
      <w:r>
        <w:t xml:space="preserve"> (70°C) </w:t>
      </w:r>
      <w:proofErr w:type="spellStart"/>
      <w:r>
        <w:t>SureSelect</w:t>
      </w:r>
      <w:proofErr w:type="spellEnd"/>
      <w:r>
        <w:t xml:space="preserve"> Wash 2 buffer 6 times before they were dissolved in 30 </w:t>
      </w:r>
      <w:proofErr w:type="spellStart"/>
      <w:r>
        <w:t>μL</w:t>
      </w:r>
      <w:proofErr w:type="spellEnd"/>
      <w:r>
        <w:t xml:space="preserve"> of nuclease-free water. A more detailed description of all steps included in the target capture procedure </w:t>
      </w:r>
      <w:proofErr w:type="gramStart"/>
      <w:r>
        <w:t>is provided</w:t>
      </w:r>
      <w:proofErr w:type="gramEnd"/>
      <w:r>
        <w:t xml:space="preserve"> in the </w:t>
      </w:r>
      <w:proofErr w:type="spellStart"/>
      <w:r>
        <w:t>SureSelect</w:t>
      </w:r>
      <w:proofErr w:type="spellEnd"/>
      <w:r>
        <w:t xml:space="preserve"> Target Enrichment System </w:t>
      </w:r>
      <w:r>
        <w:lastRenderedPageBreak/>
        <w:t xml:space="preserve">of Sequencing on Ion Proton kit protocol (Agilent Technologies). Following the capture, amplification of the target regions was performed by mixing 25 </w:t>
      </w:r>
      <w:proofErr w:type="spellStart"/>
      <w:r>
        <w:t>μL</w:t>
      </w:r>
      <w:proofErr w:type="spellEnd"/>
      <w:r>
        <w:t xml:space="preserve"> 2× KAPA </w:t>
      </w:r>
      <w:proofErr w:type="spellStart"/>
      <w:r>
        <w:t>HiFi</w:t>
      </w:r>
      <w:proofErr w:type="spellEnd"/>
      <w:r>
        <w:t xml:space="preserve"> </w:t>
      </w:r>
      <w:proofErr w:type="spellStart"/>
      <w:r>
        <w:t>Hotstart</w:t>
      </w:r>
      <w:proofErr w:type="spellEnd"/>
      <w:r>
        <w:t xml:space="preserve"> Ready Mix, 2.5 </w:t>
      </w:r>
      <w:proofErr w:type="spellStart"/>
      <w:r>
        <w:t>μL</w:t>
      </w:r>
      <w:proofErr w:type="spellEnd"/>
      <w:r>
        <w:t xml:space="preserve"> 20 µM primer mix (consisting of custom designed A and P1 primers as described in Supplemental Table 5), 14 </w:t>
      </w:r>
      <w:proofErr w:type="spellStart"/>
      <w:r>
        <w:t>μL</w:t>
      </w:r>
      <w:proofErr w:type="spellEnd"/>
      <w:r>
        <w:t xml:space="preserve"> captured library retained on the streptavidin beads plus 8.5 </w:t>
      </w:r>
      <w:proofErr w:type="spellStart"/>
      <w:r>
        <w:t>μL</w:t>
      </w:r>
      <w:proofErr w:type="spellEnd"/>
      <w:r>
        <w:t xml:space="preserve"> ddH</w:t>
      </w:r>
      <w:r>
        <w:rPr>
          <w:vertAlign w:val="subscript"/>
        </w:rPr>
        <w:t>2</w:t>
      </w:r>
      <w:r>
        <w:t xml:space="preserve">O for a total volume of 50 </w:t>
      </w:r>
      <w:proofErr w:type="spellStart"/>
      <w:r>
        <w:t>μL</w:t>
      </w:r>
      <w:proofErr w:type="spellEnd"/>
      <w:r>
        <w:t xml:space="preserve">. Amplification </w:t>
      </w:r>
      <w:proofErr w:type="gramStart"/>
      <w:r>
        <w:t>was performed</w:t>
      </w:r>
      <w:proofErr w:type="gramEnd"/>
      <w:r>
        <w:t xml:space="preserve"> by initial denaturation at 95°C for 3 minutes followed by 11 cycles of denaturation at 98°C for 20 seconds, annealing at 60°C for 15 seconds and extension at 72°C for 1 minute before final extension at 72°C for 10 minutes. After amplification of the captured libraries, two post-amplification </w:t>
      </w:r>
      <w:proofErr w:type="gramStart"/>
      <w:r>
        <w:t>1×</w:t>
      </w:r>
      <w:proofErr w:type="gramEnd"/>
      <w:r>
        <w:t>SPRI cleanups were performed before the final libraries were eluted in 25 µL ddH</w:t>
      </w:r>
      <w:r>
        <w:rPr>
          <w:vertAlign w:val="subscript"/>
        </w:rPr>
        <w:t>2</w:t>
      </w:r>
      <w:r>
        <w:t xml:space="preserve">O. All libraries were then </w:t>
      </w:r>
      <w:proofErr w:type="spellStart"/>
      <w:r>
        <w:t>analysed</w:t>
      </w:r>
      <w:proofErr w:type="spellEnd"/>
      <w:r>
        <w:t xml:space="preserve"> on a 2100 </w:t>
      </w:r>
      <w:proofErr w:type="spellStart"/>
      <w:r>
        <w:t>Bioanalyzer</w:t>
      </w:r>
      <w:proofErr w:type="spellEnd"/>
      <w:r>
        <w:t xml:space="preserve"> instrument (Agilent Genomics) using the High Sensitivity DNA kit (Agilent Genomics) for assessment of library quality and concentration. </w:t>
      </w:r>
    </w:p>
    <w:p w14:paraId="7988AE6B" w14:textId="77777777" w:rsidR="00AB2259" w:rsidRPr="00C17440" w:rsidRDefault="00D138B3">
      <w:pPr>
        <w:pStyle w:val="Overskrift3"/>
        <w:spacing w:after="253"/>
        <w:rPr>
          <w:color w:val="auto"/>
        </w:rPr>
      </w:pPr>
      <w:bookmarkStart w:id="13" w:name="_1t3h5sf" w:colFirst="0" w:colLast="0"/>
      <w:bookmarkEnd w:id="13"/>
      <w:r w:rsidRPr="00C17440">
        <w:rPr>
          <w:color w:val="auto"/>
        </w:rPr>
        <w:t>Optimization of the procedure</w:t>
      </w:r>
    </w:p>
    <w:p w14:paraId="0B983303" w14:textId="77777777" w:rsidR="00AB2259" w:rsidRDefault="00D138B3">
      <w:pPr>
        <w:spacing w:after="253"/>
      </w:pPr>
      <w:r>
        <w:t xml:space="preserve">Several steps in this procedure </w:t>
      </w:r>
      <w:proofErr w:type="gramStart"/>
      <w:r>
        <w:t>have been optimized</w:t>
      </w:r>
      <w:proofErr w:type="gramEnd"/>
      <w:r>
        <w:t xml:space="preserve">. </w:t>
      </w:r>
      <w:proofErr w:type="gramStart"/>
      <w:r>
        <w:t xml:space="preserve">This includes ligation time and temperature (20°C for 15 minutes, 20°C for 4 hours, 4°C overnight), adapter concentrations, library amplification, stem blocker concentrations (0.5×, 1× and 2× of each </w:t>
      </w:r>
      <w:proofErr w:type="spellStart"/>
      <w:r>
        <w:t>stemblocker</w:t>
      </w:r>
      <w:proofErr w:type="spellEnd"/>
      <w:r>
        <w:t>), capture probe concentrations (1:5, 1:10, 1:15, 1:20, 1:25 and 1:30 dilutions), hybridization temperature (65°C and 67°C) and time (16 and 24 hours) as well as the post-capture washing temperature (65°C and 70°C).</w:t>
      </w:r>
      <w:proofErr w:type="gramEnd"/>
      <w:r>
        <w:t xml:space="preserve"> All implemented modifications of the protocols </w:t>
      </w:r>
      <w:proofErr w:type="gramStart"/>
      <w:r>
        <w:t>are described</w:t>
      </w:r>
      <w:proofErr w:type="gramEnd"/>
      <w:r>
        <w:t xml:space="preserve"> in detail above. </w:t>
      </w:r>
    </w:p>
    <w:p w14:paraId="68E9C28B" w14:textId="77777777" w:rsidR="00AB2259" w:rsidRDefault="00AB2259">
      <w:pPr>
        <w:spacing w:after="253"/>
      </w:pPr>
    </w:p>
    <w:p w14:paraId="6AD94122" w14:textId="77777777" w:rsidR="00AB2259" w:rsidRDefault="00D138B3">
      <w:pPr>
        <w:pStyle w:val="Overskrift2"/>
        <w:spacing w:after="160"/>
      </w:pPr>
      <w:bookmarkStart w:id="14" w:name="_4d34og8" w:colFirst="0" w:colLast="0"/>
      <w:bookmarkEnd w:id="14"/>
      <w:r>
        <w:lastRenderedPageBreak/>
        <w:t>Next-generation sequencing</w:t>
      </w:r>
    </w:p>
    <w:p w14:paraId="2BA4B21C" w14:textId="77777777" w:rsidR="00AB2259" w:rsidRDefault="00D138B3">
      <w:pPr>
        <w:spacing w:after="160"/>
      </w:pPr>
      <w:r>
        <w:t>Before sequencing, all libraries were diluted in ddH</w:t>
      </w:r>
      <w:r>
        <w:rPr>
          <w:vertAlign w:val="subscript"/>
        </w:rPr>
        <w:t>2</w:t>
      </w:r>
      <w:r>
        <w:t xml:space="preserve">O to 100 </w:t>
      </w:r>
      <w:proofErr w:type="spellStart"/>
      <w:r>
        <w:t>pM</w:t>
      </w:r>
      <w:proofErr w:type="spellEnd"/>
      <w:r>
        <w:t xml:space="preserve">.  Libraries were then pooled (5-16), and used as a template in the emulsion PCR reaction on the Ion OneTouch™ 2 Instrument (ThermoFisher Scientific) using the Ion PI™ Hi-Q ™ OT2 200 kit (ThermoFisher Scientific). After washing the template-positive ISPs, their quality </w:t>
      </w:r>
      <w:proofErr w:type="gramStart"/>
      <w:r>
        <w:t>was assessed</w:t>
      </w:r>
      <w:proofErr w:type="gramEnd"/>
      <w:r>
        <w:t xml:space="preserve"> on a Qubit™ 2.0 </w:t>
      </w:r>
      <w:proofErr w:type="spellStart"/>
      <w:r>
        <w:t>Fluorometer</w:t>
      </w:r>
      <w:proofErr w:type="spellEnd"/>
      <w:r>
        <w:t xml:space="preserve"> using the Ion Sphere™ Quality Control Kit. Enrichment of the templated-Ion sphere particles (ISPs) </w:t>
      </w:r>
      <w:proofErr w:type="gramStart"/>
      <w:r>
        <w:t>was performed</w:t>
      </w:r>
      <w:proofErr w:type="gramEnd"/>
      <w:r>
        <w:t xml:space="preserve"> if the percentage of templated-ISPs was within the recommended range of 10-25%. Enrichment </w:t>
      </w:r>
      <w:proofErr w:type="gramStart"/>
      <w:r>
        <w:t>was performed</w:t>
      </w:r>
      <w:proofErr w:type="gramEnd"/>
      <w:r>
        <w:t xml:space="preserve"> using the Ion OneTouch™ ES instrument following washing of the enriched ISPs before target sequencing on an Ion Proton instrument using the Ion PI™ Hi-Q ™ Sequencing 200 chemistry (ThermoFisher Scientific). All steps </w:t>
      </w:r>
      <w:proofErr w:type="gramStart"/>
      <w:r>
        <w:t>are thoroughly described</w:t>
      </w:r>
      <w:proofErr w:type="gramEnd"/>
      <w:r>
        <w:t xml:space="preserve"> by the manufacturer in the Ion Torrent User manuals (ThermoFisher Scientific).</w:t>
      </w:r>
    </w:p>
    <w:p w14:paraId="6851A048" w14:textId="77777777" w:rsidR="00AB2259" w:rsidRDefault="00AB2259"/>
    <w:p w14:paraId="1E7EC845" w14:textId="77777777" w:rsidR="00AB2259" w:rsidRDefault="00D138B3">
      <w:pPr>
        <w:pStyle w:val="Overskrift2"/>
      </w:pPr>
      <w:bookmarkStart w:id="15" w:name="_2s8eyo1" w:colFirst="0" w:colLast="0"/>
      <w:bookmarkEnd w:id="15"/>
      <w:proofErr w:type="spellStart"/>
      <w:r>
        <w:t>Bioinformatic</w:t>
      </w:r>
      <w:proofErr w:type="spellEnd"/>
      <w:r>
        <w:t xml:space="preserve"> analysis of next-generation sequencing data</w:t>
      </w:r>
    </w:p>
    <w:p w14:paraId="00D5B7F1" w14:textId="77777777" w:rsidR="00AB2259" w:rsidRDefault="00D138B3">
      <w:pPr>
        <w:pStyle w:val="Overskrift3"/>
      </w:pPr>
      <w:bookmarkStart w:id="16" w:name="_qct81ugu7kq0" w:colFirst="0" w:colLast="0"/>
      <w:bookmarkEnd w:id="16"/>
      <w:r>
        <w:t>Pre-processing and tag extraction</w:t>
      </w:r>
    </w:p>
    <w:p w14:paraId="21FE46DC" w14:textId="77777777" w:rsidR="00AB2259" w:rsidRDefault="00D138B3">
      <w:r>
        <w:t xml:space="preserve">An overview of the </w:t>
      </w:r>
      <w:proofErr w:type="spellStart"/>
      <w:r>
        <w:t>bioinformatic</w:t>
      </w:r>
      <w:proofErr w:type="spellEnd"/>
      <w:r>
        <w:t xml:space="preserve"> data processing pipeline </w:t>
      </w:r>
      <w:proofErr w:type="gramStart"/>
      <w:r>
        <w:t>is presented</w:t>
      </w:r>
      <w:proofErr w:type="gramEnd"/>
      <w:r>
        <w:t xml:space="preserve"> in supplemental figure 7. Signal processing, base calling, quality control, adapter trimming, sample barcode de-multiplexing and alignment </w:t>
      </w:r>
      <w:proofErr w:type="gramStart"/>
      <w:r>
        <w:t>were performed</w:t>
      </w:r>
      <w:proofErr w:type="gramEnd"/>
      <w:r>
        <w:t xml:space="preserve"> using the Ion Torrent Server software (version 5.12.), with mainly default settings. Base calling calibration </w:t>
      </w:r>
      <w:proofErr w:type="gramStart"/>
      <w:r>
        <w:t>was done</w:t>
      </w:r>
      <w:proofErr w:type="gramEnd"/>
      <w:r>
        <w:t xml:space="preserve"> using the “Blind calibration” setting and custom adapter sequences were uploaded to the server. </w:t>
      </w:r>
      <w:proofErr w:type="gramStart"/>
      <w:r>
        <w:t>All adapter sequences except the molecular tag and the duplex part were removed by the Ion Torrent Server software</w:t>
      </w:r>
      <w:proofErr w:type="gramEnd"/>
      <w:r>
        <w:t>.</w:t>
      </w:r>
    </w:p>
    <w:p w14:paraId="32F12324" w14:textId="58A1A272" w:rsidR="00AB2259" w:rsidRDefault="00D138B3">
      <w:pPr>
        <w:ind w:firstLine="720"/>
      </w:pPr>
      <w:r>
        <w:t xml:space="preserve">On-target reads were extracted from aligned BAM files, forward and reverse reads separated and converted to FASTQ format with </w:t>
      </w:r>
      <w:proofErr w:type="spellStart"/>
      <w:r>
        <w:t>samtools</w:t>
      </w:r>
      <w:proofErr w:type="spellEnd"/>
      <w:r>
        <w:t xml:space="preserve"> (versions 1.8 and 1.10)</w:t>
      </w:r>
      <w:r w:rsidR="00996C9B">
        <w:fldChar w:fldCharType="begin"/>
      </w:r>
      <w:r w:rsidR="00996C9B">
        <w:instrText xml:space="preserve"> ADDIN EN.CITE &lt;EndNote&gt;&lt;Cite&gt;&lt;Author&gt;Li&lt;/Author&gt;&lt;Year&gt;2009&lt;/Year&gt;&lt;RecNum&gt;403&lt;/RecNum&gt;&lt;DisplayText&gt;&lt;style face="superscript"&gt;7&lt;/style&gt;&lt;/DisplayText&gt;&lt;record&gt;&lt;rec-number&gt;403&lt;/rec-number&gt;&lt;foreign-keys&gt;&lt;key app="EN" db-id="a2d0ex5wdzv9e2ewe2axtexgwwaps255xp0v" timestamp="1598615538"&gt;403&lt;/key&gt;&lt;/foreign-keys&gt;&lt;ref-type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15&lt;/date&gt;&lt;/pub-dates&gt;&lt;/dates&gt;&lt;isbn&gt;1367-4803 (Print)&amp;#xD;1367-4803&lt;/isbn&gt;&lt;accession-num&gt;19505943&lt;/accession-num&gt;&lt;urls&gt;&lt;/urls&gt;&lt;custom2&gt;Pmc2723002&lt;/custom2&gt;&lt;electronic-resource-num&gt;10.1093/bioinformatics/btp352&lt;/electronic-resource-num&gt;&lt;remote-database-provider&gt;NLM&lt;/remote-database-provider&gt;&lt;language&gt;eng&lt;/language&gt;&lt;/record&gt;&lt;/Cite&gt;&lt;/EndNote&gt;</w:instrText>
      </w:r>
      <w:r w:rsidR="00996C9B">
        <w:fldChar w:fldCharType="separate"/>
      </w:r>
      <w:r w:rsidR="00996C9B" w:rsidRPr="00996C9B">
        <w:rPr>
          <w:noProof/>
          <w:vertAlign w:val="superscript"/>
        </w:rPr>
        <w:t>7</w:t>
      </w:r>
      <w:r w:rsidR="00996C9B">
        <w:fldChar w:fldCharType="end"/>
      </w:r>
      <w:r>
        <w:t xml:space="preserve">. Remaining </w:t>
      </w:r>
      <w:r>
        <w:lastRenderedPageBreak/>
        <w:t xml:space="preserve">adapter sequences (duplex part) </w:t>
      </w:r>
      <w:proofErr w:type="gramStart"/>
      <w:r>
        <w:t>were removed</w:t>
      </w:r>
      <w:proofErr w:type="gramEnd"/>
      <w:r>
        <w:t xml:space="preserve"> and the molecular tag sequence extracted with a locally developed Python script called </w:t>
      </w:r>
      <w:proofErr w:type="spellStart"/>
      <w:r>
        <w:t>TagXtractor</w:t>
      </w:r>
      <w:proofErr w:type="spellEnd"/>
      <w:r>
        <w:t xml:space="preserve">. The script </w:t>
      </w:r>
      <w:proofErr w:type="gramStart"/>
      <w:r>
        <w:t>was developed</w:t>
      </w:r>
      <w:proofErr w:type="gramEnd"/>
      <w:r>
        <w:t xml:space="preserve"> fro</w:t>
      </w:r>
      <w:r w:rsidR="00C17440">
        <w:t>m a previously published script</w:t>
      </w:r>
      <w:r w:rsidR="00996C9B">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instrText xml:space="preserve"> ADDIN EN.CITE </w:instrText>
      </w:r>
      <w:r w:rsidR="00996C9B">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instrText xml:space="preserve"> ADDIN EN.CITE.DATA </w:instrText>
      </w:r>
      <w:r w:rsidR="00996C9B">
        <w:fldChar w:fldCharType="end"/>
      </w:r>
      <w:r w:rsidR="00996C9B">
        <w:fldChar w:fldCharType="separate"/>
      </w:r>
      <w:r w:rsidR="00996C9B" w:rsidRPr="00996C9B">
        <w:rPr>
          <w:noProof/>
          <w:vertAlign w:val="superscript"/>
        </w:rPr>
        <w:t>1</w:t>
      </w:r>
      <w:r w:rsidR="00996C9B">
        <w:fldChar w:fldCharType="end"/>
      </w:r>
      <w:r>
        <w:t xml:space="preserve"> and is available for download from GitHub (https://github.com/oddmundn/TagXtractor). It was called with the following options: --</w:t>
      </w:r>
      <w:proofErr w:type="spellStart"/>
      <w:r>
        <w:t>taglen</w:t>
      </w:r>
      <w:proofErr w:type="spellEnd"/>
      <w:r>
        <w:t xml:space="preserve"> 6 (tag length was 6 bases)</w:t>
      </w:r>
      <w:proofErr w:type="gramStart"/>
      <w:r>
        <w:t>,  --</w:t>
      </w:r>
      <w:proofErr w:type="spellStart"/>
      <w:proofErr w:type="gramEnd"/>
      <w:r>
        <w:t>spacerlen</w:t>
      </w:r>
      <w:proofErr w:type="spellEnd"/>
      <w:r>
        <w:t xml:space="preserve"> 14 (spacer length was 14 bases),  --</w:t>
      </w:r>
      <w:proofErr w:type="spellStart"/>
      <w:r>
        <w:t>filtspacer</w:t>
      </w:r>
      <w:proofErr w:type="spellEnd"/>
      <w:r>
        <w:t xml:space="preserve"> AGCTCTTCCGATCT (the sequence of the adapter sequence to be removed, see supplemental figure 1) --</w:t>
      </w:r>
      <w:proofErr w:type="spellStart"/>
      <w:r>
        <w:t>endtrimming</w:t>
      </w:r>
      <w:proofErr w:type="spellEnd"/>
      <w:r>
        <w:t xml:space="preserve"> 5 (removed 5 bases from each end of every read). Five bases </w:t>
      </w:r>
      <w:proofErr w:type="gramStart"/>
      <w:r>
        <w:t>were removed</w:t>
      </w:r>
      <w:proofErr w:type="gramEnd"/>
      <w:r>
        <w:t xml:space="preserve"> from each end of every read to avoid the sequencing errors frequently occurring close to the fragment ends. The script accepts sequencing errors in the spacer sequence (fixed remaining part of the adapter), except for the three last bases, to ensure that the correct molecular tag is extracted. Typically, less than 0</w:t>
      </w:r>
      <w:proofErr w:type="gramStart"/>
      <w:r>
        <w:t>,5</w:t>
      </w:r>
      <w:proofErr w:type="gramEnd"/>
      <w:r>
        <w:t xml:space="preserve">% of the sequences were discarded due to sequencing errors in the spacer. The molecular tag </w:t>
      </w:r>
      <w:proofErr w:type="gramStart"/>
      <w:r>
        <w:t>is being removed from the sequence and added to the read title for later use</w:t>
      </w:r>
      <w:proofErr w:type="gramEnd"/>
      <w:r>
        <w:t>.</w:t>
      </w:r>
    </w:p>
    <w:p w14:paraId="4012FA00" w14:textId="77777777" w:rsidR="00AB2259" w:rsidRDefault="00D138B3" w:rsidP="00C17440">
      <w:pPr>
        <w:ind w:firstLine="720"/>
      </w:pPr>
      <w:r>
        <w:t xml:space="preserve">In a typical sequencing file, with 5,511,480 on-target reads, all possible molecular tags were present and the majority of tags </w:t>
      </w:r>
      <w:proofErr w:type="gramStart"/>
      <w:r>
        <w:t>was found</w:t>
      </w:r>
      <w:proofErr w:type="gramEnd"/>
      <w:r>
        <w:t xml:space="preserve"> on 0.01-0.05% of all the reads (Supplemental </w:t>
      </w:r>
      <w:hyperlink w:anchor="4i7ojhp">
        <w:r>
          <w:rPr>
            <w:color w:val="000000"/>
          </w:rPr>
          <w:t>Fig</w:t>
        </w:r>
      </w:hyperlink>
      <w:hyperlink w:anchor="4i7ojhp">
        <w:r>
          <w:t>ure</w:t>
        </w:r>
      </w:hyperlink>
      <w:hyperlink w:anchor="4i7ojhp">
        <w:r>
          <w:rPr>
            <w:color w:val="000000"/>
          </w:rPr>
          <w:t xml:space="preserve"> </w:t>
        </w:r>
      </w:hyperlink>
      <w:r>
        <w:t>8a). The most predominant tags were G-rich, probably reflecting some bias in the random nucleotide incorporation during oligonucleotide synthesis. The distribution of tag frequencies was close to a lognormal distribution with median value (¼)</w:t>
      </w:r>
      <w:r>
        <w:rPr>
          <w:vertAlign w:val="superscript"/>
        </w:rPr>
        <w:t>6</w:t>
      </w:r>
      <w:r>
        <w:t xml:space="preserve"> =0.024 % (actual median value was 0.020 %) (Supplemental </w:t>
      </w:r>
      <w:hyperlink w:anchor="4i7ojhp">
        <w:r>
          <w:rPr>
            <w:color w:val="000000"/>
          </w:rPr>
          <w:t>Fig</w:t>
        </w:r>
      </w:hyperlink>
      <w:hyperlink w:anchor="4i7ojhp">
        <w:r>
          <w:t>ure</w:t>
        </w:r>
      </w:hyperlink>
      <w:hyperlink w:anchor="4i7ojhp">
        <w:r>
          <w:rPr>
            <w:color w:val="000000"/>
          </w:rPr>
          <w:t xml:space="preserve"> </w:t>
        </w:r>
      </w:hyperlink>
      <w:r>
        <w:t xml:space="preserve">8B). </w:t>
      </w:r>
    </w:p>
    <w:p w14:paraId="330DB25C" w14:textId="77777777" w:rsidR="00AB2259" w:rsidRDefault="00AB2259"/>
    <w:p w14:paraId="2F803D87" w14:textId="77777777" w:rsidR="00AB2259" w:rsidRPr="00C17440" w:rsidRDefault="00D138B3">
      <w:pPr>
        <w:pStyle w:val="Overskrift3"/>
        <w:rPr>
          <w:color w:val="auto"/>
        </w:rPr>
      </w:pPr>
      <w:bookmarkStart w:id="17" w:name="_ca3ik4nt1nli" w:colFirst="0" w:colLast="0"/>
      <w:bookmarkEnd w:id="17"/>
      <w:r w:rsidRPr="00C17440">
        <w:rPr>
          <w:color w:val="auto"/>
        </w:rPr>
        <w:t>Single strand consensus read generation</w:t>
      </w:r>
    </w:p>
    <w:p w14:paraId="58D5D070" w14:textId="40448B08" w:rsidR="00AB2259" w:rsidRDefault="00D138B3">
      <w:r>
        <w:t>Subsequently, the reads were aligned to the reference genome a</w:t>
      </w:r>
      <w:r w:rsidR="00C17440">
        <w:t>gain by BWA-MEM (version 0.7.17</w:t>
      </w:r>
      <w:r w:rsidR="00996C9B">
        <w:fldChar w:fldCharType="begin"/>
      </w:r>
      <w:r w:rsidR="00996C9B">
        <w:instrText xml:space="preserve"> ADDIN EN.CITE &lt;EndNote&gt;&lt;Cite&gt;&lt;Author&gt;Li&lt;/Author&gt;&lt;Year&gt;2010&lt;/Year&gt;&lt;RecNum&gt;404&lt;/RecNum&gt;&lt;DisplayText&gt;&lt;style face="superscript"&gt;8&lt;/style&gt;&lt;/DisplayText&gt;&lt;record&gt;&lt;rec-number&gt;404&lt;/rec-number&gt;&lt;foreign-keys&gt;&lt;key app="EN" db-id="a2d0ex5wdzv9e2ewe2axtexgwwaps255xp0v" timestamp="1598615625"&gt;404&lt;/key&gt;&lt;/foreign-keys&gt;&lt;ref-type name="Journal Article"&gt;17&lt;/ref-type&gt;&lt;contributors&gt;&lt;authors&gt;&lt;author&gt;Li, H.&lt;/author&gt;&lt;author&gt;Durbin, R.&lt;/author&gt;&lt;/authors&gt;&lt;/contributors&gt;&lt;auth-address&gt;Wellcome Trust Sanger Institute, Wellcome Genome Campus, Cambridge, CB10 1SA, UK.&lt;/auth-address&gt;&lt;titles&gt;&lt;title&gt;Fast and accurate long-read alignment with Burrows-Wheeler transform&lt;/title&gt;&lt;secondary-title&gt;Bioinformatics&lt;/secondary-title&gt;&lt;alt-title&gt;Bioinformatics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England)&lt;/abbr-1&gt;&lt;/alt-periodical&gt;&lt;pages&gt;589-95&lt;/pages&gt;&lt;volume&gt;26&lt;/volume&gt;&lt;number&gt;5&lt;/number&gt;&lt;edition&gt;2010/01/19&lt;/edition&gt;&lt;keywords&gt;&lt;keyword&gt;*Algorithms&lt;/keyword&gt;&lt;keyword&gt;Base Sequence&lt;/keyword&gt;&lt;keyword&gt;Genome, Human&lt;/keyword&gt;&lt;keyword&gt;Genomics/*methods&lt;/keyword&gt;&lt;keyword&gt;Humans&lt;/keyword&gt;&lt;keyword&gt;Sequence Alignment/*methods&lt;/keyword&gt;&lt;keyword&gt;Sequence Analysis, DNA&lt;/keyword&gt;&lt;/keywords&gt;&lt;dates&gt;&lt;year&gt;2010&lt;/year&gt;&lt;pub-dates&gt;&lt;date&gt;Mar 1&lt;/date&gt;&lt;/pub-dates&gt;&lt;/dates&gt;&lt;isbn&gt;1367-4803 (Print)&amp;#xD;1367-4803&lt;/isbn&gt;&lt;accession-num&gt;20080505&lt;/accession-num&gt;&lt;urls&gt;&lt;/urls&gt;&lt;custom2&gt;Pmc2828108&lt;/custom2&gt;&lt;electronic-resource-num&gt;10.1093/bioinformatics/btp698&lt;/electronic-resource-num&gt;&lt;remote-database-provider&gt;NLM&lt;/remote-database-provider&gt;&lt;language&gt;eng&lt;/language&gt;&lt;/record&gt;&lt;/Cite&gt;&lt;/EndNote&gt;</w:instrText>
      </w:r>
      <w:r w:rsidR="00996C9B">
        <w:fldChar w:fldCharType="separate"/>
      </w:r>
      <w:r w:rsidR="00996C9B" w:rsidRPr="00996C9B">
        <w:rPr>
          <w:noProof/>
          <w:vertAlign w:val="superscript"/>
        </w:rPr>
        <w:t>8</w:t>
      </w:r>
      <w:r w:rsidR="00996C9B">
        <w:fldChar w:fldCharType="end"/>
      </w:r>
      <w:r>
        <w:t xml:space="preserve">), producing aligned and sorted BAM files. Forward reads </w:t>
      </w:r>
      <w:proofErr w:type="gramStart"/>
      <w:r>
        <w:t>were aligned</w:t>
      </w:r>
      <w:proofErr w:type="gramEnd"/>
      <w:r>
        <w:t xml:space="preserve"> to a forward version </w:t>
      </w:r>
      <w:r>
        <w:lastRenderedPageBreak/>
        <w:t xml:space="preserve">of the reference genome and reverse reads to a reverse version of the genome.  Then, the two (forward and reverse) BAM files were processed separately by a Python script called </w:t>
      </w:r>
      <w:proofErr w:type="spellStart"/>
      <w:r>
        <w:t>SSCScreator</w:t>
      </w:r>
      <w:proofErr w:type="spellEnd"/>
      <w:r>
        <w:t xml:space="preserve"> (</w:t>
      </w:r>
      <w:hyperlink r:id="rId16">
        <w:r>
          <w:rPr>
            <w:color w:val="1155CC"/>
            <w:u w:val="single"/>
          </w:rPr>
          <w:t>https://github.com/oddmundn/SSCScreator</w:t>
        </w:r>
      </w:hyperlink>
      <w:r>
        <w:t xml:space="preserve">, version 1.3), which utilized both molecular tag and genome alignment position to collapse reads to single strand consensus sequences. The script </w:t>
      </w:r>
      <w:proofErr w:type="gramStart"/>
      <w:r>
        <w:t>was developed</w:t>
      </w:r>
      <w:proofErr w:type="gramEnd"/>
      <w:r>
        <w:t xml:space="preserve"> from a previous published script named ConsensusM</w:t>
      </w:r>
      <w:r w:rsidR="00C17440">
        <w:t>aker</w:t>
      </w:r>
      <w:r w:rsidR="00996C9B">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instrText xml:space="preserve"> ADDIN EN.CITE </w:instrText>
      </w:r>
      <w:r w:rsidR="00996C9B">
        <w:fldChar w:fldCharType="begin">
          <w:fldData xml:space="preserve">PEVuZE5vdGU+PENpdGU+PEF1dGhvcj5LZW5uZWR5PC9BdXRob3I+PFllYXI+MjAxNDwvWWVhcj48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</w:fldData>
        </w:fldChar>
      </w:r>
      <w:r w:rsidR="00996C9B">
        <w:instrText xml:space="preserve"> ADDIN EN.CITE.DATA </w:instrText>
      </w:r>
      <w:r w:rsidR="00996C9B">
        <w:fldChar w:fldCharType="end"/>
      </w:r>
      <w:r w:rsidR="00996C9B">
        <w:fldChar w:fldCharType="separate"/>
      </w:r>
      <w:r w:rsidR="00996C9B" w:rsidRPr="00996C9B">
        <w:rPr>
          <w:noProof/>
          <w:vertAlign w:val="superscript"/>
        </w:rPr>
        <w:t>1</w:t>
      </w:r>
      <w:r w:rsidR="00996C9B">
        <w:fldChar w:fldCharType="end"/>
      </w:r>
      <w:r>
        <w:t xml:space="preserve"> and is available for download at GitHub (URL).</w:t>
      </w:r>
    </w:p>
    <w:p w14:paraId="1DAA4B55" w14:textId="77777777" w:rsidR="00AB2259" w:rsidRDefault="00D138B3" w:rsidP="00C17440">
      <w:pPr>
        <w:ind w:firstLine="720"/>
      </w:pPr>
      <w:proofErr w:type="spellStart"/>
      <w:r>
        <w:t>SSCScreator</w:t>
      </w:r>
      <w:proofErr w:type="spellEnd"/>
      <w:r>
        <w:t xml:space="preserve"> was run with the following options: “--</w:t>
      </w:r>
      <w:proofErr w:type="spellStart"/>
      <w:r>
        <w:t>minmem</w:t>
      </w:r>
      <w:proofErr w:type="spellEnd"/>
      <w:r>
        <w:t xml:space="preserve"> 3 --cutoff 0.7 --</w:t>
      </w:r>
      <w:proofErr w:type="spellStart"/>
      <w:r>
        <w:t>filt</w:t>
      </w:r>
      <w:proofErr w:type="spellEnd"/>
      <w:r>
        <w:t xml:space="preserve"> </w:t>
      </w:r>
      <w:proofErr w:type="spellStart"/>
      <w:r>
        <w:t>sn</w:t>
      </w:r>
      <w:proofErr w:type="spellEnd"/>
      <w:r>
        <w:t xml:space="preserve"> --</w:t>
      </w:r>
      <w:proofErr w:type="spellStart"/>
      <w:r>
        <w:t>remove_</w:t>
      </w:r>
      <w:proofErr w:type="gramStart"/>
      <w:r>
        <w:t>false</w:t>
      </w:r>
      <w:proofErr w:type="spellEnd"/>
      <w:r>
        <w:t xml:space="preserve">  --</w:t>
      </w:r>
      <w:proofErr w:type="spellStart"/>
      <w:proofErr w:type="gramEnd"/>
      <w:r>
        <w:t>Ncutoff</w:t>
      </w:r>
      <w:proofErr w:type="spellEnd"/>
      <w:r>
        <w:t xml:space="preserve"> 0.3 --</w:t>
      </w:r>
      <w:proofErr w:type="spellStart"/>
      <w:r>
        <w:t>rep_filt</w:t>
      </w:r>
      <w:proofErr w:type="spellEnd"/>
      <w:r>
        <w:t xml:space="preserve"> 5”. In detail, </w:t>
      </w:r>
      <w:proofErr w:type="spellStart"/>
      <w:r>
        <w:t>SSCScreator</w:t>
      </w:r>
      <w:proofErr w:type="spellEnd"/>
      <w:r>
        <w:t xml:space="preserve"> groups all reads with the same starting position in the genome and the same molecular tag in single strand consensus sequence (SSCS) families. If </w:t>
      </w:r>
      <w:proofErr w:type="spellStart"/>
      <w:r>
        <w:rPr>
          <w:i/>
        </w:rPr>
        <w:t>minmem</w:t>
      </w:r>
      <w:proofErr w:type="spellEnd"/>
      <w:r>
        <w:t xml:space="preserve"> (set to 3) sequences or more share the same starting position and molecular tag, they </w:t>
      </w:r>
      <w:proofErr w:type="gramStart"/>
      <w:r>
        <w:t>are subjected</w:t>
      </w:r>
      <w:proofErr w:type="gramEnd"/>
      <w:r>
        <w:t xml:space="preserve"> to construction of a SSCS. Every position in the SSCS is set to the majority base in that position for the SSCS family, as long as it is present in more than </w:t>
      </w:r>
      <w:r>
        <w:rPr>
          <w:i/>
        </w:rPr>
        <w:t>cutoff</w:t>
      </w:r>
      <w:r>
        <w:t xml:space="preserve"> (=0.7) fraction of the reads. If no base fulfills this </w:t>
      </w:r>
      <w:proofErr w:type="spellStart"/>
      <w:r>
        <w:t>criterium</w:t>
      </w:r>
      <w:proofErr w:type="spellEnd"/>
      <w:r>
        <w:t xml:space="preserve">, an N </w:t>
      </w:r>
      <w:proofErr w:type="gramStart"/>
      <w:r>
        <w:t>is inserted</w:t>
      </w:r>
      <w:proofErr w:type="gramEnd"/>
      <w:r>
        <w:t xml:space="preserve"> in the SSCS. If an SSCS is given more than </w:t>
      </w:r>
      <w:proofErr w:type="spellStart"/>
      <w:r>
        <w:rPr>
          <w:i/>
        </w:rPr>
        <w:t>Ncutoff</w:t>
      </w:r>
      <w:proofErr w:type="spellEnd"/>
      <w:r>
        <w:t xml:space="preserve"> (=0.3) fraction Ns among all positions, the SSCS is discarded. SSCS with tags having </w:t>
      </w:r>
      <w:proofErr w:type="spellStart"/>
      <w:r>
        <w:t>homopolymer</w:t>
      </w:r>
      <w:proofErr w:type="spellEnd"/>
      <w:r>
        <w:t xml:space="preserve"> stretches of </w:t>
      </w:r>
      <w:proofErr w:type="gramStart"/>
      <w:r>
        <w:t>5</w:t>
      </w:r>
      <w:proofErr w:type="gramEnd"/>
      <w:r>
        <w:t xml:space="preserve"> or 6 (</w:t>
      </w:r>
      <w:r>
        <w:rPr>
          <w:i/>
        </w:rPr>
        <w:t>--</w:t>
      </w:r>
      <w:proofErr w:type="spellStart"/>
      <w:r>
        <w:rPr>
          <w:i/>
        </w:rPr>
        <w:t>rep_filt</w:t>
      </w:r>
      <w:proofErr w:type="spellEnd"/>
      <w:r>
        <w:t xml:space="preserve">=5) identical bases were discarded. In addition, a </w:t>
      </w:r>
      <w:proofErr w:type="gramStart"/>
      <w:r>
        <w:t xml:space="preserve">base </w:t>
      </w:r>
      <w:proofErr w:type="spellStart"/>
      <w:r>
        <w:t>phred</w:t>
      </w:r>
      <w:proofErr w:type="spellEnd"/>
      <w:r>
        <w:t xml:space="preserve"> quality score</w:t>
      </w:r>
      <w:proofErr w:type="gramEnd"/>
      <w:r>
        <w:t xml:space="preserve"> is determined for every position of the SSCS, computing the mean base </w:t>
      </w:r>
      <w:proofErr w:type="spellStart"/>
      <w:r>
        <w:t>phred</w:t>
      </w:r>
      <w:proofErr w:type="spellEnd"/>
      <w:r>
        <w:t xml:space="preserve"> quality of the bases used to set the consensus base.</w:t>
      </w:r>
    </w:p>
    <w:p w14:paraId="3287CDAE" w14:textId="77777777" w:rsidR="00AB2259" w:rsidRDefault="00D138B3" w:rsidP="00C17440">
      <w:pPr>
        <w:ind w:firstLine="720"/>
      </w:pPr>
      <w:r>
        <w:t xml:space="preserve">To avoid overestimation of molecular recovery, we also incorporated a functionality in </w:t>
      </w:r>
      <w:proofErr w:type="spellStart"/>
      <w:r>
        <w:t>SSCScreator</w:t>
      </w:r>
      <w:proofErr w:type="spellEnd"/>
      <w:r>
        <w:t xml:space="preserve"> that scans for false SSCS families caused by sequencing errors in the molecular tag (</w:t>
      </w:r>
      <w:r>
        <w:rPr>
          <w:i/>
        </w:rPr>
        <w:t xml:space="preserve">--remove-false </w:t>
      </w:r>
      <w:r>
        <w:t xml:space="preserve">option). This function compares the molecular tags for a genome position and the </w:t>
      </w:r>
      <w:proofErr w:type="spellStart"/>
      <w:r>
        <w:t>neighbouring</w:t>
      </w:r>
      <w:proofErr w:type="spellEnd"/>
      <w:r>
        <w:t xml:space="preserve"> positions. The occurrence of very similar tags (tag </w:t>
      </w:r>
      <w:proofErr w:type="spellStart"/>
      <w:r>
        <w:t>neighbours</w:t>
      </w:r>
      <w:proofErr w:type="spellEnd"/>
      <w:r>
        <w:t xml:space="preserve">) are compared to the expected number of such molecular tag </w:t>
      </w:r>
      <w:proofErr w:type="spellStart"/>
      <w:r>
        <w:t>neighbours</w:t>
      </w:r>
      <w:proofErr w:type="spellEnd"/>
      <w:r>
        <w:t xml:space="preserve"> by chance, given the total number of SSCS starting in these positions. If a set of tag </w:t>
      </w:r>
      <w:proofErr w:type="spellStart"/>
      <w:r>
        <w:t>neighbours</w:t>
      </w:r>
      <w:proofErr w:type="spellEnd"/>
      <w:r>
        <w:t xml:space="preserve"> is highly unlikely, the smaller SSCS families </w:t>
      </w:r>
      <w:proofErr w:type="gramStart"/>
      <w:r>
        <w:lastRenderedPageBreak/>
        <w:t>are rejected as a false SSCS family and removed</w:t>
      </w:r>
      <w:proofErr w:type="gramEnd"/>
      <w:r>
        <w:t xml:space="preserve">. The rationale and extent of such false SSCS families </w:t>
      </w:r>
      <w:proofErr w:type="gramStart"/>
      <w:r>
        <w:t>are described</w:t>
      </w:r>
      <w:proofErr w:type="gramEnd"/>
      <w:r>
        <w:t xml:space="preserve"> in section “Validation of HYTEC-</w:t>
      </w:r>
      <w:proofErr w:type="spellStart"/>
      <w:r>
        <w:t>seq</w:t>
      </w:r>
      <w:proofErr w:type="spellEnd"/>
      <w:r>
        <w:t xml:space="preserve"> </w:t>
      </w:r>
      <w:proofErr w:type="spellStart"/>
      <w:r>
        <w:t>bioinformatic</w:t>
      </w:r>
      <w:proofErr w:type="spellEnd"/>
      <w:r>
        <w:t xml:space="preserve"> pipeline” below. </w:t>
      </w:r>
    </w:p>
    <w:p w14:paraId="20F2570D" w14:textId="77777777" w:rsidR="00AB2259" w:rsidRDefault="00D138B3" w:rsidP="00C17440">
      <w:pPr>
        <w:ind w:firstLine="720"/>
      </w:pPr>
      <w:r>
        <w:t xml:space="preserve">Finally, </w:t>
      </w:r>
      <w:proofErr w:type="spellStart"/>
      <w:r>
        <w:t>SSCScreator</w:t>
      </w:r>
      <w:proofErr w:type="spellEnd"/>
      <w:r>
        <w:t xml:space="preserve"> outputs all true SSCSs to a FASTQ file, giving every SSCS a name consisting of chromosome position, molecular tag, and the number of SSCS family members. Subsequently, the forward and reverse SSCS files </w:t>
      </w:r>
      <w:proofErr w:type="gramStart"/>
      <w:r>
        <w:t>are merged and aligned to the reference genome again with BWA-MEM.</w:t>
      </w:r>
      <w:proofErr w:type="gramEnd"/>
      <w:r>
        <w:t xml:space="preserve"> The whole process from raw BAM file to SSCS BAM file </w:t>
      </w:r>
      <w:proofErr w:type="gramStart"/>
      <w:r>
        <w:t>has been combined</w:t>
      </w:r>
      <w:proofErr w:type="gramEnd"/>
      <w:r>
        <w:t xml:space="preserve"> in a bash shell script pipeline called </w:t>
      </w:r>
      <w:r>
        <w:rPr>
          <w:i/>
        </w:rPr>
        <w:t>HYTEC-pipeline.sh</w:t>
      </w:r>
      <w:r>
        <w:t xml:space="preserve">, which is available for download at GitHub (https://github.com/oddmundn/HYTEC_pipeline). </w:t>
      </w:r>
    </w:p>
    <w:p w14:paraId="52771A8E" w14:textId="2F1B9C7F" w:rsidR="00AB2259" w:rsidRDefault="00D138B3" w:rsidP="00C17440">
      <w:pPr>
        <w:ind w:firstLine="720"/>
      </w:pPr>
      <w:r>
        <w:t xml:space="preserve">Realigned SSCS bam files </w:t>
      </w:r>
      <w:proofErr w:type="gramStart"/>
      <w:r>
        <w:t>were subjected</w:t>
      </w:r>
      <w:proofErr w:type="gramEnd"/>
      <w:r>
        <w:t xml:space="preserve"> to variant calling using the PlasmaMutationDetector2 R package version 1.1.</w:t>
      </w:r>
      <w:r w:rsidR="00FF42DD">
        <w:t>10</w:t>
      </w:r>
      <w:r>
        <w:t xml:space="preserve">, which we derived from the </w:t>
      </w:r>
      <w:proofErr w:type="spellStart"/>
      <w:r>
        <w:t>PlasmaMutationDetector</w:t>
      </w:r>
      <w:proofErr w:type="spellEnd"/>
      <w:r>
        <w:t xml:space="preserve"> package</w:t>
      </w:r>
      <w:r w:rsidR="00996C9B">
        <w:fldChar w:fldCharType="begin">
          <w:fldData xml:space="preserve">PEVuZE5vdGU+PENpdGU+PEF1dGhvcj5QZWN1Y2hldDwvQXV0aG9yPjxZZWFyPjIwMTY8L1llYXI+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</w:fldData>
        </w:fldChar>
      </w:r>
      <w:r w:rsidR="00996C9B">
        <w:instrText xml:space="preserve"> ADDIN EN.CITE </w:instrText>
      </w:r>
      <w:r w:rsidR="00996C9B">
        <w:fldChar w:fldCharType="begin">
          <w:fldData xml:space="preserve">PEVuZE5vdGU+PENpdGU+PEF1dGhvcj5QZWN1Y2hldDwvQXV0aG9yPjxZZWFyPjIwMTY8L1llYXI+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</w:fldData>
        </w:fldChar>
      </w:r>
      <w:r w:rsidR="00996C9B">
        <w:instrText xml:space="preserve"> ADDIN EN.CITE.DATA </w:instrText>
      </w:r>
      <w:r w:rsidR="00996C9B">
        <w:fldChar w:fldCharType="end"/>
      </w:r>
      <w:r w:rsidR="00996C9B">
        <w:fldChar w:fldCharType="separate"/>
      </w:r>
      <w:r w:rsidR="00996C9B" w:rsidRPr="00996C9B">
        <w:rPr>
          <w:noProof/>
          <w:vertAlign w:val="superscript"/>
        </w:rPr>
        <w:t>9</w:t>
      </w:r>
      <w:r w:rsidR="00996C9B">
        <w:fldChar w:fldCharType="end"/>
      </w:r>
      <w:r>
        <w:t xml:space="preserve">. </w:t>
      </w:r>
    </w:p>
    <w:p w14:paraId="3E429107" w14:textId="77777777" w:rsidR="00AB2259" w:rsidRDefault="00AB2259">
      <w:pPr>
        <w:rPr>
          <w:highlight w:val="yellow"/>
        </w:rPr>
      </w:pPr>
    </w:p>
    <w:p w14:paraId="1AC29269" w14:textId="77777777" w:rsidR="00AB2259" w:rsidRPr="00C17440" w:rsidRDefault="00D138B3">
      <w:pPr>
        <w:pStyle w:val="Overskrift3"/>
        <w:rPr>
          <w:color w:val="auto"/>
        </w:rPr>
      </w:pPr>
      <w:bookmarkStart w:id="18" w:name="_rlsi4lqd1qoh" w:colFirst="0" w:colLast="0"/>
      <w:bookmarkEnd w:id="18"/>
      <w:r w:rsidRPr="00C17440">
        <w:rPr>
          <w:color w:val="auto"/>
        </w:rPr>
        <w:t xml:space="preserve">Background error profile construction using control plasma samples </w:t>
      </w:r>
    </w:p>
    <w:p w14:paraId="357789F5" w14:textId="77777777" w:rsidR="00AB2259" w:rsidRDefault="00D138B3">
      <w:r>
        <w:t xml:space="preserve">At each position not known as SNP using the </w:t>
      </w:r>
      <w:proofErr w:type="spellStart"/>
      <w:r>
        <w:t>ExAC</w:t>
      </w:r>
      <w:proofErr w:type="spellEnd"/>
      <w:r>
        <w:t xml:space="preserve"> release 1.0 database, the coverage was considered together with five background errors: three for each single nucleotide variant (SNV), plus two for potential misalignments, which could be interpreted as coming from a deletion or an insertion (INDEL). Using a set of 60 plasma control samples from healthy individuals, we pooled the observed coverage data and background errors to get position by position the total number of reads and the number of reads associated with each of the five potential errors in a file that we call later on total background errors.</w:t>
      </w:r>
    </w:p>
    <w:p w14:paraId="460499E1" w14:textId="77777777" w:rsidR="00AB2259" w:rsidRDefault="00D138B3" w:rsidP="00C17440">
      <w:pPr>
        <w:ind w:firstLine="720"/>
      </w:pPr>
      <w:r>
        <w:t>In detail, a target definition file (</w:t>
      </w:r>
      <w:proofErr w:type="spellStart"/>
      <w:r>
        <w:t>position_ranges.rda</w:t>
      </w:r>
      <w:proofErr w:type="spellEnd"/>
      <w:r>
        <w:t xml:space="preserve">) tagged in known SNP positions was produced from the target BED file (corresponding to supplemental table 1) using the function </w:t>
      </w:r>
      <w:proofErr w:type="spellStart"/>
      <w:r>
        <w:t>PrepareLibrary</w:t>
      </w:r>
      <w:proofErr w:type="spellEnd"/>
      <w:r>
        <w:t xml:space="preserve"> and release </w:t>
      </w:r>
      <w:proofErr w:type="gramStart"/>
      <w:r>
        <w:t>1</w:t>
      </w:r>
      <w:proofErr w:type="gramEnd"/>
      <w:r>
        <w:t xml:space="preserve"> of the Exome Aggregation Consortium (</w:t>
      </w:r>
      <w:proofErr w:type="spellStart"/>
      <w:r>
        <w:t>ExAC</w:t>
      </w:r>
      <w:proofErr w:type="spellEnd"/>
      <w:r>
        <w:t xml:space="preserve">) SNP database. Error </w:t>
      </w:r>
      <w:r>
        <w:lastRenderedPageBreak/>
        <w:t xml:space="preserve">profiles for various analyses were produced by the </w:t>
      </w:r>
      <w:proofErr w:type="spellStart"/>
      <w:r>
        <w:t>BuildCtrlErrorRate</w:t>
      </w:r>
      <w:proofErr w:type="spellEnd"/>
      <w:r>
        <w:t xml:space="preserve"> function called on directories of BAM files from normal control samples (normal plasma, normal leukocytes etc.), using the following options: </w:t>
      </w:r>
      <w:proofErr w:type="spellStart"/>
      <w:r>
        <w:rPr>
          <w:i/>
        </w:rPr>
        <w:t>BuildCtrlErrorRate</w:t>
      </w:r>
      <w:proofErr w:type="spellEnd"/>
      <w:r>
        <w:rPr>
          <w:i/>
        </w:rPr>
        <w:t>(</w:t>
      </w:r>
      <w:proofErr w:type="spellStart"/>
      <w:r>
        <w:rPr>
          <w:i/>
        </w:rPr>
        <w:t>ctrl.dir</w:t>
      </w:r>
      <w:proofErr w:type="spellEnd"/>
      <w:r>
        <w:rPr>
          <w:i/>
        </w:rPr>
        <w:t xml:space="preserve"> = &lt;</w:t>
      </w:r>
      <w:proofErr w:type="spellStart"/>
      <w:r>
        <w:rPr>
          <w:i/>
        </w:rPr>
        <w:t>dirname</w:t>
      </w:r>
      <w:proofErr w:type="spellEnd"/>
      <w:r>
        <w:rPr>
          <w:i/>
        </w:rPr>
        <w:t xml:space="preserve">&gt;, </w:t>
      </w:r>
      <w:proofErr w:type="spellStart"/>
      <w:r>
        <w:rPr>
          <w:i/>
        </w:rPr>
        <w:t>bai.ext</w:t>
      </w:r>
      <w:proofErr w:type="spellEnd"/>
      <w:r>
        <w:rPr>
          <w:i/>
        </w:rPr>
        <w:t xml:space="preserve"> = ".</w:t>
      </w:r>
      <w:proofErr w:type="spellStart"/>
      <w:r>
        <w:rPr>
          <w:i/>
        </w:rPr>
        <w:t>bai</w:t>
      </w:r>
      <w:proofErr w:type="spellEnd"/>
      <w:r>
        <w:rPr>
          <w:i/>
        </w:rPr>
        <w:t>",</w:t>
      </w:r>
      <w:proofErr w:type="spellStart"/>
      <w:r>
        <w:rPr>
          <w:i/>
        </w:rPr>
        <w:t>pos_ranges.file</w:t>
      </w:r>
      <w:proofErr w:type="spellEnd"/>
      <w:r>
        <w:rPr>
          <w:i/>
        </w:rPr>
        <w:t xml:space="preserve"> = “</w:t>
      </w:r>
      <w:proofErr w:type="spellStart"/>
      <w:r>
        <w:rPr>
          <w:i/>
        </w:rPr>
        <w:t>position_ranges.rda</w:t>
      </w:r>
      <w:proofErr w:type="spellEnd"/>
      <w:r>
        <w:rPr>
          <w:i/>
        </w:rPr>
        <w:t xml:space="preserve">", </w:t>
      </w:r>
      <w:proofErr w:type="spellStart"/>
      <w:r>
        <w:rPr>
          <w:i/>
        </w:rPr>
        <w:t>hotspot.file</w:t>
      </w:r>
      <w:proofErr w:type="spellEnd"/>
      <w:r>
        <w:rPr>
          <w:i/>
        </w:rPr>
        <w:t xml:space="preserve"> = &lt;</w:t>
      </w:r>
      <w:proofErr w:type="spellStart"/>
      <w:r>
        <w:rPr>
          <w:i/>
        </w:rPr>
        <w:t>hotspotfilename</w:t>
      </w:r>
      <w:proofErr w:type="spellEnd"/>
      <w:r>
        <w:rPr>
          <w:i/>
        </w:rPr>
        <w:t xml:space="preserve">&gt;, force = </w:t>
      </w:r>
      <w:proofErr w:type="spellStart"/>
      <w:r>
        <w:rPr>
          <w:i/>
        </w:rPr>
        <w:t>TRUE,n.trim</w:t>
      </w:r>
      <w:proofErr w:type="spellEnd"/>
      <w:r>
        <w:rPr>
          <w:i/>
        </w:rPr>
        <w:t>=0)</w:t>
      </w:r>
      <w:r>
        <w:t xml:space="preserve">. The hotspot file </w:t>
      </w:r>
      <w:proofErr w:type="gramStart"/>
      <w:r>
        <w:t>was constructed</w:t>
      </w:r>
      <w:proofErr w:type="gramEnd"/>
      <w:r>
        <w:t xml:space="preserve"> using data from the COSMIC database version 82, extracting only variants reported in more than one sample. Variants were filtered against relevant error profiles (patient plasma versus normal plasma etc.) and called using the function </w:t>
      </w:r>
      <w:proofErr w:type="spellStart"/>
      <w:r>
        <w:t>DetectPlasmaMutation</w:t>
      </w:r>
      <w:proofErr w:type="spellEnd"/>
      <w:r>
        <w:t xml:space="preserve"> with the following options: </w:t>
      </w:r>
      <w:proofErr w:type="spellStart"/>
      <w:proofErr w:type="gramStart"/>
      <w:r>
        <w:t>DetectPlasmaMutation</w:t>
      </w:r>
      <w:proofErr w:type="spellEnd"/>
      <w:r>
        <w:t>(</w:t>
      </w:r>
      <w:proofErr w:type="spellStart"/>
      <w:proofErr w:type="gramEnd"/>
      <w:r>
        <w:t>patient.dir</w:t>
      </w:r>
      <w:proofErr w:type="spellEnd"/>
      <w:r>
        <w:t xml:space="preserve"> = &lt;</w:t>
      </w:r>
      <w:proofErr w:type="spellStart"/>
      <w:r>
        <w:t>dirname</w:t>
      </w:r>
      <w:proofErr w:type="spellEnd"/>
      <w:r>
        <w:t xml:space="preserve">&gt;, </w:t>
      </w:r>
      <w:proofErr w:type="spellStart"/>
      <w:r>
        <w:t>pos_ranges.file</w:t>
      </w:r>
      <w:proofErr w:type="spellEnd"/>
      <w:r>
        <w:t xml:space="preserve"> = "</w:t>
      </w:r>
      <w:proofErr w:type="spellStart"/>
      <w:r>
        <w:t>position_ranges.rda</w:t>
      </w:r>
      <w:proofErr w:type="spellEnd"/>
      <w:r>
        <w:t xml:space="preserve">", </w:t>
      </w:r>
      <w:proofErr w:type="spellStart"/>
      <w:r>
        <w:t>ber.ctrl.file</w:t>
      </w:r>
      <w:proofErr w:type="spellEnd"/>
      <w:r>
        <w:t xml:space="preserve"> = “background_error_rate.txt", </w:t>
      </w:r>
      <w:proofErr w:type="spellStart"/>
      <w:r>
        <w:t>bai.ext</w:t>
      </w:r>
      <w:proofErr w:type="spellEnd"/>
      <w:r>
        <w:t xml:space="preserve"> = ".</w:t>
      </w:r>
      <w:proofErr w:type="spellStart"/>
      <w:r>
        <w:t>bai</w:t>
      </w:r>
      <w:proofErr w:type="spellEnd"/>
      <w:r>
        <w:t xml:space="preserve">", </w:t>
      </w:r>
      <w:proofErr w:type="spellStart"/>
      <w:r>
        <w:t>n.trim</w:t>
      </w:r>
      <w:proofErr w:type="spellEnd"/>
      <w:r>
        <w:t xml:space="preserve"> = 0, force = FALSE, </w:t>
      </w:r>
      <w:proofErr w:type="spellStart"/>
      <w:r>
        <w:t>cutoff.sb.hotspot</w:t>
      </w:r>
      <w:proofErr w:type="spellEnd"/>
      <w:r>
        <w:t xml:space="preserve">=4, </w:t>
      </w:r>
      <w:proofErr w:type="spellStart"/>
      <w:r>
        <w:t>cutoff.sb.ref</w:t>
      </w:r>
      <w:proofErr w:type="spellEnd"/>
      <w:r>
        <w:t xml:space="preserve">=0.9, </w:t>
      </w:r>
      <w:proofErr w:type="spellStart"/>
      <w:r>
        <w:t>qcutoff.snv</w:t>
      </w:r>
      <w:proofErr w:type="spellEnd"/>
      <w:r>
        <w:t xml:space="preserve">=1, </w:t>
      </w:r>
      <w:proofErr w:type="spellStart"/>
      <w:r>
        <w:t>qcutoff.indel</w:t>
      </w:r>
      <w:proofErr w:type="spellEnd"/>
      <w:r>
        <w:t xml:space="preserve">=1). Only positions with SSCS coverage above 100 and </w:t>
      </w:r>
      <w:proofErr w:type="spellStart"/>
      <w:r>
        <w:t>indels</w:t>
      </w:r>
      <w:proofErr w:type="spellEnd"/>
      <w:r>
        <w:t xml:space="preserve"> longer than 2 bases </w:t>
      </w:r>
      <w:proofErr w:type="gramStart"/>
      <w:r>
        <w:t>were considered</w:t>
      </w:r>
      <w:proofErr w:type="gramEnd"/>
      <w:r>
        <w:t xml:space="preserve"> for variant calling. </w:t>
      </w:r>
    </w:p>
    <w:p w14:paraId="39901FE9" w14:textId="77777777" w:rsidR="00AB2259" w:rsidRDefault="00AB2259"/>
    <w:p w14:paraId="7D5911F0" w14:textId="77777777" w:rsidR="000425DD" w:rsidRPr="00C17440" w:rsidRDefault="000425DD" w:rsidP="000425DD">
      <w:pPr>
        <w:pStyle w:val="Overskrift3"/>
        <w:rPr>
          <w:color w:val="auto"/>
        </w:rPr>
      </w:pPr>
      <w:bookmarkStart w:id="19" w:name="_p161c84cfx1v" w:colFirst="0" w:colLast="0"/>
      <w:bookmarkEnd w:id="19"/>
      <w:r w:rsidRPr="00C17440">
        <w:rPr>
          <w:iCs/>
          <w:color w:val="auto"/>
        </w:rPr>
        <w:t>Variant calling: multiplicity control </w:t>
      </w:r>
    </w:p>
    <w:p w14:paraId="5D121FE5" w14:textId="77777777" w:rsidR="000425DD" w:rsidRPr="000425DD" w:rsidRDefault="000425DD" w:rsidP="000425DD">
      <w:pPr>
        <w:pStyle w:val="NormalWeb"/>
        <w:spacing w:before="0" w:beforeAutospacing="0" w:after="0" w:afterAutospacing="0" w:line="480" w:lineRule="auto"/>
        <w:jc w:val="both"/>
        <w:rPr>
          <w:lang w:val="en-GB"/>
        </w:rPr>
      </w:pPr>
      <w:r w:rsidRPr="000425DD">
        <w:rPr>
          <w:color w:val="000000"/>
          <w:lang w:val="en-GB"/>
        </w:rPr>
        <w:t xml:space="preserve">The reduced error rates caused by using SSCSs led to a simplification of the statistical treatment for variant calling: the filtering only requesting a proper control of the multiplicity. To this end, we process in the following way using Bonferroni correction. Given a (global) false positive error rate </w:t>
      </w:r>
      <w:r>
        <w:rPr>
          <w:rFonts w:ascii="Cambria Math" w:hAnsi="Cambria Math" w:cs="Cambria Math"/>
          <w:color w:val="000000"/>
        </w:rPr>
        <w:t>𝛼</w:t>
      </w:r>
      <w:r w:rsidRPr="000425DD">
        <w:rPr>
          <w:color w:val="000000"/>
          <w:lang w:val="en-GB"/>
        </w:rPr>
        <w:t xml:space="preserve">, which controls the probability to call by mistake a mutation in a healthy patient, we control with the same probability </w:t>
      </w:r>
      <w:r>
        <w:rPr>
          <w:rFonts w:ascii="Cambria Math" w:hAnsi="Cambria Math" w:cs="Cambria Math"/>
          <w:color w:val="000000"/>
        </w:rPr>
        <w:t>𝛼</w:t>
      </w:r>
      <w:r w:rsidRPr="000425DD">
        <w:rPr>
          <w:color w:val="000000"/>
          <w:lang w:val="en-GB"/>
        </w:rPr>
        <w:t xml:space="preserve">/2 the false positives coming from hotspots and from non-hotspots. Given a plasma sample of a patient, we call H the number of hotspots and R of non-hotspots available for this sample in the panel positions. For each of the three single nucleotides, mutations occurring from SNV </w:t>
      </w:r>
      <w:proofErr w:type="gramStart"/>
      <w:r w:rsidRPr="000425DD">
        <w:rPr>
          <w:color w:val="000000"/>
          <w:lang w:val="en-GB"/>
        </w:rPr>
        <w:t>are tested</w:t>
      </w:r>
      <w:proofErr w:type="gramEnd"/>
      <w:r w:rsidRPr="000425DD">
        <w:rPr>
          <w:color w:val="000000"/>
          <w:lang w:val="en-GB"/>
        </w:rPr>
        <w:t xml:space="preserve"> at level </w:t>
      </w:r>
      <w:r>
        <w:rPr>
          <w:rFonts w:ascii="Cambria Math" w:hAnsi="Cambria Math" w:cs="Cambria Math"/>
          <w:color w:val="000000"/>
        </w:rPr>
        <w:t>𝛼</w:t>
      </w:r>
      <w:r w:rsidRPr="000425DD">
        <w:rPr>
          <w:color w:val="000000"/>
          <w:lang w:val="en-GB"/>
        </w:rPr>
        <w:t xml:space="preserve">/6H at hotspot positions and </w:t>
      </w:r>
      <w:r>
        <w:rPr>
          <w:rFonts w:ascii="Cambria Math" w:hAnsi="Cambria Math" w:cs="Cambria Math"/>
          <w:color w:val="000000"/>
        </w:rPr>
        <w:t>𝛼</w:t>
      </w:r>
      <w:r w:rsidRPr="000425DD">
        <w:rPr>
          <w:color w:val="000000"/>
          <w:lang w:val="en-GB"/>
        </w:rPr>
        <w:t xml:space="preserve">/6R otherwise. Similarly, for insertion and deletion, mutations occurring from INDEL </w:t>
      </w:r>
      <w:proofErr w:type="gramStart"/>
      <w:r w:rsidRPr="000425DD">
        <w:rPr>
          <w:color w:val="000000"/>
          <w:lang w:val="en-GB"/>
        </w:rPr>
        <w:t>are tested</w:t>
      </w:r>
      <w:proofErr w:type="gramEnd"/>
      <w:r w:rsidRPr="000425DD">
        <w:rPr>
          <w:color w:val="000000"/>
          <w:lang w:val="en-GB"/>
        </w:rPr>
        <w:t xml:space="preserve"> at level </w:t>
      </w:r>
      <w:r>
        <w:rPr>
          <w:rFonts w:ascii="Cambria Math" w:hAnsi="Cambria Math" w:cs="Cambria Math"/>
          <w:color w:val="000000"/>
        </w:rPr>
        <w:t>𝛼</w:t>
      </w:r>
      <w:r w:rsidRPr="000425DD">
        <w:rPr>
          <w:color w:val="000000"/>
          <w:lang w:val="en-GB"/>
        </w:rPr>
        <w:t xml:space="preserve">/4H and </w:t>
      </w:r>
      <w:r>
        <w:rPr>
          <w:rFonts w:ascii="Cambria Math" w:hAnsi="Cambria Math" w:cs="Cambria Math"/>
          <w:color w:val="000000"/>
        </w:rPr>
        <w:t>𝛼</w:t>
      </w:r>
      <w:r w:rsidRPr="000425DD">
        <w:rPr>
          <w:color w:val="000000"/>
          <w:lang w:val="en-GB"/>
        </w:rPr>
        <w:t>/4R. </w:t>
      </w:r>
    </w:p>
    <w:p w14:paraId="100F01D3" w14:textId="77777777" w:rsidR="000425DD" w:rsidRPr="00C17440" w:rsidRDefault="000425DD" w:rsidP="000425DD">
      <w:pPr>
        <w:pStyle w:val="Overskrift3"/>
        <w:rPr>
          <w:color w:val="auto"/>
        </w:rPr>
      </w:pPr>
      <w:r w:rsidRPr="00C17440">
        <w:rPr>
          <w:iCs/>
          <w:color w:val="auto"/>
        </w:rPr>
        <w:lastRenderedPageBreak/>
        <w:t>Variant calling: testing procedure</w:t>
      </w:r>
    </w:p>
    <w:p w14:paraId="2AC5AF48" w14:textId="1B341547" w:rsidR="000425DD" w:rsidRPr="000425DD" w:rsidRDefault="000425DD" w:rsidP="000425DD">
      <w:pPr>
        <w:pStyle w:val="NormalWeb"/>
        <w:spacing w:before="0" w:beforeAutospacing="0" w:after="0" w:afterAutospacing="0" w:line="480" w:lineRule="auto"/>
        <w:jc w:val="both"/>
        <w:rPr>
          <w:lang w:val="en-GB"/>
        </w:rPr>
      </w:pPr>
      <w:r w:rsidRPr="000425DD">
        <w:rPr>
          <w:color w:val="000000"/>
          <w:lang w:val="en-GB"/>
        </w:rPr>
        <w:t xml:space="preserve"> Given a patient plasma sample, a given position and a potential mutation, we have now at hand at the considered position: the total coverage (C), the associated background error (B), the </w:t>
      </w:r>
      <w:r w:rsidRPr="000425DD">
        <w:rPr>
          <w:i/>
          <w:iCs/>
          <w:color w:val="000000"/>
          <w:lang w:val="en-GB"/>
        </w:rPr>
        <w:t>ad-hoc</w:t>
      </w:r>
      <w:r w:rsidRPr="000425DD">
        <w:rPr>
          <w:color w:val="000000"/>
          <w:lang w:val="en-GB"/>
        </w:rPr>
        <w:t xml:space="preserve"> corrected test level </w:t>
      </w:r>
      <w:r>
        <w:rPr>
          <w:rFonts w:ascii="Cambria Math" w:hAnsi="Cambria Math" w:cs="Cambria Math"/>
          <w:color w:val="000000"/>
        </w:rPr>
        <w:t>𝛼</w:t>
      </w:r>
      <w:r w:rsidRPr="000425DD">
        <w:rPr>
          <w:color w:val="000000"/>
          <w:lang w:val="en-GB"/>
        </w:rPr>
        <w:t>*, the patient coverage (</w:t>
      </w:r>
      <w:r w:rsidRPr="000425DD">
        <w:rPr>
          <w:b/>
          <w:bCs/>
          <w:color w:val="000000"/>
          <w:lang w:val="en-GB"/>
        </w:rPr>
        <w:t>n</w:t>
      </w:r>
      <w:r w:rsidRPr="000425DD">
        <w:rPr>
          <w:color w:val="000000"/>
          <w:lang w:val="en-GB"/>
        </w:rPr>
        <w:t>) and the patient number of reads associated with the mutation (</w:t>
      </w:r>
      <w:r w:rsidRPr="000425DD">
        <w:rPr>
          <w:b/>
          <w:bCs/>
          <w:color w:val="000000"/>
          <w:lang w:val="en-GB"/>
        </w:rPr>
        <w:t>m</w:t>
      </w:r>
      <w:r w:rsidRPr="000425DD">
        <w:rPr>
          <w:color w:val="000000"/>
          <w:lang w:val="en-GB"/>
        </w:rPr>
        <w:t xml:space="preserve">). Using C and B, we computed an upper bound </w:t>
      </w:r>
      <w:r w:rsidRPr="000425DD">
        <w:rPr>
          <w:i/>
          <w:iCs/>
          <w:color w:val="000000"/>
          <w:lang w:val="en-GB"/>
        </w:rPr>
        <w:t>p</w:t>
      </w:r>
      <w:r w:rsidRPr="000425DD">
        <w:rPr>
          <w:color w:val="000000"/>
          <w:lang w:val="en-GB"/>
        </w:rPr>
        <w:t>* for the background error rate with confidence level 1-</w:t>
      </w:r>
      <w:r>
        <w:rPr>
          <w:rFonts w:ascii="Cambria Math" w:hAnsi="Cambria Math" w:cs="Cambria Math"/>
          <w:color w:val="000000"/>
        </w:rPr>
        <w:t>𝛼</w:t>
      </w:r>
      <w:r w:rsidRPr="000425DD">
        <w:rPr>
          <w:color w:val="000000"/>
          <w:lang w:val="en-GB"/>
        </w:rPr>
        <w:t xml:space="preserve">* using </w:t>
      </w:r>
      <w:proofErr w:type="spellStart"/>
      <w:r w:rsidRPr="000425DD">
        <w:rPr>
          <w:color w:val="000000"/>
          <w:lang w:val="en-GB"/>
        </w:rPr>
        <w:t>Massart’s</w:t>
      </w:r>
      <w:proofErr w:type="spellEnd"/>
      <w:r w:rsidRPr="000425DD">
        <w:rPr>
          <w:color w:val="000000"/>
          <w:lang w:val="en-GB"/>
        </w:rPr>
        <w:t xml:space="preserve"> inequality for Binomial distributions</w:t>
      </w:r>
      <w:r w:rsidR="009D3175">
        <w:rPr>
          <w:color w:val="000000"/>
          <w:lang w:val="en-GB"/>
        </w:rPr>
        <w:fldChar w:fldCharType="begin"/>
      </w:r>
      <w:r w:rsidR="009D3175">
        <w:rPr>
          <w:color w:val="000000"/>
          <w:lang w:val="en-GB"/>
        </w:rPr>
        <w:instrText xml:space="preserve"> ADDIN EN.CITE &lt;EndNote&gt;&lt;Cite&gt;&lt;Author&gt;Massart&lt;/Author&gt;&lt;Year&gt;1990&lt;/Year&gt;&lt;RecNum&gt;433&lt;/RecNum&gt;&lt;DisplayText&gt;&lt;style face="superscript"&gt;10&lt;/style&gt;&lt;/DisplayText&gt;&lt;record&gt;&lt;rec-number&gt;433&lt;/rec-number&gt;&lt;foreign-keys&gt;&lt;key app="EN" db-id="a2d0ex5wdzv9e2ewe2axtexgwwaps255xp0v" timestamp="1607597383"&gt;433&lt;/key&gt;&lt;/foreign-keys&gt;&lt;ref-type name="Journal Article"&gt;17&lt;/ref-type&gt;&lt;contributors&gt;&lt;authors&gt;&lt;author&gt;Massart, P.&lt;/author&gt;&lt;/authors&gt;&lt;/contributors&gt;&lt;titles&gt;&lt;title&gt;The Tight Constant in the Dvoretzky-Kiefer-Wolfowitz Inequality&lt;/title&gt;&lt;secondary-title&gt;The Annals of Probability&lt;/secondary-title&gt;&lt;/titles&gt;&lt;periodical&gt;&lt;full-title&gt;The Annals of Probability&lt;/full-title&gt;&lt;/periodical&gt;&lt;pages&gt;1269-1283&lt;/pages&gt;&lt;volume&gt;18&lt;/volume&gt;&lt;number&gt;3&lt;/number&gt;&lt;dates&gt;&lt;year&gt;1990&lt;/year&gt;&lt;/dates&gt;&lt;publisher&gt;Institute of Mathematical Statistics&lt;/publisher&gt;&lt;isbn&gt;00911798&lt;/isbn&gt;&lt;urls&gt;&lt;related-urls&gt;&lt;url&gt;http://www.jstor.org/stable/2244426&lt;/url&gt;&lt;/related-urls&gt;&lt;/urls&gt;&lt;custom1&gt;Full publication date: Jul., 1990&lt;/custom1&gt;&lt;remote-database-name&gt;JSTOR&lt;/remote-database-name&gt;&lt;/record&gt;&lt;/Cite&gt;&lt;/EndNote&gt;</w:instrText>
      </w:r>
      <w:r w:rsidR="009D3175">
        <w:rPr>
          <w:color w:val="000000"/>
          <w:lang w:val="en-GB"/>
        </w:rPr>
        <w:fldChar w:fldCharType="separate"/>
      </w:r>
      <w:r w:rsidR="009D3175" w:rsidRPr="009D3175">
        <w:rPr>
          <w:noProof/>
          <w:color w:val="000000"/>
          <w:vertAlign w:val="superscript"/>
          <w:lang w:val="en-GB"/>
        </w:rPr>
        <w:t>10</w:t>
      </w:r>
      <w:r w:rsidR="009D3175">
        <w:rPr>
          <w:color w:val="000000"/>
          <w:lang w:val="en-GB"/>
        </w:rPr>
        <w:fldChar w:fldCharType="end"/>
      </w:r>
      <w:r w:rsidRPr="000425DD">
        <w:rPr>
          <w:color w:val="000000"/>
          <w:lang w:val="en-GB"/>
        </w:rPr>
        <w:t>. Next, we computed the p-value of the test “</w:t>
      </w:r>
      <w:r w:rsidRPr="000425DD">
        <w:rPr>
          <w:b/>
          <w:bCs/>
          <w:color w:val="000000"/>
          <w:lang w:val="en-GB"/>
        </w:rPr>
        <w:t xml:space="preserve">m </w:t>
      </w:r>
      <w:r w:rsidRPr="000425DD">
        <w:rPr>
          <w:color w:val="000000"/>
          <w:lang w:val="en-GB"/>
        </w:rPr>
        <w:t xml:space="preserve">follows a Binomial distribution of parameters </w:t>
      </w:r>
      <w:r w:rsidRPr="000425DD">
        <w:rPr>
          <w:b/>
          <w:bCs/>
          <w:color w:val="000000"/>
          <w:lang w:val="en-GB"/>
        </w:rPr>
        <w:t xml:space="preserve">n </w:t>
      </w:r>
      <w:r w:rsidRPr="000425DD">
        <w:rPr>
          <w:color w:val="000000"/>
          <w:lang w:val="en-GB"/>
        </w:rPr>
        <w:t xml:space="preserve">and </w:t>
      </w:r>
      <w:r w:rsidRPr="000425DD">
        <w:rPr>
          <w:i/>
          <w:iCs/>
          <w:color w:val="000000"/>
          <w:lang w:val="en-GB"/>
        </w:rPr>
        <w:t>q</w:t>
      </w:r>
      <w:r w:rsidRPr="000425DD">
        <w:rPr>
          <w:color w:val="000000"/>
          <w:lang w:val="en-GB"/>
        </w:rPr>
        <w:t xml:space="preserve"> with q not smaller than </w:t>
      </w:r>
      <w:r w:rsidRPr="000425DD">
        <w:rPr>
          <w:i/>
          <w:iCs/>
          <w:color w:val="000000"/>
          <w:lang w:val="en-GB"/>
        </w:rPr>
        <w:t>p</w:t>
      </w:r>
      <w:r w:rsidRPr="000425DD">
        <w:rPr>
          <w:color w:val="000000"/>
          <w:lang w:val="en-GB"/>
        </w:rPr>
        <w:t>*”.</w:t>
      </w:r>
    </w:p>
    <w:p w14:paraId="7CE21666" w14:textId="77777777" w:rsidR="000425DD" w:rsidRPr="000425DD" w:rsidRDefault="000425DD" w:rsidP="00C17440">
      <w:pPr>
        <w:pStyle w:val="NormalWeb"/>
        <w:spacing w:before="0" w:beforeAutospacing="0" w:after="0" w:afterAutospacing="0" w:line="480" w:lineRule="auto"/>
        <w:ind w:firstLine="720"/>
        <w:jc w:val="both"/>
        <w:rPr>
          <w:lang w:val="en-GB"/>
        </w:rPr>
      </w:pPr>
      <w:r w:rsidRPr="000425DD">
        <w:rPr>
          <w:color w:val="000000"/>
          <w:lang w:val="en-GB"/>
        </w:rPr>
        <w:t xml:space="preserve">The position </w:t>
      </w:r>
      <w:proofErr w:type="gramStart"/>
      <w:r w:rsidRPr="000425DD">
        <w:rPr>
          <w:color w:val="000000"/>
          <w:lang w:val="en-GB"/>
        </w:rPr>
        <w:t>was declared</w:t>
      </w:r>
      <w:proofErr w:type="gramEnd"/>
      <w:r w:rsidRPr="000425DD">
        <w:rPr>
          <w:color w:val="000000"/>
          <w:lang w:val="en-GB"/>
        </w:rPr>
        <w:t xml:space="preserve"> holding a SNV, if the minimum of the three p-values associated with the three non-reference </w:t>
      </w:r>
      <w:proofErr w:type="spellStart"/>
      <w:r w:rsidRPr="000425DD">
        <w:rPr>
          <w:color w:val="000000"/>
          <w:lang w:val="en-GB"/>
        </w:rPr>
        <w:t>nucleotype</w:t>
      </w:r>
      <w:proofErr w:type="spellEnd"/>
      <w:r w:rsidRPr="000425DD">
        <w:rPr>
          <w:color w:val="000000"/>
          <w:lang w:val="en-GB"/>
        </w:rPr>
        <w:t xml:space="preserve"> was smaller than the SNV corrected level that is </w:t>
      </w:r>
      <w:r>
        <w:rPr>
          <w:rFonts w:ascii="Cambria Math" w:hAnsi="Cambria Math" w:cs="Cambria Math"/>
          <w:color w:val="000000"/>
        </w:rPr>
        <w:t>𝛼</w:t>
      </w:r>
      <w:r w:rsidRPr="000425DD">
        <w:rPr>
          <w:color w:val="000000"/>
          <w:lang w:val="en-GB"/>
        </w:rPr>
        <w:t xml:space="preserve">/6H or </w:t>
      </w:r>
      <w:r>
        <w:rPr>
          <w:rFonts w:ascii="Cambria Math" w:hAnsi="Cambria Math" w:cs="Cambria Math"/>
          <w:color w:val="000000"/>
        </w:rPr>
        <w:t>𝛼</w:t>
      </w:r>
      <w:r w:rsidRPr="000425DD">
        <w:rPr>
          <w:color w:val="000000"/>
          <w:lang w:val="en-GB"/>
        </w:rPr>
        <w:t xml:space="preserve">/6R, depending on the hotspot status. Similarly, the position </w:t>
      </w:r>
      <w:proofErr w:type="gramStart"/>
      <w:r w:rsidRPr="000425DD">
        <w:rPr>
          <w:color w:val="000000"/>
          <w:lang w:val="en-GB"/>
        </w:rPr>
        <w:t>was declared</w:t>
      </w:r>
      <w:proofErr w:type="gramEnd"/>
      <w:r w:rsidRPr="000425DD">
        <w:rPr>
          <w:color w:val="000000"/>
          <w:lang w:val="en-GB"/>
        </w:rPr>
        <w:t xml:space="preserve"> holding an INDEL, if the minimum of the two p-values associated with the INDEL was smaller than the INDEL corrected level (</w:t>
      </w:r>
      <w:r>
        <w:rPr>
          <w:rFonts w:ascii="Cambria Math" w:hAnsi="Cambria Math" w:cs="Cambria Math"/>
          <w:color w:val="000000"/>
        </w:rPr>
        <w:t>𝛼</w:t>
      </w:r>
      <w:r w:rsidRPr="000425DD">
        <w:rPr>
          <w:color w:val="000000"/>
          <w:lang w:val="en-GB"/>
        </w:rPr>
        <w:t xml:space="preserve">/4H or </w:t>
      </w:r>
      <w:r>
        <w:rPr>
          <w:rFonts w:ascii="Cambria Math" w:hAnsi="Cambria Math" w:cs="Cambria Math"/>
          <w:color w:val="000000"/>
        </w:rPr>
        <w:t>𝛼</w:t>
      </w:r>
      <w:r w:rsidRPr="000425DD">
        <w:rPr>
          <w:color w:val="000000"/>
          <w:lang w:val="en-GB"/>
        </w:rPr>
        <w:t>/4R).</w:t>
      </w:r>
    </w:p>
    <w:p w14:paraId="08823E92" w14:textId="77777777" w:rsidR="000425DD" w:rsidRPr="000425DD" w:rsidRDefault="000425DD" w:rsidP="00C17440">
      <w:pPr>
        <w:pStyle w:val="NormalWeb"/>
        <w:spacing w:before="0" w:beforeAutospacing="0" w:after="0" w:afterAutospacing="0" w:line="480" w:lineRule="auto"/>
        <w:ind w:firstLine="720"/>
        <w:jc w:val="both"/>
        <w:rPr>
          <w:lang w:val="en-GB"/>
        </w:rPr>
      </w:pPr>
      <w:r w:rsidRPr="000425DD">
        <w:rPr>
          <w:color w:val="000000"/>
          <w:lang w:val="en-GB"/>
        </w:rPr>
        <w:t xml:space="preserve">It is noticeable that with our approach several mutations </w:t>
      </w:r>
      <w:proofErr w:type="gramStart"/>
      <w:r w:rsidRPr="000425DD">
        <w:rPr>
          <w:color w:val="000000"/>
          <w:lang w:val="en-GB"/>
        </w:rPr>
        <w:t>could be detected</w:t>
      </w:r>
      <w:proofErr w:type="gramEnd"/>
      <w:r w:rsidRPr="000425DD">
        <w:rPr>
          <w:color w:val="000000"/>
          <w:lang w:val="en-GB"/>
        </w:rPr>
        <w:t xml:space="preserve"> at a single position. Then one has to decide whether returning the most probable, considered as those with smallest corrected p-value, or all </w:t>
      </w:r>
      <w:proofErr w:type="gramStart"/>
      <w:r w:rsidRPr="000425DD">
        <w:rPr>
          <w:color w:val="000000"/>
          <w:lang w:val="en-GB"/>
        </w:rPr>
        <w:t>variants which</w:t>
      </w:r>
      <w:proofErr w:type="gramEnd"/>
      <w:r w:rsidRPr="000425DD">
        <w:rPr>
          <w:color w:val="000000"/>
          <w:lang w:val="en-GB"/>
        </w:rPr>
        <w:t xml:space="preserve"> have been detected.</w:t>
      </w:r>
    </w:p>
    <w:p w14:paraId="07A70FBB" w14:textId="77777777" w:rsidR="000425DD" w:rsidRDefault="000425DD" w:rsidP="000425DD"/>
    <w:p w14:paraId="2F131E40" w14:textId="0862C2AA" w:rsidR="000425DD" w:rsidRPr="000425DD" w:rsidRDefault="000425DD" w:rsidP="000425DD">
      <w:pPr>
        <w:pStyle w:val="NormalWeb"/>
        <w:spacing w:before="0" w:beforeAutospacing="0" w:after="0" w:afterAutospacing="0" w:line="480" w:lineRule="auto"/>
        <w:jc w:val="both"/>
        <w:rPr>
          <w:lang w:val="en-GB"/>
        </w:rPr>
      </w:pPr>
      <w:r w:rsidRPr="000425DD">
        <w:rPr>
          <w:b/>
          <w:bCs/>
          <w:color w:val="000000"/>
          <w:lang w:val="en-GB"/>
        </w:rPr>
        <w:t xml:space="preserve">Upper bound for the rate </w:t>
      </w:r>
      <w:r w:rsidRPr="000425DD">
        <w:rPr>
          <w:b/>
          <w:bCs/>
          <w:i/>
          <w:iCs/>
          <w:color w:val="000000"/>
          <w:lang w:val="en-GB"/>
        </w:rPr>
        <w:t>p</w:t>
      </w:r>
      <w:r w:rsidRPr="000425DD">
        <w:rPr>
          <w:b/>
          <w:bCs/>
          <w:color w:val="000000"/>
          <w:lang w:val="en-GB"/>
        </w:rPr>
        <w:t xml:space="preserve"> of a Binomial distribution when </w:t>
      </w:r>
      <w:r w:rsidRPr="000425DD">
        <w:rPr>
          <w:b/>
          <w:bCs/>
          <w:i/>
          <w:iCs/>
          <w:color w:val="000000"/>
          <w:lang w:val="en-GB"/>
        </w:rPr>
        <w:t>B</w:t>
      </w:r>
      <w:r w:rsidRPr="000425DD">
        <w:rPr>
          <w:b/>
          <w:bCs/>
          <w:color w:val="000000"/>
          <w:lang w:val="en-GB"/>
        </w:rPr>
        <w:t xml:space="preserve"> successes are observed out of </w:t>
      </w:r>
      <w:r w:rsidRPr="000425DD">
        <w:rPr>
          <w:b/>
          <w:bCs/>
          <w:i/>
          <w:iCs/>
          <w:color w:val="000000"/>
          <w:lang w:val="en-GB"/>
        </w:rPr>
        <w:t xml:space="preserve">C </w:t>
      </w:r>
      <w:r w:rsidR="009D3175">
        <w:rPr>
          <w:b/>
          <w:bCs/>
          <w:color w:val="000000"/>
          <w:lang w:val="en-GB"/>
        </w:rPr>
        <w:t>trials</w:t>
      </w:r>
      <w:r w:rsidR="009D3175">
        <w:rPr>
          <w:b/>
          <w:bCs/>
          <w:color w:val="000000"/>
          <w:lang w:val="en-GB"/>
        </w:rPr>
        <w:fldChar w:fldCharType="begin"/>
      </w:r>
      <w:r w:rsidR="009D3175">
        <w:rPr>
          <w:b/>
          <w:bCs/>
          <w:color w:val="000000"/>
          <w:lang w:val="en-GB"/>
        </w:rPr>
        <w:instrText xml:space="preserve"> ADDIN EN.CITE &lt;EndNote&gt;&lt;Cite&gt;&lt;Author&gt;Massart&lt;/Author&gt;&lt;Year&gt;1990&lt;/Year&gt;&lt;RecNum&gt;433&lt;/RecNum&gt;&lt;DisplayText&gt;&lt;style face="superscript"&gt;10&lt;/style&gt;&lt;/DisplayText&gt;&lt;record&gt;&lt;rec-number&gt;433&lt;/rec-number&gt;&lt;foreign-keys&gt;&lt;key app="EN" db-id="a2d0ex5wdzv9e2ewe2axtexgwwaps255xp0v" timestamp="1607597383"&gt;433&lt;/key&gt;&lt;/foreign-keys&gt;&lt;ref-type name="Journal Article"&gt;17&lt;/ref-type&gt;&lt;contributors&gt;&lt;authors&gt;&lt;author&gt;Massart, P.&lt;/author&gt;&lt;/authors&gt;&lt;/contributors&gt;&lt;titles&gt;&lt;title&gt;The Tight Constant in the Dvoretzky-Kiefer-Wolfowitz Inequality&lt;/title&gt;&lt;secondary-title&gt;The Annals of Probability&lt;/secondary-title&gt;&lt;/titles&gt;&lt;periodical&gt;&lt;full-title&gt;The Annals of Probability&lt;/full-title&gt;&lt;/periodical&gt;&lt;pages&gt;1269-1283&lt;/pages&gt;&lt;volume&gt;18&lt;/volume&gt;&lt;number&gt;3&lt;/number&gt;&lt;dates&gt;&lt;year&gt;1990&lt;/year&gt;&lt;/dates&gt;&lt;publisher&gt;Institute of Mathematical Statistics&lt;/publisher&gt;&lt;isbn&gt;00911798&lt;/isbn&gt;&lt;urls&gt;&lt;related-urls&gt;&lt;url&gt;http://www.jstor.org/stable/2244426&lt;/url&gt;&lt;/related-urls&gt;&lt;/urls&gt;&lt;custom1&gt;Full publication date: Jul., 1990&lt;/custom1&gt;&lt;remote-database-name&gt;JSTOR&lt;/remote-database-name&gt;&lt;/record&gt;&lt;/Cite&gt;&lt;/EndNote&gt;</w:instrText>
      </w:r>
      <w:r w:rsidR="009D3175">
        <w:rPr>
          <w:b/>
          <w:bCs/>
          <w:color w:val="000000"/>
          <w:lang w:val="en-GB"/>
        </w:rPr>
        <w:fldChar w:fldCharType="separate"/>
      </w:r>
      <w:r w:rsidR="009D3175" w:rsidRPr="009D3175">
        <w:rPr>
          <w:b/>
          <w:bCs/>
          <w:noProof/>
          <w:color w:val="000000"/>
          <w:vertAlign w:val="superscript"/>
          <w:lang w:val="en-GB"/>
        </w:rPr>
        <w:t>10</w:t>
      </w:r>
      <w:r w:rsidR="009D3175">
        <w:rPr>
          <w:b/>
          <w:bCs/>
          <w:color w:val="000000"/>
          <w:lang w:val="en-GB"/>
        </w:rPr>
        <w:fldChar w:fldCharType="end"/>
      </w:r>
    </w:p>
    <w:p w14:paraId="0B7C4243" w14:textId="77777777" w:rsidR="000425DD" w:rsidRPr="000425DD" w:rsidRDefault="000425DD" w:rsidP="000425DD">
      <w:pPr>
        <w:pStyle w:val="NormalWeb"/>
        <w:spacing w:before="0" w:beforeAutospacing="0" w:after="0" w:afterAutospacing="0" w:line="480" w:lineRule="auto"/>
        <w:jc w:val="both"/>
        <w:rPr>
          <w:lang w:val="en-GB"/>
        </w:rPr>
      </w:pPr>
      <w:r w:rsidRPr="000425DD">
        <w:rPr>
          <w:color w:val="000000"/>
          <w:lang w:val="en-GB"/>
        </w:rPr>
        <w:t xml:space="preserve">Let us consider </w:t>
      </w:r>
      <w:r w:rsidRPr="000425DD">
        <w:rPr>
          <w:i/>
          <w:iCs/>
          <w:color w:val="000000"/>
          <w:lang w:val="en-GB"/>
        </w:rPr>
        <w:t xml:space="preserve">q=B/C </w:t>
      </w:r>
      <w:r w:rsidRPr="000425DD">
        <w:rPr>
          <w:color w:val="000000"/>
          <w:lang w:val="en-GB"/>
        </w:rPr>
        <w:t xml:space="preserve">then </w:t>
      </w:r>
      <w:r w:rsidRPr="000425DD">
        <w:rPr>
          <w:i/>
          <w:iCs/>
          <w:color w:val="000000"/>
          <w:lang w:val="en-GB"/>
        </w:rPr>
        <w:t>p*=q+</w:t>
      </w:r>
      <w:r>
        <w:rPr>
          <w:rFonts w:ascii="Cambria Math" w:hAnsi="Cambria Math" w:cs="Cambria Math"/>
          <w:i/>
          <w:iCs/>
          <w:color w:val="000000"/>
        </w:rPr>
        <w:t>𝛆</w:t>
      </w:r>
      <w:r w:rsidRPr="000425DD">
        <w:rPr>
          <w:color w:val="000000"/>
          <w:lang w:val="en-GB"/>
        </w:rPr>
        <w:t>/3</w:t>
      </w:r>
      <w:r w:rsidRPr="000425DD">
        <w:rPr>
          <w:i/>
          <w:iCs/>
          <w:color w:val="000000"/>
          <w:lang w:val="en-GB"/>
        </w:rPr>
        <w:t xml:space="preserve"> </w:t>
      </w:r>
      <w:r w:rsidRPr="000425DD">
        <w:rPr>
          <w:color w:val="000000"/>
          <w:lang w:val="en-GB"/>
        </w:rPr>
        <w:t>where </w:t>
      </w:r>
    </w:p>
    <w:p w14:paraId="3906C2FB" w14:textId="77777777" w:rsidR="000425DD" w:rsidRPr="000425DD" w:rsidRDefault="000425DD" w:rsidP="000425DD">
      <w:pPr>
        <w:pStyle w:val="NormalWeb"/>
        <w:spacing w:before="0" w:beforeAutospacing="0" w:after="0" w:afterAutospacing="0" w:line="480" w:lineRule="auto"/>
        <w:jc w:val="both"/>
        <w:rPr>
          <w:lang w:val="en-GB"/>
        </w:rPr>
      </w:pPr>
      <w:r>
        <w:rPr>
          <w:rFonts w:ascii="Cambria Math" w:hAnsi="Cambria Math" w:cs="Cambria Math"/>
          <w:i/>
          <w:iCs/>
          <w:color w:val="000000"/>
        </w:rPr>
        <w:t>𝛆</w:t>
      </w:r>
      <w:r w:rsidRPr="000425DD">
        <w:rPr>
          <w:i/>
          <w:iCs/>
          <w:color w:val="000000"/>
          <w:lang w:val="en-GB"/>
        </w:rPr>
        <w:t xml:space="preserve"> </w:t>
      </w:r>
      <w:r w:rsidRPr="000425DD">
        <w:rPr>
          <w:color w:val="000000"/>
          <w:lang w:val="en-GB"/>
        </w:rPr>
        <w:t xml:space="preserve">= </w:t>
      </w:r>
      <w:r w:rsidRPr="000425DD">
        <w:rPr>
          <w:color w:val="000000"/>
          <w:sz w:val="32"/>
          <w:szCs w:val="32"/>
          <w:lang w:val="en-GB"/>
        </w:rPr>
        <w:t>[</w:t>
      </w:r>
      <w:proofErr w:type="gramStart"/>
      <w:r w:rsidRPr="000425DD">
        <w:rPr>
          <w:color w:val="000000"/>
          <w:lang w:val="en-GB"/>
        </w:rPr>
        <w:t>L(</w:t>
      </w:r>
      <w:proofErr w:type="gramEnd"/>
      <w:r w:rsidRPr="000425DD">
        <w:rPr>
          <w:color w:val="000000"/>
          <w:lang w:val="en-GB"/>
        </w:rPr>
        <w:t>1 - 2</w:t>
      </w:r>
      <w:r w:rsidRPr="000425DD">
        <w:rPr>
          <w:i/>
          <w:iCs/>
          <w:color w:val="000000"/>
          <w:lang w:val="en-GB"/>
        </w:rPr>
        <w:t>q</w:t>
      </w:r>
      <w:r w:rsidRPr="000425DD">
        <w:rPr>
          <w:color w:val="000000"/>
          <w:lang w:val="en-GB"/>
        </w:rPr>
        <w:t xml:space="preserve">) + </w:t>
      </w:r>
      <w:proofErr w:type="spellStart"/>
      <w:r w:rsidRPr="000425DD">
        <w:rPr>
          <w:color w:val="000000"/>
          <w:lang w:val="en-GB"/>
        </w:rPr>
        <w:t>sqrt</w:t>
      </w:r>
      <w:proofErr w:type="spellEnd"/>
      <w:r w:rsidRPr="000425DD">
        <w:rPr>
          <w:color w:val="000000"/>
          <w:lang w:val="en-GB"/>
        </w:rPr>
        <w:t>(L^2+18C(1-</w:t>
      </w:r>
      <w:r w:rsidRPr="000425DD">
        <w:rPr>
          <w:i/>
          <w:iCs/>
          <w:color w:val="000000"/>
          <w:lang w:val="en-GB"/>
        </w:rPr>
        <w:t>q</w:t>
      </w:r>
      <w:r w:rsidRPr="000425DD">
        <w:rPr>
          <w:color w:val="000000"/>
          <w:lang w:val="en-GB"/>
        </w:rPr>
        <w:t>)</w:t>
      </w:r>
      <w:r w:rsidRPr="000425DD">
        <w:rPr>
          <w:i/>
          <w:iCs/>
          <w:color w:val="000000"/>
          <w:lang w:val="en-GB"/>
        </w:rPr>
        <w:t>q</w:t>
      </w:r>
      <w:r w:rsidRPr="000425DD">
        <w:rPr>
          <w:color w:val="000000"/>
          <w:lang w:val="en-GB"/>
        </w:rPr>
        <w:t>)</w:t>
      </w:r>
      <w:r w:rsidRPr="000425DD">
        <w:rPr>
          <w:color w:val="000000"/>
          <w:sz w:val="32"/>
          <w:szCs w:val="32"/>
          <w:lang w:val="en-GB"/>
        </w:rPr>
        <w:t>]</w:t>
      </w:r>
      <w:r w:rsidRPr="000425DD">
        <w:rPr>
          <w:color w:val="000000"/>
          <w:lang w:val="en-GB"/>
        </w:rPr>
        <w:t xml:space="preserve"> / (2L+9C)</w:t>
      </w:r>
    </w:p>
    <w:p w14:paraId="5372EB54" w14:textId="77777777" w:rsidR="000425DD" w:rsidRPr="000425DD" w:rsidRDefault="000425DD" w:rsidP="000425DD">
      <w:pPr>
        <w:pStyle w:val="NormalWeb"/>
        <w:spacing w:before="0" w:beforeAutospacing="0" w:after="0" w:afterAutospacing="0" w:line="480" w:lineRule="auto"/>
        <w:jc w:val="both"/>
        <w:rPr>
          <w:lang w:val="en-GB"/>
        </w:rPr>
      </w:pPr>
      <w:proofErr w:type="gramStart"/>
      <w:r w:rsidRPr="000425DD">
        <w:rPr>
          <w:color w:val="000000"/>
          <w:lang w:val="en-GB"/>
        </w:rPr>
        <w:t>with</w:t>
      </w:r>
      <w:proofErr w:type="gramEnd"/>
      <w:r w:rsidRPr="000425DD">
        <w:rPr>
          <w:color w:val="000000"/>
          <w:lang w:val="en-GB"/>
        </w:rPr>
        <w:t xml:space="preserve"> L = log (1/</w:t>
      </w:r>
      <w:r>
        <w:rPr>
          <w:rFonts w:ascii="Cambria Math" w:hAnsi="Cambria Math" w:cs="Cambria Math"/>
          <w:b/>
          <w:bCs/>
          <w:color w:val="000000"/>
        </w:rPr>
        <w:t>𝛂</w:t>
      </w:r>
      <w:r w:rsidRPr="000425DD">
        <w:rPr>
          <w:color w:val="000000"/>
          <w:lang w:val="en-GB"/>
        </w:rPr>
        <w:t xml:space="preserve">) is upper bound for </w:t>
      </w:r>
      <w:r w:rsidRPr="000425DD">
        <w:rPr>
          <w:i/>
          <w:iCs/>
          <w:color w:val="000000"/>
          <w:lang w:val="en-GB"/>
        </w:rPr>
        <w:t>p</w:t>
      </w:r>
      <w:r w:rsidRPr="000425DD">
        <w:rPr>
          <w:color w:val="000000"/>
          <w:lang w:val="en-GB"/>
        </w:rPr>
        <w:t xml:space="preserve"> with level 1-</w:t>
      </w:r>
      <w:r>
        <w:rPr>
          <w:rFonts w:ascii="Cambria Math" w:hAnsi="Cambria Math" w:cs="Cambria Math"/>
          <w:color w:val="000000"/>
        </w:rPr>
        <w:t>𝛂</w:t>
      </w:r>
      <w:r w:rsidRPr="000425DD">
        <w:rPr>
          <w:color w:val="000000"/>
          <w:lang w:val="en-GB"/>
        </w:rPr>
        <w:t xml:space="preserve">. When </w:t>
      </w:r>
      <w:r w:rsidRPr="000425DD">
        <w:rPr>
          <w:i/>
          <w:iCs/>
          <w:color w:val="000000"/>
          <w:lang w:val="en-GB"/>
        </w:rPr>
        <w:t>B=0</w:t>
      </w:r>
      <w:r w:rsidRPr="000425DD">
        <w:rPr>
          <w:color w:val="000000"/>
          <w:lang w:val="en-GB"/>
        </w:rPr>
        <w:t xml:space="preserve">, we assume that </w:t>
      </w:r>
      <w:r w:rsidRPr="000425DD">
        <w:rPr>
          <w:i/>
          <w:iCs/>
          <w:color w:val="000000"/>
          <w:lang w:val="en-GB"/>
        </w:rPr>
        <w:t>q=</w:t>
      </w:r>
      <w:r w:rsidRPr="000425DD">
        <w:rPr>
          <w:color w:val="000000"/>
          <w:lang w:val="en-GB"/>
        </w:rPr>
        <w:t>1/</w:t>
      </w:r>
      <w:r w:rsidRPr="000425DD">
        <w:rPr>
          <w:i/>
          <w:iCs/>
          <w:color w:val="000000"/>
          <w:lang w:val="en-GB"/>
        </w:rPr>
        <w:t>C</w:t>
      </w:r>
      <w:r w:rsidRPr="000425DD">
        <w:rPr>
          <w:color w:val="000000"/>
          <w:lang w:val="en-GB"/>
        </w:rPr>
        <w:t xml:space="preserve"> log(</w:t>
      </w:r>
      <w:r w:rsidRPr="000425DD">
        <w:rPr>
          <w:i/>
          <w:iCs/>
          <w:color w:val="000000"/>
          <w:lang w:val="en-GB"/>
        </w:rPr>
        <w:t>C</w:t>
      </w:r>
      <w:r w:rsidRPr="000425DD">
        <w:rPr>
          <w:color w:val="000000"/>
          <w:lang w:val="en-GB"/>
        </w:rPr>
        <w:t>) or, in other words, that B is smaller than 1 and of order 1/log(</w:t>
      </w:r>
      <w:r w:rsidRPr="000425DD">
        <w:rPr>
          <w:i/>
          <w:iCs/>
          <w:color w:val="000000"/>
          <w:lang w:val="en-GB"/>
        </w:rPr>
        <w:t>C</w:t>
      </w:r>
      <w:proofErr w:type="gramStart"/>
      <w:r w:rsidRPr="000425DD">
        <w:rPr>
          <w:color w:val="000000"/>
          <w:lang w:val="en-GB"/>
        </w:rPr>
        <w:t>) .</w:t>
      </w:r>
      <w:proofErr w:type="gramEnd"/>
    </w:p>
    <w:p w14:paraId="7ABACEAD" w14:textId="77777777" w:rsidR="000425DD" w:rsidRDefault="000425DD" w:rsidP="000425DD"/>
    <w:p w14:paraId="6B97C8E4" w14:textId="77777777" w:rsidR="000425DD" w:rsidRPr="00CB2335" w:rsidRDefault="000425DD" w:rsidP="000425DD">
      <w:pPr>
        <w:pStyle w:val="Overskrift3"/>
      </w:pPr>
      <w:r w:rsidRPr="00CB2335">
        <w:rPr>
          <w:bCs/>
          <w:iCs/>
          <w:color w:val="000000"/>
        </w:rPr>
        <w:t>Variant annotation</w:t>
      </w:r>
    </w:p>
    <w:p w14:paraId="3902D162" w14:textId="77777777" w:rsidR="000425DD" w:rsidRPr="000425DD" w:rsidRDefault="000425DD" w:rsidP="000425DD">
      <w:pPr>
        <w:pStyle w:val="NormalWeb"/>
        <w:spacing w:before="0" w:beforeAutospacing="0" w:after="0" w:afterAutospacing="0" w:line="480" w:lineRule="auto"/>
        <w:jc w:val="both"/>
        <w:rPr>
          <w:lang w:val="en-GB"/>
        </w:rPr>
      </w:pPr>
      <w:r w:rsidRPr="000425DD">
        <w:rPr>
          <w:color w:val="000000"/>
          <w:lang w:val="en-GB"/>
        </w:rPr>
        <w:t xml:space="preserve">Variant annotation was supported by the ANNOVAR software version 2018-04-16 with the following options: </w:t>
      </w:r>
      <w:r w:rsidRPr="000425DD">
        <w:rPr>
          <w:i/>
          <w:iCs/>
          <w:color w:val="000000"/>
          <w:lang w:val="en-GB"/>
        </w:rPr>
        <w:t>table_annovar.pl &lt;query-file&gt; &lt;database-folder&gt; -</w:t>
      </w:r>
      <w:proofErr w:type="spellStart"/>
      <w:r w:rsidRPr="000425DD">
        <w:rPr>
          <w:i/>
          <w:iCs/>
          <w:color w:val="000000"/>
          <w:lang w:val="en-GB"/>
        </w:rPr>
        <w:t>buildver</w:t>
      </w:r>
      <w:proofErr w:type="spellEnd"/>
      <w:r w:rsidRPr="000425DD">
        <w:rPr>
          <w:i/>
          <w:iCs/>
          <w:color w:val="000000"/>
          <w:lang w:val="en-GB"/>
        </w:rPr>
        <w:t xml:space="preserve"> hg19 –thread 4 -out &lt;</w:t>
      </w:r>
      <w:proofErr w:type="spellStart"/>
      <w:r w:rsidRPr="000425DD">
        <w:rPr>
          <w:i/>
          <w:iCs/>
          <w:color w:val="000000"/>
          <w:lang w:val="en-GB"/>
        </w:rPr>
        <w:t>outfile</w:t>
      </w:r>
      <w:proofErr w:type="spellEnd"/>
      <w:r w:rsidRPr="000425DD">
        <w:rPr>
          <w:i/>
          <w:iCs/>
          <w:color w:val="000000"/>
          <w:lang w:val="en-GB"/>
        </w:rPr>
        <w:t xml:space="preserve">&gt; -remove -protocol refGene,cytoBand,exac03,avsnp147,dbnsfp30a,clinvar_20160302 -operation </w:t>
      </w:r>
      <w:proofErr w:type="spellStart"/>
      <w:r w:rsidRPr="000425DD">
        <w:rPr>
          <w:i/>
          <w:iCs/>
          <w:color w:val="000000"/>
          <w:lang w:val="en-GB"/>
        </w:rPr>
        <w:t>g,r,f,f,f,f</w:t>
      </w:r>
      <w:proofErr w:type="spellEnd"/>
      <w:r w:rsidRPr="000425DD">
        <w:rPr>
          <w:i/>
          <w:iCs/>
          <w:color w:val="000000"/>
          <w:lang w:val="en-GB"/>
        </w:rPr>
        <w:t xml:space="preserve"> -</w:t>
      </w:r>
      <w:proofErr w:type="spellStart"/>
      <w:r w:rsidRPr="000425DD">
        <w:rPr>
          <w:i/>
          <w:iCs/>
          <w:color w:val="000000"/>
          <w:lang w:val="en-GB"/>
        </w:rPr>
        <w:t>nastring</w:t>
      </w:r>
      <w:proofErr w:type="spellEnd"/>
      <w:r w:rsidRPr="000425DD">
        <w:rPr>
          <w:i/>
          <w:iCs/>
          <w:color w:val="000000"/>
          <w:lang w:val="en-GB"/>
        </w:rPr>
        <w:t xml:space="preserve"> . -polish. </w:t>
      </w:r>
    </w:p>
    <w:p w14:paraId="249A7209" w14:textId="77777777" w:rsidR="00AB2259" w:rsidRPr="000425DD" w:rsidRDefault="00AB2259">
      <w:pPr>
        <w:spacing w:after="160"/>
        <w:rPr>
          <w:lang w:val="en-GB"/>
        </w:rPr>
      </w:pPr>
    </w:p>
    <w:p w14:paraId="54158548" w14:textId="77777777" w:rsidR="00AB2259" w:rsidRDefault="00D138B3">
      <w:pPr>
        <w:pStyle w:val="Overskrift2"/>
      </w:pPr>
      <w:bookmarkStart w:id="20" w:name="_3rdcrjn" w:colFirst="0" w:colLast="0"/>
      <w:bookmarkEnd w:id="20"/>
      <w:r>
        <w:t>Validation of the HYTEC-</w:t>
      </w:r>
      <w:proofErr w:type="spellStart"/>
      <w:r>
        <w:t>seq</w:t>
      </w:r>
      <w:proofErr w:type="spellEnd"/>
      <w:r>
        <w:t xml:space="preserve"> methodological approach</w:t>
      </w:r>
    </w:p>
    <w:p w14:paraId="58A6F5F8" w14:textId="77777777" w:rsidR="00AB2259" w:rsidRPr="00C17440" w:rsidRDefault="00D138B3">
      <w:pPr>
        <w:pStyle w:val="Overskrift3"/>
        <w:rPr>
          <w:color w:val="auto"/>
        </w:rPr>
      </w:pPr>
      <w:bookmarkStart w:id="21" w:name="_26in1rg" w:colFirst="0" w:colLast="0"/>
      <w:bookmarkEnd w:id="21"/>
      <w:r w:rsidRPr="00C17440">
        <w:rPr>
          <w:color w:val="auto"/>
        </w:rPr>
        <w:t>Importance of removing SSCSs caused by sequencing errors in the molecular tag</w:t>
      </w:r>
    </w:p>
    <w:p w14:paraId="129F8CAC" w14:textId="5747A161" w:rsidR="00AB2259" w:rsidRDefault="00D138B3" w:rsidP="00316D8E">
      <w:r>
        <w:t>Sequencing errors in unique molecular tags (UMIs) are known to produce additional SSCS, differing from the o</w:t>
      </w:r>
      <w:r w:rsidR="00C17440">
        <w:t>riginal tag by just a few bases</w:t>
      </w:r>
      <w:r w:rsidR="00996C9B">
        <w:fldChar w:fldCharType="begin"/>
      </w:r>
      <w:r w:rsidR="009D3175">
        <w:instrText xml:space="preserve"> ADDIN EN.CITE &lt;EndNote&gt;&lt;Cite&gt;&lt;Author&gt;Smith&lt;/Author&gt;&lt;Year&gt;2017&lt;/Year&gt;&lt;RecNum&gt;435&lt;/RecNum&gt;&lt;DisplayText&gt;&lt;style face="superscript"&gt;11&lt;/style&gt;&lt;/DisplayText&gt;&lt;record&gt;&lt;rec-number&gt;435&lt;/rec-number&gt;&lt;foreign-keys&gt;&lt;key app="EN" db-id="a2d0ex5wdzv9e2ewe2axtexgwwaps255xp0v" timestamp="1610021789"&gt;435&lt;/key&gt;&lt;/foreign-keys&gt;&lt;ref-type name="Journal Article"&gt;17&lt;/ref-type&gt;&lt;contributors&gt;&lt;authors&gt;&lt;author&gt;Smith, T.&lt;/author&gt;&lt;author&gt;Heger, A.&lt;/author&gt;&lt;author&gt;Sudbery, I.&lt;/author&gt;&lt;/authors&gt;&lt;/contributors&gt;&lt;auth-address&gt;Computational Genomics Analysis and Training Programme, MRC WIMM Centre for Computational Biology, University of Oxford, Oxford OX3 9DS, United Kingdom.&amp;#xD;Department of Molecular Biology and Biotechnology, University of Sheffield, Sheffield S10 2TN, United Kingdom.&lt;/auth-address&gt;&lt;titles&gt;&lt;title&gt;UMI-tools: modeling sequencing errors in Unique Molecular Identifiers to improve quantification accuracy&lt;/title&gt;&lt;secondary-title&gt;Genome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research&lt;/abbr-1&gt;&lt;/alt-periodical&gt;&lt;pages&gt;491-499&lt;/pages&gt;&lt;volume&gt;27&lt;/volume&gt;&lt;number&gt;3&lt;/number&gt;&lt;edition&gt;2017/01/20&lt;/edition&gt;&lt;keywords&gt;&lt;keyword&gt;Humans&lt;/keyword&gt;&lt;keyword&gt;Sequence Analysis, DNA/methods/*standards&lt;/keyword&gt;&lt;keyword&gt;*Software&lt;/keyword&gt;&lt;/keywords&gt;&lt;dates&gt;&lt;year&gt;2017&lt;/year&gt;&lt;pub-dates&gt;&lt;date&gt;Mar&lt;/date&gt;&lt;/pub-dates&gt;&lt;/dates&gt;&lt;isbn&gt;1088-9051 (Print)&amp;#xD;1088-9051&lt;/isbn&gt;&lt;accession-num&gt;28100584&lt;/accession-num&gt;&lt;urls&gt;&lt;/urls&gt;&lt;custom2&gt;Pmc5340976&lt;/custom2&gt;&lt;electronic-resource-num&gt;10.1101/gr.209601.116&lt;/electronic-resource-num&gt;&lt;remote-database-provider&gt;NLM&lt;/remote-database-provider&gt;&lt;language&gt;eng&lt;/language&gt;&lt;/record&gt;&lt;/Cite&gt;&lt;/EndNote&gt;</w:instrText>
      </w:r>
      <w:r w:rsidR="00996C9B">
        <w:fldChar w:fldCharType="separate"/>
      </w:r>
      <w:r w:rsidR="009D3175" w:rsidRPr="009D3175">
        <w:rPr>
          <w:noProof/>
          <w:vertAlign w:val="superscript"/>
        </w:rPr>
        <w:t>11</w:t>
      </w:r>
      <w:r w:rsidR="00996C9B">
        <w:fldChar w:fldCharType="end"/>
      </w:r>
      <w:r>
        <w:t xml:space="preserve">. </w:t>
      </w:r>
      <w:proofErr w:type="gramStart"/>
      <w:r>
        <w:t>We investigated whether this was also the case for HYTEC-</w:t>
      </w:r>
      <w:proofErr w:type="spellStart"/>
      <w:r>
        <w:t>seq</w:t>
      </w:r>
      <w:proofErr w:type="spellEnd"/>
      <w:r>
        <w:t xml:space="preserve"> by comparing the mean edit distance (</w:t>
      </w:r>
      <w:proofErr w:type="spellStart"/>
      <w:r>
        <w:t>Levenshtein</w:t>
      </w:r>
      <w:proofErr w:type="spellEnd"/>
      <w:r>
        <w:t xml:space="preserve"> distance according to the </w:t>
      </w:r>
      <w:proofErr w:type="spellStart"/>
      <w:r>
        <w:t>editdistance</w:t>
      </w:r>
      <w:proofErr w:type="spellEnd"/>
      <w:r>
        <w:t xml:space="preserve"> python package) of a typical sample with low cfDNA input (0.63 ng) and one with high DNA input (50 ng) to the mean edit distance for simulated (same number of barcodes in each position as for the real samples) random 6-base barcode duplets (4.15).</w:t>
      </w:r>
      <w:proofErr w:type="gramEnd"/>
      <w:r>
        <w:t xml:space="preserve"> Only positions where two or more forward SSCSs start were included in these computations. As can be seen in Supplemental Figure 9, the mean edit distance for the low input DNA sample, but not the high-input sample, was significantly lower than expected by random barcode sampling (P&lt;0.001), indicating that sequencing errors in the molecular tags actually generated </w:t>
      </w:r>
      <w:proofErr w:type="spellStart"/>
      <w:r>
        <w:t>artifactual</w:t>
      </w:r>
      <w:proofErr w:type="spellEnd"/>
      <w:r>
        <w:t xml:space="preserve"> SSCS. The problem was more serious for low input samples because of the high sequencing coverage compared to the </w:t>
      </w:r>
      <w:r>
        <w:lastRenderedPageBreak/>
        <w:t>number of cfDNA input molecules, increasing the likelihood of repeating the same sequencing error (as at least 3 reads were required). When we applied our false SSCS filter as described above, we increased the mean edit distance to almost the same as obtained with randomly selected tags, demonstrating that our filter worked well (Supplemental Figure 9).</w:t>
      </w:r>
    </w:p>
    <w:p w14:paraId="0DE44F38" w14:textId="77777777" w:rsidR="00AB2259" w:rsidRPr="00C17440" w:rsidRDefault="00D138B3">
      <w:pPr>
        <w:pStyle w:val="Overskrift3"/>
        <w:rPr>
          <w:color w:val="auto"/>
        </w:rPr>
      </w:pPr>
      <w:bookmarkStart w:id="22" w:name="_lnxbz9" w:colFirst="0" w:colLast="0"/>
      <w:bookmarkEnd w:id="22"/>
      <w:r w:rsidRPr="00C17440">
        <w:rPr>
          <w:color w:val="auto"/>
        </w:rPr>
        <w:t>SSCS family size analysis</w:t>
      </w:r>
    </w:p>
    <w:p w14:paraId="0ABFDBAF" w14:textId="77777777" w:rsidR="00AB2259" w:rsidRDefault="00D138B3">
      <w:r>
        <w:t xml:space="preserve">By </w:t>
      </w:r>
      <w:proofErr w:type="gramStart"/>
      <w:r>
        <w:t>SSCS</w:t>
      </w:r>
      <w:proofErr w:type="gramEnd"/>
      <w:r>
        <w:t xml:space="preserve"> family size we mean the number of raw sequencing reads being collapsed into the same SSCS based on identical orientation, starting position and molecular tag. We randomly selected </w:t>
      </w:r>
      <w:proofErr w:type="gramStart"/>
      <w:r>
        <w:t>5</w:t>
      </w:r>
      <w:proofErr w:type="gramEnd"/>
      <w:r>
        <w:t xml:space="preserve"> patient samples with varying amounts of cfDNA input and analyzed their numbers of on-target reads and SSCS family sizes (Supplemental Figure 10).</w:t>
      </w:r>
    </w:p>
    <w:p w14:paraId="7D5B6EDC" w14:textId="77777777" w:rsidR="00AB2259" w:rsidRDefault="00D138B3">
      <w:pPr>
        <w:ind w:firstLine="720"/>
      </w:pPr>
      <w:r>
        <w:t xml:space="preserve">The number of on-target reads was clearly higher for the high input cfDNA samples (Supplementary Figure 7a). This </w:t>
      </w:r>
      <w:proofErr w:type="gramStart"/>
      <w:r>
        <w:t>was done</w:t>
      </w:r>
      <w:proofErr w:type="gramEnd"/>
      <w:r>
        <w:t xml:space="preserve"> with purpose, as we sequenced fewer samples per chip when having higher cfDNA input amount. The SSCS family sizes also seemed to be larger when increasing sequencing depth (Supplementary Figure 10b). The distribution of SSCS family sizes was generally quite wide and skewed towards small size. Median SSCS family sizes ranged from </w:t>
      </w:r>
      <w:proofErr w:type="gramStart"/>
      <w:r>
        <w:t>9</w:t>
      </w:r>
      <w:proofErr w:type="gramEnd"/>
      <w:r>
        <w:t xml:space="preserve"> to 19 in this sample selection, which suggested that our raw sequencing depth was adequate and well adapted to the amount of cfDNA input.</w:t>
      </w:r>
    </w:p>
    <w:p w14:paraId="37B8E728" w14:textId="77777777" w:rsidR="00AB2259" w:rsidRPr="00C17440" w:rsidRDefault="00D138B3">
      <w:pPr>
        <w:pStyle w:val="Overskrift3"/>
        <w:rPr>
          <w:color w:val="auto"/>
        </w:rPr>
      </w:pPr>
      <w:bookmarkStart w:id="23" w:name="_35nkun2" w:colFirst="0" w:colLast="0"/>
      <w:bookmarkEnd w:id="23"/>
      <w:r w:rsidRPr="00C17440">
        <w:rPr>
          <w:color w:val="auto"/>
        </w:rPr>
        <w:t>Molecular recovery analysis</w:t>
      </w:r>
    </w:p>
    <w:p w14:paraId="46055160" w14:textId="1B84A7AF" w:rsidR="00C17440" w:rsidRDefault="00D138B3" w:rsidP="00316D8E">
      <w:r>
        <w:t>Molecular recovery is the fraction of input DNA fragments that are recovered in the finished library</w:t>
      </w:r>
      <w:proofErr w:type="gramStart"/>
      <w:r>
        <w:t>;</w:t>
      </w:r>
      <w:proofErr w:type="gramEnd"/>
      <w:r>
        <w:t xml:space="preserve"> a measure of the cfDNA capture effectiveness. In the HYTEC-</w:t>
      </w:r>
      <w:proofErr w:type="spellStart"/>
      <w:r>
        <w:t>seq</w:t>
      </w:r>
      <w:proofErr w:type="spellEnd"/>
      <w:r>
        <w:t xml:space="preserve"> method, the molecular recovery </w:t>
      </w:r>
      <w:proofErr w:type="gramStart"/>
      <w:r>
        <w:t>is primarily affected</w:t>
      </w:r>
      <w:proofErr w:type="gramEnd"/>
      <w:r>
        <w:t xml:space="preserve"> by the ligation of adaptors and the target capture. However, the measured molecular recovery </w:t>
      </w:r>
      <w:proofErr w:type="gramStart"/>
      <w:r>
        <w:t>is also affected</w:t>
      </w:r>
      <w:proofErr w:type="gramEnd"/>
      <w:r>
        <w:t xml:space="preserve"> by the number of molecules sequenced, as samples with too low sequencing depth</w:t>
      </w:r>
      <w:r>
        <w:rPr>
          <w:rFonts w:ascii="Gungsuh" w:eastAsia="Gungsuh" w:hAnsi="Gungsuh" w:cs="Gungsuh"/>
        </w:rPr>
        <w:t xml:space="preserve"> might result in discarded SSCS due to the requirement of ≥3 </w:t>
      </w:r>
      <w:r>
        <w:rPr>
          <w:rFonts w:ascii="Gungsuh" w:eastAsia="Gungsuh" w:hAnsi="Gungsuh" w:cs="Gungsuh"/>
        </w:rPr>
        <w:lastRenderedPageBreak/>
        <w:t xml:space="preserve">family members to form a SSCS. We sequenced samples to a target depth of 250,000 on target reads per ng input DNA </w:t>
      </w:r>
      <w:proofErr w:type="gramStart"/>
      <w:r>
        <w:rPr>
          <w:rFonts w:ascii="Gungsuh" w:eastAsia="Gungsuh" w:hAnsi="Gungsuh" w:cs="Gungsuh"/>
        </w:rPr>
        <w:t>which</w:t>
      </w:r>
      <w:proofErr w:type="gramEnd"/>
      <w:r>
        <w:rPr>
          <w:rFonts w:ascii="Gungsuh" w:eastAsia="Gungsuh" w:hAnsi="Gungsuh" w:cs="Gungsuh"/>
        </w:rPr>
        <w:t xml:space="preserve"> we considered </w:t>
      </w:r>
      <w:r>
        <w:t xml:space="preserve">sufficient. The results from the sequencing demonstrated a median number of on-target reads per ng input of 262,967 and a median molecular recovery of 22.1% (Mean unique SSCSs/Input DNA fragments) (Supplemental Figure 5). Increasing the sequencing depth also increases the molecular recovery, but the effect is smaller with increasingly higher sequencing depths (note the logarithmic x scale). The level of input DNA had little effect on the molecular recovery (results not shown).  </w:t>
      </w:r>
      <w:bookmarkStart w:id="24" w:name="_1ksv4uv" w:colFirst="0" w:colLast="0"/>
      <w:bookmarkEnd w:id="24"/>
    </w:p>
    <w:p w14:paraId="55069326" w14:textId="77777777" w:rsidR="00AB2259" w:rsidRDefault="00D138B3">
      <w:pPr>
        <w:pStyle w:val="Overskrift2"/>
      </w:pPr>
      <w:r>
        <w:t>Determination of analytical sensitivity using commercial and custom-made control samples</w:t>
      </w:r>
    </w:p>
    <w:p w14:paraId="7847F9E9" w14:textId="77777777" w:rsidR="00AB2259" w:rsidRDefault="00D138B3">
      <w:pPr>
        <w:tabs>
          <w:tab w:val="left" w:pos="720"/>
        </w:tabs>
      </w:pPr>
      <w:r>
        <w:t xml:space="preserve">Twenty ng of the 100% Multiplex I Wild Type cfDNA Reference Standard (Horizon Discovery) </w:t>
      </w:r>
      <w:proofErr w:type="gramStart"/>
      <w:r>
        <w:t>was used</w:t>
      </w:r>
      <w:proofErr w:type="gramEnd"/>
      <w:r>
        <w:t xml:space="preserve"> for library construction and sequencing using the HYTEC-</w:t>
      </w:r>
      <w:proofErr w:type="spellStart"/>
      <w:r>
        <w:t>seq</w:t>
      </w:r>
      <w:proofErr w:type="spellEnd"/>
      <w:r>
        <w:t xml:space="preserve"> protocol in eight replicates. The resulting SSCS BAM files </w:t>
      </w:r>
      <w:proofErr w:type="gramStart"/>
      <w:r>
        <w:t>were used</w:t>
      </w:r>
      <w:proofErr w:type="gramEnd"/>
      <w:r>
        <w:t xml:space="preserve"> for construction of a background_error_rate.txt file for error correction in the determination of analytical sensitivity, using the PlasmaMutationDetector2 R package. </w:t>
      </w:r>
      <w:proofErr w:type="gramStart"/>
      <w:r>
        <w:t>20</w:t>
      </w:r>
      <w:proofErr w:type="gramEnd"/>
      <w:r>
        <w:t xml:space="preserve"> ng of the 5%, 1%, 0.5%, and 0.1% Multiplex I cfDNA Reference Standard (Horizon Discovery) were </w:t>
      </w:r>
      <w:proofErr w:type="spellStart"/>
      <w:r>
        <w:t>analysed</w:t>
      </w:r>
      <w:proofErr w:type="spellEnd"/>
      <w:r>
        <w:t xml:space="preserve"> similarly, in triplicates, and the BAM files were submitted to variant calling using the PlasmaMutationDetector2 package. The 100% Multiplex I Wild Type cfDNA Reference Standards were </w:t>
      </w:r>
      <w:proofErr w:type="spellStart"/>
      <w:r>
        <w:t>analysed</w:t>
      </w:r>
      <w:proofErr w:type="spellEnd"/>
      <w:r>
        <w:t xml:space="preserve"> in parallel as a negative control. The Multiplex I cfDNA Reference standard samples harbored a known p.G12D mutation in the </w:t>
      </w:r>
      <w:r>
        <w:rPr>
          <w:i/>
        </w:rPr>
        <w:t>KRAS</w:t>
      </w:r>
      <w:r>
        <w:t xml:space="preserve"> gene at relative variant allele frequencies 5%, 1%, 0.5% and 0.1%, respectively (ref. </w:t>
      </w:r>
    </w:p>
    <w:p w14:paraId="6F3F00E4" w14:textId="319B8F48" w:rsidR="00AB2259" w:rsidRDefault="00D138B3" w:rsidP="00C17440">
      <w:pPr>
        <w:tabs>
          <w:tab w:val="left" w:pos="720"/>
        </w:tabs>
      </w:pPr>
      <w:proofErr w:type="gramStart"/>
      <w:r>
        <w:t>product</w:t>
      </w:r>
      <w:proofErr w:type="gramEnd"/>
      <w:r>
        <w:t xml:space="preserve"> sheet). When using the PlasmaMutationDetector2 </w:t>
      </w:r>
      <w:r>
        <w:rPr>
          <w:i/>
        </w:rPr>
        <w:t>de novo</w:t>
      </w:r>
      <w:r>
        <w:t xml:space="preserve"> variant caller, we detected the </w:t>
      </w:r>
      <w:r>
        <w:rPr>
          <w:i/>
        </w:rPr>
        <w:t>KRAS</w:t>
      </w:r>
      <w:r>
        <w:t xml:space="preserve"> mutation in all three replicates for the 5% and 1% sample, and in 1/3 replicates for the 0.5% sample (Supplemental Figure 4a). No false positive variants </w:t>
      </w:r>
      <w:proofErr w:type="gramStart"/>
      <w:r>
        <w:t>were called</w:t>
      </w:r>
      <w:proofErr w:type="gramEnd"/>
      <w:r>
        <w:t xml:space="preserve">. However, SSCS reads containing the </w:t>
      </w:r>
      <w:r>
        <w:rPr>
          <w:i/>
        </w:rPr>
        <w:t xml:space="preserve">KRAS </w:t>
      </w:r>
      <w:r>
        <w:t xml:space="preserve">mutations </w:t>
      </w:r>
      <w:proofErr w:type="gramStart"/>
      <w:r>
        <w:t>were observed</w:t>
      </w:r>
      <w:proofErr w:type="gramEnd"/>
      <w:r>
        <w:t xml:space="preserve"> in all control samples except the 100% wild-type </w:t>
      </w:r>
      <w:r>
        <w:lastRenderedPageBreak/>
        <w:t xml:space="preserve">control. Analysis of 50 ng DNA of the same Horizon control series by the Oncomine Pan-Cancer Assay </w:t>
      </w:r>
      <w:proofErr w:type="gramStart"/>
      <w:r>
        <w:t>is further described</w:t>
      </w:r>
      <w:proofErr w:type="gramEnd"/>
      <w:r>
        <w:t xml:space="preserve"> in the main manuscript (Supplemental Figure 4B).</w:t>
      </w:r>
      <w:bookmarkStart w:id="25" w:name="_44sinio" w:colFirst="0" w:colLast="0"/>
      <w:bookmarkEnd w:id="25"/>
    </w:p>
    <w:p w14:paraId="5F12246F" w14:textId="77777777" w:rsidR="00AB2259" w:rsidRDefault="00D138B3">
      <w:pPr>
        <w:pStyle w:val="Overskrift2"/>
      </w:pPr>
      <w:bookmarkStart w:id="26" w:name="_hihjmhb85lbm" w:colFirst="0" w:colLast="0"/>
      <w:bookmarkEnd w:id="26"/>
      <w:r>
        <w:t>Iterated variant calling on normal plasma samples</w:t>
      </w:r>
    </w:p>
    <w:p w14:paraId="560CAF08" w14:textId="77777777" w:rsidR="00AB2259" w:rsidRDefault="00D138B3">
      <w:r>
        <w:t xml:space="preserve">The 60 normal plasma samples </w:t>
      </w:r>
      <w:proofErr w:type="gramStart"/>
      <w:r>
        <w:t>were divided</w:t>
      </w:r>
      <w:proofErr w:type="gramEnd"/>
      <w:r>
        <w:t xml:space="preserve"> in 6 groups of 10 samples by random sampling. For each sampling of 10, the remaining 50 normal plasma samples </w:t>
      </w:r>
      <w:proofErr w:type="gramStart"/>
      <w:r>
        <w:t>were used</w:t>
      </w:r>
      <w:proofErr w:type="gramEnd"/>
      <w:r>
        <w:t xml:space="preserve"> to generate a background error model for variant calling in the sample. This process was repeated for all </w:t>
      </w:r>
      <w:proofErr w:type="gramStart"/>
      <w:r>
        <w:t>6</w:t>
      </w:r>
      <w:proofErr w:type="gramEnd"/>
      <w:r>
        <w:t xml:space="preserve"> groups and all the variants called were collected in a Supplemental Table 2. </w:t>
      </w:r>
    </w:p>
    <w:p w14:paraId="3FA3B7A6" w14:textId="77777777" w:rsidR="00AB2259" w:rsidRDefault="00AB2259">
      <w:pPr>
        <w:rPr>
          <w:b/>
        </w:rPr>
      </w:pPr>
    </w:p>
    <w:p w14:paraId="06C92ACF" w14:textId="77777777" w:rsidR="00AB2259" w:rsidRDefault="00AB2259"/>
    <w:p w14:paraId="6E7BEFF5" w14:textId="77777777" w:rsidR="00AB2259" w:rsidRDefault="00AB2259"/>
    <w:p w14:paraId="23B18304" w14:textId="77777777" w:rsidR="00AB2259" w:rsidRDefault="00AB2259"/>
    <w:p w14:paraId="6BFBF16A" w14:textId="77777777" w:rsidR="00AB2259" w:rsidRDefault="00AB2259"/>
    <w:p w14:paraId="3B695BDB" w14:textId="77777777" w:rsidR="00AB2259" w:rsidRDefault="00AB2259">
      <w:pPr>
        <w:rPr>
          <w:b/>
        </w:rPr>
      </w:pPr>
    </w:p>
    <w:p w14:paraId="53F5AD36" w14:textId="77777777" w:rsidR="00AB2259" w:rsidRDefault="00AB2259">
      <w:pPr>
        <w:rPr>
          <w:b/>
        </w:rPr>
      </w:pPr>
    </w:p>
    <w:p w14:paraId="1302C37E" w14:textId="77777777" w:rsidR="00AB2259" w:rsidRDefault="00AB2259">
      <w:pPr>
        <w:rPr>
          <w:b/>
        </w:rPr>
      </w:pPr>
    </w:p>
    <w:p w14:paraId="6C126833" w14:textId="77777777" w:rsidR="00AB2259" w:rsidRDefault="00AB2259">
      <w:pPr>
        <w:rPr>
          <w:b/>
        </w:rPr>
      </w:pPr>
    </w:p>
    <w:p w14:paraId="19346BE8" w14:textId="77777777" w:rsidR="00AB2259" w:rsidRDefault="00AB2259">
      <w:pPr>
        <w:rPr>
          <w:b/>
        </w:rPr>
      </w:pPr>
    </w:p>
    <w:p w14:paraId="365C9960" w14:textId="77777777" w:rsidR="00C17440" w:rsidRDefault="00C17440">
      <w:pPr>
        <w:rPr>
          <w:b/>
        </w:rPr>
      </w:pPr>
      <w:r>
        <w:rPr>
          <w:b/>
        </w:rPr>
        <w:br w:type="page"/>
      </w:r>
    </w:p>
    <w:p w14:paraId="0B1C7508" w14:textId="2FFA74B9" w:rsidR="00AB2259" w:rsidRDefault="00D138B3">
      <w:pPr>
        <w:rPr>
          <w:b/>
        </w:rPr>
      </w:pPr>
      <w:r>
        <w:rPr>
          <w:b/>
        </w:rPr>
        <w:lastRenderedPageBreak/>
        <w:t>References</w:t>
      </w:r>
    </w:p>
    <w:p w14:paraId="5C13FE47" w14:textId="77777777" w:rsidR="009D3175" w:rsidRPr="00CC7BE2" w:rsidRDefault="00996C9B" w:rsidP="009D3175">
      <w:pPr>
        <w:pStyle w:val="EndNoteBibliography"/>
        <w:ind w:left="720" w:hanging="720"/>
        <w:rPr>
          <w:lang w:val="en-GB"/>
        </w:rPr>
      </w:pPr>
      <w:r>
        <w:fldChar w:fldCharType="begin"/>
      </w:r>
      <w:r w:rsidRPr="00CC7BE2">
        <w:rPr>
          <w:lang w:val="en-GB"/>
        </w:rPr>
        <w:instrText xml:space="preserve"> ADDIN EN.REFLIST </w:instrText>
      </w:r>
      <w:r>
        <w:fldChar w:fldCharType="separate"/>
      </w:r>
      <w:r w:rsidR="009D3175" w:rsidRPr="00CC7BE2">
        <w:rPr>
          <w:lang w:val="en-GB"/>
        </w:rPr>
        <w:t>1.</w:t>
      </w:r>
      <w:r w:rsidR="009D3175" w:rsidRPr="00CC7BE2">
        <w:rPr>
          <w:lang w:val="en-GB"/>
        </w:rPr>
        <w:tab/>
        <w:t>Kennedy SR</w:t>
      </w:r>
      <w:r w:rsidR="009D3175" w:rsidRPr="00CC7BE2">
        <w:rPr>
          <w:i/>
          <w:lang w:val="en-GB"/>
        </w:rPr>
        <w:t>, et al.</w:t>
      </w:r>
      <w:r w:rsidR="009D3175" w:rsidRPr="00CC7BE2">
        <w:rPr>
          <w:lang w:val="en-GB"/>
        </w:rPr>
        <w:t xml:space="preserve"> Detecting ultralow-frequency mutations by Duplex Sequencing. </w:t>
      </w:r>
      <w:r w:rsidR="009D3175" w:rsidRPr="00CC7BE2">
        <w:rPr>
          <w:i/>
          <w:lang w:val="en-GB"/>
        </w:rPr>
        <w:t>Nat Protoc</w:t>
      </w:r>
      <w:r w:rsidR="009D3175" w:rsidRPr="00CC7BE2">
        <w:rPr>
          <w:lang w:val="en-GB"/>
        </w:rPr>
        <w:t xml:space="preserve"> </w:t>
      </w:r>
      <w:r w:rsidR="009D3175" w:rsidRPr="00CC7BE2">
        <w:rPr>
          <w:b/>
          <w:lang w:val="en-GB"/>
        </w:rPr>
        <w:t>9</w:t>
      </w:r>
      <w:r w:rsidR="009D3175" w:rsidRPr="00CC7BE2">
        <w:rPr>
          <w:lang w:val="en-GB"/>
        </w:rPr>
        <w:t>, 2586-2606 (2014).</w:t>
      </w:r>
    </w:p>
    <w:p w14:paraId="7EB07850" w14:textId="77777777" w:rsidR="009D3175" w:rsidRPr="00CC7BE2" w:rsidRDefault="009D3175" w:rsidP="009D3175">
      <w:pPr>
        <w:pStyle w:val="EndNoteBibliography"/>
        <w:rPr>
          <w:lang w:val="en-GB"/>
        </w:rPr>
      </w:pPr>
    </w:p>
    <w:p w14:paraId="738E500C" w14:textId="77777777" w:rsidR="009D3175" w:rsidRPr="00CC7BE2" w:rsidRDefault="009D3175" w:rsidP="009D3175">
      <w:pPr>
        <w:pStyle w:val="EndNoteBibliography"/>
        <w:ind w:left="720" w:hanging="720"/>
        <w:rPr>
          <w:lang w:val="en-GB"/>
        </w:rPr>
      </w:pPr>
      <w:r w:rsidRPr="00CC7BE2">
        <w:rPr>
          <w:lang w:val="en-GB"/>
        </w:rPr>
        <w:t>2.</w:t>
      </w:r>
      <w:r w:rsidRPr="00CC7BE2">
        <w:rPr>
          <w:lang w:val="en-GB"/>
        </w:rPr>
        <w:tab/>
        <w:t>Stein C</w:t>
      </w:r>
      <w:r w:rsidRPr="00CC7BE2">
        <w:rPr>
          <w:i/>
          <w:lang w:val="en-GB"/>
        </w:rPr>
        <w:t>, et al.</w:t>
      </w:r>
      <w:r w:rsidRPr="00CC7BE2">
        <w:rPr>
          <w:lang w:val="en-GB"/>
        </w:rPr>
        <w:t xml:space="preserve"> </w:t>
      </w:r>
      <w:r w:rsidRPr="00CC7BE2">
        <w:rPr>
          <w:i/>
          <w:lang w:val="en-GB"/>
        </w:rPr>
        <w:t>Discrete Mathematics for Computer Scientists,</w:t>
      </w:r>
      <w:r w:rsidRPr="00CC7BE2">
        <w:rPr>
          <w:lang w:val="en-GB"/>
        </w:rPr>
        <w:t>. Addison-Wesley Publishing Company (2010).</w:t>
      </w:r>
    </w:p>
    <w:p w14:paraId="1DEAAE3C" w14:textId="77777777" w:rsidR="009D3175" w:rsidRPr="00CC7BE2" w:rsidRDefault="009D3175" w:rsidP="009D3175">
      <w:pPr>
        <w:pStyle w:val="EndNoteBibliography"/>
        <w:rPr>
          <w:lang w:val="en-GB"/>
        </w:rPr>
      </w:pPr>
    </w:p>
    <w:p w14:paraId="236FB5F7" w14:textId="77777777" w:rsidR="009D3175" w:rsidRPr="00CC7BE2" w:rsidRDefault="009D3175" w:rsidP="009D3175">
      <w:pPr>
        <w:pStyle w:val="EndNoteBibliography"/>
        <w:ind w:left="720" w:hanging="720"/>
        <w:rPr>
          <w:lang w:val="en-GB"/>
        </w:rPr>
      </w:pPr>
      <w:r w:rsidRPr="00CC7BE2">
        <w:rPr>
          <w:lang w:val="en-GB"/>
        </w:rPr>
        <w:t>3.</w:t>
      </w:r>
      <w:r w:rsidRPr="00CC7BE2">
        <w:rPr>
          <w:lang w:val="en-GB"/>
        </w:rPr>
        <w:tab/>
        <w:t>Newman AM</w:t>
      </w:r>
      <w:r w:rsidRPr="00CC7BE2">
        <w:rPr>
          <w:i/>
          <w:lang w:val="en-GB"/>
        </w:rPr>
        <w:t>, et al.</w:t>
      </w:r>
      <w:r w:rsidRPr="00CC7BE2">
        <w:rPr>
          <w:lang w:val="en-GB"/>
        </w:rPr>
        <w:t xml:space="preserve"> Integrated digital error suppression for improved detection of circulating tumor DNA. </w:t>
      </w:r>
      <w:r w:rsidRPr="00CC7BE2">
        <w:rPr>
          <w:i/>
          <w:lang w:val="en-GB"/>
        </w:rPr>
        <w:t>Nature biotechnology</w:t>
      </w:r>
      <w:r w:rsidRPr="00CC7BE2">
        <w:rPr>
          <w:lang w:val="en-GB"/>
        </w:rPr>
        <w:t>,  (2016).</w:t>
      </w:r>
    </w:p>
    <w:p w14:paraId="340056CA" w14:textId="77777777" w:rsidR="009D3175" w:rsidRPr="00CC7BE2" w:rsidRDefault="009D3175" w:rsidP="009D3175">
      <w:pPr>
        <w:pStyle w:val="EndNoteBibliography"/>
        <w:rPr>
          <w:lang w:val="en-GB"/>
        </w:rPr>
      </w:pPr>
    </w:p>
    <w:p w14:paraId="7F32B0C6" w14:textId="77777777" w:rsidR="009D3175" w:rsidRPr="00CC7BE2" w:rsidRDefault="009D3175" w:rsidP="009D3175">
      <w:pPr>
        <w:pStyle w:val="EndNoteBibliography"/>
        <w:ind w:left="720" w:hanging="720"/>
        <w:rPr>
          <w:lang w:val="en-GB"/>
        </w:rPr>
      </w:pPr>
      <w:r w:rsidRPr="00CC7BE2">
        <w:rPr>
          <w:lang w:val="en-GB"/>
        </w:rPr>
        <w:t>4.</w:t>
      </w:r>
      <w:r w:rsidRPr="00CC7BE2">
        <w:rPr>
          <w:lang w:val="en-GB"/>
        </w:rPr>
        <w:tab/>
        <w:t>Witkiewicz AK</w:t>
      </w:r>
      <w:r w:rsidRPr="00CC7BE2">
        <w:rPr>
          <w:i/>
          <w:lang w:val="en-GB"/>
        </w:rPr>
        <w:t>, et al.</w:t>
      </w:r>
      <w:r w:rsidRPr="00CC7BE2">
        <w:rPr>
          <w:lang w:val="en-GB"/>
        </w:rPr>
        <w:t xml:space="preserve"> Whole-exome sequencing of pancreatic cancer defines genetic diversity and therapeutic targets. </w:t>
      </w:r>
      <w:r w:rsidRPr="00CC7BE2">
        <w:rPr>
          <w:i/>
          <w:lang w:val="en-GB"/>
        </w:rPr>
        <w:t>Nature communications</w:t>
      </w:r>
      <w:r w:rsidRPr="00CC7BE2">
        <w:rPr>
          <w:lang w:val="en-GB"/>
        </w:rPr>
        <w:t xml:space="preserve"> </w:t>
      </w:r>
      <w:r w:rsidRPr="00CC7BE2">
        <w:rPr>
          <w:b/>
          <w:lang w:val="en-GB"/>
        </w:rPr>
        <w:t>6</w:t>
      </w:r>
      <w:r w:rsidRPr="00CC7BE2">
        <w:rPr>
          <w:lang w:val="en-GB"/>
        </w:rPr>
        <w:t>, 6744 (2015).</w:t>
      </w:r>
    </w:p>
    <w:p w14:paraId="66AEDA83" w14:textId="77777777" w:rsidR="009D3175" w:rsidRPr="00CC7BE2" w:rsidRDefault="009D3175" w:rsidP="009D3175">
      <w:pPr>
        <w:pStyle w:val="EndNoteBibliography"/>
        <w:rPr>
          <w:lang w:val="en-GB"/>
        </w:rPr>
      </w:pPr>
    </w:p>
    <w:p w14:paraId="277DA312" w14:textId="77777777" w:rsidR="009D3175" w:rsidRPr="00CC7BE2" w:rsidRDefault="009D3175" w:rsidP="009D3175">
      <w:pPr>
        <w:pStyle w:val="EndNoteBibliography"/>
        <w:ind w:left="720" w:hanging="720"/>
        <w:rPr>
          <w:lang w:val="en-GB"/>
        </w:rPr>
      </w:pPr>
      <w:r w:rsidRPr="00CC7BE2">
        <w:rPr>
          <w:lang w:val="en-GB"/>
        </w:rPr>
        <w:t>5.</w:t>
      </w:r>
      <w:r w:rsidRPr="00CC7BE2">
        <w:rPr>
          <w:lang w:val="en-GB"/>
        </w:rPr>
        <w:tab/>
        <w:t>Waddell N</w:t>
      </w:r>
      <w:r w:rsidRPr="00CC7BE2">
        <w:rPr>
          <w:i/>
          <w:lang w:val="en-GB"/>
        </w:rPr>
        <w:t>, et al.</w:t>
      </w:r>
      <w:r w:rsidRPr="00CC7BE2">
        <w:rPr>
          <w:lang w:val="en-GB"/>
        </w:rPr>
        <w:t xml:space="preserve"> Whole genomes redefine the mutational landscape of pancreatic cancer. </w:t>
      </w:r>
      <w:r w:rsidRPr="00CC7BE2">
        <w:rPr>
          <w:i/>
          <w:lang w:val="en-GB"/>
        </w:rPr>
        <w:t>Nature</w:t>
      </w:r>
      <w:r w:rsidRPr="00CC7BE2">
        <w:rPr>
          <w:lang w:val="en-GB"/>
        </w:rPr>
        <w:t xml:space="preserve"> </w:t>
      </w:r>
      <w:r w:rsidRPr="00CC7BE2">
        <w:rPr>
          <w:b/>
          <w:lang w:val="en-GB"/>
        </w:rPr>
        <w:t>518</w:t>
      </w:r>
      <w:r w:rsidRPr="00CC7BE2">
        <w:rPr>
          <w:lang w:val="en-GB"/>
        </w:rPr>
        <w:t>, 495-501 (2015).</w:t>
      </w:r>
    </w:p>
    <w:p w14:paraId="1B57B683" w14:textId="77777777" w:rsidR="009D3175" w:rsidRPr="00CC7BE2" w:rsidRDefault="009D3175" w:rsidP="009D3175">
      <w:pPr>
        <w:pStyle w:val="EndNoteBibliography"/>
        <w:rPr>
          <w:lang w:val="en-GB"/>
        </w:rPr>
      </w:pPr>
    </w:p>
    <w:p w14:paraId="47E42B1D" w14:textId="77777777" w:rsidR="009D3175" w:rsidRPr="00CC7BE2" w:rsidRDefault="009D3175" w:rsidP="009D3175">
      <w:pPr>
        <w:pStyle w:val="EndNoteBibliography"/>
        <w:ind w:left="720" w:hanging="720"/>
        <w:rPr>
          <w:lang w:val="en-GB"/>
        </w:rPr>
      </w:pPr>
      <w:r w:rsidRPr="00CC7BE2">
        <w:rPr>
          <w:lang w:val="en-GB"/>
        </w:rPr>
        <w:t>6.</w:t>
      </w:r>
      <w:r w:rsidRPr="00CC7BE2">
        <w:rPr>
          <w:lang w:val="en-GB"/>
        </w:rPr>
        <w:tab/>
        <w:t>Hudson TJ</w:t>
      </w:r>
      <w:r w:rsidRPr="00CC7BE2">
        <w:rPr>
          <w:i/>
          <w:lang w:val="en-GB"/>
        </w:rPr>
        <w:t>, et al.</w:t>
      </w:r>
      <w:r w:rsidRPr="00CC7BE2">
        <w:rPr>
          <w:lang w:val="en-GB"/>
        </w:rPr>
        <w:t xml:space="preserve"> International network of cancer genome projects. </w:t>
      </w:r>
      <w:r w:rsidRPr="00CC7BE2">
        <w:rPr>
          <w:i/>
          <w:lang w:val="en-GB"/>
        </w:rPr>
        <w:t>Nature</w:t>
      </w:r>
      <w:r w:rsidRPr="00CC7BE2">
        <w:rPr>
          <w:lang w:val="en-GB"/>
        </w:rPr>
        <w:t xml:space="preserve"> </w:t>
      </w:r>
      <w:r w:rsidRPr="00CC7BE2">
        <w:rPr>
          <w:b/>
          <w:lang w:val="en-GB"/>
        </w:rPr>
        <w:t>464</w:t>
      </w:r>
      <w:r w:rsidRPr="00CC7BE2">
        <w:rPr>
          <w:lang w:val="en-GB"/>
        </w:rPr>
        <w:t>, 993-998 (2010).</w:t>
      </w:r>
    </w:p>
    <w:p w14:paraId="766F1B48" w14:textId="77777777" w:rsidR="009D3175" w:rsidRPr="00CC7BE2" w:rsidRDefault="009D3175" w:rsidP="009D3175">
      <w:pPr>
        <w:pStyle w:val="EndNoteBibliography"/>
        <w:rPr>
          <w:lang w:val="en-GB"/>
        </w:rPr>
      </w:pPr>
    </w:p>
    <w:p w14:paraId="51713362" w14:textId="77777777" w:rsidR="009D3175" w:rsidRPr="00CC7BE2" w:rsidRDefault="009D3175" w:rsidP="009D3175">
      <w:pPr>
        <w:pStyle w:val="EndNoteBibliography"/>
        <w:ind w:left="720" w:hanging="720"/>
        <w:rPr>
          <w:lang w:val="en-GB"/>
        </w:rPr>
      </w:pPr>
      <w:r w:rsidRPr="00CC7BE2">
        <w:rPr>
          <w:lang w:val="en-GB"/>
        </w:rPr>
        <w:t>7.</w:t>
      </w:r>
      <w:r w:rsidRPr="00CC7BE2">
        <w:rPr>
          <w:lang w:val="en-GB"/>
        </w:rPr>
        <w:tab/>
        <w:t>Li H</w:t>
      </w:r>
      <w:r w:rsidRPr="00CC7BE2">
        <w:rPr>
          <w:i/>
          <w:lang w:val="en-GB"/>
        </w:rPr>
        <w:t>, et al.</w:t>
      </w:r>
      <w:r w:rsidRPr="00CC7BE2">
        <w:rPr>
          <w:lang w:val="en-GB"/>
        </w:rPr>
        <w:t xml:space="preserve"> The Sequence Alignment/Map format and SAMtools. </w:t>
      </w:r>
      <w:r w:rsidRPr="00CC7BE2">
        <w:rPr>
          <w:i/>
          <w:lang w:val="en-GB"/>
        </w:rPr>
        <w:t>Bioinformatics (Oxford, England)</w:t>
      </w:r>
      <w:r w:rsidRPr="00CC7BE2">
        <w:rPr>
          <w:lang w:val="en-GB"/>
        </w:rPr>
        <w:t xml:space="preserve"> </w:t>
      </w:r>
      <w:r w:rsidRPr="00CC7BE2">
        <w:rPr>
          <w:b/>
          <w:lang w:val="en-GB"/>
        </w:rPr>
        <w:t>25</w:t>
      </w:r>
      <w:r w:rsidRPr="00CC7BE2">
        <w:rPr>
          <w:lang w:val="en-GB"/>
        </w:rPr>
        <w:t>, 2078-2079 (2009).</w:t>
      </w:r>
    </w:p>
    <w:p w14:paraId="1DC2BC4B" w14:textId="77777777" w:rsidR="009D3175" w:rsidRPr="00CC7BE2" w:rsidRDefault="009D3175" w:rsidP="009D3175">
      <w:pPr>
        <w:pStyle w:val="EndNoteBibliography"/>
        <w:rPr>
          <w:lang w:val="en-GB"/>
        </w:rPr>
      </w:pPr>
    </w:p>
    <w:p w14:paraId="674355D8" w14:textId="77777777" w:rsidR="009D3175" w:rsidRPr="00CC7BE2" w:rsidRDefault="009D3175" w:rsidP="009D3175">
      <w:pPr>
        <w:pStyle w:val="EndNoteBibliography"/>
        <w:ind w:left="720" w:hanging="720"/>
        <w:rPr>
          <w:lang w:val="en-GB"/>
        </w:rPr>
      </w:pPr>
      <w:r w:rsidRPr="00CC7BE2">
        <w:rPr>
          <w:lang w:val="en-GB"/>
        </w:rPr>
        <w:t>8.</w:t>
      </w:r>
      <w:r w:rsidRPr="00CC7BE2">
        <w:rPr>
          <w:lang w:val="en-GB"/>
        </w:rPr>
        <w:tab/>
        <w:t xml:space="preserve">Li H, Durbin R. Fast and accurate long-read alignment with Burrows-Wheeler transform. </w:t>
      </w:r>
      <w:r w:rsidRPr="00CC7BE2">
        <w:rPr>
          <w:i/>
          <w:lang w:val="en-GB"/>
        </w:rPr>
        <w:t>Bioinformatics (Oxford, England)</w:t>
      </w:r>
      <w:r w:rsidRPr="00CC7BE2">
        <w:rPr>
          <w:lang w:val="en-GB"/>
        </w:rPr>
        <w:t xml:space="preserve"> </w:t>
      </w:r>
      <w:r w:rsidRPr="00CC7BE2">
        <w:rPr>
          <w:b/>
          <w:lang w:val="en-GB"/>
        </w:rPr>
        <w:t>26</w:t>
      </w:r>
      <w:r w:rsidRPr="00CC7BE2">
        <w:rPr>
          <w:lang w:val="en-GB"/>
        </w:rPr>
        <w:t>, 589-595 (2010).</w:t>
      </w:r>
    </w:p>
    <w:p w14:paraId="663274D5" w14:textId="77777777" w:rsidR="009D3175" w:rsidRPr="00CC7BE2" w:rsidRDefault="009D3175" w:rsidP="009D3175">
      <w:pPr>
        <w:pStyle w:val="EndNoteBibliography"/>
        <w:rPr>
          <w:lang w:val="en-GB"/>
        </w:rPr>
      </w:pPr>
    </w:p>
    <w:p w14:paraId="2280478D" w14:textId="77777777" w:rsidR="009D3175" w:rsidRPr="00CC7BE2" w:rsidRDefault="009D3175" w:rsidP="009D3175">
      <w:pPr>
        <w:pStyle w:val="EndNoteBibliography"/>
        <w:ind w:left="720" w:hanging="720"/>
        <w:rPr>
          <w:lang w:val="en-GB"/>
        </w:rPr>
      </w:pPr>
      <w:r w:rsidRPr="00CC7BE2">
        <w:rPr>
          <w:lang w:val="en-GB"/>
        </w:rPr>
        <w:t>9.</w:t>
      </w:r>
      <w:r w:rsidRPr="00CC7BE2">
        <w:rPr>
          <w:lang w:val="en-GB"/>
        </w:rPr>
        <w:tab/>
        <w:t>Pecuchet N</w:t>
      </w:r>
      <w:r w:rsidRPr="00CC7BE2">
        <w:rPr>
          <w:i/>
          <w:lang w:val="en-GB"/>
        </w:rPr>
        <w:t>, et al.</w:t>
      </w:r>
      <w:r w:rsidRPr="00CC7BE2">
        <w:rPr>
          <w:lang w:val="en-GB"/>
        </w:rPr>
        <w:t xml:space="preserve"> Analysis of Base-Position Error Rate of Next-Generation Sequencing to Detect Tumor Mutations in Circulating DNA. </w:t>
      </w:r>
      <w:r w:rsidRPr="00CC7BE2">
        <w:rPr>
          <w:i/>
          <w:lang w:val="en-GB"/>
        </w:rPr>
        <w:t>Clinical chemistry</w:t>
      </w:r>
      <w:r w:rsidRPr="00CC7BE2">
        <w:rPr>
          <w:lang w:val="en-GB"/>
        </w:rPr>
        <w:t xml:space="preserve"> </w:t>
      </w:r>
      <w:r w:rsidRPr="00CC7BE2">
        <w:rPr>
          <w:b/>
          <w:lang w:val="en-GB"/>
        </w:rPr>
        <w:t>62</w:t>
      </w:r>
      <w:r w:rsidRPr="00CC7BE2">
        <w:rPr>
          <w:lang w:val="en-GB"/>
        </w:rPr>
        <w:t>, 1492-1503 (2016).</w:t>
      </w:r>
    </w:p>
    <w:p w14:paraId="41233B28" w14:textId="77777777" w:rsidR="009D3175" w:rsidRPr="00CC7BE2" w:rsidRDefault="009D3175" w:rsidP="009D3175">
      <w:pPr>
        <w:pStyle w:val="EndNoteBibliography"/>
        <w:rPr>
          <w:lang w:val="en-GB"/>
        </w:rPr>
      </w:pPr>
    </w:p>
    <w:p w14:paraId="053E4FB5" w14:textId="77777777" w:rsidR="009D3175" w:rsidRPr="00CC7BE2" w:rsidRDefault="009D3175" w:rsidP="009D3175">
      <w:pPr>
        <w:pStyle w:val="EndNoteBibliography"/>
        <w:ind w:left="720" w:hanging="720"/>
        <w:rPr>
          <w:lang w:val="en-GB"/>
        </w:rPr>
      </w:pPr>
      <w:r w:rsidRPr="00CC7BE2">
        <w:rPr>
          <w:lang w:val="en-GB"/>
        </w:rPr>
        <w:t>10.</w:t>
      </w:r>
      <w:r w:rsidRPr="00CC7BE2">
        <w:rPr>
          <w:lang w:val="en-GB"/>
        </w:rPr>
        <w:tab/>
        <w:t xml:space="preserve">Massart P. The Tight Constant in the Dvoretzky-Kiefer-Wolfowitz Inequality. </w:t>
      </w:r>
      <w:r w:rsidRPr="00CC7BE2">
        <w:rPr>
          <w:i/>
          <w:lang w:val="en-GB"/>
        </w:rPr>
        <w:t>The Annals of Probability</w:t>
      </w:r>
      <w:r w:rsidRPr="00CC7BE2">
        <w:rPr>
          <w:lang w:val="en-GB"/>
        </w:rPr>
        <w:t xml:space="preserve"> </w:t>
      </w:r>
      <w:r w:rsidRPr="00CC7BE2">
        <w:rPr>
          <w:b/>
          <w:lang w:val="en-GB"/>
        </w:rPr>
        <w:t>18</w:t>
      </w:r>
      <w:r w:rsidRPr="00CC7BE2">
        <w:rPr>
          <w:lang w:val="en-GB"/>
        </w:rPr>
        <w:t>, 1269-1283 (1990).</w:t>
      </w:r>
    </w:p>
    <w:p w14:paraId="6F834999" w14:textId="77777777" w:rsidR="009D3175" w:rsidRPr="00CC7BE2" w:rsidRDefault="009D3175" w:rsidP="009D3175">
      <w:pPr>
        <w:pStyle w:val="EndNoteBibliography"/>
        <w:rPr>
          <w:lang w:val="en-GB"/>
        </w:rPr>
      </w:pPr>
    </w:p>
    <w:p w14:paraId="3AA225E8" w14:textId="77777777" w:rsidR="009D3175" w:rsidRPr="009D3175" w:rsidRDefault="009D3175" w:rsidP="009D3175">
      <w:pPr>
        <w:pStyle w:val="EndNoteBibliography"/>
        <w:ind w:left="720" w:hanging="720"/>
      </w:pPr>
      <w:r w:rsidRPr="00CC7BE2">
        <w:rPr>
          <w:lang w:val="en-GB"/>
        </w:rPr>
        <w:t>11.</w:t>
      </w:r>
      <w:r w:rsidRPr="00CC7BE2">
        <w:rPr>
          <w:lang w:val="en-GB"/>
        </w:rPr>
        <w:tab/>
        <w:t>Smith T</w:t>
      </w:r>
      <w:r w:rsidRPr="00CC7BE2">
        <w:rPr>
          <w:i/>
          <w:lang w:val="en-GB"/>
        </w:rPr>
        <w:t>, et al.</w:t>
      </w:r>
      <w:r w:rsidRPr="00CC7BE2">
        <w:rPr>
          <w:lang w:val="en-GB"/>
        </w:rPr>
        <w:t xml:space="preserve"> UMI-tools: modeling sequencing errors in Unique Molecular Identifiers to improve quantification accuracy. </w:t>
      </w:r>
      <w:r w:rsidRPr="009D3175">
        <w:rPr>
          <w:i/>
        </w:rPr>
        <w:t>Genome research</w:t>
      </w:r>
      <w:r w:rsidRPr="009D3175">
        <w:t xml:space="preserve"> </w:t>
      </w:r>
      <w:r w:rsidRPr="009D3175">
        <w:rPr>
          <w:b/>
        </w:rPr>
        <w:t>27</w:t>
      </w:r>
      <w:r w:rsidRPr="009D3175">
        <w:t>, 491-499 (2017).</w:t>
      </w:r>
    </w:p>
    <w:p w14:paraId="672701C9" w14:textId="77777777" w:rsidR="009D3175" w:rsidRPr="009D3175" w:rsidRDefault="009D3175" w:rsidP="009D3175">
      <w:pPr>
        <w:pStyle w:val="EndNoteBibliography"/>
      </w:pPr>
    </w:p>
    <w:p w14:paraId="137952D9" w14:textId="2B265D9F" w:rsidR="00AB2259" w:rsidRDefault="00996C9B">
      <w:r>
        <w:fldChar w:fldCharType="end"/>
      </w:r>
    </w:p>
    <w:sectPr w:rsidR="00AB2259">
      <w:footerReference w:type="default" r:id="rId1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5F0E0" w14:textId="77777777" w:rsidR="00645577" w:rsidRDefault="00645577">
      <w:pPr>
        <w:spacing w:line="240" w:lineRule="auto"/>
      </w:pPr>
      <w:r>
        <w:separator/>
      </w:r>
    </w:p>
  </w:endnote>
  <w:endnote w:type="continuationSeparator" w:id="0">
    <w:p w14:paraId="7028B29F" w14:textId="77777777" w:rsidR="00645577" w:rsidRDefault="006455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Constantia"/>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25081"/>
      <w:docPartObj>
        <w:docPartGallery w:val="Page Numbers (Bottom of Page)"/>
        <w:docPartUnique/>
      </w:docPartObj>
    </w:sdtPr>
    <w:sdtEndPr/>
    <w:sdtContent>
      <w:p w14:paraId="34A0A8FE" w14:textId="4DF45CAF" w:rsidR="00C17440" w:rsidRDefault="00C17440">
        <w:pPr>
          <w:pStyle w:val="Bunntekst"/>
          <w:jc w:val="center"/>
        </w:pPr>
        <w:r>
          <w:fldChar w:fldCharType="begin"/>
        </w:r>
        <w:r>
          <w:instrText>PAGE   \* MERGEFORMAT</w:instrText>
        </w:r>
        <w:r>
          <w:fldChar w:fldCharType="separate"/>
        </w:r>
        <w:r w:rsidR="00673F88" w:rsidRPr="00673F88">
          <w:rPr>
            <w:noProof/>
            <w:lang w:val="nb-NO"/>
          </w:rPr>
          <w:t>2</w:t>
        </w:r>
        <w:r>
          <w:fldChar w:fldCharType="end"/>
        </w:r>
      </w:p>
    </w:sdtContent>
  </w:sdt>
  <w:p w14:paraId="10FA3F1A" w14:textId="77777777" w:rsidR="00C17440" w:rsidRDefault="00C174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032D4" w14:textId="77777777" w:rsidR="00645577" w:rsidRDefault="00645577">
      <w:pPr>
        <w:spacing w:line="240" w:lineRule="auto"/>
      </w:pPr>
      <w:r>
        <w:separator/>
      </w:r>
    </w:p>
  </w:footnote>
  <w:footnote w:type="continuationSeparator" w:id="0">
    <w:p w14:paraId="10694E8B" w14:textId="77777777" w:rsidR="00645577" w:rsidRDefault="006455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redigert K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d0ex5wdzv9e2ewe2axtexgwwaps255xp0v&quot;&gt;Pancreas cancer&lt;record-ids&gt;&lt;item&gt;349&lt;/item&gt;&lt;item&gt;356&lt;/item&gt;&lt;item&gt;385&lt;/item&gt;&lt;item&gt;400&lt;/item&gt;&lt;item&gt;402&lt;/item&gt;&lt;item&gt;403&lt;/item&gt;&lt;item&gt;404&lt;/item&gt;&lt;item&gt;433&lt;/item&gt;&lt;item&gt;434&lt;/item&gt;&lt;item&gt;435&lt;/item&gt;&lt;/record-ids&gt;&lt;/item&gt;&lt;item db-id=&quot;z2edp209bee0zoesf5v5s25ja9xzv529x9dd&quot;&gt;Brystkreft-post&lt;record-ids&gt;&lt;item&gt;889&lt;/item&gt;&lt;/record-ids&gt;&lt;/item&gt;&lt;/Libraries&gt;"/>
  </w:docVars>
  <w:rsids>
    <w:rsidRoot w:val="00AB2259"/>
    <w:rsid w:val="000425DD"/>
    <w:rsid w:val="001A4069"/>
    <w:rsid w:val="00316D8E"/>
    <w:rsid w:val="00415CC7"/>
    <w:rsid w:val="00477928"/>
    <w:rsid w:val="00482744"/>
    <w:rsid w:val="00584E2A"/>
    <w:rsid w:val="005978A2"/>
    <w:rsid w:val="00645577"/>
    <w:rsid w:val="00673F88"/>
    <w:rsid w:val="00742F95"/>
    <w:rsid w:val="00761DD1"/>
    <w:rsid w:val="00792D8C"/>
    <w:rsid w:val="008512E6"/>
    <w:rsid w:val="008D5BDA"/>
    <w:rsid w:val="008D7557"/>
    <w:rsid w:val="009372E7"/>
    <w:rsid w:val="00996C9B"/>
    <w:rsid w:val="009D3175"/>
    <w:rsid w:val="00A10D66"/>
    <w:rsid w:val="00AB025B"/>
    <w:rsid w:val="00AB2259"/>
    <w:rsid w:val="00B05872"/>
    <w:rsid w:val="00B36F7E"/>
    <w:rsid w:val="00BD2342"/>
    <w:rsid w:val="00C144C2"/>
    <w:rsid w:val="00C17440"/>
    <w:rsid w:val="00C876EC"/>
    <w:rsid w:val="00CB2335"/>
    <w:rsid w:val="00CC7BE2"/>
    <w:rsid w:val="00CF4BD3"/>
    <w:rsid w:val="00D138B3"/>
    <w:rsid w:val="00D73D3B"/>
    <w:rsid w:val="00F13282"/>
    <w:rsid w:val="00FC2F03"/>
    <w:rsid w:val="00FF42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F665"/>
  <w15:docId w15:val="{B5FC8E9B-0776-40B8-91A6-D6822F5B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nb-NO"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b/>
      <w:sz w:val="28"/>
      <w:szCs w:val="28"/>
    </w:rPr>
  </w:style>
  <w:style w:type="paragraph" w:styleId="Overskrift2">
    <w:name w:val="heading 2"/>
    <w:basedOn w:val="Normal"/>
    <w:next w:val="Normal"/>
    <w:pPr>
      <w:keepNext/>
      <w:keepLines/>
      <w:spacing w:before="360" w:after="120"/>
      <w:outlineLvl w:val="1"/>
    </w:pPr>
    <w:rPr>
      <w:b/>
    </w:rPr>
  </w:style>
  <w:style w:type="paragraph" w:styleId="Overskrift3">
    <w:name w:val="heading 3"/>
    <w:basedOn w:val="Normal"/>
    <w:next w:val="Normal"/>
    <w:pPr>
      <w:keepNext/>
      <w:keepLines/>
      <w:spacing w:before="320" w:after="80"/>
      <w:outlineLvl w:val="2"/>
    </w:pPr>
    <w:rPr>
      <w:i/>
      <w:color w:val="434343"/>
    </w:rPr>
  </w:style>
  <w:style w:type="paragraph" w:styleId="Overskrift4">
    <w:name w:val="heading 4"/>
    <w:basedOn w:val="Normal"/>
    <w:next w:val="Normal"/>
    <w:pPr>
      <w:keepNext/>
      <w:keepLines/>
      <w:spacing w:before="280" w:after="80"/>
      <w:outlineLvl w:val="3"/>
    </w:pPr>
    <w:rPr>
      <w:color w:val="666666"/>
    </w:rPr>
  </w:style>
  <w:style w:type="paragraph" w:styleId="Overskrift5">
    <w:name w:val="heading 5"/>
    <w:basedOn w:val="Normal"/>
    <w:next w:val="Normal"/>
    <w:pPr>
      <w:keepNext/>
      <w:keepLines/>
      <w:spacing w:before="240" w:after="80"/>
      <w:outlineLvl w:val="4"/>
    </w:pPr>
    <w:rPr>
      <w:color w:val="666666"/>
      <w:sz w:val="22"/>
      <w:szCs w:val="22"/>
    </w:rPr>
  </w:style>
  <w:style w:type="paragraph" w:styleId="Overskrift6">
    <w:name w:val="heading 6"/>
    <w:basedOn w:val="Normal"/>
    <w:next w:val="Normal"/>
    <w:pPr>
      <w:keepNext/>
      <w:keepLines/>
      <w:spacing w:before="240" w:after="80"/>
      <w:outlineLvl w:val="5"/>
    </w:pPr>
    <w:rPr>
      <w:i/>
      <w:color w:val="666666"/>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pPr>
      <w:keepNext/>
      <w:keepLines/>
      <w:spacing w:after="60"/>
    </w:pPr>
    <w:rPr>
      <w:sz w:val="52"/>
      <w:szCs w:val="52"/>
    </w:rPr>
  </w:style>
  <w:style w:type="paragraph" w:styleId="Undertit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Bobletekst">
    <w:name w:val="Balloon Text"/>
    <w:basedOn w:val="Normal"/>
    <w:link w:val="BobletekstTegn"/>
    <w:uiPriority w:val="99"/>
    <w:semiHidden/>
    <w:unhideWhenUsed/>
    <w:rsid w:val="00F13282"/>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13282"/>
    <w:rPr>
      <w:rFonts w:ascii="Segoe UI" w:hAnsi="Segoe UI" w:cs="Segoe UI"/>
      <w:sz w:val="18"/>
      <w:szCs w:val="18"/>
    </w:rPr>
  </w:style>
  <w:style w:type="paragraph" w:customStyle="1" w:styleId="EndNoteBibliographyTitle">
    <w:name w:val="EndNote Bibliography Title"/>
    <w:basedOn w:val="Normal"/>
    <w:link w:val="EndNoteBibliographyTitleTegn"/>
    <w:rsid w:val="00996C9B"/>
    <w:pPr>
      <w:jc w:val="center"/>
    </w:pPr>
    <w:rPr>
      <w:noProof/>
      <w:lang w:val="nb-NO"/>
    </w:rPr>
  </w:style>
  <w:style w:type="character" w:customStyle="1" w:styleId="EndNoteBibliographyTitleTegn">
    <w:name w:val="EndNote Bibliography Title Tegn"/>
    <w:basedOn w:val="Standardskriftforavsnitt"/>
    <w:link w:val="EndNoteBibliographyTitle"/>
    <w:rsid w:val="00996C9B"/>
    <w:rPr>
      <w:noProof/>
      <w:lang w:val="nb-NO"/>
    </w:rPr>
  </w:style>
  <w:style w:type="paragraph" w:customStyle="1" w:styleId="EndNoteBibliography">
    <w:name w:val="EndNote Bibliography"/>
    <w:basedOn w:val="Normal"/>
    <w:link w:val="EndNoteBibliographyTegn"/>
    <w:rsid w:val="00996C9B"/>
    <w:pPr>
      <w:spacing w:line="240" w:lineRule="auto"/>
    </w:pPr>
    <w:rPr>
      <w:noProof/>
      <w:lang w:val="nb-NO"/>
    </w:rPr>
  </w:style>
  <w:style w:type="character" w:customStyle="1" w:styleId="EndNoteBibliographyTegn">
    <w:name w:val="EndNote Bibliography Tegn"/>
    <w:basedOn w:val="Standardskriftforavsnitt"/>
    <w:link w:val="EndNoteBibliography"/>
    <w:rsid w:val="00996C9B"/>
    <w:rPr>
      <w:noProof/>
      <w:lang w:val="nb-NO"/>
    </w:rPr>
  </w:style>
  <w:style w:type="paragraph" w:styleId="NormalWeb">
    <w:name w:val="Normal (Web)"/>
    <w:basedOn w:val="Normal"/>
    <w:uiPriority w:val="99"/>
    <w:semiHidden/>
    <w:unhideWhenUsed/>
    <w:rsid w:val="000425DD"/>
    <w:pPr>
      <w:spacing w:before="100" w:beforeAutospacing="1" w:after="100" w:afterAutospacing="1" w:line="240" w:lineRule="auto"/>
      <w:jc w:val="left"/>
    </w:pPr>
    <w:rPr>
      <w:lang w:val="nb-NO"/>
    </w:rPr>
  </w:style>
  <w:style w:type="paragraph" w:styleId="Kommentaremne">
    <w:name w:val="annotation subject"/>
    <w:basedOn w:val="Merknadstekst"/>
    <w:next w:val="Merknadstekst"/>
    <w:link w:val="KommentaremneTegn"/>
    <w:uiPriority w:val="99"/>
    <w:semiHidden/>
    <w:unhideWhenUsed/>
    <w:rsid w:val="00CB2335"/>
    <w:rPr>
      <w:b/>
      <w:bCs/>
    </w:rPr>
  </w:style>
  <w:style w:type="character" w:customStyle="1" w:styleId="KommentaremneTegn">
    <w:name w:val="Kommentaremne Tegn"/>
    <w:basedOn w:val="MerknadstekstTegn"/>
    <w:link w:val="Kommentaremne"/>
    <w:uiPriority w:val="99"/>
    <w:semiHidden/>
    <w:rsid w:val="00CB2335"/>
    <w:rPr>
      <w:b/>
      <w:bCs/>
      <w:sz w:val="20"/>
      <w:szCs w:val="20"/>
    </w:rPr>
  </w:style>
  <w:style w:type="paragraph" w:styleId="Topptekst">
    <w:name w:val="header"/>
    <w:basedOn w:val="Normal"/>
    <w:link w:val="TopptekstTegn"/>
    <w:uiPriority w:val="99"/>
    <w:unhideWhenUsed/>
    <w:rsid w:val="00C1744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C17440"/>
  </w:style>
  <w:style w:type="paragraph" w:styleId="Bunntekst">
    <w:name w:val="footer"/>
    <w:basedOn w:val="Normal"/>
    <w:link w:val="BunntekstTegn"/>
    <w:uiPriority w:val="99"/>
    <w:unhideWhenUsed/>
    <w:rsid w:val="00C1744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C17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256754">
      <w:bodyDiv w:val="1"/>
      <w:marLeft w:val="0"/>
      <w:marRight w:val="0"/>
      <w:marTop w:val="0"/>
      <w:marBottom w:val="0"/>
      <w:divBdr>
        <w:top w:val="none" w:sz="0" w:space="0" w:color="auto"/>
        <w:left w:val="none" w:sz="0" w:space="0" w:color="auto"/>
        <w:bottom w:val="none" w:sz="0" w:space="0" w:color="auto"/>
        <w:right w:val="none" w:sz="0" w:space="0" w:color="auto"/>
      </w:divBdr>
    </w:div>
    <w:div w:id="1616987338">
      <w:bodyDiv w:val="1"/>
      <w:marLeft w:val="0"/>
      <w:marRight w:val="0"/>
      <w:marTop w:val="0"/>
      <w:marBottom w:val="0"/>
      <w:divBdr>
        <w:top w:val="none" w:sz="0" w:space="0" w:color="auto"/>
        <w:left w:val="none" w:sz="0" w:space="0" w:color="auto"/>
        <w:bottom w:val="none" w:sz="0" w:space="0" w:color="auto"/>
        <w:right w:val="none" w:sz="0" w:space="0" w:color="auto"/>
      </w:divBdr>
    </w:div>
    <w:div w:id="1935434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github.com/oddmundn/SSCScreator"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7630</Words>
  <Characters>40440</Characters>
  <Application>Microsoft Office Word</Application>
  <DocSecurity>0</DocSecurity>
  <Lines>337</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Kjersti Tjensvoll</dc:creator>
  <cp:lastModifiedBy>Kjersti Tjensvoll</cp:lastModifiedBy>
  <cp:revision>6</cp:revision>
  <cp:lastPrinted>2021-02-18T07:37:00Z</cp:lastPrinted>
  <dcterms:created xsi:type="dcterms:W3CDTF">2021-08-31T07:40:00Z</dcterms:created>
  <dcterms:modified xsi:type="dcterms:W3CDTF">2022-01-11T11:11:00Z</dcterms:modified>
</cp:coreProperties>
</file>