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8B6A19" w14:textId="77777777" w:rsidR="00780C17" w:rsidRDefault="00780C17" w:rsidP="00780C17">
      <w:pPr>
        <w:spacing w:after="120" w:line="480" w:lineRule="auto"/>
        <w:rPr>
          <w:rFonts w:ascii="Times New Roman" w:hAnsi="Times New Roman"/>
          <w:b/>
          <w:bCs/>
          <w:sz w:val="28"/>
          <w:szCs w:val="28"/>
        </w:rPr>
      </w:pPr>
      <w:bookmarkStart w:id="0" w:name="_Hlk74039813"/>
      <w:proofErr w:type="spellStart"/>
      <w:r w:rsidRPr="006133E3">
        <w:rPr>
          <w:rFonts w:ascii="Times New Roman" w:hAnsi="Times New Roman"/>
          <w:b/>
          <w:bCs/>
          <w:sz w:val="28"/>
          <w:szCs w:val="28"/>
        </w:rPr>
        <w:t>Organocatalyst</w:t>
      </w:r>
      <w:proofErr w:type="spellEnd"/>
      <w:r w:rsidRPr="006133E3">
        <w:rPr>
          <w:rFonts w:ascii="Times New Roman" w:hAnsi="Times New Roman"/>
          <w:b/>
          <w:bCs/>
          <w:sz w:val="28"/>
          <w:szCs w:val="28"/>
        </w:rPr>
        <w:t xml:space="preserve"> treatment improves variant calling and mutant detection in archival clinical samples</w:t>
      </w:r>
      <w:r w:rsidRPr="006133E3" w:rsidDel="00FF1B42">
        <w:rPr>
          <w:rFonts w:ascii="Times New Roman" w:hAnsi="Times New Roman"/>
          <w:b/>
          <w:bCs/>
          <w:sz w:val="28"/>
          <w:szCs w:val="28"/>
        </w:rPr>
        <w:t xml:space="preserve"> </w:t>
      </w:r>
    </w:p>
    <w:p w14:paraId="7F71E4E5" w14:textId="77777777" w:rsidR="00780C17" w:rsidRPr="00FE2846" w:rsidRDefault="00780C17" w:rsidP="00780C17">
      <w:pPr>
        <w:spacing w:after="0" w:line="480" w:lineRule="auto"/>
        <w:rPr>
          <w:rFonts w:ascii="Times New Roman" w:hAnsi="Times New Roman"/>
          <w:sz w:val="24"/>
          <w:szCs w:val="24"/>
        </w:rPr>
      </w:pPr>
      <w:r w:rsidRPr="00FE2846">
        <w:rPr>
          <w:rFonts w:ascii="Times New Roman" w:hAnsi="Times New Roman"/>
          <w:sz w:val="24"/>
          <w:szCs w:val="24"/>
        </w:rPr>
        <w:t>Leah C. Wehmas*</w:t>
      </w:r>
      <w:r w:rsidRPr="00FE2846">
        <w:rPr>
          <w:rFonts w:ascii="Times New Roman" w:hAnsi="Times New Roman"/>
          <w:sz w:val="24"/>
          <w:szCs w:val="24"/>
          <w:vertAlign w:val="superscript"/>
        </w:rPr>
        <w:t>§</w:t>
      </w:r>
      <w:r w:rsidRPr="00FE2846">
        <w:rPr>
          <w:rFonts w:ascii="Times New Roman" w:hAnsi="Times New Roman"/>
          <w:sz w:val="24"/>
          <w:szCs w:val="24"/>
        </w:rPr>
        <w:t>, Charles E. Wood*^, Ping Guan</w:t>
      </w:r>
      <w:r w:rsidRPr="00FE2846">
        <w:rPr>
          <w:rFonts w:ascii="Times New Roman" w:hAnsi="Times New Roman"/>
          <w:sz w:val="24"/>
          <w:szCs w:val="24"/>
          <w:vertAlign w:val="superscript"/>
        </w:rPr>
        <w:t>¥</w:t>
      </w:r>
      <w:r w:rsidRPr="00FE2846">
        <w:rPr>
          <w:rFonts w:ascii="Times New Roman" w:hAnsi="Times New Roman"/>
          <w:sz w:val="24"/>
          <w:szCs w:val="24"/>
        </w:rPr>
        <w:t>, Mark Gosink</w:t>
      </w:r>
      <w:r w:rsidRPr="00FE2846">
        <w:rPr>
          <w:rFonts w:ascii="Times New Roman" w:hAnsi="Times New Roman"/>
          <w:sz w:val="24"/>
          <w:szCs w:val="24"/>
          <w:vertAlign w:val="superscript"/>
        </w:rPr>
        <w:t>±</w:t>
      </w:r>
      <w:r w:rsidRPr="00FE2846">
        <w:rPr>
          <w:rFonts w:ascii="Times New Roman" w:hAnsi="Times New Roman"/>
          <w:sz w:val="24"/>
          <w:szCs w:val="24"/>
        </w:rPr>
        <w:t>, Susan D. Hester</w:t>
      </w:r>
      <w:r w:rsidRPr="00FE2846">
        <w:rPr>
          <w:rFonts w:ascii="Times New Roman" w:hAnsi="Times New Roman"/>
          <w:sz w:val="24"/>
          <w:szCs w:val="24"/>
          <w:vertAlign w:val="superscript"/>
        </w:rPr>
        <w:t>*</w:t>
      </w:r>
    </w:p>
    <w:p w14:paraId="4F671EA7" w14:textId="77777777" w:rsidR="00780C17" w:rsidRDefault="00780C17" w:rsidP="00780C17">
      <w:pPr>
        <w:spacing w:after="0" w:line="480" w:lineRule="auto"/>
        <w:rPr>
          <w:rFonts w:ascii="Times New Roman" w:hAnsi="Times New Roman" w:cs="Times New Roman"/>
          <w:sz w:val="24"/>
          <w:szCs w:val="24"/>
        </w:rPr>
      </w:pPr>
    </w:p>
    <w:bookmarkEnd w:id="0"/>
    <w:p w14:paraId="420FBC9E" w14:textId="77777777" w:rsidR="00780C17" w:rsidRDefault="00780C17" w:rsidP="00780C17">
      <w:pPr>
        <w:spacing w:after="0" w:line="480" w:lineRule="auto"/>
        <w:rPr>
          <w:rFonts w:ascii="Times New Roman" w:hAnsi="Times New Roman" w:cs="Times New Roman"/>
          <w:sz w:val="24"/>
          <w:szCs w:val="24"/>
        </w:rPr>
      </w:pPr>
    </w:p>
    <w:p w14:paraId="70C3CBF7" w14:textId="77777777" w:rsidR="00780C17" w:rsidRPr="00706E16" w:rsidRDefault="00780C17" w:rsidP="00780C17">
      <w:pPr>
        <w:spacing w:after="0" w:line="480" w:lineRule="auto"/>
        <w:rPr>
          <w:rFonts w:ascii="Times New Roman" w:hAnsi="Times New Roman" w:cs="Times New Roman"/>
          <w:sz w:val="24"/>
          <w:szCs w:val="24"/>
        </w:rPr>
      </w:pPr>
      <w:r w:rsidRPr="2C4A62D6">
        <w:rPr>
          <w:rFonts w:ascii="Times New Roman" w:hAnsi="Times New Roman" w:cs="Times New Roman"/>
          <w:sz w:val="24"/>
          <w:szCs w:val="24"/>
        </w:rPr>
        <w:t>*Office of Research and Development, U.S. Environmental Protection Agency, Research Triangle Park, NC</w:t>
      </w:r>
    </w:p>
    <w:p w14:paraId="2274C961" w14:textId="77777777" w:rsidR="00780C17" w:rsidRPr="00706E16" w:rsidRDefault="00780C17" w:rsidP="00780C17">
      <w:pPr>
        <w:spacing w:after="0" w:line="480" w:lineRule="auto"/>
        <w:rPr>
          <w:rFonts w:ascii="Times New Roman" w:hAnsi="Times New Roman" w:cs="Times New Roman"/>
          <w:sz w:val="24"/>
          <w:szCs w:val="24"/>
        </w:rPr>
      </w:pPr>
      <w:r w:rsidRPr="00706E16">
        <w:rPr>
          <w:rFonts w:ascii="Times New Roman" w:hAnsi="Times New Roman" w:cs="Times New Roman"/>
          <w:sz w:val="24"/>
          <w:szCs w:val="24"/>
        </w:rPr>
        <w:t>^</w:t>
      </w:r>
      <w:r>
        <w:rPr>
          <w:rFonts w:ascii="Times New Roman" w:hAnsi="Times New Roman" w:cs="Times New Roman"/>
          <w:sz w:val="24"/>
          <w:szCs w:val="24"/>
        </w:rPr>
        <w:t xml:space="preserve">Current affiliation: </w:t>
      </w:r>
      <w:r w:rsidRPr="00706E16">
        <w:rPr>
          <w:rFonts w:ascii="Times New Roman" w:hAnsi="Times New Roman" w:cs="Times New Roman"/>
          <w:sz w:val="24"/>
          <w:szCs w:val="24"/>
        </w:rPr>
        <w:t>Boehringer Ingelheim</w:t>
      </w:r>
      <w:r>
        <w:rPr>
          <w:rFonts w:ascii="Times New Roman" w:hAnsi="Times New Roman" w:cs="Times New Roman"/>
          <w:sz w:val="24"/>
          <w:szCs w:val="24"/>
        </w:rPr>
        <w:t xml:space="preserve"> Pharmaceuticals, Inc.</w:t>
      </w:r>
      <w:r w:rsidRPr="00706E16">
        <w:rPr>
          <w:rFonts w:ascii="Times New Roman" w:hAnsi="Times New Roman" w:cs="Times New Roman"/>
          <w:sz w:val="24"/>
          <w:szCs w:val="24"/>
        </w:rPr>
        <w:t xml:space="preserve">, Ridgefield, CT </w:t>
      </w:r>
    </w:p>
    <w:p w14:paraId="755E5172" w14:textId="77777777" w:rsidR="00780C17" w:rsidRPr="00706E16" w:rsidRDefault="00780C17" w:rsidP="00780C17">
      <w:pPr>
        <w:spacing w:after="0" w:line="480" w:lineRule="auto"/>
        <w:rPr>
          <w:rFonts w:ascii="Times New Roman" w:hAnsi="Times New Roman" w:cs="Times New Roman"/>
          <w:sz w:val="24"/>
          <w:szCs w:val="24"/>
          <w:vertAlign w:val="superscript"/>
        </w:rPr>
      </w:pPr>
      <w:r w:rsidRPr="00706E16">
        <w:rPr>
          <w:rFonts w:ascii="Times New Roman" w:hAnsi="Times New Roman" w:cs="Times New Roman"/>
          <w:sz w:val="24"/>
          <w:szCs w:val="24"/>
          <w:vertAlign w:val="superscript"/>
        </w:rPr>
        <w:t>¥</w:t>
      </w:r>
      <w:r w:rsidRPr="00706E16">
        <w:rPr>
          <w:rFonts w:ascii="Times New Roman" w:hAnsi="Times New Roman" w:cs="Times New Roman"/>
          <w:sz w:val="24"/>
          <w:szCs w:val="24"/>
        </w:rPr>
        <w:t>National Cancer Institute, Bethesda, MD</w:t>
      </w:r>
      <w:r w:rsidRPr="00706E16">
        <w:rPr>
          <w:rFonts w:ascii="Times New Roman" w:hAnsi="Times New Roman" w:cs="Times New Roman"/>
          <w:sz w:val="24"/>
          <w:szCs w:val="24"/>
          <w:vertAlign w:val="superscript"/>
        </w:rPr>
        <w:t xml:space="preserve"> </w:t>
      </w:r>
    </w:p>
    <w:p w14:paraId="3E677FFF" w14:textId="77777777" w:rsidR="00780C17" w:rsidRPr="00706E16" w:rsidRDefault="00780C17" w:rsidP="00780C17">
      <w:pPr>
        <w:spacing w:after="0" w:line="480" w:lineRule="auto"/>
        <w:rPr>
          <w:rFonts w:ascii="Times New Roman" w:hAnsi="Times New Roman" w:cs="Times New Roman"/>
          <w:sz w:val="24"/>
          <w:szCs w:val="24"/>
        </w:rPr>
      </w:pPr>
      <w:r w:rsidRPr="4F3A50BE">
        <w:rPr>
          <w:rFonts w:ascii="Times New Roman" w:hAnsi="Times New Roman" w:cs="Times New Roman"/>
          <w:sz w:val="24"/>
          <w:szCs w:val="24"/>
          <w:vertAlign w:val="superscript"/>
        </w:rPr>
        <w:t>±</w:t>
      </w:r>
      <w:r w:rsidRPr="4F3A50BE">
        <w:rPr>
          <w:rFonts w:ascii="Times New Roman" w:hAnsi="Times New Roman" w:cs="Times New Roman"/>
          <w:sz w:val="24"/>
          <w:szCs w:val="24"/>
        </w:rPr>
        <w:t xml:space="preserve">Pfizer, Groton, CT </w:t>
      </w:r>
    </w:p>
    <w:p w14:paraId="23A61D99" w14:textId="77777777" w:rsidR="00780C17" w:rsidRPr="002D17CF" w:rsidRDefault="00780C17" w:rsidP="00780C17">
      <w:pPr>
        <w:spacing w:after="0" w:line="480" w:lineRule="auto"/>
        <w:rPr>
          <w:rFonts w:ascii="Times New Roman" w:hAnsi="Times New Roman" w:cs="Times New Roman"/>
          <w:color w:val="000000" w:themeColor="text1"/>
          <w:sz w:val="24"/>
          <w:szCs w:val="24"/>
          <w:shd w:val="clear" w:color="auto" w:fill="FFFFFF"/>
        </w:rPr>
      </w:pPr>
      <w:r w:rsidRPr="00C80F07">
        <w:rPr>
          <w:rFonts w:ascii="Times New Roman" w:hAnsi="Times New Roman" w:cs="Times New Roman"/>
          <w:color w:val="000000" w:themeColor="text1"/>
          <w:sz w:val="24"/>
          <w:szCs w:val="24"/>
          <w:shd w:val="clear" w:color="auto" w:fill="FFFFFF"/>
        </w:rPr>
        <w:t xml:space="preserve">The author(s) declare no competing interests. </w:t>
      </w:r>
      <w:r>
        <w:rPr>
          <w:rFonts w:ascii="Times New Roman" w:hAnsi="Times New Roman" w:cs="Times New Roman"/>
          <w:color w:val="000000" w:themeColor="text1"/>
          <w:sz w:val="24"/>
          <w:szCs w:val="24"/>
          <w:shd w:val="clear" w:color="auto" w:fill="FFFFFF"/>
        </w:rPr>
        <w:t>Note: One coauthor is an employee of Pfizer.</w:t>
      </w:r>
    </w:p>
    <w:p w14:paraId="36CA46C2" w14:textId="77777777" w:rsidR="00780C17" w:rsidRPr="00706E16" w:rsidRDefault="00780C17" w:rsidP="00780C17">
      <w:pPr>
        <w:spacing w:after="0" w:line="480" w:lineRule="auto"/>
        <w:rPr>
          <w:rFonts w:ascii="Times New Roman" w:hAnsi="Times New Roman" w:cs="Times New Roman"/>
          <w:sz w:val="24"/>
          <w:szCs w:val="24"/>
        </w:rPr>
      </w:pPr>
    </w:p>
    <w:p w14:paraId="09094198" w14:textId="77777777" w:rsidR="00780C17" w:rsidRPr="00706E16" w:rsidRDefault="00780C17" w:rsidP="00780C17">
      <w:pPr>
        <w:spacing w:line="480" w:lineRule="auto"/>
        <w:rPr>
          <w:rFonts w:ascii="Times New Roman" w:hAnsi="Times New Roman" w:cs="Times New Roman"/>
          <w:sz w:val="24"/>
          <w:szCs w:val="24"/>
        </w:rPr>
      </w:pPr>
      <w:r w:rsidRPr="00706E16">
        <w:rPr>
          <w:rFonts w:ascii="Times New Roman" w:hAnsi="Times New Roman" w:cs="Times New Roman"/>
          <w:sz w:val="24"/>
          <w:szCs w:val="24"/>
          <w:vertAlign w:val="superscript"/>
        </w:rPr>
        <w:t>§</w:t>
      </w:r>
      <w:r w:rsidRPr="00706E16">
        <w:rPr>
          <w:rFonts w:ascii="Times New Roman" w:hAnsi="Times New Roman" w:cs="Times New Roman"/>
          <w:sz w:val="24"/>
          <w:szCs w:val="24"/>
        </w:rPr>
        <w:t>To whom correspondence should be addressed</w:t>
      </w:r>
      <w:r>
        <w:rPr>
          <w:rFonts w:ascii="Times New Roman" w:hAnsi="Times New Roman" w:cs="Times New Roman"/>
          <w:sz w:val="24"/>
          <w:szCs w:val="24"/>
        </w:rPr>
        <w:t>:</w:t>
      </w:r>
      <w:r w:rsidRPr="00706E16">
        <w:rPr>
          <w:rFonts w:ascii="Times New Roman" w:hAnsi="Times New Roman" w:cs="Times New Roman"/>
          <w:sz w:val="24"/>
          <w:szCs w:val="24"/>
        </w:rPr>
        <w:t xml:space="preserve"> MD-B105-03, 109 T.W. Alexander Drive, U.S. Environmental Protection Agency, Research Triangle Park, NC, 27709 USA; Email: </w:t>
      </w:r>
      <w:hyperlink r:id="rId4" w:history="1">
        <w:r w:rsidRPr="00BE4238">
          <w:rPr>
            <w:rStyle w:val="Hyperlink"/>
            <w:rFonts w:ascii="Times New Roman" w:hAnsi="Times New Roman" w:cs="Times New Roman"/>
            <w:sz w:val="24"/>
            <w:szCs w:val="24"/>
          </w:rPr>
          <w:t>wehmas.leah@epa.gov</w:t>
        </w:r>
      </w:hyperlink>
      <w:r>
        <w:rPr>
          <w:rFonts w:ascii="Times New Roman" w:hAnsi="Times New Roman" w:cs="Times New Roman"/>
          <w:sz w:val="24"/>
          <w:szCs w:val="24"/>
        </w:rPr>
        <w:t>. ORCID #0000-0003-1529-2387</w:t>
      </w:r>
    </w:p>
    <w:p w14:paraId="432611C6" w14:textId="77777777" w:rsidR="00780C17" w:rsidRPr="00706E16" w:rsidRDefault="00780C17" w:rsidP="00780C17">
      <w:pPr>
        <w:spacing w:line="480" w:lineRule="auto"/>
        <w:rPr>
          <w:rFonts w:ascii="Times New Roman" w:hAnsi="Times New Roman" w:cs="Times New Roman"/>
          <w:sz w:val="24"/>
          <w:szCs w:val="24"/>
        </w:rPr>
      </w:pPr>
    </w:p>
    <w:p w14:paraId="2684C38E" w14:textId="77777777" w:rsidR="00780C17" w:rsidRPr="00706E16" w:rsidDel="004B1DF7" w:rsidRDefault="00780C17" w:rsidP="00780C17">
      <w:pPr>
        <w:spacing w:line="480" w:lineRule="auto"/>
        <w:rPr>
          <w:rFonts w:ascii="Times New Roman" w:hAnsi="Times New Roman" w:cs="Times New Roman"/>
          <w:sz w:val="24"/>
          <w:szCs w:val="24"/>
        </w:rPr>
      </w:pPr>
      <w:r w:rsidRPr="00D37A33" w:rsidDel="004B1DF7">
        <w:rPr>
          <w:rFonts w:ascii="Times New Roman" w:hAnsi="Times New Roman" w:cs="Times New Roman"/>
          <w:b/>
          <w:bCs/>
          <w:sz w:val="24"/>
          <w:szCs w:val="24"/>
        </w:rPr>
        <w:t>Key words:</w:t>
      </w:r>
      <w:r w:rsidDel="004B1DF7">
        <w:rPr>
          <w:rFonts w:ascii="Times New Roman" w:hAnsi="Times New Roman" w:cs="Times New Roman"/>
          <w:sz w:val="24"/>
          <w:szCs w:val="24"/>
        </w:rPr>
        <w:t xml:space="preserve"> DNA, FFPE, sequencing, variant, </w:t>
      </w:r>
      <w:r>
        <w:rPr>
          <w:rFonts w:ascii="Times New Roman" w:hAnsi="Times New Roman" w:cs="Times New Roman"/>
          <w:sz w:val="24"/>
          <w:szCs w:val="24"/>
        </w:rPr>
        <w:t xml:space="preserve">SNP, </w:t>
      </w:r>
      <w:r w:rsidDel="004B1DF7">
        <w:rPr>
          <w:rFonts w:ascii="Times New Roman" w:hAnsi="Times New Roman" w:cs="Times New Roman"/>
          <w:sz w:val="24"/>
          <w:szCs w:val="24"/>
        </w:rPr>
        <w:t>formalin, biorepository, archival samples</w:t>
      </w:r>
    </w:p>
    <w:p w14:paraId="04670DDC" w14:textId="7D2EDFD7" w:rsidR="00780C17" w:rsidRDefault="00780C17" w:rsidP="00803629">
      <w:pPr>
        <w:spacing w:line="480" w:lineRule="auto"/>
        <w:rPr>
          <w:rFonts w:ascii="Times New Roman" w:hAnsi="Times New Roman" w:cs="Times New Roman"/>
          <w:b/>
          <w:bCs/>
          <w:sz w:val="24"/>
          <w:szCs w:val="24"/>
        </w:rPr>
      </w:pPr>
    </w:p>
    <w:p w14:paraId="0A4E2BA7" w14:textId="73ED528C" w:rsidR="00780C17" w:rsidRDefault="00780C17" w:rsidP="00803629">
      <w:pPr>
        <w:spacing w:line="480" w:lineRule="auto"/>
        <w:rPr>
          <w:rFonts w:ascii="Times New Roman" w:hAnsi="Times New Roman" w:cs="Times New Roman"/>
          <w:b/>
          <w:bCs/>
          <w:sz w:val="24"/>
          <w:szCs w:val="24"/>
        </w:rPr>
      </w:pPr>
    </w:p>
    <w:p w14:paraId="7284BD7E" w14:textId="696675B2" w:rsidR="00780C17" w:rsidRDefault="00780C17" w:rsidP="00803629">
      <w:pPr>
        <w:spacing w:line="480" w:lineRule="auto"/>
        <w:rPr>
          <w:rFonts w:ascii="Times New Roman" w:hAnsi="Times New Roman" w:cs="Times New Roman"/>
          <w:b/>
          <w:bCs/>
          <w:sz w:val="24"/>
          <w:szCs w:val="24"/>
        </w:rPr>
      </w:pPr>
    </w:p>
    <w:p w14:paraId="1ABE0F4C" w14:textId="77777777" w:rsidR="00780C17" w:rsidRDefault="00780C17" w:rsidP="00803629">
      <w:pPr>
        <w:spacing w:line="480" w:lineRule="auto"/>
        <w:rPr>
          <w:rFonts w:ascii="Times New Roman" w:hAnsi="Times New Roman" w:cs="Times New Roman"/>
          <w:b/>
          <w:bCs/>
          <w:sz w:val="24"/>
          <w:szCs w:val="24"/>
        </w:rPr>
      </w:pPr>
    </w:p>
    <w:p w14:paraId="14C4CE0D" w14:textId="1F0E5888" w:rsidR="00803629" w:rsidRPr="00D37A33" w:rsidRDefault="00803629" w:rsidP="00803629">
      <w:pPr>
        <w:spacing w:line="480" w:lineRule="auto"/>
        <w:rPr>
          <w:rFonts w:ascii="Times New Roman" w:hAnsi="Times New Roman" w:cs="Times New Roman"/>
          <w:b/>
          <w:bCs/>
          <w:sz w:val="24"/>
          <w:szCs w:val="24"/>
        </w:rPr>
      </w:pPr>
      <w:r w:rsidRPr="00D37A33">
        <w:rPr>
          <w:rFonts w:ascii="Times New Roman" w:hAnsi="Times New Roman" w:cs="Times New Roman"/>
          <w:b/>
          <w:bCs/>
          <w:sz w:val="24"/>
          <w:szCs w:val="24"/>
        </w:rPr>
        <w:lastRenderedPageBreak/>
        <w:t>SUPPLEMENTARY</w:t>
      </w:r>
      <w:r>
        <w:rPr>
          <w:rFonts w:ascii="Times New Roman" w:hAnsi="Times New Roman" w:cs="Times New Roman"/>
          <w:b/>
          <w:bCs/>
          <w:sz w:val="24"/>
          <w:szCs w:val="24"/>
        </w:rPr>
        <w:t xml:space="preserve"> MATERIAL</w:t>
      </w:r>
    </w:p>
    <w:p w14:paraId="5D217CCC" w14:textId="5D910A36" w:rsidR="00803629" w:rsidRDefault="00803629" w:rsidP="00803629">
      <w:pPr>
        <w:spacing w:line="480" w:lineRule="auto"/>
        <w:rPr>
          <w:rFonts w:ascii="Times New Roman" w:hAnsi="Times New Roman" w:cs="Times New Roman"/>
          <w:sz w:val="24"/>
          <w:szCs w:val="24"/>
        </w:rPr>
      </w:pPr>
      <w:bookmarkStart w:id="1" w:name="_Hlk95058695"/>
      <w:r w:rsidRPr="00FD23C2">
        <w:rPr>
          <w:rFonts w:ascii="Times New Roman" w:hAnsi="Times New Roman" w:cs="Times New Roman"/>
          <w:b/>
          <w:bCs/>
          <w:sz w:val="24"/>
          <w:szCs w:val="24"/>
        </w:rPr>
        <w:t>Supplementary Figure 1.</w:t>
      </w:r>
      <w:r w:rsidRPr="00FD23C2">
        <w:rPr>
          <w:rFonts w:ascii="Times New Roman" w:hAnsi="Times New Roman" w:cs="Times New Roman"/>
          <w:sz w:val="24"/>
          <w:szCs w:val="24"/>
        </w:rPr>
        <w:t xml:space="preserve"> Total </w:t>
      </w:r>
      <w:r w:rsidR="00404B25">
        <w:rPr>
          <w:rFonts w:ascii="Times New Roman" w:hAnsi="Times New Roman" w:cs="Times New Roman"/>
          <w:sz w:val="24"/>
          <w:szCs w:val="24"/>
        </w:rPr>
        <w:t xml:space="preserve">RNA </w:t>
      </w:r>
      <w:r w:rsidRPr="00FD23C2">
        <w:rPr>
          <w:rFonts w:ascii="Times New Roman" w:hAnsi="Times New Roman" w:cs="Times New Roman"/>
          <w:sz w:val="24"/>
          <w:szCs w:val="24"/>
        </w:rPr>
        <w:t xml:space="preserve">isolated from </w:t>
      </w:r>
      <w:r>
        <w:rPr>
          <w:rFonts w:ascii="Times New Roman" w:hAnsi="Times New Roman" w:cs="Times New Roman"/>
          <w:sz w:val="24"/>
          <w:szCs w:val="24"/>
        </w:rPr>
        <w:t xml:space="preserve">tissues that were either </w:t>
      </w:r>
      <w:r w:rsidRPr="00FD23C2">
        <w:rPr>
          <w:rFonts w:ascii="Times New Roman" w:hAnsi="Times New Roman" w:cs="Times New Roman"/>
          <w:sz w:val="24"/>
          <w:szCs w:val="24"/>
        </w:rPr>
        <w:t xml:space="preserve">frozen (FR) or fixed in formalin </w:t>
      </w:r>
      <w:r>
        <w:rPr>
          <w:rFonts w:ascii="Times New Roman" w:hAnsi="Times New Roman" w:cs="Times New Roman"/>
          <w:sz w:val="24"/>
          <w:szCs w:val="24"/>
        </w:rPr>
        <w:t>for 12-h. or 72-h.</w:t>
      </w:r>
      <w:r w:rsidRPr="00FD23C2">
        <w:rPr>
          <w:rFonts w:ascii="Times New Roman" w:hAnsi="Times New Roman" w:cs="Times New Roman"/>
          <w:sz w:val="24"/>
          <w:szCs w:val="24"/>
        </w:rPr>
        <w:t xml:space="preserve"> prior to embedding </w:t>
      </w:r>
      <w:r>
        <w:rPr>
          <w:rFonts w:ascii="Times New Roman" w:hAnsi="Times New Roman" w:cs="Times New Roman"/>
          <w:sz w:val="24"/>
          <w:szCs w:val="24"/>
        </w:rPr>
        <w:t xml:space="preserve">in paraffin </w:t>
      </w:r>
      <w:r w:rsidRPr="00FD23C2">
        <w:rPr>
          <w:rFonts w:ascii="Times New Roman" w:hAnsi="Times New Roman" w:cs="Times New Roman"/>
          <w:sz w:val="24"/>
          <w:szCs w:val="24"/>
        </w:rPr>
        <w:t>(FFPE)</w:t>
      </w:r>
      <w:r w:rsidR="00404B25">
        <w:rPr>
          <w:rFonts w:ascii="Times New Roman" w:hAnsi="Times New Roman" w:cs="Times New Roman"/>
          <w:sz w:val="24"/>
          <w:szCs w:val="24"/>
        </w:rPr>
        <w:t xml:space="preserve"> or total DNA isolated from 12-h. or 72-h. FFPE</w:t>
      </w:r>
      <w:r w:rsidRPr="00FD23C2">
        <w:rPr>
          <w:rFonts w:ascii="Times New Roman" w:hAnsi="Times New Roman" w:cs="Times New Roman"/>
          <w:sz w:val="24"/>
          <w:szCs w:val="24"/>
        </w:rPr>
        <w:t xml:space="preserve">. </w:t>
      </w:r>
      <w:r w:rsidR="00404B25">
        <w:rPr>
          <w:rFonts w:ascii="Times New Roman" w:hAnsi="Times New Roman" w:cs="Times New Roman"/>
          <w:sz w:val="24"/>
          <w:szCs w:val="24"/>
        </w:rPr>
        <w:t xml:space="preserve">Note, DNA was not isolated from FR samples in the present study as these samples already had exome sequencing information from the BPV program. Therefore, this data is not included in the lower two panels. </w:t>
      </w:r>
      <w:r>
        <w:rPr>
          <w:rFonts w:ascii="Times New Roman" w:hAnsi="Times New Roman" w:cs="Times New Roman"/>
          <w:sz w:val="24"/>
          <w:szCs w:val="24"/>
        </w:rPr>
        <w:t>The a</w:t>
      </w:r>
      <w:r w:rsidRPr="00FD23C2">
        <w:rPr>
          <w:rFonts w:ascii="Times New Roman" w:hAnsi="Times New Roman" w:cs="Times New Roman"/>
          <w:sz w:val="24"/>
          <w:szCs w:val="24"/>
        </w:rPr>
        <w:t xml:space="preserve">mount of nucleic acid </w:t>
      </w:r>
      <w:r>
        <w:rPr>
          <w:rFonts w:ascii="Times New Roman" w:hAnsi="Times New Roman" w:cs="Times New Roman"/>
          <w:sz w:val="24"/>
          <w:szCs w:val="24"/>
        </w:rPr>
        <w:t xml:space="preserve">was </w:t>
      </w:r>
      <w:r w:rsidRPr="00FD23C2">
        <w:rPr>
          <w:rFonts w:ascii="Times New Roman" w:hAnsi="Times New Roman" w:cs="Times New Roman"/>
          <w:sz w:val="24"/>
          <w:szCs w:val="24"/>
        </w:rPr>
        <w:t xml:space="preserve">normalized to </w:t>
      </w:r>
      <w:r>
        <w:rPr>
          <w:rFonts w:ascii="Times New Roman" w:hAnsi="Times New Roman" w:cs="Times New Roman"/>
          <w:sz w:val="24"/>
          <w:szCs w:val="24"/>
        </w:rPr>
        <w:t xml:space="preserve">the </w:t>
      </w:r>
      <w:r w:rsidRPr="00FD23C2">
        <w:rPr>
          <w:rFonts w:ascii="Times New Roman" w:hAnsi="Times New Roman" w:cs="Times New Roman"/>
          <w:sz w:val="24"/>
          <w:szCs w:val="24"/>
        </w:rPr>
        <w:t>approximate cellularity</w:t>
      </w:r>
      <w:r>
        <w:rPr>
          <w:rFonts w:ascii="Times New Roman" w:hAnsi="Times New Roman" w:cs="Times New Roman"/>
          <w:sz w:val="24"/>
          <w:szCs w:val="24"/>
        </w:rPr>
        <w:t>, as measured in</w:t>
      </w:r>
      <w:r w:rsidRPr="00FD23C2">
        <w:rPr>
          <w:rFonts w:ascii="Times New Roman" w:hAnsi="Times New Roman" w:cs="Times New Roman"/>
          <w:sz w:val="24"/>
          <w:szCs w:val="24"/>
        </w:rPr>
        <w:t xml:space="preserve"> adjacent tissue sections. </w:t>
      </w:r>
      <w:r w:rsidR="00404B25">
        <w:rPr>
          <w:rFonts w:ascii="Times New Roman" w:hAnsi="Times New Roman" w:cs="Times New Roman"/>
          <w:sz w:val="24"/>
          <w:szCs w:val="24"/>
        </w:rPr>
        <w:t>The u</w:t>
      </w:r>
      <w:r>
        <w:rPr>
          <w:rFonts w:ascii="Times New Roman" w:hAnsi="Times New Roman" w:cs="Times New Roman"/>
          <w:sz w:val="24"/>
          <w:szCs w:val="24"/>
        </w:rPr>
        <w:t xml:space="preserve">nshaded boxes </w:t>
      </w:r>
      <w:r w:rsidR="00404B25">
        <w:rPr>
          <w:rFonts w:ascii="Times New Roman" w:hAnsi="Times New Roman" w:cs="Times New Roman"/>
          <w:sz w:val="24"/>
          <w:szCs w:val="24"/>
        </w:rPr>
        <w:t xml:space="preserve">in the upper two panels </w:t>
      </w:r>
      <w:r>
        <w:rPr>
          <w:rFonts w:ascii="Times New Roman" w:hAnsi="Times New Roman" w:cs="Times New Roman"/>
          <w:sz w:val="24"/>
          <w:szCs w:val="24"/>
        </w:rPr>
        <w:t>represent</w:t>
      </w:r>
      <w:r w:rsidRPr="00FD23C2">
        <w:rPr>
          <w:rFonts w:ascii="Times New Roman" w:hAnsi="Times New Roman" w:cs="Times New Roman"/>
          <w:sz w:val="24"/>
          <w:szCs w:val="24"/>
        </w:rPr>
        <w:t xml:space="preserve"> </w:t>
      </w:r>
      <w:r>
        <w:rPr>
          <w:rFonts w:ascii="Times New Roman" w:hAnsi="Times New Roman" w:cs="Times New Roman"/>
          <w:sz w:val="24"/>
          <w:szCs w:val="24"/>
        </w:rPr>
        <w:t xml:space="preserve">RNA isolated from </w:t>
      </w:r>
      <w:r w:rsidRPr="00FD23C2">
        <w:rPr>
          <w:rFonts w:ascii="Times New Roman" w:hAnsi="Times New Roman" w:cs="Times New Roman"/>
          <w:sz w:val="24"/>
          <w:szCs w:val="24"/>
        </w:rPr>
        <w:t xml:space="preserve">FR tissue using </w:t>
      </w:r>
      <w:r>
        <w:rPr>
          <w:rFonts w:ascii="Times New Roman" w:hAnsi="Times New Roman" w:cs="Times New Roman"/>
          <w:sz w:val="24"/>
          <w:szCs w:val="24"/>
        </w:rPr>
        <w:t>standard</w:t>
      </w:r>
      <w:r w:rsidRPr="00FD23C2">
        <w:rPr>
          <w:rFonts w:ascii="Times New Roman" w:hAnsi="Times New Roman" w:cs="Times New Roman"/>
          <w:sz w:val="24"/>
          <w:szCs w:val="24"/>
        </w:rPr>
        <w:t xml:space="preserve"> procedures</w:t>
      </w:r>
      <w:r>
        <w:rPr>
          <w:rFonts w:ascii="Times New Roman" w:hAnsi="Times New Roman" w:cs="Times New Roman"/>
          <w:sz w:val="24"/>
          <w:szCs w:val="24"/>
        </w:rPr>
        <w:t>.</w:t>
      </w:r>
      <w:r w:rsidRPr="00FD23C2">
        <w:rPr>
          <w:rFonts w:ascii="Times New Roman" w:hAnsi="Times New Roman" w:cs="Times New Roman"/>
          <w:sz w:val="24"/>
          <w:szCs w:val="24"/>
        </w:rPr>
        <w:t xml:space="preserve"> </w:t>
      </w:r>
      <w:r>
        <w:rPr>
          <w:rFonts w:ascii="Times New Roman" w:hAnsi="Times New Roman" w:cs="Times New Roman"/>
          <w:sz w:val="24"/>
          <w:szCs w:val="24"/>
        </w:rPr>
        <w:t>G</w:t>
      </w:r>
      <w:r w:rsidRPr="00FD23C2">
        <w:rPr>
          <w:rFonts w:ascii="Times New Roman" w:hAnsi="Times New Roman" w:cs="Times New Roman"/>
          <w:sz w:val="24"/>
          <w:szCs w:val="24"/>
        </w:rPr>
        <w:t xml:space="preserve">ray </w:t>
      </w:r>
      <w:r>
        <w:rPr>
          <w:rFonts w:ascii="Times New Roman" w:hAnsi="Times New Roman" w:cs="Times New Roman"/>
          <w:sz w:val="24"/>
          <w:szCs w:val="24"/>
        </w:rPr>
        <w:t>boxes represent</w:t>
      </w:r>
      <w:r w:rsidRPr="00FD23C2">
        <w:rPr>
          <w:rFonts w:ascii="Times New Roman" w:hAnsi="Times New Roman" w:cs="Times New Roman"/>
          <w:sz w:val="24"/>
          <w:szCs w:val="24"/>
        </w:rPr>
        <w:t xml:space="preserve"> </w:t>
      </w:r>
      <w:r>
        <w:rPr>
          <w:rFonts w:ascii="Times New Roman" w:hAnsi="Times New Roman" w:cs="Times New Roman"/>
          <w:sz w:val="24"/>
          <w:szCs w:val="24"/>
        </w:rPr>
        <w:t xml:space="preserve">DNA and RNA isolated from FFPE tissue using </w:t>
      </w:r>
      <w:proofErr w:type="spellStart"/>
      <w:r w:rsidRPr="00C27DCE">
        <w:rPr>
          <w:rFonts w:ascii="Times New Roman" w:hAnsi="Times New Roman" w:cs="Times New Roman"/>
          <w:sz w:val="24"/>
          <w:szCs w:val="24"/>
        </w:rPr>
        <w:t>organocatalyst</w:t>
      </w:r>
      <w:proofErr w:type="spellEnd"/>
      <w:r w:rsidRPr="00C27DCE">
        <w:rPr>
          <w:rFonts w:ascii="Times New Roman" w:hAnsi="Times New Roman" w:cs="Times New Roman"/>
          <w:sz w:val="24"/>
          <w:szCs w:val="24"/>
        </w:rPr>
        <w:t xml:space="preserve"> </w:t>
      </w:r>
      <w:r w:rsidRPr="00DC6DF8">
        <w:rPr>
          <w:rFonts w:ascii="Times New Roman" w:hAnsi="Times New Roman" w:cs="Times New Roman"/>
          <w:sz w:val="24"/>
          <w:szCs w:val="24"/>
        </w:rPr>
        <w:t>(ORG∆)</w:t>
      </w:r>
      <w:r>
        <w:rPr>
          <w:rFonts w:ascii="Times New Roman" w:hAnsi="Times New Roman" w:cs="Times New Roman"/>
          <w:sz w:val="24"/>
          <w:szCs w:val="24"/>
        </w:rPr>
        <w:t xml:space="preserve"> with incubation</w:t>
      </w:r>
      <w:r w:rsidRPr="00FD23C2">
        <w:rPr>
          <w:rFonts w:ascii="Times New Roman" w:hAnsi="Times New Roman" w:cs="Times New Roman"/>
          <w:sz w:val="24"/>
          <w:szCs w:val="24"/>
        </w:rPr>
        <w:t xml:space="preserve"> at 55°C</w:t>
      </w:r>
      <w:r>
        <w:rPr>
          <w:rFonts w:ascii="Times New Roman" w:hAnsi="Times New Roman" w:cs="Times New Roman"/>
          <w:sz w:val="24"/>
          <w:szCs w:val="24"/>
        </w:rPr>
        <w:t xml:space="preserve">. </w:t>
      </w:r>
      <w:r w:rsidR="007E0207" w:rsidRPr="007E0207">
        <w:rPr>
          <w:rFonts w:ascii="Times New Roman" w:hAnsi="Times New Roman" w:cs="Times New Roman"/>
          <w:sz w:val="24"/>
          <w:szCs w:val="24"/>
        </w:rPr>
        <w:t>Minimal to no DNA was obtained from 72-h FFPE ovary tumor resections that underwent isolation using ORG∆ with incubation at 55°C, which is represented by a dash at 0.</w:t>
      </w:r>
      <w:r w:rsidR="00A31597">
        <w:rPr>
          <w:rFonts w:ascii="Times New Roman" w:hAnsi="Times New Roman" w:cs="Times New Roman"/>
          <w:sz w:val="24"/>
          <w:szCs w:val="24"/>
        </w:rPr>
        <w:t xml:space="preserve"> </w:t>
      </w:r>
      <w:r>
        <w:rPr>
          <w:rFonts w:ascii="Times New Roman" w:hAnsi="Times New Roman" w:cs="Times New Roman"/>
          <w:sz w:val="24"/>
          <w:szCs w:val="24"/>
        </w:rPr>
        <w:t>Red boxes</w:t>
      </w:r>
      <w:r w:rsidRPr="00C27DCE">
        <w:rPr>
          <w:rFonts w:ascii="Times New Roman" w:hAnsi="Times New Roman" w:cs="Times New Roman"/>
          <w:sz w:val="24"/>
          <w:szCs w:val="24"/>
        </w:rPr>
        <w:t xml:space="preserve"> </w:t>
      </w:r>
      <w:r>
        <w:rPr>
          <w:rFonts w:ascii="Times New Roman" w:hAnsi="Times New Roman" w:cs="Times New Roman"/>
          <w:sz w:val="24"/>
          <w:szCs w:val="24"/>
        </w:rPr>
        <w:t xml:space="preserve">represent DNA isolated from FFPE tissue using </w:t>
      </w:r>
      <w:r w:rsidRPr="00C27DCE">
        <w:rPr>
          <w:rFonts w:ascii="Times New Roman" w:hAnsi="Times New Roman" w:cs="Times New Roman"/>
          <w:sz w:val="24"/>
          <w:szCs w:val="24"/>
        </w:rPr>
        <w:t xml:space="preserve">ORG∆ </w:t>
      </w:r>
      <w:r>
        <w:rPr>
          <w:rFonts w:ascii="Times New Roman" w:hAnsi="Times New Roman" w:cs="Times New Roman"/>
          <w:sz w:val="24"/>
          <w:szCs w:val="24"/>
        </w:rPr>
        <w:t>with incubation</w:t>
      </w:r>
      <w:r w:rsidRPr="00FD23C2">
        <w:rPr>
          <w:rFonts w:ascii="Times New Roman" w:hAnsi="Times New Roman" w:cs="Times New Roman"/>
          <w:sz w:val="24"/>
          <w:szCs w:val="24"/>
        </w:rPr>
        <w:t xml:space="preserve"> at 70°C</w:t>
      </w:r>
      <w:r>
        <w:rPr>
          <w:rFonts w:ascii="Times New Roman" w:hAnsi="Times New Roman" w:cs="Times New Roman"/>
          <w:sz w:val="24"/>
          <w:szCs w:val="24"/>
        </w:rPr>
        <w:t>.</w:t>
      </w:r>
      <w:r w:rsidRPr="00FD23C2">
        <w:rPr>
          <w:rFonts w:ascii="Times New Roman" w:hAnsi="Times New Roman" w:cs="Times New Roman"/>
          <w:sz w:val="24"/>
          <w:szCs w:val="24"/>
        </w:rPr>
        <w:t xml:space="preserve"> </w:t>
      </w:r>
      <w:bookmarkEnd w:id="1"/>
      <w:r w:rsidRPr="00FD23C2">
        <w:rPr>
          <w:rFonts w:ascii="Times New Roman" w:hAnsi="Times New Roman" w:cs="Times New Roman"/>
          <w:sz w:val="24"/>
          <w:szCs w:val="24"/>
        </w:rPr>
        <w:t xml:space="preserve"> </w:t>
      </w:r>
    </w:p>
    <w:p w14:paraId="0B6CB2CB" w14:textId="77777777" w:rsidR="00780C17" w:rsidRDefault="00780C17" w:rsidP="00803629">
      <w:pPr>
        <w:spacing w:line="480" w:lineRule="auto"/>
        <w:rPr>
          <w:rFonts w:ascii="Times New Roman" w:hAnsi="Times New Roman" w:cs="Times New Roman"/>
          <w:b/>
          <w:bCs/>
          <w:sz w:val="24"/>
          <w:szCs w:val="24"/>
        </w:rPr>
      </w:pPr>
    </w:p>
    <w:p w14:paraId="68BD812A" w14:textId="085DA417" w:rsidR="00803629" w:rsidRPr="004C7314" w:rsidRDefault="00803629" w:rsidP="00803629">
      <w:pPr>
        <w:spacing w:line="480" w:lineRule="auto"/>
        <w:rPr>
          <w:rFonts w:ascii="Times New Roman" w:hAnsi="Times New Roman" w:cs="Times New Roman"/>
          <w:sz w:val="24"/>
          <w:szCs w:val="24"/>
        </w:rPr>
      </w:pPr>
      <w:r w:rsidRPr="00E762CF">
        <w:rPr>
          <w:rFonts w:ascii="Times New Roman" w:hAnsi="Times New Roman" w:cs="Times New Roman"/>
          <w:b/>
          <w:bCs/>
          <w:sz w:val="24"/>
          <w:szCs w:val="24"/>
        </w:rPr>
        <w:t>Supplementary Figure 2</w:t>
      </w:r>
      <w:r>
        <w:rPr>
          <w:rFonts w:ascii="Times New Roman" w:hAnsi="Times New Roman" w:cs="Times New Roman"/>
          <w:sz w:val="24"/>
          <w:szCs w:val="24"/>
        </w:rPr>
        <w:t xml:space="preserve">. Influence of </w:t>
      </w:r>
      <w:proofErr w:type="spellStart"/>
      <w:r w:rsidRPr="007C1D65">
        <w:rPr>
          <w:rFonts w:ascii="Times New Roman" w:hAnsi="Times New Roman" w:cs="Times New Roman"/>
          <w:sz w:val="24"/>
          <w:szCs w:val="24"/>
        </w:rPr>
        <w:t>organocatalyst</w:t>
      </w:r>
      <w:proofErr w:type="spellEnd"/>
      <w:r w:rsidRPr="007C1D65">
        <w:rPr>
          <w:rFonts w:ascii="Times New Roman" w:hAnsi="Times New Roman" w:cs="Times New Roman"/>
          <w:sz w:val="24"/>
          <w:szCs w:val="24"/>
        </w:rPr>
        <w:t xml:space="preserve"> </w:t>
      </w:r>
      <w:r w:rsidRPr="00E069A4">
        <w:rPr>
          <w:rFonts w:ascii="Times New Roman" w:hAnsi="Times New Roman" w:cs="Times New Roman"/>
          <w:sz w:val="24"/>
          <w:szCs w:val="24"/>
        </w:rPr>
        <w:t>(ORG</w:t>
      </w:r>
      <w:r>
        <w:rPr>
          <w:rFonts w:ascii="Times New Roman" w:hAnsi="Times New Roman" w:cs="Times New Roman"/>
          <w:sz w:val="24"/>
          <w:szCs w:val="24"/>
        </w:rPr>
        <w:t>∆</w:t>
      </w:r>
      <w:r w:rsidRPr="00E069A4">
        <w:rPr>
          <w:rFonts w:ascii="Times New Roman" w:hAnsi="Times New Roman" w:cs="Times New Roman"/>
          <w:sz w:val="24"/>
          <w:szCs w:val="24"/>
        </w:rPr>
        <w:t>)</w:t>
      </w:r>
      <w:r>
        <w:rPr>
          <w:rFonts w:ascii="Times New Roman" w:hAnsi="Times New Roman" w:cs="Times New Roman"/>
          <w:sz w:val="24"/>
          <w:szCs w:val="24"/>
        </w:rPr>
        <w:t xml:space="preserve"> treatment on c</w:t>
      </w:r>
      <w:r w:rsidRPr="004C7314">
        <w:rPr>
          <w:rFonts w:ascii="Times New Roman" w:hAnsi="Times New Roman" w:cs="Times New Roman"/>
          <w:sz w:val="24"/>
          <w:szCs w:val="24"/>
        </w:rPr>
        <w:t>umulative percent SNP</w:t>
      </w:r>
      <w:r>
        <w:rPr>
          <w:rFonts w:ascii="Times New Roman" w:hAnsi="Times New Roman" w:cs="Times New Roman"/>
          <w:sz w:val="24"/>
          <w:szCs w:val="24"/>
        </w:rPr>
        <w:t xml:space="preserve"> g</w:t>
      </w:r>
      <w:r w:rsidRPr="004C7314">
        <w:rPr>
          <w:rFonts w:ascii="Times New Roman" w:hAnsi="Times New Roman" w:cs="Times New Roman"/>
          <w:sz w:val="24"/>
          <w:szCs w:val="24"/>
        </w:rPr>
        <w:t xml:space="preserve">enotype </w:t>
      </w:r>
      <w:r>
        <w:rPr>
          <w:rFonts w:ascii="Times New Roman" w:hAnsi="Times New Roman" w:cs="Times New Roman"/>
          <w:sz w:val="24"/>
          <w:szCs w:val="24"/>
        </w:rPr>
        <w:t>q</w:t>
      </w:r>
      <w:r w:rsidRPr="004C7314">
        <w:rPr>
          <w:rFonts w:ascii="Times New Roman" w:hAnsi="Times New Roman" w:cs="Times New Roman"/>
          <w:sz w:val="24"/>
          <w:szCs w:val="24"/>
        </w:rPr>
        <w:t>uality</w:t>
      </w:r>
      <w:r>
        <w:rPr>
          <w:rFonts w:ascii="Times New Roman" w:hAnsi="Times New Roman" w:cs="Times New Roman"/>
          <w:sz w:val="24"/>
          <w:szCs w:val="24"/>
        </w:rPr>
        <w:t xml:space="preserve"> (GQ)</w:t>
      </w:r>
      <w:r w:rsidRPr="004C7314">
        <w:rPr>
          <w:rFonts w:ascii="Times New Roman" w:hAnsi="Times New Roman" w:cs="Times New Roman"/>
          <w:sz w:val="24"/>
          <w:szCs w:val="24"/>
        </w:rPr>
        <w:t xml:space="preserve"> </w:t>
      </w:r>
      <w:r>
        <w:rPr>
          <w:rFonts w:ascii="Times New Roman" w:hAnsi="Times New Roman" w:cs="Times New Roman"/>
          <w:sz w:val="24"/>
          <w:szCs w:val="24"/>
        </w:rPr>
        <w:t>s</w:t>
      </w:r>
      <w:r w:rsidRPr="004C7314">
        <w:rPr>
          <w:rFonts w:ascii="Times New Roman" w:hAnsi="Times New Roman" w:cs="Times New Roman"/>
          <w:sz w:val="24"/>
          <w:szCs w:val="24"/>
        </w:rPr>
        <w:t>cores</w:t>
      </w:r>
      <w:r>
        <w:rPr>
          <w:rFonts w:ascii="Times New Roman" w:hAnsi="Times New Roman" w:cs="Times New Roman"/>
          <w:sz w:val="24"/>
          <w:szCs w:val="24"/>
        </w:rPr>
        <w:t xml:space="preserve"> by tissue</w:t>
      </w:r>
      <w:r w:rsidRPr="004C7314">
        <w:rPr>
          <w:rFonts w:ascii="Times New Roman" w:hAnsi="Times New Roman" w:cs="Times New Roman"/>
          <w:sz w:val="24"/>
          <w:szCs w:val="24"/>
        </w:rPr>
        <w:t xml:space="preserve">. </w:t>
      </w:r>
      <w:r>
        <w:rPr>
          <w:rFonts w:ascii="Times New Roman" w:hAnsi="Times New Roman" w:cs="Times New Roman"/>
          <w:sz w:val="24"/>
          <w:szCs w:val="24"/>
        </w:rPr>
        <w:t>GQ</w:t>
      </w:r>
      <w:r w:rsidRPr="004C7314">
        <w:rPr>
          <w:rFonts w:ascii="Times New Roman" w:hAnsi="Times New Roman" w:cs="Times New Roman"/>
          <w:sz w:val="24"/>
          <w:szCs w:val="24"/>
        </w:rPr>
        <w:t xml:space="preserve"> scores for the indicated sets of samples were extracted from the VCF files generated by GATK. The percent of SNPs for each sample type scoring at or below the indicated scores on the x-axis are displayed on the y-axis. SNP </w:t>
      </w:r>
      <w:r>
        <w:rPr>
          <w:rFonts w:ascii="Times New Roman" w:hAnsi="Times New Roman" w:cs="Times New Roman"/>
          <w:sz w:val="24"/>
          <w:szCs w:val="24"/>
        </w:rPr>
        <w:t>GQ</w:t>
      </w:r>
      <w:r w:rsidRPr="004C7314">
        <w:rPr>
          <w:rFonts w:ascii="Times New Roman" w:hAnsi="Times New Roman" w:cs="Times New Roman"/>
          <w:sz w:val="24"/>
          <w:szCs w:val="24"/>
        </w:rPr>
        <w:t xml:space="preserve"> scores from DNA samples </w:t>
      </w:r>
      <w:r>
        <w:rPr>
          <w:rFonts w:ascii="Times New Roman" w:hAnsi="Times New Roman" w:cs="Times New Roman"/>
          <w:sz w:val="24"/>
          <w:szCs w:val="24"/>
        </w:rPr>
        <w:t>that</w:t>
      </w:r>
      <w:r w:rsidRPr="004C7314">
        <w:rPr>
          <w:rFonts w:ascii="Times New Roman" w:hAnsi="Times New Roman" w:cs="Times New Roman"/>
          <w:sz w:val="24"/>
          <w:szCs w:val="24"/>
        </w:rPr>
        <w:t xml:space="preserve"> had been frozen</w:t>
      </w:r>
      <w:r>
        <w:rPr>
          <w:rFonts w:ascii="Times New Roman" w:hAnsi="Times New Roman" w:cs="Times New Roman"/>
          <w:sz w:val="24"/>
          <w:szCs w:val="24"/>
        </w:rPr>
        <w:t xml:space="preserve"> (FR) or</w:t>
      </w:r>
      <w:r w:rsidRPr="004C7314">
        <w:rPr>
          <w:rFonts w:ascii="Times New Roman" w:hAnsi="Times New Roman" w:cs="Times New Roman"/>
          <w:sz w:val="24"/>
          <w:szCs w:val="24"/>
        </w:rPr>
        <w:t xml:space="preserve"> formalin</w:t>
      </w:r>
      <w:r>
        <w:rPr>
          <w:rFonts w:ascii="Times New Roman" w:hAnsi="Times New Roman" w:cs="Times New Roman"/>
          <w:sz w:val="24"/>
          <w:szCs w:val="24"/>
        </w:rPr>
        <w:t>-</w:t>
      </w:r>
      <w:r w:rsidRPr="004C7314">
        <w:rPr>
          <w:rFonts w:ascii="Times New Roman" w:hAnsi="Times New Roman" w:cs="Times New Roman"/>
          <w:sz w:val="24"/>
          <w:szCs w:val="24"/>
        </w:rPr>
        <w:t xml:space="preserve">fixed </w:t>
      </w:r>
      <w:r>
        <w:rPr>
          <w:rFonts w:ascii="Times New Roman" w:hAnsi="Times New Roman" w:cs="Times New Roman"/>
          <w:sz w:val="24"/>
          <w:szCs w:val="24"/>
        </w:rPr>
        <w:t xml:space="preserve">(FFPE) </w:t>
      </w:r>
      <w:r w:rsidRPr="004C7314">
        <w:rPr>
          <w:rFonts w:ascii="Times New Roman" w:hAnsi="Times New Roman" w:cs="Times New Roman"/>
          <w:sz w:val="24"/>
          <w:szCs w:val="24"/>
        </w:rPr>
        <w:t>for 12</w:t>
      </w:r>
      <w:r>
        <w:rPr>
          <w:rFonts w:ascii="Times New Roman" w:hAnsi="Times New Roman" w:cs="Times New Roman"/>
          <w:sz w:val="24"/>
          <w:szCs w:val="24"/>
        </w:rPr>
        <w:t xml:space="preserve">-h. with and without </w:t>
      </w:r>
      <w:r w:rsidRPr="00E069A4">
        <w:rPr>
          <w:rFonts w:ascii="Times New Roman" w:hAnsi="Times New Roman" w:cs="Times New Roman"/>
          <w:sz w:val="24"/>
          <w:szCs w:val="24"/>
        </w:rPr>
        <w:t>ORG</w:t>
      </w:r>
      <w:r>
        <w:rPr>
          <w:rFonts w:ascii="Times New Roman" w:hAnsi="Times New Roman" w:cs="Times New Roman"/>
          <w:sz w:val="24"/>
          <w:szCs w:val="24"/>
        </w:rPr>
        <w:t>∆</w:t>
      </w:r>
      <w:r w:rsidRPr="004C7314">
        <w:rPr>
          <w:rFonts w:ascii="Times New Roman" w:hAnsi="Times New Roman" w:cs="Times New Roman"/>
          <w:sz w:val="24"/>
          <w:szCs w:val="24"/>
        </w:rPr>
        <w:t>.</w:t>
      </w:r>
    </w:p>
    <w:p w14:paraId="7CA972D1" w14:textId="77777777" w:rsidR="00780C17" w:rsidRDefault="00780C17" w:rsidP="00780C17">
      <w:pPr>
        <w:spacing w:line="480" w:lineRule="auto"/>
        <w:rPr>
          <w:rFonts w:ascii="Times New Roman" w:hAnsi="Times New Roman" w:cs="Times New Roman"/>
          <w:b/>
          <w:bCs/>
          <w:sz w:val="24"/>
          <w:szCs w:val="24"/>
        </w:rPr>
      </w:pPr>
    </w:p>
    <w:p w14:paraId="1885F8FA" w14:textId="77777777" w:rsidR="00780C17" w:rsidRDefault="00780C17" w:rsidP="00780C17">
      <w:pPr>
        <w:spacing w:line="480" w:lineRule="auto"/>
        <w:rPr>
          <w:rFonts w:ascii="Times New Roman" w:hAnsi="Times New Roman" w:cs="Times New Roman"/>
          <w:b/>
          <w:bCs/>
          <w:sz w:val="24"/>
          <w:szCs w:val="24"/>
        </w:rPr>
      </w:pPr>
    </w:p>
    <w:p w14:paraId="21593DD3" w14:textId="77777777" w:rsidR="00780C17" w:rsidRDefault="00780C17" w:rsidP="00780C17">
      <w:pPr>
        <w:spacing w:line="480" w:lineRule="auto"/>
        <w:rPr>
          <w:rFonts w:ascii="Times New Roman" w:hAnsi="Times New Roman" w:cs="Times New Roman"/>
          <w:b/>
          <w:bCs/>
          <w:sz w:val="24"/>
          <w:szCs w:val="24"/>
        </w:rPr>
      </w:pPr>
    </w:p>
    <w:p w14:paraId="0DF6E00E" w14:textId="66AD4C69" w:rsidR="00780C17" w:rsidRPr="00780C17" w:rsidRDefault="00780C17" w:rsidP="00780C17">
      <w:pPr>
        <w:spacing w:line="480" w:lineRule="auto"/>
        <w:rPr>
          <w:rFonts w:ascii="Times New Roman" w:hAnsi="Times New Roman" w:cs="Times New Roman"/>
          <w:sz w:val="24"/>
          <w:szCs w:val="24"/>
        </w:rPr>
      </w:pPr>
      <w:r w:rsidRPr="00780C17">
        <w:rPr>
          <w:rFonts w:ascii="Times New Roman" w:hAnsi="Times New Roman" w:cs="Times New Roman"/>
          <w:b/>
          <w:bCs/>
          <w:sz w:val="24"/>
          <w:szCs w:val="24"/>
        </w:rPr>
        <w:lastRenderedPageBreak/>
        <w:t>Supplementary Table 1.</w:t>
      </w:r>
      <w:r w:rsidRPr="00780C17">
        <w:rPr>
          <w:rFonts w:ascii="Times New Roman" w:hAnsi="Times New Roman" w:cs="Times New Roman"/>
          <w:sz w:val="24"/>
          <w:szCs w:val="24"/>
        </w:rPr>
        <w:t xml:space="preserve"> Summary statistics on effects of formalin fixation on RNA quality and quantity</w:t>
      </w:r>
    </w:p>
    <w:p w14:paraId="52FE2B5D" w14:textId="77777777" w:rsidR="00780C17" w:rsidRPr="00780C17" w:rsidRDefault="00780C17" w:rsidP="00780C17">
      <w:pPr>
        <w:spacing w:line="480" w:lineRule="auto"/>
        <w:rPr>
          <w:rFonts w:ascii="Times New Roman" w:hAnsi="Times New Roman" w:cs="Times New Roman"/>
          <w:sz w:val="24"/>
          <w:szCs w:val="24"/>
        </w:rPr>
      </w:pPr>
      <w:r w:rsidRPr="00780C17">
        <w:rPr>
          <w:rFonts w:ascii="Times New Roman" w:hAnsi="Times New Roman" w:cs="Times New Roman"/>
          <w:b/>
          <w:bCs/>
          <w:sz w:val="24"/>
          <w:szCs w:val="24"/>
        </w:rPr>
        <w:t>Supplementary Table 2.</w:t>
      </w:r>
      <w:r w:rsidRPr="00780C17">
        <w:rPr>
          <w:rFonts w:ascii="Times New Roman" w:hAnsi="Times New Roman" w:cs="Times New Roman"/>
          <w:sz w:val="24"/>
          <w:szCs w:val="24"/>
        </w:rPr>
        <w:t xml:space="preserve"> Summary of the quantity of nucleic acid per cell isolated from matched tissue samples by ORG incubation temperature</w:t>
      </w:r>
    </w:p>
    <w:p w14:paraId="7BD2640D" w14:textId="77777777" w:rsidR="00780C17" w:rsidRPr="00780C17" w:rsidRDefault="00780C17" w:rsidP="00780C17">
      <w:pPr>
        <w:spacing w:line="480" w:lineRule="auto"/>
        <w:rPr>
          <w:rFonts w:ascii="Times New Roman" w:hAnsi="Times New Roman" w:cs="Times New Roman"/>
          <w:sz w:val="24"/>
          <w:szCs w:val="24"/>
        </w:rPr>
      </w:pPr>
      <w:r w:rsidRPr="00780C17">
        <w:rPr>
          <w:rFonts w:ascii="Times New Roman" w:hAnsi="Times New Roman" w:cs="Times New Roman"/>
          <w:b/>
          <w:bCs/>
          <w:sz w:val="24"/>
          <w:szCs w:val="24"/>
        </w:rPr>
        <w:t>Supplementary Table 3.</w:t>
      </w:r>
      <w:r w:rsidRPr="00780C17">
        <w:rPr>
          <w:rFonts w:ascii="Times New Roman" w:hAnsi="Times New Roman" w:cs="Times New Roman"/>
          <w:sz w:val="24"/>
          <w:szCs w:val="24"/>
        </w:rPr>
        <w:t xml:space="preserve"> Summary of pre-alignment RNA sequencing metrics for frozen, ORG 12 and ORG 72 h. formalin -fixed paraffin-embedded tissue samples</w:t>
      </w:r>
    </w:p>
    <w:p w14:paraId="51553BAF" w14:textId="77777777" w:rsidR="00780C17" w:rsidRPr="00780C17" w:rsidRDefault="00780C17" w:rsidP="00780C17">
      <w:pPr>
        <w:spacing w:line="480" w:lineRule="auto"/>
        <w:rPr>
          <w:rFonts w:ascii="Times New Roman" w:hAnsi="Times New Roman" w:cs="Times New Roman"/>
          <w:sz w:val="24"/>
          <w:szCs w:val="24"/>
        </w:rPr>
      </w:pPr>
      <w:r w:rsidRPr="00780C17">
        <w:rPr>
          <w:rFonts w:ascii="Times New Roman" w:hAnsi="Times New Roman" w:cs="Times New Roman"/>
          <w:b/>
          <w:bCs/>
          <w:sz w:val="24"/>
          <w:szCs w:val="24"/>
        </w:rPr>
        <w:t>Supplementary Table 4.</w:t>
      </w:r>
      <w:r w:rsidRPr="00780C17">
        <w:rPr>
          <w:rFonts w:ascii="Times New Roman" w:hAnsi="Times New Roman" w:cs="Times New Roman"/>
          <w:sz w:val="24"/>
          <w:szCs w:val="24"/>
        </w:rPr>
        <w:t xml:space="preserve"> Summary of pre-alignment DNA exome sequencing metrics for ORG 12 and 72 h. formalin -fixed paraffin-embedded tissue samples</w:t>
      </w:r>
    </w:p>
    <w:p w14:paraId="4DDF973E" w14:textId="77777777" w:rsidR="00780C17" w:rsidRPr="00780C17" w:rsidRDefault="00780C17" w:rsidP="00780C17">
      <w:pPr>
        <w:spacing w:line="480" w:lineRule="auto"/>
        <w:rPr>
          <w:rFonts w:ascii="Times New Roman" w:hAnsi="Times New Roman" w:cs="Times New Roman"/>
          <w:sz w:val="24"/>
          <w:szCs w:val="24"/>
        </w:rPr>
      </w:pPr>
      <w:r w:rsidRPr="00780C17">
        <w:rPr>
          <w:rFonts w:ascii="Times New Roman" w:hAnsi="Times New Roman" w:cs="Times New Roman"/>
          <w:b/>
          <w:bCs/>
          <w:sz w:val="24"/>
          <w:szCs w:val="24"/>
        </w:rPr>
        <w:t>Supplementary Table 5.</w:t>
      </w:r>
      <w:r w:rsidRPr="00780C17">
        <w:rPr>
          <w:rFonts w:ascii="Times New Roman" w:hAnsi="Times New Roman" w:cs="Times New Roman"/>
          <w:sz w:val="24"/>
          <w:szCs w:val="24"/>
        </w:rPr>
        <w:t xml:space="preserve"> Pre-alignment DNA exome sequencing metrics for ORG 12 and 72 h. formalin -fixed paraffin-embedded tissue samples</w:t>
      </w:r>
    </w:p>
    <w:p w14:paraId="15BA0A3B" w14:textId="77777777" w:rsidR="00780C17" w:rsidRPr="00780C17" w:rsidRDefault="00780C17" w:rsidP="00780C17">
      <w:pPr>
        <w:spacing w:line="480" w:lineRule="auto"/>
        <w:rPr>
          <w:rFonts w:ascii="Times New Roman" w:hAnsi="Times New Roman" w:cs="Times New Roman"/>
          <w:sz w:val="24"/>
          <w:szCs w:val="24"/>
        </w:rPr>
      </w:pPr>
      <w:r w:rsidRPr="00780C17">
        <w:rPr>
          <w:rFonts w:ascii="Times New Roman" w:hAnsi="Times New Roman" w:cs="Times New Roman"/>
          <w:b/>
          <w:bCs/>
          <w:sz w:val="24"/>
          <w:szCs w:val="24"/>
        </w:rPr>
        <w:t>Supplementary Table 6.</w:t>
      </w:r>
      <w:r w:rsidRPr="00780C17">
        <w:rPr>
          <w:rFonts w:ascii="Times New Roman" w:hAnsi="Times New Roman" w:cs="Times New Roman"/>
          <w:sz w:val="24"/>
          <w:szCs w:val="24"/>
        </w:rPr>
        <w:t xml:space="preserve"> Summary of cell count metrics from adjacent microtome section of tumor tissue</w:t>
      </w:r>
    </w:p>
    <w:p w14:paraId="1D2731B5" w14:textId="77777777" w:rsidR="00780C17" w:rsidRPr="00780C17" w:rsidRDefault="00780C17" w:rsidP="00780C17">
      <w:pPr>
        <w:spacing w:line="480" w:lineRule="auto"/>
        <w:rPr>
          <w:rFonts w:ascii="Times New Roman" w:hAnsi="Times New Roman" w:cs="Times New Roman"/>
          <w:sz w:val="24"/>
          <w:szCs w:val="24"/>
        </w:rPr>
      </w:pPr>
      <w:r w:rsidRPr="00780C17">
        <w:rPr>
          <w:rFonts w:ascii="Times New Roman" w:hAnsi="Times New Roman" w:cs="Times New Roman"/>
          <w:b/>
          <w:bCs/>
          <w:sz w:val="24"/>
          <w:szCs w:val="24"/>
        </w:rPr>
        <w:t xml:space="preserve">Supplementary Table 8. </w:t>
      </w:r>
      <w:r w:rsidRPr="00780C17">
        <w:rPr>
          <w:rFonts w:ascii="Times New Roman" w:hAnsi="Times New Roman" w:cs="Times New Roman"/>
          <w:sz w:val="24"/>
          <w:szCs w:val="24"/>
        </w:rPr>
        <w:t>Quantity of DNA isolated from 12 h. and 72 h. ORG FFPE</w:t>
      </w:r>
    </w:p>
    <w:p w14:paraId="03AAB00B" w14:textId="77777777" w:rsidR="00780C17" w:rsidRPr="00780C17" w:rsidRDefault="00780C17" w:rsidP="00780C17">
      <w:pPr>
        <w:spacing w:line="480" w:lineRule="auto"/>
        <w:rPr>
          <w:rFonts w:ascii="Times New Roman" w:hAnsi="Times New Roman" w:cs="Times New Roman"/>
          <w:sz w:val="24"/>
          <w:szCs w:val="24"/>
        </w:rPr>
      </w:pPr>
      <w:r w:rsidRPr="00780C17">
        <w:rPr>
          <w:rFonts w:ascii="Times New Roman" w:hAnsi="Times New Roman" w:cs="Times New Roman"/>
          <w:sz w:val="24"/>
          <w:szCs w:val="24"/>
        </w:rPr>
        <w:t>Supplementary Table 7. RNA quality and quantity from OCT (Frozen) preserved, 12 h. formalin-fixed, and 72 h. formalin-fixed paraffin-embedded tumor resections.</w:t>
      </w:r>
    </w:p>
    <w:p w14:paraId="46304DD1" w14:textId="078421CD" w:rsidR="00780C17" w:rsidRPr="00780C17" w:rsidRDefault="00780C17" w:rsidP="00780C17">
      <w:pPr>
        <w:spacing w:line="480" w:lineRule="auto"/>
        <w:rPr>
          <w:rFonts w:ascii="Times New Roman" w:hAnsi="Times New Roman" w:cs="Times New Roman"/>
          <w:sz w:val="24"/>
          <w:szCs w:val="24"/>
        </w:rPr>
      </w:pPr>
      <w:r w:rsidRPr="00780C17">
        <w:rPr>
          <w:rFonts w:ascii="Times New Roman" w:hAnsi="Times New Roman" w:cs="Times New Roman"/>
          <w:b/>
          <w:bCs/>
          <w:sz w:val="24"/>
          <w:szCs w:val="24"/>
        </w:rPr>
        <w:t>Supplementary Table 9.</w:t>
      </w:r>
      <w:r w:rsidRPr="00780C17">
        <w:rPr>
          <w:rFonts w:ascii="Times New Roman" w:hAnsi="Times New Roman" w:cs="Times New Roman"/>
          <w:sz w:val="24"/>
          <w:szCs w:val="24"/>
        </w:rPr>
        <w:t xml:space="preserve"> Pre-alignment RNA sequencing metrics for frozen (FR), ORG 12 and ORG 72 h. formalin-fixed paraffin-embedded (FFPE) tissue samples</w:t>
      </w:r>
    </w:p>
    <w:p w14:paraId="78B2FDD2" w14:textId="46263121" w:rsidR="00243756" w:rsidRPr="00780C17" w:rsidRDefault="00780C17" w:rsidP="00780C17">
      <w:pPr>
        <w:spacing w:line="480" w:lineRule="auto"/>
      </w:pPr>
      <w:r w:rsidRPr="00780C17">
        <w:rPr>
          <w:rFonts w:ascii="Times New Roman" w:hAnsi="Times New Roman" w:cs="Times New Roman"/>
          <w:b/>
          <w:bCs/>
          <w:sz w:val="24"/>
          <w:szCs w:val="24"/>
        </w:rPr>
        <w:t>Supplementary Table 10.</w:t>
      </w:r>
      <w:r w:rsidRPr="00780C17">
        <w:rPr>
          <w:rFonts w:ascii="Times New Roman" w:hAnsi="Times New Roman" w:cs="Times New Roman"/>
          <w:sz w:val="24"/>
          <w:szCs w:val="24"/>
        </w:rPr>
        <w:t xml:space="preserve"> Pre-alignment DNA exome sequencing metrics for ORG 12 and 72 h. formalin -fixed paraffin-embedded tissue samples</w:t>
      </w:r>
    </w:p>
    <w:sectPr w:rsidR="00243756" w:rsidRPr="00780C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29"/>
    <w:rsid w:val="00404B25"/>
    <w:rsid w:val="00584F47"/>
    <w:rsid w:val="005A05AF"/>
    <w:rsid w:val="00780C17"/>
    <w:rsid w:val="007E0207"/>
    <w:rsid w:val="00803629"/>
    <w:rsid w:val="00A31597"/>
    <w:rsid w:val="00A654A2"/>
    <w:rsid w:val="00CB2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2BAA0"/>
  <w15:chartTrackingRefBased/>
  <w15:docId w15:val="{BCFEA583-C0AD-4B50-B424-97CE7E635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6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15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597"/>
    <w:rPr>
      <w:rFonts w:ascii="Segoe UI" w:hAnsi="Segoe UI" w:cs="Segoe UI"/>
      <w:sz w:val="18"/>
      <w:szCs w:val="18"/>
    </w:rPr>
  </w:style>
  <w:style w:type="character" w:styleId="Hyperlink">
    <w:name w:val="Hyperlink"/>
    <w:basedOn w:val="DefaultParagraphFont"/>
    <w:uiPriority w:val="99"/>
    <w:unhideWhenUsed/>
    <w:rsid w:val="00780C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26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ehmas.leah@e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Wehmas, Leah</dc:creator>
  <cp:keywords/>
  <dc:description/>
  <cp:lastModifiedBy>Wehmas, Leah</cp:lastModifiedBy>
  <cp:revision>2</cp:revision>
  <dcterms:created xsi:type="dcterms:W3CDTF">2022-02-08T19:12:00Z</dcterms:created>
  <dcterms:modified xsi:type="dcterms:W3CDTF">2022-02-08T19:12:00Z</dcterms:modified>
</cp:coreProperties>
</file>