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FA2" w:rsidRDefault="000F7224" w:rsidP="00FE2E40">
      <w:pPr>
        <w:bidi w:val="0"/>
        <w:jc w:val="center"/>
        <w:rPr>
          <w:rFonts w:ascii="Times New Roman" w:hAnsi="Times New Roman" w:cs="Times New Roman"/>
          <w:b/>
          <w:bCs/>
          <w:sz w:val="28"/>
          <w:szCs w:val="28"/>
          <w:u w:val="single"/>
          <w:lang w:bidi="ar-EG"/>
        </w:rPr>
      </w:pPr>
      <w:r>
        <w:rPr>
          <w:rFonts w:ascii="Times New Roman" w:hAnsi="Times New Roman" w:cs="Times New Roman"/>
          <w:b/>
          <w:bCs/>
          <w:sz w:val="28"/>
          <w:szCs w:val="28"/>
          <w:u w:val="single"/>
          <w:lang w:bidi="ar-EG"/>
        </w:rPr>
        <w:t xml:space="preserve">Supplementary Materials </w:t>
      </w:r>
    </w:p>
    <w:p w:rsidR="004A4C07" w:rsidRPr="004A4C07" w:rsidRDefault="004A4C07" w:rsidP="004A4C07">
      <w:pPr>
        <w:bidi w:val="0"/>
        <w:spacing w:line="360" w:lineRule="auto"/>
        <w:jc w:val="both"/>
        <w:rPr>
          <w:rFonts w:ascii="Times New Roman" w:hAnsi="Times New Roman" w:cs="Times New Roman"/>
          <w:b/>
          <w:bCs/>
          <w:sz w:val="28"/>
          <w:szCs w:val="28"/>
          <w:lang w:bidi="ar-EG"/>
        </w:rPr>
      </w:pPr>
      <w:r w:rsidRPr="004A4C07">
        <w:rPr>
          <w:rFonts w:ascii="Times New Roman" w:hAnsi="Times New Roman" w:cs="Times New Roman"/>
          <w:b/>
          <w:bCs/>
          <w:sz w:val="28"/>
          <w:szCs w:val="28"/>
          <w:lang w:bidi="ar-EG"/>
        </w:rPr>
        <w:t>Controlled synthesis of graphene oxide/silica hybrid nanocomposites for removal of aromatic pollutants in water</w:t>
      </w:r>
    </w:p>
    <w:p w:rsidR="004A5EC9" w:rsidRPr="004A5EC9" w:rsidRDefault="004A5EC9" w:rsidP="004F1627">
      <w:pPr>
        <w:bidi w:val="0"/>
        <w:spacing w:line="360" w:lineRule="auto"/>
        <w:jc w:val="both"/>
        <w:rPr>
          <w:rFonts w:ascii="Times New Roman" w:hAnsi="Times New Roman" w:cs="Times New Roman"/>
          <w:sz w:val="24"/>
          <w:szCs w:val="24"/>
          <w:rtl/>
          <w:lang w:bidi="ar-EG"/>
        </w:rPr>
      </w:pPr>
      <w:r w:rsidRPr="004A5EC9">
        <w:rPr>
          <w:rFonts w:ascii="Times New Roman" w:hAnsi="Times New Roman" w:cs="Times New Roman"/>
          <w:sz w:val="24"/>
          <w:szCs w:val="24"/>
          <w:lang w:bidi="ar-EG"/>
        </w:rPr>
        <w:t>Amr Abdelkhalek</w:t>
      </w:r>
      <w:r w:rsidRPr="004A5EC9">
        <w:rPr>
          <w:rFonts w:ascii="Times New Roman" w:hAnsi="Times New Roman" w:cs="Times New Roman"/>
          <w:sz w:val="24"/>
          <w:szCs w:val="24"/>
          <w:vertAlign w:val="superscript"/>
          <w:lang w:bidi="ar-EG"/>
        </w:rPr>
        <w:t>1</w:t>
      </w:r>
      <w:r w:rsidRPr="004A5EC9">
        <w:rPr>
          <w:rFonts w:ascii="Times New Roman" w:hAnsi="Times New Roman" w:cs="Times New Roman"/>
          <w:sz w:val="24"/>
          <w:szCs w:val="24"/>
          <w:lang w:bidi="ar-EG"/>
        </w:rPr>
        <w:t>, Mona Abd El-Latif</w:t>
      </w:r>
      <w:r w:rsidRPr="004A5EC9">
        <w:rPr>
          <w:rFonts w:ascii="Times New Roman" w:hAnsi="Times New Roman" w:cs="Times New Roman"/>
          <w:sz w:val="24"/>
          <w:szCs w:val="24"/>
          <w:vertAlign w:val="superscript"/>
          <w:lang w:bidi="ar-EG"/>
        </w:rPr>
        <w:t xml:space="preserve"> 2</w:t>
      </w:r>
      <w:r w:rsidRPr="004A5EC9">
        <w:rPr>
          <w:rFonts w:ascii="Times New Roman" w:hAnsi="Times New Roman" w:cs="Times New Roman"/>
          <w:sz w:val="24"/>
          <w:szCs w:val="24"/>
          <w:lang w:bidi="ar-EG"/>
        </w:rPr>
        <w:t>, Hesham Ibrahim</w:t>
      </w:r>
      <w:r w:rsidRPr="004A5EC9">
        <w:rPr>
          <w:rFonts w:ascii="Times New Roman" w:hAnsi="Times New Roman" w:cs="Times New Roman"/>
          <w:sz w:val="24"/>
          <w:szCs w:val="24"/>
          <w:vertAlign w:val="superscript"/>
          <w:lang w:bidi="ar-EG"/>
        </w:rPr>
        <w:t>1</w:t>
      </w:r>
      <w:r w:rsidRPr="004A5EC9">
        <w:rPr>
          <w:rFonts w:ascii="Times New Roman" w:hAnsi="Times New Roman" w:cs="Times New Roman"/>
          <w:sz w:val="24"/>
          <w:szCs w:val="24"/>
          <w:lang w:bidi="ar-EG"/>
        </w:rPr>
        <w:t xml:space="preserve">, </w:t>
      </w:r>
      <w:r w:rsidR="004F1627" w:rsidRPr="004A5EC9">
        <w:rPr>
          <w:rFonts w:ascii="Times New Roman" w:hAnsi="Times New Roman" w:cs="Times New Roman"/>
          <w:sz w:val="24"/>
          <w:szCs w:val="24"/>
          <w:lang w:bidi="ar-EG"/>
        </w:rPr>
        <w:t xml:space="preserve">Hesham Hamad </w:t>
      </w:r>
      <w:r w:rsidR="0087173C">
        <w:rPr>
          <w:rFonts w:ascii="Times New Roman" w:hAnsi="Times New Roman" w:cs="Times New Roman"/>
          <w:sz w:val="24"/>
          <w:szCs w:val="24"/>
          <w:vertAlign w:val="superscript"/>
          <w:lang w:bidi="ar-EG"/>
        </w:rPr>
        <w:t>2,</w:t>
      </w:r>
      <w:r w:rsidR="004F1627" w:rsidRPr="004A5EC9">
        <w:rPr>
          <w:rFonts w:ascii="Times New Roman" w:hAnsi="Times New Roman" w:cs="Times New Roman"/>
          <w:sz w:val="24"/>
          <w:szCs w:val="24"/>
          <w:vertAlign w:val="superscript"/>
          <w:lang w:bidi="ar-EG"/>
        </w:rPr>
        <w:t>*</w:t>
      </w:r>
      <w:r w:rsidR="004F1627">
        <w:rPr>
          <w:rFonts w:ascii="Times New Roman" w:hAnsi="Times New Roman" w:cs="Times New Roman"/>
          <w:sz w:val="24"/>
          <w:szCs w:val="24"/>
          <w:lang w:val="en-GB" w:bidi="ar-EG"/>
        </w:rPr>
        <w:t xml:space="preserve">, </w:t>
      </w:r>
      <w:r w:rsidRPr="004A5EC9">
        <w:rPr>
          <w:rFonts w:ascii="Times New Roman" w:hAnsi="Times New Roman" w:cs="Times New Roman"/>
          <w:sz w:val="24"/>
          <w:szCs w:val="24"/>
          <w:lang w:bidi="ar-EG"/>
        </w:rPr>
        <w:t>Marwa Showman</w:t>
      </w:r>
      <w:r w:rsidRPr="004A5EC9">
        <w:rPr>
          <w:rFonts w:ascii="Times New Roman" w:hAnsi="Times New Roman" w:cs="Times New Roman"/>
          <w:sz w:val="24"/>
          <w:szCs w:val="24"/>
          <w:vertAlign w:val="superscript"/>
          <w:lang w:bidi="ar-EG"/>
        </w:rPr>
        <w:t>2,*</w:t>
      </w:r>
      <w:r w:rsidRPr="004A5EC9">
        <w:rPr>
          <w:rFonts w:ascii="Times New Roman" w:hAnsi="Times New Roman" w:cs="Times New Roman"/>
          <w:sz w:val="24"/>
          <w:szCs w:val="24"/>
          <w:lang w:bidi="ar-EG"/>
        </w:rPr>
        <w:t xml:space="preserve">, </w:t>
      </w:r>
    </w:p>
    <w:p w:rsidR="004A5EC9" w:rsidRPr="004A5EC9" w:rsidRDefault="004A5EC9" w:rsidP="004A5EC9">
      <w:pPr>
        <w:bidi w:val="0"/>
        <w:spacing w:before="100" w:beforeAutospacing="1" w:after="100" w:afterAutospacing="1" w:line="360" w:lineRule="auto"/>
        <w:contextualSpacing/>
        <w:jc w:val="both"/>
        <w:rPr>
          <w:rFonts w:ascii="Times New Roman" w:hAnsi="Times New Roman" w:cs="Times New Roman"/>
          <w:sz w:val="24"/>
          <w:szCs w:val="24"/>
        </w:rPr>
      </w:pPr>
      <w:r w:rsidRPr="004A5EC9">
        <w:rPr>
          <w:rFonts w:ascii="Times New Roman" w:hAnsi="Times New Roman" w:cs="Times New Roman"/>
          <w:sz w:val="24"/>
          <w:szCs w:val="24"/>
          <w:vertAlign w:val="superscript"/>
          <w:lang w:bidi="ar-EG"/>
        </w:rPr>
        <w:t>1</w:t>
      </w:r>
      <w:r w:rsidRPr="004A5EC9">
        <w:rPr>
          <w:rFonts w:ascii="Times New Roman" w:hAnsi="Times New Roman" w:cs="Times New Roman"/>
          <w:sz w:val="24"/>
          <w:szCs w:val="24"/>
          <w:lang w:bidi="ar-EG"/>
        </w:rPr>
        <w:t xml:space="preserve"> </w:t>
      </w:r>
      <w:r w:rsidRPr="004A5EC9">
        <w:rPr>
          <w:rFonts w:ascii="Times New Roman" w:hAnsi="Times New Roman" w:cs="Times New Roman"/>
          <w:color w:val="222222"/>
          <w:sz w:val="24"/>
          <w:szCs w:val="24"/>
          <w:shd w:val="clear" w:color="auto" w:fill="FFFFFF"/>
        </w:rPr>
        <w:t>Department of Environmental Studies, Institute of Graduate Studies and Research (IGSR), Alexandria University, P.O. Box 832, Alexandria, Egypt</w:t>
      </w:r>
      <w:r w:rsidRPr="004A5EC9">
        <w:rPr>
          <w:rFonts w:ascii="Times New Roman" w:hAnsi="Times New Roman" w:cs="Times New Roman"/>
          <w:sz w:val="24"/>
          <w:szCs w:val="24"/>
          <w:lang w:bidi="ar-EG"/>
        </w:rPr>
        <w:t>.</w:t>
      </w:r>
    </w:p>
    <w:p w:rsidR="004A5EC9" w:rsidRPr="004A5EC9" w:rsidRDefault="004A5EC9" w:rsidP="004A5EC9">
      <w:pPr>
        <w:bidi w:val="0"/>
        <w:spacing w:before="100" w:beforeAutospacing="1" w:after="100" w:afterAutospacing="1" w:line="360" w:lineRule="auto"/>
        <w:contextualSpacing/>
        <w:jc w:val="both"/>
        <w:rPr>
          <w:rFonts w:ascii="Times New Roman" w:hAnsi="Times New Roman" w:cs="Times New Roman"/>
          <w:sz w:val="24"/>
          <w:szCs w:val="24"/>
        </w:rPr>
      </w:pPr>
      <w:r w:rsidRPr="004A5EC9">
        <w:rPr>
          <w:rFonts w:ascii="Times New Roman" w:hAnsi="Times New Roman" w:cs="Times New Roman"/>
          <w:sz w:val="24"/>
          <w:szCs w:val="24"/>
          <w:vertAlign w:val="superscript"/>
        </w:rPr>
        <w:t>2</w:t>
      </w:r>
      <w:r w:rsidRPr="004A5EC9">
        <w:rPr>
          <w:rFonts w:ascii="Times New Roman" w:hAnsi="Times New Roman" w:cs="Times New Roman"/>
          <w:sz w:val="24"/>
          <w:szCs w:val="24"/>
        </w:rPr>
        <w:t xml:space="preserve"> Fabrication Technology Research Department, Advanced Technology and New Materials Research Institute (ATNMRI), City of Scientific Research and Technological Applications (SRTA-City), New Borg El-Arab City, Alexandria 21934, Egypt.</w:t>
      </w:r>
    </w:p>
    <w:p w:rsidR="004A5EC9" w:rsidRPr="00470382" w:rsidRDefault="004A5EC9" w:rsidP="004A5EC9">
      <w:pPr>
        <w:bidi w:val="0"/>
        <w:spacing w:before="100" w:beforeAutospacing="1" w:after="100" w:afterAutospacing="1" w:line="360" w:lineRule="auto"/>
        <w:contextualSpacing/>
        <w:jc w:val="both"/>
        <w:rPr>
          <w:rFonts w:ascii="Times New Roman" w:hAnsi="Times New Roman" w:cs="Times New Roman"/>
          <w:b/>
          <w:bCs/>
          <w:sz w:val="24"/>
          <w:szCs w:val="24"/>
          <w:lang w:bidi="ar-EG"/>
        </w:rPr>
      </w:pPr>
    </w:p>
    <w:p w:rsidR="004A5EC9" w:rsidRPr="00470382" w:rsidRDefault="004A5EC9" w:rsidP="00E62265">
      <w:pPr>
        <w:bidi w:val="0"/>
        <w:spacing w:before="100" w:beforeAutospacing="1" w:after="100" w:afterAutospacing="1" w:line="360" w:lineRule="auto"/>
        <w:contextualSpacing/>
        <w:jc w:val="both"/>
        <w:rPr>
          <w:rFonts w:ascii="Times New Roman" w:hAnsi="Times New Roman" w:cs="Times New Roman"/>
          <w:sz w:val="24"/>
          <w:szCs w:val="24"/>
        </w:rPr>
      </w:pPr>
      <w:r w:rsidRPr="00470382">
        <w:rPr>
          <w:rFonts w:ascii="Times New Roman" w:hAnsi="Times New Roman" w:cs="Times New Roman"/>
          <w:b/>
          <w:bCs/>
          <w:sz w:val="24"/>
          <w:szCs w:val="24"/>
          <w:lang w:bidi="ar-EG"/>
        </w:rPr>
        <w:t>Corresponding author Email</w:t>
      </w:r>
      <w:r w:rsidRPr="00470382">
        <w:rPr>
          <w:rFonts w:ascii="Times New Roman" w:hAnsi="Times New Roman" w:cs="Times New Roman"/>
          <w:sz w:val="24"/>
          <w:szCs w:val="24"/>
          <w:lang w:bidi="ar-EG"/>
        </w:rPr>
        <w:t>:</w:t>
      </w:r>
      <w:r w:rsidR="004F1627" w:rsidRPr="00470382">
        <w:rPr>
          <w:rFonts w:ascii="Times New Roman" w:hAnsi="Times New Roman" w:cs="Times New Roman"/>
          <w:sz w:val="24"/>
          <w:szCs w:val="24"/>
        </w:rPr>
        <w:t xml:space="preserve"> </w:t>
      </w:r>
      <w:hyperlink r:id="rId8" w:history="1">
        <w:r w:rsidR="004F1627" w:rsidRPr="00470382">
          <w:rPr>
            <w:rStyle w:val="Hyperlink"/>
            <w:rFonts w:ascii="Times New Roman" w:hAnsi="Times New Roman" w:cs="Times New Roman"/>
            <w:sz w:val="24"/>
            <w:szCs w:val="24"/>
            <w:lang w:bidi="ar-EG"/>
          </w:rPr>
          <w:t>heshamaterials@hotmail.com</w:t>
        </w:r>
      </w:hyperlink>
      <w:r w:rsidR="004F1627" w:rsidRPr="00470382">
        <w:rPr>
          <w:rFonts w:ascii="Times New Roman" w:hAnsi="Times New Roman" w:cs="Times New Roman"/>
          <w:sz w:val="24"/>
          <w:szCs w:val="24"/>
          <w:lang w:bidi="ar-EG"/>
        </w:rPr>
        <w:t xml:space="preserve">, </w:t>
      </w:r>
      <w:hyperlink r:id="rId9" w:history="1">
        <w:r w:rsidR="00E62265" w:rsidRPr="00466D0A">
          <w:rPr>
            <w:rStyle w:val="Hyperlink"/>
            <w:rFonts w:ascii="Times New Roman" w:hAnsi="Times New Roman" w:cs="Times New Roman"/>
            <w:lang w:bidi="ar-EG"/>
          </w:rPr>
          <w:t>hhamad@</w:t>
        </w:r>
        <w:r w:rsidR="00E62265">
          <w:rPr>
            <w:rStyle w:val="Hyperlink"/>
            <w:rFonts w:ascii="Times New Roman" w:hAnsi="Times New Roman" w:cs="Times New Roman"/>
            <w:lang w:bidi="ar-EG"/>
          </w:rPr>
          <w:t>srtacity.sci.eg</w:t>
        </w:r>
      </w:hyperlink>
      <w:r w:rsidR="00470382" w:rsidRPr="00470382">
        <w:rPr>
          <w:rFonts w:ascii="Times New Roman" w:hAnsi="Times New Roman" w:cs="Times New Roman"/>
          <w:sz w:val="24"/>
          <w:szCs w:val="24"/>
        </w:rPr>
        <w:t xml:space="preserve"> </w:t>
      </w:r>
      <w:r w:rsidR="004F1627" w:rsidRPr="00470382">
        <w:rPr>
          <w:rFonts w:ascii="Times New Roman" w:hAnsi="Times New Roman" w:cs="Times New Roman"/>
          <w:sz w:val="24"/>
          <w:szCs w:val="24"/>
          <w:lang w:bidi="ar-EG"/>
        </w:rPr>
        <w:t xml:space="preserve">(Hesham Hamad), </w:t>
      </w:r>
      <w:r w:rsidRPr="00470382">
        <w:rPr>
          <w:rFonts w:ascii="Times New Roman" w:hAnsi="Times New Roman" w:cs="Times New Roman"/>
          <w:sz w:val="24"/>
          <w:szCs w:val="24"/>
          <w:lang w:bidi="ar-EG"/>
        </w:rPr>
        <w:t xml:space="preserve"> </w:t>
      </w:r>
      <w:hyperlink r:id="rId10" w:history="1">
        <w:r w:rsidRPr="00470382">
          <w:rPr>
            <w:rStyle w:val="Hyperlink"/>
            <w:rFonts w:ascii="Times New Roman" w:hAnsi="Times New Roman" w:cs="Times New Roman"/>
            <w:sz w:val="24"/>
            <w:szCs w:val="24"/>
            <w:lang w:bidi="ar-EG"/>
          </w:rPr>
          <w:t>marwashowman@yahoo.com</w:t>
        </w:r>
      </w:hyperlink>
      <w:r w:rsidR="004F1627" w:rsidRPr="00470382">
        <w:rPr>
          <w:rFonts w:ascii="Times New Roman" w:hAnsi="Times New Roman" w:cs="Times New Roman"/>
          <w:sz w:val="24"/>
          <w:szCs w:val="24"/>
          <w:lang w:bidi="ar-EG"/>
        </w:rPr>
        <w:t xml:space="preserve"> (Marwa Showman).</w:t>
      </w:r>
      <w:r w:rsidRPr="00470382">
        <w:rPr>
          <w:rFonts w:ascii="Times New Roman" w:hAnsi="Times New Roman" w:cs="Times New Roman"/>
          <w:sz w:val="24"/>
          <w:szCs w:val="24"/>
          <w:lang w:bidi="ar-EG"/>
        </w:rPr>
        <w:t xml:space="preserve"> </w:t>
      </w:r>
    </w:p>
    <w:p w:rsidR="004A5EC9" w:rsidRDefault="004A5EC9" w:rsidP="004A5EC9">
      <w:pPr>
        <w:bidi w:val="0"/>
        <w:jc w:val="center"/>
        <w:rPr>
          <w:rFonts w:ascii="Times New Roman" w:hAnsi="Times New Roman" w:cs="Times New Roman"/>
          <w:b/>
          <w:bCs/>
          <w:sz w:val="28"/>
          <w:szCs w:val="28"/>
          <w:u w:val="single"/>
          <w:lang w:bidi="ar-EG"/>
        </w:rPr>
      </w:pPr>
    </w:p>
    <w:p w:rsidR="004A5EC9" w:rsidRDefault="004A5EC9" w:rsidP="004A5EC9">
      <w:pPr>
        <w:bidi w:val="0"/>
        <w:jc w:val="center"/>
        <w:rPr>
          <w:rFonts w:ascii="Times New Roman" w:hAnsi="Times New Roman" w:cs="Times New Roman"/>
          <w:b/>
          <w:bCs/>
          <w:sz w:val="28"/>
          <w:szCs w:val="28"/>
          <w:u w:val="single"/>
          <w:lang w:bidi="ar-EG"/>
        </w:rPr>
      </w:pPr>
    </w:p>
    <w:p w:rsidR="004A5EC9" w:rsidRDefault="004A5EC9" w:rsidP="004A5EC9">
      <w:pPr>
        <w:bidi w:val="0"/>
        <w:jc w:val="center"/>
        <w:rPr>
          <w:rFonts w:ascii="Times New Roman" w:hAnsi="Times New Roman" w:cs="Times New Roman"/>
          <w:b/>
          <w:bCs/>
          <w:sz w:val="28"/>
          <w:szCs w:val="28"/>
          <w:u w:val="single"/>
          <w:lang w:bidi="ar-EG"/>
        </w:rPr>
      </w:pPr>
    </w:p>
    <w:p w:rsidR="004A5EC9" w:rsidRDefault="004A5EC9" w:rsidP="004A5EC9">
      <w:pPr>
        <w:bidi w:val="0"/>
        <w:jc w:val="center"/>
        <w:rPr>
          <w:rFonts w:ascii="Times New Roman" w:hAnsi="Times New Roman" w:cs="Times New Roman"/>
          <w:b/>
          <w:bCs/>
          <w:sz w:val="28"/>
          <w:szCs w:val="28"/>
          <w:u w:val="single"/>
          <w:lang w:bidi="ar-EG"/>
        </w:rPr>
      </w:pPr>
    </w:p>
    <w:p w:rsidR="004A5EC9" w:rsidRDefault="004A5EC9" w:rsidP="004A5EC9">
      <w:pPr>
        <w:bidi w:val="0"/>
        <w:jc w:val="center"/>
        <w:rPr>
          <w:rFonts w:ascii="Times New Roman" w:hAnsi="Times New Roman" w:cs="Times New Roman"/>
          <w:b/>
          <w:bCs/>
          <w:sz w:val="28"/>
          <w:szCs w:val="28"/>
          <w:u w:val="single"/>
          <w:lang w:bidi="ar-EG"/>
        </w:rPr>
      </w:pPr>
    </w:p>
    <w:p w:rsidR="004A5EC9" w:rsidRDefault="004A5EC9" w:rsidP="004A5EC9">
      <w:pPr>
        <w:bidi w:val="0"/>
        <w:jc w:val="center"/>
        <w:rPr>
          <w:rFonts w:ascii="Times New Roman" w:hAnsi="Times New Roman" w:cs="Times New Roman"/>
          <w:b/>
          <w:bCs/>
          <w:sz w:val="28"/>
          <w:szCs w:val="28"/>
          <w:u w:val="single"/>
          <w:lang w:bidi="ar-EG"/>
        </w:rPr>
      </w:pPr>
    </w:p>
    <w:p w:rsidR="004A5EC9" w:rsidRDefault="004A5EC9" w:rsidP="004A5EC9">
      <w:pPr>
        <w:bidi w:val="0"/>
        <w:jc w:val="center"/>
        <w:rPr>
          <w:rFonts w:ascii="Times New Roman" w:hAnsi="Times New Roman" w:cs="Times New Roman"/>
          <w:b/>
          <w:bCs/>
          <w:sz w:val="28"/>
          <w:szCs w:val="28"/>
          <w:u w:val="single"/>
          <w:lang w:bidi="ar-EG"/>
        </w:rPr>
      </w:pPr>
    </w:p>
    <w:p w:rsidR="004F1627" w:rsidRDefault="004F1627" w:rsidP="004F1627">
      <w:pPr>
        <w:bidi w:val="0"/>
        <w:jc w:val="center"/>
        <w:rPr>
          <w:rFonts w:ascii="Times New Roman" w:hAnsi="Times New Roman" w:cs="Times New Roman"/>
          <w:b/>
          <w:bCs/>
          <w:sz w:val="28"/>
          <w:szCs w:val="28"/>
          <w:u w:val="single"/>
          <w:lang w:bidi="ar-EG"/>
        </w:rPr>
      </w:pPr>
    </w:p>
    <w:p w:rsidR="004A5EC9" w:rsidRDefault="004A5EC9" w:rsidP="004A5EC9">
      <w:pPr>
        <w:bidi w:val="0"/>
        <w:jc w:val="center"/>
        <w:rPr>
          <w:rFonts w:ascii="Times New Roman" w:hAnsi="Times New Roman" w:cs="Times New Roman"/>
          <w:b/>
          <w:bCs/>
          <w:sz w:val="28"/>
          <w:szCs w:val="28"/>
          <w:u w:val="single"/>
          <w:lang w:bidi="ar-EG"/>
        </w:rPr>
      </w:pPr>
    </w:p>
    <w:p w:rsidR="004A5EC9" w:rsidRDefault="004A5EC9" w:rsidP="004A5EC9">
      <w:pPr>
        <w:bidi w:val="0"/>
        <w:jc w:val="center"/>
        <w:rPr>
          <w:rFonts w:ascii="Times New Roman" w:hAnsi="Times New Roman" w:cs="Times New Roman"/>
          <w:b/>
          <w:bCs/>
          <w:sz w:val="28"/>
          <w:szCs w:val="28"/>
          <w:u w:val="single"/>
          <w:lang w:bidi="ar-EG"/>
        </w:rPr>
      </w:pPr>
    </w:p>
    <w:p w:rsidR="00AB1F10" w:rsidRDefault="00AB1F10" w:rsidP="00AB1F10">
      <w:pPr>
        <w:bidi w:val="0"/>
        <w:jc w:val="center"/>
        <w:rPr>
          <w:rFonts w:ascii="Times New Roman" w:hAnsi="Times New Roman" w:cs="Times New Roman"/>
          <w:b/>
          <w:bCs/>
          <w:sz w:val="28"/>
          <w:szCs w:val="28"/>
          <w:u w:val="single"/>
          <w:lang w:bidi="ar-EG"/>
        </w:rPr>
      </w:pPr>
    </w:p>
    <w:p w:rsidR="004A5EC9" w:rsidRDefault="004A5EC9" w:rsidP="004A5EC9">
      <w:pPr>
        <w:bidi w:val="0"/>
        <w:jc w:val="center"/>
        <w:rPr>
          <w:rFonts w:ascii="Times New Roman" w:hAnsi="Times New Roman" w:cs="Times New Roman"/>
          <w:b/>
          <w:bCs/>
          <w:sz w:val="28"/>
          <w:szCs w:val="28"/>
          <w:u w:val="single"/>
          <w:lang w:bidi="ar-EG"/>
        </w:rPr>
      </w:pPr>
    </w:p>
    <w:p w:rsidR="004A5EC9" w:rsidRDefault="004A5EC9" w:rsidP="004A5EC9">
      <w:pPr>
        <w:bidi w:val="0"/>
        <w:jc w:val="center"/>
        <w:rPr>
          <w:rFonts w:ascii="Times New Roman" w:hAnsi="Times New Roman" w:cs="Times New Roman"/>
          <w:b/>
          <w:bCs/>
          <w:sz w:val="28"/>
          <w:szCs w:val="28"/>
          <w:u w:val="single"/>
          <w:lang w:bidi="ar-EG"/>
        </w:rPr>
      </w:pPr>
    </w:p>
    <w:p w:rsidR="004A5EC9" w:rsidRDefault="004A5EC9" w:rsidP="004A5EC9">
      <w:pPr>
        <w:bidi w:val="0"/>
        <w:jc w:val="center"/>
        <w:rPr>
          <w:rFonts w:ascii="Times New Roman" w:hAnsi="Times New Roman" w:cs="Times New Roman"/>
          <w:b/>
          <w:bCs/>
          <w:sz w:val="28"/>
          <w:szCs w:val="28"/>
          <w:u w:val="single"/>
          <w:lang w:bidi="ar-EG"/>
        </w:rPr>
      </w:pPr>
    </w:p>
    <w:p w:rsidR="00D4357A" w:rsidRPr="00714CB8" w:rsidRDefault="00D4357A" w:rsidP="00D4357A">
      <w:pPr>
        <w:pStyle w:val="Default"/>
        <w:spacing w:line="360" w:lineRule="auto"/>
        <w:jc w:val="both"/>
        <w:rPr>
          <w:b/>
          <w:bCs/>
          <w:i/>
          <w:iCs/>
          <w:color w:val="auto"/>
        </w:rPr>
      </w:pPr>
      <w:r w:rsidRPr="00714CB8">
        <w:rPr>
          <w:b/>
          <w:bCs/>
          <w:i/>
          <w:iCs/>
          <w:color w:val="auto"/>
        </w:rPr>
        <w:t>S-1. Characterization techniques</w:t>
      </w:r>
    </w:p>
    <w:p w:rsidR="00D4357A" w:rsidRPr="000A6772" w:rsidRDefault="00D4357A" w:rsidP="00D4357A">
      <w:pPr>
        <w:pStyle w:val="Default"/>
        <w:spacing w:line="360" w:lineRule="auto"/>
        <w:ind w:firstLine="720"/>
        <w:jc w:val="both"/>
        <w:rPr>
          <w:color w:val="auto"/>
        </w:rPr>
      </w:pPr>
      <w:r w:rsidRPr="000A6772">
        <w:rPr>
          <w:color w:val="auto"/>
        </w:rPr>
        <w:lastRenderedPageBreak/>
        <w:t>The functional groups of the prepared nanocomposites and ashes was recorded by using  Fourier transform infra-red (FTIR 8400 S Shimadzu, Japan) in the spectrum range from 400 to 4000 cm</w:t>
      </w:r>
      <w:r w:rsidRPr="000A6772">
        <w:rPr>
          <w:color w:val="auto"/>
          <w:vertAlign w:val="superscript"/>
        </w:rPr>
        <w:t>-1</w:t>
      </w:r>
      <w:r w:rsidRPr="000A6772">
        <w:rPr>
          <w:color w:val="auto"/>
        </w:rPr>
        <w:t xml:space="preserve"> with scanning rate 2 cm</w:t>
      </w:r>
      <w:r w:rsidRPr="000A6772">
        <w:rPr>
          <w:color w:val="auto"/>
          <w:vertAlign w:val="superscript"/>
        </w:rPr>
        <w:t>-1</w:t>
      </w:r>
      <w:r w:rsidRPr="000A6772">
        <w:rPr>
          <w:color w:val="auto"/>
        </w:rPr>
        <w:t xml:space="preserve"> s</w:t>
      </w:r>
      <w:r w:rsidRPr="000A6772">
        <w:rPr>
          <w:color w:val="auto"/>
          <w:vertAlign w:val="superscript"/>
        </w:rPr>
        <w:t>-1</w:t>
      </w:r>
      <w:r w:rsidRPr="000A6772">
        <w:rPr>
          <w:color w:val="auto"/>
        </w:rPr>
        <w:t>. Raman spectroscopy was obtained for nanocomposites by using (SENTERRA, Bruker Optics, USA), The Raman spectra obtained from 500 cm</w:t>
      </w:r>
      <w:r w:rsidRPr="000A6772">
        <w:rPr>
          <w:color w:val="auto"/>
          <w:vertAlign w:val="superscript"/>
        </w:rPr>
        <w:t>-1</w:t>
      </w:r>
      <w:r w:rsidRPr="000A6772">
        <w:rPr>
          <w:color w:val="auto"/>
        </w:rPr>
        <w:t xml:space="preserve"> to 4000 cm</w:t>
      </w:r>
      <w:r w:rsidRPr="000A6772">
        <w:rPr>
          <w:color w:val="auto"/>
          <w:vertAlign w:val="superscript"/>
        </w:rPr>
        <w:t>-1</w:t>
      </w:r>
      <w:r w:rsidRPr="000A6772">
        <w:rPr>
          <w:color w:val="auto"/>
        </w:rPr>
        <w:t xml:space="preserve"> at room temperature. The compositional analysis and elemental ratios of the prepared nanocomposites and ashes were carried out by Energy Dispersive X-Ray (EDX) analysis combined with the scanning electron microscopy SEM (JEOL JSM 6360LA, Japan). The crystallinity of the prepared nanocomposite was investigated by X-ray diffraction analyses (XRD, 7000 Shimadzu, Japan) at room temperature. The 2θ range for all samples was in the range from 5° to 80° with Scan speed of 4° per minute. Scanning electron microscope (SEM, JEOL JSM 6360LA, Japan) was used to investigate the surface morphologies of composites in addition to the precursors (RHAs), samples were prepared by gold coating to avoid the local electrical charges build up. Particle size of the prepared nanocomposites is performed using Transmission Electron Microscopy (JOEL JEM 100CX, Japan), the samples were prepared by sonication in ethanol and then a few drops of the resulting suspension were put onto a grid coated with carbon. The specific surface area of the nanocomposites was measured by Brunauer-Emmett-Teller (BET) technique based on nitrogen adsorption at 77 K by using (NOVA 1000, Quantachrome Instruments, USA).</w:t>
      </w:r>
    </w:p>
    <w:p w:rsidR="00D4357A" w:rsidRPr="00714CB8" w:rsidRDefault="00D4357A" w:rsidP="00D4357A">
      <w:pPr>
        <w:bidi w:val="0"/>
        <w:spacing w:line="360" w:lineRule="auto"/>
        <w:jc w:val="both"/>
        <w:rPr>
          <w:rFonts w:ascii="Times New Roman" w:hAnsi="Times New Roman" w:cs="Times New Roman"/>
          <w:b/>
          <w:bCs/>
          <w:i/>
          <w:iCs/>
          <w:sz w:val="24"/>
          <w:szCs w:val="24"/>
          <w:lang w:bidi="ar-EG"/>
        </w:rPr>
      </w:pPr>
      <w:r w:rsidRPr="00714CB8">
        <w:rPr>
          <w:rFonts w:ascii="Times New Roman" w:hAnsi="Times New Roman" w:cs="Times New Roman"/>
          <w:b/>
          <w:bCs/>
          <w:i/>
          <w:iCs/>
          <w:sz w:val="24"/>
          <w:szCs w:val="24"/>
          <w:lang w:bidi="ar-EG"/>
        </w:rPr>
        <w:t>S-2. Adsorption studies using the prepared GO/SiO</w:t>
      </w:r>
      <w:r w:rsidRPr="00714CB8">
        <w:rPr>
          <w:rFonts w:ascii="Times New Roman" w:hAnsi="Times New Roman" w:cs="Times New Roman"/>
          <w:b/>
          <w:bCs/>
          <w:i/>
          <w:iCs/>
          <w:sz w:val="24"/>
          <w:szCs w:val="24"/>
          <w:vertAlign w:val="subscript"/>
          <w:lang w:bidi="ar-EG"/>
        </w:rPr>
        <w:t>2</w:t>
      </w:r>
      <w:r w:rsidRPr="00714CB8">
        <w:rPr>
          <w:rFonts w:ascii="Times New Roman" w:hAnsi="Times New Roman" w:cs="Times New Roman"/>
          <w:b/>
          <w:bCs/>
          <w:i/>
          <w:iCs/>
          <w:sz w:val="24"/>
          <w:szCs w:val="24"/>
          <w:lang w:bidi="ar-EG"/>
        </w:rPr>
        <w:t xml:space="preserve"> nanocomposites. </w:t>
      </w:r>
    </w:p>
    <w:p w:rsidR="00D4357A" w:rsidRPr="000A6772" w:rsidRDefault="00D4357A" w:rsidP="00D4357A">
      <w:pPr>
        <w:pStyle w:val="Default"/>
        <w:spacing w:line="360" w:lineRule="auto"/>
        <w:ind w:firstLine="720"/>
        <w:jc w:val="both"/>
      </w:pPr>
      <w:r w:rsidRPr="000A6772">
        <w:t xml:space="preserve">The characteristic adsorption affinity of the prepared </w:t>
      </w:r>
      <w:r w:rsidRPr="000A6772">
        <w:rPr>
          <w:lang w:bidi="ar-EG"/>
        </w:rPr>
        <w:t>GO/SiO</w:t>
      </w:r>
      <w:r w:rsidRPr="000A6772">
        <w:rPr>
          <w:vertAlign w:val="subscript"/>
          <w:lang w:bidi="ar-EG"/>
        </w:rPr>
        <w:t>2</w:t>
      </w:r>
      <w:r w:rsidRPr="000A6772">
        <w:rPr>
          <w:lang w:bidi="ar-EG"/>
        </w:rPr>
        <w:t xml:space="preserve"> nanocomposites</w:t>
      </w:r>
      <w:r w:rsidRPr="000A6772">
        <w:t xml:space="preserve">, GS1, GS2 , and GS3, was studied by two types of  organic pollutants, one is anionic dye, Trypan blue (TB), and other is phenolic compound, Bisphenol A, using the batch technique. </w:t>
      </w:r>
    </w:p>
    <w:p w:rsidR="00D4357A" w:rsidRPr="000A6772" w:rsidRDefault="00D4357A" w:rsidP="00D4357A">
      <w:pPr>
        <w:pStyle w:val="Default"/>
        <w:spacing w:line="360" w:lineRule="auto"/>
        <w:ind w:firstLine="720"/>
        <w:jc w:val="both"/>
      </w:pPr>
      <w:r w:rsidRPr="000A6772">
        <w:t xml:space="preserve">Consequently, the variation at the different processing parameters through the treatment of pollutant, Trypan blue (TB) or Bisphenol A (BPA), was monitored by analyzing the effect of contact time over a time period 0-60 min’ time interval, doses of </w:t>
      </w:r>
      <w:r w:rsidRPr="000A6772">
        <w:rPr>
          <w:lang w:bidi="ar-EG"/>
        </w:rPr>
        <w:t>GO/SiO</w:t>
      </w:r>
      <w:r w:rsidRPr="000A6772">
        <w:rPr>
          <w:vertAlign w:val="subscript"/>
          <w:lang w:bidi="ar-EG"/>
        </w:rPr>
        <w:t>2</w:t>
      </w:r>
      <w:r w:rsidRPr="000A6772">
        <w:rPr>
          <w:lang w:bidi="ar-EG"/>
        </w:rPr>
        <w:t xml:space="preserve"> nanocomposites</w:t>
      </w:r>
      <w:r w:rsidRPr="000A6772">
        <w:t xml:space="preserve"> utilized changed in the range 0.1-0.4 g/ L, initial pollutant dye concentration of 50-150 mg/L, solution temperature over 25 to 50 °C and the pH that was varied in range 2-12. After completing the adsorption tests, the supernatant was separated from adsorbent by centrifugation at 4000 rpm for 10 min. The residual concentrations after adsorption were measured by UV/Vis. </w:t>
      </w:r>
      <w:r w:rsidRPr="000A6772">
        <w:lastRenderedPageBreak/>
        <w:t>spectrophotometer at a wavelength 590 and 280 nm for TB dye and Bisphenol A, respectively.</w:t>
      </w:r>
      <w:r w:rsidRPr="000A6772">
        <w:rPr>
          <w:color w:val="auto"/>
        </w:rPr>
        <w:t xml:space="preserve"> The removal percentage and adsorption capacity (q) in mg/g were calculated using the equations (1) and (2) respectively [7]:</w:t>
      </w:r>
    </w:p>
    <w:p w:rsidR="00D4357A" w:rsidRPr="000A6772" w:rsidRDefault="00D4357A" w:rsidP="00D4357A">
      <w:pPr>
        <w:pStyle w:val="Default"/>
        <w:spacing w:line="360" w:lineRule="auto"/>
        <w:jc w:val="both"/>
      </w:pPr>
    </w:p>
    <w:p w:rsidR="00D4357A" w:rsidRPr="000A6772" w:rsidRDefault="00133AB8" w:rsidP="00D4357A">
      <w:pPr>
        <w:pStyle w:val="Default"/>
        <w:spacing w:line="360" w:lineRule="auto"/>
        <w:jc w:val="center"/>
      </w:pPr>
      <m:oMath>
        <m:r>
          <m:rPr>
            <m:sty m:val="bi"/>
          </m:rPr>
          <w:rPr>
            <w:rFonts w:ascii="Cambria Math" w:hAnsi="Cambria Math"/>
          </w:rPr>
          <m:t>% Removal = C</m:t>
        </m:r>
        <m:r>
          <m:rPr>
            <m:nor/>
          </m:rPr>
          <w:rPr>
            <w:b/>
            <w:vertAlign w:val="subscript"/>
          </w:rPr>
          <m:t>o</m:t>
        </m:r>
        <m:r>
          <m:rPr>
            <m:sty m:val="bi"/>
          </m:rPr>
          <w:rPr>
            <w:rFonts w:ascii="Cambria Math" w:hAnsi="Cambria Math"/>
          </w:rPr>
          <m:t>- C/C</m:t>
        </m:r>
        <m:r>
          <m:rPr>
            <m:nor/>
          </m:rPr>
          <w:rPr>
            <w:b/>
            <w:vertAlign w:val="subscript"/>
          </w:rPr>
          <m:t>o</m:t>
        </m:r>
        <m:r>
          <w:rPr>
            <w:rFonts w:ascii="Cambria Math" w:hAnsi="Cambria Math"/>
          </w:rPr>
          <m:t xml:space="preserve"> </m:t>
        </m:r>
      </m:oMath>
      <w:r w:rsidR="00D4357A" w:rsidRPr="000A6772">
        <w:t xml:space="preserve">                                        (1)</w:t>
      </w:r>
    </w:p>
    <w:p w:rsidR="00D4357A" w:rsidRPr="000A6772" w:rsidRDefault="00D4357A" w:rsidP="00D4357A">
      <w:pPr>
        <w:pStyle w:val="Default"/>
        <w:spacing w:line="360" w:lineRule="auto"/>
        <w:jc w:val="center"/>
      </w:pPr>
    </w:p>
    <w:p w:rsidR="00D4357A" w:rsidRPr="000A6772" w:rsidRDefault="00133AB8" w:rsidP="00D4357A">
      <w:pPr>
        <w:pStyle w:val="Default"/>
        <w:spacing w:line="360" w:lineRule="auto"/>
        <w:jc w:val="center"/>
      </w:pPr>
      <m:oMath>
        <m:r>
          <m:rPr>
            <m:sty m:val="bi"/>
          </m:rPr>
          <w:rPr>
            <w:rFonts w:ascii="Cambria Math" w:hAnsi="Cambria Math"/>
          </w:rPr>
          <m:t>q = (C</m:t>
        </m:r>
        <m:r>
          <m:rPr>
            <m:nor/>
          </m:rPr>
          <w:rPr>
            <w:b/>
            <w:vertAlign w:val="subscript"/>
          </w:rPr>
          <m:t>o</m:t>
        </m:r>
        <m:r>
          <m:rPr>
            <m:sty m:val="bi"/>
          </m:rPr>
          <w:rPr>
            <w:rFonts w:ascii="Cambria Math" w:hAnsi="Cambria Math"/>
          </w:rPr>
          <m:t xml:space="preserve"> – C)V/m</m:t>
        </m:r>
      </m:oMath>
      <w:r w:rsidR="00D4357A" w:rsidRPr="000A6772">
        <w:rPr>
          <w:b/>
          <w:bCs/>
        </w:rPr>
        <w:t xml:space="preserve"> </w:t>
      </w:r>
      <w:r w:rsidR="00D4357A" w:rsidRPr="000A6772">
        <w:t xml:space="preserve">                                                   (2)</w:t>
      </w:r>
    </w:p>
    <w:p w:rsidR="00D4357A" w:rsidRPr="000A6772" w:rsidRDefault="00D4357A" w:rsidP="00D4357A">
      <w:pPr>
        <w:pStyle w:val="Default"/>
        <w:spacing w:line="360" w:lineRule="auto"/>
        <w:jc w:val="center"/>
      </w:pPr>
    </w:p>
    <w:p w:rsidR="00D4357A" w:rsidRPr="000A6772" w:rsidRDefault="00D4357A" w:rsidP="00D4357A">
      <w:pPr>
        <w:pStyle w:val="Default"/>
        <w:spacing w:line="360" w:lineRule="auto"/>
        <w:jc w:val="both"/>
      </w:pPr>
      <w:r w:rsidRPr="000A6772">
        <w:t xml:space="preserve">Where </w:t>
      </w:r>
      <m:oMath>
        <m:r>
          <m:rPr>
            <m:sty m:val="bi"/>
          </m:rPr>
          <w:rPr>
            <w:rFonts w:ascii="Cambria Math" w:hAnsi="Cambria Math"/>
          </w:rPr>
          <m:t>C</m:t>
        </m:r>
        <m:r>
          <m:rPr>
            <m:nor/>
          </m:rPr>
          <w:rPr>
            <w:b/>
            <w:vertAlign w:val="subscript"/>
          </w:rPr>
          <m:t>o</m:t>
        </m:r>
      </m:oMath>
      <w:r w:rsidRPr="000A6772">
        <w:t xml:space="preserve"> and </w:t>
      </w:r>
      <m:oMath>
        <m:r>
          <m:rPr>
            <m:sty m:val="bi"/>
          </m:rPr>
          <w:rPr>
            <w:rFonts w:ascii="Cambria Math" w:hAnsi="Cambria Math"/>
          </w:rPr>
          <m:t>C</m:t>
        </m:r>
      </m:oMath>
      <w:r w:rsidRPr="000A6772">
        <w:t xml:space="preserve"> are the initial and final pollutant concentrations </w:t>
      </w:r>
      <w:r w:rsidRPr="000A6772">
        <w:rPr>
          <w:color w:val="auto"/>
        </w:rPr>
        <w:t>respectively</w:t>
      </w:r>
      <w:r w:rsidRPr="000A6772">
        <w:t xml:space="preserve"> in mg/L, </w:t>
      </w:r>
      <m:oMath>
        <m:r>
          <m:rPr>
            <m:sty m:val="bi"/>
          </m:rPr>
          <w:rPr>
            <w:rFonts w:ascii="Cambria Math" w:hAnsi="Cambria Math"/>
          </w:rPr>
          <m:t>V</m:t>
        </m:r>
      </m:oMath>
      <w:r w:rsidRPr="000A6772">
        <w:t xml:space="preserve"> is the volume of the solution given by (L) and </w:t>
      </w:r>
      <m:oMath>
        <m:r>
          <m:rPr>
            <m:sty m:val="bi"/>
          </m:rPr>
          <w:rPr>
            <w:rFonts w:ascii="Cambria Math" w:hAnsi="Cambria Math"/>
          </w:rPr>
          <m:t>m</m:t>
        </m:r>
      </m:oMath>
      <w:r w:rsidRPr="000A6772">
        <w:rPr>
          <w:i/>
          <w:iCs/>
        </w:rPr>
        <w:t xml:space="preserve"> </w:t>
      </w:r>
      <w:r w:rsidRPr="000A6772">
        <w:t>is the mass of adsorbent used (g).</w:t>
      </w:r>
    </w:p>
    <w:p w:rsidR="00D4357A" w:rsidRPr="000A6772" w:rsidRDefault="00D4357A" w:rsidP="00D4357A">
      <w:pPr>
        <w:bidi w:val="0"/>
        <w:spacing w:before="200" w:after="0" w:line="360" w:lineRule="auto"/>
        <w:ind w:firstLine="567"/>
        <w:jc w:val="both"/>
        <w:rPr>
          <w:rFonts w:ascii="Times New Roman" w:hAnsi="Times New Roman" w:cs="Times New Roman"/>
          <w:sz w:val="24"/>
          <w:szCs w:val="24"/>
        </w:rPr>
      </w:pPr>
      <w:r w:rsidRPr="000A6772">
        <w:rPr>
          <w:rFonts w:ascii="Times New Roman" w:hAnsi="Times New Roman" w:cs="Times New Roman"/>
          <w:sz w:val="24"/>
          <w:szCs w:val="24"/>
        </w:rPr>
        <w:t>The concentration of pollutant in the solution was measured using an ultraviolet–visible spectrophotometer (Spectro UV–Vis Double Beam PC Scanning, Model UVD-2960, Labomed, Inc.). All experiments were performed three times with three different adsorbents FGS1, FGS2, and FGS3 to compare between them and clarification of the best conditions of synthesis an effective graphene and silica nanocomposite for removal of TB and BPA.</w:t>
      </w:r>
    </w:p>
    <w:p w:rsidR="00D4357A" w:rsidRPr="00714CB8" w:rsidRDefault="00D4357A" w:rsidP="00D4357A">
      <w:pPr>
        <w:autoSpaceDE w:val="0"/>
        <w:autoSpaceDN w:val="0"/>
        <w:bidi w:val="0"/>
        <w:adjustRightInd w:val="0"/>
        <w:spacing w:after="0" w:line="360" w:lineRule="auto"/>
        <w:jc w:val="both"/>
        <w:rPr>
          <w:rFonts w:ascii="Times New Roman" w:hAnsi="Times New Roman" w:cs="Times New Roman"/>
          <w:b/>
          <w:bCs/>
          <w:i/>
          <w:iCs/>
          <w:sz w:val="24"/>
          <w:szCs w:val="24"/>
        </w:rPr>
      </w:pPr>
      <w:r w:rsidRPr="00714CB8">
        <w:rPr>
          <w:rFonts w:ascii="Times New Roman" w:hAnsi="Times New Roman" w:cs="Times New Roman"/>
          <w:b/>
          <w:bCs/>
          <w:i/>
          <w:iCs/>
          <w:sz w:val="24"/>
          <w:szCs w:val="24"/>
        </w:rPr>
        <w:t xml:space="preserve">S-3.  Kinetics, isotherms and thermodynamic adsorption behavior. </w:t>
      </w:r>
    </w:p>
    <w:p w:rsidR="00D4357A" w:rsidRDefault="00D4357A" w:rsidP="00D4357A">
      <w:pPr>
        <w:autoSpaceDE w:val="0"/>
        <w:autoSpaceDN w:val="0"/>
        <w:bidi w:val="0"/>
        <w:adjustRightInd w:val="0"/>
        <w:spacing w:line="360" w:lineRule="auto"/>
        <w:jc w:val="both"/>
        <w:rPr>
          <w:rFonts w:ascii="Times New Roman" w:hAnsi="Times New Roman" w:cs="Times New Roman"/>
          <w:b/>
          <w:bCs/>
          <w:sz w:val="24"/>
          <w:szCs w:val="24"/>
        </w:rPr>
      </w:pPr>
      <w:r w:rsidRPr="000A6772">
        <w:rPr>
          <w:rFonts w:ascii="Times New Roman" w:hAnsi="Times New Roman" w:cs="Times New Roman"/>
          <w:sz w:val="24"/>
          <w:szCs w:val="24"/>
        </w:rPr>
        <w:t xml:space="preserve">To describe the adsorption mechanism, the adsorption kinetic studies were conducted using four kinetic models </w:t>
      </w:r>
      <w:r w:rsidRPr="000A6772">
        <w:rPr>
          <w:rFonts w:ascii="Times New Roman" w:hAnsi="Times New Roman" w:cs="Times New Roman"/>
          <w:color w:val="000000"/>
          <w:sz w:val="24"/>
          <w:szCs w:val="24"/>
        </w:rPr>
        <w:t>of pseudo-first-order (PFO), pseudo-second-order (PSO), Elovich, and intra-particle diffusion kinetic models</w:t>
      </w:r>
      <w:r w:rsidRPr="000A6772">
        <w:rPr>
          <w:rFonts w:ascii="Times New Roman" w:hAnsi="Times New Roman" w:cs="Times New Roman"/>
          <w:sz w:val="24"/>
          <w:szCs w:val="24"/>
        </w:rPr>
        <w:t xml:space="preserve">. </w:t>
      </w:r>
      <w:r w:rsidRPr="000A6772">
        <w:rPr>
          <w:rFonts w:ascii="Times New Roman" w:hAnsi="Times New Roman" w:cs="Times New Roman"/>
          <w:color w:val="000000"/>
          <w:sz w:val="24"/>
          <w:szCs w:val="24"/>
        </w:rPr>
        <w:t xml:space="preserve">On the other hand, the adsorption equilibrium for pollutant adsorption onto the adsorbent was theoretically modeled using three different isotherm models of Langmuir, Freundlich, and Temkin equilibrium isotherm models. Adsorption thermodynamics of pollutant onto </w:t>
      </w:r>
      <w:r w:rsidRPr="000A6772">
        <w:rPr>
          <w:rFonts w:ascii="Times New Roman" w:hAnsi="Times New Roman" w:cs="Times New Roman"/>
          <w:sz w:val="24"/>
          <w:szCs w:val="24"/>
          <w:lang w:bidi="ar-EG"/>
        </w:rPr>
        <w:t>GO/SiO</w:t>
      </w:r>
      <w:r w:rsidRPr="000A6772">
        <w:rPr>
          <w:rFonts w:ascii="Times New Roman" w:hAnsi="Times New Roman" w:cs="Times New Roman"/>
          <w:sz w:val="24"/>
          <w:szCs w:val="24"/>
          <w:vertAlign w:val="subscript"/>
          <w:lang w:bidi="ar-EG"/>
        </w:rPr>
        <w:t>2</w:t>
      </w:r>
      <w:r w:rsidRPr="000A6772">
        <w:rPr>
          <w:rFonts w:ascii="Times New Roman" w:hAnsi="Times New Roman" w:cs="Times New Roman"/>
          <w:sz w:val="24"/>
          <w:szCs w:val="24"/>
          <w:lang w:bidi="ar-EG"/>
        </w:rPr>
        <w:t xml:space="preserve"> nanocomposites</w:t>
      </w:r>
      <w:r w:rsidRPr="000A6772">
        <w:rPr>
          <w:rFonts w:ascii="Times New Roman" w:hAnsi="Times New Roman" w:cs="Times New Roman"/>
          <w:color w:val="000000"/>
          <w:sz w:val="24"/>
          <w:szCs w:val="24"/>
        </w:rPr>
        <w:t xml:space="preserve"> were conducted at the studied solution temperatures range (298-323 K).</w:t>
      </w:r>
    </w:p>
    <w:p w:rsidR="00D4357A" w:rsidRPr="00714CB8" w:rsidRDefault="00D4357A" w:rsidP="00D4357A">
      <w:pPr>
        <w:tabs>
          <w:tab w:val="left" w:pos="1465"/>
        </w:tabs>
        <w:bidi w:val="0"/>
        <w:spacing w:line="360" w:lineRule="auto"/>
        <w:jc w:val="both"/>
        <w:rPr>
          <w:rFonts w:ascii="Times New Roman" w:hAnsi="Times New Roman" w:cs="Times New Roman"/>
          <w:b/>
          <w:bCs/>
          <w:i/>
          <w:iCs/>
          <w:sz w:val="24"/>
          <w:szCs w:val="24"/>
        </w:rPr>
      </w:pPr>
      <w:r w:rsidRPr="00714CB8">
        <w:rPr>
          <w:rFonts w:ascii="Times New Roman" w:hAnsi="Times New Roman" w:cs="Times New Roman"/>
          <w:b/>
          <w:bCs/>
          <w:i/>
          <w:iCs/>
          <w:sz w:val="24"/>
          <w:szCs w:val="24"/>
        </w:rPr>
        <w:t>S-4. Estimation of the number of graphene layers.</w:t>
      </w:r>
    </w:p>
    <w:p w:rsidR="00D4357A" w:rsidRPr="00C201E2" w:rsidRDefault="00D4357A" w:rsidP="00D4357A">
      <w:pPr>
        <w:tabs>
          <w:tab w:val="left" w:pos="1465"/>
        </w:tabs>
        <w:bidi w:val="0"/>
        <w:spacing w:line="360" w:lineRule="auto"/>
        <w:jc w:val="both"/>
        <w:rPr>
          <w:rFonts w:ascii="Times New Roman" w:hAnsi="Times New Roman" w:cs="Times New Roman"/>
          <w:sz w:val="24"/>
          <w:szCs w:val="24"/>
        </w:rPr>
      </w:pPr>
      <w:r w:rsidRPr="00C201E2">
        <w:rPr>
          <w:rFonts w:ascii="Times New Roman" w:hAnsi="Times New Roman" w:cs="Times New Roman"/>
          <w:sz w:val="24"/>
          <w:szCs w:val="24"/>
        </w:rPr>
        <w:t>he estimation of the average number of graphene layers (n) in the treated graphite samples by two steps, firstly, the estimation of stacking heights, L</w:t>
      </w:r>
      <w:r w:rsidRPr="00C201E2">
        <w:rPr>
          <w:rFonts w:ascii="Times New Roman" w:hAnsi="Times New Roman" w:cs="Times New Roman"/>
          <w:sz w:val="24"/>
          <w:szCs w:val="24"/>
          <w:vertAlign w:val="subscript"/>
        </w:rPr>
        <w:t>a</w:t>
      </w:r>
      <w:r w:rsidRPr="00C201E2">
        <w:rPr>
          <w:rFonts w:ascii="Times New Roman" w:hAnsi="Times New Roman" w:cs="Times New Roman"/>
          <w:sz w:val="24"/>
          <w:szCs w:val="24"/>
        </w:rPr>
        <w:t>, was proposed by Debye-Scherer</w:t>
      </w:r>
      <w:r>
        <w:rPr>
          <w:rFonts w:ascii="Times New Roman" w:hAnsi="Times New Roman" w:cs="Times New Roman"/>
          <w:sz w:val="24"/>
          <w:szCs w:val="24"/>
        </w:rPr>
        <w:t xml:space="preserve"> equation </w:t>
      </w:r>
    </w:p>
    <w:p w:rsidR="00D4357A" w:rsidRPr="00C201E2" w:rsidRDefault="00D4357A" w:rsidP="00D4357A">
      <w:pPr>
        <w:tabs>
          <w:tab w:val="left" w:pos="1465"/>
        </w:tabs>
        <w:bidi w:val="0"/>
        <w:spacing w:line="360" w:lineRule="auto"/>
        <w:jc w:val="center"/>
        <w:rPr>
          <w:rFonts w:ascii="Times New Roman" w:hAnsi="Times New Roman" w:cs="Times New Roman"/>
          <w:sz w:val="24"/>
          <w:szCs w:val="24"/>
        </w:rPr>
      </w:pPr>
      <w:r w:rsidRPr="00C201E2">
        <w:rPr>
          <w:rFonts w:ascii="Times New Roman" w:hAnsi="Times New Roman" w:cs="Times New Roman"/>
          <w:sz w:val="24"/>
          <w:szCs w:val="24"/>
        </w:rPr>
        <w:t>L</w:t>
      </w:r>
      <w:r w:rsidRPr="00C201E2">
        <w:rPr>
          <w:rFonts w:ascii="Times New Roman" w:hAnsi="Times New Roman" w:cs="Times New Roman"/>
          <w:sz w:val="24"/>
          <w:szCs w:val="24"/>
          <w:vertAlign w:val="subscript"/>
        </w:rPr>
        <w:t>a</w:t>
      </w:r>
      <w:r w:rsidRPr="00C201E2">
        <w:rPr>
          <w:rFonts w:ascii="Times New Roman" w:hAnsi="Times New Roman" w:cs="Times New Roman"/>
          <w:sz w:val="24"/>
          <w:szCs w:val="24"/>
        </w:rPr>
        <w:t xml:space="preserve"> = 0.89 λ / </w:t>
      </w:r>
      <w:r w:rsidRPr="00C201E2">
        <w:rPr>
          <w:rFonts w:cs="Times New Roman"/>
          <w:sz w:val="24"/>
          <w:szCs w:val="24"/>
        </w:rPr>
        <w:t>β</w:t>
      </w:r>
      <w:r w:rsidRPr="00C201E2">
        <w:rPr>
          <w:rFonts w:ascii="Times New Roman" w:hAnsi="Times New Roman" w:cs="Times New Roman"/>
          <w:sz w:val="24"/>
          <w:szCs w:val="24"/>
          <w:vertAlign w:val="subscript"/>
        </w:rPr>
        <w:t>002</w:t>
      </w:r>
      <w:r w:rsidRPr="00C201E2">
        <w:rPr>
          <w:rFonts w:ascii="Times New Roman" w:hAnsi="Times New Roman" w:cs="Times New Roman"/>
          <w:sz w:val="24"/>
          <w:szCs w:val="24"/>
        </w:rPr>
        <w:t xml:space="preserve"> cos </w:t>
      </w:r>
      <w:r w:rsidRPr="00C201E2">
        <w:rPr>
          <w:rFonts w:ascii="Times New Roman" w:hAnsi="Times New Roman" w:cs="Times New Roman"/>
          <w:sz w:val="24"/>
          <w:szCs w:val="24"/>
          <w:vertAlign w:val="subscript"/>
        </w:rPr>
        <w:t>002</w:t>
      </w:r>
      <w:r w:rsidRPr="00C201E2">
        <w:rPr>
          <w:rFonts w:ascii="Times New Roman" w:hAnsi="Times New Roman" w:cs="Times New Roman"/>
          <w:sz w:val="24"/>
          <w:szCs w:val="24"/>
        </w:rPr>
        <w:t xml:space="preserve">   (</w:t>
      </w:r>
      <w:r>
        <w:rPr>
          <w:rFonts w:ascii="Times New Roman" w:hAnsi="Times New Roman" w:cs="Times New Roman"/>
          <w:sz w:val="24"/>
          <w:szCs w:val="24"/>
        </w:rPr>
        <w:t>3</w:t>
      </w:r>
      <w:r w:rsidRPr="00C201E2">
        <w:rPr>
          <w:rFonts w:ascii="Times New Roman" w:hAnsi="Times New Roman" w:cs="Times New Roman"/>
          <w:sz w:val="24"/>
          <w:szCs w:val="24"/>
        </w:rPr>
        <w:t>)</w:t>
      </w:r>
    </w:p>
    <w:p w:rsidR="00D4357A" w:rsidRPr="00C201E2" w:rsidRDefault="00D4357A" w:rsidP="00D4357A">
      <w:pPr>
        <w:tabs>
          <w:tab w:val="left" w:pos="1465"/>
        </w:tabs>
        <w:bidi w:val="0"/>
        <w:spacing w:line="360" w:lineRule="auto"/>
        <w:jc w:val="both"/>
        <w:rPr>
          <w:rFonts w:ascii="Times New Roman" w:hAnsi="Times New Roman" w:cs="Times New Roman"/>
          <w:sz w:val="24"/>
          <w:szCs w:val="24"/>
        </w:rPr>
      </w:pPr>
      <w:r w:rsidRPr="00C201E2">
        <w:rPr>
          <w:rFonts w:ascii="Times New Roman" w:hAnsi="Times New Roman" w:cs="Times New Roman"/>
          <w:sz w:val="24"/>
          <w:szCs w:val="24"/>
        </w:rPr>
        <w:t xml:space="preserve">Where </w:t>
      </w:r>
      <w:r w:rsidRPr="00C201E2">
        <w:rPr>
          <w:rFonts w:cs="Times New Roman"/>
          <w:sz w:val="24"/>
          <w:szCs w:val="24"/>
        </w:rPr>
        <w:t>β</w:t>
      </w:r>
      <w:r w:rsidRPr="00C201E2">
        <w:rPr>
          <w:rFonts w:ascii="Times New Roman" w:hAnsi="Times New Roman" w:cs="Times New Roman"/>
          <w:sz w:val="24"/>
          <w:szCs w:val="24"/>
        </w:rPr>
        <w:t xml:space="preserve"> is the full width half maxima-FWHM, and secondly detection of n by the following equation [34] </w:t>
      </w:r>
    </w:p>
    <w:p w:rsidR="00D4357A" w:rsidRPr="00C201E2" w:rsidRDefault="00D4357A" w:rsidP="00D4357A">
      <w:pPr>
        <w:tabs>
          <w:tab w:val="left" w:pos="1465"/>
        </w:tabs>
        <w:bidi w:val="0"/>
        <w:spacing w:line="360" w:lineRule="auto"/>
        <w:jc w:val="center"/>
        <w:rPr>
          <w:rFonts w:ascii="Times New Roman" w:hAnsi="Times New Roman" w:cs="Times New Roman"/>
          <w:sz w:val="24"/>
          <w:szCs w:val="24"/>
        </w:rPr>
      </w:pPr>
      <w:r w:rsidRPr="00C201E2">
        <w:rPr>
          <w:rFonts w:ascii="Times New Roman" w:hAnsi="Times New Roman" w:cs="Times New Roman"/>
          <w:sz w:val="24"/>
          <w:szCs w:val="24"/>
        </w:rPr>
        <w:t>n = L</w:t>
      </w:r>
      <w:r w:rsidRPr="00C201E2">
        <w:rPr>
          <w:rFonts w:ascii="Times New Roman" w:hAnsi="Times New Roman" w:cs="Times New Roman"/>
          <w:sz w:val="24"/>
          <w:szCs w:val="24"/>
          <w:vertAlign w:val="subscript"/>
        </w:rPr>
        <w:t>a</w:t>
      </w:r>
      <w:r w:rsidRPr="00C201E2">
        <w:rPr>
          <w:rFonts w:ascii="Times New Roman" w:hAnsi="Times New Roman" w:cs="Times New Roman"/>
          <w:sz w:val="24"/>
          <w:szCs w:val="24"/>
        </w:rPr>
        <w:t xml:space="preserve"> /d</w:t>
      </w:r>
      <w:r w:rsidRPr="00C201E2">
        <w:rPr>
          <w:rFonts w:ascii="Times New Roman" w:hAnsi="Times New Roman" w:cs="Times New Roman"/>
          <w:sz w:val="24"/>
          <w:szCs w:val="24"/>
          <w:vertAlign w:val="subscript"/>
        </w:rPr>
        <w:t>002</w:t>
      </w:r>
      <w:r w:rsidRPr="00C201E2">
        <w:rPr>
          <w:rFonts w:ascii="Times New Roman" w:hAnsi="Times New Roman" w:cs="Times New Roman"/>
          <w:sz w:val="24"/>
          <w:szCs w:val="24"/>
        </w:rPr>
        <w:t xml:space="preserve">    (</w:t>
      </w:r>
      <w:r>
        <w:rPr>
          <w:rFonts w:ascii="Times New Roman" w:hAnsi="Times New Roman" w:cs="Times New Roman"/>
          <w:sz w:val="24"/>
          <w:szCs w:val="24"/>
        </w:rPr>
        <w:t>4</w:t>
      </w:r>
      <w:r w:rsidRPr="00C201E2">
        <w:rPr>
          <w:rFonts w:ascii="Times New Roman" w:hAnsi="Times New Roman" w:cs="Times New Roman"/>
          <w:sz w:val="24"/>
          <w:szCs w:val="24"/>
        </w:rPr>
        <w:t>)</w:t>
      </w:r>
    </w:p>
    <w:p w:rsidR="00D4357A" w:rsidRDefault="00D4357A" w:rsidP="00D4357A">
      <w:pPr>
        <w:autoSpaceDE w:val="0"/>
        <w:autoSpaceDN w:val="0"/>
        <w:bidi w:val="0"/>
        <w:adjustRightInd w:val="0"/>
        <w:spacing w:line="360" w:lineRule="auto"/>
        <w:jc w:val="both"/>
        <w:rPr>
          <w:rFonts w:ascii="Times New Roman" w:hAnsi="Times New Roman" w:cs="Times New Roman"/>
          <w:b/>
          <w:bCs/>
          <w:sz w:val="24"/>
          <w:szCs w:val="24"/>
        </w:rPr>
      </w:pPr>
      <w:r w:rsidRPr="00C201E2">
        <w:rPr>
          <w:rFonts w:ascii="Times New Roman" w:hAnsi="Times New Roman" w:cs="Times New Roman"/>
          <w:sz w:val="24"/>
          <w:szCs w:val="24"/>
        </w:rPr>
        <w:t>Where d</w:t>
      </w:r>
      <w:r w:rsidRPr="00C201E2">
        <w:rPr>
          <w:rFonts w:ascii="Times New Roman" w:hAnsi="Times New Roman" w:cs="Times New Roman"/>
          <w:sz w:val="24"/>
          <w:szCs w:val="24"/>
          <w:vertAlign w:val="subscript"/>
        </w:rPr>
        <w:t>002</w:t>
      </w:r>
      <w:r w:rsidRPr="00C201E2">
        <w:rPr>
          <w:rFonts w:ascii="Times New Roman" w:hAnsi="Times New Roman" w:cs="Times New Roman"/>
          <w:sz w:val="24"/>
          <w:szCs w:val="24"/>
        </w:rPr>
        <w:t xml:space="preserve"> is the interlayer spacing were obtained by using data from XRD patterns.</w:t>
      </w:r>
    </w:p>
    <w:p w:rsidR="00D4357A" w:rsidRPr="00714CB8" w:rsidRDefault="00D4357A" w:rsidP="00D4357A">
      <w:pPr>
        <w:bidi w:val="0"/>
        <w:spacing w:before="200" w:after="0" w:line="360" w:lineRule="auto"/>
        <w:ind w:firstLine="567"/>
        <w:jc w:val="both"/>
        <w:rPr>
          <w:rFonts w:ascii="Times New Roman" w:eastAsia="Times New Roman" w:hAnsi="Times New Roman" w:cs="Times New Roman"/>
          <w:b/>
          <w:bCs/>
          <w:i/>
          <w:iCs/>
          <w:sz w:val="24"/>
          <w:szCs w:val="24"/>
        </w:rPr>
      </w:pPr>
      <w:r w:rsidRPr="00714CB8">
        <w:rPr>
          <w:rFonts w:ascii="Times New Roman" w:eastAsia="Times New Roman" w:hAnsi="Times New Roman" w:cs="Times New Roman"/>
          <w:b/>
          <w:bCs/>
          <w:i/>
          <w:iCs/>
          <w:sz w:val="24"/>
          <w:szCs w:val="24"/>
        </w:rPr>
        <w:t>S-5. Estimation of separation factor (R</w:t>
      </w:r>
      <w:r w:rsidRPr="00714CB8">
        <w:rPr>
          <w:rFonts w:ascii="Times New Roman" w:eastAsia="Times New Roman" w:hAnsi="Times New Roman" w:cs="Times New Roman"/>
          <w:b/>
          <w:bCs/>
          <w:i/>
          <w:iCs/>
          <w:sz w:val="24"/>
          <w:szCs w:val="24"/>
          <w:vertAlign w:val="subscript"/>
        </w:rPr>
        <w:t>L</w:t>
      </w:r>
      <w:r w:rsidRPr="00714CB8">
        <w:rPr>
          <w:rFonts w:ascii="Times New Roman" w:eastAsia="Times New Roman" w:hAnsi="Times New Roman" w:cs="Times New Roman"/>
          <w:b/>
          <w:bCs/>
          <w:i/>
          <w:iCs/>
          <w:sz w:val="24"/>
          <w:szCs w:val="24"/>
        </w:rPr>
        <w:t>)</w:t>
      </w:r>
    </w:p>
    <w:p w:rsidR="00D4357A" w:rsidRPr="00E8701F" w:rsidRDefault="00D4357A" w:rsidP="00D4357A">
      <w:pPr>
        <w:bidi w:val="0"/>
        <w:spacing w:before="200" w:after="0" w:line="360" w:lineRule="auto"/>
        <w:ind w:firstLine="567"/>
        <w:jc w:val="both"/>
        <w:rPr>
          <w:rFonts w:ascii="Times New Roman" w:eastAsia="Times New Roman" w:hAnsi="Times New Roman" w:cs="Times New Roman"/>
          <w:b/>
          <w:bCs/>
          <w:sz w:val="24"/>
          <w:szCs w:val="24"/>
        </w:rPr>
      </w:pPr>
      <w:r w:rsidRPr="00E8701F">
        <w:rPr>
          <w:rFonts w:ascii="Times New Roman" w:eastAsia="Times New Roman" w:hAnsi="Times New Roman" w:cs="Times New Roman"/>
          <w:sz w:val="24"/>
          <w:szCs w:val="24"/>
        </w:rPr>
        <w:t>The vital characteristic of the Langmuir isotherm could be exhibited by the dimensionless constant termed as equilibrium parameter or separation factor (</w:t>
      </w:r>
      <w:r w:rsidRPr="00E8701F">
        <w:rPr>
          <w:rFonts w:ascii="Times New Roman" w:eastAsia="Times New Roman" w:hAnsi="Times New Roman" w:cs="Times New Roman"/>
          <w:i/>
          <w:iCs/>
          <w:sz w:val="24"/>
          <w:szCs w:val="24"/>
        </w:rPr>
        <w:t>R</w:t>
      </w:r>
      <w:r w:rsidRPr="00E8701F">
        <w:rPr>
          <w:rFonts w:ascii="Times New Roman" w:eastAsia="Times New Roman" w:hAnsi="Times New Roman" w:cs="Times New Roman"/>
          <w:i/>
          <w:iCs/>
          <w:sz w:val="24"/>
          <w:szCs w:val="24"/>
          <w:vertAlign w:val="subscript"/>
        </w:rPr>
        <w:t>L</w:t>
      </w:r>
      <w:r>
        <w:rPr>
          <w:rFonts w:ascii="Times New Roman" w:eastAsia="Times New Roman" w:hAnsi="Times New Roman" w:cs="Times New Roman"/>
          <w:sz w:val="24"/>
          <w:szCs w:val="24"/>
        </w:rPr>
        <w:t>) which is formulated as follow</w:t>
      </w:r>
      <w:r w:rsidRPr="00E8701F">
        <w:rPr>
          <w:rFonts w:ascii="Times New Roman" w:eastAsia="Times New Roman" w:hAnsi="Times New Roman" w:cs="Times New Roman"/>
          <w:sz w:val="24"/>
          <w:szCs w:val="24"/>
        </w:rPr>
        <w:t xml:space="preserve">: </w:t>
      </w:r>
    </w:p>
    <w:p w:rsidR="008F6BB7" w:rsidRDefault="00133AB8" w:rsidP="008F6BB7">
      <w:pPr>
        <w:autoSpaceDE w:val="0"/>
        <w:autoSpaceDN w:val="0"/>
        <w:bidi w:val="0"/>
        <w:adjustRightInd w:val="0"/>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656704" behindDoc="0" locked="0" layoutInCell="1" allowOverlap="1">
                <wp:simplePos x="0" y="0"/>
                <wp:positionH relativeFrom="column">
                  <wp:posOffset>4017010</wp:posOffset>
                </wp:positionH>
                <wp:positionV relativeFrom="paragraph">
                  <wp:posOffset>97155</wp:posOffset>
                </wp:positionV>
                <wp:extent cx="599440" cy="271780"/>
                <wp:effectExtent l="0" t="0" r="10160" b="13970"/>
                <wp:wrapNone/>
                <wp:docPr id="410"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440" cy="271780"/>
                        </a:xfrm>
                        <a:prstGeom prst="rect">
                          <a:avLst/>
                        </a:prstGeom>
                        <a:solidFill>
                          <a:sysClr val="window" lastClr="FFFFFF"/>
                        </a:solidFill>
                        <a:ln w="6350">
                          <a:solidFill>
                            <a:sysClr val="window" lastClr="FFFFFF"/>
                          </a:solidFill>
                        </a:ln>
                      </wps:spPr>
                      <wps:txbx>
                        <w:txbxContent>
                          <w:p w:rsidR="00D4357A" w:rsidRPr="00B841CD" w:rsidRDefault="00D4357A" w:rsidP="00D4357A">
                            <w:pPr>
                              <w:jc w:val="center"/>
                              <w:rPr>
                                <w:rFonts w:ascii="Times New Roman" w:hAnsi="Times New Roman" w:cs="Times New Roman"/>
                                <w:sz w:val="24"/>
                                <w:szCs w:val="24"/>
                              </w:rPr>
                            </w:pPr>
                            <w:r w:rsidRPr="00B841CD">
                              <w:rPr>
                                <w:rFonts w:ascii="Times New Roman" w:hAnsi="Times New Roman" w:cs="Times New Roman"/>
                                <w:sz w:val="24"/>
                                <w:szCs w:val="24"/>
                              </w:rPr>
                              <w:t>(</w:t>
                            </w:r>
                            <w:r>
                              <w:rPr>
                                <w:rFonts w:ascii="Times New Roman" w:hAnsi="Times New Roman" w:cs="Times New Roman"/>
                                <w:sz w:val="24"/>
                                <w:szCs w:val="24"/>
                              </w:rPr>
                              <w:t>5</w:t>
                            </w:r>
                            <w:r w:rsidRPr="00B841CD">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0" o:spid="_x0000_s1026" type="#_x0000_t202" style="position:absolute;left:0;text-align:left;margin-left:316.3pt;margin-top:7.65pt;width:47.2pt;height:21.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" fillcolor="window" strokecolor="window" strokeweight=".5pt">
                <v:path arrowok="t"/>
                <v:textbox>
                  <w:txbxContent>
                    <w:p w:rsidR="00D4357A" w:rsidRPr="00B841CD" w:rsidRDefault="00D4357A" w:rsidP="00D4357A">
                      <w:pPr>
                        <w:jc w:val="center"/>
                        <w:rPr>
                          <w:rFonts w:ascii="Times New Roman" w:hAnsi="Times New Roman" w:cs="Times New Roman"/>
                          <w:sz w:val="24"/>
                          <w:szCs w:val="24"/>
                        </w:rPr>
                      </w:pPr>
                      <w:r w:rsidRPr="00B841CD">
                        <w:rPr>
                          <w:rFonts w:ascii="Times New Roman" w:hAnsi="Times New Roman" w:cs="Times New Roman"/>
                          <w:sz w:val="24"/>
                          <w:szCs w:val="24"/>
                        </w:rPr>
                        <w:t>(</w:t>
                      </w:r>
                      <w:r>
                        <w:rPr>
                          <w:rFonts w:ascii="Times New Roman" w:hAnsi="Times New Roman" w:cs="Times New Roman"/>
                          <w:sz w:val="24"/>
                          <w:szCs w:val="24"/>
                        </w:rPr>
                        <w:t>5</w:t>
                      </w:r>
                      <w:r w:rsidRPr="00B841CD">
                        <w:rPr>
                          <w:rFonts w:ascii="Times New Roman" w:hAnsi="Times New Roman" w:cs="Times New Roman"/>
                          <w:sz w:val="24"/>
                          <w:szCs w:val="24"/>
                        </w:rPr>
                        <w:t>)</w:t>
                      </w:r>
                    </w:p>
                  </w:txbxContent>
                </v:textbox>
              </v:shape>
            </w:pict>
          </mc:Fallback>
        </mc:AlternateContent>
      </w:r>
      <w:r w:rsidRPr="00B841CD">
        <w:rPr>
          <w:rFonts w:ascii="Times New Roman" w:hAnsi="Times New Roman" w:cs="Times New Roman"/>
          <w:noProof/>
          <w:sz w:val="24"/>
          <w:szCs w:val="24"/>
          <w:lang w:val="en-IN" w:eastAsia="en-IN"/>
        </w:rPr>
        <w:drawing>
          <wp:inline distT="0" distB="0" distL="0" distR="0">
            <wp:extent cx="3943350" cy="533400"/>
            <wp:effectExtent l="0" t="0" r="0" b="0"/>
            <wp:docPr id="13"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3350" cy="533400"/>
                    </a:xfrm>
                    <a:prstGeom prst="rect">
                      <a:avLst/>
                    </a:prstGeom>
                    <a:noFill/>
                    <a:ln>
                      <a:noFill/>
                    </a:ln>
                  </pic:spPr>
                </pic:pic>
              </a:graphicData>
            </a:graphic>
          </wp:inline>
        </w:drawing>
      </w:r>
      <w:r w:rsidR="008F6BB7">
        <w:rPr>
          <w:rFonts w:ascii="Times New Roman" w:hAnsi="Times New Roman" w:cs="Times New Roman"/>
          <w:sz w:val="24"/>
          <w:szCs w:val="24"/>
        </w:rPr>
        <w:t xml:space="preserve">(5) </w:t>
      </w:r>
    </w:p>
    <w:p w:rsidR="00D4357A" w:rsidRPr="008F6BB7" w:rsidRDefault="00D4357A" w:rsidP="008F6BB7">
      <w:pPr>
        <w:autoSpaceDE w:val="0"/>
        <w:autoSpaceDN w:val="0"/>
        <w:bidi w:val="0"/>
        <w:adjustRightInd w:val="0"/>
        <w:spacing w:line="360" w:lineRule="auto"/>
        <w:jc w:val="both"/>
        <w:rPr>
          <w:rFonts w:ascii="Times New Roman" w:hAnsi="Times New Roman" w:cs="Times New Roman"/>
          <w:sz w:val="24"/>
          <w:szCs w:val="24"/>
        </w:rPr>
      </w:pPr>
      <w:r w:rsidRPr="00E8701F">
        <w:rPr>
          <w:rFonts w:ascii="Times New Roman" w:hAnsi="Times New Roman" w:cs="Times New Roman"/>
          <w:sz w:val="24"/>
          <w:szCs w:val="24"/>
        </w:rPr>
        <w:t xml:space="preserve">where </w:t>
      </w:r>
      <w:r w:rsidRPr="00E8701F">
        <w:rPr>
          <w:rFonts w:ascii="Times New Roman" w:hAnsi="Times New Roman" w:cs="Times New Roman"/>
          <w:i/>
          <w:iCs/>
          <w:sz w:val="24"/>
          <w:szCs w:val="24"/>
        </w:rPr>
        <w:t>K</w:t>
      </w:r>
      <w:r w:rsidRPr="00E8701F">
        <w:rPr>
          <w:rFonts w:ascii="Times New Roman" w:hAnsi="Times New Roman" w:cs="Times New Roman"/>
          <w:i/>
          <w:iCs/>
          <w:sz w:val="24"/>
          <w:szCs w:val="24"/>
          <w:vertAlign w:val="subscript"/>
        </w:rPr>
        <w:t>L</w:t>
      </w:r>
      <w:r w:rsidRPr="00E8701F">
        <w:rPr>
          <w:rFonts w:ascii="Times New Roman" w:hAnsi="Times New Roman" w:cs="Times New Roman"/>
          <w:sz w:val="24"/>
          <w:szCs w:val="24"/>
        </w:rPr>
        <w:t xml:space="preserve"> and </w:t>
      </w:r>
      <w:r w:rsidRPr="00E8701F">
        <w:rPr>
          <w:rFonts w:ascii="Times New Roman" w:hAnsi="Times New Roman" w:cs="Times New Roman"/>
          <w:i/>
          <w:iCs/>
          <w:sz w:val="24"/>
          <w:szCs w:val="24"/>
        </w:rPr>
        <w:t>C</w:t>
      </w:r>
      <w:r w:rsidRPr="00E8701F">
        <w:rPr>
          <w:rFonts w:ascii="Times New Roman" w:hAnsi="Times New Roman" w:cs="Times New Roman"/>
          <w:i/>
          <w:iCs/>
          <w:sz w:val="24"/>
          <w:szCs w:val="24"/>
          <w:vertAlign w:val="subscript"/>
        </w:rPr>
        <w:t>o</w:t>
      </w:r>
      <w:r w:rsidRPr="00E8701F">
        <w:rPr>
          <w:rFonts w:ascii="Times New Roman" w:hAnsi="Times New Roman" w:cs="Times New Roman"/>
          <w:sz w:val="24"/>
          <w:szCs w:val="24"/>
        </w:rPr>
        <w:t xml:space="preserve"> is the Langmuir constant and the initial pollutan</w:t>
      </w:r>
      <w:bookmarkStart w:id="0" w:name="_Hlk22564862"/>
      <w:r>
        <w:rPr>
          <w:rFonts w:ascii="Times New Roman" w:hAnsi="Times New Roman" w:cs="Times New Roman"/>
          <w:sz w:val="24"/>
          <w:szCs w:val="24"/>
        </w:rPr>
        <w:t xml:space="preserve">t concentration, respectively. </w:t>
      </w:r>
      <w:r w:rsidRPr="00E8701F">
        <w:rPr>
          <w:rFonts w:ascii="Times New Roman" w:eastAsia="Times New Roman" w:hAnsi="Times New Roman" w:cs="Times New Roman"/>
          <w:sz w:val="24"/>
          <w:szCs w:val="24"/>
        </w:rPr>
        <w:t>Established R</w:t>
      </w:r>
      <w:r w:rsidRPr="00E8701F">
        <w:rPr>
          <w:rFonts w:ascii="Times New Roman" w:eastAsia="Times New Roman" w:hAnsi="Times New Roman" w:cs="Times New Roman"/>
          <w:sz w:val="24"/>
          <w:szCs w:val="24"/>
          <w:vertAlign w:val="subscript"/>
        </w:rPr>
        <w:t>L</w:t>
      </w:r>
      <w:r w:rsidRPr="00E8701F">
        <w:rPr>
          <w:rFonts w:ascii="Times New Roman" w:eastAsia="Times New Roman" w:hAnsi="Times New Roman" w:cs="Times New Roman"/>
          <w:sz w:val="24"/>
          <w:szCs w:val="24"/>
        </w:rPr>
        <w:t xml:space="preserve"> values point out the isotherm type which is irreversible (</w:t>
      </w:r>
      <w:r w:rsidRPr="00E8701F">
        <w:rPr>
          <w:rFonts w:ascii="Times New Roman" w:eastAsia="Times New Roman" w:hAnsi="Times New Roman" w:cs="Times New Roman"/>
          <w:i/>
          <w:iCs/>
          <w:sz w:val="24"/>
          <w:szCs w:val="24"/>
        </w:rPr>
        <w:t>R</w:t>
      </w:r>
      <w:r w:rsidRPr="00E8701F">
        <w:rPr>
          <w:rFonts w:ascii="Times New Roman" w:eastAsia="Times New Roman" w:hAnsi="Times New Roman" w:cs="Times New Roman"/>
          <w:i/>
          <w:iCs/>
          <w:sz w:val="24"/>
          <w:szCs w:val="24"/>
          <w:vertAlign w:val="subscript"/>
        </w:rPr>
        <w:t>L</w:t>
      </w:r>
      <w:r w:rsidRPr="00E8701F">
        <w:rPr>
          <w:rFonts w:ascii="Times New Roman" w:eastAsia="Times New Roman" w:hAnsi="Times New Roman" w:cs="Times New Roman"/>
          <w:sz w:val="24"/>
          <w:szCs w:val="24"/>
        </w:rPr>
        <w:t xml:space="preserve"> = 0), favorable (0 &lt; </w:t>
      </w:r>
      <w:r w:rsidRPr="00E8701F">
        <w:rPr>
          <w:rFonts w:ascii="Times New Roman" w:eastAsia="Times New Roman" w:hAnsi="Times New Roman" w:cs="Times New Roman"/>
          <w:i/>
          <w:iCs/>
          <w:sz w:val="24"/>
          <w:szCs w:val="24"/>
        </w:rPr>
        <w:t>R</w:t>
      </w:r>
      <w:r w:rsidRPr="00E8701F">
        <w:rPr>
          <w:rFonts w:ascii="Times New Roman" w:eastAsia="Times New Roman" w:hAnsi="Times New Roman" w:cs="Times New Roman"/>
          <w:i/>
          <w:iCs/>
          <w:sz w:val="24"/>
          <w:szCs w:val="24"/>
          <w:vertAlign w:val="subscript"/>
        </w:rPr>
        <w:t>L</w:t>
      </w:r>
      <w:r w:rsidRPr="00E8701F">
        <w:rPr>
          <w:rFonts w:ascii="Times New Roman" w:eastAsia="Times New Roman" w:hAnsi="Times New Roman" w:cs="Times New Roman"/>
          <w:sz w:val="24"/>
          <w:szCs w:val="24"/>
          <w:vertAlign w:val="subscript"/>
        </w:rPr>
        <w:t xml:space="preserve"> </w:t>
      </w:r>
      <w:r w:rsidRPr="00E8701F">
        <w:rPr>
          <w:rFonts w:ascii="Times New Roman" w:eastAsia="Times New Roman" w:hAnsi="Times New Roman" w:cs="Times New Roman"/>
          <w:sz w:val="24"/>
          <w:szCs w:val="24"/>
        </w:rPr>
        <w:t>&lt; 1), linear (</w:t>
      </w:r>
      <w:r w:rsidRPr="00E8701F">
        <w:rPr>
          <w:rFonts w:ascii="Times New Roman" w:eastAsia="Times New Roman" w:hAnsi="Times New Roman" w:cs="Times New Roman"/>
          <w:i/>
          <w:iCs/>
          <w:sz w:val="24"/>
          <w:szCs w:val="24"/>
        </w:rPr>
        <w:t>R</w:t>
      </w:r>
      <w:r w:rsidRPr="00E8701F">
        <w:rPr>
          <w:rFonts w:ascii="Times New Roman" w:eastAsia="Times New Roman" w:hAnsi="Times New Roman" w:cs="Times New Roman"/>
          <w:i/>
          <w:iCs/>
          <w:sz w:val="24"/>
          <w:szCs w:val="24"/>
          <w:vertAlign w:val="subscript"/>
        </w:rPr>
        <w:t>L</w:t>
      </w:r>
      <w:r w:rsidRPr="00E8701F">
        <w:rPr>
          <w:rFonts w:ascii="Times New Roman" w:eastAsia="Times New Roman" w:hAnsi="Times New Roman" w:cs="Times New Roman"/>
          <w:sz w:val="24"/>
          <w:szCs w:val="24"/>
        </w:rPr>
        <w:t>=1) or unfavorable (</w:t>
      </w:r>
      <w:r w:rsidRPr="00E8701F">
        <w:rPr>
          <w:rFonts w:ascii="Times New Roman" w:eastAsia="Times New Roman" w:hAnsi="Times New Roman" w:cs="Times New Roman"/>
          <w:i/>
          <w:iCs/>
          <w:sz w:val="24"/>
          <w:szCs w:val="24"/>
        </w:rPr>
        <w:t>R</w:t>
      </w:r>
      <w:r w:rsidRPr="00E8701F">
        <w:rPr>
          <w:rFonts w:ascii="Times New Roman" w:eastAsia="Times New Roman" w:hAnsi="Times New Roman" w:cs="Times New Roman"/>
          <w:i/>
          <w:iCs/>
          <w:sz w:val="24"/>
          <w:szCs w:val="24"/>
          <w:vertAlign w:val="subscript"/>
        </w:rPr>
        <w:t>L</w:t>
      </w:r>
      <w:r w:rsidRPr="00E8701F">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&gt; 1)</w:t>
      </w:r>
      <w:r w:rsidRPr="00E8701F">
        <w:rPr>
          <w:rFonts w:ascii="Times New Roman" w:eastAsia="Times New Roman" w:hAnsi="Times New Roman" w:cs="Times New Roman"/>
          <w:sz w:val="24"/>
          <w:szCs w:val="24"/>
        </w:rPr>
        <w:t>.</w:t>
      </w:r>
      <w:bookmarkEnd w:id="0"/>
    </w:p>
    <w:p w:rsidR="00D4357A" w:rsidRPr="00714CB8" w:rsidRDefault="00D4357A" w:rsidP="00D4357A">
      <w:pPr>
        <w:autoSpaceDE w:val="0"/>
        <w:autoSpaceDN w:val="0"/>
        <w:bidi w:val="0"/>
        <w:adjustRightInd w:val="0"/>
        <w:spacing w:line="360" w:lineRule="auto"/>
        <w:jc w:val="both"/>
        <w:rPr>
          <w:rFonts w:ascii="Times New Roman" w:hAnsi="Times New Roman" w:cs="Times New Roman"/>
          <w:b/>
          <w:bCs/>
          <w:i/>
          <w:iCs/>
          <w:sz w:val="24"/>
          <w:szCs w:val="24"/>
        </w:rPr>
      </w:pPr>
      <w:r w:rsidRPr="00714CB8">
        <w:rPr>
          <w:rFonts w:ascii="Times New Roman" w:hAnsi="Times New Roman" w:cs="Times New Roman"/>
          <w:b/>
          <w:bCs/>
          <w:i/>
          <w:iCs/>
          <w:sz w:val="24"/>
          <w:szCs w:val="24"/>
        </w:rPr>
        <w:t>S-</w:t>
      </w:r>
      <w:r>
        <w:rPr>
          <w:rFonts w:ascii="Times New Roman" w:hAnsi="Times New Roman" w:cs="Times New Roman"/>
          <w:b/>
          <w:bCs/>
          <w:i/>
          <w:iCs/>
          <w:sz w:val="24"/>
          <w:szCs w:val="24"/>
        </w:rPr>
        <w:t>6</w:t>
      </w:r>
      <w:r w:rsidRPr="00714CB8">
        <w:rPr>
          <w:rFonts w:ascii="Times New Roman" w:hAnsi="Times New Roman" w:cs="Times New Roman"/>
          <w:b/>
          <w:bCs/>
          <w:i/>
          <w:iCs/>
          <w:sz w:val="24"/>
          <w:szCs w:val="24"/>
        </w:rPr>
        <w:t xml:space="preserve">. Estimation of thermodynamic parameters. </w:t>
      </w:r>
    </w:p>
    <w:p w:rsidR="00D4357A" w:rsidRPr="00714CB8" w:rsidRDefault="00D4357A" w:rsidP="00D4357A">
      <w:pPr>
        <w:autoSpaceDE w:val="0"/>
        <w:autoSpaceDN w:val="0"/>
        <w:bidi w:val="0"/>
        <w:adjustRightInd w:val="0"/>
        <w:spacing w:after="0" w:line="360" w:lineRule="auto"/>
        <w:ind w:firstLine="567"/>
        <w:jc w:val="both"/>
        <w:rPr>
          <w:rFonts w:ascii="Times New Roman" w:hAnsi="Times New Roman" w:cs="Times New Roman"/>
          <w:sz w:val="24"/>
          <w:szCs w:val="24"/>
          <w:lang w:val="en-GB"/>
        </w:rPr>
      </w:pPr>
      <w:r>
        <w:rPr>
          <w:rFonts w:ascii="Times New Roman" w:eastAsia="Times New Roman" w:hAnsi="Times New Roman" w:cs="Times New Roman"/>
          <w:sz w:val="24"/>
          <w:szCs w:val="24"/>
        </w:rPr>
        <w:t>The thermodynamic parameters are t</w:t>
      </w:r>
      <w:r w:rsidRPr="00737325">
        <w:rPr>
          <w:rFonts w:ascii="Times New Roman" w:eastAsia="Times New Roman" w:hAnsi="Times New Roman" w:cs="Times New Roman"/>
          <w:sz w:val="24"/>
          <w:szCs w:val="24"/>
        </w:rPr>
        <w:t>he standard free energy change (</w:t>
      </w:r>
      <w:r w:rsidRPr="00737325">
        <w:rPr>
          <w:rFonts w:ascii="Times New Roman" w:eastAsia="Times New Roman" w:hAnsi="Times New Roman" w:cs="Times New Roman"/>
          <w:i/>
          <w:iCs/>
          <w:sz w:val="24"/>
          <w:szCs w:val="24"/>
        </w:rPr>
        <w:t>ΔG°</w:t>
      </w:r>
      <w:r w:rsidRPr="00737325">
        <w:rPr>
          <w:rFonts w:ascii="Times New Roman" w:eastAsia="Times New Roman" w:hAnsi="Times New Roman" w:cs="Times New Roman"/>
          <w:sz w:val="24"/>
          <w:szCs w:val="24"/>
        </w:rPr>
        <w:t>), the standard enthalpy change (</w:t>
      </w:r>
      <w:r w:rsidRPr="00737325">
        <w:rPr>
          <w:rFonts w:ascii="Times New Roman" w:eastAsia="Times New Roman" w:hAnsi="Times New Roman" w:cs="Times New Roman"/>
          <w:i/>
          <w:iCs/>
          <w:sz w:val="24"/>
          <w:szCs w:val="24"/>
        </w:rPr>
        <w:t>ΔH°</w:t>
      </w:r>
      <w:r w:rsidRPr="00737325">
        <w:rPr>
          <w:rFonts w:ascii="Times New Roman" w:eastAsia="Times New Roman" w:hAnsi="Times New Roman" w:cs="Times New Roman"/>
          <w:sz w:val="24"/>
          <w:szCs w:val="24"/>
        </w:rPr>
        <w:t>), and the standard entropy change (</w:t>
      </w:r>
      <w:r w:rsidRPr="00737325">
        <w:rPr>
          <w:rFonts w:ascii="Times New Roman" w:eastAsia="Times New Roman" w:hAnsi="Times New Roman" w:cs="Times New Roman"/>
          <w:i/>
          <w:iCs/>
          <w:sz w:val="24"/>
          <w:szCs w:val="24"/>
        </w:rPr>
        <w:t>ΔS°</w:t>
      </w:r>
      <w:r w:rsidRPr="00737325">
        <w:rPr>
          <w:rFonts w:ascii="Times New Roman" w:eastAsia="Times New Roman" w:hAnsi="Times New Roman" w:cs="Times New Roman"/>
          <w:sz w:val="24"/>
          <w:szCs w:val="24"/>
        </w:rPr>
        <w:t xml:space="preserve">) for the adsorption of TB and BPA onto </w:t>
      </w:r>
      <w:r>
        <w:rPr>
          <w:rFonts w:ascii="Times New Roman" w:eastAsia="Times New Roman" w:hAnsi="Times New Roman" w:cs="Times New Roman"/>
          <w:sz w:val="24"/>
          <w:szCs w:val="24"/>
        </w:rPr>
        <w:t>FGS2</w:t>
      </w:r>
      <w:r w:rsidRPr="00737325">
        <w:rPr>
          <w:rFonts w:ascii="Times New Roman" w:eastAsia="Times New Roman" w:hAnsi="Times New Roman" w:cs="Times New Roman"/>
          <w:sz w:val="24"/>
          <w:szCs w:val="24"/>
        </w:rPr>
        <w:t xml:space="preserve"> nanocomposites at various temperatures were calculated and listed in </w:t>
      </w:r>
      <w:r>
        <w:rPr>
          <w:rFonts w:ascii="Times New Roman" w:eastAsia="Times New Roman" w:hAnsi="Times New Roman" w:cs="Times New Roman"/>
          <w:sz w:val="24"/>
          <w:szCs w:val="24"/>
        </w:rPr>
        <w:t xml:space="preserve">Tables 4. </w:t>
      </w:r>
      <w:r w:rsidRPr="00714CB8">
        <w:rPr>
          <w:rFonts w:ascii="Times New Roman" w:hAnsi="Times New Roman" w:cs="Times New Roman"/>
          <w:sz w:val="24"/>
          <w:szCs w:val="24"/>
          <w:lang w:val="en-GB"/>
        </w:rPr>
        <w:t>The apparent thermodynamic parameters, ΔH</w:t>
      </w:r>
      <w:r w:rsidRPr="00714CB8">
        <w:rPr>
          <w:rFonts w:ascii="Times New Roman" w:hAnsi="Times New Roman" w:cs="Times New Roman"/>
          <w:sz w:val="24"/>
          <w:szCs w:val="24"/>
          <w:vertAlign w:val="superscript"/>
          <w:lang w:val="en-GB"/>
        </w:rPr>
        <w:t>°</w:t>
      </w:r>
      <w:r w:rsidRPr="00714CB8">
        <w:rPr>
          <w:rFonts w:ascii="Times New Roman" w:hAnsi="Times New Roman" w:cs="Times New Roman"/>
          <w:sz w:val="24"/>
          <w:szCs w:val="24"/>
          <w:lang w:val="en-GB"/>
        </w:rPr>
        <w:t xml:space="preserve"> and ΔS</w:t>
      </w:r>
      <w:r w:rsidRPr="00714CB8">
        <w:rPr>
          <w:rFonts w:ascii="Times New Roman" w:hAnsi="Times New Roman" w:cs="Times New Roman"/>
          <w:sz w:val="24"/>
          <w:szCs w:val="24"/>
          <w:vertAlign w:val="superscript"/>
          <w:lang w:val="en-GB"/>
        </w:rPr>
        <w:t>°</w:t>
      </w:r>
      <w:r w:rsidRPr="00714CB8">
        <w:rPr>
          <w:rFonts w:ascii="Times New Roman" w:hAnsi="Times New Roman" w:cs="Times New Roman"/>
          <w:sz w:val="24"/>
          <w:szCs w:val="24"/>
          <w:lang w:val="en-GB"/>
        </w:rPr>
        <w:t>, for TB and BPA adsorption using synthesized FGS2 are calculated from the slopes and intercepts of the linear variation of ln K</w:t>
      </w:r>
      <w:r w:rsidRPr="00714CB8">
        <w:rPr>
          <w:rFonts w:ascii="Times New Roman" w:hAnsi="Times New Roman" w:cs="Times New Roman"/>
          <w:sz w:val="24"/>
          <w:szCs w:val="24"/>
          <w:vertAlign w:val="subscript"/>
          <w:lang w:val="en-GB"/>
        </w:rPr>
        <w:t>c</w:t>
      </w:r>
      <w:r w:rsidRPr="00714CB8">
        <w:rPr>
          <w:rFonts w:ascii="Times New Roman" w:hAnsi="Times New Roman" w:cs="Times New Roman"/>
          <w:sz w:val="24"/>
          <w:szCs w:val="24"/>
          <w:lang w:val="en-GB"/>
        </w:rPr>
        <w:t xml:space="preserve"> vs. 1/T as shown in Fig. 11 (b) by using the following equation:</w:t>
      </w:r>
    </w:p>
    <w:p w:rsidR="00D4357A" w:rsidRPr="00714CB8" w:rsidRDefault="00D4357A" w:rsidP="00D4357A">
      <w:pPr>
        <w:autoSpaceDE w:val="0"/>
        <w:autoSpaceDN w:val="0"/>
        <w:bidi w:val="0"/>
        <w:adjustRightInd w:val="0"/>
        <w:spacing w:after="0" w:line="360" w:lineRule="auto"/>
        <w:jc w:val="center"/>
        <w:rPr>
          <w:rFonts w:ascii="Times New Roman" w:hAnsi="Times New Roman" w:cs="Times New Roman"/>
          <w:sz w:val="24"/>
          <w:szCs w:val="24"/>
          <w:lang w:val="en-GB"/>
        </w:rPr>
      </w:pPr>
      <w:r w:rsidRPr="00714CB8">
        <w:rPr>
          <w:rFonts w:ascii="Times New Roman" w:hAnsi="Times New Roman" w:cs="Times New Roman"/>
          <w:sz w:val="24"/>
          <w:szCs w:val="24"/>
          <w:lang w:val="en-GB"/>
        </w:rPr>
        <w:t>ln K</w:t>
      </w:r>
      <w:r w:rsidRPr="00714CB8">
        <w:rPr>
          <w:rFonts w:ascii="Times New Roman" w:hAnsi="Times New Roman" w:cs="Times New Roman"/>
          <w:sz w:val="24"/>
          <w:szCs w:val="24"/>
          <w:vertAlign w:val="subscript"/>
          <w:lang w:val="en-GB"/>
        </w:rPr>
        <w:t>c</w:t>
      </w:r>
      <w:r w:rsidRPr="00714CB8">
        <w:rPr>
          <w:rFonts w:ascii="Times New Roman" w:hAnsi="Times New Roman" w:cs="Times New Roman"/>
          <w:sz w:val="24"/>
          <w:szCs w:val="24"/>
          <w:lang w:val="en-GB"/>
        </w:rPr>
        <w:t xml:space="preserve"> = (ΔS</w:t>
      </w:r>
      <w:r w:rsidRPr="00714CB8">
        <w:rPr>
          <w:rFonts w:ascii="Times New Roman" w:hAnsi="Times New Roman" w:cs="Times New Roman"/>
          <w:sz w:val="24"/>
          <w:szCs w:val="24"/>
          <w:vertAlign w:val="superscript"/>
          <w:lang w:val="en-GB"/>
        </w:rPr>
        <w:t>°</w:t>
      </w:r>
      <w:r w:rsidRPr="00714CB8">
        <w:rPr>
          <w:rFonts w:ascii="Times New Roman" w:hAnsi="Times New Roman" w:cs="Times New Roman"/>
          <w:sz w:val="24"/>
          <w:szCs w:val="24"/>
          <w:lang w:val="en-GB"/>
        </w:rPr>
        <w:t>/ R) – (ΔH</w:t>
      </w:r>
      <w:r w:rsidRPr="00714CB8">
        <w:rPr>
          <w:rFonts w:ascii="Times New Roman" w:hAnsi="Times New Roman" w:cs="Times New Roman"/>
          <w:sz w:val="24"/>
          <w:szCs w:val="24"/>
          <w:vertAlign w:val="superscript"/>
          <w:lang w:val="en-GB"/>
        </w:rPr>
        <w:t>°</w:t>
      </w:r>
      <w:r w:rsidRPr="00714CB8">
        <w:rPr>
          <w:rFonts w:ascii="Times New Roman" w:hAnsi="Times New Roman" w:cs="Times New Roman"/>
          <w:sz w:val="24"/>
          <w:szCs w:val="24"/>
          <w:lang w:val="en-GB"/>
        </w:rPr>
        <w:t>/RT)                                                   (</w:t>
      </w:r>
      <w:r>
        <w:rPr>
          <w:rFonts w:ascii="Times New Roman" w:hAnsi="Times New Roman" w:cs="Times New Roman"/>
          <w:sz w:val="24"/>
          <w:szCs w:val="24"/>
          <w:lang w:val="en-GB"/>
        </w:rPr>
        <w:t>6</w:t>
      </w:r>
      <w:r w:rsidRPr="00714CB8">
        <w:rPr>
          <w:rFonts w:ascii="Times New Roman" w:hAnsi="Times New Roman" w:cs="Times New Roman"/>
          <w:sz w:val="24"/>
          <w:szCs w:val="24"/>
          <w:lang w:val="en-GB"/>
        </w:rPr>
        <w:t>)</w:t>
      </w:r>
    </w:p>
    <w:p w:rsidR="00D4357A" w:rsidRPr="00714CB8" w:rsidRDefault="00D4357A" w:rsidP="00D4357A">
      <w:pPr>
        <w:autoSpaceDE w:val="0"/>
        <w:autoSpaceDN w:val="0"/>
        <w:bidi w:val="0"/>
        <w:adjustRightInd w:val="0"/>
        <w:spacing w:after="0" w:line="360" w:lineRule="auto"/>
        <w:jc w:val="both"/>
        <w:rPr>
          <w:rFonts w:ascii="Times New Roman" w:hAnsi="Times New Roman" w:cs="Times New Roman"/>
          <w:sz w:val="24"/>
          <w:szCs w:val="24"/>
          <w:lang w:val="en-GB"/>
        </w:rPr>
      </w:pPr>
      <w:r w:rsidRPr="00714CB8">
        <w:rPr>
          <w:rFonts w:ascii="Times New Roman" w:hAnsi="Times New Roman" w:cs="Times New Roman"/>
          <w:sz w:val="24"/>
          <w:szCs w:val="24"/>
          <w:lang w:val="en-GB"/>
        </w:rPr>
        <w:t>Where R is the universal gas constant, 8.314 J mol</w:t>
      </w:r>
      <w:r w:rsidRPr="00714CB8">
        <w:rPr>
          <w:rFonts w:ascii="Times New Roman" w:hAnsi="Times New Roman" w:cs="Times New Roman"/>
          <w:sz w:val="24"/>
          <w:szCs w:val="24"/>
          <w:vertAlign w:val="superscript"/>
          <w:lang w:val="en-GB"/>
        </w:rPr>
        <w:t>−1</w:t>
      </w:r>
      <w:r w:rsidRPr="00714CB8">
        <w:rPr>
          <w:rFonts w:ascii="Times New Roman" w:hAnsi="Times New Roman" w:cs="Times New Roman"/>
          <w:sz w:val="24"/>
          <w:szCs w:val="24"/>
          <w:lang w:val="en-GB"/>
        </w:rPr>
        <w:t xml:space="preserve"> K</w:t>
      </w:r>
      <w:r w:rsidRPr="00714CB8">
        <w:rPr>
          <w:rFonts w:ascii="Times New Roman" w:hAnsi="Times New Roman" w:cs="Times New Roman"/>
          <w:sz w:val="24"/>
          <w:szCs w:val="24"/>
          <w:vertAlign w:val="superscript"/>
          <w:lang w:val="en-GB"/>
        </w:rPr>
        <w:t>−1</w:t>
      </w:r>
      <w:r w:rsidRPr="00714CB8">
        <w:rPr>
          <w:rFonts w:ascii="Times New Roman" w:hAnsi="Times New Roman" w:cs="Times New Roman"/>
          <w:sz w:val="24"/>
          <w:szCs w:val="24"/>
          <w:lang w:val="en-GB"/>
        </w:rPr>
        <w:t xml:space="preserve"> and T is the absolute temperature in Kelvin. The distribution coefficient K</w:t>
      </w:r>
      <w:r w:rsidRPr="00714CB8">
        <w:rPr>
          <w:rFonts w:ascii="Times New Roman" w:hAnsi="Times New Roman" w:cs="Times New Roman"/>
          <w:sz w:val="24"/>
          <w:szCs w:val="24"/>
          <w:vertAlign w:val="subscript"/>
          <w:lang w:val="en-GB"/>
        </w:rPr>
        <w:t>c</w:t>
      </w:r>
      <w:r w:rsidRPr="00714CB8">
        <w:rPr>
          <w:rFonts w:ascii="Times New Roman" w:hAnsi="Times New Roman" w:cs="Times New Roman"/>
          <w:sz w:val="24"/>
          <w:szCs w:val="24"/>
          <w:lang w:val="en-GB"/>
        </w:rPr>
        <w:t xml:space="preserve"> was calculated using the following equation:</w:t>
      </w:r>
    </w:p>
    <w:p w:rsidR="00D4357A" w:rsidRPr="00714CB8" w:rsidRDefault="00D4357A" w:rsidP="00D4357A">
      <w:pPr>
        <w:autoSpaceDE w:val="0"/>
        <w:autoSpaceDN w:val="0"/>
        <w:bidi w:val="0"/>
        <w:adjustRightInd w:val="0"/>
        <w:spacing w:after="0" w:line="360" w:lineRule="auto"/>
        <w:jc w:val="center"/>
        <w:rPr>
          <w:rFonts w:ascii="Times New Roman" w:hAnsi="Times New Roman" w:cs="Times New Roman"/>
          <w:sz w:val="24"/>
          <w:szCs w:val="24"/>
          <w:lang w:val="en-GB"/>
        </w:rPr>
      </w:pPr>
      <w:r w:rsidRPr="00714CB8">
        <w:rPr>
          <w:rFonts w:ascii="Times New Roman" w:hAnsi="Times New Roman" w:cs="Times New Roman"/>
          <w:sz w:val="24"/>
          <w:szCs w:val="24"/>
          <w:lang w:val="en-GB"/>
        </w:rPr>
        <w:t>K</w:t>
      </w:r>
      <w:r w:rsidRPr="00714CB8">
        <w:rPr>
          <w:rFonts w:ascii="Times New Roman" w:hAnsi="Times New Roman" w:cs="Times New Roman"/>
          <w:sz w:val="24"/>
          <w:szCs w:val="24"/>
          <w:vertAlign w:val="subscript"/>
          <w:lang w:val="en-GB"/>
        </w:rPr>
        <w:t>c</w:t>
      </w:r>
      <w:r w:rsidRPr="00714CB8">
        <w:rPr>
          <w:rFonts w:ascii="Times New Roman" w:hAnsi="Times New Roman" w:cs="Times New Roman"/>
          <w:sz w:val="24"/>
          <w:szCs w:val="24"/>
          <w:lang w:val="en-GB"/>
        </w:rPr>
        <w:t xml:space="preserve"> = </w:t>
      </w:r>
      <m:oMath>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q</m:t>
                </m:r>
              </m:e>
              <m:sub>
                <m:r>
                  <w:rPr>
                    <w:rFonts w:ascii="Cambria Math" w:hAnsi="Cambria Math" w:cs="Times New Roman"/>
                    <w:sz w:val="24"/>
                    <w:szCs w:val="24"/>
                    <w:lang w:val="en-GB"/>
                  </w:rPr>
                  <m:t>e</m:t>
                </m:r>
              </m:sub>
            </m:sSub>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e</m:t>
                </m:r>
              </m:sub>
            </m:sSub>
          </m:den>
        </m:f>
      </m:oMath>
      <w:r w:rsidRPr="00714CB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714CB8">
        <w:rPr>
          <w:rFonts w:ascii="Times New Roman" w:hAnsi="Times New Roman" w:cs="Times New Roman"/>
          <w:sz w:val="24"/>
          <w:szCs w:val="24"/>
          <w:lang w:val="en-GB"/>
        </w:rPr>
        <w:t xml:space="preserve">   (</w:t>
      </w:r>
      <w:r>
        <w:rPr>
          <w:rFonts w:ascii="Times New Roman" w:hAnsi="Times New Roman" w:cs="Times New Roman"/>
          <w:sz w:val="24"/>
          <w:szCs w:val="24"/>
          <w:lang w:val="en-GB"/>
        </w:rPr>
        <w:t>7</w:t>
      </w:r>
      <w:r w:rsidRPr="00714CB8">
        <w:rPr>
          <w:rFonts w:ascii="Times New Roman" w:hAnsi="Times New Roman" w:cs="Times New Roman"/>
          <w:sz w:val="24"/>
          <w:szCs w:val="24"/>
          <w:lang w:val="en-GB"/>
        </w:rPr>
        <w:t>)</w:t>
      </w:r>
    </w:p>
    <w:p w:rsidR="00D4357A" w:rsidRPr="00714CB8" w:rsidRDefault="00D4357A" w:rsidP="00D4357A">
      <w:pPr>
        <w:autoSpaceDE w:val="0"/>
        <w:autoSpaceDN w:val="0"/>
        <w:bidi w:val="0"/>
        <w:adjustRightInd w:val="0"/>
        <w:spacing w:after="0" w:line="360" w:lineRule="auto"/>
        <w:jc w:val="both"/>
        <w:rPr>
          <w:rFonts w:ascii="Times New Roman" w:hAnsi="Times New Roman" w:cs="Times New Roman"/>
          <w:sz w:val="24"/>
          <w:szCs w:val="24"/>
          <w:lang w:val="en-GB"/>
        </w:rPr>
      </w:pPr>
      <w:r w:rsidRPr="00714CB8">
        <w:rPr>
          <w:rFonts w:ascii="Times New Roman" w:hAnsi="Times New Roman" w:cs="Times New Roman"/>
          <w:sz w:val="24"/>
          <w:szCs w:val="24"/>
          <w:lang w:val="en-GB"/>
        </w:rPr>
        <w:t>The ΔG</w:t>
      </w:r>
      <w:r w:rsidRPr="00714CB8">
        <w:rPr>
          <w:rFonts w:ascii="Times New Roman" w:hAnsi="Times New Roman" w:cs="Times New Roman"/>
          <w:sz w:val="24"/>
          <w:szCs w:val="24"/>
          <w:vertAlign w:val="superscript"/>
          <w:lang w:val="en-GB"/>
        </w:rPr>
        <w:t>°</w:t>
      </w:r>
      <w:r w:rsidRPr="00714CB8">
        <w:rPr>
          <w:rFonts w:ascii="Times New Roman" w:hAnsi="Times New Roman" w:cs="Times New Roman"/>
          <w:sz w:val="24"/>
          <w:szCs w:val="24"/>
          <w:lang w:val="en-GB"/>
        </w:rPr>
        <w:t xml:space="preserve"> for the adsorption process is calculated by using the following equation:</w:t>
      </w:r>
    </w:p>
    <w:p w:rsidR="00D4357A" w:rsidRPr="00714CB8" w:rsidRDefault="00D4357A" w:rsidP="00D4357A">
      <w:pPr>
        <w:autoSpaceDE w:val="0"/>
        <w:autoSpaceDN w:val="0"/>
        <w:bidi w:val="0"/>
        <w:adjustRightInd w:val="0"/>
        <w:spacing w:after="0" w:line="360" w:lineRule="auto"/>
        <w:jc w:val="center"/>
        <w:rPr>
          <w:rFonts w:ascii="Times New Roman" w:hAnsi="Times New Roman" w:cs="Times New Roman"/>
          <w:sz w:val="24"/>
          <w:szCs w:val="24"/>
          <w:lang w:val="en-GB"/>
        </w:rPr>
      </w:pPr>
      <w:r w:rsidRPr="00714CB8">
        <w:rPr>
          <w:rFonts w:ascii="Times New Roman" w:hAnsi="Times New Roman" w:cs="Times New Roman"/>
          <w:sz w:val="24"/>
          <w:szCs w:val="24"/>
          <w:lang w:val="en-GB"/>
        </w:rPr>
        <w:t>ΔG</w:t>
      </w:r>
      <w:r w:rsidRPr="00714CB8">
        <w:rPr>
          <w:rFonts w:ascii="Times New Roman" w:hAnsi="Times New Roman" w:cs="Times New Roman"/>
          <w:sz w:val="24"/>
          <w:szCs w:val="24"/>
          <w:vertAlign w:val="superscript"/>
          <w:lang w:val="en-GB"/>
        </w:rPr>
        <w:t>°</w:t>
      </w:r>
      <w:r w:rsidRPr="00714CB8">
        <w:rPr>
          <w:rFonts w:ascii="Times New Roman" w:hAnsi="Times New Roman" w:cs="Times New Roman"/>
          <w:sz w:val="24"/>
          <w:szCs w:val="24"/>
          <w:lang w:val="en-GB"/>
        </w:rPr>
        <w:t xml:space="preserve"> = ΔH</w:t>
      </w:r>
      <w:r w:rsidRPr="00714CB8">
        <w:rPr>
          <w:rFonts w:ascii="Times New Roman" w:hAnsi="Times New Roman" w:cs="Times New Roman"/>
          <w:sz w:val="24"/>
          <w:szCs w:val="24"/>
          <w:vertAlign w:val="superscript"/>
          <w:lang w:val="en-GB"/>
        </w:rPr>
        <w:t xml:space="preserve">° </w:t>
      </w:r>
      <w:r w:rsidRPr="00714CB8">
        <w:rPr>
          <w:rFonts w:ascii="Times New Roman" w:hAnsi="Times New Roman" w:cs="Times New Roman"/>
          <w:sz w:val="24"/>
          <w:szCs w:val="24"/>
          <w:lang w:val="en-GB"/>
        </w:rPr>
        <w:t>− TΔS</w:t>
      </w:r>
      <w:r w:rsidRPr="00714CB8">
        <w:rPr>
          <w:rFonts w:ascii="Times New Roman" w:hAnsi="Times New Roman" w:cs="Times New Roman"/>
          <w:sz w:val="24"/>
          <w:szCs w:val="24"/>
          <w:vertAlign w:val="superscript"/>
          <w:lang w:val="en-GB"/>
        </w:rPr>
        <w:t>°</w:t>
      </w:r>
      <w:r w:rsidRPr="00714CB8">
        <w:rPr>
          <w:rFonts w:ascii="Times New Roman" w:hAnsi="Times New Roman" w:cs="Times New Roman"/>
          <w:sz w:val="24"/>
          <w:szCs w:val="24"/>
          <w:lang w:val="en-GB"/>
        </w:rPr>
        <w:t xml:space="preserve">                        (</w:t>
      </w:r>
      <w:r>
        <w:rPr>
          <w:rFonts w:ascii="Times New Roman" w:hAnsi="Times New Roman" w:cs="Times New Roman"/>
          <w:sz w:val="24"/>
          <w:szCs w:val="24"/>
          <w:lang w:val="en-GB"/>
        </w:rPr>
        <w:t>8</w:t>
      </w:r>
      <w:r w:rsidRPr="00714CB8">
        <w:rPr>
          <w:rFonts w:ascii="Times New Roman" w:hAnsi="Times New Roman" w:cs="Times New Roman"/>
          <w:sz w:val="24"/>
          <w:szCs w:val="24"/>
          <w:lang w:val="en-GB"/>
        </w:rPr>
        <w:t>)</w:t>
      </w:r>
    </w:p>
    <w:p w:rsidR="00D4357A" w:rsidRDefault="00D4357A" w:rsidP="00D4357A">
      <w:pPr>
        <w:autoSpaceDE w:val="0"/>
        <w:autoSpaceDN w:val="0"/>
        <w:bidi w:val="0"/>
        <w:adjustRightInd w:val="0"/>
        <w:spacing w:line="360" w:lineRule="auto"/>
        <w:jc w:val="both"/>
        <w:rPr>
          <w:rFonts w:ascii="Times New Roman" w:hAnsi="Times New Roman" w:cs="Times New Roman"/>
          <w:b/>
          <w:bCs/>
          <w:sz w:val="24"/>
          <w:szCs w:val="24"/>
        </w:rPr>
      </w:pPr>
    </w:p>
    <w:p w:rsidR="00AD1981" w:rsidRPr="0084187E" w:rsidRDefault="00AD1981" w:rsidP="00DD10A1">
      <w:pPr>
        <w:autoSpaceDE w:val="0"/>
        <w:autoSpaceDN w:val="0"/>
        <w:bidi w:val="0"/>
        <w:adjustRightInd w:val="0"/>
        <w:spacing w:line="360" w:lineRule="auto"/>
        <w:jc w:val="both"/>
        <w:rPr>
          <w:rFonts w:ascii="Times New Roman" w:hAnsi="Times New Roman" w:cs="Times New Roman"/>
          <w:sz w:val="24"/>
          <w:szCs w:val="24"/>
        </w:rPr>
      </w:pPr>
      <w:r w:rsidRPr="00BE55C4">
        <w:rPr>
          <w:rFonts w:ascii="Times New Roman" w:hAnsi="Times New Roman" w:cs="Times New Roman"/>
          <w:b/>
          <w:bCs/>
          <w:sz w:val="24"/>
          <w:szCs w:val="24"/>
        </w:rPr>
        <w:t xml:space="preserve">Table </w:t>
      </w:r>
      <w:r>
        <w:rPr>
          <w:rFonts w:ascii="Times New Roman" w:hAnsi="Times New Roman" w:cs="Times New Roman"/>
          <w:b/>
          <w:bCs/>
          <w:sz w:val="24"/>
          <w:szCs w:val="24"/>
        </w:rPr>
        <w:t>S</w:t>
      </w:r>
      <w:r w:rsidR="008045F8">
        <w:rPr>
          <w:rFonts w:ascii="Times New Roman" w:hAnsi="Times New Roman" w:cs="Times New Roman"/>
          <w:b/>
          <w:bCs/>
          <w:sz w:val="24"/>
          <w:szCs w:val="24"/>
        </w:rPr>
        <w:t>1</w:t>
      </w:r>
      <w:r w:rsidRPr="00BE55C4">
        <w:rPr>
          <w:rFonts w:ascii="Times New Roman" w:hAnsi="Times New Roman" w:cs="Times New Roman"/>
          <w:b/>
          <w:bCs/>
          <w:sz w:val="24"/>
          <w:szCs w:val="24"/>
        </w:rPr>
        <w:t>:</w:t>
      </w:r>
      <w:r w:rsidR="00EB2396">
        <w:rPr>
          <w:rFonts w:ascii="Times New Roman" w:hAnsi="Times New Roman" w:cs="Times New Roman"/>
          <w:b/>
          <w:bCs/>
          <w:sz w:val="24"/>
          <w:szCs w:val="24"/>
        </w:rPr>
        <w:t xml:space="preserve"> </w:t>
      </w:r>
      <w:r w:rsidRPr="0084187E">
        <w:rPr>
          <w:rFonts w:ascii="Times New Roman" w:hAnsi="Times New Roman" w:cs="Times New Roman"/>
          <w:sz w:val="24"/>
          <w:szCs w:val="24"/>
        </w:rPr>
        <w:t>Kinetic</w:t>
      </w:r>
      <w:r w:rsidR="00A42297" w:rsidRPr="0084187E">
        <w:rPr>
          <w:rFonts w:ascii="Times New Roman" w:hAnsi="Times New Roman" w:cs="Times New Roman"/>
          <w:sz w:val="24"/>
          <w:szCs w:val="24"/>
        </w:rPr>
        <w:t xml:space="preserve"> </w:t>
      </w:r>
      <w:r w:rsidRPr="0084187E">
        <w:rPr>
          <w:rFonts w:ascii="Times New Roman" w:hAnsi="Times New Roman" w:cs="Times New Roman"/>
          <w:sz w:val="24"/>
          <w:szCs w:val="24"/>
        </w:rPr>
        <w:t>and equilibrium isotherm</w:t>
      </w:r>
      <w:r w:rsidR="009C1E1E" w:rsidRPr="0084187E">
        <w:rPr>
          <w:rFonts w:ascii="Times New Roman" w:hAnsi="Times New Roman" w:cs="Times New Roman"/>
          <w:sz w:val="24"/>
          <w:szCs w:val="24"/>
        </w:rPr>
        <w:t xml:space="preserve"> models </w:t>
      </w:r>
      <w:r w:rsidRPr="0084187E">
        <w:rPr>
          <w:rFonts w:ascii="Times New Roman" w:hAnsi="Times New Roman" w:cs="Times New Roman"/>
          <w:sz w:val="24"/>
          <w:szCs w:val="24"/>
        </w:rPr>
        <w:t xml:space="preserve">utilized to describe </w:t>
      </w:r>
      <w:r w:rsidR="00DD10A1" w:rsidRPr="0084187E">
        <w:rPr>
          <w:rFonts w:ascii="Times New Roman" w:hAnsi="Times New Roman" w:cs="Times New Roman"/>
          <w:sz w:val="24"/>
          <w:szCs w:val="24"/>
        </w:rPr>
        <w:t xml:space="preserve">pollutant </w:t>
      </w:r>
      <w:r w:rsidRPr="0084187E">
        <w:rPr>
          <w:rFonts w:ascii="Times New Roman" w:hAnsi="Times New Roman" w:cs="Times New Roman"/>
          <w:sz w:val="24"/>
          <w:szCs w:val="24"/>
        </w:rPr>
        <w:t>ads</w:t>
      </w:r>
      <w:r w:rsidR="009D6987" w:rsidRPr="0084187E">
        <w:rPr>
          <w:rFonts w:ascii="Times New Roman" w:hAnsi="Times New Roman" w:cs="Times New Roman"/>
          <w:sz w:val="24"/>
          <w:szCs w:val="24"/>
        </w:rPr>
        <w:t xml:space="preserve">orption process onto the </w:t>
      </w:r>
      <w:r w:rsidR="006A379A" w:rsidRPr="0084187E">
        <w:rPr>
          <w:rFonts w:ascii="Times New Roman" w:hAnsi="Times New Roman" w:cs="Times New Roman"/>
          <w:sz w:val="24"/>
          <w:szCs w:val="24"/>
        </w:rPr>
        <w:t xml:space="preserve">prepared </w:t>
      </w:r>
      <w:r w:rsidR="00DD10A1" w:rsidRPr="0084187E">
        <w:rPr>
          <w:rFonts w:ascii="Times New Roman" w:hAnsi="Times New Roman" w:cs="Times New Roman"/>
          <w:sz w:val="24"/>
          <w:szCs w:val="24"/>
        </w:rPr>
        <w:t>GO/SiO</w:t>
      </w:r>
      <w:r w:rsidR="00DD10A1" w:rsidRPr="0084187E">
        <w:rPr>
          <w:rFonts w:ascii="Times New Roman" w:hAnsi="Times New Roman" w:cs="Times New Roman"/>
          <w:sz w:val="24"/>
          <w:szCs w:val="24"/>
          <w:vertAlign w:val="subscript"/>
        </w:rPr>
        <w:t>2</w:t>
      </w:r>
      <w:r w:rsidR="00DD10A1" w:rsidRPr="0084187E">
        <w:rPr>
          <w:rFonts w:ascii="Times New Roman" w:hAnsi="Times New Roman" w:cs="Times New Roman"/>
          <w:sz w:val="24"/>
          <w:szCs w:val="24"/>
        </w:rPr>
        <w:t xml:space="preserve"> nanocomposites</w:t>
      </w:r>
      <w:r w:rsidRPr="0084187E">
        <w:rPr>
          <w:rFonts w:ascii="Times New Roman" w:hAnsi="Times New Roman" w:cs="Times New Roman"/>
          <w:sz w:val="24"/>
          <w:szCs w:val="24"/>
        </w:rPr>
        <w:t>.</w:t>
      </w:r>
    </w:p>
    <w:tbl>
      <w:tblPr>
        <w:tblW w:w="9351" w:type="dxa"/>
        <w:tblBorders>
          <w:top w:val="single" w:sz="4" w:space="0" w:color="auto"/>
          <w:bottom w:val="single" w:sz="4" w:space="0" w:color="auto"/>
        </w:tblBorders>
        <w:tblLayout w:type="fixed"/>
        <w:tblLook w:val="04A0" w:firstRow="1" w:lastRow="0" w:firstColumn="1" w:lastColumn="0" w:noHBand="0" w:noVBand="1"/>
      </w:tblPr>
      <w:tblGrid>
        <w:gridCol w:w="1454"/>
        <w:gridCol w:w="72"/>
        <w:gridCol w:w="142"/>
        <w:gridCol w:w="2446"/>
        <w:gridCol w:w="389"/>
        <w:gridCol w:w="1275"/>
        <w:gridCol w:w="3573"/>
      </w:tblGrid>
      <w:tr w:rsidR="00AD1981" w:rsidRPr="008E4FFE" w:rsidTr="00CC5F35">
        <w:tc>
          <w:tcPr>
            <w:tcW w:w="9351" w:type="dxa"/>
            <w:gridSpan w:val="7"/>
            <w:tcBorders>
              <w:top w:val="single" w:sz="4" w:space="0" w:color="auto"/>
              <w:bottom w:val="single" w:sz="4" w:space="0" w:color="auto"/>
            </w:tcBorders>
            <w:shd w:val="clear" w:color="auto" w:fill="auto"/>
          </w:tcPr>
          <w:p w:rsidR="00AD1981" w:rsidRPr="008E4FFE" w:rsidRDefault="00AD1981" w:rsidP="00345956">
            <w:pPr>
              <w:autoSpaceDE w:val="0"/>
              <w:autoSpaceDN w:val="0"/>
              <w:adjustRightInd w:val="0"/>
              <w:spacing w:line="360" w:lineRule="auto"/>
              <w:ind w:left="284"/>
              <w:jc w:val="center"/>
              <w:rPr>
                <w:rFonts w:ascii="Times New Roman" w:hAnsi="Times New Roman" w:cs="Times New Roman" w:hint="cs"/>
                <w:rtl/>
                <w:lang w:bidi="ar-EG"/>
              </w:rPr>
            </w:pPr>
            <w:r w:rsidRPr="008E4FFE">
              <w:rPr>
                <w:rFonts w:ascii="Times New Roman" w:hAnsi="Times New Roman" w:cs="Times New Roman"/>
              </w:rPr>
              <w:t>Kinetic Models</w:t>
            </w:r>
          </w:p>
        </w:tc>
      </w:tr>
      <w:tr w:rsidR="00AD1981" w:rsidRPr="008E4FFE" w:rsidTr="006A379A">
        <w:tc>
          <w:tcPr>
            <w:tcW w:w="1454" w:type="dxa"/>
            <w:tcBorders>
              <w:top w:val="single" w:sz="4" w:space="0" w:color="auto"/>
              <w:bottom w:val="single" w:sz="4" w:space="0" w:color="auto"/>
            </w:tcBorders>
            <w:shd w:val="clear" w:color="auto" w:fill="auto"/>
          </w:tcPr>
          <w:p w:rsidR="00AD1981" w:rsidRPr="008E4FFE" w:rsidRDefault="00AD1981" w:rsidP="00345956">
            <w:pPr>
              <w:autoSpaceDE w:val="0"/>
              <w:autoSpaceDN w:val="0"/>
              <w:adjustRightInd w:val="0"/>
              <w:spacing w:line="360" w:lineRule="auto"/>
              <w:ind w:left="284"/>
              <w:jc w:val="center"/>
              <w:rPr>
                <w:rFonts w:ascii="Times New Roman" w:hAnsi="Times New Roman" w:cs="Times New Roman" w:hint="cs"/>
                <w:rtl/>
                <w:lang w:bidi="ar-EG"/>
              </w:rPr>
            </w:pPr>
            <w:r w:rsidRPr="008E4FFE">
              <w:rPr>
                <w:rFonts w:ascii="Times New Roman" w:hAnsi="Times New Roman" w:cs="Times New Roman"/>
              </w:rPr>
              <w:t>Model</w:t>
            </w:r>
          </w:p>
        </w:tc>
        <w:tc>
          <w:tcPr>
            <w:tcW w:w="2660" w:type="dxa"/>
            <w:gridSpan w:val="3"/>
            <w:tcBorders>
              <w:top w:val="single" w:sz="4" w:space="0" w:color="auto"/>
              <w:bottom w:val="single" w:sz="4" w:space="0" w:color="auto"/>
            </w:tcBorders>
            <w:shd w:val="clear" w:color="auto" w:fill="auto"/>
          </w:tcPr>
          <w:p w:rsidR="00AD1981" w:rsidRPr="008E4FFE" w:rsidRDefault="00AD1981" w:rsidP="00345956">
            <w:pPr>
              <w:autoSpaceDE w:val="0"/>
              <w:autoSpaceDN w:val="0"/>
              <w:adjustRightInd w:val="0"/>
              <w:spacing w:line="360" w:lineRule="auto"/>
              <w:ind w:left="284"/>
              <w:jc w:val="center"/>
              <w:rPr>
                <w:rFonts w:ascii="Times New Roman" w:hAnsi="Times New Roman" w:cs="Times New Roman"/>
              </w:rPr>
            </w:pPr>
            <w:r w:rsidRPr="008E4FFE">
              <w:rPr>
                <w:rFonts w:ascii="Times New Roman" w:hAnsi="Times New Roman" w:cs="Times New Roman"/>
              </w:rPr>
              <w:t>Linear form</w:t>
            </w:r>
          </w:p>
        </w:tc>
        <w:tc>
          <w:tcPr>
            <w:tcW w:w="1664" w:type="dxa"/>
            <w:gridSpan w:val="2"/>
            <w:tcBorders>
              <w:top w:val="single" w:sz="4" w:space="0" w:color="auto"/>
              <w:bottom w:val="single" w:sz="4" w:space="0" w:color="auto"/>
            </w:tcBorders>
            <w:shd w:val="clear" w:color="auto" w:fill="auto"/>
          </w:tcPr>
          <w:p w:rsidR="00AD1981" w:rsidRPr="008E4FFE" w:rsidRDefault="00AD1981" w:rsidP="00345956">
            <w:pPr>
              <w:autoSpaceDE w:val="0"/>
              <w:autoSpaceDN w:val="0"/>
              <w:adjustRightInd w:val="0"/>
              <w:spacing w:line="360" w:lineRule="auto"/>
              <w:ind w:left="284"/>
              <w:jc w:val="center"/>
              <w:rPr>
                <w:rFonts w:ascii="Times New Roman" w:hAnsi="Times New Roman" w:cs="Times New Roman"/>
              </w:rPr>
            </w:pPr>
            <w:r w:rsidRPr="008E4FFE">
              <w:rPr>
                <w:rFonts w:ascii="Times New Roman" w:hAnsi="Times New Roman" w:cs="Times New Roman"/>
              </w:rPr>
              <w:t>Plot</w:t>
            </w:r>
          </w:p>
        </w:tc>
        <w:tc>
          <w:tcPr>
            <w:tcW w:w="3573" w:type="dxa"/>
            <w:tcBorders>
              <w:top w:val="single" w:sz="4" w:space="0" w:color="auto"/>
              <w:bottom w:val="single" w:sz="4" w:space="0" w:color="auto"/>
            </w:tcBorders>
            <w:shd w:val="clear" w:color="auto" w:fill="auto"/>
          </w:tcPr>
          <w:p w:rsidR="00AD1981" w:rsidRPr="008E4FFE" w:rsidRDefault="00AD1981" w:rsidP="00345956">
            <w:pPr>
              <w:autoSpaceDE w:val="0"/>
              <w:autoSpaceDN w:val="0"/>
              <w:adjustRightInd w:val="0"/>
              <w:spacing w:line="360" w:lineRule="auto"/>
              <w:ind w:left="284"/>
              <w:jc w:val="center"/>
              <w:rPr>
                <w:rFonts w:ascii="Times New Roman" w:hAnsi="Times New Roman" w:cs="Times New Roman"/>
              </w:rPr>
            </w:pPr>
            <w:r w:rsidRPr="008E4FFE">
              <w:rPr>
                <w:rFonts w:ascii="Times New Roman" w:hAnsi="Times New Roman" w:cs="Times New Roman"/>
              </w:rPr>
              <w:t>Parameter</w:t>
            </w:r>
          </w:p>
        </w:tc>
      </w:tr>
      <w:tr w:rsidR="00AD1981" w:rsidRPr="008E4FFE" w:rsidTr="006A379A">
        <w:tc>
          <w:tcPr>
            <w:tcW w:w="1454" w:type="dxa"/>
            <w:tcBorders>
              <w:top w:val="single" w:sz="4" w:space="0" w:color="auto"/>
            </w:tcBorders>
            <w:shd w:val="clear" w:color="auto" w:fill="auto"/>
          </w:tcPr>
          <w:p w:rsidR="00AD1981" w:rsidRDefault="00AD1981" w:rsidP="00345956">
            <w:pPr>
              <w:autoSpaceDE w:val="0"/>
              <w:autoSpaceDN w:val="0"/>
              <w:adjustRightInd w:val="0"/>
              <w:spacing w:line="360" w:lineRule="auto"/>
              <w:ind w:left="284"/>
              <w:jc w:val="center"/>
              <w:rPr>
                <w:rFonts w:ascii="Times New Roman" w:hAnsi="Times New Roman" w:cs="Times New Roman"/>
                <w:sz w:val="20"/>
                <w:szCs w:val="20"/>
              </w:rPr>
            </w:pPr>
            <w:r w:rsidRPr="004544E2">
              <w:rPr>
                <w:rFonts w:ascii="Times New Roman" w:hAnsi="Times New Roman" w:cs="Times New Roman"/>
                <w:sz w:val="20"/>
                <w:szCs w:val="20"/>
              </w:rPr>
              <w:t>Pseudo-first-order</w:t>
            </w:r>
          </w:p>
          <w:p w:rsidR="00774466" w:rsidRPr="004544E2" w:rsidRDefault="00774466" w:rsidP="00345956">
            <w:pPr>
              <w:autoSpaceDE w:val="0"/>
              <w:autoSpaceDN w:val="0"/>
              <w:adjustRightInd w:val="0"/>
              <w:spacing w:line="360" w:lineRule="auto"/>
              <w:ind w:left="284"/>
              <w:jc w:val="center"/>
              <w:rPr>
                <w:rFonts w:ascii="Times New Roman" w:hAnsi="Times New Roman" w:cs="Times New Roman"/>
                <w:sz w:val="20"/>
                <w:szCs w:val="20"/>
              </w:rPr>
            </w:pPr>
            <w:r>
              <w:rPr>
                <w:rFonts w:ascii="Times New Roman" w:hAnsi="Times New Roman" w:cs="Times New Roman"/>
                <w:sz w:val="20"/>
                <w:szCs w:val="20"/>
              </w:rPr>
              <w:t>(PFO)</w:t>
            </w:r>
          </w:p>
          <w:p w:rsidR="00AD1981" w:rsidRPr="004544E2" w:rsidRDefault="00AD1981" w:rsidP="00345956">
            <w:pPr>
              <w:autoSpaceDE w:val="0"/>
              <w:autoSpaceDN w:val="0"/>
              <w:adjustRightInd w:val="0"/>
              <w:spacing w:line="360" w:lineRule="auto"/>
              <w:ind w:left="284"/>
              <w:rPr>
                <w:rFonts w:ascii="Times New Roman" w:hAnsi="Times New Roman" w:cs="Times New Roman" w:hint="cs"/>
                <w:sz w:val="20"/>
                <w:szCs w:val="20"/>
                <w:lang w:bidi="ar-EG"/>
              </w:rPr>
            </w:pPr>
          </w:p>
        </w:tc>
        <w:tc>
          <w:tcPr>
            <w:tcW w:w="2660" w:type="dxa"/>
            <w:gridSpan w:val="3"/>
            <w:tcBorders>
              <w:top w:val="single" w:sz="4" w:space="0" w:color="auto"/>
            </w:tcBorders>
            <w:shd w:val="clear" w:color="auto" w:fill="auto"/>
          </w:tcPr>
          <w:p w:rsidR="0091431A" w:rsidRDefault="005378ED" w:rsidP="005378ED">
            <w:pPr>
              <w:autoSpaceDE w:val="0"/>
              <w:autoSpaceDN w:val="0"/>
              <w:adjustRightInd w:val="0"/>
              <w:spacing w:line="360" w:lineRule="auto"/>
              <w:ind w:left="284"/>
              <w:jc w:val="center"/>
              <w:rPr>
                <w:rFonts w:ascii="Times New Roman" w:hAnsi="Times New Roman" w:cs="Times New Roman"/>
                <w:position w:val="-12"/>
                <w:sz w:val="20"/>
                <w:szCs w:val="20"/>
                <w:lang w:bidi="ar-EG"/>
              </w:rPr>
            </w:pPr>
            <w:r>
              <w:rPr>
                <w:rFonts w:ascii="Times New Roman" w:hAnsi="Times New Roman" w:cs="Times New Roman"/>
                <w:position w:val="-12"/>
                <w:sz w:val="20"/>
                <w:szCs w:val="20"/>
                <w:lang w:bidi="ar-EG"/>
              </w:rPr>
              <w:t>ln</w:t>
            </w:r>
            <w:r w:rsidR="0091431A">
              <w:rPr>
                <w:rFonts w:ascii="Times New Roman" w:hAnsi="Times New Roman" w:cs="Times New Roman"/>
                <w:position w:val="-12"/>
                <w:sz w:val="20"/>
                <w:szCs w:val="20"/>
                <w:lang w:bidi="ar-EG"/>
              </w:rPr>
              <w:t xml:space="preserve"> (q</w:t>
            </w:r>
            <w:r w:rsidR="0091431A" w:rsidRPr="00615351">
              <w:rPr>
                <w:rFonts w:ascii="Times New Roman" w:hAnsi="Times New Roman" w:cs="Times New Roman"/>
                <w:position w:val="-12"/>
                <w:sz w:val="20"/>
                <w:szCs w:val="20"/>
                <w:vertAlign w:val="subscript"/>
                <w:lang w:bidi="ar-EG"/>
              </w:rPr>
              <w:t>e</w:t>
            </w:r>
            <w:r w:rsidR="0091431A">
              <w:rPr>
                <w:rFonts w:ascii="Times New Roman" w:hAnsi="Times New Roman" w:cs="Times New Roman"/>
                <w:position w:val="-12"/>
                <w:sz w:val="20"/>
                <w:szCs w:val="20"/>
                <w:lang w:bidi="ar-EG"/>
              </w:rPr>
              <w:t>-q</w:t>
            </w:r>
            <w:r w:rsidR="0091431A" w:rsidRPr="00615351">
              <w:rPr>
                <w:rFonts w:ascii="Times New Roman" w:hAnsi="Times New Roman" w:cs="Times New Roman"/>
                <w:position w:val="-12"/>
                <w:sz w:val="20"/>
                <w:szCs w:val="20"/>
                <w:vertAlign w:val="subscript"/>
                <w:lang w:bidi="ar-EG"/>
              </w:rPr>
              <w:t>t</w:t>
            </w:r>
            <w:r>
              <w:rPr>
                <w:rFonts w:ascii="Times New Roman" w:hAnsi="Times New Roman" w:cs="Times New Roman"/>
                <w:position w:val="-12"/>
                <w:sz w:val="20"/>
                <w:szCs w:val="20"/>
                <w:lang w:bidi="ar-EG"/>
              </w:rPr>
              <w:t>) = ln</w:t>
            </w:r>
            <w:r w:rsidR="0091431A">
              <w:rPr>
                <w:rFonts w:ascii="Times New Roman" w:hAnsi="Times New Roman" w:cs="Times New Roman"/>
                <w:position w:val="-12"/>
                <w:sz w:val="20"/>
                <w:szCs w:val="20"/>
                <w:lang w:bidi="ar-EG"/>
              </w:rPr>
              <w:t xml:space="preserve"> qe –k</w:t>
            </w:r>
            <w:r w:rsidR="0091431A" w:rsidRPr="00615351">
              <w:rPr>
                <w:rFonts w:ascii="Times New Roman" w:hAnsi="Times New Roman" w:cs="Times New Roman"/>
                <w:position w:val="-12"/>
                <w:sz w:val="20"/>
                <w:szCs w:val="20"/>
                <w:vertAlign w:val="subscript"/>
                <w:lang w:bidi="ar-EG"/>
              </w:rPr>
              <w:t>1</w:t>
            </w:r>
            <w:r w:rsidR="0091431A">
              <w:rPr>
                <w:rFonts w:ascii="Times New Roman" w:hAnsi="Times New Roman" w:cs="Times New Roman"/>
                <w:position w:val="-12"/>
                <w:sz w:val="20"/>
                <w:szCs w:val="20"/>
                <w:lang w:bidi="ar-EG"/>
              </w:rPr>
              <w:t xml:space="preserve">t </w:t>
            </w:r>
          </w:p>
          <w:p w:rsidR="00615351" w:rsidRPr="0091431A" w:rsidRDefault="00615351" w:rsidP="0091431A">
            <w:pPr>
              <w:autoSpaceDE w:val="0"/>
              <w:autoSpaceDN w:val="0"/>
              <w:adjustRightInd w:val="0"/>
              <w:spacing w:line="360" w:lineRule="auto"/>
              <w:ind w:left="284"/>
              <w:jc w:val="center"/>
              <w:rPr>
                <w:rFonts w:ascii="Times New Roman" w:hAnsi="Times New Roman" w:cs="Times New Roman" w:hint="cs"/>
                <w:position w:val="-12"/>
                <w:sz w:val="20"/>
                <w:szCs w:val="20"/>
                <w:lang w:bidi="ar-EG"/>
              </w:rPr>
            </w:pPr>
          </w:p>
          <w:p w:rsidR="00AD1981" w:rsidRPr="004544E2" w:rsidRDefault="00AD1981" w:rsidP="0091431A">
            <w:pPr>
              <w:autoSpaceDE w:val="0"/>
              <w:autoSpaceDN w:val="0"/>
              <w:adjustRightInd w:val="0"/>
              <w:spacing w:line="360" w:lineRule="auto"/>
              <w:ind w:left="284"/>
              <w:rPr>
                <w:rFonts w:ascii="Times New Roman" w:hAnsi="Times New Roman" w:cs="Times New Roman"/>
                <w:sz w:val="20"/>
                <w:szCs w:val="20"/>
              </w:rPr>
            </w:pPr>
          </w:p>
        </w:tc>
        <w:tc>
          <w:tcPr>
            <w:tcW w:w="1664" w:type="dxa"/>
            <w:gridSpan w:val="2"/>
            <w:tcBorders>
              <w:top w:val="single" w:sz="4" w:space="0" w:color="auto"/>
            </w:tcBorders>
            <w:shd w:val="clear" w:color="auto" w:fill="auto"/>
          </w:tcPr>
          <w:p w:rsidR="00AD1981" w:rsidRPr="004544E2" w:rsidRDefault="006B4326" w:rsidP="005378ED">
            <w:pPr>
              <w:autoSpaceDE w:val="0"/>
              <w:autoSpaceDN w:val="0"/>
              <w:adjustRightInd w:val="0"/>
              <w:spacing w:line="360" w:lineRule="auto"/>
              <w:ind w:left="284"/>
              <w:jc w:val="center"/>
              <w:rPr>
                <w:rFonts w:ascii="Times New Roman" w:hAnsi="Times New Roman" w:cs="Times New Roman" w:hint="cs"/>
                <w:sz w:val="20"/>
                <w:szCs w:val="20"/>
                <w:rtl/>
                <w:lang w:val="es-ES" w:bidi="ar-EG"/>
              </w:rPr>
            </w:pPr>
            <w:r>
              <w:rPr>
                <w:rFonts w:ascii="Times New Roman" w:hAnsi="Times New Roman" w:cs="Times New Roman"/>
                <w:sz w:val="20"/>
                <w:szCs w:val="20"/>
                <w:lang w:val="es-ES"/>
              </w:rPr>
              <w:t>l</w:t>
            </w:r>
            <w:r w:rsidR="005378ED">
              <w:rPr>
                <w:rFonts w:ascii="Times New Roman" w:hAnsi="Times New Roman" w:cs="Times New Roman"/>
                <w:sz w:val="20"/>
                <w:szCs w:val="20"/>
                <w:lang w:val="es-ES"/>
              </w:rPr>
              <w:t>n</w:t>
            </w:r>
            <w:r w:rsidR="00AD1981" w:rsidRPr="004544E2">
              <w:rPr>
                <w:rFonts w:ascii="Times New Roman" w:hAnsi="Times New Roman" w:cs="Times New Roman"/>
                <w:sz w:val="20"/>
                <w:szCs w:val="20"/>
                <w:lang w:val="es-ES"/>
              </w:rPr>
              <w:t xml:space="preserve"> (q</w:t>
            </w:r>
            <w:r w:rsidR="00AD1981" w:rsidRPr="004544E2">
              <w:rPr>
                <w:rFonts w:ascii="Times New Roman" w:hAnsi="Times New Roman" w:cs="Times New Roman"/>
                <w:sz w:val="20"/>
                <w:szCs w:val="20"/>
                <w:vertAlign w:val="subscript"/>
                <w:lang w:val="es-ES"/>
              </w:rPr>
              <w:t>e</w:t>
            </w:r>
            <w:r w:rsidR="00AD1981" w:rsidRPr="004544E2">
              <w:rPr>
                <w:rFonts w:ascii="Times New Roman" w:hAnsi="Times New Roman" w:cs="Times New Roman"/>
                <w:sz w:val="20"/>
                <w:szCs w:val="20"/>
                <w:lang w:val="es-ES"/>
              </w:rPr>
              <w:t xml:space="preserve"> –q</w:t>
            </w:r>
            <w:r w:rsidR="00AD1981" w:rsidRPr="004544E2">
              <w:rPr>
                <w:rFonts w:ascii="Times New Roman" w:hAnsi="Times New Roman" w:cs="Times New Roman"/>
                <w:sz w:val="20"/>
                <w:szCs w:val="20"/>
                <w:vertAlign w:val="subscript"/>
                <w:lang w:val="es-ES"/>
              </w:rPr>
              <w:t>t</w:t>
            </w:r>
            <w:r w:rsidR="00AD1981" w:rsidRPr="004544E2">
              <w:rPr>
                <w:rFonts w:ascii="Times New Roman" w:hAnsi="Times New Roman" w:cs="Times New Roman"/>
                <w:sz w:val="20"/>
                <w:szCs w:val="20"/>
                <w:lang w:val="es-ES"/>
              </w:rPr>
              <w:t>) vs. t</w:t>
            </w:r>
          </w:p>
        </w:tc>
        <w:tc>
          <w:tcPr>
            <w:tcW w:w="3573" w:type="dxa"/>
            <w:tcBorders>
              <w:top w:val="single" w:sz="4" w:space="0" w:color="auto"/>
            </w:tcBorders>
            <w:shd w:val="clear" w:color="auto" w:fill="auto"/>
          </w:tcPr>
          <w:p w:rsidR="00AD1981" w:rsidRPr="00B22262" w:rsidRDefault="00AD1981" w:rsidP="00345956">
            <w:pPr>
              <w:autoSpaceDE w:val="0"/>
              <w:autoSpaceDN w:val="0"/>
              <w:adjustRightInd w:val="0"/>
              <w:spacing w:line="360" w:lineRule="auto"/>
              <w:ind w:left="284"/>
              <w:jc w:val="center"/>
              <w:rPr>
                <w:rFonts w:ascii="Times New Roman" w:hAnsi="Times New Roman" w:cs="Times New Roman"/>
                <w:sz w:val="20"/>
                <w:szCs w:val="20"/>
              </w:rPr>
            </w:pPr>
            <w:r w:rsidRPr="00B22262">
              <w:rPr>
                <w:rFonts w:ascii="Times New Roman" w:hAnsi="Times New Roman" w:cs="Times New Roman"/>
                <w:sz w:val="20"/>
                <w:szCs w:val="20"/>
              </w:rPr>
              <w:t>k</w:t>
            </w:r>
            <w:r w:rsidRPr="00B22262">
              <w:rPr>
                <w:rFonts w:ascii="Times New Roman" w:hAnsi="Times New Roman" w:cs="Times New Roman"/>
                <w:sz w:val="20"/>
                <w:szCs w:val="20"/>
                <w:vertAlign w:val="subscript"/>
              </w:rPr>
              <w:t>1</w:t>
            </w:r>
            <w:r w:rsidRPr="00B22262">
              <w:rPr>
                <w:rFonts w:ascii="Times New Roman" w:hAnsi="Times New Roman" w:cs="Times New Roman"/>
                <w:sz w:val="20"/>
                <w:szCs w:val="20"/>
              </w:rPr>
              <w:t xml:space="preserve">- </w:t>
            </w:r>
            <w:r w:rsidRPr="00B22262">
              <w:rPr>
                <w:rFonts w:ascii="Times New Roman" w:eastAsia="MinionPro-Regular" w:hAnsi="Times New Roman" w:cs="Times New Roman"/>
                <w:iCs/>
                <w:sz w:val="20"/>
                <w:szCs w:val="20"/>
              </w:rPr>
              <w:t xml:space="preserve">pseudo-first-order adsorption </w:t>
            </w:r>
            <w:r w:rsidRPr="00B22262">
              <w:rPr>
                <w:rFonts w:ascii="Times New Roman" w:hAnsi="Times New Roman" w:cs="Times New Roman"/>
                <w:sz w:val="20"/>
                <w:szCs w:val="20"/>
              </w:rPr>
              <w:t>rate constant (L/min)</w:t>
            </w:r>
          </w:p>
          <w:p w:rsidR="006B4326" w:rsidRPr="00B22262" w:rsidRDefault="006B4326" w:rsidP="00345956">
            <w:pPr>
              <w:autoSpaceDE w:val="0"/>
              <w:autoSpaceDN w:val="0"/>
              <w:adjustRightInd w:val="0"/>
              <w:spacing w:line="360" w:lineRule="auto"/>
              <w:ind w:left="284"/>
              <w:jc w:val="center"/>
              <w:rPr>
                <w:rFonts w:ascii="Times New Roman" w:hAnsi="Times New Roman" w:cs="Times New Roman"/>
                <w:b/>
                <w:bCs/>
                <w:sz w:val="20"/>
                <w:szCs w:val="20"/>
              </w:rPr>
            </w:pPr>
            <w:r w:rsidRPr="00B22262">
              <w:rPr>
                <w:rFonts w:ascii="Times New Roman" w:hAnsi="Times New Roman" w:cs="Times New Roman"/>
                <w:sz w:val="20"/>
                <w:szCs w:val="20"/>
                <w:lang w:bidi="ar-EG"/>
              </w:rPr>
              <w:t>q</w:t>
            </w:r>
            <w:r w:rsidRPr="00B22262">
              <w:rPr>
                <w:rFonts w:ascii="Times New Roman" w:hAnsi="Times New Roman" w:cs="Times New Roman"/>
                <w:sz w:val="20"/>
                <w:szCs w:val="20"/>
                <w:vertAlign w:val="subscript"/>
                <w:lang w:bidi="ar-EG"/>
              </w:rPr>
              <w:t>t</w:t>
            </w:r>
            <w:r w:rsidRPr="00B22262">
              <w:rPr>
                <w:rFonts w:ascii="Times New Roman" w:hAnsi="Times New Roman" w:cs="Times New Roman"/>
                <w:sz w:val="20"/>
                <w:szCs w:val="20"/>
                <w:lang w:bidi="ar-EG"/>
              </w:rPr>
              <w:t>-amount adsorbed (mg/g)</w:t>
            </w:r>
          </w:p>
          <w:p w:rsidR="00AD1981" w:rsidRPr="00B22262" w:rsidRDefault="00AD1981" w:rsidP="00345956">
            <w:pPr>
              <w:autoSpaceDE w:val="0"/>
              <w:autoSpaceDN w:val="0"/>
              <w:adjustRightInd w:val="0"/>
              <w:spacing w:line="360" w:lineRule="auto"/>
              <w:ind w:left="284"/>
              <w:jc w:val="center"/>
              <w:rPr>
                <w:rFonts w:ascii="Times New Roman" w:hAnsi="Times New Roman" w:cs="Times New Roman" w:hint="cs"/>
                <w:sz w:val="20"/>
                <w:szCs w:val="20"/>
                <w:rtl/>
                <w:lang w:bidi="ar-EG"/>
              </w:rPr>
            </w:pPr>
            <w:r w:rsidRPr="00B22262">
              <w:rPr>
                <w:rFonts w:ascii="Times New Roman" w:hAnsi="Times New Roman" w:cs="Times New Roman"/>
                <w:sz w:val="20"/>
                <w:szCs w:val="20"/>
              </w:rPr>
              <w:t>q</w:t>
            </w:r>
            <w:r w:rsidRPr="00B22262">
              <w:rPr>
                <w:rFonts w:ascii="Times New Roman" w:hAnsi="Times New Roman" w:cs="Times New Roman"/>
                <w:sz w:val="20"/>
                <w:szCs w:val="20"/>
                <w:vertAlign w:val="subscript"/>
              </w:rPr>
              <w:t>e</w:t>
            </w:r>
            <w:r w:rsidRPr="00B22262">
              <w:rPr>
                <w:rFonts w:ascii="Times New Roman" w:hAnsi="Times New Roman" w:cs="Times New Roman"/>
                <w:sz w:val="20"/>
                <w:szCs w:val="20"/>
              </w:rPr>
              <w:t>- amount of adsorption equilibrium (mg/g)</w:t>
            </w:r>
          </w:p>
          <w:p w:rsidR="006B4326" w:rsidRPr="004544E2" w:rsidRDefault="006B4326" w:rsidP="00345956">
            <w:pPr>
              <w:autoSpaceDE w:val="0"/>
              <w:autoSpaceDN w:val="0"/>
              <w:adjustRightInd w:val="0"/>
              <w:spacing w:line="360" w:lineRule="auto"/>
              <w:ind w:left="284"/>
              <w:jc w:val="center"/>
              <w:rPr>
                <w:rFonts w:ascii="Times New Roman" w:hAnsi="Times New Roman" w:cs="Times New Roman"/>
                <w:sz w:val="20"/>
                <w:szCs w:val="20"/>
              </w:rPr>
            </w:pPr>
          </w:p>
        </w:tc>
      </w:tr>
      <w:tr w:rsidR="00AD1981" w:rsidRPr="008E4FFE" w:rsidTr="006A379A">
        <w:tc>
          <w:tcPr>
            <w:tcW w:w="1454" w:type="dxa"/>
            <w:shd w:val="clear" w:color="auto" w:fill="auto"/>
          </w:tcPr>
          <w:p w:rsidR="00AD1981" w:rsidRDefault="00AD1981" w:rsidP="00345956">
            <w:pPr>
              <w:autoSpaceDE w:val="0"/>
              <w:autoSpaceDN w:val="0"/>
              <w:adjustRightInd w:val="0"/>
              <w:spacing w:line="360" w:lineRule="auto"/>
              <w:ind w:left="284"/>
              <w:jc w:val="center"/>
              <w:rPr>
                <w:rFonts w:ascii="Times New Roman" w:hAnsi="Times New Roman" w:cs="Times New Roman"/>
                <w:sz w:val="20"/>
                <w:szCs w:val="20"/>
              </w:rPr>
            </w:pPr>
            <w:r w:rsidRPr="004544E2">
              <w:rPr>
                <w:rFonts w:ascii="Times New Roman" w:hAnsi="Times New Roman" w:cs="Times New Roman"/>
                <w:sz w:val="20"/>
                <w:szCs w:val="20"/>
              </w:rPr>
              <w:t>Pseudo-second-order</w:t>
            </w:r>
          </w:p>
          <w:p w:rsidR="00774466" w:rsidRPr="004544E2" w:rsidRDefault="00774466" w:rsidP="00345956">
            <w:pPr>
              <w:autoSpaceDE w:val="0"/>
              <w:autoSpaceDN w:val="0"/>
              <w:adjustRightInd w:val="0"/>
              <w:spacing w:line="360" w:lineRule="auto"/>
              <w:ind w:left="284"/>
              <w:jc w:val="center"/>
              <w:rPr>
                <w:rFonts w:ascii="Times New Roman" w:hAnsi="Times New Roman" w:cs="Times New Roman"/>
                <w:sz w:val="20"/>
                <w:szCs w:val="20"/>
              </w:rPr>
            </w:pPr>
            <w:r>
              <w:rPr>
                <w:rFonts w:ascii="Times New Roman" w:hAnsi="Times New Roman" w:cs="Times New Roman"/>
                <w:sz w:val="20"/>
                <w:szCs w:val="20"/>
              </w:rPr>
              <w:t>(PSO)</w:t>
            </w:r>
          </w:p>
          <w:p w:rsidR="00AD1981" w:rsidRPr="004544E2" w:rsidRDefault="00AD1981" w:rsidP="00345956">
            <w:pPr>
              <w:autoSpaceDE w:val="0"/>
              <w:autoSpaceDN w:val="0"/>
              <w:adjustRightInd w:val="0"/>
              <w:spacing w:line="360" w:lineRule="auto"/>
              <w:ind w:left="284"/>
              <w:rPr>
                <w:rFonts w:ascii="Times New Roman" w:hAnsi="Times New Roman" w:cs="Times New Roman" w:hint="cs"/>
                <w:sz w:val="20"/>
                <w:szCs w:val="20"/>
                <w:lang w:bidi="ar-EG"/>
              </w:rPr>
            </w:pPr>
          </w:p>
        </w:tc>
        <w:tc>
          <w:tcPr>
            <w:tcW w:w="2660" w:type="dxa"/>
            <w:gridSpan w:val="3"/>
            <w:shd w:val="clear" w:color="auto" w:fill="auto"/>
          </w:tcPr>
          <w:p w:rsidR="00AD1981" w:rsidRPr="004544E2" w:rsidRDefault="00AD1981" w:rsidP="00345956">
            <w:pPr>
              <w:autoSpaceDE w:val="0"/>
              <w:autoSpaceDN w:val="0"/>
              <w:adjustRightInd w:val="0"/>
              <w:spacing w:line="360" w:lineRule="auto"/>
              <w:ind w:left="284"/>
              <w:jc w:val="center"/>
              <w:rPr>
                <w:rFonts w:ascii="Times New Roman" w:hAnsi="Times New Roman" w:cs="Times New Roman"/>
                <w:sz w:val="20"/>
                <w:szCs w:val="20"/>
              </w:rPr>
            </w:pPr>
            <w:r w:rsidRPr="004544E2">
              <w:rPr>
                <w:rFonts w:ascii="Times New Roman" w:hAnsi="Times New Roman" w:cs="Times New Roman"/>
                <w:position w:val="-30"/>
                <w:sz w:val="20"/>
                <w:szCs w:val="20"/>
                <w:lang w:val="es-ES" w:bidi="ar-EG"/>
              </w:rPr>
              <w:object w:dxaOrig="14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in;height:34.5pt" o:ole="">
                  <v:imagedata r:id="rId12" o:title=""/>
                </v:shape>
                <o:OLEObject Type="Embed" ProgID="Equation.3" ShapeID="_x0000_i1040" DrawAspect="Content" ObjectID="_1711267356" r:id="rId13"/>
              </w:object>
            </w:r>
          </w:p>
        </w:tc>
        <w:tc>
          <w:tcPr>
            <w:tcW w:w="1664" w:type="dxa"/>
            <w:gridSpan w:val="2"/>
            <w:shd w:val="clear" w:color="auto" w:fill="auto"/>
          </w:tcPr>
          <w:p w:rsidR="00AD1981" w:rsidRPr="004544E2" w:rsidRDefault="00AD1981" w:rsidP="003B41DB">
            <w:pPr>
              <w:autoSpaceDE w:val="0"/>
              <w:autoSpaceDN w:val="0"/>
              <w:bidi w:val="0"/>
              <w:adjustRightInd w:val="0"/>
              <w:spacing w:line="360" w:lineRule="auto"/>
              <w:ind w:left="284"/>
              <w:jc w:val="center"/>
              <w:rPr>
                <w:rFonts w:ascii="Times New Roman" w:hAnsi="Times New Roman" w:cs="Times New Roman" w:hint="cs"/>
                <w:sz w:val="20"/>
                <w:szCs w:val="20"/>
                <w:rtl/>
                <w:lang w:bidi="ar-EG"/>
              </w:rPr>
            </w:pPr>
            <w:r w:rsidRPr="004544E2">
              <w:rPr>
                <w:rFonts w:ascii="Times New Roman" w:hAnsi="Times New Roman" w:cs="Times New Roman"/>
                <w:position w:val="-28"/>
                <w:sz w:val="20"/>
                <w:szCs w:val="20"/>
                <w:lang w:val="es-ES"/>
              </w:rPr>
              <w:object w:dxaOrig="240" w:dyaOrig="660">
                <v:shape id="_x0000_i1041" type="#_x0000_t75" style="width:12pt;height:33pt" o:ole="">
                  <v:imagedata r:id="rId14" o:title=""/>
                </v:shape>
                <o:OLEObject Type="Embed" ProgID="Equation.3" ShapeID="_x0000_i1041" DrawAspect="Content" ObjectID="_1711267357" r:id="rId15"/>
              </w:object>
            </w:r>
            <w:r w:rsidRPr="004544E2">
              <w:rPr>
                <w:rFonts w:ascii="Times New Roman" w:hAnsi="Times New Roman" w:cs="Times New Roman"/>
                <w:sz w:val="20"/>
                <w:szCs w:val="20"/>
              </w:rPr>
              <w:t>vs. t</w:t>
            </w:r>
          </w:p>
        </w:tc>
        <w:tc>
          <w:tcPr>
            <w:tcW w:w="3573" w:type="dxa"/>
            <w:shd w:val="clear" w:color="auto" w:fill="auto"/>
          </w:tcPr>
          <w:p w:rsidR="00AD1981" w:rsidRPr="004544E2" w:rsidRDefault="00AD1981" w:rsidP="00345956">
            <w:pPr>
              <w:autoSpaceDE w:val="0"/>
              <w:autoSpaceDN w:val="0"/>
              <w:adjustRightInd w:val="0"/>
              <w:spacing w:line="360" w:lineRule="auto"/>
              <w:ind w:left="284"/>
              <w:jc w:val="center"/>
              <w:rPr>
                <w:rFonts w:ascii="Times New Roman" w:hAnsi="Times New Roman" w:cs="Times New Roman"/>
                <w:sz w:val="20"/>
                <w:szCs w:val="20"/>
              </w:rPr>
            </w:pPr>
            <w:r w:rsidRPr="004544E2">
              <w:rPr>
                <w:rFonts w:ascii="Times New Roman" w:hAnsi="Times New Roman" w:cs="Times New Roman"/>
                <w:sz w:val="20"/>
                <w:szCs w:val="20"/>
              </w:rPr>
              <w:t>k</w:t>
            </w:r>
            <w:r w:rsidRPr="004544E2">
              <w:rPr>
                <w:rFonts w:ascii="Times New Roman" w:hAnsi="Times New Roman" w:cs="Times New Roman"/>
                <w:sz w:val="20"/>
                <w:szCs w:val="20"/>
                <w:vertAlign w:val="subscript"/>
              </w:rPr>
              <w:t xml:space="preserve">2 </w:t>
            </w:r>
            <w:r w:rsidRPr="004544E2">
              <w:rPr>
                <w:rFonts w:ascii="Times New Roman" w:hAnsi="Times New Roman" w:cs="Times New Roman"/>
                <w:sz w:val="20"/>
                <w:szCs w:val="20"/>
              </w:rPr>
              <w:t>- equilibrium rate constant of pseudo-second order (g/ mg min)</w:t>
            </w:r>
          </w:p>
          <w:p w:rsidR="00AD1981" w:rsidRPr="004544E2" w:rsidRDefault="00AD1981" w:rsidP="00345956">
            <w:pPr>
              <w:autoSpaceDE w:val="0"/>
              <w:autoSpaceDN w:val="0"/>
              <w:adjustRightInd w:val="0"/>
              <w:spacing w:line="360" w:lineRule="auto"/>
              <w:ind w:left="284"/>
              <w:jc w:val="center"/>
              <w:rPr>
                <w:rFonts w:ascii="Times New Roman" w:hAnsi="Times New Roman" w:cs="Times New Roman"/>
                <w:sz w:val="20"/>
                <w:szCs w:val="20"/>
              </w:rPr>
            </w:pPr>
            <w:r w:rsidRPr="004544E2">
              <w:rPr>
                <w:rFonts w:ascii="Times New Roman" w:hAnsi="Times New Roman" w:cs="Times New Roman"/>
                <w:sz w:val="20"/>
                <w:szCs w:val="20"/>
              </w:rPr>
              <w:t>q</w:t>
            </w:r>
            <w:r w:rsidRPr="00293979">
              <w:rPr>
                <w:rFonts w:ascii="Times New Roman" w:hAnsi="Times New Roman" w:cs="Times New Roman"/>
                <w:sz w:val="20"/>
                <w:szCs w:val="20"/>
                <w:vertAlign w:val="subscript"/>
              </w:rPr>
              <w:t>e</w:t>
            </w:r>
            <w:r w:rsidRPr="004544E2">
              <w:rPr>
                <w:rFonts w:ascii="Times New Roman" w:hAnsi="Times New Roman" w:cs="Times New Roman"/>
                <w:sz w:val="20"/>
                <w:szCs w:val="20"/>
              </w:rPr>
              <w:t xml:space="preserve"> - amount of adsorption equilibrium (mg/g)</w:t>
            </w:r>
          </w:p>
        </w:tc>
      </w:tr>
      <w:tr w:rsidR="006A379A" w:rsidRPr="008E4FFE" w:rsidTr="006A379A">
        <w:tc>
          <w:tcPr>
            <w:tcW w:w="1454" w:type="dxa"/>
            <w:shd w:val="clear" w:color="auto" w:fill="auto"/>
          </w:tcPr>
          <w:p w:rsidR="006A379A" w:rsidRPr="00064CD9" w:rsidRDefault="006A379A" w:rsidP="006A379A">
            <w:pPr>
              <w:autoSpaceDE w:val="0"/>
              <w:autoSpaceDN w:val="0"/>
              <w:bidi w:val="0"/>
              <w:adjustRightInd w:val="0"/>
              <w:spacing w:line="360" w:lineRule="auto"/>
              <w:rPr>
                <w:rFonts w:ascii="Times New Roman" w:hAnsi="Times New Roman" w:cs="Times New Roman"/>
                <w:sz w:val="20"/>
                <w:szCs w:val="20"/>
              </w:rPr>
            </w:pPr>
            <w:r w:rsidRPr="004544E2">
              <w:rPr>
                <w:rFonts w:ascii="Times New Roman" w:hAnsi="Times New Roman" w:cs="Times New Roman"/>
                <w:sz w:val="20"/>
                <w:szCs w:val="20"/>
              </w:rPr>
              <w:t>Intra</w:t>
            </w:r>
            <w:r>
              <w:rPr>
                <w:rFonts w:ascii="Times New Roman" w:hAnsi="Times New Roman" w:cs="Times New Roman"/>
                <w:sz w:val="20"/>
                <w:szCs w:val="20"/>
              </w:rPr>
              <w:t>-</w:t>
            </w:r>
            <w:r w:rsidRPr="004544E2">
              <w:rPr>
                <w:rFonts w:ascii="Times New Roman" w:hAnsi="Times New Roman" w:cs="Times New Roman"/>
                <w:sz w:val="20"/>
                <w:szCs w:val="20"/>
              </w:rPr>
              <w:t>particle diffusion</w:t>
            </w:r>
          </w:p>
        </w:tc>
        <w:tc>
          <w:tcPr>
            <w:tcW w:w="2660" w:type="dxa"/>
            <w:gridSpan w:val="3"/>
            <w:shd w:val="clear" w:color="auto" w:fill="auto"/>
          </w:tcPr>
          <w:p w:rsidR="006A379A" w:rsidRPr="00B22262" w:rsidRDefault="006A379A" w:rsidP="006A379A">
            <w:pPr>
              <w:autoSpaceDE w:val="0"/>
              <w:autoSpaceDN w:val="0"/>
              <w:bidi w:val="0"/>
              <w:adjustRightInd w:val="0"/>
              <w:spacing w:line="360" w:lineRule="auto"/>
              <w:rPr>
                <w:rFonts w:ascii="Times New Roman" w:hAnsi="Times New Roman" w:cs="Times New Roman"/>
                <w:color w:val="000000"/>
                <w:sz w:val="20"/>
                <w:szCs w:val="20"/>
                <w:lang w:val="es-ES" w:bidi="ar-EG"/>
              </w:rPr>
            </w:pPr>
            <w:r w:rsidRPr="00AD3B79">
              <w:rPr>
                <w:rFonts w:ascii="Times New Roman" w:hAnsi="Times New Roman" w:cs="Times New Roman"/>
                <w:color w:val="000000"/>
                <w:position w:val="-12"/>
                <w:sz w:val="20"/>
                <w:szCs w:val="20"/>
                <w:lang w:val="es-ES" w:bidi="ar-EG"/>
              </w:rPr>
              <w:object w:dxaOrig="1400" w:dyaOrig="380">
                <v:shape id="_x0000_i1042" type="#_x0000_t75" style="width:70.5pt;height:19.5pt" o:ole="">
                  <v:imagedata r:id="rId16" o:title=""/>
                </v:shape>
                <o:OLEObject Type="Embed" ProgID="Equation.3" ShapeID="_x0000_i1042" DrawAspect="Content" ObjectID="_1711267358" r:id="rId17"/>
              </w:object>
            </w:r>
          </w:p>
        </w:tc>
        <w:tc>
          <w:tcPr>
            <w:tcW w:w="1664" w:type="dxa"/>
            <w:gridSpan w:val="2"/>
            <w:shd w:val="clear" w:color="auto" w:fill="auto"/>
          </w:tcPr>
          <w:p w:rsidR="006A379A" w:rsidRPr="00064CD9" w:rsidRDefault="006A379A" w:rsidP="006A379A">
            <w:pPr>
              <w:autoSpaceDE w:val="0"/>
              <w:autoSpaceDN w:val="0"/>
              <w:bidi w:val="0"/>
              <w:adjustRightInd w:val="0"/>
              <w:spacing w:line="360" w:lineRule="auto"/>
              <w:rPr>
                <w:rFonts w:ascii="Times New Roman" w:hAnsi="Times New Roman" w:cs="Times New Roman"/>
                <w:sz w:val="20"/>
                <w:szCs w:val="20"/>
                <w:lang w:val="es-ES"/>
              </w:rPr>
            </w:pPr>
            <w:r w:rsidRPr="004544E2">
              <w:rPr>
                <w:rFonts w:ascii="Times New Roman" w:hAnsi="Times New Roman" w:cs="Times New Roman"/>
                <w:position w:val="-12"/>
                <w:sz w:val="20"/>
                <w:szCs w:val="20"/>
                <w:lang w:val="es-ES"/>
              </w:rPr>
              <w:object w:dxaOrig="240" w:dyaOrig="360">
                <v:shape id="_x0000_i1043" type="#_x0000_t75" style="width:12pt;height:18pt" o:ole="">
                  <v:imagedata r:id="rId18" o:title=""/>
                </v:shape>
                <o:OLEObject Type="Embed" ProgID="Equation.3" ShapeID="_x0000_i1043" DrawAspect="Content" ObjectID="_1711267359" r:id="rId19"/>
              </w:object>
            </w:r>
            <w:r w:rsidRPr="004544E2">
              <w:rPr>
                <w:rFonts w:ascii="Times New Roman" w:hAnsi="Times New Roman" w:cs="Times New Roman"/>
                <w:sz w:val="20"/>
                <w:szCs w:val="20"/>
              </w:rPr>
              <w:t xml:space="preserve">vs. </w:t>
            </w:r>
            <w:r w:rsidRPr="004544E2">
              <w:rPr>
                <w:rFonts w:ascii="Times New Roman" w:hAnsi="Times New Roman" w:cs="Times New Roman"/>
                <w:position w:val="-6"/>
                <w:sz w:val="20"/>
                <w:szCs w:val="20"/>
                <w:lang w:val="es-ES"/>
              </w:rPr>
              <w:object w:dxaOrig="340" w:dyaOrig="320">
                <v:shape id="_x0000_i1044" type="#_x0000_t75" style="width:17.25pt;height:15.75pt" o:ole="">
                  <v:imagedata r:id="rId20" o:title=""/>
                </v:shape>
                <o:OLEObject Type="Embed" ProgID="Equation.3" ShapeID="_x0000_i1044" DrawAspect="Content" ObjectID="_1711267360" r:id="rId21"/>
              </w:object>
            </w:r>
          </w:p>
        </w:tc>
        <w:tc>
          <w:tcPr>
            <w:tcW w:w="3573" w:type="dxa"/>
            <w:shd w:val="clear" w:color="auto" w:fill="auto"/>
          </w:tcPr>
          <w:p w:rsidR="006A379A" w:rsidRPr="00064CD9" w:rsidRDefault="006A379A" w:rsidP="006A379A">
            <w:pPr>
              <w:autoSpaceDE w:val="0"/>
              <w:autoSpaceDN w:val="0"/>
              <w:bidi w:val="0"/>
              <w:adjustRightInd w:val="0"/>
              <w:spacing w:line="360" w:lineRule="auto"/>
              <w:rPr>
                <w:rFonts w:ascii="Times New Roman" w:hAnsi="Times New Roman" w:cs="Times New Roman"/>
                <w:sz w:val="20"/>
                <w:szCs w:val="20"/>
                <w:lang w:val="es-ES"/>
              </w:rPr>
            </w:pPr>
            <w:r w:rsidRPr="004544E2">
              <w:rPr>
                <w:rFonts w:ascii="Times New Roman" w:hAnsi="Times New Roman" w:cs="Times New Roman"/>
                <w:position w:val="-12"/>
                <w:sz w:val="20"/>
                <w:szCs w:val="20"/>
                <w:lang w:val="es-ES"/>
              </w:rPr>
              <w:object w:dxaOrig="340" w:dyaOrig="360">
                <v:shape id="_x0000_i1045" type="#_x0000_t75" style="width:17.25pt;height:18pt" o:ole="">
                  <v:imagedata r:id="rId22" o:title=""/>
                </v:shape>
                <o:OLEObject Type="Embed" ProgID="Equation.3" ShapeID="_x0000_i1045" DrawAspect="Content" ObjectID="_1711267361" r:id="rId23"/>
              </w:object>
            </w:r>
            <w:r w:rsidRPr="00AD3B79">
              <w:rPr>
                <w:rFonts w:ascii="Times New Roman" w:hAnsi="Times New Roman" w:cs="Times New Roman"/>
                <w:color w:val="000000"/>
                <w:sz w:val="20"/>
                <w:szCs w:val="20"/>
              </w:rPr>
              <w:t>intra-particle diffusion rate constant (mg/g.</w:t>
            </w:r>
            <w:r w:rsidR="00FA15FE">
              <w:rPr>
                <w:rFonts w:ascii="Times New Roman" w:hAnsi="Times New Roman" w:cs="Times New Roman"/>
                <w:color w:val="000000"/>
                <w:sz w:val="20"/>
                <w:szCs w:val="20"/>
              </w:rPr>
              <w:t xml:space="preserve"> </w:t>
            </w:r>
            <w:r w:rsidRPr="00AD3B79">
              <w:rPr>
                <w:rFonts w:ascii="Times New Roman" w:hAnsi="Times New Roman" w:cs="Times New Roman"/>
                <w:color w:val="000000"/>
                <w:sz w:val="20"/>
                <w:szCs w:val="20"/>
              </w:rPr>
              <w:t>min)</w:t>
            </w:r>
          </w:p>
        </w:tc>
      </w:tr>
      <w:tr w:rsidR="004B06AE" w:rsidRPr="008E4FFE" w:rsidTr="006A379A">
        <w:tc>
          <w:tcPr>
            <w:tcW w:w="1454" w:type="dxa"/>
            <w:shd w:val="clear" w:color="auto" w:fill="auto"/>
          </w:tcPr>
          <w:p w:rsidR="004B06AE" w:rsidRPr="00522995" w:rsidRDefault="004B06AE" w:rsidP="006A379A">
            <w:pPr>
              <w:autoSpaceDE w:val="0"/>
              <w:autoSpaceDN w:val="0"/>
              <w:bidi w:val="0"/>
              <w:adjustRightInd w:val="0"/>
              <w:spacing w:line="360" w:lineRule="auto"/>
              <w:rPr>
                <w:rFonts w:ascii="Times New Roman" w:hAnsi="Times New Roman" w:cs="Times New Roman"/>
                <w:sz w:val="20"/>
                <w:szCs w:val="20"/>
              </w:rPr>
            </w:pPr>
            <w:r w:rsidRPr="00522995">
              <w:rPr>
                <w:rFonts w:ascii="Times New Roman" w:hAnsi="Times New Roman" w:cs="Times New Roman"/>
                <w:sz w:val="20"/>
                <w:szCs w:val="20"/>
              </w:rPr>
              <w:t>Boyd</w:t>
            </w:r>
          </w:p>
        </w:tc>
        <w:tc>
          <w:tcPr>
            <w:tcW w:w="2660" w:type="dxa"/>
            <w:gridSpan w:val="3"/>
            <w:shd w:val="clear" w:color="auto" w:fill="auto"/>
          </w:tcPr>
          <w:p w:rsidR="004B06AE" w:rsidRPr="00522995" w:rsidRDefault="004B06AE" w:rsidP="006A379A">
            <w:pPr>
              <w:autoSpaceDE w:val="0"/>
              <w:autoSpaceDN w:val="0"/>
              <w:bidi w:val="0"/>
              <w:adjustRightInd w:val="0"/>
              <w:spacing w:line="360" w:lineRule="auto"/>
              <w:rPr>
                <w:rFonts w:ascii="Times New Roman" w:hAnsi="Times New Roman" w:cs="Times New Roman"/>
                <w:color w:val="000000"/>
                <w:sz w:val="20"/>
                <w:szCs w:val="20"/>
                <w:lang w:val="es-ES" w:bidi="ar-EG"/>
              </w:rPr>
            </w:pPr>
            <w:r w:rsidRPr="00522995">
              <w:rPr>
                <w:rFonts w:ascii="Times New Roman" w:hAnsi="Times New Roman" w:cs="Times New Roman"/>
                <w:sz w:val="20"/>
                <w:szCs w:val="20"/>
              </w:rPr>
              <w:t>B</w:t>
            </w:r>
            <w:r w:rsidRPr="00522995">
              <w:rPr>
                <w:rFonts w:ascii="Times New Roman" w:hAnsi="Times New Roman" w:cs="Times New Roman"/>
                <w:sz w:val="20"/>
                <w:szCs w:val="20"/>
                <w:vertAlign w:val="subscript"/>
              </w:rPr>
              <w:t>t</w:t>
            </w:r>
            <w:r w:rsidRPr="00522995">
              <w:rPr>
                <w:rFonts w:ascii="Times New Roman" w:hAnsi="Times New Roman" w:cs="Times New Roman"/>
                <w:sz w:val="20"/>
                <w:szCs w:val="20"/>
              </w:rPr>
              <w:t xml:space="preserve"> = −0.4977 − ln(1 − F)</w:t>
            </w:r>
          </w:p>
        </w:tc>
        <w:tc>
          <w:tcPr>
            <w:tcW w:w="1664" w:type="dxa"/>
            <w:gridSpan w:val="2"/>
            <w:shd w:val="clear" w:color="auto" w:fill="auto"/>
          </w:tcPr>
          <w:p w:rsidR="004B06AE" w:rsidRPr="00522995" w:rsidRDefault="004B06AE" w:rsidP="006A379A">
            <w:pPr>
              <w:autoSpaceDE w:val="0"/>
              <w:autoSpaceDN w:val="0"/>
              <w:bidi w:val="0"/>
              <w:adjustRightInd w:val="0"/>
              <w:spacing w:line="360" w:lineRule="auto"/>
              <w:rPr>
                <w:rFonts w:ascii="Times New Roman" w:hAnsi="Times New Roman" w:cs="Times New Roman"/>
                <w:sz w:val="20"/>
                <w:szCs w:val="20"/>
                <w:lang w:val="es-ES"/>
              </w:rPr>
            </w:pPr>
            <w:r w:rsidRPr="00522995">
              <w:rPr>
                <w:rFonts w:ascii="Times New Roman" w:hAnsi="Times New Roman" w:cs="Times New Roman"/>
                <w:sz w:val="20"/>
                <w:szCs w:val="20"/>
                <w:lang w:val="es-ES"/>
              </w:rPr>
              <w:t>B</w:t>
            </w:r>
            <w:r w:rsidRPr="00522995">
              <w:rPr>
                <w:rFonts w:ascii="Times New Roman" w:hAnsi="Times New Roman" w:cs="Times New Roman"/>
                <w:sz w:val="20"/>
                <w:szCs w:val="20"/>
                <w:vertAlign w:val="subscript"/>
                <w:lang w:val="es-ES"/>
              </w:rPr>
              <w:t>t</w:t>
            </w:r>
            <w:r w:rsidRPr="00522995">
              <w:rPr>
                <w:rFonts w:ascii="Times New Roman" w:hAnsi="Times New Roman" w:cs="Times New Roman"/>
                <w:sz w:val="20"/>
                <w:szCs w:val="20"/>
                <w:lang w:val="es-ES"/>
              </w:rPr>
              <w:t xml:space="preserve"> vs. t</w:t>
            </w:r>
          </w:p>
        </w:tc>
        <w:tc>
          <w:tcPr>
            <w:tcW w:w="3573" w:type="dxa"/>
            <w:shd w:val="clear" w:color="auto" w:fill="auto"/>
          </w:tcPr>
          <w:p w:rsidR="004B06AE" w:rsidRPr="00522995" w:rsidRDefault="004B06AE" w:rsidP="006A379A">
            <w:pPr>
              <w:autoSpaceDE w:val="0"/>
              <w:autoSpaceDN w:val="0"/>
              <w:bidi w:val="0"/>
              <w:adjustRightInd w:val="0"/>
              <w:spacing w:line="360" w:lineRule="auto"/>
              <w:rPr>
                <w:rFonts w:ascii="Times New Roman" w:hAnsi="Times New Roman" w:cs="Times New Roman"/>
                <w:sz w:val="20"/>
                <w:szCs w:val="20"/>
              </w:rPr>
            </w:pPr>
            <w:r w:rsidRPr="00522995">
              <w:rPr>
                <w:rFonts w:ascii="Times New Roman" w:hAnsi="Times New Roman" w:cs="Times New Roman"/>
                <w:sz w:val="20"/>
                <w:szCs w:val="20"/>
              </w:rPr>
              <w:t>F is the fraction of solute a</w:t>
            </w:r>
            <w:r w:rsidR="00B364BB" w:rsidRPr="00522995">
              <w:rPr>
                <w:rFonts w:ascii="Times New Roman" w:hAnsi="Times New Roman" w:cs="Times New Roman"/>
                <w:sz w:val="20"/>
                <w:szCs w:val="20"/>
              </w:rPr>
              <w:t xml:space="preserve">dsorbed at any time, t (min), </w:t>
            </w:r>
            <w:r w:rsidRPr="00522995">
              <w:rPr>
                <w:rFonts w:ascii="Times New Roman" w:hAnsi="Times New Roman" w:cs="Times New Roman"/>
                <w:sz w:val="20"/>
                <w:szCs w:val="20"/>
              </w:rPr>
              <w:t>calculated from F = q</w:t>
            </w:r>
            <w:r w:rsidRPr="004A5EC9">
              <w:rPr>
                <w:rFonts w:ascii="Times New Roman" w:hAnsi="Times New Roman" w:cs="Times New Roman"/>
                <w:sz w:val="20"/>
                <w:szCs w:val="20"/>
                <w:vertAlign w:val="subscript"/>
              </w:rPr>
              <w:t>t</w:t>
            </w:r>
            <w:r w:rsidRPr="00522995">
              <w:rPr>
                <w:rFonts w:ascii="Times New Roman" w:hAnsi="Times New Roman" w:cs="Times New Roman"/>
                <w:sz w:val="20"/>
                <w:szCs w:val="20"/>
              </w:rPr>
              <w:t>/q</w:t>
            </w:r>
            <w:r w:rsidRPr="004A5EC9">
              <w:rPr>
                <w:rFonts w:ascii="Times New Roman" w:hAnsi="Times New Roman" w:cs="Times New Roman"/>
                <w:sz w:val="20"/>
                <w:szCs w:val="20"/>
                <w:vertAlign w:val="subscript"/>
              </w:rPr>
              <w:t>e</w:t>
            </w:r>
          </w:p>
        </w:tc>
      </w:tr>
      <w:tr w:rsidR="006A379A" w:rsidRPr="008E4FFE" w:rsidTr="00CC5F35">
        <w:tc>
          <w:tcPr>
            <w:tcW w:w="9351" w:type="dxa"/>
            <w:gridSpan w:val="7"/>
            <w:tcBorders>
              <w:top w:val="single" w:sz="4" w:space="0" w:color="auto"/>
              <w:bottom w:val="single" w:sz="4" w:space="0" w:color="auto"/>
            </w:tcBorders>
            <w:shd w:val="clear" w:color="auto" w:fill="auto"/>
          </w:tcPr>
          <w:p w:rsidR="006A379A" w:rsidRPr="008E4FFE" w:rsidRDefault="006A379A" w:rsidP="006A379A">
            <w:pPr>
              <w:autoSpaceDE w:val="0"/>
              <w:autoSpaceDN w:val="0"/>
              <w:adjustRightInd w:val="0"/>
              <w:spacing w:line="360" w:lineRule="auto"/>
              <w:ind w:left="284"/>
              <w:jc w:val="center"/>
              <w:rPr>
                <w:rFonts w:ascii="Times New Roman" w:hAnsi="Times New Roman" w:cs="Times New Roman" w:hint="cs"/>
                <w:rtl/>
                <w:lang w:bidi="ar-EG"/>
              </w:rPr>
            </w:pPr>
            <w:r w:rsidRPr="008E4FFE">
              <w:rPr>
                <w:rFonts w:ascii="Times New Roman" w:hAnsi="Times New Roman" w:cs="Times New Roman"/>
              </w:rPr>
              <w:t>Isotherm Models</w:t>
            </w:r>
          </w:p>
        </w:tc>
      </w:tr>
      <w:tr w:rsidR="006A379A" w:rsidRPr="008E4FFE" w:rsidTr="00380F4B">
        <w:tc>
          <w:tcPr>
            <w:tcW w:w="1526" w:type="dxa"/>
            <w:gridSpan w:val="2"/>
            <w:tcBorders>
              <w:top w:val="single" w:sz="4" w:space="0" w:color="auto"/>
              <w:bottom w:val="single" w:sz="4" w:space="0" w:color="auto"/>
            </w:tcBorders>
            <w:shd w:val="clear" w:color="auto" w:fill="auto"/>
          </w:tcPr>
          <w:p w:rsidR="006A379A" w:rsidRPr="008E4FFE" w:rsidRDefault="006A379A" w:rsidP="003F1803">
            <w:pPr>
              <w:autoSpaceDE w:val="0"/>
              <w:autoSpaceDN w:val="0"/>
              <w:adjustRightInd w:val="0"/>
              <w:spacing w:line="360" w:lineRule="auto"/>
              <w:ind w:left="284"/>
              <w:jc w:val="center"/>
              <w:rPr>
                <w:rFonts w:ascii="Times New Roman" w:hAnsi="Times New Roman" w:cs="Times New Roman" w:hint="cs"/>
                <w:rtl/>
                <w:lang w:bidi="ar-EG"/>
              </w:rPr>
            </w:pPr>
            <w:r w:rsidRPr="008E4FFE">
              <w:rPr>
                <w:rFonts w:ascii="Times New Roman" w:hAnsi="Times New Roman" w:cs="Times New Roman"/>
              </w:rPr>
              <w:t>Model</w:t>
            </w:r>
          </w:p>
        </w:tc>
        <w:tc>
          <w:tcPr>
            <w:tcW w:w="2977" w:type="dxa"/>
            <w:gridSpan w:val="3"/>
            <w:tcBorders>
              <w:top w:val="single" w:sz="4" w:space="0" w:color="auto"/>
              <w:bottom w:val="single" w:sz="4" w:space="0" w:color="auto"/>
            </w:tcBorders>
            <w:shd w:val="clear" w:color="auto" w:fill="auto"/>
          </w:tcPr>
          <w:p w:rsidR="006A379A" w:rsidRPr="00743E68" w:rsidRDefault="006A379A" w:rsidP="006A379A">
            <w:pPr>
              <w:autoSpaceDE w:val="0"/>
              <w:autoSpaceDN w:val="0"/>
              <w:adjustRightInd w:val="0"/>
              <w:spacing w:line="360" w:lineRule="auto"/>
              <w:ind w:left="284"/>
              <w:jc w:val="center"/>
              <w:rPr>
                <w:rFonts w:ascii="Times New Roman" w:hAnsi="Times New Roman" w:cs="Times New Roman" w:hint="cs"/>
                <w:rtl/>
                <w:lang w:bidi="ar-EG"/>
              </w:rPr>
            </w:pPr>
            <w:r w:rsidRPr="00743E68">
              <w:rPr>
                <w:rFonts w:ascii="Times New Roman" w:hAnsi="Times New Roman" w:cs="Times New Roman"/>
              </w:rPr>
              <w:t>Linear form</w:t>
            </w:r>
          </w:p>
        </w:tc>
        <w:tc>
          <w:tcPr>
            <w:tcW w:w="1275" w:type="dxa"/>
            <w:tcBorders>
              <w:top w:val="single" w:sz="4" w:space="0" w:color="auto"/>
              <w:bottom w:val="single" w:sz="4" w:space="0" w:color="auto"/>
            </w:tcBorders>
            <w:shd w:val="clear" w:color="auto" w:fill="auto"/>
          </w:tcPr>
          <w:p w:rsidR="006A379A" w:rsidRPr="00743E68" w:rsidRDefault="006A379A" w:rsidP="006A379A">
            <w:pPr>
              <w:autoSpaceDE w:val="0"/>
              <w:autoSpaceDN w:val="0"/>
              <w:adjustRightInd w:val="0"/>
              <w:spacing w:line="360" w:lineRule="auto"/>
              <w:ind w:left="284"/>
              <w:jc w:val="center"/>
              <w:rPr>
                <w:rFonts w:ascii="Times New Roman" w:hAnsi="Times New Roman" w:cs="Times New Roman"/>
              </w:rPr>
            </w:pPr>
            <w:r w:rsidRPr="00743E68">
              <w:rPr>
                <w:rFonts w:ascii="Times New Roman" w:hAnsi="Times New Roman" w:cs="Times New Roman"/>
              </w:rPr>
              <w:t>Plot</w:t>
            </w:r>
          </w:p>
        </w:tc>
        <w:tc>
          <w:tcPr>
            <w:tcW w:w="3573" w:type="dxa"/>
            <w:tcBorders>
              <w:top w:val="single" w:sz="4" w:space="0" w:color="auto"/>
              <w:bottom w:val="single" w:sz="4" w:space="0" w:color="auto"/>
            </w:tcBorders>
            <w:shd w:val="clear" w:color="auto" w:fill="auto"/>
          </w:tcPr>
          <w:p w:rsidR="006A379A" w:rsidRPr="008E4FFE" w:rsidRDefault="006A379A" w:rsidP="006A379A">
            <w:pPr>
              <w:autoSpaceDE w:val="0"/>
              <w:autoSpaceDN w:val="0"/>
              <w:adjustRightInd w:val="0"/>
              <w:spacing w:line="360" w:lineRule="auto"/>
              <w:ind w:left="284"/>
              <w:jc w:val="center"/>
              <w:rPr>
                <w:rFonts w:ascii="Times New Roman" w:hAnsi="Times New Roman" w:cs="Times New Roman"/>
              </w:rPr>
            </w:pPr>
            <w:r w:rsidRPr="008E4FFE">
              <w:rPr>
                <w:rFonts w:ascii="Times New Roman" w:hAnsi="Times New Roman" w:cs="Times New Roman"/>
              </w:rPr>
              <w:t>Parameter</w:t>
            </w:r>
          </w:p>
        </w:tc>
      </w:tr>
      <w:tr w:rsidR="006A379A" w:rsidRPr="008E4FFE" w:rsidTr="00380F4B">
        <w:tc>
          <w:tcPr>
            <w:tcW w:w="1668" w:type="dxa"/>
            <w:gridSpan w:val="3"/>
            <w:tcBorders>
              <w:top w:val="single" w:sz="4" w:space="0" w:color="auto"/>
            </w:tcBorders>
            <w:shd w:val="clear" w:color="auto" w:fill="auto"/>
          </w:tcPr>
          <w:p w:rsidR="006A379A" w:rsidRPr="001D120F" w:rsidRDefault="006A379A" w:rsidP="00774466">
            <w:pPr>
              <w:autoSpaceDE w:val="0"/>
              <w:autoSpaceDN w:val="0"/>
              <w:bidi w:val="0"/>
              <w:adjustRightInd w:val="0"/>
              <w:spacing w:line="360" w:lineRule="auto"/>
              <w:rPr>
                <w:rFonts w:ascii="Times New Roman" w:hAnsi="Times New Roman" w:cs="Times New Roman" w:hint="cs"/>
                <w:sz w:val="20"/>
                <w:szCs w:val="20"/>
                <w:rtl/>
                <w:lang w:bidi="ar-EG"/>
              </w:rPr>
            </w:pPr>
            <w:r w:rsidRPr="001D120F">
              <w:rPr>
                <w:rFonts w:ascii="Times New Roman" w:hAnsi="Times New Roman" w:cs="Times New Roman"/>
                <w:sz w:val="20"/>
                <w:szCs w:val="20"/>
              </w:rPr>
              <w:t>Langmuir</w:t>
            </w:r>
          </w:p>
        </w:tc>
        <w:tc>
          <w:tcPr>
            <w:tcW w:w="2835" w:type="dxa"/>
            <w:gridSpan w:val="2"/>
            <w:tcBorders>
              <w:top w:val="single" w:sz="4" w:space="0" w:color="auto"/>
            </w:tcBorders>
            <w:shd w:val="clear" w:color="auto" w:fill="auto"/>
          </w:tcPr>
          <w:p w:rsidR="006A379A" w:rsidRPr="00743E68" w:rsidRDefault="006A379A" w:rsidP="006A379A">
            <w:pPr>
              <w:autoSpaceDE w:val="0"/>
              <w:autoSpaceDN w:val="0"/>
              <w:bidi w:val="0"/>
              <w:adjustRightInd w:val="0"/>
              <w:spacing w:line="360" w:lineRule="auto"/>
              <w:ind w:left="284"/>
              <w:jc w:val="center"/>
              <w:rPr>
                <w:rFonts w:ascii="Times New Roman" w:hAnsi="Times New Roman" w:cs="Times New Roman"/>
                <w:sz w:val="20"/>
                <w:szCs w:val="20"/>
              </w:rPr>
            </w:pPr>
            <w:r w:rsidRPr="00743E68">
              <w:rPr>
                <w:rFonts w:ascii="Times New Roman" w:hAnsi="Times New Roman" w:cs="Times New Roman"/>
                <w:position w:val="-30"/>
                <w:sz w:val="20"/>
                <w:szCs w:val="20"/>
                <w:lang w:val="es-ES"/>
              </w:rPr>
              <w:object w:dxaOrig="1760" w:dyaOrig="680">
                <v:shape id="_x0000_i1046" type="#_x0000_t75" style="width:89.25pt;height:34.5pt" o:ole="">
                  <v:imagedata r:id="rId24" o:title=""/>
                </v:shape>
                <o:OLEObject Type="Embed" ProgID="Equation.3" ShapeID="_x0000_i1046" DrawAspect="Content" ObjectID="_1711267362" r:id="rId25"/>
              </w:object>
            </w:r>
          </w:p>
        </w:tc>
        <w:tc>
          <w:tcPr>
            <w:tcW w:w="1275" w:type="dxa"/>
            <w:tcBorders>
              <w:top w:val="single" w:sz="4" w:space="0" w:color="auto"/>
            </w:tcBorders>
            <w:shd w:val="clear" w:color="auto" w:fill="auto"/>
          </w:tcPr>
          <w:p w:rsidR="006A379A" w:rsidRPr="00743E68" w:rsidRDefault="006A379A" w:rsidP="006A379A">
            <w:pPr>
              <w:autoSpaceDE w:val="0"/>
              <w:autoSpaceDN w:val="0"/>
              <w:bidi w:val="0"/>
              <w:adjustRightInd w:val="0"/>
              <w:spacing w:line="360" w:lineRule="auto"/>
              <w:ind w:left="284"/>
              <w:jc w:val="center"/>
              <w:rPr>
                <w:rFonts w:ascii="Times New Roman" w:hAnsi="Times New Roman" w:cs="Times New Roman"/>
                <w:sz w:val="20"/>
                <w:szCs w:val="20"/>
              </w:rPr>
            </w:pPr>
            <w:r w:rsidRPr="00743E68">
              <w:rPr>
                <w:rFonts w:ascii="Times New Roman" w:hAnsi="Times New Roman" w:cs="Times New Roman"/>
                <w:position w:val="-30"/>
                <w:sz w:val="20"/>
                <w:szCs w:val="20"/>
                <w:lang w:val="es-ES"/>
              </w:rPr>
              <w:object w:dxaOrig="360" w:dyaOrig="680">
                <v:shape id="_x0000_i1047" type="#_x0000_t75" style="width:18.75pt;height:33.75pt" o:ole="">
                  <v:imagedata r:id="rId26" o:title=""/>
                </v:shape>
                <o:OLEObject Type="Embed" ProgID="Equation.3" ShapeID="_x0000_i1047" DrawAspect="Content" ObjectID="_1711267363" r:id="rId27"/>
              </w:object>
            </w:r>
            <w:r w:rsidRPr="00743E68">
              <w:rPr>
                <w:rFonts w:ascii="Times New Roman" w:hAnsi="Times New Roman" w:cs="Times New Roman"/>
                <w:sz w:val="20"/>
                <w:szCs w:val="20"/>
              </w:rPr>
              <w:t xml:space="preserve"> Vs. </w:t>
            </w:r>
            <w:r w:rsidRPr="00743E68">
              <w:rPr>
                <w:rFonts w:ascii="Times New Roman" w:hAnsi="Times New Roman" w:cs="Times New Roman"/>
                <w:sz w:val="20"/>
                <w:szCs w:val="20"/>
                <w:lang w:val="es-ES"/>
              </w:rPr>
              <w:t>C</w:t>
            </w:r>
            <w:r w:rsidRPr="00743E68">
              <w:rPr>
                <w:rFonts w:ascii="Times New Roman" w:hAnsi="Times New Roman" w:cs="Times New Roman"/>
                <w:sz w:val="20"/>
                <w:szCs w:val="20"/>
                <w:vertAlign w:val="subscript"/>
                <w:lang w:val="es-ES"/>
              </w:rPr>
              <w:t>e</w:t>
            </w:r>
          </w:p>
        </w:tc>
        <w:tc>
          <w:tcPr>
            <w:tcW w:w="3573" w:type="dxa"/>
            <w:tcBorders>
              <w:top w:val="single" w:sz="4" w:space="0" w:color="auto"/>
            </w:tcBorders>
            <w:shd w:val="clear" w:color="auto" w:fill="auto"/>
          </w:tcPr>
          <w:p w:rsidR="006A379A" w:rsidRPr="001D120F" w:rsidRDefault="006A379A" w:rsidP="006A379A">
            <w:pPr>
              <w:autoSpaceDE w:val="0"/>
              <w:autoSpaceDN w:val="0"/>
              <w:bidi w:val="0"/>
              <w:adjustRightInd w:val="0"/>
              <w:spacing w:line="360" w:lineRule="auto"/>
              <w:ind w:left="284"/>
              <w:jc w:val="center"/>
              <w:rPr>
                <w:rFonts w:ascii="Times New Roman" w:hAnsi="Times New Roman" w:cs="Times New Roman"/>
                <w:sz w:val="20"/>
                <w:szCs w:val="20"/>
              </w:rPr>
            </w:pPr>
            <w:r w:rsidRPr="001D120F">
              <w:rPr>
                <w:rFonts w:ascii="Times New Roman" w:hAnsi="Times New Roman" w:cs="Times New Roman"/>
                <w:sz w:val="20"/>
                <w:szCs w:val="20"/>
              </w:rPr>
              <w:t>q</w:t>
            </w:r>
            <w:r w:rsidRPr="001D120F">
              <w:rPr>
                <w:rFonts w:ascii="Times New Roman" w:hAnsi="Times New Roman" w:cs="Times New Roman"/>
                <w:sz w:val="20"/>
                <w:szCs w:val="20"/>
                <w:vertAlign w:val="subscript"/>
              </w:rPr>
              <w:t>m</w:t>
            </w:r>
            <w:r w:rsidRPr="001D120F">
              <w:rPr>
                <w:rFonts w:ascii="Times New Roman" w:hAnsi="Times New Roman" w:cs="Times New Roman"/>
                <w:sz w:val="20"/>
                <w:szCs w:val="20"/>
              </w:rPr>
              <w:t xml:space="preserve"> - Maximum adsorption</w:t>
            </w:r>
          </w:p>
          <w:p w:rsidR="006A379A" w:rsidRPr="001D120F" w:rsidRDefault="006A379A" w:rsidP="006A379A">
            <w:pPr>
              <w:autoSpaceDE w:val="0"/>
              <w:autoSpaceDN w:val="0"/>
              <w:bidi w:val="0"/>
              <w:adjustRightInd w:val="0"/>
              <w:spacing w:line="360" w:lineRule="auto"/>
              <w:ind w:left="284"/>
              <w:jc w:val="center"/>
              <w:rPr>
                <w:rFonts w:ascii="Times New Roman" w:hAnsi="Times New Roman" w:cs="Times New Roman"/>
                <w:sz w:val="20"/>
                <w:szCs w:val="20"/>
              </w:rPr>
            </w:pPr>
            <w:r w:rsidRPr="001D120F">
              <w:rPr>
                <w:rFonts w:ascii="Times New Roman" w:hAnsi="Times New Roman" w:cs="Times New Roman"/>
                <w:sz w:val="20"/>
                <w:szCs w:val="20"/>
              </w:rPr>
              <w:t>capacity (mg/g)</w:t>
            </w:r>
          </w:p>
          <w:p w:rsidR="006A379A" w:rsidRPr="001D120F" w:rsidRDefault="006A379A" w:rsidP="006A379A">
            <w:pPr>
              <w:autoSpaceDE w:val="0"/>
              <w:autoSpaceDN w:val="0"/>
              <w:bidi w:val="0"/>
              <w:adjustRightInd w:val="0"/>
              <w:spacing w:line="360" w:lineRule="auto"/>
              <w:ind w:left="284"/>
              <w:jc w:val="center"/>
              <w:rPr>
                <w:rFonts w:ascii="Times New Roman" w:hAnsi="Times New Roman" w:cs="Times New Roman"/>
                <w:sz w:val="20"/>
                <w:szCs w:val="20"/>
              </w:rPr>
            </w:pPr>
            <w:r w:rsidRPr="001D120F">
              <w:rPr>
                <w:rFonts w:ascii="Times New Roman" w:hAnsi="Times New Roman" w:cs="Times New Roman"/>
                <w:sz w:val="20"/>
                <w:szCs w:val="20"/>
                <w:lang w:val="es-ES"/>
              </w:rPr>
              <w:t>b- Langmuir isotherm constant</w:t>
            </w:r>
          </w:p>
        </w:tc>
      </w:tr>
      <w:tr w:rsidR="006A379A" w:rsidRPr="008E4FFE" w:rsidTr="00380F4B">
        <w:tc>
          <w:tcPr>
            <w:tcW w:w="1668" w:type="dxa"/>
            <w:gridSpan w:val="3"/>
            <w:shd w:val="clear" w:color="auto" w:fill="auto"/>
          </w:tcPr>
          <w:p w:rsidR="006A379A" w:rsidRPr="001D120F" w:rsidRDefault="006A379A" w:rsidP="003F1803">
            <w:pPr>
              <w:autoSpaceDE w:val="0"/>
              <w:autoSpaceDN w:val="0"/>
              <w:adjustRightInd w:val="0"/>
              <w:spacing w:line="360" w:lineRule="auto"/>
              <w:ind w:left="284"/>
              <w:jc w:val="center"/>
              <w:rPr>
                <w:rFonts w:ascii="Times New Roman" w:hAnsi="Times New Roman" w:cs="Times New Roman"/>
                <w:sz w:val="20"/>
                <w:szCs w:val="20"/>
                <w:rtl/>
                <w:lang w:bidi="ar-EG"/>
              </w:rPr>
            </w:pPr>
            <w:r w:rsidRPr="001D120F">
              <w:rPr>
                <w:rFonts w:ascii="Times New Roman" w:hAnsi="Times New Roman" w:cs="Times New Roman"/>
                <w:sz w:val="20"/>
                <w:szCs w:val="20"/>
              </w:rPr>
              <w:t>Freundlich</w:t>
            </w:r>
          </w:p>
        </w:tc>
        <w:tc>
          <w:tcPr>
            <w:tcW w:w="2835" w:type="dxa"/>
            <w:gridSpan w:val="2"/>
            <w:shd w:val="clear" w:color="auto" w:fill="auto"/>
          </w:tcPr>
          <w:p w:rsidR="006A379A" w:rsidRPr="00743E68" w:rsidRDefault="00613800" w:rsidP="00380F4B">
            <w:pPr>
              <w:autoSpaceDE w:val="0"/>
              <w:autoSpaceDN w:val="0"/>
              <w:adjustRightInd w:val="0"/>
              <w:spacing w:line="360" w:lineRule="auto"/>
              <w:ind w:left="284"/>
              <w:rPr>
                <w:rFonts w:ascii="Times New Roman" w:hAnsi="Times New Roman" w:cs="Times New Roman"/>
                <w:sz w:val="20"/>
                <w:szCs w:val="20"/>
              </w:rPr>
            </w:pPr>
            <w:r w:rsidRPr="009807F9">
              <w:rPr>
                <w:rFonts w:ascii="Times New Roman" w:hAnsi="Times New Roman" w:cs="Times New Roman"/>
                <w:position w:val="-24"/>
                <w:sz w:val="24"/>
                <w:szCs w:val="24"/>
              </w:rPr>
              <w:object w:dxaOrig="2120" w:dyaOrig="620">
                <v:shape id="_x0000_i1048" type="#_x0000_t75" style="width:106.5pt;height:30.75pt" o:ole="">
                  <v:imagedata r:id="rId28" o:title=""/>
                </v:shape>
                <o:OLEObject Type="Embed" ProgID="Equation.3" ShapeID="_x0000_i1048" DrawAspect="Content" ObjectID="_1711267364" r:id="rId29"/>
              </w:object>
            </w:r>
          </w:p>
        </w:tc>
        <w:tc>
          <w:tcPr>
            <w:tcW w:w="1275" w:type="dxa"/>
            <w:shd w:val="clear" w:color="auto" w:fill="auto"/>
          </w:tcPr>
          <w:p w:rsidR="006A379A" w:rsidRPr="00743E68" w:rsidRDefault="00907B2C" w:rsidP="00907B2C">
            <w:pPr>
              <w:autoSpaceDE w:val="0"/>
              <w:autoSpaceDN w:val="0"/>
              <w:bidi w:val="0"/>
              <w:adjustRightInd w:val="0"/>
              <w:spacing w:line="360" w:lineRule="auto"/>
              <w:ind w:left="284"/>
              <w:jc w:val="center"/>
              <w:rPr>
                <w:rFonts w:ascii="Times New Roman" w:hAnsi="Times New Roman" w:cs="Times New Roman"/>
                <w:sz w:val="20"/>
                <w:szCs w:val="20"/>
                <w:lang w:val="es-ES"/>
              </w:rPr>
            </w:pPr>
            <w:r>
              <w:rPr>
                <w:rFonts w:ascii="Times New Roman" w:hAnsi="Times New Roman" w:cs="Times New Roman"/>
                <w:sz w:val="20"/>
                <w:szCs w:val="20"/>
                <w:lang w:val="es-ES"/>
              </w:rPr>
              <w:t>ln</w:t>
            </w:r>
            <w:r w:rsidR="006A379A" w:rsidRPr="00743E68">
              <w:rPr>
                <w:rFonts w:ascii="Times New Roman" w:hAnsi="Times New Roman" w:cs="Times New Roman"/>
                <w:sz w:val="20"/>
                <w:szCs w:val="20"/>
                <w:lang w:val="es-ES"/>
              </w:rPr>
              <w:t xml:space="preserve"> q</w:t>
            </w:r>
            <w:r w:rsidR="006A379A" w:rsidRPr="00743E68">
              <w:rPr>
                <w:rFonts w:ascii="Times New Roman" w:hAnsi="Times New Roman" w:cs="Times New Roman"/>
                <w:sz w:val="20"/>
                <w:szCs w:val="20"/>
                <w:vertAlign w:val="subscript"/>
                <w:lang w:val="es-ES"/>
              </w:rPr>
              <w:t>e</w:t>
            </w:r>
            <w:r w:rsidR="006A379A" w:rsidRPr="00743E68">
              <w:rPr>
                <w:rFonts w:ascii="Times New Roman" w:hAnsi="Times New Roman" w:cs="Times New Roman"/>
                <w:sz w:val="20"/>
                <w:szCs w:val="20"/>
                <w:lang w:val="es-ES"/>
              </w:rPr>
              <w:t xml:space="preserve"> vs. </w:t>
            </w:r>
            <w:r>
              <w:rPr>
                <w:rFonts w:ascii="Times New Roman" w:hAnsi="Times New Roman" w:cs="Times New Roman"/>
                <w:sz w:val="20"/>
                <w:szCs w:val="20"/>
                <w:lang w:val="es-ES"/>
              </w:rPr>
              <w:t>ln</w:t>
            </w:r>
            <w:r w:rsidR="006A379A" w:rsidRPr="00743E68">
              <w:rPr>
                <w:rFonts w:ascii="Times New Roman" w:hAnsi="Times New Roman" w:cs="Times New Roman"/>
                <w:sz w:val="20"/>
                <w:szCs w:val="20"/>
                <w:lang w:val="es-ES"/>
              </w:rPr>
              <w:t xml:space="preserve"> C</w:t>
            </w:r>
            <w:r w:rsidR="006A379A" w:rsidRPr="00743E68">
              <w:rPr>
                <w:rFonts w:ascii="Times New Roman" w:hAnsi="Times New Roman" w:cs="Times New Roman"/>
                <w:sz w:val="20"/>
                <w:szCs w:val="20"/>
                <w:vertAlign w:val="subscript"/>
                <w:lang w:val="es-ES"/>
              </w:rPr>
              <w:t>e</w:t>
            </w:r>
          </w:p>
        </w:tc>
        <w:tc>
          <w:tcPr>
            <w:tcW w:w="3573" w:type="dxa"/>
            <w:shd w:val="clear" w:color="auto" w:fill="auto"/>
          </w:tcPr>
          <w:p w:rsidR="006A379A" w:rsidRPr="001D120F" w:rsidRDefault="006A379A" w:rsidP="006A379A">
            <w:pPr>
              <w:autoSpaceDE w:val="0"/>
              <w:autoSpaceDN w:val="0"/>
              <w:adjustRightInd w:val="0"/>
              <w:spacing w:line="360" w:lineRule="auto"/>
              <w:ind w:left="284"/>
              <w:jc w:val="center"/>
              <w:rPr>
                <w:rFonts w:ascii="Times New Roman" w:hAnsi="Times New Roman" w:cs="Times New Roman"/>
                <w:sz w:val="20"/>
                <w:szCs w:val="20"/>
              </w:rPr>
            </w:pPr>
            <w:r w:rsidRPr="001D120F">
              <w:rPr>
                <w:rFonts w:ascii="Times New Roman" w:hAnsi="Times New Roman" w:cs="Times New Roman"/>
                <w:sz w:val="20"/>
                <w:szCs w:val="20"/>
              </w:rPr>
              <w:t>q</w:t>
            </w:r>
            <w:r w:rsidRPr="00495B9D">
              <w:rPr>
                <w:rFonts w:ascii="Times New Roman" w:hAnsi="Times New Roman" w:cs="Times New Roman"/>
                <w:sz w:val="20"/>
                <w:szCs w:val="20"/>
                <w:vertAlign w:val="subscript"/>
              </w:rPr>
              <w:t xml:space="preserve">e </w:t>
            </w:r>
            <w:r w:rsidRPr="001D120F">
              <w:rPr>
                <w:rFonts w:ascii="Times New Roman" w:hAnsi="Times New Roman" w:cs="Times New Roman"/>
                <w:sz w:val="20"/>
                <w:szCs w:val="20"/>
              </w:rPr>
              <w:t>– Equilibrium dye uptake on adsorbent (mg/g)</w:t>
            </w:r>
          </w:p>
          <w:p w:rsidR="006A379A" w:rsidRPr="001D120F" w:rsidRDefault="006A379A" w:rsidP="006A379A">
            <w:pPr>
              <w:autoSpaceDE w:val="0"/>
              <w:autoSpaceDN w:val="0"/>
              <w:adjustRightInd w:val="0"/>
              <w:spacing w:line="360" w:lineRule="auto"/>
              <w:ind w:left="284"/>
              <w:jc w:val="center"/>
              <w:rPr>
                <w:rFonts w:ascii="Times New Roman" w:hAnsi="Times New Roman" w:cs="Times New Roman"/>
                <w:sz w:val="20"/>
                <w:szCs w:val="20"/>
              </w:rPr>
            </w:pPr>
            <w:r w:rsidRPr="001D120F">
              <w:rPr>
                <w:rFonts w:ascii="Times New Roman" w:hAnsi="Times New Roman" w:cs="Times New Roman"/>
                <w:sz w:val="20"/>
                <w:szCs w:val="20"/>
              </w:rPr>
              <w:t>Ce- Equilibrium dye concentration (mg/L)</w:t>
            </w:r>
          </w:p>
          <w:p w:rsidR="006A379A" w:rsidRPr="001D120F" w:rsidRDefault="006A379A" w:rsidP="006A379A">
            <w:pPr>
              <w:autoSpaceDE w:val="0"/>
              <w:autoSpaceDN w:val="0"/>
              <w:adjustRightInd w:val="0"/>
              <w:spacing w:line="360" w:lineRule="auto"/>
              <w:ind w:left="284"/>
              <w:jc w:val="center"/>
              <w:rPr>
                <w:rFonts w:ascii="Times New Roman" w:hAnsi="Times New Roman" w:cs="Times New Roman"/>
                <w:sz w:val="20"/>
                <w:szCs w:val="20"/>
              </w:rPr>
            </w:pPr>
            <w:r w:rsidRPr="001D120F">
              <w:rPr>
                <w:rFonts w:ascii="Times New Roman" w:hAnsi="Times New Roman" w:cs="Times New Roman"/>
                <w:sz w:val="20"/>
                <w:szCs w:val="20"/>
              </w:rPr>
              <w:t>K</w:t>
            </w:r>
            <w:r w:rsidRPr="001D120F">
              <w:rPr>
                <w:rFonts w:ascii="Times New Roman" w:hAnsi="Times New Roman" w:cs="Times New Roman"/>
                <w:sz w:val="20"/>
                <w:szCs w:val="20"/>
                <w:vertAlign w:val="subscript"/>
              </w:rPr>
              <w:t>f</w:t>
            </w:r>
            <w:r w:rsidRPr="001D120F">
              <w:rPr>
                <w:rFonts w:ascii="Times New Roman" w:hAnsi="Times New Roman" w:cs="Times New Roman"/>
                <w:sz w:val="20"/>
                <w:szCs w:val="20"/>
              </w:rPr>
              <w:t>- Measure of adsorption capacity (mg/g)</w:t>
            </w:r>
          </w:p>
          <w:p w:rsidR="006A379A" w:rsidRPr="001D120F" w:rsidRDefault="006A379A" w:rsidP="006A379A">
            <w:pPr>
              <w:autoSpaceDE w:val="0"/>
              <w:autoSpaceDN w:val="0"/>
              <w:adjustRightInd w:val="0"/>
              <w:spacing w:line="360" w:lineRule="auto"/>
              <w:ind w:left="284"/>
              <w:jc w:val="center"/>
              <w:rPr>
                <w:rFonts w:ascii="Times New Roman" w:hAnsi="Times New Roman" w:cs="Times New Roman" w:hint="cs"/>
                <w:sz w:val="20"/>
                <w:szCs w:val="20"/>
                <w:rtl/>
                <w:lang w:bidi="ar-EG"/>
              </w:rPr>
            </w:pPr>
            <w:r w:rsidRPr="001D120F">
              <w:rPr>
                <w:rFonts w:ascii="Times New Roman" w:hAnsi="Times New Roman" w:cs="Times New Roman"/>
                <w:sz w:val="20"/>
                <w:szCs w:val="20"/>
              </w:rPr>
              <w:t>n</w:t>
            </w:r>
            <w:r w:rsidRPr="001D120F">
              <w:rPr>
                <w:rFonts w:ascii="Times New Roman" w:hAnsi="Times New Roman" w:cs="Times New Roman"/>
                <w:i/>
                <w:sz w:val="20"/>
                <w:szCs w:val="20"/>
                <w:vertAlign w:val="subscript"/>
              </w:rPr>
              <w:t>f</w:t>
            </w:r>
            <w:r w:rsidRPr="001D120F">
              <w:rPr>
                <w:rFonts w:ascii="Times New Roman" w:hAnsi="Times New Roman" w:cs="Times New Roman"/>
                <w:sz w:val="20"/>
                <w:szCs w:val="20"/>
              </w:rPr>
              <w:t>- Adsorption intensity</w:t>
            </w:r>
          </w:p>
        </w:tc>
      </w:tr>
      <w:tr w:rsidR="006A379A" w:rsidRPr="0035320C" w:rsidTr="00380F4B">
        <w:tc>
          <w:tcPr>
            <w:tcW w:w="1668" w:type="dxa"/>
            <w:gridSpan w:val="3"/>
            <w:shd w:val="clear" w:color="auto" w:fill="auto"/>
          </w:tcPr>
          <w:p w:rsidR="006A379A" w:rsidRPr="001D120F" w:rsidRDefault="006A379A" w:rsidP="003F1803">
            <w:pPr>
              <w:autoSpaceDE w:val="0"/>
              <w:autoSpaceDN w:val="0"/>
              <w:adjustRightInd w:val="0"/>
              <w:spacing w:line="360" w:lineRule="auto"/>
              <w:ind w:left="284"/>
              <w:jc w:val="center"/>
              <w:rPr>
                <w:rFonts w:ascii="Times New Roman" w:hAnsi="Times New Roman" w:cs="Times New Roman" w:hint="cs"/>
                <w:sz w:val="20"/>
                <w:szCs w:val="20"/>
                <w:rtl/>
                <w:lang w:bidi="ar-EG"/>
              </w:rPr>
            </w:pPr>
            <w:r w:rsidRPr="001D120F">
              <w:rPr>
                <w:rFonts w:ascii="Times New Roman" w:hAnsi="Times New Roman" w:cs="Times New Roman"/>
                <w:sz w:val="20"/>
                <w:szCs w:val="20"/>
              </w:rPr>
              <w:t>Temkin</w:t>
            </w:r>
          </w:p>
        </w:tc>
        <w:tc>
          <w:tcPr>
            <w:tcW w:w="2835" w:type="dxa"/>
            <w:gridSpan w:val="2"/>
            <w:shd w:val="clear" w:color="auto" w:fill="auto"/>
          </w:tcPr>
          <w:p w:rsidR="006A379A" w:rsidRPr="00743E68" w:rsidRDefault="006A379A" w:rsidP="00E85802">
            <w:pPr>
              <w:autoSpaceDE w:val="0"/>
              <w:autoSpaceDN w:val="0"/>
              <w:adjustRightInd w:val="0"/>
              <w:spacing w:line="360" w:lineRule="auto"/>
              <w:ind w:left="284"/>
              <w:jc w:val="center"/>
              <w:rPr>
                <w:rFonts w:ascii="Times New Roman" w:hAnsi="Times New Roman" w:cs="Times New Roman"/>
                <w:position w:val="-32"/>
                <w:sz w:val="20"/>
                <w:szCs w:val="20"/>
                <w:lang w:val="es-ES"/>
              </w:rPr>
            </w:pPr>
            <w:r w:rsidRPr="00743E68">
              <w:rPr>
                <w:rFonts w:ascii="Times New Roman" w:hAnsi="Times New Roman" w:cs="Times New Roman"/>
                <w:position w:val="-32"/>
                <w:sz w:val="20"/>
                <w:szCs w:val="20"/>
                <w:lang w:val="es-ES"/>
              </w:rPr>
              <w:t>q</w:t>
            </w:r>
            <w:r w:rsidRPr="00E85802">
              <w:rPr>
                <w:rFonts w:ascii="Times New Roman" w:hAnsi="Times New Roman" w:cs="Times New Roman"/>
                <w:position w:val="-32"/>
                <w:sz w:val="20"/>
                <w:szCs w:val="20"/>
                <w:vertAlign w:val="subscript"/>
                <w:lang w:val="es-ES"/>
              </w:rPr>
              <w:t>e</w:t>
            </w:r>
            <w:r w:rsidRPr="00743E68">
              <w:rPr>
                <w:rFonts w:ascii="Times New Roman" w:hAnsi="Times New Roman" w:cs="Times New Roman"/>
                <w:position w:val="-32"/>
                <w:sz w:val="20"/>
                <w:szCs w:val="20"/>
                <w:lang w:val="es-ES"/>
              </w:rPr>
              <w:t xml:space="preserve">= B ln </w:t>
            </w:r>
            <w:r w:rsidR="00E85802">
              <w:rPr>
                <w:rFonts w:ascii="Times New Roman" w:hAnsi="Times New Roman" w:cs="Times New Roman"/>
                <w:position w:val="-32"/>
                <w:sz w:val="20"/>
                <w:szCs w:val="20"/>
                <w:lang w:val="es-ES"/>
              </w:rPr>
              <w:t>K</w:t>
            </w:r>
            <w:r w:rsidR="00E85802" w:rsidRPr="00E85802">
              <w:rPr>
                <w:rFonts w:ascii="Times New Roman" w:hAnsi="Times New Roman" w:cs="Times New Roman"/>
                <w:position w:val="-32"/>
                <w:sz w:val="20"/>
                <w:szCs w:val="20"/>
                <w:vertAlign w:val="subscript"/>
                <w:lang w:val="es-ES"/>
              </w:rPr>
              <w:t>T</w:t>
            </w:r>
            <w:r w:rsidRPr="00743E68">
              <w:rPr>
                <w:rFonts w:ascii="Times New Roman" w:hAnsi="Times New Roman" w:cs="Times New Roman"/>
                <w:position w:val="-32"/>
                <w:sz w:val="20"/>
                <w:szCs w:val="20"/>
                <w:lang w:val="es-ES"/>
              </w:rPr>
              <w:t xml:space="preserve"> + B lnCe</w:t>
            </w:r>
          </w:p>
          <w:p w:rsidR="006A379A" w:rsidRPr="00743E68" w:rsidRDefault="006A379A" w:rsidP="006A379A">
            <w:pPr>
              <w:autoSpaceDE w:val="0"/>
              <w:autoSpaceDN w:val="0"/>
              <w:adjustRightInd w:val="0"/>
              <w:spacing w:line="360" w:lineRule="auto"/>
              <w:ind w:left="284"/>
              <w:jc w:val="center"/>
              <w:rPr>
                <w:rFonts w:ascii="Times New Roman" w:hAnsi="Times New Roman" w:cs="Times New Roman"/>
                <w:position w:val="-32"/>
                <w:sz w:val="20"/>
                <w:szCs w:val="20"/>
                <w:rtl/>
                <w:lang w:val="es-ES" w:bidi="ar-EG"/>
              </w:rPr>
            </w:pPr>
            <w:r w:rsidRPr="00743E68">
              <w:rPr>
                <w:rFonts w:ascii="Times New Roman" w:hAnsi="Times New Roman" w:cs="Times New Roman"/>
                <w:position w:val="-32"/>
                <w:sz w:val="20"/>
                <w:szCs w:val="20"/>
                <w:lang w:val="es-ES"/>
              </w:rPr>
              <w:t xml:space="preserve">B = RT/b </w:t>
            </w:r>
          </w:p>
        </w:tc>
        <w:tc>
          <w:tcPr>
            <w:tcW w:w="1275" w:type="dxa"/>
            <w:shd w:val="clear" w:color="auto" w:fill="auto"/>
          </w:tcPr>
          <w:p w:rsidR="006A379A" w:rsidRPr="00743E68" w:rsidRDefault="006A379A" w:rsidP="006A379A">
            <w:pPr>
              <w:autoSpaceDE w:val="0"/>
              <w:autoSpaceDN w:val="0"/>
              <w:adjustRightInd w:val="0"/>
              <w:spacing w:line="360" w:lineRule="auto"/>
              <w:ind w:left="284"/>
              <w:jc w:val="center"/>
              <w:rPr>
                <w:rFonts w:ascii="Times New Roman" w:hAnsi="Times New Roman" w:cs="Times New Roman"/>
                <w:sz w:val="20"/>
                <w:szCs w:val="20"/>
                <w:lang w:val="es-ES"/>
              </w:rPr>
            </w:pPr>
            <w:r w:rsidRPr="00743E68">
              <w:rPr>
                <w:rFonts w:ascii="Times New Roman" w:hAnsi="Times New Roman" w:cs="Times New Roman"/>
                <w:sz w:val="20"/>
                <w:szCs w:val="20"/>
                <w:lang w:val="es-ES"/>
              </w:rPr>
              <w:t>q</w:t>
            </w:r>
            <w:r w:rsidRPr="00E85802">
              <w:rPr>
                <w:rFonts w:ascii="Times New Roman" w:hAnsi="Times New Roman" w:cs="Times New Roman"/>
                <w:sz w:val="20"/>
                <w:szCs w:val="20"/>
                <w:vertAlign w:val="subscript"/>
                <w:lang w:val="es-ES"/>
              </w:rPr>
              <w:t>e</w:t>
            </w:r>
            <w:r w:rsidRPr="00743E68">
              <w:rPr>
                <w:rFonts w:ascii="Times New Roman" w:hAnsi="Times New Roman" w:cs="Times New Roman"/>
                <w:sz w:val="20"/>
                <w:szCs w:val="20"/>
                <w:lang w:val="es-ES"/>
              </w:rPr>
              <w:t xml:space="preserve"> vs. lnC</w:t>
            </w:r>
            <w:r w:rsidRPr="00E85802">
              <w:rPr>
                <w:rFonts w:ascii="Times New Roman" w:hAnsi="Times New Roman" w:cs="Times New Roman"/>
                <w:sz w:val="20"/>
                <w:szCs w:val="20"/>
                <w:vertAlign w:val="subscript"/>
                <w:lang w:val="es-ES"/>
              </w:rPr>
              <w:t>e</w:t>
            </w:r>
          </w:p>
        </w:tc>
        <w:tc>
          <w:tcPr>
            <w:tcW w:w="3573" w:type="dxa"/>
            <w:shd w:val="clear" w:color="auto" w:fill="auto"/>
          </w:tcPr>
          <w:p w:rsidR="006A379A" w:rsidRPr="001D120F" w:rsidRDefault="00495B9D" w:rsidP="006A379A">
            <w:pPr>
              <w:autoSpaceDE w:val="0"/>
              <w:autoSpaceDN w:val="0"/>
              <w:adjustRightInd w:val="0"/>
              <w:spacing w:line="360" w:lineRule="auto"/>
              <w:ind w:left="284"/>
              <w:jc w:val="center"/>
              <w:rPr>
                <w:rFonts w:ascii="Times New Roman" w:hAnsi="Times New Roman" w:cs="Times New Roman"/>
                <w:sz w:val="20"/>
                <w:szCs w:val="20"/>
              </w:rPr>
            </w:pPr>
            <w:r>
              <w:rPr>
                <w:rFonts w:ascii="Times New Roman" w:hAnsi="Times New Roman" w:cs="Times New Roman"/>
                <w:sz w:val="20"/>
                <w:szCs w:val="20"/>
              </w:rPr>
              <w:t>K</w:t>
            </w:r>
            <w:r w:rsidRPr="00495B9D">
              <w:rPr>
                <w:rFonts w:ascii="Times New Roman" w:hAnsi="Times New Roman" w:cs="Times New Roman"/>
                <w:sz w:val="20"/>
                <w:szCs w:val="20"/>
                <w:vertAlign w:val="subscript"/>
              </w:rPr>
              <w:t>T</w:t>
            </w:r>
            <w:r w:rsidR="006A379A" w:rsidRPr="001D120F">
              <w:rPr>
                <w:rFonts w:ascii="Times New Roman" w:hAnsi="Times New Roman" w:cs="Times New Roman"/>
                <w:sz w:val="20"/>
                <w:szCs w:val="20"/>
              </w:rPr>
              <w:t xml:space="preserve"> – Temkin isotherm constant (L/g) </w:t>
            </w:r>
          </w:p>
          <w:p w:rsidR="006A379A" w:rsidRPr="001D120F" w:rsidRDefault="00495B9D" w:rsidP="006A379A">
            <w:pPr>
              <w:autoSpaceDE w:val="0"/>
              <w:autoSpaceDN w:val="0"/>
              <w:adjustRightInd w:val="0"/>
              <w:spacing w:line="360" w:lineRule="auto"/>
              <w:ind w:left="284"/>
              <w:jc w:val="center"/>
              <w:rPr>
                <w:rFonts w:ascii="Times New Roman" w:hAnsi="Times New Roman" w:cs="Times New Roman"/>
                <w:sz w:val="20"/>
                <w:szCs w:val="20"/>
              </w:rPr>
            </w:pPr>
            <w:r>
              <w:rPr>
                <w:rFonts w:ascii="Times New Roman" w:hAnsi="Times New Roman" w:cs="Times New Roman"/>
                <w:sz w:val="20"/>
                <w:szCs w:val="20"/>
              </w:rPr>
              <w:t>B</w:t>
            </w:r>
            <w:r w:rsidR="006A379A" w:rsidRPr="001D120F">
              <w:rPr>
                <w:rFonts w:ascii="Times New Roman" w:hAnsi="Times New Roman" w:cs="Times New Roman"/>
                <w:sz w:val="20"/>
                <w:szCs w:val="20"/>
              </w:rPr>
              <w:t xml:space="preserve"> – Temkin constant related to heat of sorption (J/mol) </w:t>
            </w:r>
          </w:p>
          <w:p w:rsidR="006A379A" w:rsidRPr="001D120F" w:rsidRDefault="006A379A" w:rsidP="006A379A">
            <w:pPr>
              <w:autoSpaceDE w:val="0"/>
              <w:autoSpaceDN w:val="0"/>
              <w:adjustRightInd w:val="0"/>
              <w:spacing w:line="360" w:lineRule="auto"/>
              <w:ind w:left="284"/>
              <w:jc w:val="center"/>
              <w:rPr>
                <w:rFonts w:ascii="Times New Roman" w:hAnsi="Times New Roman" w:cs="Times New Roman"/>
                <w:sz w:val="20"/>
                <w:szCs w:val="20"/>
              </w:rPr>
            </w:pPr>
            <w:r w:rsidRPr="001D120F">
              <w:rPr>
                <w:rFonts w:ascii="Times New Roman" w:hAnsi="Times New Roman" w:cs="Times New Roman"/>
                <w:sz w:val="20"/>
                <w:szCs w:val="20"/>
              </w:rPr>
              <w:t>R – Gas constant (8.314 J/mol K)</w:t>
            </w:r>
          </w:p>
          <w:p w:rsidR="006A379A" w:rsidRPr="001D120F" w:rsidRDefault="006A379A" w:rsidP="006A379A">
            <w:pPr>
              <w:autoSpaceDE w:val="0"/>
              <w:autoSpaceDN w:val="0"/>
              <w:adjustRightInd w:val="0"/>
              <w:spacing w:line="360" w:lineRule="auto"/>
              <w:ind w:left="284"/>
              <w:jc w:val="center"/>
              <w:rPr>
                <w:rFonts w:ascii="Times New Roman" w:hAnsi="Times New Roman" w:cs="Times New Roman"/>
                <w:sz w:val="20"/>
                <w:szCs w:val="20"/>
              </w:rPr>
            </w:pPr>
            <w:r w:rsidRPr="001D120F">
              <w:rPr>
                <w:rFonts w:ascii="Times New Roman" w:hAnsi="Times New Roman" w:cs="Times New Roman"/>
                <w:sz w:val="20"/>
                <w:szCs w:val="20"/>
              </w:rPr>
              <w:t xml:space="preserve"> T – Absolute temperature (K)</w:t>
            </w:r>
          </w:p>
        </w:tc>
      </w:tr>
    </w:tbl>
    <w:p w:rsidR="003B04EF" w:rsidRPr="0084187E" w:rsidRDefault="003B04EF" w:rsidP="003811EA">
      <w:pPr>
        <w:bidi w:val="0"/>
        <w:spacing w:before="100" w:beforeAutospacing="1" w:after="120" w:line="360" w:lineRule="auto"/>
        <w:jc w:val="both"/>
        <w:rPr>
          <w:rFonts w:ascii="Times New Roman" w:hAnsi="Times New Roman" w:cs="Times New Roman"/>
          <w:color w:val="000000"/>
          <w:sz w:val="24"/>
          <w:szCs w:val="24"/>
        </w:rPr>
      </w:pPr>
      <w:r w:rsidRPr="006F5077">
        <w:rPr>
          <w:rFonts w:ascii="Times New Roman" w:hAnsi="Times New Roman" w:cs="Times New Roman"/>
          <w:b/>
          <w:bCs/>
          <w:color w:val="000000"/>
          <w:sz w:val="24"/>
          <w:szCs w:val="24"/>
        </w:rPr>
        <w:t xml:space="preserve">Table S2. </w:t>
      </w:r>
      <w:r w:rsidRPr="0084187E">
        <w:rPr>
          <w:rFonts w:ascii="Times New Roman" w:hAnsi="Times New Roman" w:cs="Times New Roman"/>
          <w:color w:val="000000"/>
          <w:sz w:val="24"/>
          <w:szCs w:val="24"/>
        </w:rPr>
        <w:t xml:space="preserve">The pseudo-first order </w:t>
      </w:r>
      <w:r w:rsidR="006F5077" w:rsidRPr="0084187E">
        <w:rPr>
          <w:rFonts w:ascii="Times New Roman" w:hAnsi="Times New Roman" w:cs="Times New Roman"/>
          <w:color w:val="000000"/>
          <w:sz w:val="24"/>
          <w:szCs w:val="24"/>
        </w:rPr>
        <w:t xml:space="preserve">(PFO) </w:t>
      </w:r>
      <w:r w:rsidRPr="0084187E">
        <w:rPr>
          <w:rFonts w:ascii="Times New Roman" w:hAnsi="Times New Roman" w:cs="Times New Roman"/>
          <w:color w:val="000000"/>
          <w:sz w:val="24"/>
          <w:szCs w:val="24"/>
        </w:rPr>
        <w:t xml:space="preserve">and </w:t>
      </w:r>
      <w:r w:rsidR="006F5077" w:rsidRPr="0084187E">
        <w:rPr>
          <w:rFonts w:ascii="Times New Roman" w:hAnsi="Times New Roman" w:cs="Times New Roman"/>
          <w:color w:val="000000"/>
          <w:sz w:val="24"/>
          <w:szCs w:val="24"/>
        </w:rPr>
        <w:t>pseudo-</w:t>
      </w:r>
      <w:r w:rsidRPr="0084187E">
        <w:rPr>
          <w:rFonts w:ascii="Times New Roman" w:hAnsi="Times New Roman" w:cs="Times New Roman"/>
          <w:color w:val="000000"/>
          <w:sz w:val="24"/>
          <w:szCs w:val="24"/>
        </w:rPr>
        <w:t xml:space="preserve">second-order kinetic </w:t>
      </w:r>
      <w:r w:rsidR="006F5077" w:rsidRPr="0084187E">
        <w:rPr>
          <w:rFonts w:ascii="Times New Roman" w:hAnsi="Times New Roman" w:cs="Times New Roman"/>
          <w:color w:val="000000"/>
          <w:sz w:val="24"/>
          <w:szCs w:val="24"/>
        </w:rPr>
        <w:t xml:space="preserve">(PSO) </w:t>
      </w:r>
      <w:r w:rsidRPr="0084187E">
        <w:rPr>
          <w:rFonts w:ascii="Times New Roman" w:hAnsi="Times New Roman" w:cs="Times New Roman"/>
          <w:color w:val="000000"/>
          <w:sz w:val="24"/>
          <w:szCs w:val="24"/>
        </w:rPr>
        <w:t>parameters for TB and B</w:t>
      </w:r>
      <w:r w:rsidR="007810A9">
        <w:rPr>
          <w:rFonts w:ascii="Times New Roman" w:hAnsi="Times New Roman" w:cs="Times New Roman"/>
          <w:color w:val="000000"/>
          <w:sz w:val="24"/>
          <w:szCs w:val="24"/>
        </w:rPr>
        <w:t>PA removal using FGS2 adsorbent</w:t>
      </w:r>
    </w:p>
    <w:tbl>
      <w:tblPr>
        <w:tblW w:w="8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876"/>
        <w:gridCol w:w="276"/>
        <w:gridCol w:w="920"/>
        <w:gridCol w:w="876"/>
        <w:gridCol w:w="876"/>
        <w:gridCol w:w="276"/>
        <w:gridCol w:w="1306"/>
        <w:gridCol w:w="876"/>
        <w:gridCol w:w="943"/>
      </w:tblGrid>
      <w:tr w:rsidR="003B04EF" w:rsidRPr="00776F64" w:rsidTr="00522995">
        <w:trPr>
          <w:trHeight w:val="345"/>
          <w:jc w:val="center"/>
        </w:trPr>
        <w:tc>
          <w:tcPr>
            <w:tcW w:w="2518" w:type="dxa"/>
            <w:gridSpan w:val="2"/>
            <w:tcBorders>
              <w:left w:val="single" w:sz="12" w:space="0" w:color="FFFFFF"/>
              <w:right w:val="single" w:sz="12" w:space="0" w:color="FFFFFF"/>
            </w:tcBorders>
            <w:shd w:val="clear" w:color="auto" w:fill="auto"/>
            <w:noWrap/>
            <w:hideMark/>
          </w:tcPr>
          <w:p w:rsidR="003B04EF" w:rsidRPr="00522995" w:rsidRDefault="003B04EF" w:rsidP="006F5077">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Kinetic model</w:t>
            </w:r>
          </w:p>
        </w:tc>
        <w:tc>
          <w:tcPr>
            <w:tcW w:w="276" w:type="dxa"/>
            <w:vMerge w:val="restart"/>
            <w:tcBorders>
              <w:left w:val="single" w:sz="12" w:space="0" w:color="FFFFFF"/>
              <w:right w:val="single" w:sz="12" w:space="0" w:color="FFFFFF"/>
            </w:tcBorders>
            <w:shd w:val="clear" w:color="auto" w:fill="auto"/>
            <w:noWrap/>
            <w:hideMark/>
          </w:tcPr>
          <w:p w:rsidR="003B04EF" w:rsidRPr="00522995" w:rsidRDefault="003B04EF" w:rsidP="006F5077">
            <w:pPr>
              <w:bidi w:val="0"/>
              <w:jc w:val="center"/>
              <w:rPr>
                <w:rFonts w:ascii="Times New Roman" w:hAnsi="Times New Roman" w:cs="Times New Roman"/>
                <w:color w:val="000000"/>
                <w:sz w:val="24"/>
                <w:szCs w:val="24"/>
              </w:rPr>
            </w:pPr>
          </w:p>
        </w:tc>
        <w:tc>
          <w:tcPr>
            <w:tcW w:w="2672" w:type="dxa"/>
            <w:gridSpan w:val="3"/>
            <w:tcBorders>
              <w:left w:val="single" w:sz="12" w:space="0" w:color="FFFFFF"/>
              <w:right w:val="single" w:sz="12" w:space="0" w:color="FFFFFF"/>
            </w:tcBorders>
            <w:shd w:val="clear" w:color="auto" w:fill="auto"/>
            <w:noWrap/>
            <w:hideMark/>
          </w:tcPr>
          <w:p w:rsidR="003B04EF" w:rsidRPr="00522995" w:rsidRDefault="006F5077" w:rsidP="006F5077">
            <w:pPr>
              <w:bidi w:val="0"/>
              <w:jc w:val="center"/>
              <w:rPr>
                <w:rFonts w:ascii="Times New Roman" w:hAnsi="Times New Roman" w:cs="Times New Roman"/>
                <w:color w:val="000000"/>
                <w:sz w:val="24"/>
                <w:szCs w:val="24"/>
              </w:rPr>
            </w:pPr>
            <w:r>
              <w:rPr>
                <w:rFonts w:ascii="Times New Roman" w:hAnsi="Times New Roman" w:cs="Times New Roman"/>
                <w:color w:val="000000"/>
                <w:sz w:val="24"/>
                <w:szCs w:val="24"/>
              </w:rPr>
              <w:t>PFO</w:t>
            </w:r>
          </w:p>
        </w:tc>
        <w:tc>
          <w:tcPr>
            <w:tcW w:w="276" w:type="dxa"/>
            <w:vMerge w:val="restart"/>
            <w:tcBorders>
              <w:left w:val="single" w:sz="12" w:space="0" w:color="FFFFFF"/>
              <w:right w:val="single" w:sz="12" w:space="0" w:color="FFFFFF"/>
            </w:tcBorders>
            <w:shd w:val="clear" w:color="auto" w:fill="auto"/>
            <w:noWrap/>
            <w:hideMark/>
          </w:tcPr>
          <w:p w:rsidR="003B04EF" w:rsidRPr="00522995" w:rsidRDefault="003B04EF" w:rsidP="006F5077">
            <w:pPr>
              <w:bidi w:val="0"/>
              <w:jc w:val="center"/>
              <w:rPr>
                <w:rFonts w:ascii="Times New Roman" w:hAnsi="Times New Roman" w:cs="Times New Roman"/>
                <w:color w:val="000000"/>
                <w:sz w:val="24"/>
                <w:szCs w:val="24"/>
              </w:rPr>
            </w:pPr>
          </w:p>
        </w:tc>
        <w:tc>
          <w:tcPr>
            <w:tcW w:w="3125" w:type="dxa"/>
            <w:gridSpan w:val="3"/>
            <w:tcBorders>
              <w:left w:val="single" w:sz="12" w:space="0" w:color="FFFFFF"/>
              <w:right w:val="single" w:sz="12" w:space="0" w:color="FFFFFF"/>
            </w:tcBorders>
            <w:shd w:val="clear" w:color="auto" w:fill="auto"/>
            <w:noWrap/>
            <w:hideMark/>
          </w:tcPr>
          <w:p w:rsidR="003B04EF" w:rsidRPr="00522995" w:rsidRDefault="006F5077" w:rsidP="006F5077">
            <w:pPr>
              <w:bidi w:val="0"/>
              <w:jc w:val="center"/>
              <w:rPr>
                <w:rFonts w:ascii="Times New Roman" w:hAnsi="Times New Roman" w:cs="Times New Roman"/>
                <w:color w:val="000000"/>
                <w:sz w:val="24"/>
                <w:szCs w:val="24"/>
              </w:rPr>
            </w:pPr>
            <w:r>
              <w:rPr>
                <w:rFonts w:ascii="Times New Roman" w:hAnsi="Times New Roman" w:cs="Times New Roman"/>
                <w:color w:val="000000"/>
                <w:sz w:val="24"/>
                <w:szCs w:val="24"/>
              </w:rPr>
              <w:t>PSO</w:t>
            </w:r>
          </w:p>
        </w:tc>
      </w:tr>
      <w:tr w:rsidR="003B04EF" w:rsidRPr="00776F64" w:rsidTr="00522995">
        <w:trPr>
          <w:trHeight w:val="519"/>
          <w:jc w:val="center"/>
        </w:trPr>
        <w:tc>
          <w:tcPr>
            <w:tcW w:w="1642" w:type="dxa"/>
            <w:vMerge w:val="restart"/>
            <w:tcBorders>
              <w:left w:val="single" w:sz="12" w:space="0" w:color="FFFFFF"/>
              <w:right w:val="single" w:sz="12" w:space="0" w:color="FFFFFF"/>
            </w:tcBorders>
            <w:shd w:val="clear" w:color="auto" w:fill="auto"/>
            <w:hideMark/>
          </w:tcPr>
          <w:p w:rsidR="003B04EF" w:rsidRPr="00522995" w:rsidRDefault="006F5077" w:rsidP="006F5077">
            <w:pPr>
              <w:bidi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Initial pollutant </w:t>
            </w:r>
            <w:r w:rsidR="003B04EF" w:rsidRPr="00522995">
              <w:rPr>
                <w:rFonts w:ascii="Times New Roman" w:hAnsi="Times New Roman" w:cs="Times New Roman"/>
                <w:color w:val="000000"/>
                <w:sz w:val="24"/>
                <w:szCs w:val="24"/>
              </w:rPr>
              <w:t>concentration</w:t>
            </w:r>
          </w:p>
          <w:p w:rsidR="003B04EF" w:rsidRPr="00522995" w:rsidRDefault="003B04EF" w:rsidP="006F5077">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(mg/L)</w:t>
            </w:r>
          </w:p>
        </w:tc>
        <w:tc>
          <w:tcPr>
            <w:tcW w:w="876" w:type="dxa"/>
            <w:vMerge w:val="restart"/>
            <w:tcBorders>
              <w:left w:val="single" w:sz="12" w:space="0" w:color="FFFFFF"/>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i/>
                <w:iCs/>
                <w:color w:val="000000"/>
                <w:sz w:val="24"/>
                <w:szCs w:val="24"/>
                <w:vertAlign w:val="subscript"/>
              </w:rPr>
            </w:pPr>
            <w:r w:rsidRPr="00522995">
              <w:rPr>
                <w:rFonts w:ascii="Times New Roman" w:hAnsi="Times New Roman" w:cs="Times New Roman"/>
                <w:i/>
                <w:iCs/>
                <w:color w:val="000000"/>
                <w:sz w:val="24"/>
                <w:szCs w:val="24"/>
              </w:rPr>
              <w:t>q</w:t>
            </w:r>
            <w:r w:rsidRPr="00522995">
              <w:rPr>
                <w:rFonts w:ascii="Times New Roman" w:hAnsi="Times New Roman" w:cs="Times New Roman"/>
                <w:i/>
                <w:iCs/>
                <w:color w:val="000000"/>
                <w:sz w:val="24"/>
                <w:szCs w:val="24"/>
                <w:vertAlign w:val="subscript"/>
              </w:rPr>
              <w:t>exp</w:t>
            </w:r>
          </w:p>
          <w:p w:rsidR="003B04EF" w:rsidRPr="00522995" w:rsidRDefault="003B04EF" w:rsidP="006F5077">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(mg/g)</w:t>
            </w:r>
          </w:p>
        </w:tc>
        <w:tc>
          <w:tcPr>
            <w:tcW w:w="276" w:type="dxa"/>
            <w:vMerge/>
            <w:tcBorders>
              <w:left w:val="single" w:sz="12" w:space="0" w:color="FFFFFF"/>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color w:val="000000"/>
                <w:sz w:val="24"/>
                <w:szCs w:val="24"/>
              </w:rPr>
            </w:pPr>
          </w:p>
        </w:tc>
        <w:tc>
          <w:tcPr>
            <w:tcW w:w="920" w:type="dxa"/>
            <w:vMerge w:val="restart"/>
            <w:tcBorders>
              <w:left w:val="single" w:sz="12" w:space="0" w:color="FFFFFF"/>
              <w:right w:val="single" w:sz="12" w:space="0" w:color="FFFFFF"/>
            </w:tcBorders>
            <w:shd w:val="clear" w:color="auto" w:fill="auto"/>
            <w:hideMark/>
          </w:tcPr>
          <w:p w:rsidR="003B04EF" w:rsidRPr="00522995" w:rsidRDefault="007810A9" w:rsidP="006F5077">
            <w:pPr>
              <w:bidi w:val="0"/>
              <w:jc w:val="center"/>
              <w:rPr>
                <w:rFonts w:ascii="Times New Roman" w:hAnsi="Times New Roman" w:cs="Times New Roman"/>
                <w:i/>
                <w:iCs/>
                <w:color w:val="000000"/>
                <w:sz w:val="24"/>
                <w:szCs w:val="24"/>
                <w:vertAlign w:val="subscript"/>
              </w:rPr>
            </w:pPr>
            <w:r>
              <w:rPr>
                <w:rFonts w:ascii="Times New Roman" w:hAnsi="Times New Roman" w:cs="Times New Roman"/>
                <w:i/>
                <w:iCs/>
                <w:color w:val="000000"/>
                <w:sz w:val="24"/>
                <w:szCs w:val="24"/>
              </w:rPr>
              <w:t>k</w:t>
            </w:r>
            <w:r w:rsidR="003B04EF" w:rsidRPr="00522995">
              <w:rPr>
                <w:rFonts w:ascii="Times New Roman" w:hAnsi="Times New Roman" w:cs="Times New Roman"/>
                <w:i/>
                <w:iCs/>
                <w:color w:val="000000"/>
                <w:sz w:val="24"/>
                <w:szCs w:val="24"/>
                <w:vertAlign w:val="subscript"/>
              </w:rPr>
              <w:t>1</w:t>
            </w:r>
          </w:p>
          <w:p w:rsidR="003B04EF" w:rsidRPr="00522995" w:rsidRDefault="003B04EF" w:rsidP="006F5077">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(min</w:t>
            </w:r>
            <w:r w:rsidRPr="00522995">
              <w:rPr>
                <w:rFonts w:ascii="Times New Roman" w:hAnsi="Times New Roman" w:cs="Times New Roman"/>
                <w:color w:val="000000"/>
                <w:sz w:val="24"/>
                <w:szCs w:val="24"/>
                <w:vertAlign w:val="superscript"/>
              </w:rPr>
              <w:t>−1</w:t>
            </w:r>
            <w:r w:rsidRPr="00522995">
              <w:rPr>
                <w:rFonts w:ascii="Times New Roman" w:hAnsi="Times New Roman" w:cs="Times New Roman"/>
                <w:color w:val="000000"/>
                <w:sz w:val="24"/>
                <w:szCs w:val="24"/>
              </w:rPr>
              <w:t>)</w:t>
            </w:r>
          </w:p>
        </w:tc>
        <w:tc>
          <w:tcPr>
            <w:tcW w:w="876" w:type="dxa"/>
            <w:vMerge w:val="restart"/>
            <w:tcBorders>
              <w:left w:val="single" w:sz="12" w:space="0" w:color="FFFFFF"/>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i/>
                <w:iCs/>
                <w:color w:val="000000"/>
                <w:sz w:val="24"/>
                <w:szCs w:val="24"/>
                <w:vertAlign w:val="subscript"/>
              </w:rPr>
            </w:pPr>
            <w:r w:rsidRPr="00522995">
              <w:rPr>
                <w:rFonts w:ascii="Times New Roman" w:hAnsi="Times New Roman" w:cs="Times New Roman"/>
                <w:i/>
                <w:iCs/>
                <w:color w:val="000000"/>
                <w:sz w:val="24"/>
                <w:szCs w:val="24"/>
              </w:rPr>
              <w:t>q</w:t>
            </w:r>
            <w:r w:rsidRPr="00522995">
              <w:rPr>
                <w:rFonts w:ascii="Times New Roman" w:hAnsi="Times New Roman" w:cs="Times New Roman"/>
                <w:i/>
                <w:iCs/>
                <w:color w:val="000000"/>
                <w:sz w:val="24"/>
                <w:szCs w:val="24"/>
                <w:vertAlign w:val="subscript"/>
              </w:rPr>
              <w:t>e</w:t>
            </w:r>
          </w:p>
          <w:p w:rsidR="003B04EF" w:rsidRPr="00522995" w:rsidRDefault="003B04EF" w:rsidP="006F5077">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(mg/g)</w:t>
            </w:r>
          </w:p>
        </w:tc>
        <w:tc>
          <w:tcPr>
            <w:tcW w:w="876" w:type="dxa"/>
            <w:vMerge w:val="restart"/>
            <w:tcBorders>
              <w:left w:val="single" w:sz="12" w:space="0" w:color="FFFFFF"/>
              <w:right w:val="single" w:sz="12" w:space="0" w:color="FFFFFF"/>
            </w:tcBorders>
            <w:shd w:val="clear" w:color="auto" w:fill="auto"/>
            <w:noWrap/>
            <w:hideMark/>
          </w:tcPr>
          <w:p w:rsidR="003B04EF" w:rsidRPr="00522995" w:rsidRDefault="003B04EF" w:rsidP="006F5077">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R</w:t>
            </w:r>
            <w:r w:rsidRPr="00522995">
              <w:rPr>
                <w:rFonts w:ascii="Times New Roman" w:hAnsi="Times New Roman" w:cs="Times New Roman"/>
                <w:color w:val="000000"/>
                <w:sz w:val="24"/>
                <w:szCs w:val="24"/>
                <w:vertAlign w:val="superscript"/>
              </w:rPr>
              <w:t>2</w:t>
            </w:r>
          </w:p>
        </w:tc>
        <w:tc>
          <w:tcPr>
            <w:tcW w:w="276" w:type="dxa"/>
            <w:vMerge/>
            <w:tcBorders>
              <w:left w:val="single" w:sz="12" w:space="0" w:color="FFFFFF"/>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color w:val="000000"/>
                <w:sz w:val="24"/>
                <w:szCs w:val="24"/>
              </w:rPr>
            </w:pPr>
          </w:p>
        </w:tc>
        <w:tc>
          <w:tcPr>
            <w:tcW w:w="1306" w:type="dxa"/>
            <w:vMerge w:val="restart"/>
            <w:tcBorders>
              <w:left w:val="single" w:sz="12" w:space="0" w:color="FFFFFF"/>
              <w:right w:val="single" w:sz="12" w:space="0" w:color="FFFFFF"/>
            </w:tcBorders>
            <w:shd w:val="clear" w:color="auto" w:fill="auto"/>
            <w:hideMark/>
          </w:tcPr>
          <w:p w:rsidR="003B04EF" w:rsidRPr="00522995" w:rsidRDefault="007810A9" w:rsidP="006F5077">
            <w:pPr>
              <w:bidi w:val="0"/>
              <w:jc w:val="center"/>
              <w:rPr>
                <w:rFonts w:ascii="Times New Roman" w:hAnsi="Times New Roman" w:cs="Times New Roman"/>
                <w:i/>
                <w:iCs/>
                <w:color w:val="000000"/>
                <w:sz w:val="24"/>
                <w:szCs w:val="24"/>
                <w:vertAlign w:val="subscript"/>
              </w:rPr>
            </w:pPr>
            <w:r>
              <w:rPr>
                <w:rFonts w:ascii="Times New Roman" w:hAnsi="Times New Roman" w:cs="Times New Roman"/>
                <w:i/>
                <w:iCs/>
                <w:color w:val="000000"/>
                <w:sz w:val="24"/>
                <w:szCs w:val="24"/>
              </w:rPr>
              <w:t>k</w:t>
            </w:r>
            <w:r w:rsidR="003B04EF" w:rsidRPr="00522995">
              <w:rPr>
                <w:rFonts w:ascii="Times New Roman" w:hAnsi="Times New Roman" w:cs="Times New Roman"/>
                <w:i/>
                <w:iCs/>
                <w:color w:val="000000"/>
                <w:sz w:val="24"/>
                <w:szCs w:val="24"/>
                <w:vertAlign w:val="subscript"/>
              </w:rPr>
              <w:t>2</w:t>
            </w:r>
          </w:p>
          <w:p w:rsidR="003B04EF" w:rsidRPr="00522995" w:rsidRDefault="003B04EF" w:rsidP="006F5077">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(g/mg.min)</w:t>
            </w:r>
          </w:p>
        </w:tc>
        <w:tc>
          <w:tcPr>
            <w:tcW w:w="876" w:type="dxa"/>
            <w:vMerge w:val="restart"/>
            <w:tcBorders>
              <w:left w:val="single" w:sz="12" w:space="0" w:color="FFFFFF"/>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i/>
                <w:iCs/>
                <w:color w:val="000000"/>
                <w:sz w:val="24"/>
                <w:szCs w:val="24"/>
                <w:vertAlign w:val="subscript"/>
              </w:rPr>
            </w:pPr>
            <w:r w:rsidRPr="00522995">
              <w:rPr>
                <w:rFonts w:ascii="Times New Roman" w:hAnsi="Times New Roman" w:cs="Times New Roman"/>
                <w:i/>
                <w:iCs/>
                <w:color w:val="000000"/>
                <w:sz w:val="24"/>
                <w:szCs w:val="24"/>
              </w:rPr>
              <w:t>q</w:t>
            </w:r>
            <w:r w:rsidRPr="00522995">
              <w:rPr>
                <w:rFonts w:ascii="Times New Roman" w:hAnsi="Times New Roman" w:cs="Times New Roman"/>
                <w:i/>
                <w:iCs/>
                <w:color w:val="000000"/>
                <w:sz w:val="24"/>
                <w:szCs w:val="24"/>
                <w:vertAlign w:val="subscript"/>
              </w:rPr>
              <w:t>e</w:t>
            </w:r>
          </w:p>
          <w:p w:rsidR="003B04EF" w:rsidRPr="00522995" w:rsidRDefault="003B04EF" w:rsidP="006F5077">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(mg/g)</w:t>
            </w:r>
          </w:p>
        </w:tc>
        <w:tc>
          <w:tcPr>
            <w:tcW w:w="943" w:type="dxa"/>
            <w:vMerge w:val="restart"/>
            <w:tcBorders>
              <w:left w:val="single" w:sz="12" w:space="0" w:color="FFFFFF"/>
              <w:right w:val="single" w:sz="12" w:space="0" w:color="FFFFFF"/>
            </w:tcBorders>
            <w:shd w:val="clear" w:color="auto" w:fill="auto"/>
            <w:noWrap/>
            <w:hideMark/>
          </w:tcPr>
          <w:p w:rsidR="003B04EF" w:rsidRPr="00522995" w:rsidRDefault="003B04EF" w:rsidP="006F5077">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R</w:t>
            </w:r>
            <w:r w:rsidRPr="00522995">
              <w:rPr>
                <w:rFonts w:ascii="Times New Roman" w:hAnsi="Times New Roman" w:cs="Times New Roman"/>
                <w:color w:val="000000"/>
                <w:sz w:val="24"/>
                <w:szCs w:val="24"/>
                <w:vertAlign w:val="superscript"/>
              </w:rPr>
              <w:t>2</w:t>
            </w:r>
          </w:p>
        </w:tc>
      </w:tr>
      <w:tr w:rsidR="003B04EF" w:rsidRPr="00776F64" w:rsidTr="001C0CC6">
        <w:trPr>
          <w:trHeight w:val="519"/>
          <w:jc w:val="center"/>
        </w:trPr>
        <w:tc>
          <w:tcPr>
            <w:tcW w:w="1642" w:type="dxa"/>
            <w:vMerge/>
            <w:tcBorders>
              <w:left w:val="single" w:sz="12" w:space="0" w:color="FFFFFF"/>
              <w:bottom w:val="single" w:sz="4" w:space="0" w:color="auto"/>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color w:val="000000"/>
                <w:sz w:val="24"/>
                <w:szCs w:val="24"/>
              </w:rPr>
            </w:pPr>
          </w:p>
        </w:tc>
        <w:tc>
          <w:tcPr>
            <w:tcW w:w="876" w:type="dxa"/>
            <w:vMerge/>
            <w:tcBorders>
              <w:left w:val="single" w:sz="12" w:space="0" w:color="FFFFFF"/>
              <w:bottom w:val="single" w:sz="4" w:space="0" w:color="auto"/>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color w:val="000000"/>
                <w:sz w:val="24"/>
                <w:szCs w:val="24"/>
              </w:rPr>
            </w:pPr>
          </w:p>
        </w:tc>
        <w:tc>
          <w:tcPr>
            <w:tcW w:w="276" w:type="dxa"/>
            <w:vMerge/>
            <w:tcBorders>
              <w:left w:val="single" w:sz="12" w:space="0" w:color="FFFFFF"/>
              <w:bottom w:val="single" w:sz="4" w:space="0" w:color="auto"/>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color w:val="000000"/>
                <w:sz w:val="24"/>
                <w:szCs w:val="24"/>
              </w:rPr>
            </w:pPr>
          </w:p>
        </w:tc>
        <w:tc>
          <w:tcPr>
            <w:tcW w:w="920" w:type="dxa"/>
            <w:vMerge/>
            <w:tcBorders>
              <w:left w:val="single" w:sz="12" w:space="0" w:color="FFFFFF"/>
              <w:bottom w:val="single" w:sz="4" w:space="0" w:color="auto"/>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color w:val="000000"/>
                <w:sz w:val="24"/>
                <w:szCs w:val="24"/>
              </w:rPr>
            </w:pPr>
          </w:p>
        </w:tc>
        <w:tc>
          <w:tcPr>
            <w:tcW w:w="876" w:type="dxa"/>
            <w:vMerge/>
            <w:tcBorders>
              <w:left w:val="single" w:sz="12" w:space="0" w:color="FFFFFF"/>
              <w:bottom w:val="single" w:sz="4" w:space="0" w:color="auto"/>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color w:val="000000"/>
                <w:sz w:val="24"/>
                <w:szCs w:val="24"/>
              </w:rPr>
            </w:pPr>
          </w:p>
        </w:tc>
        <w:tc>
          <w:tcPr>
            <w:tcW w:w="876" w:type="dxa"/>
            <w:vMerge/>
            <w:tcBorders>
              <w:left w:val="single" w:sz="12" w:space="0" w:color="FFFFFF"/>
              <w:bottom w:val="single" w:sz="4" w:space="0" w:color="auto"/>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color w:val="000000"/>
                <w:sz w:val="24"/>
                <w:szCs w:val="24"/>
              </w:rPr>
            </w:pPr>
          </w:p>
        </w:tc>
        <w:tc>
          <w:tcPr>
            <w:tcW w:w="276" w:type="dxa"/>
            <w:vMerge/>
            <w:tcBorders>
              <w:left w:val="single" w:sz="12" w:space="0" w:color="FFFFFF"/>
              <w:bottom w:val="single" w:sz="4" w:space="0" w:color="auto"/>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color w:val="000000"/>
                <w:sz w:val="24"/>
                <w:szCs w:val="24"/>
              </w:rPr>
            </w:pPr>
          </w:p>
        </w:tc>
        <w:tc>
          <w:tcPr>
            <w:tcW w:w="1306" w:type="dxa"/>
            <w:vMerge/>
            <w:tcBorders>
              <w:left w:val="single" w:sz="12" w:space="0" w:color="FFFFFF"/>
              <w:bottom w:val="single" w:sz="4" w:space="0" w:color="auto"/>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color w:val="000000"/>
                <w:sz w:val="24"/>
                <w:szCs w:val="24"/>
              </w:rPr>
            </w:pPr>
          </w:p>
        </w:tc>
        <w:tc>
          <w:tcPr>
            <w:tcW w:w="876" w:type="dxa"/>
            <w:vMerge/>
            <w:tcBorders>
              <w:left w:val="single" w:sz="12" w:space="0" w:color="FFFFFF"/>
              <w:bottom w:val="single" w:sz="4" w:space="0" w:color="auto"/>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color w:val="000000"/>
                <w:sz w:val="24"/>
                <w:szCs w:val="24"/>
              </w:rPr>
            </w:pPr>
          </w:p>
        </w:tc>
        <w:tc>
          <w:tcPr>
            <w:tcW w:w="943" w:type="dxa"/>
            <w:vMerge/>
            <w:tcBorders>
              <w:left w:val="single" w:sz="12" w:space="0" w:color="FFFFFF"/>
              <w:bottom w:val="single" w:sz="4" w:space="0" w:color="auto"/>
              <w:right w:val="single" w:sz="12" w:space="0" w:color="FFFFFF"/>
            </w:tcBorders>
            <w:shd w:val="clear" w:color="auto" w:fill="auto"/>
            <w:hideMark/>
          </w:tcPr>
          <w:p w:rsidR="003B04EF" w:rsidRPr="00522995" w:rsidRDefault="003B04EF" w:rsidP="006F5077">
            <w:pPr>
              <w:bidi w:val="0"/>
              <w:jc w:val="center"/>
              <w:rPr>
                <w:rFonts w:ascii="Times New Roman" w:hAnsi="Times New Roman" w:cs="Times New Roman"/>
                <w:color w:val="000000"/>
                <w:sz w:val="24"/>
                <w:szCs w:val="24"/>
              </w:rPr>
            </w:pPr>
          </w:p>
        </w:tc>
      </w:tr>
      <w:tr w:rsidR="003B04EF" w:rsidRPr="00776F64" w:rsidTr="001C0CC6">
        <w:trPr>
          <w:trHeight w:val="234"/>
          <w:jc w:val="center"/>
        </w:trPr>
        <w:tc>
          <w:tcPr>
            <w:tcW w:w="8867" w:type="dxa"/>
            <w:gridSpan w:val="10"/>
            <w:tcBorders>
              <w:left w:val="single" w:sz="12" w:space="0" w:color="FFFFFF"/>
              <w:bottom w:val="single" w:sz="4" w:space="0" w:color="auto"/>
              <w:right w:val="single" w:sz="12" w:space="0" w:color="FFFFFF"/>
            </w:tcBorders>
            <w:shd w:val="clear" w:color="auto" w:fill="auto"/>
            <w:noWrap/>
            <w:hideMark/>
          </w:tcPr>
          <w:p w:rsidR="003B04EF" w:rsidRPr="00522995" w:rsidRDefault="003B04EF" w:rsidP="006F5077">
            <w:pPr>
              <w:bidi w:val="0"/>
              <w:jc w:val="center"/>
              <w:rPr>
                <w:rFonts w:ascii="Times New Roman" w:hAnsi="Times New Roman" w:cs="Times New Roman"/>
                <w:b/>
                <w:bCs/>
                <w:color w:val="000000"/>
                <w:sz w:val="24"/>
                <w:szCs w:val="24"/>
              </w:rPr>
            </w:pPr>
            <w:r w:rsidRPr="00522995">
              <w:rPr>
                <w:rFonts w:ascii="Times New Roman" w:hAnsi="Times New Roman" w:cs="Times New Roman"/>
                <w:b/>
                <w:bCs/>
                <w:color w:val="000000"/>
                <w:sz w:val="24"/>
                <w:szCs w:val="24"/>
              </w:rPr>
              <w:t>TB</w:t>
            </w:r>
          </w:p>
        </w:tc>
      </w:tr>
      <w:tr w:rsidR="003B04EF" w:rsidRPr="00776F64" w:rsidTr="001C0CC6">
        <w:trPr>
          <w:trHeight w:val="278"/>
          <w:jc w:val="center"/>
        </w:trPr>
        <w:tc>
          <w:tcPr>
            <w:tcW w:w="1642" w:type="dxa"/>
            <w:tcBorders>
              <w:top w:val="single" w:sz="4" w:space="0" w:color="auto"/>
              <w:left w:val="single" w:sz="12" w:space="0" w:color="FFFFFF"/>
              <w:bottom w:val="single" w:sz="12" w:space="0" w:color="FFFFFF"/>
              <w:right w:val="single" w:sz="12"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50</w:t>
            </w:r>
          </w:p>
        </w:tc>
        <w:tc>
          <w:tcPr>
            <w:tcW w:w="876"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205.82</w:t>
            </w:r>
          </w:p>
        </w:tc>
        <w:tc>
          <w:tcPr>
            <w:tcW w:w="276" w:type="dxa"/>
            <w:vMerge w:val="restart"/>
            <w:tcBorders>
              <w:top w:val="single" w:sz="4" w:space="0" w:color="auto"/>
              <w:left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p>
        </w:tc>
        <w:tc>
          <w:tcPr>
            <w:tcW w:w="920"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0.0921</w:t>
            </w:r>
          </w:p>
        </w:tc>
        <w:tc>
          <w:tcPr>
            <w:tcW w:w="876"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99.570</w:t>
            </w:r>
          </w:p>
        </w:tc>
        <w:tc>
          <w:tcPr>
            <w:tcW w:w="876"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0.9933</w:t>
            </w:r>
          </w:p>
        </w:tc>
        <w:tc>
          <w:tcPr>
            <w:tcW w:w="276" w:type="dxa"/>
            <w:vMerge w:val="restart"/>
            <w:tcBorders>
              <w:top w:val="single" w:sz="4" w:space="0" w:color="auto"/>
              <w:left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p>
        </w:tc>
        <w:tc>
          <w:tcPr>
            <w:tcW w:w="1306"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0.4381</w:t>
            </w:r>
          </w:p>
        </w:tc>
        <w:tc>
          <w:tcPr>
            <w:tcW w:w="876"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217.39</w:t>
            </w:r>
          </w:p>
        </w:tc>
        <w:tc>
          <w:tcPr>
            <w:tcW w:w="943"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0.9990</w:t>
            </w:r>
          </w:p>
        </w:tc>
      </w:tr>
      <w:tr w:rsidR="003B04EF" w:rsidRPr="00776F64" w:rsidTr="00522995">
        <w:trPr>
          <w:trHeight w:val="234"/>
          <w:jc w:val="center"/>
        </w:trPr>
        <w:tc>
          <w:tcPr>
            <w:tcW w:w="1642" w:type="dxa"/>
            <w:tcBorders>
              <w:top w:val="single" w:sz="12" w:space="0" w:color="FFFFFF"/>
              <w:left w:val="single" w:sz="12" w:space="0" w:color="FFFFFF"/>
              <w:bottom w:val="single" w:sz="12" w:space="0" w:color="FFFFFF"/>
              <w:right w:val="single" w:sz="12"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75</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269.70</w:t>
            </w:r>
          </w:p>
        </w:tc>
        <w:tc>
          <w:tcPr>
            <w:tcW w:w="276" w:type="dxa"/>
            <w:vMerge/>
            <w:tcBorders>
              <w:left w:val="single" w:sz="4" w:space="0" w:color="FFFFFF"/>
              <w:right w:val="single" w:sz="4" w:space="0" w:color="FFFFFF"/>
            </w:tcBorders>
            <w:shd w:val="clear" w:color="auto" w:fill="auto"/>
            <w:hideMark/>
          </w:tcPr>
          <w:p w:rsidR="003B04EF" w:rsidRPr="00522995" w:rsidRDefault="003B04EF" w:rsidP="001C0CC6">
            <w:pPr>
              <w:bidi w:val="0"/>
              <w:jc w:val="center"/>
              <w:rPr>
                <w:rFonts w:ascii="Times New Roman" w:hAnsi="Times New Roman" w:cs="Times New Roman"/>
                <w:color w:val="000000"/>
                <w:sz w:val="24"/>
                <w:szCs w:val="24"/>
              </w:rPr>
            </w:pPr>
          </w:p>
        </w:tc>
        <w:tc>
          <w:tcPr>
            <w:tcW w:w="920"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0.0866</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107.91</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0.9891</w:t>
            </w:r>
          </w:p>
        </w:tc>
        <w:tc>
          <w:tcPr>
            <w:tcW w:w="276" w:type="dxa"/>
            <w:vMerge/>
            <w:tcBorders>
              <w:left w:val="single" w:sz="4" w:space="0" w:color="FFFFFF"/>
              <w:right w:val="single" w:sz="4" w:space="0" w:color="FFFFFF"/>
            </w:tcBorders>
            <w:shd w:val="clear" w:color="auto" w:fill="auto"/>
            <w:hideMark/>
          </w:tcPr>
          <w:p w:rsidR="003B04EF" w:rsidRPr="00522995" w:rsidRDefault="003B04EF" w:rsidP="001C0CC6">
            <w:pPr>
              <w:bidi w:val="0"/>
              <w:jc w:val="center"/>
              <w:rPr>
                <w:rFonts w:ascii="Times New Roman" w:hAnsi="Times New Roman" w:cs="Times New Roman"/>
                <w:color w:val="000000"/>
                <w:sz w:val="24"/>
                <w:szCs w:val="24"/>
              </w:rPr>
            </w:pPr>
          </w:p>
        </w:tc>
        <w:tc>
          <w:tcPr>
            <w:tcW w:w="130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0.4545</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285.71</w:t>
            </w:r>
          </w:p>
        </w:tc>
        <w:tc>
          <w:tcPr>
            <w:tcW w:w="943"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0.9993</w:t>
            </w:r>
          </w:p>
        </w:tc>
      </w:tr>
      <w:tr w:rsidR="003B04EF" w:rsidRPr="00776F64" w:rsidTr="00522995">
        <w:trPr>
          <w:trHeight w:val="222"/>
          <w:jc w:val="center"/>
        </w:trPr>
        <w:tc>
          <w:tcPr>
            <w:tcW w:w="1642" w:type="dxa"/>
            <w:tcBorders>
              <w:top w:val="single" w:sz="12" w:space="0" w:color="FFFFFF"/>
              <w:left w:val="single" w:sz="12" w:space="0" w:color="FFFFFF"/>
              <w:bottom w:val="single" w:sz="12" w:space="0" w:color="FFFFFF"/>
              <w:right w:val="single" w:sz="12"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100</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375.82</w:t>
            </w:r>
          </w:p>
        </w:tc>
        <w:tc>
          <w:tcPr>
            <w:tcW w:w="276" w:type="dxa"/>
            <w:vMerge/>
            <w:tcBorders>
              <w:left w:val="single" w:sz="4" w:space="0" w:color="FFFFFF"/>
              <w:right w:val="single" w:sz="4" w:space="0" w:color="FFFFFF"/>
            </w:tcBorders>
            <w:shd w:val="clear" w:color="auto" w:fill="auto"/>
            <w:hideMark/>
          </w:tcPr>
          <w:p w:rsidR="003B04EF" w:rsidRPr="00522995" w:rsidRDefault="003B04EF" w:rsidP="001C0CC6">
            <w:pPr>
              <w:bidi w:val="0"/>
              <w:jc w:val="center"/>
              <w:rPr>
                <w:rFonts w:ascii="Times New Roman" w:hAnsi="Times New Roman" w:cs="Times New Roman"/>
                <w:color w:val="000000"/>
                <w:sz w:val="24"/>
                <w:szCs w:val="24"/>
              </w:rPr>
            </w:pPr>
          </w:p>
        </w:tc>
        <w:tc>
          <w:tcPr>
            <w:tcW w:w="920"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0.1088</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206.53</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0.9993</w:t>
            </w:r>
          </w:p>
        </w:tc>
        <w:tc>
          <w:tcPr>
            <w:tcW w:w="276" w:type="dxa"/>
            <w:vMerge/>
            <w:tcBorders>
              <w:left w:val="single" w:sz="4" w:space="0" w:color="FFFFFF"/>
              <w:right w:val="single" w:sz="4" w:space="0" w:color="FFFFFF"/>
            </w:tcBorders>
            <w:shd w:val="clear" w:color="auto" w:fill="auto"/>
            <w:hideMark/>
          </w:tcPr>
          <w:p w:rsidR="003B04EF" w:rsidRPr="00522995" w:rsidRDefault="003B04EF" w:rsidP="001C0CC6">
            <w:pPr>
              <w:bidi w:val="0"/>
              <w:jc w:val="center"/>
              <w:rPr>
                <w:rFonts w:ascii="Times New Roman" w:hAnsi="Times New Roman" w:cs="Times New Roman"/>
                <w:color w:val="000000"/>
                <w:sz w:val="24"/>
                <w:szCs w:val="24"/>
              </w:rPr>
            </w:pPr>
          </w:p>
        </w:tc>
        <w:tc>
          <w:tcPr>
            <w:tcW w:w="130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0.4098</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400.00</w:t>
            </w:r>
          </w:p>
        </w:tc>
        <w:tc>
          <w:tcPr>
            <w:tcW w:w="943"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0.9996</w:t>
            </w:r>
          </w:p>
        </w:tc>
      </w:tr>
      <w:tr w:rsidR="003B04EF" w:rsidRPr="00776F64" w:rsidTr="001C0CC6">
        <w:trPr>
          <w:trHeight w:val="120"/>
          <w:jc w:val="center"/>
        </w:trPr>
        <w:tc>
          <w:tcPr>
            <w:tcW w:w="1642" w:type="dxa"/>
            <w:tcBorders>
              <w:top w:val="single" w:sz="12" w:space="0" w:color="FFFFFF"/>
              <w:left w:val="single" w:sz="12" w:space="0" w:color="FFFFFF"/>
              <w:bottom w:val="single" w:sz="4" w:space="0" w:color="auto"/>
              <w:right w:val="single" w:sz="12"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150</w:t>
            </w:r>
          </w:p>
        </w:tc>
        <w:tc>
          <w:tcPr>
            <w:tcW w:w="876" w:type="dxa"/>
            <w:tcBorders>
              <w:top w:val="single" w:sz="4" w:space="0" w:color="FFFFFF"/>
              <w:left w:val="single" w:sz="4" w:space="0" w:color="FFFFFF"/>
              <w:bottom w:val="single" w:sz="4" w:space="0" w:color="auto"/>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430.15</w:t>
            </w:r>
          </w:p>
        </w:tc>
        <w:tc>
          <w:tcPr>
            <w:tcW w:w="276" w:type="dxa"/>
            <w:vMerge/>
            <w:tcBorders>
              <w:left w:val="single" w:sz="4" w:space="0" w:color="FFFFFF"/>
              <w:bottom w:val="single" w:sz="4" w:space="0" w:color="auto"/>
              <w:right w:val="single" w:sz="4" w:space="0" w:color="FFFFFF"/>
            </w:tcBorders>
            <w:shd w:val="clear" w:color="auto" w:fill="auto"/>
            <w:hideMark/>
          </w:tcPr>
          <w:p w:rsidR="003B04EF" w:rsidRPr="00522995" w:rsidRDefault="003B04EF" w:rsidP="001C0CC6">
            <w:pPr>
              <w:bidi w:val="0"/>
              <w:jc w:val="center"/>
              <w:rPr>
                <w:rFonts w:ascii="Times New Roman" w:hAnsi="Times New Roman" w:cs="Times New Roman"/>
                <w:color w:val="000000"/>
                <w:sz w:val="24"/>
                <w:szCs w:val="24"/>
              </w:rPr>
            </w:pPr>
          </w:p>
        </w:tc>
        <w:tc>
          <w:tcPr>
            <w:tcW w:w="920" w:type="dxa"/>
            <w:tcBorders>
              <w:top w:val="single" w:sz="4" w:space="0" w:color="FFFFFF"/>
              <w:left w:val="single" w:sz="4" w:space="0" w:color="FFFFFF"/>
              <w:bottom w:val="single" w:sz="4" w:space="0" w:color="auto"/>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0.1018</w:t>
            </w:r>
          </w:p>
        </w:tc>
        <w:tc>
          <w:tcPr>
            <w:tcW w:w="876" w:type="dxa"/>
            <w:tcBorders>
              <w:top w:val="single" w:sz="4" w:space="0" w:color="FFFFFF"/>
              <w:left w:val="single" w:sz="4" w:space="0" w:color="FFFFFF"/>
              <w:bottom w:val="single" w:sz="4" w:space="0" w:color="auto"/>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182.29</w:t>
            </w:r>
          </w:p>
        </w:tc>
        <w:tc>
          <w:tcPr>
            <w:tcW w:w="876" w:type="dxa"/>
            <w:tcBorders>
              <w:top w:val="single" w:sz="4" w:space="0" w:color="FFFFFF"/>
              <w:left w:val="single" w:sz="4" w:space="0" w:color="FFFFFF"/>
              <w:bottom w:val="single" w:sz="4" w:space="0" w:color="auto"/>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0.9956</w:t>
            </w:r>
          </w:p>
        </w:tc>
        <w:tc>
          <w:tcPr>
            <w:tcW w:w="276" w:type="dxa"/>
            <w:vMerge/>
            <w:tcBorders>
              <w:left w:val="single" w:sz="4" w:space="0" w:color="FFFFFF"/>
              <w:bottom w:val="single" w:sz="4" w:space="0" w:color="auto"/>
              <w:right w:val="single" w:sz="4" w:space="0" w:color="FFFFFF"/>
            </w:tcBorders>
            <w:shd w:val="clear" w:color="auto" w:fill="auto"/>
            <w:hideMark/>
          </w:tcPr>
          <w:p w:rsidR="003B04EF" w:rsidRPr="00522995" w:rsidRDefault="003B04EF" w:rsidP="001C0CC6">
            <w:pPr>
              <w:bidi w:val="0"/>
              <w:jc w:val="center"/>
              <w:rPr>
                <w:rFonts w:ascii="Times New Roman" w:hAnsi="Times New Roman" w:cs="Times New Roman"/>
                <w:color w:val="000000"/>
                <w:sz w:val="24"/>
                <w:szCs w:val="24"/>
              </w:rPr>
            </w:pPr>
          </w:p>
        </w:tc>
        <w:tc>
          <w:tcPr>
            <w:tcW w:w="1306" w:type="dxa"/>
            <w:tcBorders>
              <w:top w:val="single" w:sz="4" w:space="0" w:color="FFFFFF"/>
              <w:left w:val="single" w:sz="4" w:space="0" w:color="FFFFFF"/>
              <w:bottom w:val="single" w:sz="4" w:space="0" w:color="auto"/>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0.4286</w:t>
            </w:r>
          </w:p>
        </w:tc>
        <w:tc>
          <w:tcPr>
            <w:tcW w:w="876" w:type="dxa"/>
            <w:tcBorders>
              <w:top w:val="single" w:sz="4" w:space="0" w:color="FFFFFF"/>
              <w:left w:val="single" w:sz="4" w:space="0" w:color="FFFFFF"/>
              <w:bottom w:val="single" w:sz="4" w:space="0" w:color="auto"/>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476.19</w:t>
            </w:r>
          </w:p>
        </w:tc>
        <w:tc>
          <w:tcPr>
            <w:tcW w:w="943" w:type="dxa"/>
            <w:tcBorders>
              <w:top w:val="single" w:sz="4" w:space="0" w:color="FFFFFF"/>
              <w:left w:val="single" w:sz="4" w:space="0" w:color="FFFFFF"/>
              <w:bottom w:val="single" w:sz="4" w:space="0" w:color="auto"/>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0.9994</w:t>
            </w:r>
          </w:p>
        </w:tc>
      </w:tr>
      <w:tr w:rsidR="003B04EF" w:rsidRPr="00776F64" w:rsidTr="001C0CC6">
        <w:trPr>
          <w:trHeight w:val="48"/>
          <w:jc w:val="center"/>
        </w:trPr>
        <w:tc>
          <w:tcPr>
            <w:tcW w:w="8867" w:type="dxa"/>
            <w:gridSpan w:val="10"/>
            <w:tcBorders>
              <w:left w:val="single" w:sz="12" w:space="0" w:color="FFFFFF"/>
              <w:bottom w:val="single" w:sz="4" w:space="0" w:color="auto"/>
              <w:right w:val="single" w:sz="12" w:space="0" w:color="FFFFFF"/>
            </w:tcBorders>
            <w:shd w:val="clear" w:color="auto" w:fill="auto"/>
            <w:noWrap/>
            <w:hideMark/>
          </w:tcPr>
          <w:p w:rsidR="003B04EF" w:rsidRPr="00522995" w:rsidRDefault="003B04EF" w:rsidP="001C0CC6">
            <w:pPr>
              <w:tabs>
                <w:tab w:val="center" w:pos="4313"/>
              </w:tabs>
              <w:bidi w:val="0"/>
              <w:jc w:val="center"/>
              <w:rPr>
                <w:rFonts w:ascii="Times New Roman" w:hAnsi="Times New Roman" w:cs="Times New Roman"/>
                <w:b/>
                <w:bCs/>
                <w:color w:val="000000"/>
                <w:sz w:val="24"/>
                <w:szCs w:val="24"/>
              </w:rPr>
            </w:pPr>
            <w:r w:rsidRPr="00522995">
              <w:rPr>
                <w:rFonts w:ascii="Times New Roman" w:hAnsi="Times New Roman" w:cs="Times New Roman"/>
                <w:b/>
                <w:bCs/>
                <w:color w:val="000000"/>
                <w:sz w:val="24"/>
                <w:szCs w:val="24"/>
              </w:rPr>
              <w:t>BPA</w:t>
            </w:r>
          </w:p>
        </w:tc>
      </w:tr>
      <w:tr w:rsidR="003B04EF" w:rsidRPr="00776F64" w:rsidTr="001C0CC6">
        <w:trPr>
          <w:trHeight w:val="234"/>
          <w:jc w:val="center"/>
        </w:trPr>
        <w:tc>
          <w:tcPr>
            <w:tcW w:w="1642" w:type="dxa"/>
            <w:tcBorders>
              <w:top w:val="single" w:sz="4" w:space="0" w:color="auto"/>
              <w:left w:val="single" w:sz="12" w:space="0" w:color="FFFFFF"/>
              <w:bottom w:val="single" w:sz="12" w:space="0" w:color="FFFFFF"/>
              <w:right w:val="single" w:sz="12"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50</w:t>
            </w:r>
          </w:p>
        </w:tc>
        <w:tc>
          <w:tcPr>
            <w:tcW w:w="876"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233.03</w:t>
            </w:r>
          </w:p>
        </w:tc>
        <w:tc>
          <w:tcPr>
            <w:tcW w:w="276" w:type="dxa"/>
            <w:vMerge w:val="restart"/>
            <w:tcBorders>
              <w:top w:val="single" w:sz="4" w:space="0" w:color="auto"/>
              <w:left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p>
        </w:tc>
        <w:tc>
          <w:tcPr>
            <w:tcW w:w="920"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0.0984</w:t>
            </w:r>
          </w:p>
        </w:tc>
        <w:tc>
          <w:tcPr>
            <w:tcW w:w="876"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201.95</w:t>
            </w:r>
          </w:p>
        </w:tc>
        <w:tc>
          <w:tcPr>
            <w:tcW w:w="876"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0.9979</w:t>
            </w:r>
          </w:p>
        </w:tc>
        <w:tc>
          <w:tcPr>
            <w:tcW w:w="276" w:type="dxa"/>
            <w:vMerge w:val="restart"/>
            <w:tcBorders>
              <w:top w:val="single" w:sz="4" w:space="0" w:color="auto"/>
              <w:left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p>
        </w:tc>
        <w:tc>
          <w:tcPr>
            <w:tcW w:w="1306"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0.1162</w:t>
            </w:r>
          </w:p>
        </w:tc>
        <w:tc>
          <w:tcPr>
            <w:tcW w:w="876"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303.03</w:t>
            </w:r>
          </w:p>
        </w:tc>
        <w:tc>
          <w:tcPr>
            <w:tcW w:w="943" w:type="dxa"/>
            <w:tcBorders>
              <w:top w:val="single" w:sz="4" w:space="0" w:color="auto"/>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0.9975</w:t>
            </w:r>
          </w:p>
        </w:tc>
      </w:tr>
      <w:tr w:rsidR="003B04EF" w:rsidRPr="00776F64" w:rsidTr="00522995">
        <w:trPr>
          <w:trHeight w:val="234"/>
          <w:jc w:val="center"/>
        </w:trPr>
        <w:tc>
          <w:tcPr>
            <w:tcW w:w="1642" w:type="dxa"/>
            <w:tcBorders>
              <w:top w:val="single" w:sz="12" w:space="0" w:color="FFFFFF"/>
              <w:left w:val="single" w:sz="12" w:space="0" w:color="FFFFFF"/>
              <w:bottom w:val="single" w:sz="12" w:space="0" w:color="FFFFFF"/>
              <w:right w:val="single" w:sz="12"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75</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332.13</w:t>
            </w:r>
          </w:p>
        </w:tc>
        <w:tc>
          <w:tcPr>
            <w:tcW w:w="276" w:type="dxa"/>
            <w:vMerge/>
            <w:tcBorders>
              <w:left w:val="single" w:sz="4" w:space="0" w:color="FFFFFF"/>
              <w:right w:val="single" w:sz="4" w:space="0" w:color="FFFFFF"/>
            </w:tcBorders>
            <w:shd w:val="clear" w:color="auto" w:fill="auto"/>
            <w:hideMark/>
          </w:tcPr>
          <w:p w:rsidR="003B04EF" w:rsidRPr="00522995" w:rsidRDefault="003B04EF" w:rsidP="001C0CC6">
            <w:pPr>
              <w:bidi w:val="0"/>
              <w:jc w:val="center"/>
              <w:rPr>
                <w:rFonts w:ascii="Times New Roman" w:hAnsi="Times New Roman" w:cs="Times New Roman"/>
                <w:color w:val="000000"/>
                <w:sz w:val="24"/>
                <w:szCs w:val="24"/>
              </w:rPr>
            </w:pPr>
          </w:p>
        </w:tc>
        <w:tc>
          <w:tcPr>
            <w:tcW w:w="920"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0.1025</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257.88</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0.9956</w:t>
            </w:r>
          </w:p>
        </w:tc>
        <w:tc>
          <w:tcPr>
            <w:tcW w:w="276" w:type="dxa"/>
            <w:vMerge/>
            <w:tcBorders>
              <w:left w:val="single" w:sz="4" w:space="0" w:color="FFFFFF"/>
              <w:right w:val="single" w:sz="4" w:space="0" w:color="FFFFFF"/>
            </w:tcBorders>
            <w:shd w:val="clear" w:color="auto" w:fill="auto"/>
            <w:hideMark/>
          </w:tcPr>
          <w:p w:rsidR="003B04EF" w:rsidRPr="00522995" w:rsidRDefault="003B04EF" w:rsidP="001C0CC6">
            <w:pPr>
              <w:bidi w:val="0"/>
              <w:jc w:val="center"/>
              <w:rPr>
                <w:rFonts w:ascii="Times New Roman" w:hAnsi="Times New Roman" w:cs="Times New Roman"/>
                <w:color w:val="000000"/>
                <w:sz w:val="24"/>
                <w:szCs w:val="24"/>
              </w:rPr>
            </w:pPr>
          </w:p>
        </w:tc>
        <w:tc>
          <w:tcPr>
            <w:tcW w:w="130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0.1689</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400.00</w:t>
            </w:r>
          </w:p>
        </w:tc>
        <w:tc>
          <w:tcPr>
            <w:tcW w:w="943"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0.9980</w:t>
            </w:r>
          </w:p>
        </w:tc>
      </w:tr>
      <w:tr w:rsidR="003B04EF" w:rsidRPr="00776F64" w:rsidTr="00522995">
        <w:trPr>
          <w:trHeight w:val="234"/>
          <w:jc w:val="center"/>
        </w:trPr>
        <w:tc>
          <w:tcPr>
            <w:tcW w:w="1642" w:type="dxa"/>
            <w:tcBorders>
              <w:top w:val="single" w:sz="12" w:space="0" w:color="FFFFFF"/>
              <w:left w:val="single" w:sz="12" w:space="0" w:color="FFFFFF"/>
              <w:right w:val="single" w:sz="12"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100</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414.48</w:t>
            </w:r>
          </w:p>
        </w:tc>
        <w:tc>
          <w:tcPr>
            <w:tcW w:w="276" w:type="dxa"/>
            <w:vMerge/>
            <w:tcBorders>
              <w:left w:val="single" w:sz="4" w:space="0" w:color="FFFFFF"/>
              <w:right w:val="single" w:sz="4" w:space="0" w:color="FFFFFF"/>
            </w:tcBorders>
            <w:shd w:val="clear" w:color="auto" w:fill="auto"/>
            <w:hideMark/>
          </w:tcPr>
          <w:p w:rsidR="003B04EF" w:rsidRPr="00522995" w:rsidRDefault="003B04EF" w:rsidP="001C0CC6">
            <w:pPr>
              <w:bidi w:val="0"/>
              <w:jc w:val="center"/>
              <w:rPr>
                <w:rFonts w:ascii="Times New Roman" w:hAnsi="Times New Roman" w:cs="Times New Roman"/>
                <w:color w:val="000000"/>
                <w:sz w:val="24"/>
                <w:szCs w:val="24"/>
              </w:rPr>
            </w:pPr>
          </w:p>
        </w:tc>
        <w:tc>
          <w:tcPr>
            <w:tcW w:w="920"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0.1251</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270.02</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0.9952</w:t>
            </w:r>
          </w:p>
        </w:tc>
        <w:tc>
          <w:tcPr>
            <w:tcW w:w="276" w:type="dxa"/>
            <w:vMerge/>
            <w:tcBorders>
              <w:left w:val="single" w:sz="4" w:space="0" w:color="FFFFFF"/>
              <w:right w:val="single" w:sz="4" w:space="0" w:color="FFFFFF"/>
            </w:tcBorders>
            <w:shd w:val="clear" w:color="auto" w:fill="auto"/>
            <w:hideMark/>
          </w:tcPr>
          <w:p w:rsidR="003B04EF" w:rsidRPr="00522995" w:rsidRDefault="003B04EF" w:rsidP="001C0CC6">
            <w:pPr>
              <w:bidi w:val="0"/>
              <w:jc w:val="center"/>
              <w:rPr>
                <w:rFonts w:ascii="Times New Roman" w:hAnsi="Times New Roman" w:cs="Times New Roman"/>
                <w:color w:val="000000"/>
                <w:sz w:val="24"/>
                <w:szCs w:val="24"/>
              </w:rPr>
            </w:pPr>
          </w:p>
        </w:tc>
        <w:tc>
          <w:tcPr>
            <w:tcW w:w="130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0.2973</w:t>
            </w:r>
          </w:p>
        </w:tc>
        <w:tc>
          <w:tcPr>
            <w:tcW w:w="876"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454.55</w:t>
            </w:r>
          </w:p>
        </w:tc>
        <w:tc>
          <w:tcPr>
            <w:tcW w:w="943" w:type="dxa"/>
            <w:tcBorders>
              <w:top w:val="single" w:sz="4" w:space="0" w:color="FFFFFF"/>
              <w:left w:val="single" w:sz="4" w:space="0" w:color="FFFFFF"/>
              <w:bottom w:val="single" w:sz="4" w:space="0" w:color="FFFFFF"/>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0.9997</w:t>
            </w:r>
          </w:p>
        </w:tc>
      </w:tr>
      <w:tr w:rsidR="003B04EF" w:rsidRPr="00776F64" w:rsidTr="00522995">
        <w:trPr>
          <w:trHeight w:val="234"/>
          <w:jc w:val="center"/>
        </w:trPr>
        <w:tc>
          <w:tcPr>
            <w:tcW w:w="1642" w:type="dxa"/>
            <w:tcBorders>
              <w:top w:val="single" w:sz="12" w:space="0" w:color="FFFFFF"/>
              <w:left w:val="single" w:sz="12" w:space="0" w:color="FFFFFF"/>
              <w:bottom w:val="single" w:sz="12" w:space="0" w:color="000000"/>
              <w:right w:val="single" w:sz="12"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150</w:t>
            </w:r>
          </w:p>
        </w:tc>
        <w:tc>
          <w:tcPr>
            <w:tcW w:w="876" w:type="dxa"/>
            <w:tcBorders>
              <w:top w:val="single" w:sz="4" w:space="0" w:color="FFFFFF"/>
              <w:left w:val="single" w:sz="4" w:space="0" w:color="FFFFFF"/>
              <w:bottom w:val="single" w:sz="12" w:space="0" w:color="000000"/>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434.39</w:t>
            </w:r>
          </w:p>
        </w:tc>
        <w:tc>
          <w:tcPr>
            <w:tcW w:w="276" w:type="dxa"/>
            <w:vMerge/>
            <w:tcBorders>
              <w:left w:val="single" w:sz="4" w:space="0" w:color="FFFFFF"/>
              <w:bottom w:val="single" w:sz="12" w:space="0" w:color="000000"/>
              <w:right w:val="single" w:sz="4" w:space="0" w:color="FFFFFF"/>
            </w:tcBorders>
            <w:shd w:val="clear" w:color="auto" w:fill="auto"/>
            <w:hideMark/>
          </w:tcPr>
          <w:p w:rsidR="003B04EF" w:rsidRPr="00522995" w:rsidRDefault="003B04EF" w:rsidP="001C0CC6">
            <w:pPr>
              <w:bidi w:val="0"/>
              <w:jc w:val="center"/>
              <w:rPr>
                <w:rFonts w:ascii="Times New Roman" w:hAnsi="Times New Roman" w:cs="Times New Roman"/>
                <w:color w:val="000000"/>
                <w:sz w:val="24"/>
                <w:szCs w:val="24"/>
              </w:rPr>
            </w:pPr>
          </w:p>
        </w:tc>
        <w:tc>
          <w:tcPr>
            <w:tcW w:w="920" w:type="dxa"/>
            <w:tcBorders>
              <w:top w:val="single" w:sz="4" w:space="0" w:color="FFFFFF"/>
              <w:left w:val="single" w:sz="4" w:space="0" w:color="FFFFFF"/>
              <w:bottom w:val="single" w:sz="12" w:space="0" w:color="000000"/>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0.1317</w:t>
            </w:r>
          </w:p>
        </w:tc>
        <w:tc>
          <w:tcPr>
            <w:tcW w:w="876" w:type="dxa"/>
            <w:tcBorders>
              <w:top w:val="single" w:sz="4" w:space="0" w:color="FFFFFF"/>
              <w:left w:val="single" w:sz="4" w:space="0" w:color="FFFFFF"/>
              <w:bottom w:val="single" w:sz="12" w:space="0" w:color="000000"/>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230.30</w:t>
            </w:r>
          </w:p>
        </w:tc>
        <w:tc>
          <w:tcPr>
            <w:tcW w:w="876" w:type="dxa"/>
            <w:tcBorders>
              <w:top w:val="single" w:sz="4" w:space="0" w:color="FFFFFF"/>
              <w:left w:val="single" w:sz="4" w:space="0" w:color="FFFFFF"/>
              <w:bottom w:val="single" w:sz="12" w:space="0" w:color="000000"/>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0.9972</w:t>
            </w:r>
          </w:p>
        </w:tc>
        <w:tc>
          <w:tcPr>
            <w:tcW w:w="276" w:type="dxa"/>
            <w:vMerge/>
            <w:tcBorders>
              <w:left w:val="single" w:sz="4" w:space="0" w:color="FFFFFF"/>
              <w:bottom w:val="single" w:sz="12" w:space="0" w:color="000000"/>
              <w:right w:val="single" w:sz="4" w:space="0" w:color="FFFFFF"/>
            </w:tcBorders>
            <w:shd w:val="clear" w:color="auto" w:fill="auto"/>
            <w:hideMark/>
          </w:tcPr>
          <w:p w:rsidR="003B04EF" w:rsidRPr="00522995" w:rsidRDefault="003B04EF" w:rsidP="001C0CC6">
            <w:pPr>
              <w:bidi w:val="0"/>
              <w:jc w:val="center"/>
              <w:rPr>
                <w:rFonts w:ascii="Times New Roman" w:hAnsi="Times New Roman" w:cs="Times New Roman"/>
                <w:color w:val="000000"/>
                <w:sz w:val="24"/>
                <w:szCs w:val="24"/>
              </w:rPr>
            </w:pPr>
          </w:p>
        </w:tc>
        <w:tc>
          <w:tcPr>
            <w:tcW w:w="1306" w:type="dxa"/>
            <w:tcBorders>
              <w:top w:val="single" w:sz="4" w:space="0" w:color="FFFFFF"/>
              <w:left w:val="single" w:sz="4" w:space="0" w:color="FFFFFF"/>
              <w:bottom w:val="single" w:sz="12" w:space="0" w:color="000000"/>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0.4565</w:t>
            </w:r>
          </w:p>
        </w:tc>
        <w:tc>
          <w:tcPr>
            <w:tcW w:w="876" w:type="dxa"/>
            <w:tcBorders>
              <w:top w:val="single" w:sz="4" w:space="0" w:color="FFFFFF"/>
              <w:left w:val="single" w:sz="4" w:space="0" w:color="FFFFFF"/>
              <w:bottom w:val="single" w:sz="12" w:space="0" w:color="000000"/>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476.19</w:t>
            </w:r>
          </w:p>
        </w:tc>
        <w:tc>
          <w:tcPr>
            <w:tcW w:w="943" w:type="dxa"/>
            <w:tcBorders>
              <w:top w:val="single" w:sz="4" w:space="0" w:color="FFFFFF"/>
              <w:left w:val="single" w:sz="4" w:space="0" w:color="FFFFFF"/>
              <w:bottom w:val="single" w:sz="12" w:space="0" w:color="000000"/>
              <w:right w:val="single" w:sz="4" w:space="0" w:color="FFFFFF"/>
            </w:tcBorders>
            <w:shd w:val="clear" w:color="auto" w:fill="auto"/>
            <w:noWrap/>
            <w:hideMark/>
          </w:tcPr>
          <w:p w:rsidR="003B04EF" w:rsidRPr="00522995" w:rsidRDefault="003B04EF" w:rsidP="001C0CC6">
            <w:pPr>
              <w:bidi w:val="0"/>
              <w:jc w:val="center"/>
              <w:rPr>
                <w:rFonts w:ascii="Times New Roman" w:hAnsi="Times New Roman" w:cs="Times New Roman"/>
                <w:color w:val="000000"/>
                <w:sz w:val="24"/>
                <w:szCs w:val="24"/>
              </w:rPr>
            </w:pPr>
            <w:r w:rsidRPr="00522995">
              <w:rPr>
                <w:rFonts w:ascii="Times New Roman" w:hAnsi="Times New Roman" w:cs="Times New Roman"/>
                <w:color w:val="000000"/>
                <w:sz w:val="24"/>
                <w:szCs w:val="24"/>
              </w:rPr>
              <w:t>0.9999</w:t>
            </w:r>
          </w:p>
        </w:tc>
      </w:tr>
    </w:tbl>
    <w:p w:rsidR="003B04EF" w:rsidRDefault="003B04EF" w:rsidP="003B04EF">
      <w:pPr>
        <w:bidi w:val="0"/>
        <w:rPr>
          <w:lang w:bidi="ar-EG"/>
        </w:rPr>
      </w:pPr>
    </w:p>
    <w:p w:rsidR="006F5077" w:rsidRDefault="006F5077" w:rsidP="003811EA">
      <w:pPr>
        <w:bidi w:val="0"/>
        <w:spacing w:before="100" w:beforeAutospacing="1" w:after="120" w:line="360" w:lineRule="auto"/>
        <w:jc w:val="both"/>
        <w:rPr>
          <w:rFonts w:ascii="Times New Roman" w:hAnsi="Times New Roman" w:cs="Times New Roman"/>
          <w:b/>
          <w:bCs/>
          <w:color w:val="000000"/>
          <w:sz w:val="24"/>
          <w:szCs w:val="24"/>
        </w:rPr>
      </w:pPr>
    </w:p>
    <w:p w:rsidR="006F5077" w:rsidRDefault="006F5077" w:rsidP="006F5077">
      <w:pPr>
        <w:bidi w:val="0"/>
        <w:spacing w:before="100" w:beforeAutospacing="1" w:after="120" w:line="360" w:lineRule="auto"/>
        <w:jc w:val="both"/>
        <w:rPr>
          <w:rFonts w:ascii="Times New Roman" w:hAnsi="Times New Roman" w:cs="Times New Roman"/>
          <w:b/>
          <w:bCs/>
          <w:color w:val="000000"/>
          <w:sz w:val="24"/>
          <w:szCs w:val="24"/>
        </w:rPr>
      </w:pPr>
    </w:p>
    <w:p w:rsidR="006F5077" w:rsidRDefault="006F5077" w:rsidP="006F5077">
      <w:pPr>
        <w:bidi w:val="0"/>
        <w:spacing w:before="100" w:beforeAutospacing="1" w:after="120" w:line="360" w:lineRule="auto"/>
        <w:jc w:val="both"/>
        <w:rPr>
          <w:rFonts w:ascii="Times New Roman" w:hAnsi="Times New Roman" w:cs="Times New Roman"/>
          <w:b/>
          <w:bCs/>
          <w:color w:val="000000"/>
          <w:sz w:val="24"/>
          <w:szCs w:val="24"/>
        </w:rPr>
      </w:pPr>
    </w:p>
    <w:p w:rsidR="003811EA" w:rsidRDefault="003811EA" w:rsidP="006F5077">
      <w:pPr>
        <w:bidi w:val="0"/>
        <w:spacing w:before="100" w:beforeAutospacing="1" w:after="120" w:line="360" w:lineRule="auto"/>
        <w:jc w:val="both"/>
        <w:rPr>
          <w:rFonts w:ascii="Times New Roman" w:hAnsi="Times New Roman" w:cs="Times New Roman"/>
          <w:color w:val="000000"/>
          <w:sz w:val="24"/>
          <w:szCs w:val="24"/>
        </w:rPr>
      </w:pPr>
      <w:r w:rsidRPr="00776F64">
        <w:rPr>
          <w:rFonts w:ascii="Times New Roman" w:hAnsi="Times New Roman" w:cs="Times New Roman"/>
          <w:b/>
          <w:bCs/>
          <w:color w:val="000000"/>
          <w:sz w:val="24"/>
          <w:szCs w:val="24"/>
        </w:rPr>
        <w:t xml:space="preserve">Table </w:t>
      </w:r>
      <w:r>
        <w:rPr>
          <w:rFonts w:ascii="Times New Roman" w:hAnsi="Times New Roman" w:cs="Times New Roman"/>
          <w:b/>
          <w:bCs/>
          <w:color w:val="000000"/>
          <w:sz w:val="24"/>
          <w:szCs w:val="24"/>
        </w:rPr>
        <w:t>S3</w:t>
      </w:r>
      <w:r w:rsidRPr="00776F64">
        <w:rPr>
          <w:rFonts w:ascii="Times New Roman" w:hAnsi="Times New Roman" w:cs="Times New Roman"/>
          <w:b/>
          <w:bCs/>
          <w:color w:val="000000"/>
          <w:sz w:val="24"/>
          <w:szCs w:val="24"/>
        </w:rPr>
        <w:t xml:space="preserve">: </w:t>
      </w:r>
      <w:r w:rsidRPr="00776F64">
        <w:rPr>
          <w:rFonts w:ascii="Times New Roman" w:hAnsi="Times New Roman" w:cs="Times New Roman"/>
          <w:color w:val="000000"/>
          <w:sz w:val="24"/>
          <w:szCs w:val="24"/>
        </w:rPr>
        <w:t>Langmuir, Freundlich and Temkin isotherms equilibrium parameters for TB</w:t>
      </w:r>
      <w:r>
        <w:rPr>
          <w:rFonts w:ascii="Times New Roman" w:hAnsi="Times New Roman" w:cs="Times New Roman"/>
          <w:color w:val="000000"/>
          <w:sz w:val="24"/>
          <w:szCs w:val="24"/>
        </w:rPr>
        <w:t xml:space="preserve"> and BPA</w:t>
      </w:r>
      <w:r w:rsidRPr="00776F64">
        <w:rPr>
          <w:rFonts w:ascii="Times New Roman" w:hAnsi="Times New Roman" w:cs="Times New Roman"/>
          <w:color w:val="000000"/>
          <w:sz w:val="24"/>
          <w:szCs w:val="24"/>
        </w:rPr>
        <w:t xml:space="preserve"> adsorption using </w:t>
      </w:r>
      <w:r>
        <w:rPr>
          <w:rFonts w:ascii="Times New Roman" w:hAnsi="Times New Roman" w:cs="Times New Roman"/>
          <w:color w:val="000000"/>
          <w:sz w:val="24"/>
          <w:szCs w:val="24"/>
        </w:rPr>
        <w:t>FGS2</w:t>
      </w:r>
      <w:r w:rsidRPr="00776F64">
        <w:rPr>
          <w:rFonts w:ascii="Times New Roman" w:hAnsi="Times New Roman" w:cs="Times New Roman"/>
          <w:color w:val="000000"/>
          <w:sz w:val="24"/>
          <w:szCs w:val="24"/>
        </w:rPr>
        <w:t xml:space="preserve"> nanocomposites.</w:t>
      </w:r>
    </w:p>
    <w:tbl>
      <w:tblPr>
        <w:tblW w:w="9055" w:type="dxa"/>
        <w:tblLook w:val="04A0" w:firstRow="1" w:lastRow="0" w:firstColumn="1" w:lastColumn="0" w:noHBand="0" w:noVBand="1"/>
      </w:tblPr>
      <w:tblGrid>
        <w:gridCol w:w="1187"/>
        <w:gridCol w:w="163"/>
        <w:gridCol w:w="59"/>
        <w:gridCol w:w="821"/>
        <w:gridCol w:w="840"/>
        <w:gridCol w:w="501"/>
        <w:gridCol w:w="53"/>
        <w:gridCol w:w="223"/>
        <w:gridCol w:w="58"/>
        <w:gridCol w:w="821"/>
        <w:gridCol w:w="825"/>
        <w:gridCol w:w="579"/>
        <w:gridCol w:w="242"/>
        <w:gridCol w:w="17"/>
        <w:gridCol w:w="100"/>
        <w:gridCol w:w="814"/>
        <w:gridCol w:w="38"/>
        <w:gridCol w:w="893"/>
        <w:gridCol w:w="15"/>
        <w:gridCol w:w="806"/>
      </w:tblGrid>
      <w:tr w:rsidR="003811EA" w:rsidRPr="00776F64" w:rsidTr="009400B5">
        <w:trPr>
          <w:trHeight w:val="248"/>
        </w:trPr>
        <w:tc>
          <w:tcPr>
            <w:tcW w:w="1350" w:type="dxa"/>
            <w:gridSpan w:val="2"/>
            <w:tcBorders>
              <w:top w:val="single" w:sz="4" w:space="0" w:color="auto"/>
              <w:left w:val="nil"/>
              <w:right w:val="nil"/>
            </w:tcBorders>
            <w:shd w:val="clear" w:color="auto" w:fill="auto"/>
            <w:noWrap/>
            <w:vAlign w:val="center"/>
            <w:hideMark/>
          </w:tcPr>
          <w:p w:rsidR="003811EA" w:rsidRPr="00776F64" w:rsidRDefault="003811EA" w:rsidP="00522995">
            <w:pPr>
              <w:bidi w:val="0"/>
              <w:spacing w:after="0"/>
              <w:jc w:val="both"/>
              <w:rPr>
                <w:rFonts w:ascii="Times New Roman" w:hAnsi="Times New Roman" w:cs="Times New Roman"/>
                <w:color w:val="000000"/>
              </w:rPr>
            </w:pPr>
            <w:r w:rsidRPr="00776F64">
              <w:rPr>
                <w:rFonts w:ascii="Times New Roman" w:hAnsi="Times New Roman" w:cs="Times New Roman"/>
                <w:color w:val="000000"/>
              </w:rPr>
              <w:t>Equilibrium isotherm</w:t>
            </w:r>
          </w:p>
        </w:tc>
        <w:tc>
          <w:tcPr>
            <w:tcW w:w="2221" w:type="dxa"/>
            <w:gridSpan w:val="4"/>
            <w:tcBorders>
              <w:top w:val="single" w:sz="4" w:space="0" w:color="auto"/>
              <w:left w:val="nil"/>
              <w:bottom w:val="single" w:sz="4" w:space="0" w:color="auto"/>
              <w:right w:val="single" w:sz="4" w:space="0" w:color="FFFFFF"/>
            </w:tcBorders>
            <w:shd w:val="clear" w:color="auto" w:fill="auto"/>
            <w:noWrap/>
            <w:vAlign w:val="center"/>
            <w:hideMark/>
          </w:tcPr>
          <w:p w:rsidR="003811EA" w:rsidRPr="00776F64" w:rsidRDefault="003811EA" w:rsidP="00522995">
            <w:pPr>
              <w:bidi w:val="0"/>
              <w:spacing w:after="0"/>
              <w:jc w:val="both"/>
              <w:rPr>
                <w:rFonts w:ascii="Times New Roman" w:hAnsi="Times New Roman" w:cs="Times New Roman"/>
                <w:color w:val="000000"/>
              </w:rPr>
            </w:pPr>
            <w:r w:rsidRPr="00776F64">
              <w:rPr>
                <w:rFonts w:ascii="Times New Roman" w:hAnsi="Times New Roman" w:cs="Times New Roman"/>
                <w:color w:val="000000"/>
              </w:rPr>
              <w:t>Langmuir constant</w:t>
            </w:r>
          </w:p>
        </w:tc>
        <w:tc>
          <w:tcPr>
            <w:tcW w:w="276" w:type="dxa"/>
            <w:gridSpan w:val="2"/>
            <w:tcBorders>
              <w:top w:val="single" w:sz="4" w:space="0" w:color="auto"/>
              <w:left w:val="single" w:sz="4" w:space="0" w:color="FFFFFF"/>
              <w:bottom w:val="single" w:sz="4" w:space="0" w:color="FFFFFF"/>
              <w:right w:val="nil"/>
            </w:tcBorders>
            <w:shd w:val="clear" w:color="auto" w:fill="auto"/>
            <w:vAlign w:val="center"/>
          </w:tcPr>
          <w:p w:rsidR="003811EA" w:rsidRPr="00776F64" w:rsidRDefault="003811EA" w:rsidP="00522995">
            <w:pPr>
              <w:bidi w:val="0"/>
              <w:spacing w:after="0"/>
              <w:jc w:val="both"/>
              <w:rPr>
                <w:rFonts w:ascii="Times New Roman" w:hAnsi="Times New Roman" w:cs="Times New Roman"/>
                <w:color w:val="000000"/>
              </w:rPr>
            </w:pPr>
          </w:p>
        </w:tc>
        <w:tc>
          <w:tcPr>
            <w:tcW w:w="2283" w:type="dxa"/>
            <w:gridSpan w:val="4"/>
            <w:tcBorders>
              <w:top w:val="single" w:sz="4" w:space="0" w:color="auto"/>
              <w:left w:val="nil"/>
              <w:bottom w:val="single" w:sz="4" w:space="0" w:color="auto"/>
              <w:right w:val="single" w:sz="4" w:space="0" w:color="FFFFFF"/>
            </w:tcBorders>
            <w:shd w:val="clear" w:color="auto" w:fill="auto"/>
            <w:noWrap/>
            <w:vAlign w:val="center"/>
            <w:hideMark/>
          </w:tcPr>
          <w:p w:rsidR="003811EA" w:rsidRPr="00776F64" w:rsidRDefault="003811EA" w:rsidP="00522995">
            <w:pPr>
              <w:bidi w:val="0"/>
              <w:spacing w:after="0"/>
              <w:jc w:val="both"/>
              <w:rPr>
                <w:rFonts w:ascii="Times New Roman" w:hAnsi="Times New Roman" w:cs="Times New Roman"/>
                <w:color w:val="000000"/>
              </w:rPr>
            </w:pPr>
            <w:r w:rsidRPr="00776F64">
              <w:rPr>
                <w:rFonts w:ascii="Times New Roman" w:hAnsi="Times New Roman" w:cs="Times New Roman"/>
                <w:color w:val="000000"/>
              </w:rPr>
              <w:t>Freundlich constant</w:t>
            </w:r>
          </w:p>
        </w:tc>
        <w:tc>
          <w:tcPr>
            <w:tcW w:w="259" w:type="dxa"/>
            <w:gridSpan w:val="2"/>
            <w:tcBorders>
              <w:top w:val="single" w:sz="4" w:space="0" w:color="auto"/>
              <w:left w:val="single" w:sz="4" w:space="0" w:color="FFFFFF"/>
              <w:bottom w:val="single" w:sz="4" w:space="0" w:color="FFFFFF"/>
              <w:right w:val="nil"/>
            </w:tcBorders>
            <w:shd w:val="clear" w:color="auto" w:fill="auto"/>
            <w:vAlign w:val="center"/>
          </w:tcPr>
          <w:p w:rsidR="003811EA" w:rsidRPr="00776F64" w:rsidRDefault="003811EA" w:rsidP="00522995">
            <w:pPr>
              <w:bidi w:val="0"/>
              <w:spacing w:after="0"/>
              <w:jc w:val="both"/>
              <w:rPr>
                <w:rFonts w:ascii="Times New Roman" w:hAnsi="Times New Roman" w:cs="Times New Roman"/>
                <w:color w:val="000000"/>
              </w:rPr>
            </w:pPr>
          </w:p>
        </w:tc>
        <w:tc>
          <w:tcPr>
            <w:tcW w:w="2666" w:type="dxa"/>
            <w:gridSpan w:val="6"/>
            <w:tcBorders>
              <w:top w:val="single" w:sz="4" w:space="0" w:color="auto"/>
              <w:left w:val="nil"/>
              <w:bottom w:val="single" w:sz="4" w:space="0" w:color="auto"/>
              <w:right w:val="nil"/>
            </w:tcBorders>
            <w:vAlign w:val="center"/>
          </w:tcPr>
          <w:p w:rsidR="003811EA" w:rsidRPr="00776F64" w:rsidRDefault="003811EA" w:rsidP="00522995">
            <w:pPr>
              <w:bidi w:val="0"/>
              <w:spacing w:after="0"/>
              <w:jc w:val="both"/>
              <w:rPr>
                <w:rFonts w:ascii="Times New Roman" w:hAnsi="Times New Roman" w:cs="Times New Roman"/>
                <w:color w:val="000000"/>
              </w:rPr>
            </w:pPr>
            <w:r w:rsidRPr="00776F64">
              <w:rPr>
                <w:rFonts w:ascii="Times New Roman" w:hAnsi="Times New Roman" w:cs="Times New Roman"/>
                <w:color w:val="000000"/>
              </w:rPr>
              <w:t>Temkin constant</w:t>
            </w:r>
          </w:p>
        </w:tc>
      </w:tr>
      <w:tr w:rsidR="003811EA" w:rsidRPr="00776F64" w:rsidTr="009400B5">
        <w:trPr>
          <w:trHeight w:val="695"/>
        </w:trPr>
        <w:tc>
          <w:tcPr>
            <w:tcW w:w="1187" w:type="dxa"/>
            <w:tcBorders>
              <w:top w:val="single" w:sz="4" w:space="0" w:color="auto"/>
              <w:left w:val="nil"/>
              <w:bottom w:val="single" w:sz="4" w:space="0" w:color="auto"/>
              <w:right w:val="single" w:sz="4" w:space="0" w:color="FFFFFF"/>
            </w:tcBorders>
            <w:shd w:val="clear" w:color="auto" w:fill="auto"/>
            <w:noWrap/>
            <w:vAlign w:val="center"/>
            <w:hideMark/>
          </w:tcPr>
          <w:p w:rsidR="003811EA" w:rsidRPr="00776F64" w:rsidRDefault="006F5077" w:rsidP="00522995">
            <w:pPr>
              <w:bidi w:val="0"/>
              <w:spacing w:after="0"/>
              <w:jc w:val="both"/>
              <w:rPr>
                <w:rFonts w:ascii="Times New Roman" w:hAnsi="Times New Roman" w:cs="Times New Roman"/>
                <w:color w:val="000000"/>
              </w:rPr>
            </w:pPr>
            <w:r>
              <w:rPr>
                <w:rFonts w:ascii="Times New Roman" w:hAnsi="Times New Roman" w:cs="Times New Roman"/>
                <w:color w:val="000000"/>
              </w:rPr>
              <w:t>Pollutant</w:t>
            </w:r>
          </w:p>
        </w:tc>
        <w:tc>
          <w:tcPr>
            <w:tcW w:w="222" w:type="dxa"/>
            <w:gridSpan w:val="2"/>
            <w:tcBorders>
              <w:left w:val="single" w:sz="4" w:space="0" w:color="FFFFFF"/>
              <w:right w:val="nil"/>
            </w:tcBorders>
            <w:shd w:val="clear" w:color="auto" w:fill="auto"/>
            <w:vAlign w:val="center"/>
          </w:tcPr>
          <w:p w:rsidR="003811EA" w:rsidRPr="00776F64" w:rsidRDefault="003811EA" w:rsidP="00522995">
            <w:pPr>
              <w:bidi w:val="0"/>
              <w:spacing w:after="0"/>
              <w:jc w:val="both"/>
              <w:rPr>
                <w:rFonts w:ascii="Times New Roman" w:hAnsi="Times New Roman" w:cs="Times New Roman"/>
                <w:color w:val="000000"/>
              </w:rPr>
            </w:pPr>
          </w:p>
        </w:tc>
        <w:tc>
          <w:tcPr>
            <w:tcW w:w="821" w:type="dxa"/>
            <w:tcBorders>
              <w:top w:val="nil"/>
              <w:left w:val="nil"/>
              <w:bottom w:val="single" w:sz="4" w:space="0" w:color="auto"/>
              <w:right w:val="nil"/>
            </w:tcBorders>
            <w:shd w:val="clear" w:color="auto" w:fill="auto"/>
            <w:noWrap/>
            <w:hideMark/>
          </w:tcPr>
          <w:p w:rsidR="003811EA" w:rsidRPr="00776F64" w:rsidRDefault="003811EA" w:rsidP="00522995">
            <w:pPr>
              <w:bidi w:val="0"/>
              <w:spacing w:after="0"/>
              <w:jc w:val="both"/>
              <w:rPr>
                <w:rFonts w:ascii="Times New Roman" w:hAnsi="Times New Roman" w:cs="Times New Roman"/>
                <w:color w:val="000000"/>
              </w:rPr>
            </w:pPr>
            <w:r w:rsidRPr="001A609A">
              <w:rPr>
                <w:rFonts w:ascii="Times New Roman" w:hAnsi="Times New Roman" w:cs="Times New Roman"/>
                <w:i/>
                <w:iCs/>
                <w:color w:val="000000"/>
              </w:rPr>
              <w:t>q</w:t>
            </w:r>
            <w:r w:rsidRPr="001A609A">
              <w:rPr>
                <w:rFonts w:ascii="Times New Roman" w:hAnsi="Times New Roman" w:cs="Times New Roman"/>
                <w:i/>
                <w:iCs/>
                <w:color w:val="000000"/>
                <w:vertAlign w:val="subscript"/>
              </w:rPr>
              <w:t>m</w:t>
            </w:r>
            <w:r w:rsidRPr="00776F64">
              <w:rPr>
                <w:rFonts w:ascii="Times New Roman" w:hAnsi="Times New Roman" w:cs="Times New Roman"/>
                <w:color w:val="000000"/>
                <w:vertAlign w:val="subscript"/>
              </w:rPr>
              <w:t xml:space="preserve"> </w:t>
            </w:r>
            <w:r w:rsidRPr="00776F64">
              <w:rPr>
                <w:rFonts w:ascii="Times New Roman" w:hAnsi="Times New Roman" w:cs="Times New Roman"/>
                <w:color w:val="000000"/>
              </w:rPr>
              <w:t>(mg/g)</w:t>
            </w:r>
          </w:p>
        </w:tc>
        <w:tc>
          <w:tcPr>
            <w:tcW w:w="840" w:type="dxa"/>
            <w:tcBorders>
              <w:top w:val="nil"/>
              <w:left w:val="nil"/>
              <w:bottom w:val="single" w:sz="4" w:space="0" w:color="auto"/>
              <w:right w:val="nil"/>
            </w:tcBorders>
            <w:shd w:val="clear" w:color="auto" w:fill="auto"/>
            <w:noWrap/>
            <w:hideMark/>
          </w:tcPr>
          <w:p w:rsidR="007810A9" w:rsidRDefault="007810A9" w:rsidP="00522995">
            <w:pPr>
              <w:bidi w:val="0"/>
              <w:spacing w:after="0"/>
              <w:jc w:val="both"/>
              <w:rPr>
                <w:rFonts w:ascii="Times New Roman" w:hAnsi="Times New Roman" w:cs="Times New Roman"/>
                <w:i/>
                <w:iCs/>
                <w:color w:val="000000"/>
              </w:rPr>
            </w:pPr>
            <w:r>
              <w:rPr>
                <w:rFonts w:ascii="Times New Roman" w:hAnsi="Times New Roman" w:cs="Times New Roman"/>
                <w:i/>
                <w:iCs/>
                <w:color w:val="000000"/>
              </w:rPr>
              <w:t>b</w:t>
            </w:r>
          </w:p>
          <w:p w:rsidR="003811EA" w:rsidRPr="00776F64" w:rsidRDefault="003811EA" w:rsidP="007810A9">
            <w:pPr>
              <w:bidi w:val="0"/>
              <w:spacing w:after="0"/>
              <w:jc w:val="both"/>
              <w:rPr>
                <w:rFonts w:ascii="Times New Roman" w:hAnsi="Times New Roman" w:cs="Times New Roman"/>
                <w:color w:val="000000"/>
              </w:rPr>
            </w:pPr>
            <w:r w:rsidRPr="00776F64">
              <w:rPr>
                <w:rFonts w:ascii="Times New Roman" w:hAnsi="Times New Roman" w:cs="Times New Roman"/>
                <w:color w:val="000000"/>
              </w:rPr>
              <w:t>(L/mg)</w:t>
            </w:r>
          </w:p>
        </w:tc>
        <w:tc>
          <w:tcPr>
            <w:tcW w:w="554" w:type="dxa"/>
            <w:gridSpan w:val="2"/>
            <w:tcBorders>
              <w:top w:val="nil"/>
              <w:left w:val="nil"/>
              <w:bottom w:val="single" w:sz="4" w:space="0" w:color="auto"/>
              <w:right w:val="single" w:sz="4" w:space="0" w:color="FFFFFF"/>
            </w:tcBorders>
            <w:shd w:val="clear" w:color="auto" w:fill="auto"/>
            <w:noWrap/>
            <w:hideMark/>
          </w:tcPr>
          <w:p w:rsidR="003811EA" w:rsidRPr="00776F64" w:rsidRDefault="003811EA" w:rsidP="00522995">
            <w:pPr>
              <w:bidi w:val="0"/>
              <w:spacing w:after="0"/>
              <w:jc w:val="both"/>
              <w:rPr>
                <w:rFonts w:ascii="Times New Roman" w:hAnsi="Times New Roman" w:cs="Times New Roman"/>
                <w:color w:val="000000"/>
              </w:rPr>
            </w:pPr>
            <w:r w:rsidRPr="00776F64">
              <w:rPr>
                <w:rFonts w:ascii="Times New Roman" w:hAnsi="Times New Roman" w:cs="Times New Roman"/>
                <w:color w:val="000000"/>
              </w:rPr>
              <w:t>R</w:t>
            </w:r>
            <w:r w:rsidRPr="00776F64">
              <w:rPr>
                <w:rFonts w:ascii="Times New Roman" w:hAnsi="Times New Roman" w:cs="Times New Roman"/>
                <w:color w:val="000000"/>
                <w:vertAlign w:val="superscript"/>
              </w:rPr>
              <w:t>2</w:t>
            </w:r>
          </w:p>
        </w:tc>
        <w:tc>
          <w:tcPr>
            <w:tcW w:w="281" w:type="dxa"/>
            <w:gridSpan w:val="2"/>
            <w:tcBorders>
              <w:top w:val="single" w:sz="4" w:space="0" w:color="FFFFFF"/>
              <w:left w:val="single" w:sz="4" w:space="0" w:color="FFFFFF"/>
              <w:bottom w:val="single" w:sz="4" w:space="0" w:color="auto"/>
              <w:right w:val="nil"/>
            </w:tcBorders>
            <w:shd w:val="clear" w:color="auto" w:fill="auto"/>
          </w:tcPr>
          <w:p w:rsidR="003811EA" w:rsidRPr="00776F64" w:rsidRDefault="003811EA" w:rsidP="00522995">
            <w:pPr>
              <w:bidi w:val="0"/>
              <w:spacing w:after="0"/>
              <w:jc w:val="both"/>
              <w:rPr>
                <w:rFonts w:ascii="Times New Roman" w:hAnsi="Times New Roman" w:cs="Times New Roman"/>
                <w:color w:val="000000"/>
              </w:rPr>
            </w:pPr>
          </w:p>
        </w:tc>
        <w:tc>
          <w:tcPr>
            <w:tcW w:w="821" w:type="dxa"/>
            <w:tcBorders>
              <w:top w:val="nil"/>
              <w:left w:val="nil"/>
              <w:bottom w:val="single" w:sz="4" w:space="0" w:color="auto"/>
              <w:right w:val="nil"/>
            </w:tcBorders>
            <w:shd w:val="clear" w:color="auto" w:fill="auto"/>
            <w:noWrap/>
            <w:hideMark/>
          </w:tcPr>
          <w:p w:rsidR="003811EA" w:rsidRPr="00776F64" w:rsidRDefault="003811EA" w:rsidP="00522995">
            <w:pPr>
              <w:bidi w:val="0"/>
              <w:spacing w:after="0"/>
              <w:jc w:val="both"/>
              <w:rPr>
                <w:rFonts w:ascii="Times New Roman" w:hAnsi="Times New Roman" w:cs="Times New Roman"/>
                <w:color w:val="000000"/>
              </w:rPr>
            </w:pPr>
            <w:r w:rsidRPr="001A609A">
              <w:rPr>
                <w:rFonts w:ascii="Times New Roman" w:hAnsi="Times New Roman" w:cs="Times New Roman"/>
                <w:i/>
                <w:iCs/>
                <w:color w:val="000000"/>
              </w:rPr>
              <w:t>K</w:t>
            </w:r>
            <w:r w:rsidRPr="001A609A">
              <w:rPr>
                <w:rFonts w:ascii="Times New Roman" w:hAnsi="Times New Roman" w:cs="Times New Roman"/>
                <w:i/>
                <w:iCs/>
                <w:color w:val="000000"/>
                <w:vertAlign w:val="subscript"/>
              </w:rPr>
              <w:t xml:space="preserve">F </w:t>
            </w:r>
            <w:r w:rsidRPr="00776F64">
              <w:rPr>
                <w:rFonts w:ascii="Times New Roman" w:hAnsi="Times New Roman" w:cs="Times New Roman"/>
                <w:color w:val="000000"/>
              </w:rPr>
              <w:t>(mg/g)</w:t>
            </w:r>
          </w:p>
        </w:tc>
        <w:tc>
          <w:tcPr>
            <w:tcW w:w="825" w:type="dxa"/>
            <w:tcBorders>
              <w:top w:val="nil"/>
              <w:left w:val="nil"/>
              <w:bottom w:val="single" w:sz="4" w:space="0" w:color="auto"/>
              <w:right w:val="nil"/>
            </w:tcBorders>
            <w:shd w:val="clear" w:color="auto" w:fill="auto"/>
            <w:noWrap/>
            <w:hideMark/>
          </w:tcPr>
          <w:p w:rsidR="003811EA" w:rsidRPr="001A609A" w:rsidRDefault="003811EA" w:rsidP="00522995">
            <w:pPr>
              <w:bidi w:val="0"/>
              <w:spacing w:after="0"/>
              <w:jc w:val="both"/>
              <w:rPr>
                <w:rFonts w:ascii="Times New Roman" w:hAnsi="Times New Roman" w:cs="Times New Roman"/>
                <w:i/>
                <w:iCs/>
                <w:color w:val="000000"/>
              </w:rPr>
            </w:pPr>
            <w:r w:rsidRPr="001A609A">
              <w:rPr>
                <w:rFonts w:ascii="Times New Roman" w:hAnsi="Times New Roman" w:cs="Times New Roman"/>
                <w:i/>
                <w:iCs/>
                <w:color w:val="000000"/>
              </w:rPr>
              <w:t>n</w:t>
            </w:r>
            <w:r w:rsidR="007810A9" w:rsidRPr="007810A9">
              <w:rPr>
                <w:rFonts w:ascii="Times New Roman" w:hAnsi="Times New Roman" w:cs="Times New Roman"/>
                <w:i/>
                <w:iCs/>
                <w:color w:val="000000"/>
                <w:vertAlign w:val="subscript"/>
              </w:rPr>
              <w:t>f</w:t>
            </w:r>
          </w:p>
          <w:p w:rsidR="003811EA" w:rsidRPr="00776F64" w:rsidRDefault="003811EA" w:rsidP="00522995">
            <w:pPr>
              <w:bidi w:val="0"/>
              <w:spacing w:after="0"/>
              <w:jc w:val="both"/>
              <w:rPr>
                <w:rFonts w:ascii="Times New Roman" w:hAnsi="Times New Roman" w:cs="Times New Roman"/>
                <w:color w:val="000000"/>
              </w:rPr>
            </w:pPr>
            <w:r w:rsidRPr="00776F64">
              <w:rPr>
                <w:rFonts w:ascii="Times New Roman" w:hAnsi="Times New Roman" w:cs="Times New Roman"/>
                <w:color w:val="000000"/>
              </w:rPr>
              <w:t>(L/g)</w:t>
            </w:r>
          </w:p>
        </w:tc>
        <w:tc>
          <w:tcPr>
            <w:tcW w:w="938" w:type="dxa"/>
            <w:gridSpan w:val="4"/>
            <w:tcBorders>
              <w:top w:val="nil"/>
              <w:left w:val="nil"/>
              <w:bottom w:val="single" w:sz="4" w:space="0" w:color="auto"/>
              <w:right w:val="nil"/>
            </w:tcBorders>
            <w:shd w:val="clear" w:color="auto" w:fill="auto"/>
            <w:noWrap/>
            <w:hideMark/>
          </w:tcPr>
          <w:p w:rsidR="003811EA" w:rsidRPr="00776F64" w:rsidRDefault="003811EA" w:rsidP="00522995">
            <w:pPr>
              <w:bidi w:val="0"/>
              <w:spacing w:after="0"/>
              <w:jc w:val="both"/>
              <w:rPr>
                <w:rFonts w:ascii="Times New Roman" w:hAnsi="Times New Roman" w:cs="Times New Roman"/>
                <w:color w:val="000000"/>
              </w:rPr>
            </w:pPr>
            <w:r w:rsidRPr="00776F64">
              <w:rPr>
                <w:rFonts w:ascii="Times New Roman" w:hAnsi="Times New Roman" w:cs="Times New Roman"/>
                <w:color w:val="000000"/>
              </w:rPr>
              <w:t>R</w:t>
            </w:r>
            <w:r w:rsidRPr="00776F64">
              <w:rPr>
                <w:rFonts w:ascii="Times New Roman" w:hAnsi="Times New Roman" w:cs="Times New Roman"/>
                <w:color w:val="000000"/>
                <w:vertAlign w:val="superscript"/>
              </w:rPr>
              <w:t>2</w:t>
            </w:r>
          </w:p>
        </w:tc>
        <w:tc>
          <w:tcPr>
            <w:tcW w:w="852" w:type="dxa"/>
            <w:gridSpan w:val="2"/>
            <w:tcBorders>
              <w:top w:val="single" w:sz="4" w:space="0" w:color="auto"/>
              <w:left w:val="nil"/>
              <w:bottom w:val="single" w:sz="4" w:space="0" w:color="auto"/>
              <w:right w:val="single" w:sz="4" w:space="0" w:color="FFFFFF"/>
            </w:tcBorders>
          </w:tcPr>
          <w:p w:rsidR="003811EA" w:rsidRPr="00776F64" w:rsidRDefault="003811EA" w:rsidP="00522995">
            <w:pPr>
              <w:bidi w:val="0"/>
              <w:spacing w:after="0"/>
              <w:jc w:val="both"/>
              <w:rPr>
                <w:rFonts w:ascii="Times New Roman" w:hAnsi="Times New Roman" w:cs="Times New Roman"/>
                <w:color w:val="000000"/>
              </w:rPr>
            </w:pPr>
            <w:r w:rsidRPr="001A609A">
              <w:rPr>
                <w:rFonts w:ascii="Times New Roman" w:hAnsi="Times New Roman" w:cs="Times New Roman"/>
                <w:i/>
                <w:iCs/>
                <w:color w:val="000000"/>
              </w:rPr>
              <w:t>K</w:t>
            </w:r>
            <w:r w:rsidRPr="001A609A">
              <w:rPr>
                <w:rFonts w:ascii="Times New Roman" w:hAnsi="Times New Roman" w:cs="Times New Roman"/>
                <w:i/>
                <w:iCs/>
                <w:color w:val="000000"/>
                <w:vertAlign w:val="subscript"/>
              </w:rPr>
              <w:t>T</w:t>
            </w:r>
            <w:r w:rsidRPr="001A609A">
              <w:rPr>
                <w:rFonts w:ascii="Times New Roman" w:hAnsi="Times New Roman" w:cs="Times New Roman"/>
                <w:i/>
                <w:iCs/>
                <w:color w:val="000000"/>
              </w:rPr>
              <w:t xml:space="preserve"> </w:t>
            </w:r>
            <w:r w:rsidRPr="00776F64">
              <w:rPr>
                <w:rFonts w:ascii="Times New Roman" w:hAnsi="Times New Roman" w:cs="Times New Roman"/>
                <w:color w:val="000000"/>
              </w:rPr>
              <w:t>(L/mg)</w:t>
            </w:r>
          </w:p>
        </w:tc>
        <w:tc>
          <w:tcPr>
            <w:tcW w:w="908" w:type="dxa"/>
            <w:gridSpan w:val="2"/>
            <w:tcBorders>
              <w:top w:val="single" w:sz="4" w:space="0" w:color="auto"/>
              <w:left w:val="single" w:sz="4" w:space="0" w:color="FFFFFF"/>
              <w:bottom w:val="single" w:sz="4" w:space="0" w:color="auto"/>
              <w:right w:val="single" w:sz="4" w:space="0" w:color="FFFFFF"/>
            </w:tcBorders>
          </w:tcPr>
          <w:p w:rsidR="003811EA" w:rsidRPr="00776F64" w:rsidRDefault="003811EA" w:rsidP="007810A9">
            <w:pPr>
              <w:bidi w:val="0"/>
              <w:spacing w:after="0"/>
              <w:jc w:val="both"/>
              <w:rPr>
                <w:rFonts w:ascii="Times New Roman" w:hAnsi="Times New Roman" w:cs="Times New Roman"/>
                <w:color w:val="000000"/>
              </w:rPr>
            </w:pPr>
            <w:r w:rsidRPr="001A609A">
              <w:rPr>
                <w:rFonts w:ascii="Times New Roman" w:hAnsi="Times New Roman" w:cs="Times New Roman"/>
                <w:i/>
                <w:iCs/>
                <w:color w:val="000000"/>
              </w:rPr>
              <w:t>B</w:t>
            </w:r>
            <w:r w:rsidRPr="00776F64">
              <w:rPr>
                <w:rFonts w:ascii="Times New Roman" w:hAnsi="Times New Roman" w:cs="Times New Roman"/>
                <w:color w:val="000000"/>
              </w:rPr>
              <w:t xml:space="preserve"> (J/mol)</w:t>
            </w:r>
          </w:p>
        </w:tc>
        <w:tc>
          <w:tcPr>
            <w:tcW w:w="806" w:type="dxa"/>
            <w:tcBorders>
              <w:top w:val="nil"/>
              <w:left w:val="single" w:sz="4" w:space="0" w:color="FFFFFF"/>
              <w:bottom w:val="single" w:sz="4" w:space="0" w:color="auto"/>
              <w:right w:val="nil"/>
            </w:tcBorders>
          </w:tcPr>
          <w:p w:rsidR="003811EA" w:rsidRPr="00776F64" w:rsidRDefault="003811EA" w:rsidP="00522995">
            <w:pPr>
              <w:bidi w:val="0"/>
              <w:spacing w:after="0"/>
              <w:jc w:val="both"/>
              <w:rPr>
                <w:rFonts w:ascii="Times New Roman" w:hAnsi="Times New Roman" w:cs="Times New Roman"/>
                <w:color w:val="000000"/>
              </w:rPr>
            </w:pPr>
            <w:r w:rsidRPr="00776F64">
              <w:rPr>
                <w:rFonts w:ascii="Times New Roman" w:hAnsi="Times New Roman" w:cs="Times New Roman"/>
                <w:color w:val="000000"/>
              </w:rPr>
              <w:t>R</w:t>
            </w:r>
            <w:r w:rsidRPr="00776F64">
              <w:rPr>
                <w:rFonts w:ascii="Times New Roman" w:hAnsi="Times New Roman" w:cs="Times New Roman"/>
                <w:color w:val="000000"/>
                <w:vertAlign w:val="superscript"/>
              </w:rPr>
              <w:t>2</w:t>
            </w:r>
          </w:p>
        </w:tc>
      </w:tr>
      <w:tr w:rsidR="003811EA" w:rsidRPr="00776F64" w:rsidTr="009400B5">
        <w:trPr>
          <w:trHeight w:val="662"/>
        </w:trPr>
        <w:tc>
          <w:tcPr>
            <w:tcW w:w="1409" w:type="dxa"/>
            <w:gridSpan w:val="3"/>
            <w:tcBorders>
              <w:top w:val="nil"/>
              <w:left w:val="nil"/>
              <w:bottom w:val="nil"/>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Pr>
                <w:rFonts w:ascii="Times New Roman" w:hAnsi="Times New Roman" w:cs="Times New Roman"/>
                <w:color w:val="000000"/>
              </w:rPr>
              <w:t>TB</w:t>
            </w:r>
          </w:p>
        </w:tc>
        <w:tc>
          <w:tcPr>
            <w:tcW w:w="821" w:type="dxa"/>
            <w:tcBorders>
              <w:top w:val="nil"/>
              <w:left w:val="nil"/>
              <w:bottom w:val="nil"/>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454.55</w:t>
            </w:r>
          </w:p>
        </w:tc>
        <w:tc>
          <w:tcPr>
            <w:tcW w:w="840" w:type="dxa"/>
            <w:tcBorders>
              <w:top w:val="nil"/>
              <w:left w:val="nil"/>
              <w:bottom w:val="nil"/>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0.4783</w:t>
            </w:r>
          </w:p>
        </w:tc>
        <w:tc>
          <w:tcPr>
            <w:tcW w:w="835" w:type="dxa"/>
            <w:gridSpan w:val="4"/>
            <w:tcBorders>
              <w:top w:val="nil"/>
              <w:left w:val="nil"/>
              <w:bottom w:val="nil"/>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0.9950</w:t>
            </w:r>
          </w:p>
        </w:tc>
        <w:tc>
          <w:tcPr>
            <w:tcW w:w="821" w:type="dxa"/>
            <w:tcBorders>
              <w:top w:val="nil"/>
              <w:left w:val="nil"/>
              <w:bottom w:val="nil"/>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212.34</w:t>
            </w:r>
          </w:p>
        </w:tc>
        <w:tc>
          <w:tcPr>
            <w:tcW w:w="825" w:type="dxa"/>
            <w:tcBorders>
              <w:top w:val="nil"/>
              <w:left w:val="nil"/>
              <w:bottom w:val="nil"/>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4.8924</w:t>
            </w:r>
          </w:p>
        </w:tc>
        <w:tc>
          <w:tcPr>
            <w:tcW w:w="821" w:type="dxa"/>
            <w:gridSpan w:val="2"/>
            <w:tcBorders>
              <w:top w:val="nil"/>
              <w:left w:val="nil"/>
              <w:bottom w:val="nil"/>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0.8403</w:t>
            </w:r>
          </w:p>
        </w:tc>
        <w:tc>
          <w:tcPr>
            <w:tcW w:w="931" w:type="dxa"/>
            <w:gridSpan w:val="3"/>
            <w:tcBorders>
              <w:top w:val="nil"/>
              <w:left w:val="nil"/>
              <w:bottom w:val="nil"/>
              <w:right w:val="single" w:sz="4" w:space="0" w:color="FFFFFF"/>
            </w:tcBorders>
            <w:vAlign w:val="center"/>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27.8075</w:t>
            </w:r>
          </w:p>
        </w:tc>
        <w:tc>
          <w:tcPr>
            <w:tcW w:w="931" w:type="dxa"/>
            <w:gridSpan w:val="2"/>
            <w:tcBorders>
              <w:top w:val="nil"/>
              <w:left w:val="single" w:sz="4" w:space="0" w:color="FFFFFF"/>
              <w:bottom w:val="nil"/>
              <w:right w:val="single" w:sz="4" w:space="0" w:color="FFFFFF"/>
            </w:tcBorders>
            <w:vAlign w:val="center"/>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62.310</w:t>
            </w:r>
          </w:p>
        </w:tc>
        <w:tc>
          <w:tcPr>
            <w:tcW w:w="821" w:type="dxa"/>
            <w:gridSpan w:val="2"/>
            <w:tcBorders>
              <w:top w:val="nil"/>
              <w:left w:val="single" w:sz="4" w:space="0" w:color="FFFFFF"/>
              <w:bottom w:val="nil"/>
              <w:right w:val="nil"/>
            </w:tcBorders>
            <w:vAlign w:val="center"/>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0.8399</w:t>
            </w:r>
          </w:p>
        </w:tc>
      </w:tr>
      <w:tr w:rsidR="003811EA" w:rsidRPr="00776F64" w:rsidTr="009400B5">
        <w:trPr>
          <w:trHeight w:val="557"/>
        </w:trPr>
        <w:tc>
          <w:tcPr>
            <w:tcW w:w="1409" w:type="dxa"/>
            <w:gridSpan w:val="3"/>
            <w:tcBorders>
              <w:top w:val="nil"/>
              <w:left w:val="nil"/>
              <w:bottom w:val="single" w:sz="12" w:space="0" w:color="000000"/>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Pr>
                <w:rFonts w:ascii="Times New Roman" w:hAnsi="Times New Roman" w:cs="Times New Roman"/>
                <w:color w:val="000000"/>
              </w:rPr>
              <w:t>BPA</w:t>
            </w:r>
          </w:p>
        </w:tc>
        <w:tc>
          <w:tcPr>
            <w:tcW w:w="821" w:type="dxa"/>
            <w:tcBorders>
              <w:top w:val="nil"/>
              <w:left w:val="nil"/>
              <w:bottom w:val="single" w:sz="12" w:space="0" w:color="auto"/>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500.00</w:t>
            </w:r>
          </w:p>
        </w:tc>
        <w:tc>
          <w:tcPr>
            <w:tcW w:w="840" w:type="dxa"/>
            <w:tcBorders>
              <w:top w:val="nil"/>
              <w:left w:val="nil"/>
              <w:bottom w:val="single" w:sz="12" w:space="0" w:color="auto"/>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0.1117</w:t>
            </w:r>
          </w:p>
        </w:tc>
        <w:tc>
          <w:tcPr>
            <w:tcW w:w="835" w:type="dxa"/>
            <w:gridSpan w:val="4"/>
            <w:tcBorders>
              <w:top w:val="nil"/>
              <w:left w:val="nil"/>
              <w:bottom w:val="single" w:sz="12" w:space="0" w:color="auto"/>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0.9889</w:t>
            </w:r>
          </w:p>
        </w:tc>
        <w:tc>
          <w:tcPr>
            <w:tcW w:w="821" w:type="dxa"/>
            <w:tcBorders>
              <w:top w:val="nil"/>
              <w:left w:val="nil"/>
              <w:bottom w:val="single" w:sz="12" w:space="0" w:color="auto"/>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109.52</w:t>
            </w:r>
          </w:p>
        </w:tc>
        <w:tc>
          <w:tcPr>
            <w:tcW w:w="825" w:type="dxa"/>
            <w:tcBorders>
              <w:top w:val="nil"/>
              <w:left w:val="nil"/>
              <w:bottom w:val="single" w:sz="12" w:space="0" w:color="auto"/>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3.0084</w:t>
            </w:r>
          </w:p>
        </w:tc>
        <w:tc>
          <w:tcPr>
            <w:tcW w:w="821" w:type="dxa"/>
            <w:gridSpan w:val="2"/>
            <w:tcBorders>
              <w:top w:val="nil"/>
              <w:left w:val="nil"/>
              <w:bottom w:val="single" w:sz="12" w:space="0" w:color="auto"/>
              <w:right w:val="nil"/>
            </w:tcBorders>
            <w:shd w:val="clear" w:color="auto" w:fill="auto"/>
            <w:noWrap/>
            <w:vAlign w:val="center"/>
            <w:hideMark/>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0.8210</w:t>
            </w:r>
          </w:p>
        </w:tc>
        <w:tc>
          <w:tcPr>
            <w:tcW w:w="931" w:type="dxa"/>
            <w:gridSpan w:val="3"/>
            <w:tcBorders>
              <w:top w:val="nil"/>
              <w:left w:val="nil"/>
              <w:bottom w:val="single" w:sz="12" w:space="0" w:color="auto"/>
              <w:right w:val="single" w:sz="4" w:space="0" w:color="FFFFFF"/>
            </w:tcBorders>
            <w:vAlign w:val="center"/>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0.8681</w:t>
            </w:r>
          </w:p>
        </w:tc>
        <w:tc>
          <w:tcPr>
            <w:tcW w:w="931" w:type="dxa"/>
            <w:gridSpan w:val="2"/>
            <w:tcBorders>
              <w:top w:val="nil"/>
              <w:left w:val="single" w:sz="4" w:space="0" w:color="FFFFFF"/>
              <w:bottom w:val="single" w:sz="12" w:space="0" w:color="auto"/>
              <w:right w:val="single" w:sz="4" w:space="0" w:color="FFFFFF"/>
            </w:tcBorders>
            <w:vAlign w:val="center"/>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107.180</w:t>
            </w:r>
          </w:p>
        </w:tc>
        <w:tc>
          <w:tcPr>
            <w:tcW w:w="821" w:type="dxa"/>
            <w:gridSpan w:val="2"/>
            <w:tcBorders>
              <w:top w:val="nil"/>
              <w:left w:val="single" w:sz="4" w:space="0" w:color="FFFFFF"/>
              <w:bottom w:val="single" w:sz="12" w:space="0" w:color="auto"/>
              <w:right w:val="nil"/>
            </w:tcBorders>
            <w:vAlign w:val="center"/>
          </w:tcPr>
          <w:p w:rsidR="003811EA" w:rsidRPr="00776F64" w:rsidRDefault="003811EA" w:rsidP="00522995">
            <w:pPr>
              <w:bidi w:val="0"/>
              <w:spacing w:before="100" w:beforeAutospacing="1" w:after="0"/>
              <w:jc w:val="both"/>
              <w:rPr>
                <w:rFonts w:ascii="Times New Roman" w:hAnsi="Times New Roman" w:cs="Times New Roman"/>
                <w:color w:val="000000"/>
              </w:rPr>
            </w:pPr>
            <w:r w:rsidRPr="00776F64">
              <w:rPr>
                <w:rFonts w:ascii="Times New Roman" w:hAnsi="Times New Roman" w:cs="Times New Roman"/>
                <w:color w:val="000000"/>
              </w:rPr>
              <w:t>0.8197</w:t>
            </w:r>
          </w:p>
        </w:tc>
      </w:tr>
    </w:tbl>
    <w:p w:rsidR="009400B5" w:rsidRPr="00776F64" w:rsidRDefault="009400B5" w:rsidP="009400B5">
      <w:pPr>
        <w:bidi w:val="0"/>
        <w:spacing w:before="100" w:beforeAutospacing="1" w:after="120" w:line="360" w:lineRule="auto"/>
        <w:jc w:val="both"/>
        <w:rPr>
          <w:rFonts w:ascii="Times New Roman" w:hAnsi="Times New Roman" w:cs="Times New Roman"/>
          <w:color w:val="000000"/>
          <w:sz w:val="24"/>
          <w:szCs w:val="24"/>
        </w:rPr>
      </w:pPr>
      <w:r w:rsidRPr="00776F64">
        <w:rPr>
          <w:rFonts w:ascii="Times New Roman" w:hAnsi="Times New Roman" w:cs="Times New Roman"/>
          <w:b/>
          <w:bCs/>
          <w:color w:val="000000"/>
          <w:sz w:val="24"/>
          <w:szCs w:val="24"/>
        </w:rPr>
        <w:t xml:space="preserve">Table </w:t>
      </w:r>
      <w:r>
        <w:rPr>
          <w:rFonts w:ascii="Times New Roman" w:hAnsi="Times New Roman" w:cs="Times New Roman"/>
          <w:b/>
          <w:bCs/>
          <w:color w:val="000000"/>
          <w:sz w:val="24"/>
          <w:szCs w:val="24"/>
        </w:rPr>
        <w:t>S4</w:t>
      </w:r>
      <w:r w:rsidRPr="00776F64">
        <w:rPr>
          <w:rFonts w:ascii="Times New Roman" w:hAnsi="Times New Roman" w:cs="Times New Roman"/>
          <w:b/>
          <w:bCs/>
          <w:color w:val="000000"/>
          <w:sz w:val="24"/>
          <w:szCs w:val="24"/>
        </w:rPr>
        <w:t xml:space="preserve">: </w:t>
      </w:r>
      <w:r w:rsidRPr="00776F64">
        <w:rPr>
          <w:rFonts w:ascii="Times New Roman" w:hAnsi="Times New Roman" w:cs="Times New Roman"/>
          <w:color w:val="000000"/>
          <w:sz w:val="24"/>
          <w:szCs w:val="24"/>
        </w:rPr>
        <w:t>Dimensionless equilibrium parameter (</w:t>
      </w:r>
      <w:r w:rsidRPr="00CE0A9F">
        <w:rPr>
          <w:rFonts w:ascii="Times New Roman" w:hAnsi="Times New Roman" w:cs="Times New Roman"/>
          <w:i/>
          <w:iCs/>
          <w:color w:val="000000"/>
          <w:sz w:val="24"/>
          <w:szCs w:val="24"/>
        </w:rPr>
        <w:t>R</w:t>
      </w:r>
      <w:r w:rsidRPr="00CE0A9F">
        <w:rPr>
          <w:rFonts w:ascii="Times New Roman" w:hAnsi="Times New Roman" w:cs="Times New Roman"/>
          <w:i/>
          <w:iCs/>
          <w:color w:val="000000"/>
          <w:sz w:val="24"/>
          <w:szCs w:val="24"/>
          <w:vertAlign w:val="subscript"/>
        </w:rPr>
        <w:t>L</w:t>
      </w:r>
      <w:r w:rsidRPr="00776F64">
        <w:rPr>
          <w:rFonts w:ascii="Times New Roman" w:hAnsi="Times New Roman" w:cs="Times New Roman"/>
          <w:color w:val="000000"/>
          <w:sz w:val="24"/>
          <w:szCs w:val="24"/>
        </w:rPr>
        <w:t>) tested at different initial concentrations of TB</w:t>
      </w:r>
      <w:r>
        <w:rPr>
          <w:rFonts w:ascii="Times New Roman" w:hAnsi="Times New Roman" w:cs="Times New Roman"/>
          <w:color w:val="000000"/>
          <w:sz w:val="24"/>
          <w:szCs w:val="24"/>
        </w:rPr>
        <w:t xml:space="preserve"> and BPA onto FGS2</w:t>
      </w:r>
      <w:r w:rsidRPr="00776F64">
        <w:rPr>
          <w:rFonts w:ascii="Times New Roman" w:hAnsi="Times New Roman" w:cs="Times New Roman"/>
          <w:color w:val="000000"/>
          <w:sz w:val="24"/>
          <w:szCs w:val="24"/>
        </w:rPr>
        <w:t>.</w:t>
      </w:r>
    </w:p>
    <w:tbl>
      <w:tblPr>
        <w:tblW w:w="8665" w:type="dxa"/>
        <w:jc w:val="center"/>
        <w:tblLook w:val="04A0" w:firstRow="1" w:lastRow="0" w:firstColumn="1" w:lastColumn="0" w:noHBand="0" w:noVBand="1"/>
      </w:tblPr>
      <w:tblGrid>
        <w:gridCol w:w="5729"/>
        <w:gridCol w:w="398"/>
        <w:gridCol w:w="1266"/>
        <w:gridCol w:w="1272"/>
      </w:tblGrid>
      <w:tr w:rsidR="009400B5" w:rsidRPr="00776F64" w:rsidTr="00522995">
        <w:trPr>
          <w:trHeight w:val="333"/>
          <w:jc w:val="center"/>
        </w:trPr>
        <w:tc>
          <w:tcPr>
            <w:tcW w:w="5729" w:type="dxa"/>
            <w:tcBorders>
              <w:top w:val="single" w:sz="4" w:space="0" w:color="auto"/>
              <w:left w:val="nil"/>
              <w:bottom w:val="nil"/>
              <w:right w:val="nil"/>
            </w:tcBorders>
            <w:shd w:val="clear" w:color="auto" w:fill="auto"/>
            <w:noWrap/>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 xml:space="preserve">Initial </w:t>
            </w:r>
            <w:r>
              <w:rPr>
                <w:rFonts w:ascii="Times New Roman" w:hAnsi="Times New Roman" w:cs="Times New Roman"/>
                <w:color w:val="000000"/>
                <w:sz w:val="24"/>
                <w:szCs w:val="24"/>
              </w:rPr>
              <w:t>concentration (mg/L)</w:t>
            </w:r>
          </w:p>
        </w:tc>
        <w:tc>
          <w:tcPr>
            <w:tcW w:w="398" w:type="dxa"/>
            <w:vMerge w:val="restart"/>
            <w:tcBorders>
              <w:top w:val="nil"/>
              <w:left w:val="nil"/>
              <w:bottom w:val="single" w:sz="4" w:space="0" w:color="000000"/>
              <w:right w:val="nil"/>
            </w:tcBorders>
            <w:shd w:val="clear" w:color="auto" w:fill="auto"/>
            <w:noWrap/>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 </w:t>
            </w:r>
          </w:p>
        </w:tc>
        <w:tc>
          <w:tcPr>
            <w:tcW w:w="2538" w:type="dxa"/>
            <w:gridSpan w:val="2"/>
            <w:tcBorders>
              <w:top w:val="single" w:sz="4" w:space="0" w:color="auto"/>
              <w:left w:val="nil"/>
              <w:bottom w:val="single" w:sz="4" w:space="0" w:color="auto"/>
              <w:right w:val="nil"/>
            </w:tcBorders>
            <w:shd w:val="clear" w:color="auto" w:fill="auto"/>
            <w:noWrap/>
            <w:vAlign w:val="center"/>
            <w:hideMark/>
          </w:tcPr>
          <w:p w:rsidR="009400B5" w:rsidRPr="001A609A" w:rsidRDefault="009400B5" w:rsidP="00522995">
            <w:pPr>
              <w:bidi w:val="0"/>
              <w:spacing w:after="0"/>
              <w:jc w:val="center"/>
              <w:rPr>
                <w:rFonts w:ascii="Times New Roman" w:hAnsi="Times New Roman" w:cs="Times New Roman"/>
                <w:i/>
                <w:iCs/>
                <w:color w:val="000000"/>
                <w:sz w:val="24"/>
                <w:szCs w:val="24"/>
              </w:rPr>
            </w:pPr>
            <w:r w:rsidRPr="001A609A">
              <w:rPr>
                <w:rFonts w:ascii="Times New Roman" w:hAnsi="Times New Roman" w:cs="Times New Roman"/>
                <w:i/>
                <w:iCs/>
                <w:color w:val="000000"/>
                <w:sz w:val="24"/>
                <w:szCs w:val="24"/>
              </w:rPr>
              <w:t>R</w:t>
            </w:r>
            <w:r w:rsidRPr="001A609A">
              <w:rPr>
                <w:rFonts w:ascii="Times New Roman" w:hAnsi="Times New Roman" w:cs="Times New Roman"/>
                <w:i/>
                <w:iCs/>
                <w:color w:val="000000"/>
                <w:sz w:val="24"/>
                <w:szCs w:val="24"/>
                <w:vertAlign w:val="subscript"/>
              </w:rPr>
              <w:t>L</w:t>
            </w:r>
          </w:p>
        </w:tc>
      </w:tr>
      <w:tr w:rsidR="009400B5" w:rsidRPr="00776F64" w:rsidTr="00522995">
        <w:trPr>
          <w:trHeight w:val="503"/>
          <w:jc w:val="center"/>
        </w:trPr>
        <w:tc>
          <w:tcPr>
            <w:tcW w:w="5729" w:type="dxa"/>
            <w:tcBorders>
              <w:top w:val="single" w:sz="4" w:space="0" w:color="auto"/>
              <w:left w:val="nil"/>
              <w:bottom w:val="single" w:sz="4" w:space="0" w:color="auto"/>
              <w:right w:val="nil"/>
            </w:tcBorders>
            <w:shd w:val="clear" w:color="auto" w:fill="auto"/>
            <w:noWrap/>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Pollutant</w:t>
            </w:r>
          </w:p>
        </w:tc>
        <w:tc>
          <w:tcPr>
            <w:tcW w:w="398" w:type="dxa"/>
            <w:vMerge/>
            <w:tcBorders>
              <w:top w:val="nil"/>
              <w:left w:val="nil"/>
              <w:bottom w:val="single" w:sz="4" w:space="0" w:color="000000"/>
              <w:right w:val="nil"/>
            </w:tcBorders>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p>
        </w:tc>
        <w:tc>
          <w:tcPr>
            <w:tcW w:w="1266" w:type="dxa"/>
            <w:tcBorders>
              <w:top w:val="nil"/>
              <w:left w:val="nil"/>
              <w:bottom w:val="single" w:sz="4" w:space="0" w:color="auto"/>
              <w:right w:val="nil"/>
            </w:tcBorders>
            <w:shd w:val="clear" w:color="auto" w:fill="auto"/>
            <w:noWrap/>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TB </w:t>
            </w:r>
          </w:p>
        </w:tc>
        <w:tc>
          <w:tcPr>
            <w:tcW w:w="1272" w:type="dxa"/>
            <w:tcBorders>
              <w:top w:val="nil"/>
              <w:left w:val="nil"/>
              <w:bottom w:val="single" w:sz="4" w:space="0" w:color="auto"/>
              <w:right w:val="nil"/>
            </w:tcBorders>
            <w:shd w:val="clear" w:color="auto" w:fill="auto"/>
            <w:noWrap/>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BPA</w:t>
            </w:r>
          </w:p>
        </w:tc>
      </w:tr>
      <w:tr w:rsidR="009400B5" w:rsidRPr="00776F64" w:rsidTr="00522995">
        <w:trPr>
          <w:trHeight w:val="585"/>
          <w:jc w:val="center"/>
        </w:trPr>
        <w:tc>
          <w:tcPr>
            <w:tcW w:w="5729" w:type="dxa"/>
            <w:tcBorders>
              <w:top w:val="single" w:sz="4" w:space="0" w:color="auto"/>
              <w:left w:val="nil"/>
              <w:bottom w:val="nil"/>
              <w:right w:val="nil"/>
            </w:tcBorders>
            <w:shd w:val="clear" w:color="auto" w:fill="auto"/>
            <w:noWrap/>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50</w:t>
            </w:r>
          </w:p>
        </w:tc>
        <w:tc>
          <w:tcPr>
            <w:tcW w:w="398" w:type="dxa"/>
            <w:vMerge/>
            <w:tcBorders>
              <w:top w:val="nil"/>
              <w:left w:val="nil"/>
              <w:bottom w:val="single" w:sz="4" w:space="0" w:color="000000"/>
              <w:right w:val="nil"/>
            </w:tcBorders>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p>
        </w:tc>
        <w:tc>
          <w:tcPr>
            <w:tcW w:w="1266" w:type="dxa"/>
            <w:tcBorders>
              <w:top w:val="nil"/>
              <w:left w:val="nil"/>
              <w:bottom w:val="nil"/>
              <w:right w:val="nil"/>
            </w:tcBorders>
            <w:shd w:val="clear" w:color="auto" w:fill="auto"/>
            <w:noWrap/>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0.0383</w:t>
            </w:r>
          </w:p>
        </w:tc>
        <w:tc>
          <w:tcPr>
            <w:tcW w:w="1272" w:type="dxa"/>
            <w:tcBorders>
              <w:top w:val="nil"/>
              <w:left w:val="nil"/>
              <w:bottom w:val="nil"/>
              <w:right w:val="nil"/>
            </w:tcBorders>
            <w:shd w:val="clear" w:color="auto" w:fill="auto"/>
            <w:noWrap/>
            <w:vAlign w:val="center"/>
            <w:hideMark/>
          </w:tcPr>
          <w:p w:rsidR="009400B5" w:rsidRPr="00776F64" w:rsidRDefault="009400B5" w:rsidP="00522995">
            <w:pPr>
              <w:bidi w:val="0"/>
              <w:spacing w:before="100" w:beforeAutospacing="1"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0.1483</w:t>
            </w:r>
          </w:p>
        </w:tc>
      </w:tr>
      <w:tr w:rsidR="009400B5" w:rsidRPr="00776F64" w:rsidTr="00522995">
        <w:trPr>
          <w:trHeight w:val="469"/>
          <w:jc w:val="center"/>
        </w:trPr>
        <w:tc>
          <w:tcPr>
            <w:tcW w:w="5729" w:type="dxa"/>
            <w:tcBorders>
              <w:top w:val="nil"/>
              <w:left w:val="nil"/>
              <w:bottom w:val="nil"/>
              <w:right w:val="nil"/>
            </w:tcBorders>
            <w:shd w:val="clear" w:color="auto" w:fill="auto"/>
            <w:noWrap/>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75</w:t>
            </w:r>
          </w:p>
        </w:tc>
        <w:tc>
          <w:tcPr>
            <w:tcW w:w="398" w:type="dxa"/>
            <w:vMerge/>
            <w:tcBorders>
              <w:top w:val="nil"/>
              <w:left w:val="nil"/>
              <w:bottom w:val="single" w:sz="4" w:space="0" w:color="000000"/>
              <w:right w:val="nil"/>
            </w:tcBorders>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p>
        </w:tc>
        <w:tc>
          <w:tcPr>
            <w:tcW w:w="1266" w:type="dxa"/>
            <w:tcBorders>
              <w:top w:val="nil"/>
              <w:left w:val="nil"/>
              <w:bottom w:val="nil"/>
              <w:right w:val="nil"/>
            </w:tcBorders>
            <w:shd w:val="clear" w:color="auto" w:fill="auto"/>
            <w:noWrap/>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0.0278</w:t>
            </w:r>
          </w:p>
        </w:tc>
        <w:tc>
          <w:tcPr>
            <w:tcW w:w="1272" w:type="dxa"/>
            <w:tcBorders>
              <w:top w:val="nil"/>
              <w:left w:val="nil"/>
              <w:bottom w:val="nil"/>
              <w:right w:val="nil"/>
            </w:tcBorders>
            <w:shd w:val="clear" w:color="auto" w:fill="auto"/>
            <w:noWrap/>
            <w:vAlign w:val="center"/>
            <w:hideMark/>
          </w:tcPr>
          <w:p w:rsidR="009400B5" w:rsidRPr="00776F64" w:rsidRDefault="009400B5" w:rsidP="00522995">
            <w:pPr>
              <w:bidi w:val="0"/>
              <w:spacing w:before="100" w:beforeAutospacing="1"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0.1127</w:t>
            </w:r>
          </w:p>
        </w:tc>
      </w:tr>
      <w:tr w:rsidR="009400B5" w:rsidRPr="00776F64" w:rsidTr="00522995">
        <w:trPr>
          <w:trHeight w:val="550"/>
          <w:jc w:val="center"/>
        </w:trPr>
        <w:tc>
          <w:tcPr>
            <w:tcW w:w="5729" w:type="dxa"/>
            <w:tcBorders>
              <w:top w:val="nil"/>
              <w:left w:val="nil"/>
              <w:bottom w:val="nil"/>
              <w:right w:val="nil"/>
            </w:tcBorders>
            <w:shd w:val="clear" w:color="auto" w:fill="auto"/>
            <w:noWrap/>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100</w:t>
            </w:r>
          </w:p>
        </w:tc>
        <w:tc>
          <w:tcPr>
            <w:tcW w:w="398" w:type="dxa"/>
            <w:vMerge/>
            <w:tcBorders>
              <w:top w:val="nil"/>
              <w:left w:val="nil"/>
              <w:bottom w:val="single" w:sz="4" w:space="0" w:color="000000"/>
              <w:right w:val="nil"/>
            </w:tcBorders>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p>
        </w:tc>
        <w:tc>
          <w:tcPr>
            <w:tcW w:w="1266" w:type="dxa"/>
            <w:tcBorders>
              <w:top w:val="nil"/>
              <w:left w:val="nil"/>
              <w:bottom w:val="nil"/>
              <w:right w:val="nil"/>
            </w:tcBorders>
            <w:shd w:val="clear" w:color="auto" w:fill="auto"/>
            <w:noWrap/>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0.0204</w:t>
            </w:r>
          </w:p>
        </w:tc>
        <w:tc>
          <w:tcPr>
            <w:tcW w:w="1272" w:type="dxa"/>
            <w:tcBorders>
              <w:top w:val="nil"/>
              <w:left w:val="nil"/>
              <w:bottom w:val="nil"/>
              <w:right w:val="nil"/>
            </w:tcBorders>
            <w:shd w:val="clear" w:color="auto" w:fill="auto"/>
            <w:noWrap/>
            <w:vAlign w:val="center"/>
            <w:hideMark/>
          </w:tcPr>
          <w:p w:rsidR="009400B5" w:rsidRPr="00776F64" w:rsidRDefault="009400B5" w:rsidP="00522995">
            <w:pPr>
              <w:bidi w:val="0"/>
              <w:spacing w:before="100" w:beforeAutospacing="1"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0.0803</w:t>
            </w:r>
          </w:p>
        </w:tc>
      </w:tr>
      <w:tr w:rsidR="009400B5" w:rsidRPr="00776F64" w:rsidTr="00522995">
        <w:trPr>
          <w:trHeight w:val="457"/>
          <w:jc w:val="center"/>
        </w:trPr>
        <w:tc>
          <w:tcPr>
            <w:tcW w:w="5729" w:type="dxa"/>
            <w:tcBorders>
              <w:top w:val="nil"/>
              <w:left w:val="nil"/>
              <w:bottom w:val="single" w:sz="12" w:space="0" w:color="000000"/>
              <w:right w:val="nil"/>
            </w:tcBorders>
            <w:shd w:val="clear" w:color="auto" w:fill="auto"/>
            <w:noWrap/>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150</w:t>
            </w:r>
          </w:p>
        </w:tc>
        <w:tc>
          <w:tcPr>
            <w:tcW w:w="398" w:type="dxa"/>
            <w:vMerge/>
            <w:tcBorders>
              <w:top w:val="nil"/>
              <w:left w:val="nil"/>
              <w:bottom w:val="single" w:sz="12" w:space="0" w:color="000000"/>
              <w:right w:val="nil"/>
            </w:tcBorders>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p>
        </w:tc>
        <w:tc>
          <w:tcPr>
            <w:tcW w:w="1266" w:type="dxa"/>
            <w:tcBorders>
              <w:top w:val="nil"/>
              <w:left w:val="nil"/>
              <w:bottom w:val="single" w:sz="12" w:space="0" w:color="000000"/>
              <w:right w:val="nil"/>
            </w:tcBorders>
            <w:shd w:val="clear" w:color="auto" w:fill="auto"/>
            <w:noWrap/>
            <w:vAlign w:val="center"/>
            <w:hideMark/>
          </w:tcPr>
          <w:p w:rsidR="009400B5" w:rsidRPr="00776F64" w:rsidRDefault="009400B5" w:rsidP="00522995">
            <w:pPr>
              <w:bidi w:val="0"/>
              <w:spacing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0.0141</w:t>
            </w:r>
          </w:p>
        </w:tc>
        <w:tc>
          <w:tcPr>
            <w:tcW w:w="1272" w:type="dxa"/>
            <w:tcBorders>
              <w:top w:val="nil"/>
              <w:left w:val="nil"/>
              <w:bottom w:val="single" w:sz="12" w:space="0" w:color="000000"/>
              <w:right w:val="nil"/>
            </w:tcBorders>
            <w:shd w:val="clear" w:color="auto" w:fill="auto"/>
            <w:noWrap/>
            <w:vAlign w:val="center"/>
            <w:hideMark/>
          </w:tcPr>
          <w:p w:rsidR="009400B5" w:rsidRPr="00776F64" w:rsidRDefault="009400B5" w:rsidP="00522995">
            <w:pPr>
              <w:bidi w:val="0"/>
              <w:spacing w:before="100" w:beforeAutospacing="1" w:after="0"/>
              <w:jc w:val="both"/>
              <w:rPr>
                <w:rFonts w:ascii="Times New Roman" w:hAnsi="Times New Roman" w:cs="Times New Roman"/>
                <w:color w:val="000000"/>
                <w:sz w:val="24"/>
                <w:szCs w:val="24"/>
              </w:rPr>
            </w:pPr>
            <w:r w:rsidRPr="00776F64">
              <w:rPr>
                <w:rFonts w:ascii="Times New Roman" w:hAnsi="Times New Roman" w:cs="Times New Roman"/>
                <w:color w:val="000000"/>
                <w:sz w:val="24"/>
                <w:szCs w:val="24"/>
              </w:rPr>
              <w:t>0.0555</w:t>
            </w:r>
          </w:p>
        </w:tc>
      </w:tr>
    </w:tbl>
    <w:p w:rsidR="00175588" w:rsidRDefault="00175588" w:rsidP="00175588">
      <w:pPr>
        <w:bidi w:val="0"/>
        <w:rPr>
          <w:lang w:bidi="ar-EG"/>
        </w:rPr>
      </w:pPr>
    </w:p>
    <w:p w:rsidR="00527189" w:rsidRDefault="00527189" w:rsidP="00175588">
      <w:pPr>
        <w:bidi w:val="0"/>
        <w:rPr>
          <w:lang w:bidi="ar-EG"/>
        </w:rPr>
      </w:pPr>
    </w:p>
    <w:p w:rsidR="00527189" w:rsidRDefault="00527189" w:rsidP="00527189">
      <w:pPr>
        <w:bidi w:val="0"/>
        <w:rPr>
          <w:lang w:bidi="ar-EG"/>
        </w:rPr>
      </w:pPr>
    </w:p>
    <w:p w:rsidR="00527189" w:rsidRDefault="00527189" w:rsidP="00527189">
      <w:pPr>
        <w:bidi w:val="0"/>
        <w:rPr>
          <w:lang w:bidi="ar-EG"/>
        </w:rPr>
      </w:pPr>
    </w:p>
    <w:p w:rsidR="00527189" w:rsidRDefault="00527189" w:rsidP="00527189">
      <w:pPr>
        <w:bidi w:val="0"/>
        <w:rPr>
          <w:lang w:bidi="ar-EG"/>
        </w:rPr>
      </w:pPr>
    </w:p>
    <w:p w:rsidR="00527189" w:rsidRDefault="00527189" w:rsidP="00527189">
      <w:pPr>
        <w:bidi w:val="0"/>
        <w:rPr>
          <w:lang w:bidi="ar-EG"/>
        </w:rPr>
      </w:pPr>
    </w:p>
    <w:p w:rsidR="00527189" w:rsidRDefault="00527189" w:rsidP="00527189">
      <w:pPr>
        <w:bidi w:val="0"/>
        <w:rPr>
          <w:lang w:bidi="ar-EG"/>
        </w:rPr>
      </w:pPr>
    </w:p>
    <w:p w:rsidR="00527189" w:rsidRDefault="00527189" w:rsidP="00527189">
      <w:pPr>
        <w:bidi w:val="0"/>
        <w:rPr>
          <w:lang w:bidi="ar-EG"/>
        </w:rPr>
      </w:pPr>
    </w:p>
    <w:p w:rsidR="00527189" w:rsidRDefault="00527189" w:rsidP="00527189">
      <w:pPr>
        <w:bidi w:val="0"/>
        <w:rPr>
          <w:lang w:bidi="ar-EG"/>
        </w:rPr>
      </w:pPr>
    </w:p>
    <w:p w:rsidR="00527189" w:rsidRDefault="00527189" w:rsidP="00527189">
      <w:pPr>
        <w:bidi w:val="0"/>
        <w:rPr>
          <w:lang w:bidi="ar-EG"/>
        </w:rPr>
      </w:pPr>
    </w:p>
    <w:p w:rsidR="00527189" w:rsidRDefault="00527189" w:rsidP="00527189">
      <w:pPr>
        <w:bidi w:val="0"/>
        <w:rPr>
          <w:lang w:bidi="ar-EG"/>
        </w:rPr>
      </w:pPr>
    </w:p>
    <w:p w:rsidR="00527189" w:rsidRDefault="00527189" w:rsidP="00527189">
      <w:pPr>
        <w:bidi w:val="0"/>
        <w:rPr>
          <w:lang w:bidi="ar-EG"/>
        </w:rPr>
      </w:pPr>
    </w:p>
    <w:p w:rsidR="00527189" w:rsidRDefault="00527189" w:rsidP="00527189">
      <w:pPr>
        <w:bidi w:val="0"/>
        <w:rPr>
          <w:lang w:bidi="ar-EG"/>
        </w:rPr>
      </w:pPr>
    </w:p>
    <w:p w:rsidR="005038C1" w:rsidRPr="002F06B2" w:rsidRDefault="00175588" w:rsidP="004B6DAE">
      <w:pPr>
        <w:bidi w:val="0"/>
        <w:jc w:val="both"/>
        <w:rPr>
          <w:rFonts w:ascii="Times New Roman" w:hAnsi="Times New Roman" w:cs="Times New Roman"/>
          <w:sz w:val="24"/>
          <w:szCs w:val="24"/>
          <w:lang w:bidi="ar-EG"/>
        </w:rPr>
      </w:pPr>
      <w:r w:rsidRPr="002F06B2">
        <w:rPr>
          <w:rFonts w:ascii="Times New Roman" w:hAnsi="Times New Roman" w:cs="Times New Roman"/>
          <w:b/>
          <w:bCs/>
          <w:sz w:val="24"/>
          <w:szCs w:val="24"/>
          <w:lang w:bidi="ar-EG"/>
        </w:rPr>
        <w:t xml:space="preserve">Table S5: </w:t>
      </w:r>
      <w:bookmarkStart w:id="1" w:name="_Hlk55063226"/>
      <w:r w:rsidR="00527189" w:rsidRPr="002F06B2">
        <w:rPr>
          <w:rFonts w:ascii="Times New Roman" w:hAnsi="Times New Roman" w:cs="Times New Roman"/>
          <w:b/>
          <w:bCs/>
          <w:sz w:val="24"/>
          <w:szCs w:val="24"/>
          <w:lang w:bidi="ar-EG"/>
        </w:rPr>
        <w:t xml:space="preserve"> </w:t>
      </w:r>
      <w:r w:rsidR="005038C1" w:rsidRPr="002F06B2">
        <w:rPr>
          <w:rFonts w:ascii="Times New Roman" w:hAnsi="Times New Roman" w:cs="Times New Roman"/>
          <w:sz w:val="24"/>
          <w:szCs w:val="24"/>
        </w:rPr>
        <w:t>Adsorption capacity of TB and BPA by graphene/SiO</w:t>
      </w:r>
      <w:r w:rsidR="005038C1" w:rsidRPr="002F06B2">
        <w:rPr>
          <w:rFonts w:ascii="Times New Roman" w:hAnsi="Times New Roman" w:cs="Times New Roman"/>
          <w:sz w:val="24"/>
          <w:szCs w:val="24"/>
          <w:vertAlign w:val="subscript"/>
        </w:rPr>
        <w:t>2</w:t>
      </w:r>
      <w:r w:rsidR="005038C1" w:rsidRPr="002F06B2">
        <w:rPr>
          <w:rFonts w:ascii="Times New Roman" w:hAnsi="Times New Roman" w:cs="Times New Roman"/>
          <w:sz w:val="24"/>
          <w:szCs w:val="24"/>
        </w:rPr>
        <w:t xml:space="preserve"> nanocomposites obtained from RHA in comparison to other literature values.</w:t>
      </w:r>
    </w:p>
    <w:tbl>
      <w:tblPr>
        <w:tblW w:w="7762" w:type="dxa"/>
        <w:tblLook w:val="04A0" w:firstRow="1" w:lastRow="0" w:firstColumn="1" w:lastColumn="0" w:noHBand="0" w:noVBand="1"/>
      </w:tblPr>
      <w:tblGrid>
        <w:gridCol w:w="2056"/>
        <w:gridCol w:w="1568"/>
        <w:gridCol w:w="1793"/>
        <w:gridCol w:w="2345"/>
      </w:tblGrid>
      <w:tr w:rsidR="005038C1" w:rsidRPr="002F06B2" w:rsidTr="005038C1">
        <w:trPr>
          <w:trHeight w:val="494"/>
        </w:trPr>
        <w:tc>
          <w:tcPr>
            <w:tcW w:w="2056" w:type="dxa"/>
            <w:tcBorders>
              <w:top w:val="single" w:sz="4" w:space="0" w:color="auto"/>
              <w:left w:val="nil"/>
              <w:bottom w:val="single" w:sz="4" w:space="0" w:color="auto"/>
              <w:right w:val="nil"/>
            </w:tcBorders>
            <w:shd w:val="clear" w:color="auto" w:fill="auto"/>
            <w:noWrap/>
            <w:vAlign w:val="center"/>
            <w:hideMark/>
          </w:tcPr>
          <w:p w:rsidR="005038C1" w:rsidRPr="002F06B2" w:rsidRDefault="005038C1" w:rsidP="00E1002B">
            <w:pPr>
              <w:spacing w:after="0" w:line="360" w:lineRule="auto"/>
              <w:jc w:val="center"/>
              <w:rPr>
                <w:rFonts w:ascii="Times New Roman" w:hAnsi="Times New Roman" w:cs="Times New Roman"/>
                <w:sz w:val="24"/>
                <w:szCs w:val="24"/>
              </w:rPr>
            </w:pPr>
            <w:bookmarkStart w:id="2" w:name="_Hlk55063262"/>
            <w:bookmarkEnd w:id="1"/>
            <w:r w:rsidRPr="002F06B2">
              <w:rPr>
                <w:rFonts w:ascii="Times New Roman" w:hAnsi="Times New Roman" w:cs="Times New Roman"/>
                <w:sz w:val="24"/>
                <w:szCs w:val="24"/>
              </w:rPr>
              <w:t>Adsorbents</w:t>
            </w:r>
          </w:p>
        </w:tc>
        <w:tc>
          <w:tcPr>
            <w:tcW w:w="1568" w:type="dxa"/>
            <w:tcBorders>
              <w:top w:val="single" w:sz="4" w:space="0" w:color="auto"/>
              <w:left w:val="nil"/>
              <w:bottom w:val="single" w:sz="4" w:space="0" w:color="auto"/>
              <w:right w:val="nil"/>
            </w:tcBorders>
            <w:shd w:val="clear" w:color="auto" w:fill="auto"/>
            <w:noWrap/>
            <w:vAlign w:val="center"/>
            <w:hideMark/>
          </w:tcPr>
          <w:p w:rsidR="005038C1" w:rsidRPr="002F06B2" w:rsidRDefault="005038C1" w:rsidP="00E1002B">
            <w:pPr>
              <w:spacing w:after="0" w:line="360" w:lineRule="auto"/>
              <w:jc w:val="center"/>
              <w:rPr>
                <w:rFonts w:ascii="Times New Roman" w:hAnsi="Times New Roman" w:cs="Times New Roman"/>
                <w:sz w:val="24"/>
                <w:szCs w:val="24"/>
              </w:rPr>
            </w:pPr>
            <w:r w:rsidRPr="002F06B2">
              <w:rPr>
                <w:rFonts w:ascii="Times New Roman" w:hAnsi="Times New Roman" w:cs="Times New Roman"/>
                <w:sz w:val="24"/>
                <w:szCs w:val="24"/>
              </w:rPr>
              <w:t>Adsorbate</w:t>
            </w:r>
          </w:p>
        </w:tc>
        <w:tc>
          <w:tcPr>
            <w:tcW w:w="1793" w:type="dxa"/>
            <w:tcBorders>
              <w:top w:val="single" w:sz="4" w:space="0" w:color="auto"/>
              <w:left w:val="nil"/>
              <w:bottom w:val="single" w:sz="4" w:space="0" w:color="auto"/>
              <w:right w:val="nil"/>
            </w:tcBorders>
            <w:shd w:val="clear" w:color="auto" w:fill="auto"/>
            <w:noWrap/>
            <w:vAlign w:val="center"/>
            <w:hideMark/>
          </w:tcPr>
          <w:p w:rsidR="005038C1" w:rsidRPr="002F06B2" w:rsidRDefault="005038C1" w:rsidP="00E1002B">
            <w:pPr>
              <w:spacing w:after="0" w:line="360" w:lineRule="auto"/>
              <w:jc w:val="center"/>
              <w:rPr>
                <w:rFonts w:ascii="Times New Roman" w:hAnsi="Times New Roman" w:cs="Times New Roman"/>
                <w:sz w:val="24"/>
                <w:szCs w:val="24"/>
              </w:rPr>
            </w:pPr>
            <w:r w:rsidRPr="002F06B2">
              <w:rPr>
                <w:rFonts w:ascii="Times New Roman" w:hAnsi="Times New Roman" w:cs="Times New Roman"/>
                <w:sz w:val="24"/>
                <w:szCs w:val="24"/>
              </w:rPr>
              <w:t>Adsorption capacity , q</w:t>
            </w:r>
            <w:r w:rsidRPr="002F06B2">
              <w:rPr>
                <w:rFonts w:ascii="Times New Roman" w:hAnsi="Times New Roman" w:cs="Times New Roman"/>
                <w:sz w:val="24"/>
                <w:szCs w:val="24"/>
                <w:vertAlign w:val="subscript"/>
              </w:rPr>
              <w:t>m</w:t>
            </w:r>
            <w:r w:rsidRPr="002F06B2">
              <w:rPr>
                <w:rFonts w:ascii="Times New Roman" w:hAnsi="Times New Roman" w:cs="Times New Roman"/>
                <w:sz w:val="24"/>
                <w:szCs w:val="24"/>
              </w:rPr>
              <w:t xml:space="preserve"> (mg/g)</w:t>
            </w:r>
          </w:p>
        </w:tc>
        <w:tc>
          <w:tcPr>
            <w:tcW w:w="2345" w:type="dxa"/>
            <w:tcBorders>
              <w:top w:val="single" w:sz="4" w:space="0" w:color="auto"/>
              <w:left w:val="nil"/>
              <w:bottom w:val="single" w:sz="4" w:space="0" w:color="auto"/>
              <w:right w:val="nil"/>
            </w:tcBorders>
            <w:shd w:val="clear" w:color="auto" w:fill="auto"/>
            <w:noWrap/>
            <w:vAlign w:val="center"/>
            <w:hideMark/>
          </w:tcPr>
          <w:p w:rsidR="005038C1" w:rsidRPr="002F06B2" w:rsidRDefault="005038C1" w:rsidP="00E1002B">
            <w:pPr>
              <w:spacing w:after="0" w:line="360" w:lineRule="auto"/>
              <w:jc w:val="center"/>
              <w:rPr>
                <w:rFonts w:ascii="Times New Roman" w:hAnsi="Times New Roman" w:cs="Times New Roman"/>
                <w:sz w:val="24"/>
                <w:szCs w:val="24"/>
              </w:rPr>
            </w:pPr>
            <w:r w:rsidRPr="002F06B2">
              <w:rPr>
                <w:rFonts w:ascii="Times New Roman" w:hAnsi="Times New Roman" w:cs="Times New Roman"/>
                <w:sz w:val="24"/>
                <w:szCs w:val="24"/>
              </w:rPr>
              <w:t>Reference</w:t>
            </w:r>
          </w:p>
        </w:tc>
      </w:tr>
      <w:tr w:rsidR="005038C1" w:rsidRPr="002F06B2" w:rsidTr="005038C1">
        <w:trPr>
          <w:trHeight w:val="1133"/>
        </w:trPr>
        <w:tc>
          <w:tcPr>
            <w:tcW w:w="2056" w:type="dxa"/>
            <w:tcBorders>
              <w:top w:val="single" w:sz="4" w:space="0" w:color="auto"/>
              <w:left w:val="nil"/>
              <w:bottom w:val="nil"/>
              <w:right w:val="nil"/>
            </w:tcBorders>
            <w:shd w:val="clear" w:color="auto" w:fill="auto"/>
            <w:noWrap/>
            <w:vAlign w:val="center"/>
            <w:hideMark/>
          </w:tcPr>
          <w:p w:rsidR="005038C1" w:rsidRPr="002F06B2" w:rsidRDefault="005038C1" w:rsidP="00E1002B">
            <w:pPr>
              <w:spacing w:after="0" w:line="360" w:lineRule="auto"/>
              <w:jc w:val="center"/>
              <w:rPr>
                <w:rFonts w:ascii="Times New Roman" w:hAnsi="Times New Roman" w:cs="Times New Roman"/>
                <w:sz w:val="24"/>
                <w:szCs w:val="24"/>
              </w:rPr>
            </w:pPr>
            <w:r w:rsidRPr="002F06B2">
              <w:rPr>
                <w:rFonts w:ascii="Times New Roman" w:hAnsi="Times New Roman" w:cs="Times New Roman"/>
                <w:sz w:val="24"/>
                <w:szCs w:val="24"/>
              </w:rPr>
              <w:t>Zn modified Luffa sponge</w:t>
            </w:r>
          </w:p>
        </w:tc>
        <w:tc>
          <w:tcPr>
            <w:tcW w:w="1568" w:type="dxa"/>
            <w:tcBorders>
              <w:top w:val="nil"/>
              <w:left w:val="nil"/>
              <w:bottom w:val="nil"/>
              <w:right w:val="nil"/>
            </w:tcBorders>
            <w:shd w:val="clear" w:color="auto" w:fill="auto"/>
            <w:noWrap/>
            <w:vAlign w:val="center"/>
            <w:hideMark/>
          </w:tcPr>
          <w:p w:rsidR="005038C1" w:rsidRPr="002F06B2" w:rsidRDefault="005038C1" w:rsidP="00E1002B">
            <w:pPr>
              <w:spacing w:after="0" w:line="360" w:lineRule="auto"/>
              <w:jc w:val="center"/>
              <w:rPr>
                <w:rFonts w:ascii="Times New Roman" w:hAnsi="Times New Roman" w:cs="Times New Roman"/>
                <w:sz w:val="24"/>
                <w:szCs w:val="24"/>
              </w:rPr>
            </w:pPr>
            <w:r w:rsidRPr="002F06B2">
              <w:rPr>
                <w:rFonts w:ascii="Times New Roman" w:hAnsi="Times New Roman" w:cs="Times New Roman"/>
                <w:sz w:val="24"/>
                <w:szCs w:val="24"/>
              </w:rPr>
              <w:t>TB</w:t>
            </w:r>
          </w:p>
        </w:tc>
        <w:tc>
          <w:tcPr>
            <w:tcW w:w="1793" w:type="dxa"/>
            <w:tcBorders>
              <w:top w:val="nil"/>
              <w:left w:val="nil"/>
              <w:bottom w:val="nil"/>
              <w:right w:val="nil"/>
            </w:tcBorders>
            <w:shd w:val="clear" w:color="auto" w:fill="auto"/>
            <w:noWrap/>
            <w:vAlign w:val="center"/>
            <w:hideMark/>
          </w:tcPr>
          <w:p w:rsidR="005038C1" w:rsidRPr="002F06B2" w:rsidRDefault="00EE0438" w:rsidP="00E1002B">
            <w:pPr>
              <w:spacing w:after="0" w:line="360" w:lineRule="auto"/>
              <w:jc w:val="center"/>
              <w:rPr>
                <w:rFonts w:ascii="Times New Roman" w:hAnsi="Times New Roman" w:cs="Times New Roman"/>
                <w:sz w:val="24"/>
                <w:szCs w:val="24"/>
              </w:rPr>
            </w:pPr>
            <w:r w:rsidRPr="002F06B2">
              <w:rPr>
                <w:rFonts w:ascii="Times New Roman" w:hAnsi="Times New Roman" w:cs="Times New Roman"/>
                <w:sz w:val="24"/>
                <w:szCs w:val="24"/>
              </w:rPr>
              <w:t>47</w:t>
            </w:r>
          </w:p>
        </w:tc>
        <w:tc>
          <w:tcPr>
            <w:tcW w:w="2345" w:type="dxa"/>
            <w:tcBorders>
              <w:top w:val="nil"/>
              <w:left w:val="nil"/>
              <w:bottom w:val="nil"/>
              <w:right w:val="nil"/>
            </w:tcBorders>
            <w:shd w:val="clear" w:color="auto" w:fill="auto"/>
            <w:noWrap/>
            <w:vAlign w:val="center"/>
            <w:hideMark/>
          </w:tcPr>
          <w:p w:rsidR="005038C1" w:rsidRPr="002F06B2" w:rsidRDefault="00A414F7" w:rsidP="00A414F7">
            <w:pPr>
              <w:spacing w:after="0" w:line="360" w:lineRule="auto"/>
              <w:jc w:val="center"/>
              <w:rPr>
                <w:rFonts w:ascii="Times New Roman" w:hAnsi="Times New Roman" w:cs="Times New Roman" w:hint="cs"/>
                <w:sz w:val="24"/>
                <w:szCs w:val="24"/>
                <w:rtl/>
                <w:lang w:bidi="ar-EG"/>
              </w:rPr>
            </w:pPr>
            <w:r w:rsidRPr="002F06B2">
              <w:rPr>
                <w:rFonts w:ascii="Times New Roman" w:hAnsi="Times New Roman" w:cs="Times New Roman"/>
                <w:sz w:val="24"/>
                <w:szCs w:val="24"/>
              </w:rPr>
              <w:t>[1]</w:t>
            </w:r>
          </w:p>
        </w:tc>
      </w:tr>
      <w:tr w:rsidR="005038C1" w:rsidRPr="002F06B2" w:rsidTr="005038C1">
        <w:trPr>
          <w:trHeight w:val="729"/>
        </w:trPr>
        <w:tc>
          <w:tcPr>
            <w:tcW w:w="2056"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hyperlink r:id="rId30" w:history="1">
              <w:r w:rsidRPr="002F06B2">
                <w:rPr>
                  <w:rFonts w:ascii="Times New Roman" w:hAnsi="Times New Roman" w:cs="Times New Roman"/>
                  <w:sz w:val="24"/>
                  <w:szCs w:val="24"/>
                </w:rPr>
                <w:t>nHAp@GO</w:t>
              </w:r>
            </w:hyperlink>
          </w:p>
        </w:tc>
        <w:tc>
          <w:tcPr>
            <w:tcW w:w="1568"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TB</w:t>
            </w:r>
          </w:p>
        </w:tc>
        <w:tc>
          <w:tcPr>
            <w:tcW w:w="1793"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41</w:t>
            </w:r>
          </w:p>
        </w:tc>
        <w:tc>
          <w:tcPr>
            <w:tcW w:w="2345" w:type="dxa"/>
            <w:tcBorders>
              <w:top w:val="nil"/>
              <w:left w:val="nil"/>
              <w:bottom w:val="nil"/>
              <w:right w:val="nil"/>
            </w:tcBorders>
            <w:shd w:val="clear" w:color="auto" w:fill="auto"/>
            <w:noWrap/>
            <w:vAlign w:val="center"/>
            <w:hideMark/>
          </w:tcPr>
          <w:p w:rsidR="005038C1" w:rsidRPr="002F06B2" w:rsidRDefault="00CE6C80"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[2]</w:t>
            </w:r>
          </w:p>
        </w:tc>
      </w:tr>
      <w:tr w:rsidR="005038C1" w:rsidRPr="002F06B2" w:rsidTr="005038C1">
        <w:trPr>
          <w:trHeight w:val="819"/>
        </w:trPr>
        <w:tc>
          <w:tcPr>
            <w:tcW w:w="2056"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PDDA/GO</w:t>
            </w:r>
          </w:p>
        </w:tc>
        <w:tc>
          <w:tcPr>
            <w:tcW w:w="1568"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TB</w:t>
            </w:r>
          </w:p>
        </w:tc>
        <w:tc>
          <w:tcPr>
            <w:tcW w:w="1793" w:type="dxa"/>
            <w:tcBorders>
              <w:top w:val="nil"/>
              <w:left w:val="nil"/>
              <w:bottom w:val="nil"/>
              <w:right w:val="nil"/>
            </w:tcBorders>
            <w:shd w:val="clear" w:color="auto" w:fill="auto"/>
            <w:noWrap/>
            <w:vAlign w:val="center"/>
            <w:hideMark/>
          </w:tcPr>
          <w:p w:rsidR="005038C1" w:rsidRPr="002F06B2" w:rsidRDefault="00EE0438"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50</w:t>
            </w:r>
          </w:p>
        </w:tc>
        <w:tc>
          <w:tcPr>
            <w:tcW w:w="2345" w:type="dxa"/>
            <w:tcBorders>
              <w:top w:val="nil"/>
              <w:left w:val="nil"/>
              <w:bottom w:val="nil"/>
              <w:right w:val="nil"/>
            </w:tcBorders>
            <w:shd w:val="clear" w:color="auto" w:fill="auto"/>
            <w:noWrap/>
            <w:vAlign w:val="center"/>
            <w:hideMark/>
          </w:tcPr>
          <w:p w:rsidR="005038C1" w:rsidRPr="002F06B2" w:rsidRDefault="005038C1" w:rsidP="00EE0438">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fldChar w:fldCharType="begin"/>
            </w:r>
            <w:r w:rsidRPr="002F06B2">
              <w:rPr>
                <w:rFonts w:ascii="Times New Roman" w:hAnsi="Times New Roman" w:cs="Times New Roman"/>
                <w:sz w:val="24"/>
                <w:szCs w:val="24"/>
              </w:rPr>
              <w:instrText xml:space="preserve"> ADDIN EN.CITE &lt;EndNote&gt;&lt;Cite&gt;&lt;Author&gt;Wang&lt;/Author&gt;&lt;Year&gt;2014&lt;/Year&gt;&lt;RecNum&gt;127&lt;/RecNum&gt;&lt;DisplayText&gt;(X. Wang et al., 2014)&lt;/DisplayText&gt;&lt;record&gt;&lt;rec-number&gt;127&lt;/rec-number&gt;&lt;foreign-keys&gt;&lt;key app="EN" db-id="2f5sdwpzcxw0doed0r6xtvpjdf5092pxwtxd"&gt;127&lt;/key&gt;&lt;/foreign-keys&gt;&lt;ref-type name="Journal Article"&gt;17&lt;/ref-type&gt;&lt;contributors&gt;&lt;authors&gt;&lt;author&gt;Wang, Xinpeng&lt;/author&gt;&lt;author&gt;Liu, Zhiming&lt;/author&gt;&lt;author&gt;Ye, Xiangping&lt;/author&gt;&lt;author&gt;Hu, Kun&lt;/author&gt;&lt;author&gt;Zhong, Huiqing&lt;/author&gt;&lt;author&gt;Yu, Jianfeng&lt;/author&gt;&lt;author&gt;Jin, Mei&lt;/author&gt;&lt;author&gt;Guo, Zhouyi&lt;/author&gt;&lt;/authors&gt;&lt;/contributors&gt;&lt;titles&gt;&lt;title&gt;A facile one-step approach to functionalized graphene oxide-based hydrogels used as effective adsorbents toward anionic dyes&lt;/title&gt;&lt;secondary-title&gt;Applied surface science&lt;/secondary-title&gt;&lt;/titles&gt;&lt;pages&gt;82-90&lt;/pages&gt;&lt;volume&gt;308&lt;/volume&gt;&lt;dates&gt;&lt;year&gt;2014&lt;/year&gt;&lt;/dates&gt;&lt;isbn&gt;0169-4332&lt;/isbn&gt;&lt;urls&gt;&lt;/urls&gt;&lt;/record&gt;&lt;/Cite&gt;&lt;/EndNote&gt;</w:instrText>
            </w:r>
            <w:r w:rsidRPr="002F06B2">
              <w:rPr>
                <w:rFonts w:ascii="Times New Roman" w:hAnsi="Times New Roman" w:cs="Times New Roman"/>
                <w:sz w:val="24"/>
                <w:szCs w:val="24"/>
              </w:rPr>
              <w:fldChar w:fldCharType="separate"/>
            </w:r>
            <w:r w:rsidR="00EE0438" w:rsidRPr="002F06B2">
              <w:rPr>
                <w:rFonts w:ascii="Times New Roman" w:hAnsi="Times New Roman" w:cs="Times New Roman"/>
                <w:noProof/>
                <w:sz w:val="24"/>
                <w:szCs w:val="24"/>
              </w:rPr>
              <w:t>[3]</w:t>
            </w:r>
            <w:r w:rsidRPr="002F06B2">
              <w:rPr>
                <w:rFonts w:ascii="Times New Roman" w:hAnsi="Times New Roman" w:cs="Times New Roman"/>
                <w:sz w:val="24"/>
                <w:szCs w:val="24"/>
              </w:rPr>
              <w:fldChar w:fldCharType="end"/>
            </w:r>
          </w:p>
        </w:tc>
      </w:tr>
      <w:tr w:rsidR="005038C1" w:rsidRPr="002F06B2" w:rsidTr="005038C1">
        <w:trPr>
          <w:trHeight w:val="819"/>
        </w:trPr>
        <w:tc>
          <w:tcPr>
            <w:tcW w:w="2056"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MgO nanoparticles</w:t>
            </w:r>
          </w:p>
        </w:tc>
        <w:tc>
          <w:tcPr>
            <w:tcW w:w="1568"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TB</w:t>
            </w:r>
          </w:p>
        </w:tc>
        <w:tc>
          <w:tcPr>
            <w:tcW w:w="1793"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132</w:t>
            </w:r>
          </w:p>
        </w:tc>
        <w:tc>
          <w:tcPr>
            <w:tcW w:w="2345" w:type="dxa"/>
            <w:tcBorders>
              <w:top w:val="nil"/>
              <w:left w:val="nil"/>
              <w:bottom w:val="nil"/>
              <w:right w:val="nil"/>
            </w:tcBorders>
            <w:shd w:val="clear" w:color="auto" w:fill="auto"/>
            <w:noWrap/>
            <w:vAlign w:val="center"/>
            <w:hideMark/>
          </w:tcPr>
          <w:p w:rsidR="005038C1" w:rsidRPr="002F06B2" w:rsidRDefault="005038C1" w:rsidP="00143371">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w:t>
            </w:r>
            <w:r w:rsidR="00143371" w:rsidRPr="002F06B2">
              <w:rPr>
                <w:rFonts w:ascii="Times New Roman" w:hAnsi="Times New Roman" w:cs="Times New Roman"/>
                <w:sz w:val="24"/>
                <w:szCs w:val="24"/>
              </w:rPr>
              <w:t>4</w:t>
            </w:r>
            <w:r w:rsidRPr="002F06B2">
              <w:rPr>
                <w:rFonts w:ascii="Times New Roman" w:hAnsi="Times New Roman" w:cs="Times New Roman"/>
                <w:sz w:val="24"/>
                <w:szCs w:val="24"/>
              </w:rPr>
              <w:t>]</w:t>
            </w:r>
          </w:p>
        </w:tc>
      </w:tr>
      <w:tr w:rsidR="005038C1" w:rsidRPr="002F06B2" w:rsidTr="006C2C06">
        <w:trPr>
          <w:trHeight w:val="819"/>
        </w:trPr>
        <w:tc>
          <w:tcPr>
            <w:tcW w:w="2056" w:type="dxa"/>
            <w:tcBorders>
              <w:top w:val="nil"/>
              <w:left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color w:val="2E2E2E"/>
                <w:sz w:val="24"/>
                <w:szCs w:val="24"/>
              </w:rPr>
              <w:t xml:space="preserve"> PAC-WS@AC</w:t>
            </w:r>
          </w:p>
        </w:tc>
        <w:tc>
          <w:tcPr>
            <w:tcW w:w="1568" w:type="dxa"/>
            <w:tcBorders>
              <w:top w:val="nil"/>
              <w:left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TB</w:t>
            </w:r>
          </w:p>
        </w:tc>
        <w:tc>
          <w:tcPr>
            <w:tcW w:w="1793" w:type="dxa"/>
            <w:tcBorders>
              <w:top w:val="nil"/>
              <w:left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113</w:t>
            </w:r>
          </w:p>
        </w:tc>
        <w:tc>
          <w:tcPr>
            <w:tcW w:w="2345" w:type="dxa"/>
            <w:tcBorders>
              <w:top w:val="nil"/>
              <w:left w:val="nil"/>
              <w:right w:val="nil"/>
            </w:tcBorders>
            <w:shd w:val="clear" w:color="auto" w:fill="auto"/>
            <w:noWrap/>
            <w:vAlign w:val="center"/>
            <w:hideMark/>
          </w:tcPr>
          <w:p w:rsidR="005038C1" w:rsidRPr="002F06B2" w:rsidRDefault="005038C1" w:rsidP="00143371">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w:t>
            </w:r>
            <w:r w:rsidR="00143371" w:rsidRPr="002F06B2">
              <w:rPr>
                <w:rFonts w:ascii="Times New Roman" w:hAnsi="Times New Roman" w:cs="Times New Roman"/>
                <w:sz w:val="24"/>
                <w:szCs w:val="24"/>
              </w:rPr>
              <w:t>5</w:t>
            </w:r>
            <w:r w:rsidRPr="002F06B2">
              <w:rPr>
                <w:rFonts w:ascii="Times New Roman" w:hAnsi="Times New Roman" w:cs="Times New Roman"/>
                <w:sz w:val="24"/>
                <w:szCs w:val="24"/>
              </w:rPr>
              <w:t xml:space="preserve">] </w:t>
            </w:r>
          </w:p>
        </w:tc>
      </w:tr>
      <w:tr w:rsidR="005038C1" w:rsidRPr="002F06B2" w:rsidTr="006C2C06">
        <w:trPr>
          <w:trHeight w:val="226"/>
        </w:trPr>
        <w:tc>
          <w:tcPr>
            <w:tcW w:w="2056" w:type="dxa"/>
            <w:tcBorders>
              <w:top w:val="nil"/>
              <w:left w:val="nil"/>
              <w:bottom w:val="single" w:sz="4" w:space="0" w:color="auto"/>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Graphene/SiO</w:t>
            </w:r>
            <w:r w:rsidRPr="002F06B2">
              <w:rPr>
                <w:rFonts w:ascii="Times New Roman" w:hAnsi="Times New Roman" w:cs="Times New Roman"/>
                <w:sz w:val="24"/>
                <w:szCs w:val="24"/>
                <w:vertAlign w:val="subscript"/>
              </w:rPr>
              <w:t>2</w:t>
            </w:r>
            <w:r w:rsidRPr="002F06B2">
              <w:rPr>
                <w:rFonts w:ascii="Times New Roman" w:hAnsi="Times New Roman" w:cs="Times New Roman"/>
                <w:sz w:val="24"/>
                <w:szCs w:val="24"/>
              </w:rPr>
              <w:t xml:space="preserve"> from RHA</w:t>
            </w:r>
          </w:p>
        </w:tc>
        <w:tc>
          <w:tcPr>
            <w:tcW w:w="1568" w:type="dxa"/>
            <w:tcBorders>
              <w:top w:val="nil"/>
              <w:left w:val="nil"/>
              <w:bottom w:val="single" w:sz="4" w:space="0" w:color="auto"/>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TB</w:t>
            </w:r>
          </w:p>
        </w:tc>
        <w:tc>
          <w:tcPr>
            <w:tcW w:w="1793" w:type="dxa"/>
            <w:tcBorders>
              <w:top w:val="nil"/>
              <w:left w:val="nil"/>
              <w:bottom w:val="single" w:sz="4" w:space="0" w:color="auto"/>
              <w:right w:val="nil"/>
            </w:tcBorders>
            <w:shd w:val="clear" w:color="auto" w:fill="auto"/>
            <w:noWrap/>
            <w:vAlign w:val="center"/>
            <w:hideMark/>
          </w:tcPr>
          <w:p w:rsidR="005038C1" w:rsidRPr="002F06B2" w:rsidRDefault="00941698"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455</w:t>
            </w:r>
          </w:p>
        </w:tc>
        <w:tc>
          <w:tcPr>
            <w:tcW w:w="2345" w:type="dxa"/>
            <w:tcBorders>
              <w:top w:val="nil"/>
              <w:left w:val="nil"/>
              <w:bottom w:val="single" w:sz="4" w:space="0" w:color="auto"/>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Present Study</w:t>
            </w:r>
          </w:p>
        </w:tc>
      </w:tr>
      <w:tr w:rsidR="005038C1" w:rsidRPr="002F06B2" w:rsidTr="006C2C06">
        <w:trPr>
          <w:trHeight w:val="1016"/>
        </w:trPr>
        <w:tc>
          <w:tcPr>
            <w:tcW w:w="2056" w:type="dxa"/>
            <w:tcBorders>
              <w:top w:val="single" w:sz="4" w:space="0" w:color="auto"/>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Rice husk ash</w:t>
            </w:r>
          </w:p>
        </w:tc>
        <w:tc>
          <w:tcPr>
            <w:tcW w:w="1568" w:type="dxa"/>
            <w:tcBorders>
              <w:top w:val="single" w:sz="4" w:space="0" w:color="auto"/>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hint="cs"/>
                <w:sz w:val="24"/>
                <w:szCs w:val="24"/>
                <w:rtl/>
                <w:lang w:bidi="ar-EG"/>
              </w:rPr>
            </w:pPr>
            <w:r w:rsidRPr="002F06B2">
              <w:rPr>
                <w:rFonts w:ascii="Times New Roman" w:hAnsi="Times New Roman" w:cs="Times New Roman"/>
                <w:sz w:val="24"/>
                <w:szCs w:val="24"/>
              </w:rPr>
              <w:t>BPA</w:t>
            </w:r>
          </w:p>
        </w:tc>
        <w:tc>
          <w:tcPr>
            <w:tcW w:w="1793" w:type="dxa"/>
            <w:tcBorders>
              <w:top w:val="single" w:sz="4" w:space="0" w:color="auto"/>
              <w:left w:val="nil"/>
              <w:bottom w:val="nil"/>
              <w:right w:val="nil"/>
            </w:tcBorders>
            <w:shd w:val="clear" w:color="auto" w:fill="auto"/>
            <w:noWrap/>
            <w:vAlign w:val="center"/>
            <w:hideMark/>
          </w:tcPr>
          <w:p w:rsidR="005038C1" w:rsidRPr="002F06B2" w:rsidRDefault="00613E2F" w:rsidP="00E1002B">
            <w:pPr>
              <w:spacing w:after="120" w:line="360" w:lineRule="auto"/>
              <w:jc w:val="center"/>
              <w:rPr>
                <w:rFonts w:ascii="Times New Roman" w:hAnsi="Times New Roman" w:cs="Times New Roman" w:hint="cs"/>
                <w:sz w:val="24"/>
                <w:szCs w:val="24"/>
                <w:rtl/>
                <w:lang w:bidi="ar-EG"/>
              </w:rPr>
            </w:pPr>
            <w:r w:rsidRPr="002F06B2">
              <w:rPr>
                <w:rFonts w:ascii="Times New Roman" w:hAnsi="Times New Roman" w:cs="Times New Roman"/>
                <w:sz w:val="24"/>
                <w:szCs w:val="24"/>
              </w:rPr>
              <w:t>9</w:t>
            </w:r>
          </w:p>
        </w:tc>
        <w:tc>
          <w:tcPr>
            <w:tcW w:w="2345" w:type="dxa"/>
            <w:tcBorders>
              <w:top w:val="single" w:sz="4" w:space="0" w:color="auto"/>
              <w:left w:val="nil"/>
              <w:bottom w:val="nil"/>
              <w:right w:val="nil"/>
            </w:tcBorders>
            <w:shd w:val="clear" w:color="auto" w:fill="auto"/>
            <w:vAlign w:val="center"/>
            <w:hideMark/>
          </w:tcPr>
          <w:p w:rsidR="005038C1" w:rsidRPr="002F06B2" w:rsidRDefault="006C2C06" w:rsidP="006C2C06">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 xml:space="preserve">[6] </w:t>
            </w:r>
          </w:p>
        </w:tc>
      </w:tr>
      <w:tr w:rsidR="005038C1" w:rsidRPr="002F06B2" w:rsidTr="005038C1">
        <w:trPr>
          <w:trHeight w:val="801"/>
        </w:trPr>
        <w:tc>
          <w:tcPr>
            <w:tcW w:w="2056"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Graphene</w:t>
            </w:r>
          </w:p>
        </w:tc>
        <w:tc>
          <w:tcPr>
            <w:tcW w:w="1568"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bottom w:val="nil"/>
              <w:right w:val="nil"/>
            </w:tcBorders>
            <w:shd w:val="clear" w:color="auto" w:fill="auto"/>
            <w:noWrap/>
            <w:vAlign w:val="center"/>
            <w:hideMark/>
          </w:tcPr>
          <w:p w:rsidR="005038C1" w:rsidRPr="002F06B2" w:rsidRDefault="00D34022"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182</w:t>
            </w:r>
          </w:p>
        </w:tc>
        <w:tc>
          <w:tcPr>
            <w:tcW w:w="2345" w:type="dxa"/>
            <w:tcBorders>
              <w:top w:val="nil"/>
              <w:left w:val="nil"/>
              <w:bottom w:val="nil"/>
              <w:right w:val="nil"/>
            </w:tcBorders>
            <w:shd w:val="clear" w:color="auto" w:fill="auto"/>
            <w:noWrap/>
            <w:vAlign w:val="center"/>
            <w:hideMark/>
          </w:tcPr>
          <w:p w:rsidR="005038C1" w:rsidRPr="002F06B2" w:rsidRDefault="00613E2F" w:rsidP="00613E2F">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[7]</w:t>
            </w:r>
          </w:p>
        </w:tc>
      </w:tr>
      <w:tr w:rsidR="005038C1" w:rsidRPr="002F06B2" w:rsidTr="005038C1">
        <w:trPr>
          <w:trHeight w:val="999"/>
        </w:trPr>
        <w:tc>
          <w:tcPr>
            <w:tcW w:w="2056"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hyperlink r:id="rId31" w:history="1">
              <w:r w:rsidRPr="002F06B2">
                <w:rPr>
                  <w:rFonts w:ascii="Times New Roman" w:hAnsi="Times New Roman" w:cs="Times New Roman"/>
                  <w:sz w:val="24"/>
                  <w:szCs w:val="24"/>
                </w:rPr>
                <w:t>AgBr@rGo</w:t>
              </w:r>
            </w:hyperlink>
          </w:p>
        </w:tc>
        <w:tc>
          <w:tcPr>
            <w:tcW w:w="1568"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bottom w:val="nil"/>
              <w:right w:val="nil"/>
            </w:tcBorders>
            <w:shd w:val="clear" w:color="auto" w:fill="auto"/>
            <w:noWrap/>
            <w:vAlign w:val="center"/>
            <w:hideMark/>
          </w:tcPr>
          <w:p w:rsidR="005038C1" w:rsidRPr="002F06B2" w:rsidRDefault="00D34022"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80</w:t>
            </w:r>
          </w:p>
        </w:tc>
        <w:tc>
          <w:tcPr>
            <w:tcW w:w="2345" w:type="dxa"/>
            <w:tcBorders>
              <w:top w:val="nil"/>
              <w:left w:val="nil"/>
              <w:bottom w:val="nil"/>
              <w:right w:val="nil"/>
            </w:tcBorders>
            <w:shd w:val="clear" w:color="auto" w:fill="auto"/>
            <w:noWrap/>
            <w:vAlign w:val="center"/>
            <w:hideMark/>
          </w:tcPr>
          <w:p w:rsidR="005038C1" w:rsidRPr="002F06B2" w:rsidRDefault="003F7D02"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[8]</w:t>
            </w:r>
          </w:p>
        </w:tc>
      </w:tr>
      <w:tr w:rsidR="005038C1" w:rsidRPr="002F06B2" w:rsidTr="005038C1">
        <w:trPr>
          <w:trHeight w:val="1071"/>
        </w:trPr>
        <w:tc>
          <w:tcPr>
            <w:tcW w:w="2056"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Activated carbon from rice straw</w:t>
            </w:r>
          </w:p>
        </w:tc>
        <w:tc>
          <w:tcPr>
            <w:tcW w:w="1568"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bottom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182</w:t>
            </w:r>
          </w:p>
        </w:tc>
        <w:tc>
          <w:tcPr>
            <w:tcW w:w="2345" w:type="dxa"/>
            <w:tcBorders>
              <w:top w:val="nil"/>
              <w:left w:val="nil"/>
              <w:bottom w:val="nil"/>
              <w:right w:val="nil"/>
            </w:tcBorders>
            <w:shd w:val="clear" w:color="auto" w:fill="auto"/>
            <w:noWrap/>
            <w:vAlign w:val="center"/>
            <w:hideMark/>
          </w:tcPr>
          <w:p w:rsidR="005038C1" w:rsidRPr="002F06B2" w:rsidRDefault="005038C1" w:rsidP="00F90198">
            <w:pPr>
              <w:spacing w:after="120" w:line="360" w:lineRule="auto"/>
              <w:jc w:val="center"/>
              <w:rPr>
                <w:rFonts w:ascii="Times New Roman" w:hAnsi="Times New Roman" w:cs="Times New Roman" w:hint="cs"/>
                <w:sz w:val="24"/>
                <w:szCs w:val="24"/>
                <w:rtl/>
                <w:lang w:bidi="ar-EG"/>
              </w:rPr>
            </w:pPr>
            <w:r w:rsidRPr="002F06B2">
              <w:rPr>
                <w:rFonts w:ascii="Times New Roman" w:hAnsi="Times New Roman" w:cs="Times New Roman"/>
                <w:sz w:val="24"/>
                <w:szCs w:val="24"/>
              </w:rPr>
              <w:fldChar w:fldCharType="begin"/>
            </w:r>
            <w:r w:rsidRPr="002F06B2">
              <w:rPr>
                <w:rFonts w:ascii="Times New Roman" w:hAnsi="Times New Roman" w:cs="Times New Roman"/>
                <w:sz w:val="24"/>
                <w:szCs w:val="24"/>
              </w:rPr>
              <w:instrText xml:space="preserve"> ADDIN EN.CITE &lt;EndNote&gt;&lt;Cite&gt;&lt;Author&gt;Chang&lt;/Author&gt;&lt;Year&gt;2012&lt;/Year&gt;&lt;RecNum&gt;279&lt;/RecNum&gt;&lt;DisplayText&gt;(Chang et al., 2012)&lt;/DisplayText&gt;&lt;record&gt;&lt;rec-number&gt;279&lt;/rec-number&gt;&lt;foreign-keys&gt;&lt;key app="EN" db-id="2f5sdwpzcxw0doed0r6xtvpjdf5092pxwtxd"&gt;279&lt;/key&gt;&lt;/foreign-keys&gt;&lt;ref-type name="Journal Article"&gt;17&lt;/ref-type&gt;&lt;contributors&gt;&lt;authors&gt;&lt;author&gt;Chang, Ken-Lin&lt;/author&gt;&lt;author&gt;Hsieh, Jung-Feng&lt;/author&gt;&lt;author&gt;Ou, Bay-Ming&lt;/author&gt;&lt;author&gt;Chang, Min-Hsuan&lt;/author&gt;&lt;author&gt;Hseih, Wei-Ying&lt;/author&gt;&lt;author&gt;Lin, Jun-Hong&lt;/author&gt;&lt;author&gt;Huang, Po-Jung&lt;/author&gt;&lt;author&gt;Wong, Kam-Fei&lt;/author&gt;&lt;author&gt;Chen, Shui-Tein&lt;/author&gt;&lt;/authors&gt;&lt;/contributors&gt;&lt;titles&gt;&lt;title&gt;Adsorption studies on the removal of an endocrine-disrupting compound (Bisphenol A) using activated carbon from rice straw agricultural waste&lt;/title&gt;&lt;secondary-title&gt;Separation Science and Technology&lt;/secondary-title&gt;&lt;/titles&gt;&lt;periodical&gt;&lt;full-title&gt;Separation Science and Technology&lt;/full-title&gt;&lt;/periodical&gt;&lt;pages&gt;1514-1521&lt;/pages&gt;&lt;volume&gt;47&lt;/volume&gt;&lt;number&gt;10&lt;/number&gt;&lt;dates&gt;&lt;year&gt;2012&lt;/year&gt;&lt;/dates&gt;&lt;isbn&gt;0149-6395&lt;/isbn&gt;&lt;urls&gt;&lt;/urls&gt;&lt;/record&gt;&lt;/Cite&gt;&lt;/EndNote&gt;</w:instrText>
            </w:r>
            <w:r w:rsidRPr="002F06B2">
              <w:rPr>
                <w:rFonts w:ascii="Times New Roman" w:hAnsi="Times New Roman" w:cs="Times New Roman"/>
                <w:sz w:val="24"/>
                <w:szCs w:val="24"/>
              </w:rPr>
              <w:fldChar w:fldCharType="separate"/>
            </w:r>
            <w:r w:rsidR="00F90198" w:rsidRPr="002F06B2">
              <w:rPr>
                <w:rFonts w:ascii="Times New Roman" w:hAnsi="Times New Roman" w:cs="Times New Roman"/>
                <w:noProof/>
                <w:sz w:val="24"/>
                <w:szCs w:val="24"/>
              </w:rPr>
              <w:t>[9]</w:t>
            </w:r>
            <w:r w:rsidRPr="002F06B2">
              <w:rPr>
                <w:rFonts w:ascii="Times New Roman" w:hAnsi="Times New Roman" w:cs="Times New Roman"/>
                <w:sz w:val="24"/>
                <w:szCs w:val="24"/>
              </w:rPr>
              <w:fldChar w:fldCharType="end"/>
            </w:r>
          </w:p>
        </w:tc>
      </w:tr>
      <w:bookmarkEnd w:id="2"/>
      <w:tr w:rsidR="005038C1" w:rsidRPr="002F06B2" w:rsidTr="005038C1">
        <w:trPr>
          <w:trHeight w:val="226"/>
        </w:trPr>
        <w:tc>
          <w:tcPr>
            <w:tcW w:w="2056"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HCPNSs</w:t>
            </w:r>
          </w:p>
        </w:tc>
        <w:tc>
          <w:tcPr>
            <w:tcW w:w="1568"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203</w:t>
            </w:r>
          </w:p>
        </w:tc>
        <w:tc>
          <w:tcPr>
            <w:tcW w:w="2345" w:type="dxa"/>
            <w:tcBorders>
              <w:top w:val="nil"/>
              <w:left w:val="nil"/>
              <w:right w:val="nil"/>
            </w:tcBorders>
            <w:shd w:val="clear" w:color="auto" w:fill="auto"/>
            <w:noWrap/>
            <w:vAlign w:val="center"/>
          </w:tcPr>
          <w:p w:rsidR="005038C1" w:rsidRPr="002F06B2" w:rsidRDefault="00241D0A" w:rsidP="00E1002B">
            <w:pPr>
              <w:spacing w:after="120" w:line="360" w:lineRule="auto"/>
              <w:jc w:val="center"/>
              <w:rPr>
                <w:rFonts w:ascii="Times New Roman" w:hAnsi="Times New Roman" w:cs="Times New Roman" w:hint="cs"/>
                <w:sz w:val="24"/>
                <w:szCs w:val="24"/>
                <w:rtl/>
                <w:lang w:bidi="ar-EG"/>
              </w:rPr>
            </w:pPr>
            <w:r w:rsidRPr="002F06B2">
              <w:rPr>
                <w:rFonts w:ascii="Times New Roman" w:hAnsi="Times New Roman" w:cs="Times New Roman"/>
                <w:sz w:val="24"/>
                <w:szCs w:val="24"/>
              </w:rPr>
              <w:t>[10]</w:t>
            </w:r>
          </w:p>
        </w:tc>
      </w:tr>
      <w:tr w:rsidR="005038C1" w:rsidRPr="002F06B2" w:rsidTr="005038C1">
        <w:trPr>
          <w:trHeight w:val="226"/>
        </w:trPr>
        <w:tc>
          <w:tcPr>
            <w:tcW w:w="2056" w:type="dxa"/>
            <w:tcBorders>
              <w:top w:val="nil"/>
              <w:left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Si@C</w:t>
            </w:r>
          </w:p>
        </w:tc>
        <w:tc>
          <w:tcPr>
            <w:tcW w:w="1568" w:type="dxa"/>
            <w:tcBorders>
              <w:top w:val="nil"/>
              <w:left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right w:val="nil"/>
            </w:tcBorders>
            <w:shd w:val="clear" w:color="auto" w:fill="auto"/>
            <w:noWrap/>
            <w:vAlign w:val="center"/>
            <w:hideMark/>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116</w:t>
            </w:r>
          </w:p>
        </w:tc>
        <w:tc>
          <w:tcPr>
            <w:tcW w:w="2345" w:type="dxa"/>
            <w:tcBorders>
              <w:top w:val="nil"/>
              <w:left w:val="nil"/>
              <w:right w:val="nil"/>
            </w:tcBorders>
            <w:shd w:val="clear" w:color="auto" w:fill="auto"/>
            <w:noWrap/>
            <w:vAlign w:val="center"/>
            <w:hideMark/>
          </w:tcPr>
          <w:p w:rsidR="005038C1" w:rsidRPr="002F06B2" w:rsidRDefault="00E67F12" w:rsidP="00E1002B">
            <w:pPr>
              <w:spacing w:after="120" w:line="360" w:lineRule="auto"/>
              <w:jc w:val="center"/>
              <w:rPr>
                <w:rFonts w:ascii="Times New Roman" w:hAnsi="Times New Roman" w:cs="Times New Roman" w:hint="cs"/>
                <w:sz w:val="24"/>
                <w:szCs w:val="24"/>
                <w:rtl/>
                <w:lang w:bidi="ar-EG"/>
              </w:rPr>
            </w:pPr>
            <w:r w:rsidRPr="002F06B2">
              <w:rPr>
                <w:rFonts w:ascii="Times New Roman" w:hAnsi="Times New Roman" w:cs="Times New Roman"/>
                <w:sz w:val="24"/>
                <w:szCs w:val="24"/>
              </w:rPr>
              <w:t>[10]</w:t>
            </w:r>
          </w:p>
        </w:tc>
      </w:tr>
      <w:tr w:rsidR="005038C1" w:rsidRPr="002F06B2" w:rsidTr="005038C1">
        <w:trPr>
          <w:trHeight w:val="226"/>
        </w:trPr>
        <w:tc>
          <w:tcPr>
            <w:tcW w:w="2056"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Magnetic grapefruit peel biochar</w:t>
            </w:r>
          </w:p>
        </w:tc>
        <w:tc>
          <w:tcPr>
            <w:tcW w:w="1568"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342</w:t>
            </w:r>
          </w:p>
        </w:tc>
        <w:tc>
          <w:tcPr>
            <w:tcW w:w="2345"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w:t>
            </w:r>
            <w:r w:rsidR="00E67F12" w:rsidRPr="002F06B2">
              <w:rPr>
                <w:rFonts w:ascii="Times New Roman" w:hAnsi="Times New Roman" w:cs="Times New Roman"/>
                <w:sz w:val="24"/>
                <w:szCs w:val="24"/>
                <w:lang w:bidi="ar-EG"/>
              </w:rPr>
              <w:t>1</w:t>
            </w:r>
            <w:r w:rsidRPr="002F06B2">
              <w:rPr>
                <w:rFonts w:ascii="Times New Roman" w:hAnsi="Times New Roman" w:cs="Times New Roman"/>
                <w:sz w:val="24"/>
                <w:szCs w:val="24"/>
              </w:rPr>
              <w:t xml:space="preserve">1] </w:t>
            </w:r>
          </w:p>
        </w:tc>
      </w:tr>
      <w:tr w:rsidR="005038C1" w:rsidRPr="002F06B2" w:rsidTr="005038C1">
        <w:trPr>
          <w:trHeight w:val="226"/>
        </w:trPr>
        <w:tc>
          <w:tcPr>
            <w:tcW w:w="2056"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b/>
                <w:bCs/>
                <w:sz w:val="24"/>
                <w:szCs w:val="24"/>
              </w:rPr>
            </w:pPr>
            <w:r w:rsidRPr="002F06B2">
              <w:rPr>
                <w:rFonts w:ascii="Times New Roman" w:hAnsi="Times New Roman" w:cs="Times New Roman"/>
                <w:sz w:val="24"/>
                <w:szCs w:val="24"/>
              </w:rPr>
              <w:t>CuZnFe</w:t>
            </w:r>
            <w:r w:rsidRPr="00D4357A">
              <w:rPr>
                <w:rFonts w:ascii="Times New Roman" w:hAnsi="Times New Roman" w:cs="Times New Roman"/>
                <w:sz w:val="24"/>
                <w:szCs w:val="24"/>
                <w:vertAlign w:val="subscript"/>
              </w:rPr>
              <w:t>2</w:t>
            </w:r>
            <w:r w:rsidRPr="002F06B2">
              <w:rPr>
                <w:rFonts w:ascii="Times New Roman" w:hAnsi="Times New Roman" w:cs="Times New Roman"/>
                <w:sz w:val="24"/>
                <w:szCs w:val="24"/>
              </w:rPr>
              <w:t>O</w:t>
            </w:r>
            <w:r w:rsidRPr="00D4357A">
              <w:rPr>
                <w:rFonts w:ascii="Times New Roman" w:hAnsi="Times New Roman" w:cs="Times New Roman"/>
                <w:sz w:val="24"/>
                <w:szCs w:val="24"/>
                <w:vertAlign w:val="subscript"/>
              </w:rPr>
              <w:t>4</w:t>
            </w:r>
            <w:r w:rsidRPr="002F06B2">
              <w:rPr>
                <w:rFonts w:ascii="Times New Roman" w:hAnsi="Times New Roman" w:cs="Times New Roman"/>
                <w:sz w:val="24"/>
                <w:szCs w:val="24"/>
              </w:rPr>
              <w:t>–biochar composite</w:t>
            </w:r>
          </w:p>
        </w:tc>
        <w:tc>
          <w:tcPr>
            <w:tcW w:w="1568"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263</w:t>
            </w:r>
          </w:p>
        </w:tc>
        <w:tc>
          <w:tcPr>
            <w:tcW w:w="2345"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w:t>
            </w:r>
            <w:r w:rsidR="00E67F12" w:rsidRPr="002F06B2">
              <w:rPr>
                <w:rFonts w:ascii="Times New Roman" w:hAnsi="Times New Roman" w:cs="Times New Roman"/>
                <w:sz w:val="24"/>
                <w:szCs w:val="24"/>
              </w:rPr>
              <w:t>1</w:t>
            </w:r>
            <w:r w:rsidRPr="002F06B2">
              <w:rPr>
                <w:rFonts w:ascii="Times New Roman" w:hAnsi="Times New Roman" w:cs="Times New Roman"/>
                <w:sz w:val="24"/>
                <w:szCs w:val="24"/>
              </w:rPr>
              <w:t>2]</w:t>
            </w:r>
          </w:p>
        </w:tc>
      </w:tr>
      <w:tr w:rsidR="005038C1" w:rsidRPr="002F06B2" w:rsidTr="005038C1">
        <w:trPr>
          <w:trHeight w:val="226"/>
        </w:trPr>
        <w:tc>
          <w:tcPr>
            <w:tcW w:w="2056"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Activated charcoal</w:t>
            </w:r>
          </w:p>
        </w:tc>
        <w:tc>
          <w:tcPr>
            <w:tcW w:w="1568"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229</w:t>
            </w:r>
          </w:p>
        </w:tc>
        <w:tc>
          <w:tcPr>
            <w:tcW w:w="2345"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w:t>
            </w:r>
            <w:r w:rsidR="00E67F12" w:rsidRPr="002F06B2">
              <w:rPr>
                <w:rFonts w:ascii="Times New Roman" w:hAnsi="Times New Roman" w:cs="Times New Roman"/>
                <w:sz w:val="24"/>
                <w:szCs w:val="24"/>
              </w:rPr>
              <w:t>1</w:t>
            </w:r>
            <w:r w:rsidRPr="002F06B2">
              <w:rPr>
                <w:rFonts w:ascii="Times New Roman" w:hAnsi="Times New Roman" w:cs="Times New Roman"/>
                <w:sz w:val="24"/>
                <w:szCs w:val="24"/>
              </w:rPr>
              <w:t xml:space="preserve">3] </w:t>
            </w:r>
          </w:p>
        </w:tc>
      </w:tr>
      <w:tr w:rsidR="005038C1" w:rsidRPr="002F06B2" w:rsidTr="005038C1">
        <w:trPr>
          <w:trHeight w:val="226"/>
        </w:trPr>
        <w:tc>
          <w:tcPr>
            <w:tcW w:w="2056"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KOH-activated TPC</w:t>
            </w:r>
          </w:p>
        </w:tc>
        <w:tc>
          <w:tcPr>
            <w:tcW w:w="1568"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123</w:t>
            </w:r>
          </w:p>
        </w:tc>
        <w:tc>
          <w:tcPr>
            <w:tcW w:w="2345"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w:t>
            </w:r>
            <w:r w:rsidR="00E67F12" w:rsidRPr="002F06B2">
              <w:rPr>
                <w:rFonts w:ascii="Times New Roman" w:hAnsi="Times New Roman" w:cs="Times New Roman"/>
                <w:sz w:val="24"/>
                <w:szCs w:val="24"/>
              </w:rPr>
              <w:t>1</w:t>
            </w:r>
            <w:r w:rsidRPr="002F06B2">
              <w:rPr>
                <w:rFonts w:ascii="Times New Roman" w:hAnsi="Times New Roman" w:cs="Times New Roman"/>
                <w:sz w:val="24"/>
                <w:szCs w:val="24"/>
              </w:rPr>
              <w:t xml:space="preserve">4] </w:t>
            </w:r>
          </w:p>
        </w:tc>
      </w:tr>
      <w:tr w:rsidR="005038C1" w:rsidRPr="002F06B2" w:rsidTr="005038C1">
        <w:trPr>
          <w:trHeight w:val="226"/>
        </w:trPr>
        <w:tc>
          <w:tcPr>
            <w:tcW w:w="2056"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MAP-GBM</w:t>
            </w:r>
          </w:p>
        </w:tc>
        <w:tc>
          <w:tcPr>
            <w:tcW w:w="1568"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324</w:t>
            </w:r>
          </w:p>
        </w:tc>
        <w:tc>
          <w:tcPr>
            <w:tcW w:w="2345"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w:t>
            </w:r>
            <w:r w:rsidR="00E67F12" w:rsidRPr="002F06B2">
              <w:rPr>
                <w:rFonts w:ascii="Times New Roman" w:hAnsi="Times New Roman" w:cs="Times New Roman"/>
                <w:sz w:val="24"/>
                <w:szCs w:val="24"/>
              </w:rPr>
              <w:t>1</w:t>
            </w:r>
            <w:r w:rsidRPr="002F06B2">
              <w:rPr>
                <w:rFonts w:ascii="Times New Roman" w:hAnsi="Times New Roman" w:cs="Times New Roman"/>
                <w:sz w:val="24"/>
                <w:szCs w:val="24"/>
              </w:rPr>
              <w:t xml:space="preserve">5] </w:t>
            </w:r>
          </w:p>
        </w:tc>
      </w:tr>
      <w:tr w:rsidR="005038C1" w:rsidRPr="002F06B2" w:rsidTr="005038C1">
        <w:trPr>
          <w:trHeight w:val="226"/>
        </w:trPr>
        <w:tc>
          <w:tcPr>
            <w:tcW w:w="2056"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Vc-GBM</w:t>
            </w:r>
          </w:p>
        </w:tc>
        <w:tc>
          <w:tcPr>
            <w:tcW w:w="1568"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133</w:t>
            </w:r>
          </w:p>
        </w:tc>
        <w:tc>
          <w:tcPr>
            <w:tcW w:w="2345"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w:t>
            </w:r>
            <w:r w:rsidR="00E67F12" w:rsidRPr="002F06B2">
              <w:rPr>
                <w:rFonts w:ascii="Times New Roman" w:hAnsi="Times New Roman" w:cs="Times New Roman"/>
                <w:sz w:val="24"/>
                <w:szCs w:val="24"/>
              </w:rPr>
              <w:t>1</w:t>
            </w:r>
            <w:r w:rsidRPr="002F06B2">
              <w:rPr>
                <w:rFonts w:ascii="Times New Roman" w:hAnsi="Times New Roman" w:cs="Times New Roman"/>
                <w:sz w:val="24"/>
                <w:szCs w:val="24"/>
              </w:rPr>
              <w:t>6]</w:t>
            </w:r>
          </w:p>
        </w:tc>
      </w:tr>
      <w:tr w:rsidR="005038C1" w:rsidRPr="002F06B2" w:rsidTr="005038C1">
        <w:trPr>
          <w:trHeight w:val="226"/>
        </w:trPr>
        <w:tc>
          <w:tcPr>
            <w:tcW w:w="2056"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Magnetic carbon nanotube</w:t>
            </w:r>
          </w:p>
        </w:tc>
        <w:tc>
          <w:tcPr>
            <w:tcW w:w="1568"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45</w:t>
            </w:r>
          </w:p>
        </w:tc>
        <w:tc>
          <w:tcPr>
            <w:tcW w:w="2345"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w:t>
            </w:r>
            <w:r w:rsidR="00970BE6" w:rsidRPr="002F06B2">
              <w:rPr>
                <w:rFonts w:ascii="Times New Roman" w:hAnsi="Times New Roman" w:cs="Times New Roman"/>
                <w:sz w:val="24"/>
                <w:szCs w:val="24"/>
              </w:rPr>
              <w:t>1</w:t>
            </w:r>
            <w:r w:rsidRPr="002F06B2">
              <w:rPr>
                <w:rFonts w:ascii="Times New Roman" w:hAnsi="Times New Roman" w:cs="Times New Roman"/>
                <w:sz w:val="24"/>
                <w:szCs w:val="24"/>
              </w:rPr>
              <w:t xml:space="preserve">7] </w:t>
            </w:r>
          </w:p>
        </w:tc>
      </w:tr>
      <w:tr w:rsidR="005038C1" w:rsidRPr="002F06B2" w:rsidTr="005038C1">
        <w:trPr>
          <w:trHeight w:val="226"/>
        </w:trPr>
        <w:tc>
          <w:tcPr>
            <w:tcW w:w="2056"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Magnetic particles MP</w:t>
            </w:r>
            <w:r w:rsidRPr="002F06B2">
              <w:rPr>
                <w:rFonts w:ascii="Times New Roman" w:hAnsi="Times New Roman" w:cs="Times New Roman"/>
                <w:sz w:val="24"/>
                <w:szCs w:val="24"/>
                <w:vertAlign w:val="subscript"/>
              </w:rPr>
              <w:t>DVB</w:t>
            </w:r>
          </w:p>
        </w:tc>
        <w:tc>
          <w:tcPr>
            <w:tcW w:w="1568"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91</w:t>
            </w:r>
          </w:p>
        </w:tc>
        <w:tc>
          <w:tcPr>
            <w:tcW w:w="2345"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w:t>
            </w:r>
            <w:r w:rsidR="00970BE6" w:rsidRPr="002F06B2">
              <w:rPr>
                <w:rFonts w:ascii="Times New Roman" w:hAnsi="Times New Roman" w:cs="Times New Roman"/>
                <w:sz w:val="24"/>
                <w:szCs w:val="24"/>
              </w:rPr>
              <w:t>1</w:t>
            </w:r>
            <w:r w:rsidRPr="002F06B2">
              <w:rPr>
                <w:rFonts w:ascii="Times New Roman" w:hAnsi="Times New Roman" w:cs="Times New Roman"/>
                <w:sz w:val="24"/>
                <w:szCs w:val="24"/>
              </w:rPr>
              <w:t>8]</w:t>
            </w:r>
          </w:p>
        </w:tc>
      </w:tr>
      <w:tr w:rsidR="005038C1" w:rsidRPr="002F06B2" w:rsidTr="005038C1">
        <w:trPr>
          <w:trHeight w:val="226"/>
        </w:trPr>
        <w:tc>
          <w:tcPr>
            <w:tcW w:w="2056"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SB-beta-CD</w:t>
            </w:r>
          </w:p>
        </w:tc>
        <w:tc>
          <w:tcPr>
            <w:tcW w:w="1568"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121</w:t>
            </w:r>
          </w:p>
        </w:tc>
        <w:tc>
          <w:tcPr>
            <w:tcW w:w="2345"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w:t>
            </w:r>
            <w:r w:rsidR="00970BE6" w:rsidRPr="002F06B2">
              <w:rPr>
                <w:rFonts w:ascii="Times New Roman" w:hAnsi="Times New Roman" w:cs="Times New Roman"/>
                <w:sz w:val="24"/>
                <w:szCs w:val="24"/>
              </w:rPr>
              <w:t>1</w:t>
            </w:r>
            <w:r w:rsidRPr="002F06B2">
              <w:rPr>
                <w:rFonts w:ascii="Times New Roman" w:hAnsi="Times New Roman" w:cs="Times New Roman"/>
                <w:sz w:val="24"/>
                <w:szCs w:val="24"/>
              </w:rPr>
              <w:t>9]</w:t>
            </w:r>
          </w:p>
        </w:tc>
      </w:tr>
      <w:tr w:rsidR="005038C1" w:rsidRPr="002F06B2" w:rsidTr="005038C1">
        <w:trPr>
          <w:trHeight w:val="226"/>
        </w:trPr>
        <w:tc>
          <w:tcPr>
            <w:tcW w:w="2056"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Biochar KLP</w:t>
            </w:r>
          </w:p>
        </w:tc>
        <w:tc>
          <w:tcPr>
            <w:tcW w:w="1568"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220</w:t>
            </w:r>
          </w:p>
        </w:tc>
        <w:tc>
          <w:tcPr>
            <w:tcW w:w="2345" w:type="dxa"/>
            <w:tcBorders>
              <w:top w:val="nil"/>
              <w:left w:val="nil"/>
              <w:right w:val="nil"/>
            </w:tcBorders>
            <w:shd w:val="clear" w:color="auto" w:fill="auto"/>
            <w:noWrap/>
            <w:vAlign w:val="center"/>
          </w:tcPr>
          <w:p w:rsidR="005038C1" w:rsidRPr="002F06B2" w:rsidRDefault="005038C1" w:rsidP="00970BE6">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w:t>
            </w:r>
            <w:r w:rsidR="00970BE6" w:rsidRPr="002F06B2">
              <w:rPr>
                <w:rFonts w:ascii="Times New Roman" w:hAnsi="Times New Roman" w:cs="Times New Roman"/>
                <w:sz w:val="24"/>
                <w:szCs w:val="24"/>
              </w:rPr>
              <w:t>2</w:t>
            </w:r>
            <w:r w:rsidRPr="002F06B2">
              <w:rPr>
                <w:rFonts w:ascii="Times New Roman" w:hAnsi="Times New Roman" w:cs="Times New Roman"/>
                <w:sz w:val="24"/>
                <w:szCs w:val="24"/>
              </w:rPr>
              <w:t>0]</w:t>
            </w:r>
          </w:p>
        </w:tc>
      </w:tr>
      <w:tr w:rsidR="005038C1" w:rsidRPr="002F06B2" w:rsidTr="005038C1">
        <w:trPr>
          <w:trHeight w:val="226"/>
        </w:trPr>
        <w:tc>
          <w:tcPr>
            <w:tcW w:w="2056"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Fe</w:t>
            </w:r>
            <w:r w:rsidRPr="002F06B2">
              <w:rPr>
                <w:rFonts w:ascii="Times New Roman" w:hAnsi="Times New Roman" w:cs="Times New Roman"/>
                <w:sz w:val="24"/>
                <w:szCs w:val="24"/>
                <w:vertAlign w:val="subscript"/>
              </w:rPr>
              <w:t>3</w:t>
            </w:r>
            <w:r w:rsidRPr="002F06B2">
              <w:rPr>
                <w:rFonts w:ascii="Times New Roman" w:hAnsi="Times New Roman" w:cs="Times New Roman"/>
                <w:sz w:val="24"/>
                <w:szCs w:val="24"/>
              </w:rPr>
              <w:t>O</w:t>
            </w:r>
            <w:r w:rsidRPr="002F06B2">
              <w:rPr>
                <w:rFonts w:ascii="Times New Roman" w:hAnsi="Times New Roman" w:cs="Times New Roman"/>
                <w:sz w:val="24"/>
                <w:szCs w:val="24"/>
                <w:vertAlign w:val="subscript"/>
              </w:rPr>
              <w:t>4</w:t>
            </w:r>
            <w:r w:rsidRPr="002F06B2">
              <w:rPr>
                <w:rFonts w:ascii="Times New Roman" w:hAnsi="Times New Roman" w:cs="Times New Roman"/>
                <w:sz w:val="24"/>
                <w:szCs w:val="24"/>
              </w:rPr>
              <w:t>@Co/Ni-LDH</w:t>
            </w:r>
          </w:p>
        </w:tc>
        <w:tc>
          <w:tcPr>
            <w:tcW w:w="1568"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top w:val="nil"/>
              <w:left w:val="nil"/>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239</w:t>
            </w:r>
          </w:p>
        </w:tc>
        <w:tc>
          <w:tcPr>
            <w:tcW w:w="2345" w:type="dxa"/>
            <w:tcBorders>
              <w:top w:val="nil"/>
              <w:left w:val="nil"/>
              <w:right w:val="nil"/>
            </w:tcBorders>
            <w:shd w:val="clear" w:color="auto" w:fill="auto"/>
            <w:noWrap/>
            <w:vAlign w:val="center"/>
          </w:tcPr>
          <w:p w:rsidR="005038C1" w:rsidRPr="002F06B2" w:rsidRDefault="00970BE6"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[2</w:t>
            </w:r>
            <w:r w:rsidR="005038C1" w:rsidRPr="002F06B2">
              <w:rPr>
                <w:rFonts w:ascii="Times New Roman" w:hAnsi="Times New Roman" w:cs="Times New Roman"/>
                <w:sz w:val="24"/>
                <w:szCs w:val="24"/>
              </w:rPr>
              <w:t>1]</w:t>
            </w:r>
          </w:p>
        </w:tc>
      </w:tr>
      <w:tr w:rsidR="005038C1" w:rsidRPr="002F06B2" w:rsidTr="005038C1">
        <w:trPr>
          <w:trHeight w:val="226"/>
        </w:trPr>
        <w:tc>
          <w:tcPr>
            <w:tcW w:w="2056" w:type="dxa"/>
            <w:tcBorders>
              <w:left w:val="nil"/>
              <w:bottom w:val="single" w:sz="8" w:space="0" w:color="auto"/>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Graphene/SiO</w:t>
            </w:r>
            <w:r w:rsidRPr="002F06B2">
              <w:rPr>
                <w:rFonts w:ascii="Times New Roman" w:hAnsi="Times New Roman" w:cs="Times New Roman"/>
                <w:sz w:val="24"/>
                <w:szCs w:val="24"/>
                <w:vertAlign w:val="subscript"/>
              </w:rPr>
              <w:t>2</w:t>
            </w:r>
            <w:r w:rsidRPr="002F06B2">
              <w:rPr>
                <w:rFonts w:ascii="Times New Roman" w:hAnsi="Times New Roman" w:cs="Times New Roman"/>
                <w:sz w:val="24"/>
                <w:szCs w:val="24"/>
              </w:rPr>
              <w:t xml:space="preserve"> from RHA</w:t>
            </w:r>
          </w:p>
        </w:tc>
        <w:tc>
          <w:tcPr>
            <w:tcW w:w="1568" w:type="dxa"/>
            <w:tcBorders>
              <w:left w:val="nil"/>
              <w:bottom w:val="single" w:sz="8" w:space="0" w:color="auto"/>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BPA</w:t>
            </w:r>
          </w:p>
        </w:tc>
        <w:tc>
          <w:tcPr>
            <w:tcW w:w="1793" w:type="dxa"/>
            <w:tcBorders>
              <w:left w:val="nil"/>
              <w:bottom w:val="single" w:sz="8" w:space="0" w:color="auto"/>
              <w:right w:val="nil"/>
            </w:tcBorders>
            <w:shd w:val="clear" w:color="auto" w:fill="auto"/>
            <w:noWrap/>
            <w:vAlign w:val="center"/>
          </w:tcPr>
          <w:p w:rsidR="005038C1" w:rsidRPr="002F06B2" w:rsidRDefault="00941698"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500</w:t>
            </w:r>
          </w:p>
        </w:tc>
        <w:tc>
          <w:tcPr>
            <w:tcW w:w="2345" w:type="dxa"/>
            <w:tcBorders>
              <w:left w:val="nil"/>
              <w:bottom w:val="single" w:sz="8" w:space="0" w:color="auto"/>
              <w:right w:val="nil"/>
            </w:tcBorders>
            <w:shd w:val="clear" w:color="auto" w:fill="auto"/>
            <w:noWrap/>
            <w:vAlign w:val="center"/>
          </w:tcPr>
          <w:p w:rsidR="005038C1" w:rsidRPr="002F06B2" w:rsidRDefault="005038C1" w:rsidP="00E1002B">
            <w:pPr>
              <w:spacing w:after="120" w:line="360" w:lineRule="auto"/>
              <w:jc w:val="center"/>
              <w:rPr>
                <w:rFonts w:ascii="Times New Roman" w:hAnsi="Times New Roman" w:cs="Times New Roman"/>
                <w:sz w:val="24"/>
                <w:szCs w:val="24"/>
              </w:rPr>
            </w:pPr>
            <w:r w:rsidRPr="002F06B2">
              <w:rPr>
                <w:rFonts w:ascii="Times New Roman" w:hAnsi="Times New Roman" w:cs="Times New Roman"/>
                <w:sz w:val="24"/>
                <w:szCs w:val="24"/>
              </w:rPr>
              <w:t>Present Study</w:t>
            </w:r>
          </w:p>
        </w:tc>
      </w:tr>
    </w:tbl>
    <w:p w:rsidR="005038C1" w:rsidRPr="002F06B2" w:rsidRDefault="005038C1" w:rsidP="006C2C06">
      <w:pPr>
        <w:jc w:val="right"/>
        <w:rPr>
          <w:rFonts w:ascii="Times New Roman" w:hAnsi="Times New Roman" w:cs="Times New Roman"/>
          <w:sz w:val="24"/>
          <w:szCs w:val="24"/>
        </w:rPr>
      </w:pPr>
      <w:r w:rsidRPr="002F06B2">
        <w:rPr>
          <w:rFonts w:ascii="Times New Roman" w:hAnsi="Times New Roman" w:cs="Times New Roman"/>
          <w:sz w:val="24"/>
          <w:szCs w:val="24"/>
        </w:rPr>
        <w:t>MAP-GBM= magnesium ascorbyl phosphate-graphene-based monoliths.</w:t>
      </w:r>
    </w:p>
    <w:p w:rsidR="005038C1" w:rsidRPr="002F06B2" w:rsidRDefault="005038C1" w:rsidP="006C2C06">
      <w:pPr>
        <w:jc w:val="right"/>
        <w:rPr>
          <w:rFonts w:ascii="Times New Roman" w:hAnsi="Times New Roman" w:cs="Times New Roman"/>
          <w:sz w:val="24"/>
          <w:szCs w:val="24"/>
        </w:rPr>
      </w:pPr>
      <w:r w:rsidRPr="002F06B2">
        <w:rPr>
          <w:rFonts w:ascii="Times New Roman" w:hAnsi="Times New Roman" w:cs="Times New Roman"/>
          <w:sz w:val="24"/>
          <w:szCs w:val="24"/>
        </w:rPr>
        <w:t>Vc-GBM = three-dimensional-graphene-based monoliths.</w:t>
      </w:r>
    </w:p>
    <w:p w:rsidR="006C2C06" w:rsidRPr="002F06B2" w:rsidRDefault="006C2C06" w:rsidP="006C2C06">
      <w:pPr>
        <w:jc w:val="right"/>
        <w:rPr>
          <w:rFonts w:ascii="Times New Roman" w:hAnsi="Times New Roman" w:cs="Times New Roman"/>
          <w:sz w:val="24"/>
          <w:szCs w:val="24"/>
        </w:rPr>
      </w:pPr>
      <w:r w:rsidRPr="002F06B2">
        <w:rPr>
          <w:rFonts w:ascii="Times New Roman" w:hAnsi="Times New Roman" w:cs="Times New Roman"/>
          <w:sz w:val="24"/>
          <w:szCs w:val="24"/>
        </w:rPr>
        <w:t>MP</w:t>
      </w:r>
      <w:r w:rsidRPr="002F06B2">
        <w:rPr>
          <w:rFonts w:ascii="Times New Roman" w:hAnsi="Times New Roman" w:cs="Times New Roman"/>
          <w:sz w:val="24"/>
          <w:szCs w:val="24"/>
          <w:vertAlign w:val="subscript"/>
        </w:rPr>
        <w:t>DVB</w:t>
      </w:r>
      <w:r w:rsidRPr="002F06B2">
        <w:rPr>
          <w:rFonts w:ascii="Times New Roman" w:hAnsi="Times New Roman" w:cs="Times New Roman"/>
          <w:sz w:val="24"/>
          <w:szCs w:val="24"/>
        </w:rPr>
        <w:t xml:space="preserve"> = magnetic polydivinylbenzene.</w:t>
      </w:r>
    </w:p>
    <w:p w:rsidR="006C2C06" w:rsidRPr="002F06B2" w:rsidRDefault="006C2C06" w:rsidP="006C2C06">
      <w:pPr>
        <w:jc w:val="right"/>
        <w:rPr>
          <w:rFonts w:ascii="Times New Roman" w:hAnsi="Times New Roman" w:cs="Times New Roman"/>
          <w:sz w:val="24"/>
          <w:szCs w:val="24"/>
        </w:rPr>
      </w:pPr>
      <w:r w:rsidRPr="002F06B2">
        <w:rPr>
          <w:rFonts w:ascii="Times New Roman" w:hAnsi="Times New Roman" w:cs="Times New Roman"/>
          <w:sz w:val="24"/>
          <w:szCs w:val="24"/>
        </w:rPr>
        <w:t xml:space="preserve">powder activated carbon (PAC) </w:t>
      </w:r>
    </w:p>
    <w:p w:rsidR="006C2C06" w:rsidRPr="002F06B2" w:rsidRDefault="006C2C06" w:rsidP="006C2C06">
      <w:pPr>
        <w:jc w:val="right"/>
        <w:rPr>
          <w:rFonts w:ascii="Times New Roman" w:hAnsi="Times New Roman" w:cs="Times New Roman"/>
          <w:sz w:val="24"/>
          <w:szCs w:val="24"/>
        </w:rPr>
      </w:pPr>
      <w:r w:rsidRPr="002F06B2">
        <w:rPr>
          <w:rFonts w:ascii="Times New Roman" w:hAnsi="Times New Roman" w:cs="Times New Roman"/>
          <w:sz w:val="24"/>
          <w:szCs w:val="24"/>
        </w:rPr>
        <w:t>granular activated carbon (WS@AC)</w:t>
      </w:r>
    </w:p>
    <w:p w:rsidR="006C2C06" w:rsidRPr="002F06B2" w:rsidRDefault="006C2C06" w:rsidP="006C2C06">
      <w:pPr>
        <w:jc w:val="right"/>
        <w:rPr>
          <w:rFonts w:ascii="Times New Roman" w:hAnsi="Times New Roman" w:cs="Times New Roman"/>
          <w:sz w:val="24"/>
          <w:szCs w:val="24"/>
        </w:rPr>
      </w:pPr>
      <w:r w:rsidRPr="002F06B2">
        <w:rPr>
          <w:rFonts w:ascii="Times New Roman" w:hAnsi="Times New Roman" w:cs="Times New Roman"/>
          <w:sz w:val="24"/>
          <w:szCs w:val="24"/>
        </w:rPr>
        <w:t>Luffa sponge (LS)</w:t>
      </w:r>
    </w:p>
    <w:p w:rsidR="006C2C06" w:rsidRDefault="006C2C06" w:rsidP="006C2C06">
      <w:pPr>
        <w:jc w:val="right"/>
        <w:rPr>
          <w:rFonts w:ascii="Times New Roman" w:hAnsi="Times New Roman" w:cs="Times New Roman"/>
          <w:sz w:val="24"/>
          <w:szCs w:val="24"/>
        </w:rPr>
      </w:pPr>
      <w:r w:rsidRPr="002F06B2">
        <w:rPr>
          <w:rFonts w:ascii="Times New Roman" w:hAnsi="Times New Roman" w:cs="Times New Roman"/>
          <w:sz w:val="24"/>
          <w:szCs w:val="24"/>
        </w:rPr>
        <w:t>graphene oxide-doped nano-hydroxyapatite ((nHAp@GO)</w:t>
      </w:r>
    </w:p>
    <w:p w:rsidR="0020265D" w:rsidRDefault="0020265D" w:rsidP="006C2C06">
      <w:pPr>
        <w:jc w:val="right"/>
        <w:rPr>
          <w:rFonts w:ascii="Times New Roman" w:hAnsi="Times New Roman" w:cs="Times New Roman"/>
          <w:sz w:val="24"/>
          <w:szCs w:val="24"/>
        </w:rPr>
      </w:pPr>
    </w:p>
    <w:p w:rsidR="0020265D" w:rsidRDefault="0020265D" w:rsidP="006C2C06">
      <w:pPr>
        <w:jc w:val="right"/>
        <w:rPr>
          <w:rFonts w:ascii="Times New Roman" w:hAnsi="Times New Roman" w:cs="Times New Roman"/>
          <w:sz w:val="24"/>
          <w:szCs w:val="24"/>
        </w:rPr>
      </w:pPr>
    </w:p>
    <w:p w:rsidR="0020265D" w:rsidRDefault="0020265D" w:rsidP="006C2C06">
      <w:pPr>
        <w:jc w:val="right"/>
        <w:rPr>
          <w:rFonts w:ascii="Times New Roman" w:hAnsi="Times New Roman" w:cs="Times New Roman"/>
          <w:sz w:val="24"/>
          <w:szCs w:val="24"/>
        </w:rPr>
      </w:pPr>
    </w:p>
    <w:p w:rsidR="0020265D" w:rsidRDefault="0020265D" w:rsidP="006C2C06">
      <w:pPr>
        <w:jc w:val="right"/>
        <w:rPr>
          <w:rFonts w:ascii="Times New Roman" w:hAnsi="Times New Roman" w:cs="Times New Roman"/>
          <w:sz w:val="24"/>
          <w:szCs w:val="24"/>
        </w:rPr>
      </w:pPr>
    </w:p>
    <w:p w:rsidR="0020265D" w:rsidRDefault="0020265D" w:rsidP="006C2C06">
      <w:pPr>
        <w:jc w:val="right"/>
        <w:rPr>
          <w:rFonts w:ascii="Times New Roman" w:hAnsi="Times New Roman" w:cs="Times New Roman"/>
          <w:sz w:val="24"/>
          <w:szCs w:val="24"/>
        </w:rPr>
      </w:pPr>
    </w:p>
    <w:p w:rsidR="0020265D" w:rsidRDefault="0020265D" w:rsidP="006C2C06">
      <w:pPr>
        <w:jc w:val="right"/>
        <w:rPr>
          <w:rFonts w:ascii="Times New Roman" w:hAnsi="Times New Roman" w:cs="Times New Roman"/>
          <w:sz w:val="24"/>
          <w:szCs w:val="24"/>
        </w:rPr>
      </w:pPr>
    </w:p>
    <w:p w:rsidR="0020265D" w:rsidRDefault="00133AB8" w:rsidP="006C2C06">
      <w:pPr>
        <w:jc w:val="right"/>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657728" behindDoc="0" locked="0" layoutInCell="1" allowOverlap="1">
                <wp:simplePos x="0" y="0"/>
                <wp:positionH relativeFrom="column">
                  <wp:posOffset>2757170</wp:posOffset>
                </wp:positionH>
                <wp:positionV relativeFrom="paragraph">
                  <wp:posOffset>490220</wp:posOffset>
                </wp:positionV>
                <wp:extent cx="1003935" cy="381000"/>
                <wp:effectExtent l="13970" t="9525" r="10795"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381000"/>
                        </a:xfrm>
                        <a:prstGeom prst="rect">
                          <a:avLst/>
                        </a:prstGeom>
                        <a:solidFill>
                          <a:srgbClr val="FFFFFF"/>
                        </a:solidFill>
                        <a:ln w="9525">
                          <a:solidFill>
                            <a:srgbClr val="FFFFFF"/>
                          </a:solidFill>
                          <a:miter lim="800000"/>
                          <a:headEnd/>
                          <a:tailEnd/>
                        </a:ln>
                      </wps:spPr>
                      <wps:txbx>
                        <w:txbxContent>
                          <w:p w:rsidR="0020265D" w:rsidRPr="0020265D" w:rsidRDefault="0020265D" w:rsidP="0020265D">
                            <w:pPr>
                              <w:jc w:val="center"/>
                              <w:rPr>
                                <w:rFonts w:ascii="Times New Roman" w:hAnsi="Times New Roman" w:cs="Times New Roman"/>
                                <w:b/>
                                <w:bCs/>
                                <w:sz w:val="32"/>
                                <w:szCs w:val="32"/>
                              </w:rPr>
                            </w:pPr>
                            <w:r w:rsidRPr="0020265D">
                              <w:rPr>
                                <w:rFonts w:ascii="Times New Roman" w:hAnsi="Times New Roman" w:cs="Times New Roman"/>
                                <w:b/>
                                <w:bCs/>
                                <w:sz w:val="32"/>
                                <w:szCs w:val="32"/>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217.1pt;margin-top:38.6pt;width:79.05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" strokecolor="white">
                <v:textbox>
                  <w:txbxContent>
                    <w:p w:rsidR="0020265D" w:rsidRPr="0020265D" w:rsidRDefault="0020265D" w:rsidP="0020265D">
                      <w:pPr>
                        <w:jc w:val="center"/>
                        <w:rPr>
                          <w:rFonts w:ascii="Times New Roman" w:hAnsi="Times New Roman" w:cs="Times New Roman"/>
                          <w:b/>
                          <w:bCs/>
                          <w:sz w:val="32"/>
                          <w:szCs w:val="32"/>
                        </w:rPr>
                      </w:pPr>
                      <w:r w:rsidRPr="0020265D">
                        <w:rPr>
                          <w:rFonts w:ascii="Times New Roman" w:hAnsi="Times New Roman" w:cs="Times New Roman"/>
                          <w:b/>
                          <w:bCs/>
                          <w:sz w:val="32"/>
                          <w:szCs w:val="32"/>
                        </w:rPr>
                        <w:t>(a)</w:t>
                      </w:r>
                    </w:p>
                  </w:txbxContent>
                </v:textbox>
              </v:shape>
            </w:pict>
          </mc:Fallback>
        </mc:AlternateContent>
      </w:r>
      <w:r>
        <w:rPr>
          <w:rFonts w:ascii="Times New Roman" w:hAnsi="Times New Roman" w:cs="Times New Roman"/>
          <w:noProof/>
          <w:sz w:val="24"/>
          <w:szCs w:val="24"/>
          <w:lang w:val="en-IN" w:eastAsia="en-IN"/>
        </w:rPr>
        <w:drawing>
          <wp:inline distT="0" distB="0" distL="0" distR="0">
            <wp:extent cx="5276850" cy="18097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6850" cy="1809750"/>
                    </a:xfrm>
                    <a:prstGeom prst="rect">
                      <a:avLst/>
                    </a:prstGeom>
                    <a:noFill/>
                    <a:ln>
                      <a:noFill/>
                    </a:ln>
                  </pic:spPr>
                </pic:pic>
              </a:graphicData>
            </a:graphic>
          </wp:inline>
        </w:drawing>
      </w:r>
    </w:p>
    <w:p w:rsidR="0020265D" w:rsidRDefault="0020265D" w:rsidP="006C2C06">
      <w:pPr>
        <w:jc w:val="right"/>
        <w:rPr>
          <w:rFonts w:ascii="Times New Roman" w:hAnsi="Times New Roman" w:cs="Times New Roman"/>
          <w:sz w:val="24"/>
          <w:szCs w:val="24"/>
        </w:rPr>
      </w:pPr>
    </w:p>
    <w:p w:rsidR="0020265D" w:rsidRPr="002F06B2" w:rsidRDefault="00133AB8" w:rsidP="006C2C06">
      <w:pPr>
        <w:jc w:val="right"/>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658752" behindDoc="0" locked="0" layoutInCell="1" allowOverlap="1">
                <wp:simplePos x="0" y="0"/>
                <wp:positionH relativeFrom="column">
                  <wp:posOffset>2909570</wp:posOffset>
                </wp:positionH>
                <wp:positionV relativeFrom="paragraph">
                  <wp:posOffset>405130</wp:posOffset>
                </wp:positionV>
                <wp:extent cx="1003935" cy="381000"/>
                <wp:effectExtent l="13970" t="9525" r="10795"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381000"/>
                        </a:xfrm>
                        <a:prstGeom prst="rect">
                          <a:avLst/>
                        </a:prstGeom>
                        <a:solidFill>
                          <a:srgbClr val="FFFFFF"/>
                        </a:solidFill>
                        <a:ln w="9525">
                          <a:solidFill>
                            <a:srgbClr val="FFFFFF"/>
                          </a:solidFill>
                          <a:miter lim="800000"/>
                          <a:headEnd/>
                          <a:tailEnd/>
                        </a:ln>
                      </wps:spPr>
                      <wps:txbx>
                        <w:txbxContent>
                          <w:p w:rsidR="0020265D" w:rsidRPr="0020265D" w:rsidRDefault="0020265D" w:rsidP="0020265D">
                            <w:pPr>
                              <w:jc w:val="center"/>
                              <w:rPr>
                                <w:rFonts w:ascii="Times New Roman" w:hAnsi="Times New Roman" w:cs="Times New Roman"/>
                                <w:b/>
                                <w:bCs/>
                                <w:sz w:val="32"/>
                                <w:szCs w:val="32"/>
                              </w:rPr>
                            </w:pPr>
                            <w:r>
                              <w:rPr>
                                <w:rFonts w:ascii="Times New Roman" w:hAnsi="Times New Roman" w:cs="Times New Roman"/>
                                <w:b/>
                                <w:bCs/>
                                <w:sz w:val="32"/>
                                <w:szCs w:val="32"/>
                              </w:rPr>
                              <w:t>(b</w:t>
                            </w:r>
                            <w:r w:rsidRPr="0020265D">
                              <w:rPr>
                                <w:rFonts w:ascii="Times New Roman" w:hAnsi="Times New Roman" w:cs="Times New Roman"/>
                                <w:b/>
                                <w:bCs/>
                                <w:sz w:val="32"/>
                                <w:szCs w:val="3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29.1pt;margin-top:31.9pt;width:79.05pt;height:3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" strokecolor="white">
                <v:textbox>
                  <w:txbxContent>
                    <w:p w:rsidR="0020265D" w:rsidRPr="0020265D" w:rsidRDefault="0020265D" w:rsidP="0020265D">
                      <w:pPr>
                        <w:jc w:val="center"/>
                        <w:rPr>
                          <w:rFonts w:ascii="Times New Roman" w:hAnsi="Times New Roman" w:cs="Times New Roman"/>
                          <w:b/>
                          <w:bCs/>
                          <w:sz w:val="32"/>
                          <w:szCs w:val="32"/>
                        </w:rPr>
                      </w:pPr>
                      <w:r>
                        <w:rPr>
                          <w:rFonts w:ascii="Times New Roman" w:hAnsi="Times New Roman" w:cs="Times New Roman"/>
                          <w:b/>
                          <w:bCs/>
                          <w:sz w:val="32"/>
                          <w:szCs w:val="32"/>
                        </w:rPr>
                        <w:t>(b</w:t>
                      </w:r>
                      <w:r w:rsidRPr="0020265D">
                        <w:rPr>
                          <w:rFonts w:ascii="Times New Roman" w:hAnsi="Times New Roman" w:cs="Times New Roman"/>
                          <w:b/>
                          <w:bCs/>
                          <w:sz w:val="32"/>
                          <w:szCs w:val="32"/>
                        </w:rPr>
                        <w:t>)</w:t>
                      </w:r>
                    </w:p>
                  </w:txbxContent>
                </v:textbox>
              </v:shape>
            </w:pict>
          </mc:Fallback>
        </mc:AlternateContent>
      </w:r>
      <w:r>
        <w:rPr>
          <w:rFonts w:ascii="Times New Roman" w:hAnsi="Times New Roman" w:cs="Times New Roman"/>
          <w:noProof/>
          <w:sz w:val="24"/>
          <w:szCs w:val="24"/>
          <w:lang w:val="en-IN" w:eastAsia="en-IN"/>
        </w:rPr>
        <w:drawing>
          <wp:inline distT="0" distB="0" distL="0" distR="0">
            <wp:extent cx="5276850" cy="17621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6850" cy="1762125"/>
                    </a:xfrm>
                    <a:prstGeom prst="rect">
                      <a:avLst/>
                    </a:prstGeom>
                    <a:noFill/>
                    <a:ln>
                      <a:noFill/>
                    </a:ln>
                  </pic:spPr>
                </pic:pic>
              </a:graphicData>
            </a:graphic>
          </wp:inline>
        </w:drawing>
      </w:r>
    </w:p>
    <w:p w:rsidR="006C2C06" w:rsidRPr="002F06B2" w:rsidRDefault="006C2C06" w:rsidP="00527189">
      <w:pPr>
        <w:jc w:val="right"/>
        <w:rPr>
          <w:rFonts w:ascii="Times New Roman" w:hAnsi="Times New Roman" w:cs="Times New Roman"/>
          <w:sz w:val="24"/>
          <w:szCs w:val="24"/>
        </w:rPr>
      </w:pPr>
    </w:p>
    <w:p w:rsidR="00B22DFE" w:rsidRPr="00E9525B" w:rsidRDefault="0020265D" w:rsidP="00B22DFE">
      <w:pPr>
        <w:bidi w:val="0"/>
        <w:rPr>
          <w:rFonts w:ascii="Times New Roman" w:hAnsi="Times New Roman" w:cs="Times New Roman"/>
          <w:sz w:val="24"/>
          <w:szCs w:val="24"/>
          <w:lang w:bidi="ar-EG"/>
        </w:rPr>
      </w:pPr>
      <w:r w:rsidRPr="00E9525B">
        <w:rPr>
          <w:rFonts w:ascii="Times New Roman" w:hAnsi="Times New Roman" w:cs="Times New Roman"/>
          <w:b/>
          <w:bCs/>
          <w:sz w:val="24"/>
          <w:szCs w:val="24"/>
          <w:lang w:bidi="ar-EG"/>
        </w:rPr>
        <w:t xml:space="preserve">Figure S1: </w:t>
      </w:r>
      <w:r w:rsidRPr="00E9525B">
        <w:rPr>
          <w:rFonts w:ascii="Times New Roman" w:hAnsi="Times New Roman" w:cs="Times New Roman"/>
          <w:sz w:val="24"/>
          <w:szCs w:val="24"/>
          <w:lang w:bidi="ar-EG"/>
        </w:rPr>
        <w:t xml:space="preserve">Particle size distribution of (a) RH, and (b) RHA. </w:t>
      </w:r>
    </w:p>
    <w:p w:rsidR="00B22DFE" w:rsidRDefault="00B22DFE" w:rsidP="00B22DFE">
      <w:pPr>
        <w:bidi w:val="0"/>
        <w:rPr>
          <w:lang w:bidi="ar-EG"/>
        </w:rPr>
      </w:pPr>
    </w:p>
    <w:p w:rsidR="00B22DFE" w:rsidRDefault="00B22DFE" w:rsidP="00B22DFE">
      <w:pPr>
        <w:bidi w:val="0"/>
        <w:rPr>
          <w:lang w:bidi="ar-EG"/>
        </w:rPr>
      </w:pPr>
    </w:p>
    <w:p w:rsidR="00B22DFE" w:rsidRDefault="00B22DFE" w:rsidP="00B22DFE">
      <w:pPr>
        <w:bidi w:val="0"/>
        <w:rPr>
          <w:lang w:bidi="ar-EG"/>
        </w:rPr>
      </w:pPr>
    </w:p>
    <w:p w:rsidR="00E9525B" w:rsidRDefault="00E9525B" w:rsidP="00E9525B">
      <w:pPr>
        <w:bidi w:val="0"/>
        <w:rPr>
          <w:lang w:bidi="ar-EG"/>
        </w:rPr>
      </w:pPr>
    </w:p>
    <w:p w:rsidR="00E9525B" w:rsidRDefault="00E9525B" w:rsidP="00E9525B">
      <w:pPr>
        <w:bidi w:val="0"/>
        <w:rPr>
          <w:lang w:bidi="ar-EG"/>
        </w:rPr>
      </w:pPr>
    </w:p>
    <w:p w:rsidR="00B22DFE" w:rsidRDefault="00B22DFE" w:rsidP="00B22DFE">
      <w:pPr>
        <w:bidi w:val="0"/>
        <w:rPr>
          <w:lang w:bidi="ar-EG"/>
        </w:rPr>
      </w:pPr>
    </w:p>
    <w:tbl>
      <w:tblPr>
        <w:tblW w:w="0" w:type="auto"/>
        <w:jc w:val="center"/>
        <w:tblLook w:val="04A0" w:firstRow="1" w:lastRow="0" w:firstColumn="1" w:lastColumn="0" w:noHBand="0" w:noVBand="1"/>
      </w:tblPr>
      <w:tblGrid>
        <w:gridCol w:w="4273"/>
        <w:gridCol w:w="4249"/>
      </w:tblGrid>
      <w:tr w:rsidR="00590979" w:rsidTr="00B22DFE">
        <w:trPr>
          <w:jc w:val="center"/>
        </w:trPr>
        <w:tc>
          <w:tcPr>
            <w:tcW w:w="4112" w:type="dxa"/>
            <w:shd w:val="clear" w:color="auto" w:fill="auto"/>
          </w:tcPr>
          <w:p w:rsidR="00590979" w:rsidRPr="00522995" w:rsidRDefault="00133AB8" w:rsidP="00522995">
            <w:pPr>
              <w:bidi w:val="0"/>
              <w:spacing w:before="200" w:line="360" w:lineRule="auto"/>
              <w:jc w:val="both"/>
              <w:rPr>
                <w:rFonts w:ascii="Times New Roman" w:hAnsi="Times New Roman" w:cs="Times New Roman"/>
                <w:color w:val="000000"/>
                <w:sz w:val="24"/>
                <w:szCs w:val="24"/>
              </w:rPr>
            </w:pPr>
            <w:r w:rsidRPr="005B4B70">
              <w:rPr>
                <w:noProof/>
                <w:lang w:val="en-IN" w:eastAsia="en-IN"/>
              </w:rPr>
              <w:drawing>
                <wp:inline distT="0" distB="0" distL="0" distR="0">
                  <wp:extent cx="2486025" cy="1981200"/>
                  <wp:effectExtent l="0" t="0" r="9525" b="0"/>
                  <wp:docPr id="27"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86025" cy="1981200"/>
                          </a:xfrm>
                          <a:prstGeom prst="rect">
                            <a:avLst/>
                          </a:prstGeom>
                          <a:noFill/>
                          <a:ln>
                            <a:noFill/>
                          </a:ln>
                        </pic:spPr>
                      </pic:pic>
                    </a:graphicData>
                  </a:graphic>
                </wp:inline>
              </w:drawing>
            </w:r>
          </w:p>
        </w:tc>
        <w:tc>
          <w:tcPr>
            <w:tcW w:w="4184" w:type="dxa"/>
            <w:shd w:val="clear" w:color="auto" w:fill="auto"/>
          </w:tcPr>
          <w:p w:rsidR="00590979" w:rsidRPr="00522995" w:rsidRDefault="00133AB8" w:rsidP="00522995">
            <w:pPr>
              <w:bidi w:val="0"/>
              <w:spacing w:before="200" w:line="360" w:lineRule="auto"/>
              <w:jc w:val="both"/>
              <w:rPr>
                <w:rFonts w:ascii="Times New Roman" w:hAnsi="Times New Roman" w:cs="Times New Roman"/>
                <w:color w:val="000000"/>
                <w:sz w:val="24"/>
                <w:szCs w:val="24"/>
              </w:rPr>
            </w:pPr>
            <w:r w:rsidRPr="005B4B70">
              <w:rPr>
                <w:noProof/>
                <w:lang w:val="en-IN" w:eastAsia="en-IN"/>
              </w:rPr>
              <w:drawing>
                <wp:inline distT="0" distB="0" distL="0" distR="0">
                  <wp:extent cx="2543175" cy="1981200"/>
                  <wp:effectExtent l="0" t="0" r="9525" b="0"/>
                  <wp:docPr id="2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43175" cy="1981200"/>
                          </a:xfrm>
                          <a:prstGeom prst="rect">
                            <a:avLst/>
                          </a:prstGeom>
                          <a:noFill/>
                          <a:ln>
                            <a:noFill/>
                          </a:ln>
                        </pic:spPr>
                      </pic:pic>
                    </a:graphicData>
                  </a:graphic>
                </wp:inline>
              </w:drawing>
            </w:r>
          </w:p>
        </w:tc>
      </w:tr>
      <w:tr w:rsidR="00590979" w:rsidTr="00B22DFE">
        <w:trPr>
          <w:jc w:val="center"/>
        </w:trPr>
        <w:tc>
          <w:tcPr>
            <w:tcW w:w="4112" w:type="dxa"/>
            <w:shd w:val="clear" w:color="auto" w:fill="auto"/>
          </w:tcPr>
          <w:p w:rsidR="00590979" w:rsidRPr="00522995" w:rsidRDefault="00133AB8" w:rsidP="00522995">
            <w:pPr>
              <w:bidi w:val="0"/>
              <w:spacing w:before="200" w:line="360" w:lineRule="auto"/>
              <w:jc w:val="both"/>
              <w:rPr>
                <w:rFonts w:ascii="Times New Roman" w:hAnsi="Times New Roman" w:cs="Times New Roman"/>
                <w:color w:val="000000"/>
                <w:sz w:val="24"/>
                <w:szCs w:val="24"/>
              </w:rPr>
            </w:pPr>
            <w:r w:rsidRPr="005B4B70">
              <w:rPr>
                <w:noProof/>
                <w:lang w:val="en-IN" w:eastAsia="en-IN"/>
              </w:rPr>
              <w:drawing>
                <wp:inline distT="0" distB="0" distL="0" distR="0">
                  <wp:extent cx="2552700" cy="1981200"/>
                  <wp:effectExtent l="0" t="0" r="0" b="0"/>
                  <wp:docPr id="2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p>
        </w:tc>
        <w:tc>
          <w:tcPr>
            <w:tcW w:w="4184" w:type="dxa"/>
            <w:shd w:val="clear" w:color="auto" w:fill="auto"/>
          </w:tcPr>
          <w:p w:rsidR="00590979" w:rsidRPr="00522995" w:rsidRDefault="00133AB8" w:rsidP="00522995">
            <w:pPr>
              <w:bidi w:val="0"/>
              <w:spacing w:before="200" w:line="360" w:lineRule="auto"/>
              <w:jc w:val="both"/>
              <w:rPr>
                <w:rFonts w:ascii="Times New Roman" w:hAnsi="Times New Roman" w:cs="Times New Roman"/>
                <w:color w:val="000000"/>
                <w:sz w:val="24"/>
                <w:szCs w:val="24"/>
              </w:rPr>
            </w:pPr>
            <w:r w:rsidRPr="005B4B70">
              <w:rPr>
                <w:noProof/>
                <w:lang w:val="en-IN" w:eastAsia="en-IN"/>
              </w:rPr>
              <w:drawing>
                <wp:inline distT="0" distB="0" distL="0" distR="0">
                  <wp:extent cx="2562225" cy="1981200"/>
                  <wp:effectExtent l="0" t="0" r="9525" b="0"/>
                  <wp:docPr id="3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62225" cy="1981200"/>
                          </a:xfrm>
                          <a:prstGeom prst="rect">
                            <a:avLst/>
                          </a:prstGeom>
                          <a:noFill/>
                          <a:ln>
                            <a:noFill/>
                          </a:ln>
                        </pic:spPr>
                      </pic:pic>
                    </a:graphicData>
                  </a:graphic>
                </wp:inline>
              </w:drawing>
            </w:r>
          </w:p>
        </w:tc>
      </w:tr>
      <w:tr w:rsidR="00590979" w:rsidTr="00B22DFE">
        <w:trPr>
          <w:jc w:val="center"/>
        </w:trPr>
        <w:tc>
          <w:tcPr>
            <w:tcW w:w="4112" w:type="dxa"/>
            <w:shd w:val="clear" w:color="auto" w:fill="auto"/>
          </w:tcPr>
          <w:p w:rsidR="00590979" w:rsidRPr="00522995" w:rsidRDefault="00133AB8" w:rsidP="00522995">
            <w:pPr>
              <w:bidi w:val="0"/>
              <w:spacing w:before="200" w:line="360" w:lineRule="auto"/>
              <w:jc w:val="both"/>
              <w:rPr>
                <w:rFonts w:ascii="Times New Roman" w:hAnsi="Times New Roman" w:cs="Times New Roman"/>
                <w:noProof/>
                <w:color w:val="000000"/>
                <w:sz w:val="24"/>
                <w:szCs w:val="24"/>
              </w:rPr>
            </w:pPr>
            <w:r w:rsidRPr="005B4B70">
              <w:rPr>
                <w:noProof/>
                <w:lang w:val="en-IN" w:eastAsia="en-IN"/>
              </w:rPr>
              <w:drawing>
                <wp:inline distT="0" distB="0" distL="0" distR="0">
                  <wp:extent cx="2600325" cy="1981200"/>
                  <wp:effectExtent l="0" t="0" r="9525" b="0"/>
                  <wp:docPr id="3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00325" cy="1981200"/>
                          </a:xfrm>
                          <a:prstGeom prst="rect">
                            <a:avLst/>
                          </a:prstGeom>
                          <a:noFill/>
                          <a:ln>
                            <a:noFill/>
                          </a:ln>
                        </pic:spPr>
                      </pic:pic>
                    </a:graphicData>
                  </a:graphic>
                </wp:inline>
              </w:drawing>
            </w:r>
          </w:p>
        </w:tc>
        <w:tc>
          <w:tcPr>
            <w:tcW w:w="4184" w:type="dxa"/>
            <w:shd w:val="clear" w:color="auto" w:fill="auto"/>
          </w:tcPr>
          <w:p w:rsidR="00590979" w:rsidRPr="00522995" w:rsidRDefault="00133AB8" w:rsidP="00522995">
            <w:pPr>
              <w:bidi w:val="0"/>
              <w:spacing w:before="200" w:line="360" w:lineRule="auto"/>
              <w:jc w:val="both"/>
              <w:rPr>
                <w:rFonts w:ascii="Times New Roman" w:hAnsi="Times New Roman" w:cs="Times New Roman"/>
                <w:noProof/>
                <w:color w:val="000000"/>
                <w:sz w:val="24"/>
                <w:szCs w:val="24"/>
              </w:rPr>
            </w:pPr>
            <w:r w:rsidRPr="005B4B70">
              <w:rPr>
                <w:noProof/>
                <w:lang w:val="en-IN" w:eastAsia="en-IN"/>
              </w:rPr>
              <w:drawing>
                <wp:inline distT="0" distB="0" distL="0" distR="0">
                  <wp:extent cx="2581275" cy="1981200"/>
                  <wp:effectExtent l="0" t="0" r="9525" b="0"/>
                  <wp:docPr id="3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81275" cy="1981200"/>
                          </a:xfrm>
                          <a:prstGeom prst="rect">
                            <a:avLst/>
                          </a:prstGeom>
                          <a:noFill/>
                          <a:ln>
                            <a:noFill/>
                          </a:ln>
                        </pic:spPr>
                      </pic:pic>
                    </a:graphicData>
                  </a:graphic>
                </wp:inline>
              </w:drawing>
            </w:r>
          </w:p>
        </w:tc>
      </w:tr>
    </w:tbl>
    <w:p w:rsidR="00590979" w:rsidRPr="00EB1570" w:rsidRDefault="00590979" w:rsidP="00590979">
      <w:pPr>
        <w:bidi w:val="0"/>
        <w:spacing w:before="200" w:after="0" w:line="360" w:lineRule="auto"/>
        <w:ind w:firstLine="567"/>
        <w:jc w:val="both"/>
        <w:rPr>
          <w:rFonts w:ascii="Times New Roman" w:eastAsia="Times New Roman" w:hAnsi="Times New Roman" w:cs="Times New Roman"/>
          <w:color w:val="000000"/>
          <w:sz w:val="24"/>
          <w:szCs w:val="24"/>
        </w:rPr>
      </w:pPr>
    </w:p>
    <w:p w:rsidR="00590979" w:rsidRDefault="00590979" w:rsidP="00E9525B">
      <w:pPr>
        <w:bidi w:val="0"/>
        <w:spacing w:after="120" w:line="360" w:lineRule="auto"/>
        <w:jc w:val="both"/>
        <w:rPr>
          <w:rFonts w:ascii="Times New Roman" w:hAnsi="Times New Roman" w:cs="Times New Roman"/>
          <w:color w:val="000000"/>
          <w:sz w:val="24"/>
          <w:szCs w:val="24"/>
        </w:rPr>
      </w:pPr>
      <w:r w:rsidRPr="00776F64">
        <w:rPr>
          <w:rFonts w:ascii="Times New Roman" w:hAnsi="Times New Roman" w:cs="Times New Roman"/>
          <w:b/>
          <w:bCs/>
          <w:color w:val="000000"/>
          <w:sz w:val="24"/>
          <w:szCs w:val="24"/>
        </w:rPr>
        <w:t xml:space="preserve">Figure </w:t>
      </w:r>
      <w:r>
        <w:rPr>
          <w:rFonts w:ascii="Times New Roman" w:hAnsi="Times New Roman" w:cs="Times New Roman"/>
          <w:b/>
          <w:bCs/>
          <w:color w:val="000000"/>
          <w:sz w:val="24"/>
          <w:szCs w:val="24"/>
        </w:rPr>
        <w:t>S</w:t>
      </w:r>
      <w:r w:rsidR="00E9525B">
        <w:rPr>
          <w:rFonts w:ascii="Times New Roman" w:hAnsi="Times New Roman" w:cs="Times New Roman"/>
          <w:b/>
          <w:bCs/>
          <w:color w:val="000000"/>
          <w:sz w:val="24"/>
          <w:szCs w:val="24"/>
        </w:rPr>
        <w:t>2</w:t>
      </w:r>
      <w:r w:rsidRPr="00776F64">
        <w:rPr>
          <w:rFonts w:ascii="Times New Roman" w:hAnsi="Times New Roman" w:cs="Times New Roman"/>
          <w:b/>
          <w:bCs/>
          <w:color w:val="000000"/>
          <w:sz w:val="24"/>
          <w:szCs w:val="24"/>
        </w:rPr>
        <w:t>:</w:t>
      </w:r>
      <w:r w:rsidRPr="00776F64">
        <w:rPr>
          <w:rFonts w:ascii="Times New Roman" w:hAnsi="Times New Roman" w:cs="Times New Roman"/>
          <w:b/>
          <w:color w:val="000000"/>
          <w:sz w:val="24"/>
          <w:szCs w:val="24"/>
        </w:rPr>
        <w:t xml:space="preserve"> </w:t>
      </w:r>
      <w:r w:rsidRPr="00776F64">
        <w:rPr>
          <w:rFonts w:ascii="Times New Roman" w:hAnsi="Times New Roman" w:cs="Times New Roman"/>
          <w:color w:val="000000"/>
          <w:sz w:val="24"/>
          <w:szCs w:val="24"/>
        </w:rPr>
        <w:t xml:space="preserve">Effect of contact time and </w:t>
      </w:r>
      <w:r>
        <w:rPr>
          <w:rFonts w:ascii="Times New Roman" w:hAnsi="Times New Roman" w:cs="Times New Roman"/>
          <w:color w:val="000000"/>
          <w:sz w:val="24"/>
          <w:szCs w:val="24"/>
        </w:rPr>
        <w:t xml:space="preserve">initial </w:t>
      </w:r>
      <w:r w:rsidRPr="00776F64">
        <w:rPr>
          <w:rFonts w:ascii="Times New Roman" w:hAnsi="Times New Roman" w:cs="Times New Roman"/>
          <w:color w:val="000000"/>
          <w:sz w:val="24"/>
          <w:szCs w:val="24"/>
        </w:rPr>
        <w:t xml:space="preserve">concentration </w:t>
      </w:r>
      <w:r>
        <w:rPr>
          <w:rFonts w:ascii="Times New Roman" w:hAnsi="Times New Roman" w:cs="Times New Roman"/>
          <w:color w:val="000000"/>
          <w:sz w:val="24"/>
          <w:szCs w:val="24"/>
        </w:rPr>
        <w:t>of (a) TB and (b) BPA on the removal efficiency</w:t>
      </w:r>
      <w:bookmarkStart w:id="3" w:name="_Hlk42708180"/>
      <w:r>
        <w:rPr>
          <w:rFonts w:ascii="Times New Roman" w:hAnsi="Times New Roman" w:cs="Times New Roman"/>
          <w:color w:val="000000"/>
          <w:sz w:val="24"/>
          <w:szCs w:val="24"/>
        </w:rPr>
        <w:t>, Pseudo-first-order</w:t>
      </w:r>
      <w:r w:rsidR="00B22DFE">
        <w:rPr>
          <w:rFonts w:ascii="Times New Roman" w:hAnsi="Times New Roman" w:cs="Times New Roman"/>
          <w:color w:val="000000"/>
          <w:sz w:val="24"/>
          <w:szCs w:val="24"/>
        </w:rPr>
        <w:t xml:space="preserve"> (PFO)</w:t>
      </w:r>
      <w:r>
        <w:rPr>
          <w:rFonts w:ascii="Times New Roman" w:hAnsi="Times New Roman" w:cs="Times New Roman"/>
          <w:color w:val="000000"/>
          <w:sz w:val="24"/>
          <w:szCs w:val="24"/>
        </w:rPr>
        <w:t xml:space="preserve"> kinetic plot of (c) TB, and (d) BP, and Pseudo-second-order</w:t>
      </w:r>
      <w:r w:rsidR="00B22DFE">
        <w:rPr>
          <w:rFonts w:ascii="Times New Roman" w:hAnsi="Times New Roman" w:cs="Times New Roman"/>
          <w:color w:val="000000"/>
          <w:sz w:val="24"/>
          <w:szCs w:val="24"/>
        </w:rPr>
        <w:t xml:space="preserve"> (PSO)</w:t>
      </w:r>
      <w:r>
        <w:rPr>
          <w:rFonts w:ascii="Times New Roman" w:hAnsi="Times New Roman" w:cs="Times New Roman"/>
          <w:color w:val="000000"/>
          <w:sz w:val="24"/>
          <w:szCs w:val="24"/>
        </w:rPr>
        <w:t xml:space="preserve"> plot of (e) TB, and (f) BPA adsorption on FGS2 [</w:t>
      </w:r>
      <w:r w:rsidRPr="00776F64">
        <w:rPr>
          <w:rFonts w:ascii="Times New Roman" w:hAnsi="Times New Roman" w:cs="Times New Roman"/>
          <w:color w:val="000000"/>
          <w:sz w:val="24"/>
          <w:szCs w:val="24"/>
        </w:rPr>
        <w:t>pH: 3, agitation speed: 300 rpm, temperature: 25 °C and optimum adsorbent dose</w:t>
      </w:r>
      <w:r>
        <w:rPr>
          <w:rFonts w:ascii="Times New Roman" w:hAnsi="Times New Roman" w:cs="Times New Roman"/>
          <w:color w:val="000000"/>
          <w:sz w:val="24"/>
          <w:szCs w:val="24"/>
        </w:rPr>
        <w:t>]</w:t>
      </w:r>
      <w:r w:rsidRPr="00776F64">
        <w:rPr>
          <w:rFonts w:ascii="Times New Roman" w:hAnsi="Times New Roman" w:cs="Times New Roman"/>
          <w:color w:val="000000"/>
          <w:sz w:val="24"/>
          <w:szCs w:val="24"/>
        </w:rPr>
        <w:t xml:space="preserve">. </w:t>
      </w:r>
      <w:bookmarkEnd w:id="3"/>
    </w:p>
    <w:p w:rsidR="005C577A" w:rsidRDefault="005C577A" w:rsidP="00280DE5">
      <w:pPr>
        <w:bidi w:val="0"/>
        <w:spacing w:line="480" w:lineRule="auto"/>
        <w:jc w:val="both"/>
        <w:rPr>
          <w:lang w:bidi="ar-EG"/>
        </w:rPr>
      </w:pPr>
    </w:p>
    <w:tbl>
      <w:tblPr>
        <w:tblW w:w="0" w:type="auto"/>
        <w:jc w:val="center"/>
        <w:tblLook w:val="04A0" w:firstRow="1" w:lastRow="0" w:firstColumn="1" w:lastColumn="0" w:noHBand="0" w:noVBand="1"/>
      </w:tblPr>
      <w:tblGrid>
        <w:gridCol w:w="4112"/>
        <w:gridCol w:w="4184"/>
      </w:tblGrid>
      <w:tr w:rsidR="005563AA" w:rsidTr="00E1002B">
        <w:trPr>
          <w:jc w:val="center"/>
        </w:trPr>
        <w:tc>
          <w:tcPr>
            <w:tcW w:w="4112" w:type="dxa"/>
            <w:shd w:val="clear" w:color="auto" w:fill="auto"/>
          </w:tcPr>
          <w:p w:rsidR="005563AA" w:rsidRPr="00522995" w:rsidRDefault="00133AB8" w:rsidP="00E1002B">
            <w:pPr>
              <w:bidi w:val="0"/>
              <w:spacing w:before="200" w:line="360" w:lineRule="auto"/>
              <w:jc w:val="both"/>
              <w:rPr>
                <w:rFonts w:ascii="Times New Roman" w:hAnsi="Times New Roman" w:cs="Times New Roman"/>
                <w:color w:val="000000"/>
                <w:sz w:val="24"/>
                <w:szCs w:val="24"/>
              </w:rPr>
            </w:pPr>
            <w:r w:rsidRPr="00A60AB6">
              <w:rPr>
                <w:noProof/>
                <w:lang w:val="en-IN" w:eastAsia="en-IN"/>
              </w:rPr>
              <w:drawing>
                <wp:inline distT="0" distB="0" distL="0" distR="0">
                  <wp:extent cx="2466975" cy="1981200"/>
                  <wp:effectExtent l="0" t="0" r="9525"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66975" cy="1981200"/>
                          </a:xfrm>
                          <a:prstGeom prst="rect">
                            <a:avLst/>
                          </a:prstGeom>
                          <a:noFill/>
                          <a:ln>
                            <a:noFill/>
                          </a:ln>
                        </pic:spPr>
                      </pic:pic>
                    </a:graphicData>
                  </a:graphic>
                </wp:inline>
              </w:drawing>
            </w:r>
          </w:p>
        </w:tc>
        <w:tc>
          <w:tcPr>
            <w:tcW w:w="4184" w:type="dxa"/>
            <w:shd w:val="clear" w:color="auto" w:fill="auto"/>
          </w:tcPr>
          <w:p w:rsidR="005563AA" w:rsidRPr="00522995" w:rsidRDefault="00133AB8" w:rsidP="00E1002B">
            <w:pPr>
              <w:bidi w:val="0"/>
              <w:spacing w:before="200" w:line="360" w:lineRule="auto"/>
              <w:jc w:val="both"/>
              <w:rPr>
                <w:rFonts w:ascii="Times New Roman" w:hAnsi="Times New Roman" w:cs="Times New Roman"/>
                <w:color w:val="000000"/>
                <w:sz w:val="24"/>
                <w:szCs w:val="24"/>
              </w:rPr>
            </w:pPr>
            <w:r w:rsidRPr="00A60AB6">
              <w:rPr>
                <w:noProof/>
                <w:lang w:val="en-IN" w:eastAsia="en-IN"/>
              </w:rPr>
              <w:drawing>
                <wp:inline distT="0" distB="0" distL="0" distR="0">
                  <wp:extent cx="2514600" cy="198120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14600" cy="1981200"/>
                          </a:xfrm>
                          <a:prstGeom prst="rect">
                            <a:avLst/>
                          </a:prstGeom>
                          <a:noFill/>
                          <a:ln>
                            <a:noFill/>
                          </a:ln>
                        </pic:spPr>
                      </pic:pic>
                    </a:graphicData>
                  </a:graphic>
                </wp:inline>
              </w:drawing>
            </w:r>
          </w:p>
        </w:tc>
      </w:tr>
    </w:tbl>
    <w:p w:rsidR="006E1714" w:rsidRPr="002F06B2" w:rsidRDefault="007B53B4" w:rsidP="00663279">
      <w:pPr>
        <w:bidi w:val="0"/>
        <w:spacing w:line="480" w:lineRule="auto"/>
        <w:jc w:val="both"/>
        <w:rPr>
          <w:rFonts w:ascii="Times New Roman" w:hAnsi="Times New Roman" w:cs="Times New Roman"/>
          <w:sz w:val="24"/>
          <w:szCs w:val="24"/>
          <w:lang w:bidi="ar-EG"/>
        </w:rPr>
      </w:pPr>
      <w:r w:rsidRPr="002F06B2">
        <w:rPr>
          <w:rFonts w:ascii="Times New Roman" w:hAnsi="Times New Roman" w:cs="Times New Roman"/>
          <w:b/>
          <w:bCs/>
          <w:sz w:val="24"/>
          <w:szCs w:val="24"/>
          <w:lang w:bidi="ar-EG"/>
        </w:rPr>
        <w:t>Figure S</w:t>
      </w:r>
      <w:r w:rsidR="00663279">
        <w:rPr>
          <w:rFonts w:ascii="Times New Roman" w:hAnsi="Times New Roman" w:cs="Times New Roman"/>
          <w:b/>
          <w:bCs/>
          <w:sz w:val="24"/>
          <w:szCs w:val="24"/>
          <w:lang w:bidi="ar-EG"/>
        </w:rPr>
        <w:t>3</w:t>
      </w:r>
      <w:r w:rsidR="00112955" w:rsidRPr="002F06B2">
        <w:rPr>
          <w:rFonts w:ascii="Times New Roman" w:hAnsi="Times New Roman" w:cs="Times New Roman"/>
          <w:sz w:val="24"/>
          <w:szCs w:val="24"/>
          <w:lang w:bidi="ar-EG"/>
        </w:rPr>
        <w:t xml:space="preserve">: (a) Effect of agitation speed on adsorption of Trypan blue and (b) Effect of agitation speed on adsorption of BPA by FGS2 [initial concentration: 100 </w:t>
      </w:r>
      <w:r w:rsidR="004219D5" w:rsidRPr="002F06B2">
        <w:rPr>
          <w:rFonts w:ascii="Times New Roman" w:hAnsi="Times New Roman" w:cs="Times New Roman"/>
          <w:sz w:val="24"/>
          <w:szCs w:val="24"/>
          <w:lang w:bidi="ar-EG"/>
        </w:rPr>
        <w:t>mg/L</w:t>
      </w:r>
      <w:r w:rsidR="00112955" w:rsidRPr="002F06B2">
        <w:rPr>
          <w:rFonts w:ascii="Times New Roman" w:hAnsi="Times New Roman" w:cs="Times New Roman"/>
          <w:sz w:val="24"/>
          <w:szCs w:val="24"/>
          <w:lang w:bidi="ar-EG"/>
        </w:rPr>
        <w:t>, adsorbent dose: 0.1 g/L, contact time: 30 min, pH: 3 and temperature: 25˚C].</w:t>
      </w:r>
    </w:p>
    <w:tbl>
      <w:tblPr>
        <w:tblW w:w="0" w:type="auto"/>
        <w:jc w:val="center"/>
        <w:tblLook w:val="04A0" w:firstRow="1" w:lastRow="0" w:firstColumn="1" w:lastColumn="0" w:noHBand="0" w:noVBand="1"/>
      </w:tblPr>
      <w:tblGrid>
        <w:gridCol w:w="4273"/>
        <w:gridCol w:w="4249"/>
      </w:tblGrid>
      <w:tr w:rsidR="007B53B4" w:rsidTr="007B53B4">
        <w:trPr>
          <w:jc w:val="center"/>
        </w:trPr>
        <w:tc>
          <w:tcPr>
            <w:tcW w:w="4273" w:type="dxa"/>
            <w:shd w:val="clear" w:color="auto" w:fill="auto"/>
          </w:tcPr>
          <w:p w:rsidR="007B53B4" w:rsidRPr="00522995" w:rsidRDefault="00133AB8" w:rsidP="00E1002B">
            <w:pPr>
              <w:bidi w:val="0"/>
              <w:spacing w:before="200" w:line="360" w:lineRule="auto"/>
              <w:jc w:val="both"/>
              <w:rPr>
                <w:rFonts w:ascii="Times New Roman" w:hAnsi="Times New Roman" w:cs="Times New Roman"/>
                <w:color w:val="000000"/>
                <w:sz w:val="24"/>
                <w:szCs w:val="24"/>
              </w:rPr>
            </w:pPr>
            <w:r w:rsidRPr="00A60AB6">
              <w:rPr>
                <w:noProof/>
                <w:lang w:val="en-IN" w:eastAsia="en-IN"/>
              </w:rPr>
              <w:drawing>
                <wp:inline distT="0" distB="0" distL="0" distR="0">
                  <wp:extent cx="2457450" cy="198120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57450" cy="1981200"/>
                          </a:xfrm>
                          <a:prstGeom prst="rect">
                            <a:avLst/>
                          </a:prstGeom>
                          <a:noFill/>
                          <a:ln>
                            <a:noFill/>
                          </a:ln>
                        </pic:spPr>
                      </pic:pic>
                    </a:graphicData>
                  </a:graphic>
                </wp:inline>
              </w:drawing>
            </w:r>
          </w:p>
        </w:tc>
        <w:tc>
          <w:tcPr>
            <w:tcW w:w="4249" w:type="dxa"/>
            <w:shd w:val="clear" w:color="auto" w:fill="auto"/>
          </w:tcPr>
          <w:p w:rsidR="007B53B4" w:rsidRPr="00522995" w:rsidRDefault="00133AB8" w:rsidP="00E1002B">
            <w:pPr>
              <w:bidi w:val="0"/>
              <w:spacing w:before="200" w:line="360" w:lineRule="auto"/>
              <w:jc w:val="both"/>
              <w:rPr>
                <w:rFonts w:ascii="Times New Roman" w:hAnsi="Times New Roman" w:cs="Times New Roman"/>
                <w:color w:val="000000"/>
                <w:sz w:val="24"/>
                <w:szCs w:val="24"/>
              </w:rPr>
            </w:pPr>
            <w:r w:rsidRPr="00A60AB6">
              <w:rPr>
                <w:noProof/>
                <w:lang w:val="en-IN" w:eastAsia="en-IN"/>
              </w:rPr>
              <w:drawing>
                <wp:inline distT="0" distB="0" distL="0" distR="0">
                  <wp:extent cx="2324100" cy="1981200"/>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24100" cy="1981200"/>
                          </a:xfrm>
                          <a:prstGeom prst="rect">
                            <a:avLst/>
                          </a:prstGeom>
                          <a:noFill/>
                          <a:ln>
                            <a:noFill/>
                          </a:ln>
                        </pic:spPr>
                      </pic:pic>
                    </a:graphicData>
                  </a:graphic>
                </wp:inline>
              </w:drawing>
            </w:r>
          </w:p>
        </w:tc>
      </w:tr>
      <w:tr w:rsidR="007B53B4" w:rsidTr="00E1002B">
        <w:trPr>
          <w:jc w:val="center"/>
        </w:trPr>
        <w:tc>
          <w:tcPr>
            <w:tcW w:w="8522" w:type="dxa"/>
            <w:gridSpan w:val="2"/>
            <w:shd w:val="clear" w:color="auto" w:fill="auto"/>
          </w:tcPr>
          <w:p w:rsidR="007B53B4" w:rsidRPr="00522995" w:rsidRDefault="00133AB8" w:rsidP="007B53B4">
            <w:pPr>
              <w:bidi w:val="0"/>
              <w:spacing w:before="200" w:line="360" w:lineRule="auto"/>
              <w:jc w:val="center"/>
              <w:rPr>
                <w:rFonts w:ascii="Times New Roman" w:hAnsi="Times New Roman" w:cs="Times New Roman"/>
                <w:color w:val="000000"/>
                <w:sz w:val="24"/>
                <w:szCs w:val="24"/>
              </w:rPr>
            </w:pPr>
            <w:r w:rsidRPr="00A60AB6">
              <w:rPr>
                <w:noProof/>
                <w:lang w:val="en-IN" w:eastAsia="en-IN"/>
              </w:rPr>
              <w:drawing>
                <wp:inline distT="0" distB="0" distL="0" distR="0">
                  <wp:extent cx="2400300" cy="1971675"/>
                  <wp:effectExtent l="0" t="0" r="0" b="9525"/>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00300" cy="1971675"/>
                          </a:xfrm>
                          <a:prstGeom prst="rect">
                            <a:avLst/>
                          </a:prstGeom>
                          <a:noFill/>
                          <a:ln>
                            <a:noFill/>
                          </a:ln>
                        </pic:spPr>
                      </pic:pic>
                    </a:graphicData>
                  </a:graphic>
                </wp:inline>
              </w:drawing>
            </w:r>
          </w:p>
        </w:tc>
      </w:tr>
    </w:tbl>
    <w:p w:rsidR="00452483" w:rsidRPr="009E2D7A" w:rsidRDefault="007B53B4" w:rsidP="00663279">
      <w:pPr>
        <w:bidi w:val="0"/>
        <w:spacing w:line="480" w:lineRule="auto"/>
        <w:jc w:val="both"/>
        <w:rPr>
          <w:rFonts w:ascii="Times New Roman" w:hAnsi="Times New Roman" w:cs="Times New Roman"/>
          <w:b/>
          <w:bCs/>
          <w:sz w:val="24"/>
          <w:szCs w:val="24"/>
          <w:lang w:bidi="ar-EG"/>
        </w:rPr>
      </w:pPr>
      <w:r w:rsidRPr="009E2D7A">
        <w:rPr>
          <w:rFonts w:ascii="Times New Roman" w:hAnsi="Times New Roman" w:cs="Times New Roman"/>
          <w:b/>
          <w:bCs/>
          <w:sz w:val="24"/>
          <w:szCs w:val="24"/>
          <w:lang w:bidi="ar-EG"/>
        </w:rPr>
        <w:t>Figure S</w:t>
      </w:r>
      <w:r w:rsidR="00663279">
        <w:rPr>
          <w:rFonts w:ascii="Times New Roman" w:hAnsi="Times New Roman" w:cs="Times New Roman"/>
          <w:b/>
          <w:bCs/>
          <w:sz w:val="24"/>
          <w:szCs w:val="24"/>
          <w:lang w:bidi="ar-EG"/>
        </w:rPr>
        <w:t>4</w:t>
      </w:r>
      <w:r w:rsidRPr="009E2D7A">
        <w:rPr>
          <w:rFonts w:ascii="Times New Roman" w:hAnsi="Times New Roman" w:cs="Times New Roman"/>
          <w:b/>
          <w:bCs/>
          <w:sz w:val="24"/>
          <w:szCs w:val="24"/>
          <w:lang w:bidi="ar-EG"/>
        </w:rPr>
        <w:t xml:space="preserve">: (a) Langmuir, (b) </w:t>
      </w:r>
      <w:r w:rsidRPr="009E2D7A">
        <w:rPr>
          <w:rFonts w:ascii="Times New Roman" w:hAnsi="Times New Roman" w:cs="Times New Roman"/>
          <w:b/>
          <w:bCs/>
          <w:sz w:val="24"/>
          <w:szCs w:val="24"/>
        </w:rPr>
        <w:t>Freundlich, and (c) Temkin</w:t>
      </w:r>
      <w:r w:rsidRPr="009E2D7A">
        <w:rPr>
          <w:rFonts w:ascii="Times New Roman" w:hAnsi="Times New Roman" w:cs="Times New Roman"/>
          <w:b/>
          <w:bCs/>
          <w:sz w:val="24"/>
          <w:szCs w:val="24"/>
          <w:lang w:bidi="ar-EG"/>
        </w:rPr>
        <w:t xml:space="preserve"> isotherm models  plot for the adsorption of TB and BPA by FGS2 hybrid nanocomposites.</w:t>
      </w:r>
    </w:p>
    <w:p w:rsidR="00452483" w:rsidRPr="002F06B2" w:rsidRDefault="00452483" w:rsidP="00452483">
      <w:pPr>
        <w:bidi w:val="0"/>
        <w:spacing w:line="480" w:lineRule="auto"/>
        <w:jc w:val="both"/>
        <w:rPr>
          <w:rFonts w:ascii="Times New Roman" w:hAnsi="Times New Roman" w:cs="Times New Roman"/>
          <w:sz w:val="24"/>
          <w:szCs w:val="24"/>
          <w:lang w:bidi="ar-EG"/>
        </w:rPr>
      </w:pPr>
      <w:r w:rsidRPr="002F06B2">
        <w:rPr>
          <w:rFonts w:ascii="Times New Roman" w:hAnsi="Times New Roman" w:cs="Times New Roman"/>
          <w:sz w:val="24"/>
          <w:szCs w:val="24"/>
          <w:lang w:bidi="ar-EG"/>
        </w:rPr>
        <w:t xml:space="preserve">References </w:t>
      </w:r>
    </w:p>
    <w:p w:rsidR="00CC0834" w:rsidRDefault="00CC0834" w:rsidP="00A414F7">
      <w:pPr>
        <w:numPr>
          <w:ilvl w:val="0"/>
          <w:numId w:val="6"/>
        </w:numPr>
        <w:bidi w:val="0"/>
        <w:spacing w:after="0" w:line="360" w:lineRule="auto"/>
        <w:jc w:val="both"/>
        <w:rPr>
          <w:rFonts w:ascii="Times New Roman" w:hAnsi="Times New Roman" w:cs="Times New Roman"/>
          <w:i/>
          <w:noProof/>
          <w:sz w:val="24"/>
          <w:szCs w:val="24"/>
        </w:rPr>
      </w:pPr>
      <w:r>
        <w:rPr>
          <w:rFonts w:ascii="Times New Roman" w:hAnsi="Times New Roman" w:cs="Times New Roman"/>
          <w:noProof/>
          <w:sz w:val="24"/>
          <w:szCs w:val="24"/>
        </w:rPr>
        <w:t xml:space="preserve">H. </w:t>
      </w:r>
      <w:r w:rsidRPr="002E01FC">
        <w:rPr>
          <w:rFonts w:ascii="Times New Roman" w:hAnsi="Times New Roman" w:cs="Times New Roman"/>
          <w:noProof/>
          <w:sz w:val="24"/>
          <w:szCs w:val="24"/>
        </w:rPr>
        <w:t xml:space="preserve">Nadaroglu, </w:t>
      </w:r>
      <w:r>
        <w:rPr>
          <w:rFonts w:ascii="Times New Roman" w:hAnsi="Times New Roman" w:cs="Times New Roman"/>
          <w:noProof/>
          <w:sz w:val="24"/>
          <w:szCs w:val="24"/>
        </w:rPr>
        <w:t>S.</w:t>
      </w:r>
      <w:r w:rsidRPr="002E01FC">
        <w:rPr>
          <w:rFonts w:ascii="Times New Roman" w:hAnsi="Times New Roman" w:cs="Times New Roman"/>
          <w:noProof/>
          <w:sz w:val="24"/>
          <w:szCs w:val="24"/>
        </w:rPr>
        <w:t xml:space="preserve"> Cicek, </w:t>
      </w:r>
      <w:r>
        <w:rPr>
          <w:rFonts w:ascii="Times New Roman" w:hAnsi="Times New Roman" w:cs="Times New Roman"/>
          <w:noProof/>
          <w:sz w:val="24"/>
          <w:szCs w:val="24"/>
        </w:rPr>
        <w:t>and A.A.</w:t>
      </w:r>
      <w:r w:rsidRPr="002E01FC">
        <w:rPr>
          <w:rFonts w:ascii="Times New Roman" w:hAnsi="Times New Roman" w:cs="Times New Roman"/>
          <w:noProof/>
          <w:sz w:val="24"/>
          <w:szCs w:val="24"/>
        </w:rPr>
        <w:t>Gungor</w:t>
      </w:r>
      <w:r>
        <w:rPr>
          <w:rFonts w:ascii="Times New Roman" w:hAnsi="Times New Roman" w:cs="Times New Roman"/>
          <w:noProof/>
          <w:sz w:val="24"/>
          <w:szCs w:val="24"/>
        </w:rPr>
        <w:t>, "</w:t>
      </w:r>
      <w:r w:rsidRPr="002E01FC">
        <w:rPr>
          <w:rFonts w:ascii="Times New Roman" w:hAnsi="Times New Roman" w:cs="Times New Roman"/>
          <w:noProof/>
          <w:sz w:val="24"/>
          <w:szCs w:val="24"/>
        </w:rPr>
        <w:t>Remo</w:t>
      </w:r>
      <w:r w:rsidR="00A414F7">
        <w:rPr>
          <w:rFonts w:ascii="Times New Roman" w:hAnsi="Times New Roman" w:cs="Times New Roman"/>
          <w:noProof/>
          <w:sz w:val="24"/>
          <w:szCs w:val="24"/>
        </w:rPr>
        <w:t xml:space="preserve">ving Trypan blue dye using nano </w:t>
      </w:r>
      <w:r w:rsidRPr="002E01FC">
        <w:rPr>
          <w:rFonts w:ascii="Times New Roman" w:hAnsi="Times New Roman" w:cs="Times New Roman"/>
          <w:noProof/>
          <w:sz w:val="24"/>
          <w:szCs w:val="24"/>
        </w:rPr>
        <w:t>Zn modified Luffa sponge</w:t>
      </w:r>
      <w:r>
        <w:rPr>
          <w:rFonts w:ascii="Times New Roman" w:hAnsi="Times New Roman" w:cs="Times New Roman"/>
          <w:noProof/>
          <w:sz w:val="24"/>
          <w:szCs w:val="24"/>
        </w:rPr>
        <w:t>,"</w:t>
      </w:r>
      <w:r w:rsidRPr="002E01FC">
        <w:rPr>
          <w:rFonts w:ascii="Times New Roman" w:hAnsi="Times New Roman" w:cs="Times New Roman"/>
          <w:noProof/>
          <w:sz w:val="24"/>
          <w:szCs w:val="24"/>
        </w:rPr>
        <w:t xml:space="preserve"> </w:t>
      </w:r>
      <w:r>
        <w:rPr>
          <w:rFonts w:ascii="Times New Roman" w:hAnsi="Times New Roman" w:cs="Times New Roman"/>
          <w:i/>
          <w:noProof/>
          <w:sz w:val="24"/>
          <w:szCs w:val="24"/>
        </w:rPr>
        <w:t>Spectrochim. Acta A Mol.Biomol.</w:t>
      </w:r>
      <w:r w:rsidRPr="002E01FC">
        <w:rPr>
          <w:rFonts w:ascii="Times New Roman" w:hAnsi="Times New Roman" w:cs="Times New Roman"/>
          <w:i/>
          <w:noProof/>
          <w:sz w:val="24"/>
          <w:szCs w:val="24"/>
        </w:rPr>
        <w:t xml:space="preserve"> </w:t>
      </w:r>
      <w:r>
        <w:rPr>
          <w:rFonts w:ascii="Times New Roman" w:hAnsi="Times New Roman" w:cs="Times New Roman"/>
          <w:i/>
          <w:noProof/>
          <w:sz w:val="24"/>
          <w:szCs w:val="24"/>
        </w:rPr>
        <w:t xml:space="preserve">vol. </w:t>
      </w:r>
      <w:r w:rsidRPr="002E01FC">
        <w:rPr>
          <w:rFonts w:ascii="Times New Roman" w:hAnsi="Times New Roman" w:cs="Times New Roman"/>
          <w:i/>
          <w:noProof/>
          <w:sz w:val="24"/>
          <w:szCs w:val="24"/>
        </w:rPr>
        <w:t>172</w:t>
      </w:r>
      <w:r w:rsidRPr="002E01FC">
        <w:rPr>
          <w:rFonts w:ascii="Times New Roman" w:hAnsi="Times New Roman" w:cs="Times New Roman"/>
          <w:noProof/>
          <w:sz w:val="24"/>
          <w:szCs w:val="24"/>
        </w:rPr>
        <w:t>,</w:t>
      </w:r>
      <w:r>
        <w:rPr>
          <w:rFonts w:ascii="Times New Roman" w:hAnsi="Times New Roman" w:cs="Times New Roman"/>
          <w:noProof/>
          <w:sz w:val="24"/>
          <w:szCs w:val="24"/>
        </w:rPr>
        <w:t xml:space="preserve"> pp.</w:t>
      </w:r>
      <w:r w:rsidRPr="002E01FC">
        <w:rPr>
          <w:rFonts w:ascii="Times New Roman" w:hAnsi="Times New Roman" w:cs="Times New Roman"/>
          <w:noProof/>
          <w:sz w:val="24"/>
          <w:szCs w:val="24"/>
        </w:rPr>
        <w:t xml:space="preserve"> 2-8</w:t>
      </w:r>
      <w:r>
        <w:rPr>
          <w:rFonts w:ascii="Times New Roman" w:hAnsi="Times New Roman" w:cs="Times New Roman"/>
          <w:noProof/>
          <w:sz w:val="24"/>
          <w:szCs w:val="24"/>
        </w:rPr>
        <w:t>, 2017</w:t>
      </w:r>
      <w:r w:rsidRPr="002E01FC">
        <w:rPr>
          <w:rFonts w:ascii="Times New Roman" w:hAnsi="Times New Roman" w:cs="Times New Roman"/>
          <w:noProof/>
          <w:sz w:val="24"/>
          <w:szCs w:val="24"/>
          <w:rtl/>
        </w:rPr>
        <w:t xml:space="preserve">. </w:t>
      </w:r>
    </w:p>
    <w:p w:rsidR="00222F62" w:rsidRPr="002F06B2" w:rsidRDefault="00A414F7" w:rsidP="00222F62">
      <w:pPr>
        <w:numPr>
          <w:ilvl w:val="0"/>
          <w:numId w:val="6"/>
        </w:numPr>
        <w:bidi w:val="0"/>
        <w:spacing w:after="0" w:line="360" w:lineRule="auto"/>
        <w:jc w:val="both"/>
        <w:rPr>
          <w:rFonts w:ascii="Times New Roman" w:hAnsi="Times New Roman" w:cs="Times New Roman"/>
          <w:color w:val="222222"/>
          <w:sz w:val="24"/>
          <w:szCs w:val="24"/>
          <w:shd w:val="clear" w:color="auto" w:fill="FFFFFF"/>
          <w:lang w:val="en-GB"/>
        </w:rPr>
      </w:pPr>
      <w:r w:rsidRPr="002F06B2">
        <w:rPr>
          <w:rFonts w:ascii="Times New Roman" w:hAnsi="Times New Roman" w:cs="Times New Roman"/>
          <w:sz w:val="24"/>
          <w:szCs w:val="24"/>
        </w:rPr>
        <w:t>S. M. Prabhu , A. Khan , M. H. Farzana  , G. Ch. Hwang  , W.</w:t>
      </w:r>
      <w:r w:rsidR="00222F62" w:rsidRPr="002F06B2">
        <w:rPr>
          <w:rFonts w:ascii="Times New Roman" w:hAnsi="Times New Roman" w:cs="Times New Roman"/>
          <w:sz w:val="24"/>
          <w:szCs w:val="24"/>
        </w:rPr>
        <w:t xml:space="preserve"> Lee </w:t>
      </w:r>
      <w:r w:rsidRPr="002F06B2">
        <w:rPr>
          <w:rFonts w:ascii="Times New Roman" w:hAnsi="Times New Roman" w:cs="Times New Roman"/>
          <w:sz w:val="24"/>
          <w:szCs w:val="24"/>
        </w:rPr>
        <w:t xml:space="preserve">, </w:t>
      </w:r>
      <w:r w:rsidR="00222F62" w:rsidRPr="002F06B2">
        <w:rPr>
          <w:rFonts w:ascii="Times New Roman" w:hAnsi="Times New Roman" w:cs="Times New Roman"/>
          <w:sz w:val="24"/>
          <w:szCs w:val="24"/>
        </w:rPr>
        <w:t xml:space="preserve">and </w:t>
      </w:r>
      <w:r w:rsidRPr="002F06B2">
        <w:rPr>
          <w:rFonts w:ascii="Times New Roman" w:hAnsi="Times New Roman" w:cs="Times New Roman"/>
          <w:sz w:val="24"/>
          <w:szCs w:val="24"/>
        </w:rPr>
        <w:t xml:space="preserve">G. Le, "Synthesis and characterization of graphene oxide-doped nanohydroxyapatite and its adsorption performance of toxic diazo dyes from aqueous solution," </w:t>
      </w:r>
      <w:r w:rsidRPr="002F06B2">
        <w:rPr>
          <w:rFonts w:ascii="Times New Roman" w:hAnsi="Times New Roman" w:cs="Times New Roman"/>
          <w:i/>
          <w:iCs/>
          <w:sz w:val="24"/>
          <w:szCs w:val="24"/>
        </w:rPr>
        <w:t xml:space="preserve">J. Mol. Liq. </w:t>
      </w:r>
      <w:r w:rsidRPr="002F06B2">
        <w:rPr>
          <w:rFonts w:ascii="Times New Roman" w:hAnsi="Times New Roman" w:cs="Times New Roman"/>
          <w:sz w:val="24"/>
          <w:szCs w:val="24"/>
        </w:rPr>
        <w:t>vol. 269, pp.746–754</w:t>
      </w:r>
      <w:r w:rsidRPr="002F06B2">
        <w:rPr>
          <w:rFonts w:ascii="Times New Roman" w:hAnsi="Times New Roman" w:cs="Times New Roman"/>
          <w:color w:val="222222"/>
          <w:sz w:val="24"/>
          <w:szCs w:val="24"/>
          <w:shd w:val="clear" w:color="auto" w:fill="FFFFFF"/>
          <w:lang w:val="en-GB"/>
        </w:rPr>
        <w:t>, 2018.</w:t>
      </w:r>
    </w:p>
    <w:p w:rsidR="00CC0834" w:rsidRPr="002F06B2" w:rsidRDefault="00222F62" w:rsidP="000C6F31">
      <w:pPr>
        <w:numPr>
          <w:ilvl w:val="0"/>
          <w:numId w:val="6"/>
        </w:numPr>
        <w:bidi w:val="0"/>
        <w:spacing w:after="0" w:line="360" w:lineRule="auto"/>
        <w:jc w:val="both"/>
        <w:rPr>
          <w:rFonts w:ascii="Times New Roman" w:hAnsi="Times New Roman" w:cs="Times New Roman"/>
          <w:color w:val="222222"/>
          <w:sz w:val="24"/>
          <w:szCs w:val="24"/>
          <w:shd w:val="clear" w:color="auto" w:fill="FFFFFF"/>
          <w:lang w:val="en-GB"/>
        </w:rPr>
      </w:pPr>
      <w:r w:rsidRPr="002F06B2">
        <w:rPr>
          <w:rFonts w:ascii="Times New Roman" w:hAnsi="Times New Roman" w:cs="Times New Roman"/>
          <w:sz w:val="24"/>
          <w:szCs w:val="24"/>
          <w:lang w:val="en-GB"/>
        </w:rPr>
        <w:t xml:space="preserve">X. </w:t>
      </w:r>
      <w:r>
        <w:rPr>
          <w:rFonts w:ascii="Times New Roman" w:hAnsi="Times New Roman" w:cs="Times New Roman"/>
          <w:noProof/>
          <w:sz w:val="24"/>
          <w:szCs w:val="24"/>
        </w:rPr>
        <w:t>Wang, Z. Liu, X. Ye, K. Hu, H. Zhong, J.</w:t>
      </w:r>
      <w:r w:rsidRPr="00222F62">
        <w:rPr>
          <w:rFonts w:ascii="Times New Roman" w:hAnsi="Times New Roman" w:cs="Times New Roman"/>
          <w:noProof/>
          <w:sz w:val="24"/>
          <w:szCs w:val="24"/>
        </w:rPr>
        <w:t xml:space="preserve"> Yu, J., . . . </w:t>
      </w:r>
      <w:r w:rsidR="000C6F31">
        <w:rPr>
          <w:rFonts w:ascii="Times New Roman" w:hAnsi="Times New Roman" w:cs="Times New Roman"/>
          <w:noProof/>
          <w:sz w:val="24"/>
          <w:szCs w:val="24"/>
        </w:rPr>
        <w:t>, and Z. Guo, "</w:t>
      </w:r>
      <w:r w:rsidRPr="00222F62">
        <w:rPr>
          <w:rFonts w:ascii="Times New Roman" w:hAnsi="Times New Roman" w:cs="Times New Roman"/>
          <w:noProof/>
          <w:sz w:val="24"/>
          <w:szCs w:val="24"/>
        </w:rPr>
        <w:t>A facile one-step approach to functionalized graphene oxide-based hydrogels used as effective adsorbents toward anionic dyes</w:t>
      </w:r>
      <w:r w:rsidR="000C6F31">
        <w:rPr>
          <w:rFonts w:ascii="Times New Roman" w:hAnsi="Times New Roman" w:cs="Times New Roman"/>
          <w:noProof/>
          <w:sz w:val="24"/>
          <w:szCs w:val="24"/>
        </w:rPr>
        <w:t>,"</w:t>
      </w:r>
      <w:r w:rsidRPr="00222F62">
        <w:rPr>
          <w:rFonts w:ascii="Times New Roman" w:hAnsi="Times New Roman" w:cs="Times New Roman"/>
          <w:noProof/>
          <w:sz w:val="24"/>
          <w:szCs w:val="24"/>
        </w:rPr>
        <w:t xml:space="preserve"> </w:t>
      </w:r>
      <w:r w:rsidRPr="00222F62">
        <w:rPr>
          <w:rFonts w:ascii="Times New Roman" w:hAnsi="Times New Roman" w:cs="Times New Roman"/>
          <w:i/>
          <w:noProof/>
          <w:sz w:val="24"/>
          <w:szCs w:val="24"/>
        </w:rPr>
        <w:t>App</w:t>
      </w:r>
      <w:r w:rsidR="000C6F31">
        <w:rPr>
          <w:rFonts w:ascii="Times New Roman" w:hAnsi="Times New Roman" w:cs="Times New Roman"/>
          <w:i/>
          <w:noProof/>
          <w:sz w:val="24"/>
          <w:szCs w:val="24"/>
        </w:rPr>
        <w:t xml:space="preserve">. Surf. Sci. </w:t>
      </w:r>
      <w:r w:rsidR="000C6F31" w:rsidRPr="000C6F31">
        <w:rPr>
          <w:rFonts w:ascii="Times New Roman" w:hAnsi="Times New Roman" w:cs="Times New Roman"/>
          <w:iCs/>
          <w:noProof/>
          <w:sz w:val="24"/>
          <w:szCs w:val="24"/>
        </w:rPr>
        <w:t xml:space="preserve">vol. </w:t>
      </w:r>
      <w:r w:rsidRPr="000C6F31">
        <w:rPr>
          <w:rFonts w:ascii="Times New Roman" w:hAnsi="Times New Roman" w:cs="Times New Roman"/>
          <w:iCs/>
          <w:noProof/>
          <w:sz w:val="24"/>
          <w:szCs w:val="24"/>
        </w:rPr>
        <w:t>308,</w:t>
      </w:r>
      <w:r w:rsidRPr="00222F62">
        <w:rPr>
          <w:rFonts w:ascii="Times New Roman" w:hAnsi="Times New Roman" w:cs="Times New Roman"/>
          <w:noProof/>
          <w:sz w:val="24"/>
          <w:szCs w:val="24"/>
        </w:rPr>
        <w:t xml:space="preserve"> </w:t>
      </w:r>
      <w:r w:rsidR="000C6F31">
        <w:rPr>
          <w:rFonts w:ascii="Times New Roman" w:hAnsi="Times New Roman" w:cs="Times New Roman"/>
          <w:noProof/>
          <w:sz w:val="24"/>
          <w:szCs w:val="24"/>
        </w:rPr>
        <w:t>pp.</w:t>
      </w:r>
      <w:r w:rsidRPr="00222F62">
        <w:rPr>
          <w:rFonts w:ascii="Times New Roman" w:hAnsi="Times New Roman" w:cs="Times New Roman"/>
          <w:noProof/>
          <w:sz w:val="24"/>
          <w:szCs w:val="24"/>
        </w:rPr>
        <w:t>82-90</w:t>
      </w:r>
      <w:r w:rsidR="000C6F31" w:rsidRPr="002F06B2">
        <w:rPr>
          <w:rFonts w:ascii="Times New Roman" w:hAnsi="Times New Roman" w:cs="Times New Roman"/>
          <w:color w:val="222222"/>
          <w:sz w:val="24"/>
          <w:szCs w:val="24"/>
          <w:shd w:val="clear" w:color="auto" w:fill="FFFFFF"/>
          <w:lang w:val="en-GB"/>
        </w:rPr>
        <w:t>, 2014.</w:t>
      </w:r>
    </w:p>
    <w:p w:rsidR="00143371" w:rsidRPr="00143371" w:rsidRDefault="00D7072B" w:rsidP="00D7072B">
      <w:pPr>
        <w:numPr>
          <w:ilvl w:val="0"/>
          <w:numId w:val="6"/>
        </w:num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w:t>
      </w:r>
      <w:r w:rsidR="00143371" w:rsidRPr="00143371">
        <w:rPr>
          <w:rFonts w:ascii="Times New Roman" w:hAnsi="Times New Roman" w:cs="Times New Roman"/>
          <w:sz w:val="24"/>
          <w:szCs w:val="24"/>
        </w:rPr>
        <w:t xml:space="preserve"> Priyadarshini, T</w:t>
      </w:r>
      <w:r>
        <w:rPr>
          <w:rFonts w:ascii="Times New Roman" w:hAnsi="Times New Roman" w:cs="Times New Roman"/>
          <w:sz w:val="24"/>
          <w:szCs w:val="24"/>
        </w:rPr>
        <w:t>.</w:t>
      </w:r>
      <w:r w:rsidR="00143371" w:rsidRPr="00143371">
        <w:rPr>
          <w:rFonts w:ascii="Times New Roman" w:hAnsi="Times New Roman" w:cs="Times New Roman"/>
          <w:sz w:val="24"/>
          <w:szCs w:val="24"/>
        </w:rPr>
        <w:t xml:space="preserve"> Patra, </w:t>
      </w:r>
      <w:r>
        <w:rPr>
          <w:rFonts w:ascii="Times New Roman" w:hAnsi="Times New Roman" w:cs="Times New Roman"/>
          <w:sz w:val="24"/>
          <w:szCs w:val="24"/>
        </w:rPr>
        <w:t xml:space="preserve">and </w:t>
      </w:r>
      <w:r w:rsidR="00143371" w:rsidRPr="00143371">
        <w:rPr>
          <w:rFonts w:ascii="Times New Roman" w:hAnsi="Times New Roman" w:cs="Times New Roman"/>
          <w:sz w:val="24"/>
          <w:szCs w:val="24"/>
        </w:rPr>
        <w:t>T</w:t>
      </w:r>
      <w:r>
        <w:rPr>
          <w:rFonts w:ascii="Times New Roman" w:hAnsi="Times New Roman" w:cs="Times New Roman"/>
          <w:sz w:val="24"/>
          <w:szCs w:val="24"/>
        </w:rPr>
        <w:t>. R.</w:t>
      </w:r>
      <w:r w:rsidR="00143371" w:rsidRPr="00143371">
        <w:rPr>
          <w:rFonts w:ascii="Times New Roman" w:hAnsi="Times New Roman" w:cs="Times New Roman"/>
          <w:sz w:val="24"/>
          <w:szCs w:val="24"/>
        </w:rPr>
        <w:t xml:space="preserve"> Sahoo, </w:t>
      </w:r>
      <w:r>
        <w:rPr>
          <w:rFonts w:ascii="Times New Roman" w:hAnsi="Times New Roman" w:cs="Times New Roman"/>
          <w:sz w:val="24"/>
          <w:szCs w:val="24"/>
        </w:rPr>
        <w:t>"</w:t>
      </w:r>
      <w:r w:rsidR="00143371" w:rsidRPr="00143371">
        <w:rPr>
          <w:rFonts w:ascii="Times New Roman" w:hAnsi="Times New Roman" w:cs="Times New Roman"/>
          <w:sz w:val="24"/>
          <w:szCs w:val="24"/>
        </w:rPr>
        <w:t>An efficient and comparative adsorption of Congo red and Trypan blue dyes on MgO nanoparticles: Kinetics, thermodynamics and isotherm studies,</w:t>
      </w:r>
      <w:r>
        <w:rPr>
          <w:rFonts w:ascii="Times New Roman" w:hAnsi="Times New Roman" w:cs="Times New Roman"/>
          <w:sz w:val="24"/>
          <w:szCs w:val="24"/>
        </w:rPr>
        <w:t>"</w:t>
      </w:r>
      <w:r w:rsidR="00143371" w:rsidRPr="00143371">
        <w:rPr>
          <w:rFonts w:ascii="Times New Roman" w:hAnsi="Times New Roman" w:cs="Times New Roman"/>
          <w:sz w:val="24"/>
          <w:szCs w:val="24"/>
        </w:rPr>
        <w:t xml:space="preserve"> </w:t>
      </w:r>
      <w:r w:rsidRPr="002F06B2">
        <w:rPr>
          <w:rFonts w:ascii="Times New Roman" w:hAnsi="Times New Roman" w:cs="Times New Roman"/>
          <w:i/>
          <w:iCs/>
          <w:color w:val="202124"/>
          <w:sz w:val="24"/>
          <w:szCs w:val="24"/>
          <w:shd w:val="clear" w:color="auto" w:fill="FFFFFF"/>
        </w:rPr>
        <w:t>J. Magnes. Alloy.</w:t>
      </w:r>
      <w:r>
        <w:rPr>
          <w:rFonts w:ascii="Arial" w:hAnsi="Arial"/>
          <w:color w:val="202124"/>
          <w:sz w:val="27"/>
          <w:szCs w:val="27"/>
          <w:shd w:val="clear" w:color="auto" w:fill="FFFFFF"/>
        </w:rPr>
        <w:t> </w:t>
      </w:r>
      <w:r w:rsidRPr="00143371">
        <w:rPr>
          <w:rFonts w:ascii="Times New Roman" w:hAnsi="Times New Roman" w:cs="Times New Roman"/>
          <w:sz w:val="24"/>
          <w:szCs w:val="24"/>
        </w:rPr>
        <w:t xml:space="preserve"> </w:t>
      </w:r>
      <w:r>
        <w:rPr>
          <w:rFonts w:ascii="Times New Roman" w:hAnsi="Times New Roman" w:cs="Times New Roman"/>
          <w:sz w:val="24"/>
          <w:szCs w:val="24"/>
        </w:rPr>
        <w:t xml:space="preserve">vol. 9 , pp. </w:t>
      </w:r>
      <w:r w:rsidR="00143371" w:rsidRPr="00143371">
        <w:rPr>
          <w:rFonts w:ascii="Times New Roman" w:hAnsi="Times New Roman" w:cs="Times New Roman"/>
          <w:sz w:val="24"/>
          <w:szCs w:val="24"/>
        </w:rPr>
        <w:t>478–488</w:t>
      </w:r>
      <w:r>
        <w:rPr>
          <w:rFonts w:ascii="Times New Roman" w:hAnsi="Times New Roman" w:cs="Times New Roman"/>
          <w:sz w:val="24"/>
          <w:szCs w:val="24"/>
        </w:rPr>
        <w:t>, 2021.</w:t>
      </w:r>
    </w:p>
    <w:p w:rsidR="00143371" w:rsidRPr="00143371" w:rsidRDefault="00D7072B" w:rsidP="00143371">
      <w:pPr>
        <w:numPr>
          <w:ilvl w:val="0"/>
          <w:numId w:val="6"/>
        </w:num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Z.</w:t>
      </w:r>
      <w:r w:rsidR="00143371" w:rsidRPr="00143371">
        <w:rPr>
          <w:rFonts w:ascii="Times New Roman" w:hAnsi="Times New Roman" w:cs="Times New Roman"/>
          <w:sz w:val="24"/>
          <w:szCs w:val="24"/>
        </w:rPr>
        <w:t xml:space="preserve"> Cai, X</w:t>
      </w:r>
      <w:r>
        <w:rPr>
          <w:rFonts w:ascii="Times New Roman" w:hAnsi="Times New Roman" w:cs="Times New Roman"/>
          <w:sz w:val="24"/>
          <w:szCs w:val="24"/>
        </w:rPr>
        <w:t>. Deng, Q.</w:t>
      </w:r>
      <w:r w:rsidR="00143371" w:rsidRPr="00143371">
        <w:rPr>
          <w:rFonts w:ascii="Times New Roman" w:hAnsi="Times New Roman" w:cs="Times New Roman"/>
          <w:sz w:val="24"/>
          <w:szCs w:val="24"/>
        </w:rPr>
        <w:t xml:space="preserve"> Wang, J</w:t>
      </w:r>
      <w:r>
        <w:rPr>
          <w:rFonts w:ascii="Times New Roman" w:hAnsi="Times New Roman" w:cs="Times New Roman"/>
          <w:sz w:val="24"/>
          <w:szCs w:val="24"/>
        </w:rPr>
        <w:t>.</w:t>
      </w:r>
      <w:r w:rsidR="00143371" w:rsidRPr="00143371">
        <w:rPr>
          <w:rFonts w:ascii="Times New Roman" w:hAnsi="Times New Roman" w:cs="Times New Roman"/>
          <w:sz w:val="24"/>
          <w:szCs w:val="24"/>
        </w:rPr>
        <w:t xml:space="preserve"> Lai, H</w:t>
      </w:r>
      <w:r>
        <w:rPr>
          <w:rFonts w:ascii="Times New Roman" w:hAnsi="Times New Roman" w:cs="Times New Roman"/>
          <w:sz w:val="24"/>
          <w:szCs w:val="24"/>
        </w:rPr>
        <w:t>. Xie, Y. Chen, B.</w:t>
      </w:r>
      <w:r w:rsidR="00143371" w:rsidRPr="00143371">
        <w:rPr>
          <w:rFonts w:ascii="Times New Roman" w:hAnsi="Times New Roman" w:cs="Times New Roman"/>
          <w:sz w:val="24"/>
          <w:szCs w:val="24"/>
        </w:rPr>
        <w:t xml:space="preserve"> Huang, </w:t>
      </w:r>
      <w:r>
        <w:rPr>
          <w:rFonts w:ascii="Times New Roman" w:hAnsi="Times New Roman" w:cs="Times New Roman"/>
          <w:sz w:val="24"/>
          <w:szCs w:val="24"/>
        </w:rPr>
        <w:t xml:space="preserve">and </w:t>
      </w:r>
      <w:r w:rsidR="00143371" w:rsidRPr="00143371">
        <w:rPr>
          <w:rFonts w:ascii="Times New Roman" w:hAnsi="Times New Roman" w:cs="Times New Roman"/>
          <w:sz w:val="24"/>
          <w:szCs w:val="24"/>
        </w:rPr>
        <w:t>G</w:t>
      </w:r>
      <w:r>
        <w:rPr>
          <w:rFonts w:ascii="Times New Roman" w:hAnsi="Times New Roman" w:cs="Times New Roman"/>
          <w:sz w:val="24"/>
          <w:szCs w:val="24"/>
        </w:rPr>
        <w:t>.</w:t>
      </w:r>
      <w:r w:rsidR="00143371" w:rsidRPr="00143371">
        <w:rPr>
          <w:rFonts w:ascii="Times New Roman" w:hAnsi="Times New Roman" w:cs="Times New Roman"/>
          <w:sz w:val="24"/>
          <w:szCs w:val="24"/>
        </w:rPr>
        <w:t xml:space="preserve"> Lin, </w:t>
      </w:r>
      <w:r>
        <w:rPr>
          <w:rFonts w:ascii="Times New Roman" w:hAnsi="Times New Roman" w:cs="Times New Roman"/>
          <w:sz w:val="24"/>
          <w:szCs w:val="24"/>
        </w:rPr>
        <w:t>"</w:t>
      </w:r>
      <w:r w:rsidR="00143371" w:rsidRPr="00143371">
        <w:rPr>
          <w:rFonts w:ascii="Times New Roman" w:hAnsi="Times New Roman" w:cs="Times New Roman"/>
          <w:sz w:val="24"/>
          <w:szCs w:val="24"/>
        </w:rPr>
        <w:t>Core-shell granular activated carbon and its adsorption of trypan blue,</w:t>
      </w:r>
      <w:r>
        <w:rPr>
          <w:rFonts w:ascii="Times New Roman" w:hAnsi="Times New Roman" w:cs="Times New Roman"/>
          <w:sz w:val="24"/>
          <w:szCs w:val="24"/>
        </w:rPr>
        <w:t xml:space="preserve">" </w:t>
      </w:r>
      <w:r w:rsidRPr="00D7072B">
        <w:rPr>
          <w:rFonts w:ascii="Times New Roman" w:hAnsi="Times New Roman" w:cs="Times New Roman"/>
          <w:i/>
          <w:iCs/>
          <w:sz w:val="24"/>
          <w:szCs w:val="24"/>
        </w:rPr>
        <w:t xml:space="preserve">J.  Clean. </w:t>
      </w:r>
      <w:r w:rsidR="00143371" w:rsidRPr="00D7072B">
        <w:rPr>
          <w:rFonts w:ascii="Times New Roman" w:hAnsi="Times New Roman" w:cs="Times New Roman"/>
          <w:i/>
          <w:iCs/>
          <w:sz w:val="24"/>
          <w:szCs w:val="24"/>
        </w:rPr>
        <w:t>Prod</w:t>
      </w:r>
      <w:r w:rsidRPr="00D7072B">
        <w:rPr>
          <w:rFonts w:ascii="Times New Roman" w:hAnsi="Times New Roman" w:cs="Times New Roman"/>
          <w:i/>
          <w:iCs/>
          <w:sz w:val="24"/>
          <w:szCs w:val="24"/>
        </w:rPr>
        <w:t>.</w:t>
      </w:r>
      <w:r>
        <w:rPr>
          <w:rFonts w:ascii="Times New Roman" w:hAnsi="Times New Roman" w:cs="Times New Roman"/>
          <w:sz w:val="24"/>
          <w:szCs w:val="24"/>
        </w:rPr>
        <w:t xml:space="preserve"> vol. 242, </w:t>
      </w:r>
      <w:r w:rsidR="00143371" w:rsidRPr="00143371">
        <w:rPr>
          <w:rFonts w:ascii="Times New Roman" w:hAnsi="Times New Roman" w:cs="Times New Roman"/>
          <w:sz w:val="24"/>
          <w:szCs w:val="24"/>
        </w:rPr>
        <w:t>118496</w:t>
      </w:r>
      <w:r>
        <w:rPr>
          <w:rFonts w:ascii="Times New Roman" w:hAnsi="Times New Roman" w:cs="Times New Roman"/>
          <w:sz w:val="24"/>
          <w:szCs w:val="24"/>
        </w:rPr>
        <w:t>, 2020.</w:t>
      </w:r>
    </w:p>
    <w:p w:rsidR="00075E74" w:rsidRDefault="007A3856" w:rsidP="001F4B1C">
      <w:pPr>
        <w:numPr>
          <w:ilvl w:val="0"/>
          <w:numId w:val="6"/>
        </w:numPr>
        <w:bidi w:val="0"/>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 Sudhakar, I. D. Mall, and V.C. </w:t>
      </w:r>
      <w:r w:rsidR="00075E74" w:rsidRPr="002E01FC">
        <w:rPr>
          <w:rFonts w:ascii="Times New Roman" w:hAnsi="Times New Roman" w:cs="Times New Roman"/>
          <w:noProof/>
          <w:sz w:val="24"/>
          <w:szCs w:val="24"/>
        </w:rPr>
        <w:t xml:space="preserve">Srivastava, </w:t>
      </w:r>
      <w:r>
        <w:rPr>
          <w:rFonts w:ascii="Times New Roman" w:hAnsi="Times New Roman" w:cs="Times New Roman"/>
          <w:noProof/>
          <w:sz w:val="24"/>
          <w:szCs w:val="24"/>
        </w:rPr>
        <w:t>"</w:t>
      </w:r>
      <w:r w:rsidR="00075E74" w:rsidRPr="002E01FC">
        <w:rPr>
          <w:rFonts w:ascii="Times New Roman" w:hAnsi="Times New Roman" w:cs="Times New Roman"/>
          <w:noProof/>
          <w:sz w:val="24"/>
          <w:szCs w:val="24"/>
        </w:rPr>
        <w:t>Adsorptive removal of bisphenol-A by rice husk ash and granular activated carbon—A comparative study</w:t>
      </w:r>
      <w:r>
        <w:rPr>
          <w:rFonts w:ascii="Times New Roman" w:hAnsi="Times New Roman" w:cs="Times New Roman"/>
          <w:noProof/>
          <w:sz w:val="24"/>
          <w:szCs w:val="24"/>
        </w:rPr>
        <w:t>,"</w:t>
      </w:r>
      <w:r w:rsidR="00075E74" w:rsidRPr="002E01FC">
        <w:rPr>
          <w:rFonts w:ascii="Times New Roman" w:hAnsi="Times New Roman" w:cs="Times New Roman"/>
          <w:noProof/>
          <w:sz w:val="24"/>
          <w:szCs w:val="24"/>
        </w:rPr>
        <w:t xml:space="preserve"> </w:t>
      </w:r>
      <w:r w:rsidR="00075E74" w:rsidRPr="002E01FC">
        <w:rPr>
          <w:rFonts w:ascii="Times New Roman" w:hAnsi="Times New Roman" w:cs="Times New Roman"/>
          <w:i/>
          <w:noProof/>
          <w:sz w:val="24"/>
          <w:szCs w:val="24"/>
        </w:rPr>
        <w:t>Des</w:t>
      </w:r>
      <w:r>
        <w:rPr>
          <w:rFonts w:ascii="Times New Roman" w:hAnsi="Times New Roman" w:cs="Times New Roman"/>
          <w:i/>
          <w:noProof/>
          <w:sz w:val="24"/>
          <w:szCs w:val="24"/>
        </w:rPr>
        <w:t>. Water Treat.</w:t>
      </w:r>
      <w:r w:rsidR="00075E74" w:rsidRPr="002E01FC">
        <w:rPr>
          <w:rFonts w:ascii="Times New Roman" w:hAnsi="Times New Roman" w:cs="Times New Roman"/>
          <w:i/>
          <w:noProof/>
          <w:sz w:val="24"/>
          <w:szCs w:val="24"/>
        </w:rPr>
        <w:t xml:space="preserve"> </w:t>
      </w:r>
      <w:r w:rsidRPr="007A3856">
        <w:rPr>
          <w:rFonts w:ascii="Times New Roman" w:hAnsi="Times New Roman" w:cs="Times New Roman"/>
          <w:iCs/>
          <w:noProof/>
          <w:sz w:val="24"/>
          <w:szCs w:val="24"/>
        </w:rPr>
        <w:t>vol.</w:t>
      </w:r>
      <w:r w:rsidR="00075E74" w:rsidRPr="007A3856">
        <w:rPr>
          <w:rFonts w:ascii="Times New Roman" w:hAnsi="Times New Roman" w:cs="Times New Roman"/>
          <w:iCs/>
          <w:noProof/>
          <w:sz w:val="24"/>
          <w:szCs w:val="24"/>
        </w:rPr>
        <w:t>57(26),</w:t>
      </w:r>
      <w:r w:rsidR="00075E74" w:rsidRPr="002E01FC">
        <w:rPr>
          <w:rFonts w:ascii="Times New Roman" w:hAnsi="Times New Roman" w:cs="Times New Roman"/>
          <w:noProof/>
          <w:sz w:val="24"/>
          <w:szCs w:val="24"/>
        </w:rPr>
        <w:t xml:space="preserve"> </w:t>
      </w:r>
      <w:r>
        <w:rPr>
          <w:rFonts w:ascii="Times New Roman" w:hAnsi="Times New Roman" w:cs="Times New Roman"/>
          <w:noProof/>
          <w:sz w:val="24"/>
          <w:szCs w:val="24"/>
        </w:rPr>
        <w:t xml:space="preserve">pp. </w:t>
      </w:r>
      <w:r w:rsidR="00075E74" w:rsidRPr="002E01FC">
        <w:rPr>
          <w:rFonts w:ascii="Times New Roman" w:hAnsi="Times New Roman" w:cs="Times New Roman"/>
          <w:noProof/>
          <w:sz w:val="24"/>
          <w:szCs w:val="24"/>
        </w:rPr>
        <w:t>12375-12384</w:t>
      </w:r>
      <w:r>
        <w:rPr>
          <w:rFonts w:ascii="Times New Roman" w:hAnsi="Times New Roman" w:cs="Times New Roman"/>
          <w:noProof/>
          <w:sz w:val="24"/>
          <w:szCs w:val="24"/>
        </w:rPr>
        <w:t>, 2016</w:t>
      </w:r>
      <w:r w:rsidR="00075E74" w:rsidRPr="002E01FC">
        <w:rPr>
          <w:rFonts w:ascii="Times New Roman" w:hAnsi="Times New Roman" w:cs="Times New Roman"/>
          <w:noProof/>
          <w:sz w:val="24"/>
          <w:szCs w:val="24"/>
          <w:rtl/>
        </w:rPr>
        <w:t xml:space="preserve">. </w:t>
      </w:r>
    </w:p>
    <w:p w:rsidR="001F4B1C" w:rsidRDefault="00613E2F" w:rsidP="001F4B1C">
      <w:pPr>
        <w:numPr>
          <w:ilvl w:val="0"/>
          <w:numId w:val="6"/>
        </w:numPr>
        <w:autoSpaceDE w:val="0"/>
        <w:autoSpaceDN w:val="0"/>
        <w:bidi w:val="0"/>
        <w:adjustRightInd w:val="0"/>
        <w:spacing w:after="0" w:line="360" w:lineRule="auto"/>
        <w:jc w:val="both"/>
        <w:rPr>
          <w:rFonts w:ascii="Times New Roman" w:hAnsi="Times New Roman" w:cs="Times New Roman"/>
          <w:sz w:val="24"/>
          <w:szCs w:val="24"/>
        </w:rPr>
      </w:pPr>
      <w:r w:rsidRPr="00613E2F">
        <w:rPr>
          <w:rFonts w:ascii="Times New Roman" w:hAnsi="Times New Roman" w:cs="Times New Roman"/>
          <w:sz w:val="24"/>
          <w:szCs w:val="24"/>
        </w:rPr>
        <w:t xml:space="preserve">J. Xu, L. Wang, and Y. Zhu, "Decontamination of bisphenol a from aqueous solution by graphene adsorption," </w:t>
      </w:r>
      <w:r w:rsidRPr="00613E2F">
        <w:rPr>
          <w:rFonts w:ascii="Times New Roman" w:hAnsi="Times New Roman" w:cs="Times New Roman"/>
          <w:i/>
          <w:iCs/>
          <w:sz w:val="24"/>
          <w:szCs w:val="24"/>
        </w:rPr>
        <w:t>Langmuir</w:t>
      </w:r>
      <w:r w:rsidRPr="00613E2F">
        <w:rPr>
          <w:rFonts w:ascii="Times New Roman" w:hAnsi="Times New Roman" w:cs="Times New Roman"/>
          <w:sz w:val="24"/>
          <w:szCs w:val="24"/>
        </w:rPr>
        <w:t xml:space="preserve"> vol. 28 (22) , pp. 8418-8425, 2012.</w:t>
      </w:r>
    </w:p>
    <w:p w:rsidR="001F4B1C" w:rsidRPr="001F4B1C" w:rsidRDefault="001F4B1C" w:rsidP="001F4B1C">
      <w:pPr>
        <w:numPr>
          <w:ilvl w:val="0"/>
          <w:numId w:val="6"/>
        </w:numPr>
        <w:autoSpaceDE w:val="0"/>
        <w:autoSpaceDN w:val="0"/>
        <w:bidi w:val="0"/>
        <w:adjustRightInd w:val="0"/>
        <w:spacing w:after="0" w:line="360" w:lineRule="auto"/>
        <w:jc w:val="both"/>
        <w:rPr>
          <w:rFonts w:ascii="Times New Roman" w:hAnsi="Times New Roman" w:cs="Times New Roman"/>
          <w:sz w:val="24"/>
          <w:szCs w:val="24"/>
          <w:rtl/>
        </w:rPr>
      </w:pPr>
      <w:r>
        <w:rPr>
          <w:rFonts w:ascii="Times New Roman" w:hAnsi="Times New Roman" w:cs="Times New Roman"/>
          <w:sz w:val="24"/>
          <w:szCs w:val="24"/>
        </w:rPr>
        <w:t xml:space="preserve">F. </w:t>
      </w:r>
      <w:r>
        <w:rPr>
          <w:rFonts w:ascii="Times New Roman" w:hAnsi="Times New Roman" w:cs="Times New Roman"/>
          <w:noProof/>
          <w:sz w:val="24"/>
          <w:szCs w:val="24"/>
        </w:rPr>
        <w:t>Chen, W. An, L. Liu, Y. Liang, and W. Cui, "</w:t>
      </w:r>
      <w:r w:rsidRPr="001F4B1C">
        <w:rPr>
          <w:rFonts w:ascii="Times New Roman" w:hAnsi="Times New Roman" w:cs="Times New Roman"/>
          <w:noProof/>
          <w:sz w:val="24"/>
          <w:szCs w:val="24"/>
        </w:rPr>
        <w:t>Highly efficient removal of bisphenol A by a three-dimensional graphene hydrogel-AgBr@ rGO exhibiting adsorption/photocatalysis synergy</w:t>
      </w:r>
      <w:r>
        <w:rPr>
          <w:rFonts w:ascii="Times New Roman" w:hAnsi="Times New Roman" w:cs="Times New Roman"/>
          <w:noProof/>
          <w:sz w:val="24"/>
          <w:szCs w:val="24"/>
        </w:rPr>
        <w:t xml:space="preserve">," </w:t>
      </w:r>
      <w:r w:rsidRPr="001F4B1C">
        <w:rPr>
          <w:rFonts w:ascii="Times New Roman" w:hAnsi="Times New Roman" w:cs="Times New Roman"/>
          <w:noProof/>
          <w:sz w:val="24"/>
          <w:szCs w:val="24"/>
        </w:rPr>
        <w:t xml:space="preserve"> </w:t>
      </w:r>
      <w:r w:rsidRPr="001F4B1C">
        <w:rPr>
          <w:rFonts w:ascii="Times New Roman" w:hAnsi="Times New Roman" w:cs="Times New Roman"/>
          <w:i/>
          <w:noProof/>
          <w:sz w:val="24"/>
          <w:szCs w:val="24"/>
        </w:rPr>
        <w:t>App</w:t>
      </w:r>
      <w:r>
        <w:rPr>
          <w:rFonts w:ascii="Times New Roman" w:hAnsi="Times New Roman" w:cs="Times New Roman"/>
          <w:i/>
          <w:noProof/>
          <w:sz w:val="24"/>
          <w:szCs w:val="24"/>
        </w:rPr>
        <w:t>.</w:t>
      </w:r>
      <w:r w:rsidRPr="001F4B1C">
        <w:rPr>
          <w:rFonts w:ascii="Times New Roman" w:hAnsi="Times New Roman" w:cs="Times New Roman"/>
          <w:i/>
          <w:noProof/>
          <w:sz w:val="24"/>
          <w:szCs w:val="24"/>
        </w:rPr>
        <w:t xml:space="preserve"> Catal</w:t>
      </w:r>
      <w:r>
        <w:rPr>
          <w:rFonts w:ascii="Times New Roman" w:hAnsi="Times New Roman" w:cs="Times New Roman"/>
          <w:i/>
          <w:noProof/>
          <w:sz w:val="24"/>
          <w:szCs w:val="24"/>
        </w:rPr>
        <w:t>. B: Environ.</w:t>
      </w:r>
      <w:r w:rsidRPr="001F4B1C">
        <w:rPr>
          <w:rFonts w:ascii="Times New Roman" w:hAnsi="Times New Roman" w:cs="Times New Roman"/>
          <w:i/>
          <w:noProof/>
          <w:sz w:val="24"/>
          <w:szCs w:val="24"/>
        </w:rPr>
        <w:t xml:space="preserve"> </w:t>
      </w:r>
      <w:r>
        <w:rPr>
          <w:rFonts w:ascii="Times New Roman" w:hAnsi="Times New Roman" w:cs="Times New Roman"/>
          <w:iCs/>
          <w:noProof/>
          <w:sz w:val="24"/>
          <w:szCs w:val="24"/>
        </w:rPr>
        <w:t>v</w:t>
      </w:r>
      <w:r w:rsidRPr="001F4B1C">
        <w:rPr>
          <w:rFonts w:ascii="Times New Roman" w:hAnsi="Times New Roman" w:cs="Times New Roman"/>
          <w:iCs/>
          <w:noProof/>
          <w:sz w:val="24"/>
          <w:szCs w:val="24"/>
        </w:rPr>
        <w:t>ol.217, pp.65</w:t>
      </w:r>
      <w:r w:rsidRPr="001F4B1C">
        <w:rPr>
          <w:rFonts w:ascii="Times New Roman" w:hAnsi="Times New Roman" w:cs="Times New Roman"/>
          <w:noProof/>
          <w:sz w:val="24"/>
          <w:szCs w:val="24"/>
        </w:rPr>
        <w:t>-80</w:t>
      </w:r>
      <w:r>
        <w:rPr>
          <w:rFonts w:ascii="Times New Roman" w:hAnsi="Times New Roman" w:cs="Times New Roman"/>
          <w:noProof/>
          <w:sz w:val="24"/>
          <w:szCs w:val="24"/>
        </w:rPr>
        <w:t>, 2017</w:t>
      </w:r>
      <w:r w:rsidRPr="001F4B1C">
        <w:rPr>
          <w:rFonts w:ascii="Times New Roman" w:hAnsi="Times New Roman" w:cs="Times New Roman"/>
          <w:noProof/>
          <w:sz w:val="24"/>
          <w:szCs w:val="24"/>
          <w:rtl/>
        </w:rPr>
        <w:t xml:space="preserve">. </w:t>
      </w:r>
    </w:p>
    <w:p w:rsidR="00241D0A" w:rsidRDefault="00F90198" w:rsidP="00241D0A">
      <w:pPr>
        <w:numPr>
          <w:ilvl w:val="0"/>
          <w:numId w:val="6"/>
        </w:numPr>
        <w:bidi w:val="0"/>
        <w:spacing w:after="0" w:line="360" w:lineRule="auto"/>
        <w:jc w:val="both"/>
        <w:rPr>
          <w:rFonts w:ascii="Times New Roman" w:hAnsi="Times New Roman" w:cs="Times New Roman"/>
          <w:noProof/>
          <w:sz w:val="24"/>
          <w:szCs w:val="24"/>
        </w:rPr>
      </w:pPr>
      <w:r w:rsidRPr="002E01FC">
        <w:rPr>
          <w:rFonts w:ascii="Times New Roman" w:hAnsi="Times New Roman" w:cs="Times New Roman"/>
          <w:noProof/>
          <w:sz w:val="24"/>
          <w:szCs w:val="24"/>
        </w:rPr>
        <w:t>K.-L.</w:t>
      </w:r>
      <w:r>
        <w:rPr>
          <w:rFonts w:ascii="Times New Roman" w:hAnsi="Times New Roman" w:cs="Times New Roman"/>
          <w:noProof/>
          <w:sz w:val="24"/>
          <w:szCs w:val="24"/>
        </w:rPr>
        <w:t xml:space="preserve"> </w:t>
      </w:r>
      <w:r w:rsidRPr="002E01FC">
        <w:rPr>
          <w:rFonts w:ascii="Times New Roman" w:hAnsi="Times New Roman" w:cs="Times New Roman"/>
          <w:noProof/>
          <w:sz w:val="24"/>
          <w:szCs w:val="24"/>
        </w:rPr>
        <w:t xml:space="preserve">Chang, </w:t>
      </w:r>
      <w:r>
        <w:rPr>
          <w:rFonts w:ascii="Times New Roman" w:hAnsi="Times New Roman" w:cs="Times New Roman"/>
          <w:noProof/>
          <w:sz w:val="24"/>
          <w:szCs w:val="24"/>
        </w:rPr>
        <w:t xml:space="preserve">J.-F. </w:t>
      </w:r>
      <w:r w:rsidRPr="002E01FC">
        <w:rPr>
          <w:rFonts w:ascii="Times New Roman" w:hAnsi="Times New Roman" w:cs="Times New Roman"/>
          <w:noProof/>
          <w:sz w:val="24"/>
          <w:szCs w:val="24"/>
        </w:rPr>
        <w:t xml:space="preserve">Hsieh, </w:t>
      </w:r>
      <w:r>
        <w:rPr>
          <w:rFonts w:ascii="Times New Roman" w:hAnsi="Times New Roman" w:cs="Times New Roman"/>
          <w:noProof/>
          <w:sz w:val="24"/>
          <w:szCs w:val="24"/>
        </w:rPr>
        <w:t xml:space="preserve">B.-M. </w:t>
      </w:r>
      <w:r w:rsidRPr="002E01FC">
        <w:rPr>
          <w:rFonts w:ascii="Times New Roman" w:hAnsi="Times New Roman" w:cs="Times New Roman"/>
          <w:noProof/>
          <w:sz w:val="24"/>
          <w:szCs w:val="24"/>
        </w:rPr>
        <w:t xml:space="preserve">Ou, </w:t>
      </w:r>
      <w:r>
        <w:rPr>
          <w:rFonts w:ascii="Times New Roman" w:hAnsi="Times New Roman" w:cs="Times New Roman"/>
          <w:noProof/>
          <w:sz w:val="24"/>
          <w:szCs w:val="24"/>
        </w:rPr>
        <w:t xml:space="preserve">M.-H. </w:t>
      </w:r>
      <w:r w:rsidRPr="002E01FC">
        <w:rPr>
          <w:rFonts w:ascii="Times New Roman" w:hAnsi="Times New Roman" w:cs="Times New Roman"/>
          <w:noProof/>
          <w:sz w:val="24"/>
          <w:szCs w:val="24"/>
        </w:rPr>
        <w:t xml:space="preserve">Chang, </w:t>
      </w:r>
      <w:r>
        <w:rPr>
          <w:rFonts w:ascii="Times New Roman" w:hAnsi="Times New Roman" w:cs="Times New Roman"/>
          <w:noProof/>
          <w:sz w:val="24"/>
          <w:szCs w:val="24"/>
        </w:rPr>
        <w:t xml:space="preserve">W.-Y. </w:t>
      </w:r>
      <w:r w:rsidRPr="002E01FC">
        <w:rPr>
          <w:rFonts w:ascii="Times New Roman" w:hAnsi="Times New Roman" w:cs="Times New Roman"/>
          <w:noProof/>
          <w:sz w:val="24"/>
          <w:szCs w:val="24"/>
        </w:rPr>
        <w:t>Hseih, J.-H</w:t>
      </w:r>
      <w:r>
        <w:rPr>
          <w:rFonts w:ascii="Times New Roman" w:hAnsi="Times New Roman" w:cs="Times New Roman"/>
          <w:noProof/>
          <w:sz w:val="24"/>
          <w:szCs w:val="24"/>
        </w:rPr>
        <w:t xml:space="preserve">. </w:t>
      </w:r>
      <w:r w:rsidRPr="002E01FC">
        <w:rPr>
          <w:rFonts w:ascii="Times New Roman" w:hAnsi="Times New Roman" w:cs="Times New Roman"/>
          <w:noProof/>
          <w:sz w:val="24"/>
          <w:szCs w:val="24"/>
        </w:rPr>
        <w:t>Lin,</w:t>
      </w:r>
      <w:r>
        <w:rPr>
          <w:rFonts w:ascii="Times New Roman" w:hAnsi="Times New Roman" w:cs="Times New Roman"/>
          <w:noProof/>
          <w:sz w:val="24"/>
          <w:szCs w:val="24"/>
        </w:rPr>
        <w:t xml:space="preserve">… , and </w:t>
      </w:r>
      <w:r w:rsidRPr="002E01FC">
        <w:rPr>
          <w:rFonts w:ascii="Times New Roman" w:hAnsi="Times New Roman" w:cs="Times New Roman"/>
          <w:noProof/>
          <w:sz w:val="24"/>
          <w:szCs w:val="24"/>
        </w:rPr>
        <w:t xml:space="preserve">S.-T. Chen, </w:t>
      </w:r>
      <w:r>
        <w:rPr>
          <w:rFonts w:ascii="Times New Roman" w:hAnsi="Times New Roman" w:cs="Times New Roman"/>
          <w:noProof/>
          <w:sz w:val="24"/>
          <w:szCs w:val="24"/>
        </w:rPr>
        <w:t>"</w:t>
      </w:r>
      <w:r w:rsidRPr="002E01FC">
        <w:rPr>
          <w:rFonts w:ascii="Times New Roman" w:hAnsi="Times New Roman" w:cs="Times New Roman"/>
          <w:noProof/>
          <w:sz w:val="24"/>
          <w:szCs w:val="24"/>
        </w:rPr>
        <w:t>Adsorption studies on the removal of an endocrine-disrupting compound (Bisphenol A) using activated carbon from rice straw agricultural waste</w:t>
      </w:r>
      <w:r>
        <w:rPr>
          <w:rFonts w:ascii="Times New Roman" w:hAnsi="Times New Roman" w:cs="Times New Roman"/>
          <w:noProof/>
          <w:sz w:val="24"/>
          <w:szCs w:val="24"/>
        </w:rPr>
        <w:t>,"</w:t>
      </w:r>
      <w:r w:rsidRPr="002E01FC">
        <w:rPr>
          <w:rFonts w:ascii="Times New Roman" w:hAnsi="Times New Roman" w:cs="Times New Roman"/>
          <w:noProof/>
          <w:sz w:val="24"/>
          <w:szCs w:val="24"/>
        </w:rPr>
        <w:t xml:space="preserve"> </w:t>
      </w:r>
      <w:r w:rsidRPr="002E01FC">
        <w:rPr>
          <w:rFonts w:ascii="Times New Roman" w:hAnsi="Times New Roman" w:cs="Times New Roman"/>
          <w:i/>
          <w:noProof/>
          <w:sz w:val="24"/>
          <w:szCs w:val="24"/>
        </w:rPr>
        <w:t>Sep</w:t>
      </w:r>
      <w:r>
        <w:rPr>
          <w:rFonts w:ascii="Times New Roman" w:hAnsi="Times New Roman" w:cs="Times New Roman"/>
          <w:i/>
          <w:noProof/>
          <w:sz w:val="24"/>
          <w:szCs w:val="24"/>
        </w:rPr>
        <w:t>.</w:t>
      </w:r>
      <w:r w:rsidRPr="002E01FC">
        <w:rPr>
          <w:rFonts w:ascii="Times New Roman" w:hAnsi="Times New Roman" w:cs="Times New Roman"/>
          <w:i/>
          <w:noProof/>
          <w:sz w:val="24"/>
          <w:szCs w:val="24"/>
        </w:rPr>
        <w:t xml:space="preserve"> Sci</w:t>
      </w:r>
      <w:r>
        <w:rPr>
          <w:rFonts w:ascii="Times New Roman" w:hAnsi="Times New Roman" w:cs="Times New Roman"/>
          <w:i/>
          <w:noProof/>
          <w:sz w:val="24"/>
          <w:szCs w:val="24"/>
        </w:rPr>
        <w:t xml:space="preserve">. </w:t>
      </w:r>
      <w:r w:rsidRPr="002E01FC">
        <w:rPr>
          <w:rFonts w:ascii="Times New Roman" w:hAnsi="Times New Roman" w:cs="Times New Roman"/>
          <w:i/>
          <w:noProof/>
          <w:sz w:val="24"/>
          <w:szCs w:val="24"/>
        </w:rPr>
        <w:t>Technol</w:t>
      </w:r>
      <w:r>
        <w:rPr>
          <w:rFonts w:ascii="Times New Roman" w:hAnsi="Times New Roman" w:cs="Times New Roman"/>
          <w:i/>
          <w:noProof/>
          <w:sz w:val="24"/>
          <w:szCs w:val="24"/>
        </w:rPr>
        <w:t>.</w:t>
      </w:r>
      <w:r w:rsidRPr="002E01FC">
        <w:rPr>
          <w:rFonts w:ascii="Times New Roman" w:hAnsi="Times New Roman" w:cs="Times New Roman"/>
          <w:i/>
          <w:noProof/>
          <w:sz w:val="24"/>
          <w:szCs w:val="24"/>
        </w:rPr>
        <w:t xml:space="preserve"> </w:t>
      </w:r>
      <w:r w:rsidRPr="00F90198">
        <w:rPr>
          <w:rFonts w:ascii="Times New Roman" w:hAnsi="Times New Roman" w:cs="Times New Roman"/>
          <w:iCs/>
          <w:noProof/>
          <w:sz w:val="24"/>
          <w:szCs w:val="24"/>
        </w:rPr>
        <w:t>vol.</w:t>
      </w:r>
      <w:r>
        <w:rPr>
          <w:rFonts w:ascii="Times New Roman" w:hAnsi="Times New Roman" w:cs="Times New Roman"/>
          <w:i/>
          <w:noProof/>
          <w:sz w:val="24"/>
          <w:szCs w:val="24"/>
        </w:rPr>
        <w:t xml:space="preserve"> </w:t>
      </w:r>
      <w:r w:rsidRPr="002E01FC">
        <w:rPr>
          <w:rFonts w:ascii="Times New Roman" w:hAnsi="Times New Roman" w:cs="Times New Roman"/>
          <w:i/>
          <w:noProof/>
          <w:sz w:val="24"/>
          <w:szCs w:val="24"/>
        </w:rPr>
        <w:t>47</w:t>
      </w:r>
      <w:r w:rsidRPr="002E01FC">
        <w:rPr>
          <w:rFonts w:ascii="Times New Roman" w:hAnsi="Times New Roman" w:cs="Times New Roman"/>
          <w:noProof/>
          <w:sz w:val="24"/>
          <w:szCs w:val="24"/>
        </w:rPr>
        <w:t xml:space="preserve">(10), </w:t>
      </w:r>
      <w:r>
        <w:rPr>
          <w:rFonts w:ascii="Times New Roman" w:hAnsi="Times New Roman" w:cs="Times New Roman"/>
          <w:noProof/>
          <w:sz w:val="24"/>
          <w:szCs w:val="24"/>
        </w:rPr>
        <w:t xml:space="preserve">pp. </w:t>
      </w:r>
      <w:r w:rsidRPr="002E01FC">
        <w:rPr>
          <w:rFonts w:ascii="Times New Roman" w:hAnsi="Times New Roman" w:cs="Times New Roman"/>
          <w:noProof/>
          <w:sz w:val="24"/>
          <w:szCs w:val="24"/>
        </w:rPr>
        <w:t>1514-1521</w:t>
      </w:r>
      <w:r>
        <w:rPr>
          <w:rFonts w:ascii="Times New Roman" w:hAnsi="Times New Roman" w:cs="Times New Roman"/>
          <w:noProof/>
          <w:sz w:val="24"/>
          <w:szCs w:val="24"/>
        </w:rPr>
        <w:t>, 2012</w:t>
      </w:r>
      <w:r w:rsidRPr="002E01FC">
        <w:rPr>
          <w:rFonts w:ascii="Times New Roman" w:hAnsi="Times New Roman" w:cs="Times New Roman"/>
          <w:noProof/>
          <w:sz w:val="24"/>
          <w:szCs w:val="24"/>
          <w:rtl/>
        </w:rPr>
        <w:t xml:space="preserve">. </w:t>
      </w:r>
    </w:p>
    <w:p w:rsidR="00241D0A" w:rsidRPr="00241D0A" w:rsidRDefault="00241D0A" w:rsidP="00241D0A">
      <w:pPr>
        <w:numPr>
          <w:ilvl w:val="0"/>
          <w:numId w:val="6"/>
        </w:numPr>
        <w:bidi w:val="0"/>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P.K. </w:t>
      </w:r>
      <w:r>
        <w:rPr>
          <w:rFonts w:ascii="Times New Roman" w:hAnsi="Times New Roman" w:cs="Times New Roman"/>
          <w:color w:val="222222"/>
          <w:sz w:val="24"/>
          <w:szCs w:val="24"/>
          <w:shd w:val="clear" w:color="auto" w:fill="FFFFFF"/>
        </w:rPr>
        <w:t>Tripathi, L.</w:t>
      </w:r>
      <w:r w:rsidRPr="00241D0A">
        <w:rPr>
          <w:rFonts w:ascii="Times New Roman" w:hAnsi="Times New Roman" w:cs="Times New Roman"/>
          <w:color w:val="222222"/>
          <w:sz w:val="24"/>
          <w:szCs w:val="24"/>
          <w:shd w:val="clear" w:color="auto" w:fill="FFFFFF"/>
        </w:rPr>
        <w:t xml:space="preserve"> Gan,</w:t>
      </w:r>
      <w:r>
        <w:rPr>
          <w:rFonts w:ascii="Times New Roman" w:hAnsi="Times New Roman" w:cs="Times New Roman"/>
          <w:color w:val="222222"/>
          <w:sz w:val="24"/>
          <w:szCs w:val="24"/>
          <w:shd w:val="clear" w:color="auto" w:fill="FFFFFF"/>
        </w:rPr>
        <w:t xml:space="preserve"> M. Liu, X. Ma, Y. Zhao, D. Zhu,……, and N.N. Rao, </w:t>
      </w:r>
      <w:r w:rsidRPr="00241D0A">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r w:rsidRPr="00241D0A">
        <w:rPr>
          <w:rFonts w:ascii="Times New Roman" w:hAnsi="Times New Roman" w:cs="Times New Roman"/>
          <w:color w:val="222222"/>
          <w:sz w:val="24"/>
          <w:szCs w:val="24"/>
          <w:shd w:val="clear" w:color="auto" w:fill="FFFFFF"/>
        </w:rPr>
        <w:t>One-pot assembly of silica@ two polymeric shells for synthesis of hollow carbon porous nanospheres: adsorption of bisphenol A. </w:t>
      </w:r>
      <w:r>
        <w:rPr>
          <w:rFonts w:ascii="Times New Roman" w:hAnsi="Times New Roman" w:cs="Times New Roman"/>
          <w:i/>
          <w:iCs/>
          <w:color w:val="222222"/>
          <w:sz w:val="24"/>
          <w:szCs w:val="24"/>
          <w:shd w:val="clear" w:color="auto" w:fill="FFFFFF"/>
        </w:rPr>
        <w:t>Mater. Lett.</w:t>
      </w:r>
      <w:r w:rsidRPr="00241D0A">
        <w:rPr>
          <w:rFonts w:ascii="Times New Roman" w:hAnsi="Times New Roman" w:cs="Times New Roman"/>
          <w:color w:val="222222"/>
          <w:sz w:val="24"/>
          <w:szCs w:val="24"/>
          <w:shd w:val="clear" w:color="auto" w:fill="FFFFFF"/>
        </w:rPr>
        <w:t xml:space="preserve"> vol.120, </w:t>
      </w:r>
      <w:r>
        <w:rPr>
          <w:rFonts w:ascii="Times New Roman" w:hAnsi="Times New Roman" w:cs="Times New Roman"/>
          <w:color w:val="222222"/>
          <w:sz w:val="24"/>
          <w:szCs w:val="24"/>
          <w:shd w:val="clear" w:color="auto" w:fill="FFFFFF"/>
        </w:rPr>
        <w:t xml:space="preserve">pp. </w:t>
      </w:r>
      <w:r w:rsidRPr="00241D0A">
        <w:rPr>
          <w:rFonts w:ascii="Times New Roman" w:hAnsi="Times New Roman" w:cs="Times New Roman"/>
          <w:color w:val="222222"/>
          <w:sz w:val="24"/>
          <w:szCs w:val="24"/>
          <w:shd w:val="clear" w:color="auto" w:fill="FFFFFF"/>
        </w:rPr>
        <w:t>108-110</w:t>
      </w:r>
      <w:r>
        <w:rPr>
          <w:rFonts w:ascii="Times New Roman" w:hAnsi="Times New Roman" w:cs="Times New Roman"/>
          <w:color w:val="222222"/>
          <w:sz w:val="24"/>
          <w:szCs w:val="24"/>
          <w:shd w:val="clear" w:color="auto" w:fill="FFFFFF"/>
        </w:rPr>
        <w:t>, 2014</w:t>
      </w:r>
      <w:r w:rsidRPr="00241D0A">
        <w:rPr>
          <w:rFonts w:ascii="Times New Roman" w:hAnsi="Times New Roman" w:cs="Times New Roman"/>
          <w:color w:val="222222"/>
          <w:sz w:val="24"/>
          <w:szCs w:val="24"/>
          <w:shd w:val="clear" w:color="auto" w:fill="FFFFFF"/>
        </w:rPr>
        <w:t>.</w:t>
      </w:r>
    </w:p>
    <w:p w:rsidR="00970BE6" w:rsidRDefault="004834C3" w:rsidP="00970BE6">
      <w:pPr>
        <w:numPr>
          <w:ilvl w:val="0"/>
          <w:numId w:val="6"/>
        </w:numPr>
        <w:bidi w:val="0"/>
        <w:spacing w:after="0" w:line="360" w:lineRule="auto"/>
        <w:jc w:val="both"/>
        <w:rPr>
          <w:rFonts w:ascii="Times New Roman" w:hAnsi="Times New Roman" w:cs="Times New Roman"/>
          <w:noProof/>
          <w:sz w:val="24"/>
          <w:szCs w:val="24"/>
        </w:rPr>
      </w:pPr>
      <w:r w:rsidRPr="002F06B2">
        <w:rPr>
          <w:rFonts w:ascii="Times New Roman" w:hAnsi="Times New Roman" w:cs="Times New Roman"/>
          <w:sz w:val="24"/>
          <w:szCs w:val="24"/>
        </w:rPr>
        <w:t>J. Wang</w:t>
      </w:r>
      <w:r w:rsidR="00452483" w:rsidRPr="002F06B2">
        <w:rPr>
          <w:rFonts w:ascii="Times New Roman" w:hAnsi="Times New Roman" w:cs="Times New Roman"/>
          <w:sz w:val="24"/>
          <w:szCs w:val="24"/>
        </w:rPr>
        <w:t>,</w:t>
      </w:r>
      <w:r w:rsidRPr="002F06B2">
        <w:rPr>
          <w:rFonts w:ascii="Times New Roman" w:hAnsi="Times New Roman" w:cs="Times New Roman"/>
          <w:sz w:val="24"/>
          <w:szCs w:val="24"/>
        </w:rPr>
        <w:t xml:space="preserve"> and</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M. Zhang, "</w:t>
      </w:r>
      <w:r w:rsidR="00452483" w:rsidRPr="002F06B2">
        <w:rPr>
          <w:rFonts w:ascii="Times New Roman" w:hAnsi="Times New Roman" w:cs="Times New Roman"/>
          <w:sz w:val="24"/>
          <w:szCs w:val="24"/>
        </w:rPr>
        <w:t xml:space="preserve">Adsorption characteristics and mechanism of </w:t>
      </w:r>
      <w:r w:rsidRPr="002F06B2">
        <w:rPr>
          <w:rFonts w:ascii="Times New Roman" w:hAnsi="Times New Roman" w:cs="Times New Roman"/>
          <w:sz w:val="24"/>
          <w:szCs w:val="24"/>
        </w:rPr>
        <w:t>bisphenol A by magnetic biochar,"</w:t>
      </w:r>
      <w:r w:rsidR="00452483" w:rsidRPr="002F06B2">
        <w:rPr>
          <w:rFonts w:ascii="Times New Roman" w:hAnsi="Times New Roman" w:cs="Times New Roman"/>
          <w:sz w:val="24"/>
          <w:szCs w:val="24"/>
        </w:rPr>
        <w:t xml:space="preserve"> </w:t>
      </w:r>
      <w:r w:rsidR="00452483" w:rsidRPr="002F06B2">
        <w:rPr>
          <w:rFonts w:ascii="Times New Roman" w:hAnsi="Times New Roman" w:cs="Times New Roman"/>
          <w:i/>
          <w:iCs/>
          <w:sz w:val="24"/>
          <w:szCs w:val="24"/>
        </w:rPr>
        <w:t>Int. J. Environ. Res. Public Health</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vol.</w:t>
      </w:r>
      <w:r w:rsidR="00452483" w:rsidRPr="002F06B2">
        <w:rPr>
          <w:rFonts w:ascii="Times New Roman" w:hAnsi="Times New Roman" w:cs="Times New Roman"/>
          <w:sz w:val="24"/>
          <w:szCs w:val="24"/>
        </w:rPr>
        <w:t xml:space="preserve">17, </w:t>
      </w:r>
      <w:r w:rsidRPr="002F06B2">
        <w:rPr>
          <w:rFonts w:ascii="Times New Roman" w:hAnsi="Times New Roman" w:cs="Times New Roman"/>
          <w:sz w:val="24"/>
          <w:szCs w:val="24"/>
        </w:rPr>
        <w:t>pp.</w:t>
      </w:r>
      <w:r w:rsidR="00452483" w:rsidRPr="002F06B2">
        <w:rPr>
          <w:rFonts w:ascii="Times New Roman" w:hAnsi="Times New Roman" w:cs="Times New Roman"/>
          <w:sz w:val="24"/>
          <w:szCs w:val="24"/>
        </w:rPr>
        <w:t>1075–1092</w:t>
      </w:r>
      <w:r w:rsidRPr="002F06B2">
        <w:rPr>
          <w:rFonts w:ascii="Times New Roman" w:hAnsi="Times New Roman" w:cs="Times New Roman"/>
          <w:sz w:val="24"/>
          <w:szCs w:val="24"/>
        </w:rPr>
        <w:t>, 2020</w:t>
      </w:r>
      <w:r w:rsidR="00452483" w:rsidRPr="002F06B2">
        <w:rPr>
          <w:rFonts w:ascii="Times New Roman" w:hAnsi="Times New Roman" w:cs="Times New Roman"/>
          <w:sz w:val="24"/>
          <w:szCs w:val="24"/>
        </w:rPr>
        <w:t>.</w:t>
      </w:r>
    </w:p>
    <w:p w:rsidR="00970BE6" w:rsidRDefault="004834C3" w:rsidP="00970BE6">
      <w:pPr>
        <w:numPr>
          <w:ilvl w:val="0"/>
          <w:numId w:val="6"/>
        </w:numPr>
        <w:bidi w:val="0"/>
        <w:spacing w:after="0" w:line="360" w:lineRule="auto"/>
        <w:jc w:val="both"/>
        <w:rPr>
          <w:rFonts w:ascii="Times New Roman" w:hAnsi="Times New Roman" w:cs="Times New Roman"/>
          <w:noProof/>
          <w:sz w:val="24"/>
          <w:szCs w:val="24"/>
        </w:rPr>
      </w:pPr>
      <w:r w:rsidRPr="002F06B2">
        <w:rPr>
          <w:rFonts w:ascii="Times New Roman" w:hAnsi="Times New Roman" w:cs="Times New Roman"/>
          <w:sz w:val="24"/>
          <w:szCs w:val="24"/>
        </w:rPr>
        <w:t>J. Heo, Y. Yoon, G. Lee, Y. Kim, J. Han, and C.M. Park,</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w:t>
      </w:r>
      <w:r w:rsidR="00452483" w:rsidRPr="002F06B2">
        <w:rPr>
          <w:rFonts w:ascii="Times New Roman" w:hAnsi="Times New Roman" w:cs="Times New Roman"/>
          <w:sz w:val="24"/>
          <w:szCs w:val="24"/>
        </w:rPr>
        <w:t>Enhanced adsorption of bisphenol A and sulfamethoxazole by a novel magnetic CuZnFe</w:t>
      </w:r>
      <w:r w:rsidR="00452483" w:rsidRPr="002F06B2">
        <w:rPr>
          <w:rFonts w:ascii="Times New Roman" w:hAnsi="Times New Roman" w:cs="Times New Roman"/>
          <w:sz w:val="24"/>
          <w:szCs w:val="24"/>
          <w:vertAlign w:val="subscript"/>
        </w:rPr>
        <w:t>2</w:t>
      </w:r>
      <w:r w:rsidR="00452483" w:rsidRPr="002F06B2">
        <w:rPr>
          <w:rFonts w:ascii="Times New Roman" w:hAnsi="Times New Roman" w:cs="Times New Roman"/>
          <w:sz w:val="24"/>
          <w:szCs w:val="24"/>
        </w:rPr>
        <w:t>O</w:t>
      </w:r>
      <w:r w:rsidR="00452483" w:rsidRPr="002F06B2">
        <w:rPr>
          <w:rFonts w:ascii="Times New Roman" w:hAnsi="Times New Roman" w:cs="Times New Roman"/>
          <w:sz w:val="24"/>
          <w:szCs w:val="24"/>
          <w:vertAlign w:val="subscript"/>
        </w:rPr>
        <w:t>4</w:t>
      </w:r>
      <w:r w:rsidRPr="002F06B2">
        <w:rPr>
          <w:rFonts w:ascii="Times New Roman" w:hAnsi="Times New Roman" w:cs="Times New Roman"/>
          <w:sz w:val="24"/>
          <w:szCs w:val="24"/>
        </w:rPr>
        <w:t>–biochar composite,"</w:t>
      </w:r>
      <w:r w:rsidR="00452483" w:rsidRPr="002F06B2">
        <w:rPr>
          <w:rFonts w:ascii="Times New Roman" w:hAnsi="Times New Roman" w:cs="Times New Roman"/>
          <w:sz w:val="24"/>
          <w:szCs w:val="24"/>
        </w:rPr>
        <w:t xml:space="preserve"> </w:t>
      </w:r>
      <w:r w:rsidR="00452483" w:rsidRPr="002F06B2">
        <w:rPr>
          <w:rFonts w:ascii="Times New Roman" w:hAnsi="Times New Roman" w:cs="Times New Roman"/>
          <w:i/>
          <w:iCs/>
          <w:sz w:val="24"/>
          <w:szCs w:val="24"/>
        </w:rPr>
        <w:t>Bioresour. Technol.</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 xml:space="preserve">vol. </w:t>
      </w:r>
      <w:r w:rsidR="00452483" w:rsidRPr="002F06B2">
        <w:rPr>
          <w:rFonts w:ascii="Times New Roman" w:hAnsi="Times New Roman" w:cs="Times New Roman"/>
          <w:sz w:val="24"/>
          <w:szCs w:val="24"/>
        </w:rPr>
        <w:t xml:space="preserve">281, </w:t>
      </w:r>
      <w:r w:rsidRPr="002F06B2">
        <w:rPr>
          <w:rFonts w:ascii="Times New Roman" w:hAnsi="Times New Roman" w:cs="Times New Roman"/>
          <w:sz w:val="24"/>
          <w:szCs w:val="24"/>
        </w:rPr>
        <w:t>pp.</w:t>
      </w:r>
      <w:r w:rsidR="00452483" w:rsidRPr="002F06B2">
        <w:rPr>
          <w:rFonts w:ascii="Times New Roman" w:hAnsi="Times New Roman" w:cs="Times New Roman"/>
          <w:sz w:val="24"/>
          <w:szCs w:val="24"/>
        </w:rPr>
        <w:t>179–187</w:t>
      </w:r>
      <w:r w:rsidRPr="002F06B2">
        <w:rPr>
          <w:rFonts w:ascii="Times New Roman" w:hAnsi="Times New Roman" w:cs="Times New Roman"/>
          <w:sz w:val="24"/>
          <w:szCs w:val="24"/>
        </w:rPr>
        <w:t>, 2019</w:t>
      </w:r>
      <w:r w:rsidR="00452483" w:rsidRPr="002F06B2">
        <w:rPr>
          <w:rFonts w:ascii="Times New Roman" w:hAnsi="Times New Roman" w:cs="Times New Roman"/>
          <w:sz w:val="24"/>
          <w:szCs w:val="24"/>
        </w:rPr>
        <w:t xml:space="preserve">. </w:t>
      </w:r>
    </w:p>
    <w:p w:rsidR="004834C3" w:rsidRDefault="004834C3" w:rsidP="004834C3">
      <w:pPr>
        <w:numPr>
          <w:ilvl w:val="0"/>
          <w:numId w:val="6"/>
        </w:numPr>
        <w:bidi w:val="0"/>
        <w:spacing w:after="0" w:line="360" w:lineRule="auto"/>
        <w:jc w:val="both"/>
        <w:rPr>
          <w:rFonts w:ascii="Times New Roman" w:hAnsi="Times New Roman" w:cs="Times New Roman"/>
          <w:noProof/>
          <w:sz w:val="24"/>
          <w:szCs w:val="24"/>
        </w:rPr>
      </w:pPr>
      <w:r w:rsidRPr="002F06B2">
        <w:rPr>
          <w:rFonts w:ascii="Times New Roman" w:hAnsi="Times New Roman" w:cs="Times New Roman"/>
          <w:sz w:val="24"/>
          <w:szCs w:val="24"/>
        </w:rPr>
        <w:t>Y. Zhao, C.W. Cho, L. Cui, W. Wei, J. Cai,</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 xml:space="preserve">G. </w:t>
      </w:r>
      <w:r w:rsidR="00452483" w:rsidRPr="002F06B2">
        <w:rPr>
          <w:rFonts w:ascii="Times New Roman" w:hAnsi="Times New Roman" w:cs="Times New Roman"/>
          <w:sz w:val="24"/>
          <w:szCs w:val="24"/>
        </w:rPr>
        <w:t>Wu</w:t>
      </w:r>
      <w:r w:rsidRPr="002F06B2">
        <w:rPr>
          <w:rFonts w:ascii="Times New Roman" w:hAnsi="Times New Roman" w:cs="Times New Roman"/>
          <w:sz w:val="24"/>
          <w:szCs w:val="24"/>
        </w:rPr>
        <w:t>, and</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Y.S. Yun,</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 xml:space="preserve">" </w:t>
      </w:r>
      <w:r w:rsidR="00452483" w:rsidRPr="002F06B2">
        <w:rPr>
          <w:rFonts w:ascii="Times New Roman" w:hAnsi="Times New Roman" w:cs="Times New Roman"/>
          <w:sz w:val="24"/>
          <w:szCs w:val="24"/>
        </w:rPr>
        <w:t xml:space="preserve">Adsorptive removal of endocrine-disrupting compounds and pharmaceutical using activated charcoal from aqueous solution: equilibrium, </w:t>
      </w:r>
      <w:r w:rsidRPr="002F06B2">
        <w:rPr>
          <w:rFonts w:ascii="Times New Roman" w:hAnsi="Times New Roman" w:cs="Times New Roman"/>
          <w:sz w:val="24"/>
          <w:szCs w:val="24"/>
        </w:rPr>
        <w:t>kinetics, and mechanism studies,"</w:t>
      </w:r>
      <w:r w:rsidR="00452483" w:rsidRPr="002F06B2">
        <w:rPr>
          <w:rFonts w:ascii="Times New Roman" w:hAnsi="Times New Roman" w:cs="Times New Roman"/>
          <w:sz w:val="24"/>
          <w:szCs w:val="24"/>
        </w:rPr>
        <w:t xml:space="preserve"> </w:t>
      </w:r>
      <w:r w:rsidR="00452483" w:rsidRPr="002F06B2">
        <w:rPr>
          <w:rFonts w:ascii="Times New Roman" w:hAnsi="Times New Roman" w:cs="Times New Roman"/>
          <w:i/>
          <w:iCs/>
          <w:sz w:val="24"/>
          <w:szCs w:val="24"/>
        </w:rPr>
        <w:t>Environ. Sci. Pollut. Res.</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 xml:space="preserve">vol. </w:t>
      </w:r>
      <w:r w:rsidR="00452483" w:rsidRPr="002F06B2">
        <w:rPr>
          <w:rFonts w:ascii="Times New Roman" w:hAnsi="Times New Roman" w:cs="Times New Roman"/>
          <w:sz w:val="24"/>
          <w:szCs w:val="24"/>
        </w:rPr>
        <w:t xml:space="preserve">26, </w:t>
      </w:r>
      <w:r w:rsidRPr="002F06B2">
        <w:rPr>
          <w:rFonts w:ascii="Times New Roman" w:hAnsi="Times New Roman" w:cs="Times New Roman"/>
          <w:sz w:val="24"/>
          <w:szCs w:val="24"/>
        </w:rPr>
        <w:t xml:space="preserve">pp. </w:t>
      </w:r>
      <w:r w:rsidR="00452483" w:rsidRPr="002F06B2">
        <w:rPr>
          <w:rFonts w:ascii="Times New Roman" w:hAnsi="Times New Roman" w:cs="Times New Roman"/>
          <w:sz w:val="24"/>
          <w:szCs w:val="24"/>
        </w:rPr>
        <w:t>33897–33905</w:t>
      </w:r>
      <w:r w:rsidRPr="002F06B2">
        <w:rPr>
          <w:rFonts w:ascii="Times New Roman" w:hAnsi="Times New Roman" w:cs="Times New Roman"/>
          <w:sz w:val="24"/>
          <w:szCs w:val="24"/>
        </w:rPr>
        <w:t>, 2019</w:t>
      </w:r>
      <w:r w:rsidR="00452483" w:rsidRPr="002F06B2">
        <w:rPr>
          <w:rFonts w:ascii="Times New Roman" w:hAnsi="Times New Roman" w:cs="Times New Roman"/>
          <w:sz w:val="24"/>
          <w:szCs w:val="24"/>
        </w:rPr>
        <w:t>.</w:t>
      </w:r>
    </w:p>
    <w:p w:rsidR="004834C3" w:rsidRDefault="005D008C" w:rsidP="004834C3">
      <w:pPr>
        <w:numPr>
          <w:ilvl w:val="0"/>
          <w:numId w:val="6"/>
        </w:numPr>
        <w:bidi w:val="0"/>
        <w:spacing w:after="0" w:line="360" w:lineRule="auto"/>
        <w:jc w:val="both"/>
        <w:rPr>
          <w:rFonts w:ascii="Times New Roman" w:hAnsi="Times New Roman" w:cs="Times New Roman"/>
          <w:noProof/>
          <w:sz w:val="24"/>
          <w:szCs w:val="24"/>
        </w:rPr>
      </w:pPr>
      <w:r w:rsidRPr="002F06B2">
        <w:rPr>
          <w:rFonts w:ascii="Times New Roman" w:hAnsi="Times New Roman" w:cs="Times New Roman"/>
          <w:sz w:val="24"/>
          <w:szCs w:val="24"/>
        </w:rPr>
        <w:t>R. Acosta, D. Nabarlatz, A. Sánchez-Sánchez</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J. Jagiello</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P. Gadonneix A. Celzard</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and V. Fierro, "</w:t>
      </w:r>
      <w:r w:rsidR="00452483" w:rsidRPr="002F06B2">
        <w:rPr>
          <w:rFonts w:ascii="Times New Roman" w:hAnsi="Times New Roman" w:cs="Times New Roman"/>
          <w:sz w:val="24"/>
          <w:szCs w:val="24"/>
        </w:rPr>
        <w:t>A</w:t>
      </w:r>
      <w:r w:rsidRPr="002F06B2">
        <w:rPr>
          <w:rFonts w:ascii="Times New Roman" w:hAnsi="Times New Roman" w:cs="Times New Roman"/>
          <w:sz w:val="24"/>
          <w:szCs w:val="24"/>
        </w:rPr>
        <w:t>0</w:t>
      </w:r>
      <w:r w:rsidR="00452483" w:rsidRPr="002F06B2">
        <w:rPr>
          <w:rFonts w:ascii="Times New Roman" w:hAnsi="Times New Roman" w:cs="Times New Roman"/>
          <w:sz w:val="24"/>
          <w:szCs w:val="24"/>
        </w:rPr>
        <w:t>dsorption of bisphenol A on KO</w:t>
      </w:r>
      <w:r w:rsidRPr="002F06B2">
        <w:rPr>
          <w:rFonts w:ascii="Times New Roman" w:hAnsi="Times New Roman" w:cs="Times New Roman"/>
          <w:sz w:val="24"/>
          <w:szCs w:val="24"/>
        </w:rPr>
        <w:t xml:space="preserve">H-activated tyre pyrolysis char," </w:t>
      </w:r>
      <w:r w:rsidR="00452483" w:rsidRPr="002F06B2">
        <w:rPr>
          <w:rFonts w:ascii="Times New Roman" w:hAnsi="Times New Roman" w:cs="Times New Roman"/>
          <w:sz w:val="24"/>
          <w:szCs w:val="24"/>
        </w:rPr>
        <w:t xml:space="preserve"> </w:t>
      </w:r>
      <w:r w:rsidR="00452483" w:rsidRPr="002F06B2">
        <w:rPr>
          <w:rFonts w:ascii="Times New Roman" w:hAnsi="Times New Roman" w:cs="Times New Roman"/>
          <w:i/>
          <w:iCs/>
          <w:sz w:val="24"/>
          <w:szCs w:val="24"/>
        </w:rPr>
        <w:t>J. Environ. Chem. Eng.</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 xml:space="preserve">vol. </w:t>
      </w:r>
      <w:r w:rsidR="00452483" w:rsidRPr="002F06B2">
        <w:rPr>
          <w:rFonts w:ascii="Times New Roman" w:hAnsi="Times New Roman" w:cs="Times New Roman"/>
          <w:sz w:val="24"/>
          <w:szCs w:val="24"/>
        </w:rPr>
        <w:t xml:space="preserve">6, </w:t>
      </w:r>
      <w:r w:rsidRPr="002F06B2">
        <w:rPr>
          <w:rFonts w:ascii="Times New Roman" w:hAnsi="Times New Roman" w:cs="Times New Roman"/>
          <w:sz w:val="24"/>
          <w:szCs w:val="24"/>
        </w:rPr>
        <w:t xml:space="preserve">pp. </w:t>
      </w:r>
      <w:r w:rsidR="00452483" w:rsidRPr="002F06B2">
        <w:rPr>
          <w:rFonts w:ascii="Times New Roman" w:hAnsi="Times New Roman" w:cs="Times New Roman"/>
          <w:sz w:val="24"/>
          <w:szCs w:val="24"/>
        </w:rPr>
        <w:t>823–833</w:t>
      </w:r>
      <w:r w:rsidRPr="002F06B2">
        <w:rPr>
          <w:rFonts w:ascii="Times New Roman" w:hAnsi="Times New Roman" w:cs="Times New Roman"/>
          <w:sz w:val="24"/>
          <w:szCs w:val="24"/>
        </w:rPr>
        <w:t>, 2018</w:t>
      </w:r>
      <w:r w:rsidR="00452483" w:rsidRPr="002F06B2">
        <w:rPr>
          <w:rFonts w:ascii="Times New Roman" w:hAnsi="Times New Roman" w:cs="Times New Roman"/>
          <w:sz w:val="24"/>
          <w:szCs w:val="24"/>
        </w:rPr>
        <w:t xml:space="preserve">. </w:t>
      </w:r>
    </w:p>
    <w:p w:rsidR="004834C3" w:rsidRPr="004834C3" w:rsidRDefault="00E1002B" w:rsidP="00E1002B">
      <w:pPr>
        <w:numPr>
          <w:ilvl w:val="0"/>
          <w:numId w:val="6"/>
        </w:numPr>
        <w:bidi w:val="0"/>
        <w:spacing w:after="0" w:line="360" w:lineRule="auto"/>
        <w:jc w:val="both"/>
        <w:rPr>
          <w:rFonts w:ascii="Times New Roman" w:hAnsi="Times New Roman" w:cs="Times New Roman"/>
          <w:noProof/>
          <w:sz w:val="24"/>
          <w:szCs w:val="24"/>
        </w:rPr>
      </w:pPr>
      <w:r w:rsidRPr="002F06B2">
        <w:rPr>
          <w:rFonts w:ascii="Times New Roman" w:hAnsi="Times New Roman" w:cs="Times New Roman"/>
          <w:sz w:val="24"/>
          <w:szCs w:val="24"/>
        </w:rPr>
        <w:t>Z. Fang, Y. Hu, X. Wu, Y. Qin, J. Cheng, Y. Chen, P. Tan, and H. Li,</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w:t>
      </w:r>
      <w:r w:rsidR="00452483" w:rsidRPr="002F06B2">
        <w:rPr>
          <w:rFonts w:ascii="Times New Roman" w:hAnsi="Times New Roman" w:cs="Times New Roman"/>
          <w:sz w:val="24"/>
          <w:szCs w:val="24"/>
        </w:rPr>
        <w:t>A novel magnesium ascorbyl phosphate graphene-based monolith and its superior adsorption capability for bisphenol A</w:t>
      </w:r>
      <w:r w:rsidRPr="002F06B2">
        <w:rPr>
          <w:rFonts w:ascii="Times New Roman" w:hAnsi="Times New Roman" w:cs="Times New Roman"/>
          <w:sz w:val="24"/>
          <w:szCs w:val="24"/>
        </w:rPr>
        <w:t>,"</w:t>
      </w:r>
      <w:r w:rsidR="00452483" w:rsidRPr="002F06B2">
        <w:rPr>
          <w:rFonts w:ascii="Times New Roman" w:hAnsi="Times New Roman" w:cs="Times New Roman"/>
          <w:sz w:val="24"/>
          <w:szCs w:val="24"/>
        </w:rPr>
        <w:t xml:space="preserve"> </w:t>
      </w:r>
      <w:r w:rsidR="00452483" w:rsidRPr="002F06B2">
        <w:rPr>
          <w:rFonts w:ascii="Times New Roman" w:hAnsi="Times New Roman" w:cs="Times New Roman"/>
          <w:i/>
          <w:iCs/>
          <w:sz w:val="24"/>
          <w:szCs w:val="24"/>
        </w:rPr>
        <w:t>Chem. Eng. J.</w:t>
      </w:r>
      <w:r w:rsidRPr="002F06B2">
        <w:rPr>
          <w:rFonts w:ascii="Times New Roman" w:hAnsi="Times New Roman" w:cs="Times New Roman"/>
          <w:sz w:val="24"/>
          <w:szCs w:val="24"/>
        </w:rPr>
        <w:t xml:space="preserve"> </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 xml:space="preserve">vol. </w:t>
      </w:r>
      <w:r w:rsidR="00452483" w:rsidRPr="002F06B2">
        <w:rPr>
          <w:rFonts w:ascii="Times New Roman" w:hAnsi="Times New Roman" w:cs="Times New Roman"/>
          <w:sz w:val="24"/>
          <w:szCs w:val="24"/>
        </w:rPr>
        <w:t xml:space="preserve">334, </w:t>
      </w:r>
      <w:r w:rsidRPr="002F06B2">
        <w:rPr>
          <w:rFonts w:ascii="Times New Roman" w:hAnsi="Times New Roman" w:cs="Times New Roman"/>
          <w:sz w:val="24"/>
          <w:szCs w:val="24"/>
        </w:rPr>
        <w:t>pp.</w:t>
      </w:r>
      <w:r w:rsidR="00452483" w:rsidRPr="002F06B2">
        <w:rPr>
          <w:rFonts w:ascii="Times New Roman" w:hAnsi="Times New Roman" w:cs="Times New Roman"/>
          <w:sz w:val="24"/>
          <w:szCs w:val="24"/>
        </w:rPr>
        <w:t>948–956</w:t>
      </w:r>
      <w:r w:rsidRPr="002F06B2">
        <w:rPr>
          <w:rFonts w:ascii="Times New Roman" w:hAnsi="Times New Roman" w:cs="Times New Roman"/>
          <w:sz w:val="24"/>
          <w:szCs w:val="24"/>
        </w:rPr>
        <w:t>, 2018.</w:t>
      </w:r>
    </w:p>
    <w:p w:rsidR="004834C3" w:rsidRDefault="00E1002B" w:rsidP="004834C3">
      <w:pPr>
        <w:numPr>
          <w:ilvl w:val="0"/>
          <w:numId w:val="6"/>
        </w:numPr>
        <w:bidi w:val="0"/>
        <w:spacing w:after="0" w:line="360" w:lineRule="auto"/>
        <w:jc w:val="both"/>
        <w:rPr>
          <w:rFonts w:ascii="Times New Roman" w:hAnsi="Times New Roman" w:cs="Times New Roman"/>
          <w:noProof/>
          <w:sz w:val="24"/>
          <w:szCs w:val="24"/>
        </w:rPr>
      </w:pPr>
      <w:r w:rsidRPr="00E1002B">
        <w:rPr>
          <w:rFonts w:ascii="Times New Roman" w:hAnsi="Times New Roman" w:cs="Times New Roman"/>
          <w:sz w:val="24"/>
          <w:szCs w:val="24"/>
        </w:rPr>
        <w:t xml:space="preserve">Z. Fang, Y. Hu, </w:t>
      </w:r>
      <w:r w:rsidRPr="002F06B2">
        <w:rPr>
          <w:rFonts w:ascii="Times New Roman" w:hAnsi="Times New Roman" w:cs="Times New Roman"/>
          <w:sz w:val="24"/>
          <w:szCs w:val="24"/>
        </w:rPr>
        <w:t>W. Zhang, and R. Xian,</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w:t>
      </w:r>
      <w:r w:rsidR="00452483" w:rsidRPr="002F06B2">
        <w:rPr>
          <w:rFonts w:ascii="Times New Roman" w:hAnsi="Times New Roman" w:cs="Times New Roman"/>
          <w:sz w:val="24"/>
          <w:szCs w:val="24"/>
        </w:rPr>
        <w:t>Shell-free three-dimensional graphene-based monoliths for the aqueous a</w:t>
      </w:r>
      <w:r w:rsidRPr="002F06B2">
        <w:rPr>
          <w:rFonts w:ascii="Times New Roman" w:hAnsi="Times New Roman" w:cs="Times New Roman"/>
          <w:sz w:val="24"/>
          <w:szCs w:val="24"/>
        </w:rPr>
        <w:t>dsorption of organic pollutants,"</w:t>
      </w:r>
      <w:r w:rsidR="00452483" w:rsidRPr="002F06B2">
        <w:rPr>
          <w:rFonts w:ascii="Times New Roman" w:hAnsi="Times New Roman" w:cs="Times New Roman"/>
          <w:sz w:val="24"/>
          <w:szCs w:val="24"/>
        </w:rPr>
        <w:t xml:space="preserve"> </w:t>
      </w:r>
      <w:r w:rsidR="00452483" w:rsidRPr="002F06B2">
        <w:rPr>
          <w:rFonts w:ascii="Times New Roman" w:hAnsi="Times New Roman" w:cs="Times New Roman"/>
          <w:i/>
          <w:iCs/>
          <w:sz w:val="24"/>
          <w:szCs w:val="24"/>
        </w:rPr>
        <w:t>Chem. Eng. J.</w:t>
      </w:r>
      <w:r w:rsidRPr="002F06B2">
        <w:rPr>
          <w:rFonts w:ascii="Times New Roman" w:hAnsi="Times New Roman" w:cs="Times New Roman"/>
          <w:sz w:val="24"/>
          <w:szCs w:val="24"/>
        </w:rPr>
        <w:t xml:space="preserve"> vol. </w:t>
      </w:r>
      <w:r w:rsidR="00452483" w:rsidRPr="002F06B2">
        <w:rPr>
          <w:rFonts w:ascii="Times New Roman" w:hAnsi="Times New Roman" w:cs="Times New Roman"/>
          <w:sz w:val="24"/>
          <w:szCs w:val="24"/>
        </w:rPr>
        <w:t xml:space="preserve">316, </w:t>
      </w:r>
      <w:r w:rsidRPr="002F06B2">
        <w:rPr>
          <w:rFonts w:ascii="Times New Roman" w:hAnsi="Times New Roman" w:cs="Times New Roman"/>
          <w:sz w:val="24"/>
          <w:szCs w:val="24"/>
        </w:rPr>
        <w:t>pp.24–32, 2017.</w:t>
      </w:r>
    </w:p>
    <w:p w:rsidR="004834C3" w:rsidRDefault="00E1002B" w:rsidP="0093207C">
      <w:pPr>
        <w:numPr>
          <w:ilvl w:val="0"/>
          <w:numId w:val="6"/>
        </w:numPr>
        <w:bidi w:val="0"/>
        <w:spacing w:after="0" w:line="360" w:lineRule="auto"/>
        <w:jc w:val="both"/>
        <w:rPr>
          <w:rFonts w:ascii="Times New Roman" w:hAnsi="Times New Roman" w:cs="Times New Roman"/>
          <w:noProof/>
          <w:sz w:val="24"/>
          <w:szCs w:val="24"/>
        </w:rPr>
      </w:pPr>
      <w:r w:rsidRPr="002F06B2">
        <w:rPr>
          <w:rFonts w:ascii="Times New Roman" w:hAnsi="Times New Roman" w:cs="Times New Roman"/>
          <w:sz w:val="24"/>
          <w:szCs w:val="24"/>
        </w:rPr>
        <w:t>S</w:t>
      </w:r>
      <w:r w:rsidR="0093207C" w:rsidRPr="002F06B2">
        <w:rPr>
          <w:rFonts w:ascii="Times New Roman" w:hAnsi="Times New Roman" w:cs="Times New Roman"/>
          <w:sz w:val="24"/>
          <w:szCs w:val="24"/>
        </w:rPr>
        <w:t xml:space="preserve">. Li, Y. Gong, Y. Yang, C. He, L. Hu, L. Zhu, L. Sun, and D. Shu, </w:t>
      </w:r>
      <w:r w:rsidR="00452483" w:rsidRPr="002F06B2">
        <w:rPr>
          <w:rFonts w:ascii="Times New Roman" w:hAnsi="Times New Roman" w:cs="Times New Roman"/>
          <w:sz w:val="24"/>
          <w:szCs w:val="24"/>
        </w:rPr>
        <w:t xml:space="preserve"> </w:t>
      </w:r>
      <w:r w:rsidR="0093207C" w:rsidRPr="002F06B2">
        <w:rPr>
          <w:rFonts w:ascii="Times New Roman" w:hAnsi="Times New Roman" w:cs="Times New Roman"/>
          <w:sz w:val="24"/>
          <w:szCs w:val="24"/>
        </w:rPr>
        <w:t>"</w:t>
      </w:r>
      <w:r w:rsidR="00452483" w:rsidRPr="002F06B2">
        <w:rPr>
          <w:rFonts w:ascii="Times New Roman" w:hAnsi="Times New Roman" w:cs="Times New Roman"/>
          <w:sz w:val="24"/>
          <w:szCs w:val="24"/>
        </w:rPr>
        <w:t>Recyclable CNTs/Fe</w:t>
      </w:r>
      <w:r w:rsidR="00452483" w:rsidRPr="002F06B2">
        <w:rPr>
          <w:rFonts w:ascii="Times New Roman" w:hAnsi="Times New Roman" w:cs="Times New Roman"/>
          <w:sz w:val="24"/>
          <w:szCs w:val="24"/>
          <w:vertAlign w:val="subscript"/>
        </w:rPr>
        <w:t>3</w:t>
      </w:r>
      <w:r w:rsidR="00452483" w:rsidRPr="002F06B2">
        <w:rPr>
          <w:rFonts w:ascii="Times New Roman" w:hAnsi="Times New Roman" w:cs="Times New Roman"/>
          <w:sz w:val="24"/>
          <w:szCs w:val="24"/>
        </w:rPr>
        <w:t>O</w:t>
      </w:r>
      <w:r w:rsidR="00452483" w:rsidRPr="002F06B2">
        <w:rPr>
          <w:rFonts w:ascii="Times New Roman" w:hAnsi="Times New Roman" w:cs="Times New Roman"/>
          <w:sz w:val="24"/>
          <w:szCs w:val="24"/>
          <w:vertAlign w:val="subscript"/>
        </w:rPr>
        <w:t>4</w:t>
      </w:r>
      <w:r w:rsidR="00452483" w:rsidRPr="002F06B2">
        <w:rPr>
          <w:rFonts w:ascii="Times New Roman" w:hAnsi="Times New Roman" w:cs="Times New Roman"/>
          <w:sz w:val="24"/>
          <w:szCs w:val="24"/>
        </w:rPr>
        <w:t xml:space="preserve"> magnetic nanocomposites as adsorbents to remove bisphenol A from water and their regeneration</w:t>
      </w:r>
      <w:r w:rsidR="0093207C" w:rsidRPr="002F06B2">
        <w:rPr>
          <w:rFonts w:ascii="Times New Roman" w:hAnsi="Times New Roman" w:cs="Times New Roman"/>
          <w:sz w:val="24"/>
          <w:szCs w:val="24"/>
        </w:rPr>
        <w:t>,"</w:t>
      </w:r>
      <w:r w:rsidR="00452483" w:rsidRPr="002F06B2">
        <w:rPr>
          <w:rFonts w:ascii="Times New Roman" w:hAnsi="Times New Roman" w:cs="Times New Roman"/>
          <w:sz w:val="24"/>
          <w:szCs w:val="24"/>
        </w:rPr>
        <w:t xml:space="preserve"> </w:t>
      </w:r>
      <w:r w:rsidR="00452483" w:rsidRPr="002F06B2">
        <w:rPr>
          <w:rFonts w:ascii="Times New Roman" w:hAnsi="Times New Roman" w:cs="Times New Roman"/>
          <w:i/>
          <w:iCs/>
          <w:sz w:val="24"/>
          <w:szCs w:val="24"/>
        </w:rPr>
        <w:t>Chem. Eng. J.</w:t>
      </w:r>
      <w:r w:rsidR="0093207C" w:rsidRPr="002F06B2">
        <w:rPr>
          <w:rFonts w:ascii="Times New Roman" w:hAnsi="Times New Roman" w:cs="Times New Roman"/>
          <w:sz w:val="24"/>
          <w:szCs w:val="24"/>
        </w:rPr>
        <w:t xml:space="preserve"> </w:t>
      </w:r>
      <w:r w:rsidR="00452483" w:rsidRPr="002F06B2">
        <w:rPr>
          <w:rFonts w:ascii="Times New Roman" w:hAnsi="Times New Roman" w:cs="Times New Roman"/>
          <w:sz w:val="24"/>
          <w:szCs w:val="24"/>
        </w:rPr>
        <w:t xml:space="preserve"> </w:t>
      </w:r>
      <w:r w:rsidR="0093207C" w:rsidRPr="002F06B2">
        <w:rPr>
          <w:rFonts w:ascii="Times New Roman" w:hAnsi="Times New Roman" w:cs="Times New Roman"/>
          <w:sz w:val="24"/>
          <w:szCs w:val="24"/>
        </w:rPr>
        <w:t xml:space="preserve">vol. </w:t>
      </w:r>
      <w:r w:rsidR="00452483" w:rsidRPr="002F06B2">
        <w:rPr>
          <w:rFonts w:ascii="Times New Roman" w:hAnsi="Times New Roman" w:cs="Times New Roman"/>
          <w:sz w:val="24"/>
          <w:szCs w:val="24"/>
        </w:rPr>
        <w:t xml:space="preserve">260, </w:t>
      </w:r>
      <w:r w:rsidR="0093207C" w:rsidRPr="002F06B2">
        <w:rPr>
          <w:rFonts w:ascii="Times New Roman" w:hAnsi="Times New Roman" w:cs="Times New Roman"/>
          <w:sz w:val="24"/>
          <w:szCs w:val="24"/>
        </w:rPr>
        <w:t xml:space="preserve">pp. </w:t>
      </w:r>
      <w:r w:rsidR="00452483" w:rsidRPr="002F06B2">
        <w:rPr>
          <w:rFonts w:ascii="Times New Roman" w:hAnsi="Times New Roman" w:cs="Times New Roman"/>
          <w:sz w:val="24"/>
          <w:szCs w:val="24"/>
        </w:rPr>
        <w:t>231–239</w:t>
      </w:r>
      <w:r w:rsidR="0093207C" w:rsidRPr="002F06B2">
        <w:rPr>
          <w:rFonts w:ascii="Times New Roman" w:hAnsi="Times New Roman" w:cs="Times New Roman"/>
          <w:sz w:val="24"/>
          <w:szCs w:val="24"/>
        </w:rPr>
        <w:t>, 2015</w:t>
      </w:r>
      <w:r w:rsidR="00452483" w:rsidRPr="002F06B2">
        <w:rPr>
          <w:rFonts w:ascii="Times New Roman" w:hAnsi="Times New Roman" w:cs="Times New Roman"/>
          <w:sz w:val="24"/>
          <w:szCs w:val="24"/>
        </w:rPr>
        <w:t>.</w:t>
      </w:r>
    </w:p>
    <w:p w:rsidR="004834C3" w:rsidRDefault="0093207C" w:rsidP="0093207C">
      <w:pPr>
        <w:numPr>
          <w:ilvl w:val="0"/>
          <w:numId w:val="6"/>
        </w:numPr>
        <w:bidi w:val="0"/>
        <w:spacing w:after="0" w:line="360" w:lineRule="auto"/>
        <w:jc w:val="both"/>
        <w:rPr>
          <w:rFonts w:ascii="Times New Roman" w:hAnsi="Times New Roman" w:cs="Times New Roman"/>
          <w:noProof/>
          <w:sz w:val="24"/>
          <w:szCs w:val="24"/>
        </w:rPr>
      </w:pPr>
      <w:r w:rsidRPr="002F06B2">
        <w:rPr>
          <w:rFonts w:ascii="Times New Roman" w:hAnsi="Times New Roman" w:cs="Times New Roman"/>
          <w:sz w:val="24"/>
          <w:szCs w:val="24"/>
        </w:rPr>
        <w:t>Z. Marzougui, A. Chaabouni, B. Elleuch, and A. Elaissari, "</w:t>
      </w:r>
      <w:r w:rsidR="00452483" w:rsidRPr="002F06B2">
        <w:rPr>
          <w:rFonts w:ascii="Times New Roman" w:hAnsi="Times New Roman" w:cs="Times New Roman"/>
          <w:sz w:val="24"/>
          <w:szCs w:val="24"/>
        </w:rPr>
        <w:t>Removal of bisphenol A and some heavy metal ions by poly</w:t>
      </w:r>
      <w:r w:rsidRPr="002F06B2">
        <w:rPr>
          <w:rFonts w:ascii="Times New Roman" w:hAnsi="Times New Roman" w:cs="Times New Roman"/>
          <w:sz w:val="24"/>
          <w:szCs w:val="24"/>
        </w:rPr>
        <w:t xml:space="preserve"> </w:t>
      </w:r>
      <w:r w:rsidR="00452483" w:rsidRPr="002F06B2">
        <w:rPr>
          <w:rFonts w:ascii="Times New Roman" w:hAnsi="Times New Roman" w:cs="Times New Roman"/>
          <w:sz w:val="24"/>
          <w:szCs w:val="24"/>
        </w:rPr>
        <w:t>di</w:t>
      </w:r>
      <w:r w:rsidRPr="002F06B2">
        <w:rPr>
          <w:rFonts w:ascii="Times New Roman" w:hAnsi="Times New Roman" w:cs="Times New Roman"/>
          <w:sz w:val="24"/>
          <w:szCs w:val="24"/>
        </w:rPr>
        <w:t xml:space="preserve"> </w:t>
      </w:r>
      <w:r w:rsidR="00452483" w:rsidRPr="002F06B2">
        <w:rPr>
          <w:rFonts w:ascii="Times New Roman" w:hAnsi="Times New Roman" w:cs="Times New Roman"/>
          <w:sz w:val="24"/>
          <w:szCs w:val="24"/>
        </w:rPr>
        <w:t>vinyl</w:t>
      </w:r>
      <w:r w:rsidRPr="002F06B2">
        <w:rPr>
          <w:rFonts w:ascii="Times New Roman" w:hAnsi="Times New Roman" w:cs="Times New Roman"/>
          <w:sz w:val="24"/>
          <w:szCs w:val="24"/>
        </w:rPr>
        <w:t xml:space="preserve"> </w:t>
      </w:r>
      <w:r w:rsidR="00452483" w:rsidRPr="002F06B2">
        <w:rPr>
          <w:rFonts w:ascii="Times New Roman" w:hAnsi="Times New Roman" w:cs="Times New Roman"/>
          <w:sz w:val="24"/>
          <w:szCs w:val="24"/>
        </w:rPr>
        <w:t>benzene magnetic latex particles</w:t>
      </w:r>
      <w:r w:rsidRPr="002F06B2">
        <w:rPr>
          <w:rFonts w:ascii="Times New Roman" w:hAnsi="Times New Roman" w:cs="Times New Roman"/>
          <w:sz w:val="24"/>
          <w:szCs w:val="24"/>
        </w:rPr>
        <w:t>,"</w:t>
      </w:r>
      <w:r w:rsidR="00452483" w:rsidRPr="002F06B2">
        <w:rPr>
          <w:rFonts w:ascii="Times New Roman" w:hAnsi="Times New Roman" w:cs="Times New Roman"/>
          <w:sz w:val="24"/>
          <w:szCs w:val="24"/>
        </w:rPr>
        <w:t xml:space="preserve"> </w:t>
      </w:r>
      <w:r w:rsidR="00452483" w:rsidRPr="002F06B2">
        <w:rPr>
          <w:rFonts w:ascii="Times New Roman" w:hAnsi="Times New Roman" w:cs="Times New Roman"/>
          <w:i/>
          <w:iCs/>
          <w:sz w:val="24"/>
          <w:szCs w:val="24"/>
        </w:rPr>
        <w:t>Environ. Sci. Pollut. Res.</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vol.</w:t>
      </w:r>
      <w:r w:rsidR="00452483" w:rsidRPr="002F06B2">
        <w:rPr>
          <w:rFonts w:ascii="Times New Roman" w:hAnsi="Times New Roman" w:cs="Times New Roman"/>
          <w:sz w:val="24"/>
          <w:szCs w:val="24"/>
        </w:rPr>
        <w:t xml:space="preserve"> 23, </w:t>
      </w:r>
      <w:r w:rsidRPr="002F06B2">
        <w:rPr>
          <w:rFonts w:ascii="Times New Roman" w:hAnsi="Times New Roman" w:cs="Times New Roman"/>
          <w:sz w:val="24"/>
          <w:szCs w:val="24"/>
        </w:rPr>
        <w:t>pp.</w:t>
      </w:r>
      <w:r w:rsidR="00452483" w:rsidRPr="002F06B2">
        <w:rPr>
          <w:rFonts w:ascii="Times New Roman" w:hAnsi="Times New Roman" w:cs="Times New Roman"/>
          <w:sz w:val="24"/>
          <w:szCs w:val="24"/>
        </w:rPr>
        <w:t>15807–15819</w:t>
      </w:r>
      <w:r w:rsidRPr="002F06B2">
        <w:rPr>
          <w:rFonts w:ascii="Times New Roman" w:hAnsi="Times New Roman" w:cs="Times New Roman"/>
          <w:sz w:val="24"/>
          <w:szCs w:val="24"/>
        </w:rPr>
        <w:t>, 2016</w:t>
      </w:r>
      <w:r w:rsidR="00452483" w:rsidRPr="002F06B2">
        <w:rPr>
          <w:rFonts w:ascii="Times New Roman" w:hAnsi="Times New Roman" w:cs="Times New Roman"/>
          <w:sz w:val="24"/>
          <w:szCs w:val="24"/>
        </w:rPr>
        <w:t xml:space="preserve">. </w:t>
      </w:r>
    </w:p>
    <w:p w:rsidR="004834C3" w:rsidRDefault="0093207C" w:rsidP="0093207C">
      <w:pPr>
        <w:numPr>
          <w:ilvl w:val="0"/>
          <w:numId w:val="6"/>
        </w:numPr>
        <w:bidi w:val="0"/>
        <w:spacing w:after="0" w:line="360" w:lineRule="auto"/>
        <w:jc w:val="both"/>
        <w:rPr>
          <w:rFonts w:ascii="Times New Roman" w:hAnsi="Times New Roman" w:cs="Times New Roman"/>
          <w:noProof/>
          <w:sz w:val="24"/>
          <w:szCs w:val="24"/>
        </w:rPr>
      </w:pPr>
      <w:r w:rsidRPr="002F06B2">
        <w:rPr>
          <w:rFonts w:ascii="Times New Roman" w:hAnsi="Times New Roman" w:cs="Times New Roman"/>
          <w:sz w:val="24"/>
          <w:szCs w:val="24"/>
        </w:rPr>
        <w:t>F. M. Mpatani, A.A. Aryee, A. N. Kani, Q. Guo, E. Dovi, L. Qu, Z. Li, and R. Han, "</w:t>
      </w:r>
      <w:r w:rsidR="00452483" w:rsidRPr="002F06B2">
        <w:rPr>
          <w:rFonts w:ascii="Times New Roman" w:hAnsi="Times New Roman" w:cs="Times New Roman"/>
          <w:sz w:val="24"/>
          <w:szCs w:val="24"/>
        </w:rPr>
        <w:t>Uptake of micropollutant-bisphenol A, methylene blue and neutral red onto a novel bagasse-â-cyclodextrin polymer by adsorption process</w:t>
      </w:r>
      <w:r w:rsidRPr="002F06B2">
        <w:rPr>
          <w:rFonts w:ascii="Times New Roman" w:hAnsi="Times New Roman" w:cs="Times New Roman"/>
          <w:sz w:val="24"/>
          <w:szCs w:val="24"/>
        </w:rPr>
        <w:t>,"</w:t>
      </w:r>
      <w:r w:rsidR="00452483" w:rsidRPr="002F06B2">
        <w:rPr>
          <w:rFonts w:ascii="Times New Roman" w:hAnsi="Times New Roman" w:cs="Times New Roman"/>
          <w:sz w:val="24"/>
          <w:szCs w:val="24"/>
        </w:rPr>
        <w:t xml:space="preserve"> </w:t>
      </w:r>
      <w:r w:rsidR="00452483" w:rsidRPr="002F06B2">
        <w:rPr>
          <w:rFonts w:ascii="Times New Roman" w:hAnsi="Times New Roman" w:cs="Times New Roman"/>
          <w:i/>
          <w:iCs/>
          <w:sz w:val="24"/>
          <w:szCs w:val="24"/>
        </w:rPr>
        <w:t>Chemosphere</w:t>
      </w:r>
      <w:r w:rsidRPr="002F06B2">
        <w:rPr>
          <w:rFonts w:ascii="Times New Roman" w:hAnsi="Times New Roman" w:cs="Times New Roman"/>
          <w:sz w:val="24"/>
          <w:szCs w:val="24"/>
        </w:rPr>
        <w:t xml:space="preserve"> vol. </w:t>
      </w:r>
      <w:r w:rsidR="00452483" w:rsidRPr="002F06B2">
        <w:rPr>
          <w:rFonts w:ascii="Times New Roman" w:hAnsi="Times New Roman" w:cs="Times New Roman"/>
          <w:sz w:val="24"/>
          <w:szCs w:val="24"/>
        </w:rPr>
        <w:t>259, 127439</w:t>
      </w:r>
      <w:r w:rsidRPr="002F06B2">
        <w:rPr>
          <w:rFonts w:ascii="Times New Roman" w:hAnsi="Times New Roman" w:cs="Times New Roman"/>
          <w:sz w:val="24"/>
          <w:szCs w:val="24"/>
        </w:rPr>
        <w:t>,2020</w:t>
      </w:r>
      <w:r w:rsidR="00452483" w:rsidRPr="002F06B2">
        <w:rPr>
          <w:rFonts w:ascii="Times New Roman" w:hAnsi="Times New Roman" w:cs="Times New Roman"/>
          <w:sz w:val="24"/>
          <w:szCs w:val="24"/>
        </w:rPr>
        <w:t>.</w:t>
      </w:r>
    </w:p>
    <w:p w:rsidR="004834C3" w:rsidRPr="0093207C" w:rsidRDefault="0093207C" w:rsidP="0093207C">
      <w:pPr>
        <w:numPr>
          <w:ilvl w:val="0"/>
          <w:numId w:val="6"/>
        </w:numPr>
        <w:bidi w:val="0"/>
        <w:spacing w:after="0" w:line="360" w:lineRule="auto"/>
        <w:jc w:val="both"/>
        <w:rPr>
          <w:rFonts w:ascii="Times New Roman" w:hAnsi="Times New Roman" w:cs="Times New Roman"/>
          <w:noProof/>
          <w:sz w:val="24"/>
          <w:szCs w:val="24"/>
        </w:rPr>
      </w:pPr>
      <w:r w:rsidRPr="002F06B2">
        <w:rPr>
          <w:rFonts w:ascii="Times New Roman" w:hAnsi="Times New Roman" w:cs="Times New Roman"/>
          <w:sz w:val="24"/>
          <w:szCs w:val="24"/>
        </w:rPr>
        <w:t xml:space="preserve">A. B. </w:t>
      </w:r>
      <w:r w:rsidR="00452483" w:rsidRPr="002F06B2">
        <w:rPr>
          <w:rFonts w:ascii="Times New Roman" w:hAnsi="Times New Roman" w:cs="Times New Roman"/>
          <w:sz w:val="24"/>
          <w:szCs w:val="24"/>
        </w:rPr>
        <w:t>Hernán</w:t>
      </w:r>
      <w:r w:rsidRPr="002F06B2">
        <w:rPr>
          <w:rFonts w:ascii="Times New Roman" w:hAnsi="Times New Roman" w:cs="Times New Roman"/>
          <w:sz w:val="24"/>
          <w:szCs w:val="24"/>
        </w:rPr>
        <w:t xml:space="preserve">dez-Abreu, S. Álvarez-Torrellas, V.I. Águeda, M. Larriba, </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J. A. Delgado, P.A. Calvo, and J. García, "</w:t>
      </w:r>
      <w:r w:rsidR="00452483" w:rsidRPr="002F06B2">
        <w:rPr>
          <w:rFonts w:ascii="Times New Roman" w:hAnsi="Times New Roman" w:cs="Times New Roman"/>
          <w:sz w:val="24"/>
          <w:szCs w:val="24"/>
        </w:rPr>
        <w:t>Enhanced removal of the endocrine disruptor compound bisphenol A by adsorption onto green-carbon materials. Effect of real effluents on the adsorption</w:t>
      </w:r>
      <w:r w:rsidRPr="002F06B2">
        <w:rPr>
          <w:rFonts w:ascii="Times New Roman" w:hAnsi="Times New Roman" w:cs="Times New Roman"/>
          <w:sz w:val="24"/>
          <w:szCs w:val="24"/>
        </w:rPr>
        <w:t xml:space="preserve"> process," </w:t>
      </w:r>
      <w:r w:rsidR="00452483" w:rsidRPr="002F06B2">
        <w:rPr>
          <w:rFonts w:ascii="Times New Roman" w:hAnsi="Times New Roman" w:cs="Times New Roman"/>
          <w:i/>
          <w:iCs/>
          <w:sz w:val="24"/>
          <w:szCs w:val="24"/>
        </w:rPr>
        <w:t xml:space="preserve"> J. Environ. Manag. </w:t>
      </w:r>
      <w:r w:rsidR="00452483" w:rsidRPr="002F06B2">
        <w:rPr>
          <w:rFonts w:ascii="Times New Roman" w:hAnsi="Times New Roman" w:cs="Times New Roman"/>
          <w:sz w:val="24"/>
          <w:szCs w:val="24"/>
        </w:rPr>
        <w:t xml:space="preserve"> </w:t>
      </w:r>
      <w:r w:rsidRPr="002F06B2">
        <w:rPr>
          <w:rFonts w:ascii="Times New Roman" w:hAnsi="Times New Roman" w:cs="Times New Roman"/>
          <w:sz w:val="24"/>
          <w:szCs w:val="24"/>
        </w:rPr>
        <w:t xml:space="preserve">vol. </w:t>
      </w:r>
      <w:r w:rsidR="00452483" w:rsidRPr="002F06B2">
        <w:rPr>
          <w:rFonts w:ascii="Times New Roman" w:hAnsi="Times New Roman" w:cs="Times New Roman"/>
          <w:sz w:val="24"/>
          <w:szCs w:val="24"/>
        </w:rPr>
        <w:t>266, 110604</w:t>
      </w:r>
      <w:r w:rsidRPr="002F06B2">
        <w:rPr>
          <w:rFonts w:ascii="Times New Roman" w:hAnsi="Times New Roman" w:cs="Times New Roman"/>
          <w:sz w:val="24"/>
          <w:szCs w:val="24"/>
        </w:rPr>
        <w:t>, 2020</w:t>
      </w:r>
      <w:r w:rsidR="00452483" w:rsidRPr="002F06B2">
        <w:rPr>
          <w:rFonts w:ascii="Times New Roman" w:hAnsi="Times New Roman" w:cs="Times New Roman"/>
          <w:sz w:val="24"/>
          <w:szCs w:val="24"/>
        </w:rPr>
        <w:t>.</w:t>
      </w:r>
    </w:p>
    <w:p w:rsidR="004834C3" w:rsidRDefault="0093207C" w:rsidP="0093207C">
      <w:pPr>
        <w:numPr>
          <w:ilvl w:val="0"/>
          <w:numId w:val="6"/>
        </w:numPr>
        <w:bidi w:val="0"/>
        <w:spacing w:after="0" w:line="360" w:lineRule="auto"/>
        <w:jc w:val="both"/>
        <w:rPr>
          <w:rFonts w:ascii="Times New Roman" w:hAnsi="Times New Roman" w:cs="Times New Roman"/>
          <w:noProof/>
          <w:sz w:val="24"/>
          <w:szCs w:val="24"/>
        </w:rPr>
      </w:pPr>
      <w:r w:rsidRPr="002F06B2">
        <w:rPr>
          <w:rFonts w:ascii="Times New Roman" w:hAnsi="Times New Roman" w:cs="Times New Roman"/>
          <w:sz w:val="24"/>
          <w:szCs w:val="24"/>
        </w:rPr>
        <w:t>G. Li, X. Zhang, J. Sun, A. Zhang, and C. Liao, "</w:t>
      </w:r>
      <w:r w:rsidR="00452483" w:rsidRPr="002F06B2">
        <w:rPr>
          <w:rFonts w:ascii="Times New Roman" w:hAnsi="Times New Roman" w:cs="Times New Roman"/>
          <w:sz w:val="24"/>
          <w:szCs w:val="24"/>
        </w:rPr>
        <w:t>Effective removal of bisphenols from aqueous solution with magnetic hierarchical rattle-like Co/Ni-based LDH</w:t>
      </w:r>
      <w:r w:rsidRPr="002F06B2">
        <w:rPr>
          <w:rFonts w:ascii="Times New Roman" w:hAnsi="Times New Roman" w:cs="Times New Roman"/>
          <w:sz w:val="24"/>
          <w:szCs w:val="24"/>
        </w:rPr>
        <w:t xml:space="preserve">," </w:t>
      </w:r>
      <w:r w:rsidR="00452483" w:rsidRPr="002F06B2">
        <w:rPr>
          <w:rFonts w:ascii="Times New Roman" w:hAnsi="Times New Roman" w:cs="Times New Roman"/>
          <w:sz w:val="24"/>
          <w:szCs w:val="24"/>
        </w:rPr>
        <w:t xml:space="preserve"> </w:t>
      </w:r>
      <w:r w:rsidR="00452483" w:rsidRPr="002F06B2">
        <w:rPr>
          <w:rFonts w:ascii="Times New Roman" w:hAnsi="Times New Roman" w:cs="Times New Roman"/>
          <w:i/>
          <w:iCs/>
          <w:sz w:val="24"/>
          <w:szCs w:val="24"/>
        </w:rPr>
        <w:t>J. Hazard. Mater.</w:t>
      </w:r>
      <w:r w:rsidRPr="002F06B2">
        <w:rPr>
          <w:rFonts w:ascii="Times New Roman" w:hAnsi="Times New Roman" w:cs="Times New Roman"/>
          <w:sz w:val="24"/>
          <w:szCs w:val="24"/>
        </w:rPr>
        <w:t xml:space="preserve"> vol. </w:t>
      </w:r>
      <w:r w:rsidR="00452483" w:rsidRPr="002F06B2">
        <w:rPr>
          <w:rFonts w:ascii="Times New Roman" w:hAnsi="Times New Roman" w:cs="Times New Roman"/>
          <w:sz w:val="24"/>
          <w:szCs w:val="24"/>
        </w:rPr>
        <w:t>381, 120985</w:t>
      </w:r>
      <w:r w:rsidRPr="002F06B2">
        <w:rPr>
          <w:rFonts w:ascii="Times New Roman" w:hAnsi="Times New Roman" w:cs="Times New Roman"/>
          <w:sz w:val="24"/>
          <w:szCs w:val="24"/>
        </w:rPr>
        <w:t>, 2020.</w:t>
      </w:r>
      <w:bookmarkStart w:id="4" w:name="_GoBack"/>
      <w:bookmarkEnd w:id="4"/>
    </w:p>
    <w:sectPr w:rsidR="004834C3" w:rsidSect="00D66E61">
      <w:footerReference w:type="default" r:id="rId4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6E6" w:rsidRDefault="001D46E6" w:rsidP="00BF368B">
      <w:pPr>
        <w:spacing w:after="0" w:line="240" w:lineRule="auto"/>
      </w:pPr>
      <w:r>
        <w:separator/>
      </w:r>
    </w:p>
  </w:endnote>
  <w:endnote w:type="continuationSeparator" w:id="0">
    <w:p w:rsidR="001D46E6" w:rsidRDefault="001D46E6" w:rsidP="00BF3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inionPro-Regular">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02B" w:rsidRDefault="00E1002B">
    <w:pPr>
      <w:pStyle w:val="Footer"/>
      <w:jc w:val="center"/>
    </w:pPr>
    <w:r>
      <w:fldChar w:fldCharType="begin"/>
    </w:r>
    <w:r>
      <w:instrText xml:space="preserve"> PAGE   \* MERGEFORMAT </w:instrText>
    </w:r>
    <w:r>
      <w:fldChar w:fldCharType="separate"/>
    </w:r>
    <w:r w:rsidR="00133AB8">
      <w:rPr>
        <w:noProof/>
      </w:rPr>
      <w:t>15</w:t>
    </w:r>
    <w:r>
      <w:rPr>
        <w:noProof/>
      </w:rPr>
      <w:fldChar w:fldCharType="end"/>
    </w:r>
  </w:p>
  <w:p w:rsidR="00E1002B" w:rsidRDefault="00E100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6E6" w:rsidRDefault="001D46E6" w:rsidP="00BF368B">
      <w:pPr>
        <w:spacing w:after="0" w:line="240" w:lineRule="auto"/>
      </w:pPr>
      <w:r>
        <w:separator/>
      </w:r>
    </w:p>
  </w:footnote>
  <w:footnote w:type="continuationSeparator" w:id="0">
    <w:p w:rsidR="001D46E6" w:rsidRDefault="001D46E6" w:rsidP="00BF36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061D2"/>
    <w:multiLevelType w:val="multilevel"/>
    <w:tmpl w:val="0F56C52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79C16CD"/>
    <w:multiLevelType w:val="multilevel"/>
    <w:tmpl w:val="C1BCF732"/>
    <w:lvl w:ilvl="0">
      <w:start w:val="1"/>
      <w:numFmt w:val="decimal"/>
      <w:lvlText w:val="%1"/>
      <w:lvlJc w:val="left"/>
      <w:pPr>
        <w:ind w:left="720" w:hanging="360"/>
      </w:pPr>
      <w:rPr>
        <w:rFonts w:hint="default"/>
        <w:vertAlign w:val="superscript"/>
      </w:rPr>
    </w:lvl>
    <w:lvl w:ilvl="1">
      <w:start w:val="8"/>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92D2A7D"/>
    <w:multiLevelType w:val="multilevel"/>
    <w:tmpl w:val="87A2DAE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AEB5D2F"/>
    <w:multiLevelType w:val="hybridMultilevel"/>
    <w:tmpl w:val="3A0ADE6A"/>
    <w:lvl w:ilvl="0" w:tplc="5106BE46">
      <w:start w:val="1"/>
      <w:numFmt w:val="decimal"/>
      <w:lvlText w:val="%1."/>
      <w:lvlJc w:val="left"/>
      <w:pPr>
        <w:ind w:left="720" w:hanging="360"/>
      </w:pPr>
      <w:rPr>
        <w:rFonts w:ascii="Times New Roman" w:hAnsi="Times New Roman" w:cs="Times New Roman" w:hint="default"/>
        <w:i w:val="0"/>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D66A30"/>
    <w:multiLevelType w:val="multilevel"/>
    <w:tmpl w:val="1D5A65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F1637B3"/>
    <w:multiLevelType w:val="multilevel"/>
    <w:tmpl w:val="34F02AC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A2"/>
    <w:rsid w:val="00003C16"/>
    <w:rsid w:val="00020383"/>
    <w:rsid w:val="0005415A"/>
    <w:rsid w:val="00075E74"/>
    <w:rsid w:val="00084038"/>
    <w:rsid w:val="00087024"/>
    <w:rsid w:val="00093CEC"/>
    <w:rsid w:val="000A1004"/>
    <w:rsid w:val="000A1F63"/>
    <w:rsid w:val="000A2CDD"/>
    <w:rsid w:val="000C6F31"/>
    <w:rsid w:val="000D0C0D"/>
    <w:rsid w:val="000F01FB"/>
    <w:rsid w:val="000F7224"/>
    <w:rsid w:val="00112955"/>
    <w:rsid w:val="00124219"/>
    <w:rsid w:val="001265E4"/>
    <w:rsid w:val="0013280D"/>
    <w:rsid w:val="00133AB8"/>
    <w:rsid w:val="00143371"/>
    <w:rsid w:val="00143ABD"/>
    <w:rsid w:val="00162E4B"/>
    <w:rsid w:val="00165FEC"/>
    <w:rsid w:val="0017295C"/>
    <w:rsid w:val="0017310B"/>
    <w:rsid w:val="00175588"/>
    <w:rsid w:val="00190687"/>
    <w:rsid w:val="001A5CC6"/>
    <w:rsid w:val="001B589F"/>
    <w:rsid w:val="001C0CC6"/>
    <w:rsid w:val="001D120F"/>
    <w:rsid w:val="001D46E6"/>
    <w:rsid w:val="001E085B"/>
    <w:rsid w:val="001E1D40"/>
    <w:rsid w:val="001F4B1C"/>
    <w:rsid w:val="001F77F5"/>
    <w:rsid w:val="0020265D"/>
    <w:rsid w:val="00222F62"/>
    <w:rsid w:val="00241D0A"/>
    <w:rsid w:val="00247379"/>
    <w:rsid w:val="0025501C"/>
    <w:rsid w:val="00280DE5"/>
    <w:rsid w:val="00293979"/>
    <w:rsid w:val="00295BD5"/>
    <w:rsid w:val="002D562C"/>
    <w:rsid w:val="002F06B2"/>
    <w:rsid w:val="00315EFA"/>
    <w:rsid w:val="00326F6A"/>
    <w:rsid w:val="00345956"/>
    <w:rsid w:val="003500DB"/>
    <w:rsid w:val="003644A8"/>
    <w:rsid w:val="00373F28"/>
    <w:rsid w:val="00380F4B"/>
    <w:rsid w:val="003811EA"/>
    <w:rsid w:val="00381EA9"/>
    <w:rsid w:val="003833EB"/>
    <w:rsid w:val="003859AC"/>
    <w:rsid w:val="003B04EF"/>
    <w:rsid w:val="003B41DB"/>
    <w:rsid w:val="003B7C0F"/>
    <w:rsid w:val="003E7DC4"/>
    <w:rsid w:val="003F1803"/>
    <w:rsid w:val="003F7D02"/>
    <w:rsid w:val="00407C30"/>
    <w:rsid w:val="0041144C"/>
    <w:rsid w:val="004219D5"/>
    <w:rsid w:val="004226D9"/>
    <w:rsid w:val="00437363"/>
    <w:rsid w:val="00452483"/>
    <w:rsid w:val="004544E2"/>
    <w:rsid w:val="00461FF9"/>
    <w:rsid w:val="00464B4D"/>
    <w:rsid w:val="00467183"/>
    <w:rsid w:val="00470382"/>
    <w:rsid w:val="0047463A"/>
    <w:rsid w:val="004820C8"/>
    <w:rsid w:val="004834C3"/>
    <w:rsid w:val="00495B9D"/>
    <w:rsid w:val="004A0A2D"/>
    <w:rsid w:val="004A4C07"/>
    <w:rsid w:val="004A5EC9"/>
    <w:rsid w:val="004B06AE"/>
    <w:rsid w:val="004B6DAE"/>
    <w:rsid w:val="004F1627"/>
    <w:rsid w:val="005038C1"/>
    <w:rsid w:val="00522995"/>
    <w:rsid w:val="00522C7B"/>
    <w:rsid w:val="0052433D"/>
    <w:rsid w:val="00527189"/>
    <w:rsid w:val="005378ED"/>
    <w:rsid w:val="005563AA"/>
    <w:rsid w:val="00572A74"/>
    <w:rsid w:val="00590979"/>
    <w:rsid w:val="005A37B7"/>
    <w:rsid w:val="005C577A"/>
    <w:rsid w:val="005C5E73"/>
    <w:rsid w:val="005D008C"/>
    <w:rsid w:val="005E1495"/>
    <w:rsid w:val="005E53DA"/>
    <w:rsid w:val="005F24EC"/>
    <w:rsid w:val="005F62E4"/>
    <w:rsid w:val="005F788B"/>
    <w:rsid w:val="00613800"/>
    <w:rsid w:val="00613E2F"/>
    <w:rsid w:val="00615351"/>
    <w:rsid w:val="00634891"/>
    <w:rsid w:val="00635095"/>
    <w:rsid w:val="00651CC5"/>
    <w:rsid w:val="00663279"/>
    <w:rsid w:val="00690893"/>
    <w:rsid w:val="006A379A"/>
    <w:rsid w:val="006B4326"/>
    <w:rsid w:val="006C2C06"/>
    <w:rsid w:val="006D177C"/>
    <w:rsid w:val="006E1714"/>
    <w:rsid w:val="006E5457"/>
    <w:rsid w:val="006F2941"/>
    <w:rsid w:val="006F31BE"/>
    <w:rsid w:val="006F5077"/>
    <w:rsid w:val="00710A2F"/>
    <w:rsid w:val="00735CB7"/>
    <w:rsid w:val="00743E68"/>
    <w:rsid w:val="00762EC4"/>
    <w:rsid w:val="00774466"/>
    <w:rsid w:val="007810A9"/>
    <w:rsid w:val="0079750A"/>
    <w:rsid w:val="007A3856"/>
    <w:rsid w:val="007B53B4"/>
    <w:rsid w:val="007B5CE0"/>
    <w:rsid w:val="007C0576"/>
    <w:rsid w:val="007C153E"/>
    <w:rsid w:val="008045F8"/>
    <w:rsid w:val="00824176"/>
    <w:rsid w:val="008365A6"/>
    <w:rsid w:val="0084187E"/>
    <w:rsid w:val="0085039E"/>
    <w:rsid w:val="0087173C"/>
    <w:rsid w:val="00890616"/>
    <w:rsid w:val="00894294"/>
    <w:rsid w:val="0089477E"/>
    <w:rsid w:val="008A66E3"/>
    <w:rsid w:val="008C04B3"/>
    <w:rsid w:val="008D0FA2"/>
    <w:rsid w:val="008E4FFE"/>
    <w:rsid w:val="008F6BB7"/>
    <w:rsid w:val="009040DE"/>
    <w:rsid w:val="009066FC"/>
    <w:rsid w:val="00907B2C"/>
    <w:rsid w:val="0091431A"/>
    <w:rsid w:val="0093207C"/>
    <w:rsid w:val="009400B5"/>
    <w:rsid w:val="00941698"/>
    <w:rsid w:val="009704B2"/>
    <w:rsid w:val="00970BE6"/>
    <w:rsid w:val="00976AA3"/>
    <w:rsid w:val="00985BCA"/>
    <w:rsid w:val="009C0B35"/>
    <w:rsid w:val="009C1E1E"/>
    <w:rsid w:val="009C4F8A"/>
    <w:rsid w:val="009D6987"/>
    <w:rsid w:val="009E2D7A"/>
    <w:rsid w:val="009E570D"/>
    <w:rsid w:val="009F655F"/>
    <w:rsid w:val="00A414F7"/>
    <w:rsid w:val="00A42297"/>
    <w:rsid w:val="00A476B8"/>
    <w:rsid w:val="00A47A94"/>
    <w:rsid w:val="00A7071C"/>
    <w:rsid w:val="00A80FF9"/>
    <w:rsid w:val="00A92EEB"/>
    <w:rsid w:val="00AB14D4"/>
    <w:rsid w:val="00AB1F10"/>
    <w:rsid w:val="00AD1981"/>
    <w:rsid w:val="00AD3B79"/>
    <w:rsid w:val="00AE60C5"/>
    <w:rsid w:val="00AF4DF1"/>
    <w:rsid w:val="00B0681F"/>
    <w:rsid w:val="00B22262"/>
    <w:rsid w:val="00B22DFE"/>
    <w:rsid w:val="00B238D3"/>
    <w:rsid w:val="00B273BF"/>
    <w:rsid w:val="00B364BB"/>
    <w:rsid w:val="00B444B1"/>
    <w:rsid w:val="00B51821"/>
    <w:rsid w:val="00B53071"/>
    <w:rsid w:val="00B56108"/>
    <w:rsid w:val="00B56A68"/>
    <w:rsid w:val="00BA40DF"/>
    <w:rsid w:val="00BB0EB0"/>
    <w:rsid w:val="00BE3D03"/>
    <w:rsid w:val="00BF368B"/>
    <w:rsid w:val="00BF6D3D"/>
    <w:rsid w:val="00C420E0"/>
    <w:rsid w:val="00C438EF"/>
    <w:rsid w:val="00C45E47"/>
    <w:rsid w:val="00C579B6"/>
    <w:rsid w:val="00C67418"/>
    <w:rsid w:val="00C86E81"/>
    <w:rsid w:val="00CB03C8"/>
    <w:rsid w:val="00CC0834"/>
    <w:rsid w:val="00CC0D12"/>
    <w:rsid w:val="00CC5F35"/>
    <w:rsid w:val="00CE6C80"/>
    <w:rsid w:val="00CF0096"/>
    <w:rsid w:val="00D173D5"/>
    <w:rsid w:val="00D27BA8"/>
    <w:rsid w:val="00D34022"/>
    <w:rsid w:val="00D4357A"/>
    <w:rsid w:val="00D66E61"/>
    <w:rsid w:val="00D7072B"/>
    <w:rsid w:val="00D74A2E"/>
    <w:rsid w:val="00DA186F"/>
    <w:rsid w:val="00DD10A1"/>
    <w:rsid w:val="00DE5406"/>
    <w:rsid w:val="00E1002B"/>
    <w:rsid w:val="00E245B6"/>
    <w:rsid w:val="00E62265"/>
    <w:rsid w:val="00E67F12"/>
    <w:rsid w:val="00E85802"/>
    <w:rsid w:val="00E9525B"/>
    <w:rsid w:val="00E9714A"/>
    <w:rsid w:val="00EA7C83"/>
    <w:rsid w:val="00EB2396"/>
    <w:rsid w:val="00EC1785"/>
    <w:rsid w:val="00EE0438"/>
    <w:rsid w:val="00F52B4E"/>
    <w:rsid w:val="00F530C3"/>
    <w:rsid w:val="00F740B5"/>
    <w:rsid w:val="00F8079B"/>
    <w:rsid w:val="00F835BC"/>
    <w:rsid w:val="00F8494B"/>
    <w:rsid w:val="00F90198"/>
    <w:rsid w:val="00FA15FE"/>
    <w:rsid w:val="00FB7D4A"/>
    <w:rsid w:val="00FC7B22"/>
    <w:rsid w:val="00FD11C1"/>
    <w:rsid w:val="00FD1368"/>
    <w:rsid w:val="00FD1947"/>
    <w:rsid w:val="00FD1ADD"/>
    <w:rsid w:val="00FE1730"/>
    <w:rsid w:val="00FE21DB"/>
    <w:rsid w:val="00FE2E40"/>
    <w:rsid w:val="00FE37CB"/>
    <w:rsid w:val="00FF2C2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66821E7C-97B8-404F-B3F3-643D38A83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418"/>
    <w:pPr>
      <w:bidi/>
      <w:spacing w:after="160" w:line="259" w:lineRule="auto"/>
    </w:pPr>
    <w:rPr>
      <w:sz w:val="22"/>
      <w:szCs w:val="22"/>
      <w:lang w:val="en-US" w:eastAsia="en-US"/>
    </w:rPr>
  </w:style>
  <w:style w:type="paragraph" w:styleId="Heading1">
    <w:name w:val="heading 1"/>
    <w:basedOn w:val="Normal"/>
    <w:next w:val="Normal"/>
    <w:link w:val="Heading1Char"/>
    <w:uiPriority w:val="9"/>
    <w:qFormat/>
    <w:rsid w:val="00B238D3"/>
    <w:pPr>
      <w:keepNext/>
      <w:keepLines/>
      <w:spacing w:before="480" w:after="0" w:line="276" w:lineRule="auto"/>
      <w:outlineLvl w:val="0"/>
    </w:pPr>
    <w:rPr>
      <w:rFonts w:ascii="Cambria" w:eastAsia="Times New Roman" w:hAnsi="Cambria" w:cs="Times New Roman"/>
      <w:b/>
      <w:bCs/>
      <w:color w:val="365F91"/>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40DE"/>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9040DE"/>
    <w:rPr>
      <w:rFonts w:ascii="Tahoma" w:hAnsi="Tahoma" w:cs="Tahoma"/>
      <w:sz w:val="16"/>
      <w:szCs w:val="16"/>
    </w:rPr>
  </w:style>
  <w:style w:type="paragraph" w:styleId="Caption">
    <w:name w:val="caption"/>
    <w:basedOn w:val="Normal"/>
    <w:next w:val="Normal"/>
    <w:uiPriority w:val="35"/>
    <w:unhideWhenUsed/>
    <w:qFormat/>
    <w:rsid w:val="009040DE"/>
    <w:pPr>
      <w:spacing w:after="200" w:line="240" w:lineRule="auto"/>
    </w:pPr>
    <w:rPr>
      <w:b/>
      <w:bCs/>
      <w:color w:val="4472C4"/>
      <w:sz w:val="18"/>
      <w:szCs w:val="18"/>
    </w:rPr>
  </w:style>
  <w:style w:type="paragraph" w:styleId="Header">
    <w:name w:val="header"/>
    <w:basedOn w:val="Normal"/>
    <w:link w:val="HeaderChar"/>
    <w:uiPriority w:val="99"/>
    <w:unhideWhenUsed/>
    <w:rsid w:val="00BF368B"/>
    <w:pPr>
      <w:tabs>
        <w:tab w:val="center" w:pos="4153"/>
        <w:tab w:val="right" w:pos="8306"/>
      </w:tabs>
    </w:pPr>
    <w:rPr>
      <w:rFonts w:cs="Times New Roman"/>
      <w:lang w:val="x-none" w:eastAsia="x-none"/>
    </w:rPr>
  </w:style>
  <w:style w:type="character" w:customStyle="1" w:styleId="HeaderChar">
    <w:name w:val="Header Char"/>
    <w:link w:val="Header"/>
    <w:uiPriority w:val="99"/>
    <w:rsid w:val="00BF368B"/>
    <w:rPr>
      <w:sz w:val="22"/>
      <w:szCs w:val="22"/>
    </w:rPr>
  </w:style>
  <w:style w:type="paragraph" w:styleId="Footer">
    <w:name w:val="footer"/>
    <w:basedOn w:val="Normal"/>
    <w:link w:val="FooterChar"/>
    <w:uiPriority w:val="99"/>
    <w:unhideWhenUsed/>
    <w:rsid w:val="00BF368B"/>
    <w:pPr>
      <w:tabs>
        <w:tab w:val="center" w:pos="4153"/>
        <w:tab w:val="right" w:pos="8306"/>
      </w:tabs>
    </w:pPr>
    <w:rPr>
      <w:rFonts w:cs="Times New Roman"/>
      <w:lang w:val="x-none" w:eastAsia="x-none"/>
    </w:rPr>
  </w:style>
  <w:style w:type="character" w:customStyle="1" w:styleId="FooterChar">
    <w:name w:val="Footer Char"/>
    <w:link w:val="Footer"/>
    <w:uiPriority w:val="99"/>
    <w:rsid w:val="00BF368B"/>
    <w:rPr>
      <w:sz w:val="22"/>
      <w:szCs w:val="22"/>
    </w:rPr>
  </w:style>
  <w:style w:type="character" w:styleId="Hyperlink">
    <w:name w:val="Hyperlink"/>
    <w:uiPriority w:val="99"/>
    <w:unhideWhenUsed/>
    <w:rsid w:val="00FE2E40"/>
    <w:rPr>
      <w:color w:val="0000FF"/>
      <w:u w:val="single"/>
    </w:rPr>
  </w:style>
  <w:style w:type="paragraph" w:styleId="ListParagraph">
    <w:name w:val="List Paragraph"/>
    <w:basedOn w:val="Normal"/>
    <w:qFormat/>
    <w:rsid w:val="009F655F"/>
    <w:pPr>
      <w:spacing w:after="200" w:line="276" w:lineRule="auto"/>
      <w:ind w:left="720"/>
      <w:contextualSpacing/>
    </w:pPr>
  </w:style>
  <w:style w:type="paragraph" w:customStyle="1" w:styleId="MiscellaneousStyle">
    <w:name w:val="MiscellaneousStyle"/>
    <w:basedOn w:val="Normal"/>
    <w:link w:val="MiscellaneousStyleChar"/>
    <w:rsid w:val="009F655F"/>
    <w:pPr>
      <w:overflowPunct w:val="0"/>
      <w:autoSpaceDE w:val="0"/>
      <w:autoSpaceDN w:val="0"/>
      <w:bidi w:val="0"/>
      <w:adjustRightInd w:val="0"/>
      <w:spacing w:after="0" w:line="480" w:lineRule="auto"/>
      <w:ind w:left="993" w:hanging="993"/>
      <w:jc w:val="both"/>
      <w:textAlignment w:val="baseline"/>
    </w:pPr>
    <w:rPr>
      <w:rFonts w:ascii="Times New Roman" w:eastAsia="Times New Roman" w:hAnsi="Times New Roman" w:cs="Times New Roman"/>
      <w:sz w:val="20"/>
      <w:szCs w:val="20"/>
      <w:lang w:val="x-none" w:eastAsia="x-none"/>
    </w:rPr>
  </w:style>
  <w:style w:type="character" w:customStyle="1" w:styleId="MiscellaneousStyleChar">
    <w:name w:val="MiscellaneousStyle Char"/>
    <w:link w:val="MiscellaneousStyle"/>
    <w:locked/>
    <w:rsid w:val="009F655F"/>
    <w:rPr>
      <w:rFonts w:ascii="Times New Roman" w:eastAsia="Times New Roman" w:hAnsi="Times New Roman" w:cs="Times New Roman"/>
      <w:lang w:eastAsia="x-none"/>
    </w:rPr>
  </w:style>
  <w:style w:type="character" w:customStyle="1" w:styleId="5yl5">
    <w:name w:val="_5yl5"/>
    <w:rsid w:val="009F655F"/>
  </w:style>
  <w:style w:type="character" w:customStyle="1" w:styleId="hlfld-contribauthor">
    <w:name w:val="hlfld-contribauthor"/>
    <w:rsid w:val="009F655F"/>
  </w:style>
  <w:style w:type="character" w:customStyle="1" w:styleId="Heading1Char">
    <w:name w:val="Heading 1 Char"/>
    <w:link w:val="Heading1"/>
    <w:uiPriority w:val="9"/>
    <w:rsid w:val="00B238D3"/>
    <w:rPr>
      <w:rFonts w:ascii="Cambria" w:eastAsia="Times New Roman" w:hAnsi="Cambria" w:cs="Times New Roman"/>
      <w:b/>
      <w:bCs/>
      <w:color w:val="365F91"/>
      <w:sz w:val="28"/>
      <w:szCs w:val="28"/>
    </w:rPr>
  </w:style>
  <w:style w:type="character" w:customStyle="1" w:styleId="title-text">
    <w:name w:val="title-text"/>
    <w:rsid w:val="00B238D3"/>
  </w:style>
  <w:style w:type="paragraph" w:customStyle="1" w:styleId="Default">
    <w:name w:val="Default"/>
    <w:rsid w:val="00D4357A"/>
    <w:pPr>
      <w:autoSpaceDE w:val="0"/>
      <w:autoSpaceDN w:val="0"/>
      <w:adjustRightInd w:val="0"/>
    </w:pPr>
    <w:rPr>
      <w:rFonts w:ascii="Times New Roman" w:hAnsi="Times New Roman" w:cs="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35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heshamaterials@hotmail.com" TargetMode="External"/><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9.bin"/><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8.wmf"/><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wmf"/><Relationship Id="rId36" Type="http://schemas.openxmlformats.org/officeDocument/2006/relationships/image" Target="media/image15.png"/><Relationship Id="rId10" Type="http://schemas.openxmlformats.org/officeDocument/2006/relationships/hyperlink" Target="mailto:marwashowman@yahoo.com" TargetMode="External"/><Relationship Id="rId19" Type="http://schemas.openxmlformats.org/officeDocument/2006/relationships/oleObject" Target="embeddings/oleObject4.bin"/><Relationship Id="rId31" Type="http://schemas.openxmlformats.org/officeDocument/2006/relationships/hyperlink" Target="mailto:AgBr@rGo" TargetMode="External"/><Relationship Id="rId44"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mailto:hhamad@chem.uw.edu.pl"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8.bin"/><Relationship Id="rId30" Type="http://schemas.openxmlformats.org/officeDocument/2006/relationships/hyperlink" Target="mailto:nHAp@GO" TargetMode="External"/><Relationship Id="rId35" Type="http://schemas.openxmlformats.org/officeDocument/2006/relationships/image" Target="media/image14.png"/><Relationship Id="rId43"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C4570-2E7E-438C-8EFA-3E053E08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2822</Words>
  <Characters>16090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18875</CharactersWithSpaces>
  <SharedDoc>false</SharedDoc>
  <HLinks>
    <vt:vector size="30" baseType="variant">
      <vt:variant>
        <vt:i4>4587565</vt:i4>
      </vt:variant>
      <vt:variant>
        <vt:i4>63</vt:i4>
      </vt:variant>
      <vt:variant>
        <vt:i4>0</vt:i4>
      </vt:variant>
      <vt:variant>
        <vt:i4>5</vt:i4>
      </vt:variant>
      <vt:variant>
        <vt:lpwstr>mailto:AgBr@rGo</vt:lpwstr>
      </vt:variant>
      <vt:variant>
        <vt:lpwstr/>
      </vt:variant>
      <vt:variant>
        <vt:i4>4325429</vt:i4>
      </vt:variant>
      <vt:variant>
        <vt:i4>57</vt:i4>
      </vt:variant>
      <vt:variant>
        <vt:i4>0</vt:i4>
      </vt:variant>
      <vt:variant>
        <vt:i4>5</vt:i4>
      </vt:variant>
      <vt:variant>
        <vt:lpwstr>mailto:nHAp@GO</vt:lpwstr>
      </vt:variant>
      <vt:variant>
        <vt:lpwstr/>
      </vt:variant>
      <vt:variant>
        <vt:i4>7143518</vt:i4>
      </vt:variant>
      <vt:variant>
        <vt:i4>6</vt:i4>
      </vt:variant>
      <vt:variant>
        <vt:i4>0</vt:i4>
      </vt:variant>
      <vt:variant>
        <vt:i4>5</vt:i4>
      </vt:variant>
      <vt:variant>
        <vt:lpwstr>mailto:marwashowman@yahoo.com</vt:lpwstr>
      </vt:variant>
      <vt:variant>
        <vt:lpwstr/>
      </vt:variant>
      <vt:variant>
        <vt:i4>3276820</vt:i4>
      </vt:variant>
      <vt:variant>
        <vt:i4>3</vt:i4>
      </vt:variant>
      <vt:variant>
        <vt:i4>0</vt:i4>
      </vt:variant>
      <vt:variant>
        <vt:i4>5</vt:i4>
      </vt:variant>
      <vt:variant>
        <vt:lpwstr>mailto:hhamad@chem.uw.edu.pl</vt:lpwstr>
      </vt:variant>
      <vt:variant>
        <vt:lpwstr/>
      </vt:variant>
      <vt:variant>
        <vt:i4>7536716</vt:i4>
      </vt:variant>
      <vt:variant>
        <vt:i4>0</vt:i4>
      </vt:variant>
      <vt:variant>
        <vt:i4>0</vt:i4>
      </vt:variant>
      <vt:variant>
        <vt:i4>5</vt:i4>
      </vt:variant>
      <vt:variant>
        <vt:lpwstr>mailto:heshamaterials@hotmail.com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Ziaur Rahman Bijli G.</cp:lastModifiedBy>
  <cp:revision>2</cp:revision>
  <cp:lastPrinted>2021-11-10T10:30:00Z</cp:lastPrinted>
  <dcterms:created xsi:type="dcterms:W3CDTF">2022-04-12T05:46:00Z</dcterms:created>
  <dcterms:modified xsi:type="dcterms:W3CDTF">2022-04-12T05:46:00Z</dcterms:modified>
</cp:coreProperties>
</file>