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E880E" w14:textId="492A508A" w:rsidR="002235B2" w:rsidRPr="002235B2" w:rsidRDefault="002235B2" w:rsidP="002235B2">
      <w:pPr>
        <w:rPr>
          <w:rFonts w:ascii="Times New Roman" w:eastAsia="Times New Roman" w:hAnsi="Times New Roman" w:cs="Times New Roman"/>
        </w:rPr>
      </w:pPr>
      <w:r w:rsidRPr="002235B2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7D44813A" wp14:editId="5242D0F9">
            <wp:simplePos x="0" y="0"/>
            <wp:positionH relativeFrom="column">
              <wp:posOffset>1540042</wp:posOffset>
            </wp:positionH>
            <wp:positionV relativeFrom="paragraph">
              <wp:posOffset>-882316</wp:posOffset>
            </wp:positionV>
            <wp:extent cx="2662689" cy="9076394"/>
            <wp:effectExtent l="0" t="0" r="4445" b="4445"/>
            <wp:wrapNone/>
            <wp:docPr id="2" name="Picture 2" descr="edit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it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659" cy="90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35B2">
        <w:rPr>
          <w:rFonts w:ascii="Times New Roman" w:eastAsia="Times New Roman" w:hAnsi="Times New Roman" w:cs="Times New Roman"/>
        </w:rPr>
        <w:fldChar w:fldCharType="begin"/>
      </w:r>
      <w:r w:rsidRPr="002235B2">
        <w:rPr>
          <w:rFonts w:ascii="Times New Roman" w:eastAsia="Times New Roman" w:hAnsi="Times New Roman" w:cs="Times New Roman"/>
        </w:rPr>
        <w:instrText xml:space="preserve"> INCLUDEPICTURE "http://poptree.med.kagawa-u.ac.jp/img/temp/tree/mdqqpnhy_edit.png?1646975186606" \* MERGEFORMATINET </w:instrText>
      </w:r>
      <w:r w:rsidR="00A90AE7">
        <w:rPr>
          <w:rFonts w:ascii="Times New Roman" w:eastAsia="Times New Roman" w:hAnsi="Times New Roman" w:cs="Times New Roman"/>
        </w:rPr>
        <w:fldChar w:fldCharType="separate"/>
      </w:r>
      <w:r w:rsidRPr="002235B2">
        <w:rPr>
          <w:rFonts w:ascii="Times New Roman" w:eastAsia="Times New Roman" w:hAnsi="Times New Roman" w:cs="Times New Roman"/>
        </w:rPr>
        <w:fldChar w:fldCharType="end"/>
      </w:r>
    </w:p>
    <w:p w14:paraId="25A552E0" w14:textId="0513B79A" w:rsidR="006D6F7E" w:rsidRDefault="00EE027D" w:rsidP="002235B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74F0FC" wp14:editId="60774172">
                <wp:simplePos x="0" y="0"/>
                <wp:positionH relativeFrom="column">
                  <wp:posOffset>-400050</wp:posOffset>
                </wp:positionH>
                <wp:positionV relativeFrom="paragraph">
                  <wp:posOffset>8019415</wp:posOffset>
                </wp:positionV>
                <wp:extent cx="6972300" cy="795600"/>
                <wp:effectExtent l="0" t="0" r="0" b="50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79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0CB6D3" w14:textId="229729AD" w:rsidR="00EE027D" w:rsidRDefault="00EE027D" w:rsidP="00C976BB">
                            <w:r w:rsidRPr="00EE027D">
                              <w:t xml:space="preserve">Figure S1 Complete neighbor-joining phylogenetic tree showing relatedness between the </w:t>
                            </w:r>
                            <w:r w:rsidR="006704FB">
                              <w:rPr>
                                <w:lang w:val="en-US"/>
                              </w:rPr>
                              <w:t xml:space="preserve">current </w:t>
                            </w:r>
                            <w:r w:rsidRPr="00EE027D">
                              <w:t xml:space="preserve">UAE </w:t>
                            </w:r>
                            <w:r w:rsidR="006704FB">
                              <w:rPr>
                                <w:lang w:val="en-US"/>
                              </w:rPr>
                              <w:t>cohort</w:t>
                            </w:r>
                            <w:r w:rsidRPr="00EE027D">
                              <w:t xml:space="preserve"> and </w:t>
                            </w:r>
                            <w:r>
                              <w:rPr>
                                <w:lang w:val="en-US"/>
                              </w:rPr>
                              <w:t>49 other</w:t>
                            </w:r>
                            <w:r w:rsidRPr="00EE027D">
                              <w:t xml:space="preserve"> populations calculated using </w:t>
                            </w:r>
                            <w:r>
                              <w:rPr>
                                <w:lang w:val="en-US"/>
                              </w:rPr>
                              <w:t xml:space="preserve">frequencies of </w:t>
                            </w:r>
                            <w:r w:rsidRPr="00EE027D">
                              <w:t xml:space="preserve">HLA-A, -B and -DRB1 loci. For the complete list of abbreviations and descriptions of datasets used, refer to </w:t>
                            </w:r>
                            <w:r w:rsidR="00D83D33">
                              <w:rPr>
                                <w:lang w:val="en-US"/>
                              </w:rPr>
                              <w:t xml:space="preserve">Table </w:t>
                            </w:r>
                            <w:r w:rsidRPr="00EE027D">
                              <w:t>S</w:t>
                            </w:r>
                            <w:r w:rsidR="00C976B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90AE7">
                              <w:rPr>
                                <w:lang w:val="en-US"/>
                              </w:rPr>
                              <w:t>7</w:t>
                            </w:r>
                            <w:r w:rsidRPr="00EE027D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4F0F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1.5pt;margin-top:631.45pt;width:549pt;height:6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" fillcolor="white [3201]" stroked="f" strokeweight=".5pt">
                <v:textbox>
                  <w:txbxContent>
                    <w:p w14:paraId="740CB6D3" w14:textId="229729AD" w:rsidR="00EE027D" w:rsidRDefault="00EE027D" w:rsidP="00C976BB">
                      <w:r w:rsidRPr="00EE027D">
                        <w:t xml:space="preserve">Figure S1 Complete neighbor-joining phylogenetic tree showing relatedness between the </w:t>
                      </w:r>
                      <w:r w:rsidR="006704FB">
                        <w:rPr>
                          <w:lang w:val="en-US"/>
                        </w:rPr>
                        <w:t xml:space="preserve">current </w:t>
                      </w:r>
                      <w:r w:rsidRPr="00EE027D">
                        <w:t xml:space="preserve">UAE </w:t>
                      </w:r>
                      <w:r w:rsidR="006704FB">
                        <w:rPr>
                          <w:lang w:val="en-US"/>
                        </w:rPr>
                        <w:t>cohort</w:t>
                      </w:r>
                      <w:r w:rsidRPr="00EE027D">
                        <w:t xml:space="preserve"> and </w:t>
                      </w:r>
                      <w:r>
                        <w:rPr>
                          <w:lang w:val="en-US"/>
                        </w:rPr>
                        <w:t>49 other</w:t>
                      </w:r>
                      <w:r w:rsidRPr="00EE027D">
                        <w:t xml:space="preserve"> populations calculated using </w:t>
                      </w:r>
                      <w:r>
                        <w:rPr>
                          <w:lang w:val="en-US"/>
                        </w:rPr>
                        <w:t xml:space="preserve">frequencies of </w:t>
                      </w:r>
                      <w:r w:rsidRPr="00EE027D">
                        <w:t xml:space="preserve">HLA-A, -B and -DRB1 loci. For the complete list of abbreviations and descriptions of datasets used, refer to </w:t>
                      </w:r>
                      <w:r w:rsidR="00D83D33">
                        <w:rPr>
                          <w:lang w:val="en-US"/>
                        </w:rPr>
                        <w:t xml:space="preserve">Table </w:t>
                      </w:r>
                      <w:r w:rsidRPr="00EE027D">
                        <w:t>S</w:t>
                      </w:r>
                      <w:r w:rsidR="00C976BB">
                        <w:rPr>
                          <w:lang w:val="en-US"/>
                        </w:rPr>
                        <w:t xml:space="preserve"> </w:t>
                      </w:r>
                      <w:r w:rsidR="00A90AE7">
                        <w:rPr>
                          <w:lang w:val="en-US"/>
                        </w:rPr>
                        <w:t>7</w:t>
                      </w:r>
                      <w:r w:rsidRPr="00EE027D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D6F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7D"/>
    <w:rsid w:val="00001326"/>
    <w:rsid w:val="00007B28"/>
    <w:rsid w:val="00014096"/>
    <w:rsid w:val="000409EF"/>
    <w:rsid w:val="000850E1"/>
    <w:rsid w:val="00092DA0"/>
    <w:rsid w:val="000A1FE5"/>
    <w:rsid w:val="000C0813"/>
    <w:rsid w:val="000F2CB3"/>
    <w:rsid w:val="001432D0"/>
    <w:rsid w:val="00144475"/>
    <w:rsid w:val="00154D7C"/>
    <w:rsid w:val="00174C74"/>
    <w:rsid w:val="001B000C"/>
    <w:rsid w:val="001C4C9E"/>
    <w:rsid w:val="001F0104"/>
    <w:rsid w:val="001F215C"/>
    <w:rsid w:val="0020793E"/>
    <w:rsid w:val="002235B2"/>
    <w:rsid w:val="002248E0"/>
    <w:rsid w:val="00252B6E"/>
    <w:rsid w:val="00276721"/>
    <w:rsid w:val="00294FD2"/>
    <w:rsid w:val="002F305F"/>
    <w:rsid w:val="00372036"/>
    <w:rsid w:val="003C2571"/>
    <w:rsid w:val="00431A39"/>
    <w:rsid w:val="00454609"/>
    <w:rsid w:val="0047283B"/>
    <w:rsid w:val="00477DEB"/>
    <w:rsid w:val="004C29F4"/>
    <w:rsid w:val="004E1B1F"/>
    <w:rsid w:val="004E284F"/>
    <w:rsid w:val="004E488A"/>
    <w:rsid w:val="004F01AF"/>
    <w:rsid w:val="00503FC7"/>
    <w:rsid w:val="00521ACB"/>
    <w:rsid w:val="00544450"/>
    <w:rsid w:val="005C66EA"/>
    <w:rsid w:val="0062732C"/>
    <w:rsid w:val="00643580"/>
    <w:rsid w:val="006704FB"/>
    <w:rsid w:val="006B4E32"/>
    <w:rsid w:val="006B5723"/>
    <w:rsid w:val="006D6F7E"/>
    <w:rsid w:val="006D72A5"/>
    <w:rsid w:val="00702DE2"/>
    <w:rsid w:val="007079BA"/>
    <w:rsid w:val="00714E23"/>
    <w:rsid w:val="00751BDD"/>
    <w:rsid w:val="00754D22"/>
    <w:rsid w:val="0079002D"/>
    <w:rsid w:val="00795ADD"/>
    <w:rsid w:val="007A2EF4"/>
    <w:rsid w:val="007A3AE5"/>
    <w:rsid w:val="007D40DB"/>
    <w:rsid w:val="007F0592"/>
    <w:rsid w:val="007F1EC5"/>
    <w:rsid w:val="007F4669"/>
    <w:rsid w:val="007F49F8"/>
    <w:rsid w:val="00817394"/>
    <w:rsid w:val="008456F6"/>
    <w:rsid w:val="008929EF"/>
    <w:rsid w:val="008950CF"/>
    <w:rsid w:val="008A6ECC"/>
    <w:rsid w:val="008C2E6E"/>
    <w:rsid w:val="008C32DE"/>
    <w:rsid w:val="008E7550"/>
    <w:rsid w:val="00914661"/>
    <w:rsid w:val="00926D35"/>
    <w:rsid w:val="0094323E"/>
    <w:rsid w:val="0095507B"/>
    <w:rsid w:val="00962D31"/>
    <w:rsid w:val="009D5405"/>
    <w:rsid w:val="009E73C4"/>
    <w:rsid w:val="009F49E9"/>
    <w:rsid w:val="00A118EC"/>
    <w:rsid w:val="00A56582"/>
    <w:rsid w:val="00A733C7"/>
    <w:rsid w:val="00A73B2A"/>
    <w:rsid w:val="00A81CA4"/>
    <w:rsid w:val="00A90AE7"/>
    <w:rsid w:val="00AA0D37"/>
    <w:rsid w:val="00AB414A"/>
    <w:rsid w:val="00B15E15"/>
    <w:rsid w:val="00B464A1"/>
    <w:rsid w:val="00B5385F"/>
    <w:rsid w:val="00B675FB"/>
    <w:rsid w:val="00BA17EB"/>
    <w:rsid w:val="00BE387B"/>
    <w:rsid w:val="00C16E4F"/>
    <w:rsid w:val="00C453DF"/>
    <w:rsid w:val="00C571C3"/>
    <w:rsid w:val="00C84779"/>
    <w:rsid w:val="00C976BB"/>
    <w:rsid w:val="00CA3CDB"/>
    <w:rsid w:val="00CD46E0"/>
    <w:rsid w:val="00CE55ED"/>
    <w:rsid w:val="00D34E7A"/>
    <w:rsid w:val="00D83D33"/>
    <w:rsid w:val="00DB2C7B"/>
    <w:rsid w:val="00DB6A79"/>
    <w:rsid w:val="00DB7CA8"/>
    <w:rsid w:val="00DC07F3"/>
    <w:rsid w:val="00DC7650"/>
    <w:rsid w:val="00DE4EA8"/>
    <w:rsid w:val="00E54FC6"/>
    <w:rsid w:val="00EB62FC"/>
    <w:rsid w:val="00EE027D"/>
    <w:rsid w:val="00F032A1"/>
    <w:rsid w:val="00F30EC4"/>
    <w:rsid w:val="00F44748"/>
    <w:rsid w:val="00F833CD"/>
    <w:rsid w:val="00FA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8D467"/>
  <w15:chartTrackingRefBased/>
  <w15:docId w15:val="{CF3910F1-E190-0641-A0EB-2E9A7C63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2"/>
    <w:unhideWhenUsed/>
    <w:qFormat/>
    <w:rsid w:val="00B15E15"/>
    <w:pPr>
      <w:keepNext/>
      <w:keepLines/>
      <w:spacing w:before="40" w:after="40" w:line="276" w:lineRule="auto"/>
      <w:ind w:left="576" w:hanging="576"/>
      <w:jc w:val="center"/>
      <w:outlineLvl w:val="1"/>
    </w:pPr>
    <w:rPr>
      <w:rFonts w:ascii="Times New Roman" w:eastAsiaTheme="majorEastAsia" w:hAnsi="Times New Roman" w:cstheme="majorBidi"/>
      <w:b/>
      <w:szCs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B15E15"/>
    <w:rPr>
      <w:rFonts w:ascii="Times New Roman" w:eastAsiaTheme="majorEastAsia" w:hAnsi="Times New Roman" w:cstheme="majorBidi"/>
      <w:b/>
      <w:szCs w:val="26"/>
      <w:lang w:val="en-AU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15E15"/>
    <w:pPr>
      <w:spacing w:before="120" w:after="120"/>
    </w:pPr>
    <w:rPr>
      <w:rFonts w:asciiTheme="majorBidi" w:hAnsiTheme="majorBidi" w:cstheme="minorHAnsi"/>
      <w:b/>
      <w:bCs/>
      <w:cap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4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04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37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63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9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</Words>
  <Characters>107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Halima Abdullah Khamis Al Naqpi</dc:creator>
  <cp:keywords/>
  <dc:description/>
  <cp:lastModifiedBy>Halima Abdullah Khamis Al Naqpi</cp:lastModifiedBy>
  <cp:revision>7</cp:revision>
  <dcterms:created xsi:type="dcterms:W3CDTF">2022-03-11T04:59:00Z</dcterms:created>
  <dcterms:modified xsi:type="dcterms:W3CDTF">2022-03-14T10:16:00Z</dcterms:modified>
</cp:coreProperties>
</file>