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C0114" w14:textId="34D6C057" w:rsidR="00921A72" w:rsidRPr="00921A72" w:rsidRDefault="00921A72" w:rsidP="0099197E">
      <w:pPr>
        <w:spacing w:line="360" w:lineRule="auto"/>
        <w:ind w:firstLineChars="100" w:firstLine="353"/>
        <w:jc w:val="center"/>
        <w:rPr>
          <w:rFonts w:ascii="Times New Roman" w:hAnsi="Times New Roman" w:cs="Times New Roman"/>
          <w:b/>
          <w:bCs/>
          <w:sz w:val="36"/>
          <w:szCs w:val="40"/>
        </w:rPr>
      </w:pPr>
      <w:bookmarkStart w:id="0" w:name="_Hlk97142298"/>
      <w:r w:rsidRPr="00921A72">
        <w:rPr>
          <w:rFonts w:ascii="Times New Roman" w:hAnsi="Times New Roman" w:cs="Times New Roman"/>
          <w:b/>
          <w:bCs/>
          <w:sz w:val="36"/>
          <w:szCs w:val="40"/>
        </w:rPr>
        <w:t>Supplementary data</w:t>
      </w:r>
    </w:p>
    <w:p w14:paraId="1934763C" w14:textId="77777777" w:rsidR="00921A72" w:rsidRPr="009F4412" w:rsidRDefault="00921A72" w:rsidP="00921A72">
      <w:pPr>
        <w:spacing w:line="360" w:lineRule="auto"/>
        <w:jc w:val="left"/>
        <w:rPr>
          <w:rFonts w:ascii="Times New Roman" w:eastAsiaTheme="majorEastAsia" w:hAnsi="Times New Roman" w:cs="Times New Roman"/>
          <w:color w:val="000000" w:themeColor="text1"/>
          <w:sz w:val="36"/>
          <w:szCs w:val="36"/>
        </w:rPr>
      </w:pPr>
    </w:p>
    <w:p w14:paraId="38AFEC0F" w14:textId="4DFD7E3D" w:rsidR="00921A72" w:rsidRPr="009F4412" w:rsidRDefault="00A97427" w:rsidP="00921A72">
      <w:pPr>
        <w:spacing w:line="360" w:lineRule="auto"/>
        <w:jc w:val="left"/>
        <w:rPr>
          <w:rFonts w:ascii="Times New Roman" w:eastAsiaTheme="majorEastAsia" w:hAnsi="Times New Roman" w:cs="Times New Roman"/>
          <w:color w:val="000000" w:themeColor="text1"/>
          <w:sz w:val="32"/>
          <w:szCs w:val="32"/>
        </w:rPr>
      </w:pPr>
      <w:bookmarkStart w:id="1" w:name="_Hlk37748224"/>
      <w:r w:rsidRPr="009F4412">
        <w:rPr>
          <w:rFonts w:ascii="Times New Roman" w:eastAsiaTheme="majorEastAsia" w:hAnsi="Times New Roman" w:cs="Times New Roman"/>
          <w:color w:val="000000" w:themeColor="text1"/>
          <w:sz w:val="32"/>
          <w:szCs w:val="32"/>
        </w:rPr>
        <w:t>Groove rhythm stimulates prefrontal cortex function in groove enjoyers</w:t>
      </w:r>
    </w:p>
    <w:p w14:paraId="055B5083" w14:textId="77777777" w:rsidR="00A97427" w:rsidRPr="00A97427" w:rsidRDefault="00A97427" w:rsidP="00921A72">
      <w:pPr>
        <w:spacing w:line="360" w:lineRule="auto"/>
        <w:jc w:val="left"/>
        <w:rPr>
          <w:rFonts w:ascii="Times New Roman" w:hAnsi="Times New Roman" w:cs="Times New Roman"/>
          <w:color w:val="FF0000"/>
          <w:sz w:val="24"/>
          <w:szCs w:val="24"/>
        </w:rPr>
      </w:pPr>
    </w:p>
    <w:p w14:paraId="75F0D813" w14:textId="5BC69654" w:rsidR="00921A72" w:rsidRPr="00921A72" w:rsidRDefault="00921A72" w:rsidP="00921A72">
      <w:pPr>
        <w:spacing w:line="360" w:lineRule="auto"/>
        <w:jc w:val="left"/>
        <w:rPr>
          <w:rFonts w:ascii="Times New Roman" w:hAnsi="Times New Roman" w:cs="Times New Roman"/>
          <w:b/>
          <w:bCs/>
          <w:sz w:val="28"/>
          <w:szCs w:val="28"/>
        </w:rPr>
      </w:pPr>
      <w:r w:rsidRPr="00921A72">
        <w:rPr>
          <w:rFonts w:ascii="Times New Roman" w:hAnsi="Times New Roman" w:cs="Times New Roman"/>
          <w:sz w:val="28"/>
          <w:szCs w:val="28"/>
        </w:rPr>
        <w:t>Takemune Fukuie</w:t>
      </w:r>
      <w:r w:rsidRPr="00921A72">
        <w:rPr>
          <w:rFonts w:ascii="Times New Roman" w:hAnsi="Times New Roman" w:cs="Times New Roman"/>
          <w:sz w:val="28"/>
          <w:szCs w:val="28"/>
          <w:vertAlign w:val="superscript"/>
        </w:rPr>
        <w:t>1</w:t>
      </w:r>
      <w:r w:rsidRPr="00921A72">
        <w:rPr>
          <w:rFonts w:ascii="Times New Roman" w:hAnsi="Times New Roman" w:cs="Times New Roman"/>
          <w:sz w:val="28"/>
          <w:szCs w:val="28"/>
        </w:rPr>
        <w:t>, Kazuya Suwabe</w:t>
      </w:r>
      <w:r w:rsidRPr="00921A72">
        <w:rPr>
          <w:rFonts w:ascii="Times New Roman" w:hAnsi="Times New Roman" w:cs="Times New Roman"/>
          <w:sz w:val="28"/>
          <w:szCs w:val="28"/>
          <w:vertAlign w:val="superscript"/>
        </w:rPr>
        <w:t>1,2,3</w:t>
      </w:r>
      <w:r w:rsidRPr="00921A72">
        <w:rPr>
          <w:rFonts w:ascii="Times New Roman" w:hAnsi="Times New Roman" w:cs="Times New Roman"/>
          <w:sz w:val="28"/>
          <w:szCs w:val="28"/>
        </w:rPr>
        <w:t>, Satoshi Kawase</w:t>
      </w:r>
      <w:r w:rsidRPr="00921A72">
        <w:rPr>
          <w:rFonts w:ascii="Times New Roman" w:hAnsi="Times New Roman" w:cs="Times New Roman"/>
          <w:sz w:val="28"/>
          <w:szCs w:val="28"/>
          <w:vertAlign w:val="superscript"/>
        </w:rPr>
        <w:t>4</w:t>
      </w:r>
      <w:r w:rsidRPr="00921A72">
        <w:rPr>
          <w:rFonts w:ascii="Times New Roman" w:hAnsi="Times New Roman" w:cs="Times New Roman"/>
          <w:sz w:val="28"/>
          <w:szCs w:val="28"/>
        </w:rPr>
        <w:t>, Takeshi Shimizu</w:t>
      </w:r>
      <w:r w:rsidRPr="00921A72">
        <w:rPr>
          <w:rFonts w:ascii="Times New Roman" w:hAnsi="Times New Roman" w:cs="Times New Roman"/>
          <w:sz w:val="28"/>
          <w:szCs w:val="28"/>
          <w:vertAlign w:val="superscript"/>
        </w:rPr>
        <w:t>5</w:t>
      </w:r>
      <w:r w:rsidRPr="00921A72">
        <w:rPr>
          <w:rFonts w:ascii="Times New Roman" w:hAnsi="Times New Roman" w:cs="Times New Roman"/>
          <w:sz w:val="28"/>
          <w:szCs w:val="28"/>
        </w:rPr>
        <w:t>, Genta Ochi</w:t>
      </w:r>
      <w:r w:rsidRPr="00921A72">
        <w:rPr>
          <w:rFonts w:ascii="Times New Roman" w:hAnsi="Times New Roman" w:cs="Times New Roman"/>
          <w:sz w:val="28"/>
          <w:szCs w:val="28"/>
          <w:vertAlign w:val="superscript"/>
        </w:rPr>
        <w:t>1,2,6</w:t>
      </w:r>
      <w:r w:rsidRPr="00921A72">
        <w:rPr>
          <w:rFonts w:ascii="Times New Roman" w:hAnsi="Times New Roman" w:cs="Times New Roman"/>
          <w:sz w:val="28"/>
          <w:szCs w:val="28"/>
        </w:rPr>
        <w:t>, Ryuta Kuwamizu</w:t>
      </w:r>
      <w:r w:rsidRPr="00921A72">
        <w:rPr>
          <w:rFonts w:ascii="Times New Roman" w:hAnsi="Times New Roman" w:cs="Times New Roman"/>
          <w:sz w:val="28"/>
          <w:szCs w:val="28"/>
          <w:vertAlign w:val="superscript"/>
        </w:rPr>
        <w:t>1</w:t>
      </w:r>
      <w:r w:rsidRPr="00921A72">
        <w:rPr>
          <w:rFonts w:ascii="Times New Roman" w:hAnsi="Times New Roman" w:cs="Times New Roman"/>
          <w:sz w:val="28"/>
          <w:szCs w:val="28"/>
        </w:rPr>
        <w:t>, Yosuke Sakairi</w:t>
      </w:r>
      <w:r w:rsidRPr="00921A72">
        <w:rPr>
          <w:rFonts w:ascii="Times New Roman" w:hAnsi="Times New Roman" w:cs="Times New Roman"/>
          <w:sz w:val="28"/>
          <w:szCs w:val="28"/>
          <w:vertAlign w:val="superscript"/>
        </w:rPr>
        <w:t>2</w:t>
      </w:r>
      <w:r w:rsidRPr="00921A72">
        <w:rPr>
          <w:rFonts w:ascii="Times New Roman" w:hAnsi="Times New Roman" w:cs="Times New Roman"/>
          <w:sz w:val="28"/>
          <w:szCs w:val="28"/>
        </w:rPr>
        <w:t>, &amp; Hideaki Soya</w:t>
      </w:r>
      <w:bookmarkEnd w:id="1"/>
      <w:r w:rsidRPr="00921A72">
        <w:rPr>
          <w:rFonts w:ascii="Times New Roman" w:hAnsi="Times New Roman" w:cs="Times New Roman"/>
          <w:sz w:val="28"/>
          <w:szCs w:val="28"/>
          <w:vertAlign w:val="superscript"/>
        </w:rPr>
        <w:t>1,2</w:t>
      </w:r>
      <w:r w:rsidRPr="00921A72">
        <w:rPr>
          <w:rFonts w:ascii="Times New Roman" w:hAnsi="Times New Roman" w:cs="Times New Roman"/>
          <w:b/>
          <w:bCs/>
          <w:sz w:val="28"/>
          <w:szCs w:val="28"/>
        </w:rPr>
        <w:t>*</w:t>
      </w:r>
    </w:p>
    <w:p w14:paraId="339E4CC3" w14:textId="77777777" w:rsidR="00921A72" w:rsidRPr="0027238B" w:rsidRDefault="00921A72" w:rsidP="00921A72">
      <w:pPr>
        <w:spacing w:line="360" w:lineRule="auto"/>
        <w:rPr>
          <w:rFonts w:ascii="Times New Roman" w:hAnsi="Times New Roman" w:cs="Times New Roman"/>
          <w:sz w:val="24"/>
          <w:szCs w:val="24"/>
        </w:rPr>
      </w:pPr>
    </w:p>
    <w:p w14:paraId="5AF3920E" w14:textId="77777777" w:rsidR="00921A72" w:rsidRPr="0027238B" w:rsidRDefault="00921A72" w:rsidP="00921A72">
      <w:pPr>
        <w:pStyle w:val="ad"/>
        <w:spacing w:before="0" w:after="0" w:line="360" w:lineRule="auto"/>
        <w:ind w:leftChars="0" w:left="0"/>
        <w:jc w:val="left"/>
        <w:rPr>
          <w:rFonts w:ascii="Times New Roman" w:hAnsi="Times New Roman" w:cs="Times New Roman"/>
          <w:sz w:val="24"/>
          <w:szCs w:val="24"/>
        </w:rPr>
      </w:pPr>
      <w:r w:rsidRPr="0027238B">
        <w:rPr>
          <w:rFonts w:ascii="Times New Roman" w:hAnsi="Times New Roman" w:cs="Times New Roman"/>
          <w:sz w:val="24"/>
          <w:szCs w:val="24"/>
          <w:vertAlign w:val="superscript"/>
        </w:rPr>
        <w:t>1</w:t>
      </w:r>
      <w:r w:rsidRPr="0027238B">
        <w:rPr>
          <w:rFonts w:ascii="Times New Roman" w:hAnsi="Times New Roman" w:cs="Times New Roman"/>
          <w:sz w:val="24"/>
          <w:szCs w:val="24"/>
        </w:rPr>
        <w:t>Laboratory of Exercise Biochemistry and Neuroendocrinology, Faculty of Health and Sport Sciences, University of Tsukuba, Ibaraki 305-8574, Japan</w:t>
      </w:r>
    </w:p>
    <w:p w14:paraId="4D370C49" w14:textId="77777777" w:rsidR="00921A72" w:rsidRPr="0027238B" w:rsidRDefault="00921A72" w:rsidP="00921A72">
      <w:pPr>
        <w:pStyle w:val="ad"/>
        <w:spacing w:before="0" w:after="0" w:line="360" w:lineRule="auto"/>
        <w:ind w:leftChars="0" w:left="0"/>
        <w:jc w:val="left"/>
        <w:rPr>
          <w:rFonts w:ascii="Times New Roman" w:hAnsi="Times New Roman" w:cs="Times New Roman"/>
          <w:sz w:val="24"/>
          <w:szCs w:val="24"/>
        </w:rPr>
      </w:pPr>
      <w:r w:rsidRPr="0027238B">
        <w:rPr>
          <w:rFonts w:ascii="Times New Roman" w:hAnsi="Times New Roman" w:cs="Times New Roman"/>
          <w:sz w:val="24"/>
          <w:szCs w:val="24"/>
          <w:vertAlign w:val="superscript"/>
        </w:rPr>
        <w:t>2</w:t>
      </w:r>
      <w:r w:rsidRPr="0027238B">
        <w:rPr>
          <w:rFonts w:ascii="Times New Roman" w:hAnsi="Times New Roman" w:cs="Times New Roman"/>
          <w:sz w:val="24"/>
          <w:szCs w:val="24"/>
        </w:rPr>
        <w:t>Sports Neuroscience Division, Department of Mind, Advanced Research Initiative for Human High Performance (ARIHHP), Faculty of Health and Sport Sciences, University of Tsukuba, Ibaraki 305-8574, Japan</w:t>
      </w:r>
    </w:p>
    <w:p w14:paraId="53DF2742" w14:textId="77777777" w:rsidR="00921A72" w:rsidRPr="0027238B" w:rsidRDefault="00921A72" w:rsidP="00921A72">
      <w:pPr>
        <w:pStyle w:val="ad"/>
        <w:spacing w:before="0" w:after="0" w:line="360" w:lineRule="auto"/>
        <w:ind w:leftChars="0" w:left="0"/>
        <w:jc w:val="left"/>
        <w:rPr>
          <w:rFonts w:ascii="Times New Roman" w:hAnsi="Times New Roman" w:cs="Times New Roman"/>
          <w:sz w:val="24"/>
          <w:szCs w:val="24"/>
        </w:rPr>
      </w:pPr>
      <w:r w:rsidRPr="0027238B">
        <w:rPr>
          <w:rFonts w:ascii="Times New Roman" w:hAnsi="Times New Roman" w:cs="Times New Roman"/>
          <w:sz w:val="24"/>
          <w:szCs w:val="24"/>
          <w:vertAlign w:val="superscript"/>
        </w:rPr>
        <w:t>3</w:t>
      </w:r>
      <w:r w:rsidRPr="0027238B">
        <w:rPr>
          <w:rFonts w:ascii="Times New Roman" w:hAnsi="Times New Roman" w:cs="Times New Roman"/>
          <w:sz w:val="24"/>
          <w:szCs w:val="24"/>
        </w:rPr>
        <w:t>Faculty of Health and Sport Sciences, Ryutsu Keizai University, Ibaraki 301-8555, Japan</w:t>
      </w:r>
    </w:p>
    <w:p w14:paraId="32F1E78B" w14:textId="77777777" w:rsidR="00921A72" w:rsidRPr="0027238B" w:rsidRDefault="00921A72" w:rsidP="00921A72">
      <w:pPr>
        <w:pStyle w:val="ad"/>
        <w:spacing w:before="0" w:after="0" w:line="360" w:lineRule="auto"/>
        <w:ind w:leftChars="0" w:left="0"/>
        <w:jc w:val="left"/>
        <w:rPr>
          <w:rFonts w:ascii="Times New Roman" w:hAnsi="Times New Roman" w:cs="Times New Roman"/>
          <w:color w:val="000000" w:themeColor="text1"/>
          <w:sz w:val="24"/>
          <w:szCs w:val="24"/>
          <w:vertAlign w:val="superscript"/>
        </w:rPr>
      </w:pPr>
      <w:r w:rsidRPr="0027238B">
        <w:rPr>
          <w:rFonts w:ascii="Times New Roman" w:hAnsi="Times New Roman" w:cs="Times New Roman"/>
          <w:color w:val="000000" w:themeColor="text1"/>
          <w:sz w:val="24"/>
          <w:szCs w:val="24"/>
          <w:vertAlign w:val="superscript"/>
        </w:rPr>
        <w:t>4</w:t>
      </w:r>
      <w:r w:rsidRPr="0027238B">
        <w:rPr>
          <w:rFonts w:ascii="Times New Roman" w:hAnsi="Times New Roman" w:cs="Times New Roman"/>
          <w:color w:val="000000" w:themeColor="text1"/>
          <w:sz w:val="24"/>
          <w:szCs w:val="24"/>
        </w:rPr>
        <w:t>Faculty of Psychology, Kobe Gakuin University, Hyogo 651-2180, Japan</w:t>
      </w:r>
    </w:p>
    <w:p w14:paraId="054C8DCD" w14:textId="77777777" w:rsidR="00921A72" w:rsidRPr="0027238B" w:rsidRDefault="00921A72" w:rsidP="00921A72">
      <w:pPr>
        <w:pStyle w:val="ad"/>
        <w:spacing w:before="0" w:after="0" w:line="360" w:lineRule="auto"/>
        <w:ind w:leftChars="0" w:left="0"/>
        <w:jc w:val="left"/>
        <w:rPr>
          <w:rFonts w:ascii="Times New Roman" w:hAnsi="Times New Roman" w:cs="Times New Roman"/>
          <w:color w:val="000000" w:themeColor="text1"/>
          <w:sz w:val="24"/>
          <w:szCs w:val="24"/>
        </w:rPr>
      </w:pPr>
      <w:r w:rsidRPr="0027238B">
        <w:rPr>
          <w:rFonts w:ascii="Times New Roman" w:hAnsi="Times New Roman" w:cs="Times New Roman"/>
          <w:color w:val="000000" w:themeColor="text1"/>
          <w:sz w:val="24"/>
          <w:szCs w:val="24"/>
          <w:vertAlign w:val="superscript"/>
        </w:rPr>
        <w:t>5</w:t>
      </w:r>
      <w:r w:rsidRPr="0027238B">
        <w:rPr>
          <w:rFonts w:ascii="Times New Roman" w:hAnsi="Times New Roman" w:cs="Times New Roman"/>
          <w:color w:val="000000" w:themeColor="text1"/>
          <w:sz w:val="24"/>
          <w:szCs w:val="24"/>
        </w:rPr>
        <w:t>School of Information and Communication, Meiji University, Tokyo 101-8301, Japan</w:t>
      </w:r>
    </w:p>
    <w:p w14:paraId="64E89DD4" w14:textId="77777777" w:rsidR="00921A72" w:rsidRPr="0027238B" w:rsidRDefault="00921A72" w:rsidP="00921A72">
      <w:pPr>
        <w:pStyle w:val="ad"/>
        <w:spacing w:before="0" w:after="0" w:line="360" w:lineRule="auto"/>
        <w:ind w:leftChars="0" w:left="0"/>
        <w:jc w:val="left"/>
        <w:rPr>
          <w:rFonts w:ascii="Times New Roman" w:hAnsi="Times New Roman" w:cs="Times New Roman"/>
        </w:rPr>
      </w:pPr>
      <w:r w:rsidRPr="0027238B">
        <w:rPr>
          <w:rFonts w:ascii="Times New Roman" w:hAnsi="Times New Roman" w:cs="Times New Roman"/>
          <w:sz w:val="24"/>
          <w:szCs w:val="24"/>
          <w:vertAlign w:val="superscript"/>
        </w:rPr>
        <w:t>6</w:t>
      </w:r>
      <w:r w:rsidRPr="0027238B">
        <w:rPr>
          <w:rFonts w:ascii="Times New Roman" w:hAnsi="Times New Roman" w:cs="Times New Roman"/>
          <w:sz w:val="24"/>
          <w:szCs w:val="24"/>
        </w:rPr>
        <w:t>Department of Health and Sports, Niigata University of Health and Welfare, Niigata 950-3198, Japan</w:t>
      </w:r>
    </w:p>
    <w:p w14:paraId="50989FB5" w14:textId="4AFBBC3C" w:rsidR="00921A72" w:rsidRPr="00292DDD" w:rsidRDefault="00921A72" w:rsidP="00921A72">
      <w:pPr>
        <w:spacing w:line="360" w:lineRule="auto"/>
        <w:jc w:val="center"/>
        <w:rPr>
          <w:rFonts w:ascii="Times New Roman" w:eastAsiaTheme="majorEastAsia" w:hAnsi="Times New Roman" w:cs="Times New Roman"/>
          <w:b/>
          <w:bCs/>
          <w:color w:val="FF0000"/>
          <w:sz w:val="36"/>
          <w:szCs w:val="36"/>
        </w:rPr>
      </w:pPr>
    </w:p>
    <w:bookmarkEnd w:id="0"/>
    <w:p w14:paraId="0A33D446" w14:textId="77777777" w:rsidR="00921A72" w:rsidRPr="0027238B" w:rsidRDefault="00921A72" w:rsidP="00921A72">
      <w:pPr>
        <w:spacing w:line="360" w:lineRule="auto"/>
        <w:jc w:val="center"/>
        <w:rPr>
          <w:rFonts w:ascii="Times New Roman" w:hAnsi="Times New Roman" w:cs="Times New Roman"/>
        </w:rPr>
      </w:pPr>
    </w:p>
    <w:p w14:paraId="01633C07" w14:textId="77777777" w:rsidR="00921A72" w:rsidRPr="0027238B" w:rsidRDefault="00921A72" w:rsidP="00921A72">
      <w:pPr>
        <w:spacing w:line="360" w:lineRule="auto"/>
        <w:jc w:val="center"/>
        <w:rPr>
          <w:rFonts w:ascii="Times New Roman" w:hAnsi="Times New Roman" w:cs="Times New Roman"/>
        </w:rPr>
        <w:sectPr w:rsidR="00921A72" w:rsidRPr="0027238B" w:rsidSect="00BA32B1">
          <w:footerReference w:type="even" r:id="rId7"/>
          <w:footerReference w:type="default" r:id="rId8"/>
          <w:pgSz w:w="11906" w:h="16838" w:code="9"/>
          <w:pgMar w:top="1440" w:right="1440" w:bottom="1440" w:left="1440" w:header="851" w:footer="992" w:gutter="0"/>
          <w:cols w:space="425"/>
          <w:docGrid w:linePitch="360"/>
        </w:sectPr>
      </w:pPr>
    </w:p>
    <w:p w14:paraId="66F0E00C" w14:textId="5B63F062" w:rsidR="005130C7" w:rsidRPr="00FD5020" w:rsidRDefault="005130C7" w:rsidP="005130C7">
      <w:pPr>
        <w:rPr>
          <w:rFonts w:ascii="Times New Roman" w:hAnsi="Times New Roman" w:cs="Times New Roman"/>
        </w:rPr>
      </w:pPr>
      <w:r w:rsidRPr="00934C81">
        <w:rPr>
          <w:rFonts w:ascii="Times New Roman" w:hAnsi="Times New Roman" w:cs="Times New Roman"/>
          <w:b/>
          <w:bCs/>
          <w:sz w:val="24"/>
          <w:szCs w:val="28"/>
        </w:rPr>
        <w:lastRenderedPageBreak/>
        <w:t>Table S</w:t>
      </w:r>
      <w:r>
        <w:rPr>
          <w:rFonts w:ascii="Times New Roman" w:hAnsi="Times New Roman" w:cs="Times New Roman"/>
          <w:b/>
          <w:bCs/>
          <w:sz w:val="24"/>
          <w:szCs w:val="28"/>
        </w:rPr>
        <w:t>1</w:t>
      </w:r>
      <w:r w:rsidRPr="00934C81">
        <w:rPr>
          <w:rFonts w:ascii="Times New Roman" w:hAnsi="Times New Roman" w:cs="Times New Roman"/>
          <w:b/>
          <w:bCs/>
          <w:sz w:val="24"/>
          <w:szCs w:val="28"/>
        </w:rPr>
        <w:t xml:space="preserve">. </w:t>
      </w:r>
      <w:r w:rsidRPr="00FD5020">
        <w:rPr>
          <w:rFonts w:ascii="Times New Roman" w:hAnsi="Times New Roman" w:cs="Times New Roman"/>
          <w:sz w:val="24"/>
          <w:szCs w:val="28"/>
        </w:rPr>
        <w:t>Comparison of basic individual specifications of music/dance between clusters</w:t>
      </w:r>
    </w:p>
    <w:tbl>
      <w:tblPr>
        <w:tblW w:w="10294" w:type="dxa"/>
        <w:jc w:val="center"/>
        <w:tblCellMar>
          <w:left w:w="0" w:type="dxa"/>
          <w:right w:w="0" w:type="dxa"/>
        </w:tblCellMar>
        <w:tblLook w:val="0420" w:firstRow="1" w:lastRow="0" w:firstColumn="0" w:lastColumn="0" w:noHBand="0" w:noVBand="1"/>
      </w:tblPr>
      <w:tblGrid>
        <w:gridCol w:w="2119"/>
        <w:gridCol w:w="1589"/>
        <w:gridCol w:w="1987"/>
        <w:gridCol w:w="1721"/>
        <w:gridCol w:w="1719"/>
        <w:gridCol w:w="1011"/>
        <w:gridCol w:w="148"/>
      </w:tblGrid>
      <w:tr w:rsidR="005130C7" w:rsidRPr="00F7525D" w14:paraId="0BC65956" w14:textId="77777777" w:rsidTr="00500B45">
        <w:trPr>
          <w:trHeight w:val="373"/>
          <w:jc w:val="center"/>
        </w:trPr>
        <w:tc>
          <w:tcPr>
            <w:tcW w:w="2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1D00B85" w14:textId="77777777" w:rsidR="005130C7" w:rsidRPr="00F7525D" w:rsidRDefault="005130C7" w:rsidP="00500B45">
            <w:pPr>
              <w:widowControl/>
              <w:jc w:val="left"/>
              <w:rPr>
                <w:rFonts w:ascii="ＭＳ Ｐゴシック" w:eastAsia="ＭＳ Ｐゴシック" w:hAnsi="ＭＳ Ｐゴシック" w:cs="ＭＳ Ｐゴシック"/>
                <w:kern w:val="0"/>
                <w:sz w:val="24"/>
                <w:szCs w:val="24"/>
              </w:rPr>
            </w:pPr>
          </w:p>
        </w:tc>
        <w:tc>
          <w:tcPr>
            <w:tcW w:w="158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556BB04"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b/>
                <w:bCs/>
                <w:color w:val="000000" w:themeColor="text1"/>
                <w:kern w:val="24"/>
                <w:sz w:val="24"/>
                <w:szCs w:val="24"/>
              </w:rPr>
              <w:t>“Groove-familiar”</w:t>
            </w:r>
          </w:p>
          <w:p w14:paraId="4B517027"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b/>
                <w:bCs/>
                <w:color w:val="000000" w:themeColor="text1"/>
                <w:kern w:val="24"/>
                <w:sz w:val="24"/>
                <w:szCs w:val="24"/>
              </w:rPr>
              <w:t>cluster</w:t>
            </w:r>
          </w:p>
        </w:tc>
        <w:tc>
          <w:tcPr>
            <w:tcW w:w="198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E4870FF" w14:textId="4720778D"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b/>
                <w:bCs/>
                <w:color w:val="000000" w:themeColor="text1"/>
                <w:kern w:val="24"/>
                <w:sz w:val="24"/>
                <w:szCs w:val="24"/>
              </w:rPr>
              <w:t>“Low</w:t>
            </w:r>
            <w:r w:rsidRPr="00543C80">
              <w:rPr>
                <w:rFonts w:ascii="Arial" w:eastAsia="ＭＳ Ｐゴシック" w:hAnsi="Arial" w:cs="Arial"/>
                <w:b/>
                <w:bCs/>
                <w:color w:val="000000" w:themeColor="text1"/>
                <w:kern w:val="24"/>
                <w:sz w:val="24"/>
                <w:szCs w:val="24"/>
              </w:rPr>
              <w:t xml:space="preserve"> </w:t>
            </w:r>
            <w:r w:rsidR="009F4412" w:rsidRPr="00543C80">
              <w:rPr>
                <w:rFonts w:ascii="Arial" w:eastAsia="ＭＳ Ｐゴシック" w:hAnsi="Arial" w:cs="Arial"/>
                <w:b/>
                <w:bCs/>
                <w:color w:val="000000" w:themeColor="text1"/>
                <w:kern w:val="24"/>
                <w:sz w:val="24"/>
                <w:szCs w:val="24"/>
              </w:rPr>
              <w:t>feeling clear-headed</w:t>
            </w:r>
            <w:r w:rsidRPr="00F7525D">
              <w:rPr>
                <w:rFonts w:ascii="Arial" w:eastAsia="ＭＳ Ｐゴシック" w:hAnsi="Arial" w:cs="Arial"/>
                <w:b/>
                <w:bCs/>
                <w:color w:val="000000" w:themeColor="text1"/>
                <w:kern w:val="24"/>
                <w:sz w:val="24"/>
                <w:szCs w:val="24"/>
              </w:rPr>
              <w:t>”</w:t>
            </w:r>
          </w:p>
          <w:p w14:paraId="0C239E89"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b/>
                <w:bCs/>
                <w:color w:val="000000" w:themeColor="text1"/>
                <w:kern w:val="24"/>
                <w:sz w:val="24"/>
                <w:szCs w:val="24"/>
              </w:rPr>
              <w:t>cluster</w:t>
            </w:r>
          </w:p>
        </w:tc>
        <w:tc>
          <w:tcPr>
            <w:tcW w:w="172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D85B494"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b/>
                <w:bCs/>
                <w:color w:val="000000" w:themeColor="text1"/>
                <w:kern w:val="24"/>
                <w:sz w:val="24"/>
                <w:szCs w:val="24"/>
              </w:rPr>
              <w:t>“Groove-unfamiliar”</w:t>
            </w:r>
          </w:p>
          <w:p w14:paraId="1D6D5E32"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b/>
                <w:bCs/>
                <w:color w:val="000000" w:themeColor="text1"/>
                <w:kern w:val="24"/>
                <w:sz w:val="24"/>
                <w:szCs w:val="24"/>
              </w:rPr>
              <w:t>cluster</w:t>
            </w:r>
          </w:p>
        </w:tc>
        <w:tc>
          <w:tcPr>
            <w:tcW w:w="17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7C36222"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b/>
                <w:bCs/>
                <w:color w:val="000000" w:themeColor="text1"/>
                <w:kern w:val="24"/>
                <w:sz w:val="24"/>
                <w:szCs w:val="24"/>
              </w:rPr>
              <w:t>F-value</w:t>
            </w:r>
          </w:p>
        </w:tc>
        <w:tc>
          <w:tcPr>
            <w:tcW w:w="1159"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D986E24"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b/>
                <w:bCs/>
                <w:color w:val="000000" w:themeColor="text1"/>
                <w:kern w:val="24"/>
                <w:sz w:val="24"/>
                <w:szCs w:val="24"/>
              </w:rPr>
              <w:t>P-value</w:t>
            </w:r>
          </w:p>
        </w:tc>
      </w:tr>
      <w:tr w:rsidR="005130C7" w:rsidRPr="00F7525D" w14:paraId="558A7F1E" w14:textId="77777777" w:rsidTr="00500B45">
        <w:trPr>
          <w:gridAfter w:val="1"/>
          <w:wAfter w:w="148" w:type="dxa"/>
          <w:trHeight w:val="368"/>
          <w:jc w:val="center"/>
        </w:trPr>
        <w:tc>
          <w:tcPr>
            <w:tcW w:w="10146" w:type="dxa"/>
            <w:gridSpan w:val="6"/>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35DEE44"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b/>
                <w:bCs/>
                <w:color w:val="000000" w:themeColor="text1"/>
                <w:kern w:val="24"/>
                <w:sz w:val="24"/>
                <w:szCs w:val="24"/>
              </w:rPr>
              <w:t xml:space="preserve">Individual specification of music/dance </w:t>
            </w:r>
          </w:p>
        </w:tc>
      </w:tr>
      <w:tr w:rsidR="005130C7" w:rsidRPr="00F7525D" w14:paraId="124DC846" w14:textId="77777777" w:rsidTr="00500B45">
        <w:trPr>
          <w:trHeight w:val="286"/>
          <w:jc w:val="center"/>
        </w:trPr>
        <w:tc>
          <w:tcPr>
            <w:tcW w:w="2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D3B88A0"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Beat processing ability (Judgement)</w:t>
            </w:r>
          </w:p>
        </w:tc>
        <w:tc>
          <w:tcPr>
            <w:tcW w:w="158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FF53D17"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89.75 (11.19)</w:t>
            </w:r>
          </w:p>
        </w:tc>
        <w:tc>
          <w:tcPr>
            <w:tcW w:w="198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E356276"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83.13 (12.86)</w:t>
            </w:r>
          </w:p>
        </w:tc>
        <w:tc>
          <w:tcPr>
            <w:tcW w:w="172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10F312C"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87.91 (10.61)</w:t>
            </w:r>
          </w:p>
        </w:tc>
        <w:tc>
          <w:tcPr>
            <w:tcW w:w="17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EDE1278"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F(2, 50) =1.34</w:t>
            </w:r>
          </w:p>
        </w:tc>
        <w:tc>
          <w:tcPr>
            <w:tcW w:w="1159"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87742E2"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p=0.27</w:t>
            </w:r>
          </w:p>
        </w:tc>
      </w:tr>
      <w:tr w:rsidR="005130C7" w:rsidRPr="00F7525D" w14:paraId="410D306A" w14:textId="77777777" w:rsidTr="00500B45">
        <w:trPr>
          <w:trHeight w:val="647"/>
          <w:jc w:val="center"/>
        </w:trPr>
        <w:tc>
          <w:tcPr>
            <w:tcW w:w="2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D08D5C2"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Beat processing ability (Tapping)</w:t>
            </w:r>
          </w:p>
        </w:tc>
        <w:tc>
          <w:tcPr>
            <w:tcW w:w="158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6FD5362"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96.79 (4.59)</w:t>
            </w:r>
          </w:p>
        </w:tc>
        <w:tc>
          <w:tcPr>
            <w:tcW w:w="198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F74C3A0"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93.88 (5.96)</w:t>
            </w:r>
          </w:p>
        </w:tc>
        <w:tc>
          <w:tcPr>
            <w:tcW w:w="172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D818F9D"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93.54 (5.96)</w:t>
            </w:r>
          </w:p>
        </w:tc>
        <w:tc>
          <w:tcPr>
            <w:tcW w:w="17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E6F669B"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F(2, 50) =1.54</w:t>
            </w:r>
          </w:p>
        </w:tc>
        <w:tc>
          <w:tcPr>
            <w:tcW w:w="1159"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2C029B8"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p=0.22</w:t>
            </w:r>
          </w:p>
        </w:tc>
      </w:tr>
      <w:tr w:rsidR="005130C7" w:rsidRPr="00F7525D" w14:paraId="7B8CF7E6" w14:textId="77777777" w:rsidTr="00500B45">
        <w:trPr>
          <w:trHeight w:val="260"/>
          <w:jc w:val="center"/>
        </w:trPr>
        <w:tc>
          <w:tcPr>
            <w:tcW w:w="2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20731AB"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Dance familiarity</w:t>
            </w:r>
          </w:p>
        </w:tc>
        <w:tc>
          <w:tcPr>
            <w:tcW w:w="158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9093AD2"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3.68 (2.86)</w:t>
            </w:r>
          </w:p>
        </w:tc>
        <w:tc>
          <w:tcPr>
            <w:tcW w:w="198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22271FD"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3.14 (2.95)</w:t>
            </w:r>
          </w:p>
        </w:tc>
        <w:tc>
          <w:tcPr>
            <w:tcW w:w="172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E7BDFBD"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2.45 (2.66)</w:t>
            </w:r>
          </w:p>
        </w:tc>
        <w:tc>
          <w:tcPr>
            <w:tcW w:w="17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1430D8F"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F(2, 50) =0.54</w:t>
            </w:r>
          </w:p>
        </w:tc>
        <w:tc>
          <w:tcPr>
            <w:tcW w:w="1159"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46BEDC2" w14:textId="77777777" w:rsidR="005130C7" w:rsidRPr="00F7525D" w:rsidRDefault="005130C7" w:rsidP="00500B45">
            <w:pPr>
              <w:widowControl/>
              <w:jc w:val="left"/>
              <w:rPr>
                <w:rFonts w:ascii="Arial" w:eastAsia="ＭＳ Ｐゴシック" w:hAnsi="Arial" w:cs="Arial"/>
                <w:kern w:val="0"/>
                <w:sz w:val="36"/>
                <w:szCs w:val="36"/>
              </w:rPr>
            </w:pPr>
            <w:r w:rsidRPr="00F7525D">
              <w:rPr>
                <w:rFonts w:ascii="Arial" w:eastAsia="ＭＳ Ｐゴシック" w:hAnsi="Arial" w:cs="Arial"/>
                <w:color w:val="000000" w:themeColor="text1"/>
                <w:kern w:val="24"/>
                <w:sz w:val="24"/>
                <w:szCs w:val="24"/>
              </w:rPr>
              <w:t>p=0.58</w:t>
            </w:r>
          </w:p>
        </w:tc>
      </w:tr>
    </w:tbl>
    <w:p w14:paraId="6A0F3D3F" w14:textId="5036754D" w:rsidR="005130C7" w:rsidRDefault="005130C7" w:rsidP="005130C7"/>
    <w:p w14:paraId="543EDD18" w14:textId="0AB4BE8F" w:rsidR="0057521F" w:rsidRDefault="0057521F" w:rsidP="005130C7"/>
    <w:p w14:paraId="52FF2972" w14:textId="77777777" w:rsidR="0057521F" w:rsidRDefault="0057521F" w:rsidP="005130C7"/>
    <w:p w14:paraId="65AD7C1E" w14:textId="4B7F69C2" w:rsidR="005130C7" w:rsidRDefault="005130C7">
      <w:pPr>
        <w:widowControl/>
        <w:jc w:val="left"/>
      </w:pPr>
      <w:r>
        <w:br w:type="page"/>
      </w:r>
    </w:p>
    <w:p w14:paraId="1EE7A211" w14:textId="2409D697" w:rsidR="00DE351A" w:rsidRPr="0027238B" w:rsidRDefault="00DE351A" w:rsidP="00DE351A">
      <w:pPr>
        <w:spacing w:line="360" w:lineRule="auto"/>
        <w:rPr>
          <w:rFonts w:ascii="Times New Roman" w:hAnsi="Times New Roman" w:cs="Times New Roman"/>
          <w:sz w:val="24"/>
          <w:szCs w:val="24"/>
        </w:rPr>
      </w:pPr>
      <w:r w:rsidRPr="00FD5020">
        <w:rPr>
          <w:rFonts w:ascii="Times New Roman" w:hAnsi="Times New Roman" w:cs="Times New Roman"/>
          <w:b/>
          <w:bCs/>
          <w:sz w:val="24"/>
          <w:szCs w:val="28"/>
        </w:rPr>
        <w:lastRenderedPageBreak/>
        <w:t>Table S</w:t>
      </w:r>
      <w:r w:rsidR="005130C7">
        <w:rPr>
          <w:rFonts w:ascii="Times New Roman" w:hAnsi="Times New Roman" w:cs="Times New Roman"/>
          <w:b/>
          <w:bCs/>
          <w:sz w:val="24"/>
          <w:szCs w:val="28"/>
        </w:rPr>
        <w:t>2</w:t>
      </w:r>
      <w:r w:rsidRPr="00FD5020">
        <w:rPr>
          <w:rFonts w:ascii="Times New Roman" w:hAnsi="Times New Roman" w:cs="Times New Roman"/>
          <w:b/>
          <w:bCs/>
          <w:sz w:val="24"/>
          <w:szCs w:val="28"/>
        </w:rPr>
        <w:t>.</w:t>
      </w:r>
      <w:r w:rsidRPr="00DE351A">
        <w:rPr>
          <w:rFonts w:ascii="Times New Roman" w:hAnsi="Times New Roman" w:cs="Times New Roman"/>
          <w:sz w:val="24"/>
          <w:szCs w:val="24"/>
        </w:rPr>
        <w:t xml:space="preserve"> </w:t>
      </w:r>
      <w:r w:rsidRPr="00AE357E">
        <w:rPr>
          <w:rFonts w:ascii="Times New Roman" w:hAnsi="Times New Roman" w:cs="Times New Roman"/>
          <w:sz w:val="24"/>
          <w:szCs w:val="24"/>
        </w:rPr>
        <w:t>Demographics of participants. Values are shown as mean (SD). Note: BMI = Body Mass Index; BDI = Beck Depression Inventory.</w:t>
      </w:r>
    </w:p>
    <w:tbl>
      <w:tblPr>
        <w:tblW w:w="5480" w:type="dxa"/>
        <w:jc w:val="center"/>
        <w:tblCellMar>
          <w:left w:w="0" w:type="dxa"/>
          <w:right w:w="0" w:type="dxa"/>
        </w:tblCellMar>
        <w:tblLook w:val="0420" w:firstRow="1" w:lastRow="0" w:firstColumn="0" w:lastColumn="0" w:noHBand="0" w:noVBand="1"/>
      </w:tblPr>
      <w:tblGrid>
        <w:gridCol w:w="2880"/>
        <w:gridCol w:w="2600"/>
      </w:tblGrid>
      <w:tr w:rsidR="00DE351A" w:rsidRPr="004334E2" w14:paraId="697B879F" w14:textId="77777777" w:rsidTr="00500B45">
        <w:trPr>
          <w:trHeight w:val="584"/>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7411CA6"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b/>
                <w:bCs/>
                <w:color w:val="000000" w:themeColor="text1"/>
                <w:kern w:val="24"/>
                <w:sz w:val="24"/>
                <w:szCs w:val="24"/>
              </w:rPr>
              <w:t>Measure</w:t>
            </w:r>
          </w:p>
        </w:tc>
        <w:tc>
          <w:tcPr>
            <w:tcW w:w="26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7F4E82A"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b/>
                <w:bCs/>
                <w:color w:val="000000" w:themeColor="text1"/>
                <w:kern w:val="24"/>
                <w:sz w:val="24"/>
                <w:szCs w:val="24"/>
              </w:rPr>
              <w:t>All</w:t>
            </w:r>
          </w:p>
        </w:tc>
      </w:tr>
      <w:tr w:rsidR="00DE351A" w:rsidRPr="004334E2" w14:paraId="79F3CCDD" w14:textId="77777777" w:rsidTr="00500B45">
        <w:trPr>
          <w:trHeight w:val="584"/>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30EBBF9"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 xml:space="preserve">Sample Size </w:t>
            </w:r>
          </w:p>
        </w:tc>
        <w:tc>
          <w:tcPr>
            <w:tcW w:w="26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74E17CD"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51 (28 female)</w:t>
            </w:r>
          </w:p>
        </w:tc>
      </w:tr>
      <w:tr w:rsidR="00DE351A" w:rsidRPr="004334E2" w14:paraId="0E36963D" w14:textId="77777777" w:rsidTr="00500B45">
        <w:trPr>
          <w:trHeight w:val="584"/>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9073FBC"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Age [yr]</w:t>
            </w:r>
          </w:p>
        </w:tc>
        <w:tc>
          <w:tcPr>
            <w:tcW w:w="26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624D61B"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20.19 (1.84)</w:t>
            </w:r>
          </w:p>
        </w:tc>
      </w:tr>
      <w:tr w:rsidR="00DE351A" w:rsidRPr="004334E2" w14:paraId="288E098D" w14:textId="77777777" w:rsidTr="00500B45">
        <w:trPr>
          <w:trHeight w:val="584"/>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F2E6020"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Height [cm]</w:t>
            </w:r>
          </w:p>
        </w:tc>
        <w:tc>
          <w:tcPr>
            <w:tcW w:w="26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12A8DC9"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163.61 (8.00)</w:t>
            </w:r>
          </w:p>
        </w:tc>
      </w:tr>
      <w:tr w:rsidR="00DE351A" w:rsidRPr="004334E2" w14:paraId="31DB87E3" w14:textId="77777777" w:rsidTr="00500B45">
        <w:trPr>
          <w:trHeight w:val="584"/>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C111C2B"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Weight [kg]</w:t>
            </w:r>
          </w:p>
        </w:tc>
        <w:tc>
          <w:tcPr>
            <w:tcW w:w="26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772956E"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54.37 (8.60)</w:t>
            </w:r>
          </w:p>
        </w:tc>
      </w:tr>
      <w:tr w:rsidR="00DE351A" w:rsidRPr="004334E2" w14:paraId="3B3523D6" w14:textId="77777777" w:rsidTr="00500B45">
        <w:trPr>
          <w:trHeight w:val="584"/>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DF8CAA8"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BMI [kg/m</w:t>
            </w:r>
            <w:r w:rsidRPr="00DE351A">
              <w:rPr>
                <w:rFonts w:ascii="Arial" w:eastAsia="ＭＳ Ｐゴシック" w:hAnsi="Arial" w:cs="Arial"/>
                <w:color w:val="000000" w:themeColor="text1"/>
                <w:kern w:val="24"/>
                <w:position w:val="8"/>
                <w:sz w:val="24"/>
                <w:szCs w:val="24"/>
                <w:vertAlign w:val="superscript"/>
              </w:rPr>
              <w:t>2</w:t>
            </w:r>
            <w:r w:rsidRPr="00DE351A">
              <w:rPr>
                <w:rFonts w:ascii="Arial" w:eastAsia="ＭＳ Ｐゴシック" w:hAnsi="Arial" w:cs="Arial"/>
                <w:color w:val="000000" w:themeColor="text1"/>
                <w:kern w:val="24"/>
                <w:sz w:val="24"/>
                <w:szCs w:val="24"/>
              </w:rPr>
              <w:t>]</w:t>
            </w:r>
          </w:p>
        </w:tc>
        <w:tc>
          <w:tcPr>
            <w:tcW w:w="26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C837BE7"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20.19 (1.91)</w:t>
            </w:r>
          </w:p>
        </w:tc>
      </w:tr>
      <w:tr w:rsidR="00DE351A" w:rsidRPr="004334E2" w14:paraId="0DC4557C" w14:textId="77777777" w:rsidTr="00500B45">
        <w:trPr>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0AC9732"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BDI-2</w:t>
            </w:r>
          </w:p>
        </w:tc>
        <w:tc>
          <w:tcPr>
            <w:tcW w:w="26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8311375"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6.78 (5.07)</w:t>
            </w:r>
          </w:p>
        </w:tc>
      </w:tr>
      <w:tr w:rsidR="00DE351A" w:rsidRPr="004334E2" w14:paraId="62C44838" w14:textId="77777777" w:rsidTr="00500B45">
        <w:trPr>
          <w:trHeight w:val="522"/>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0103D4E"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Beat processing ability (Judgement)</w:t>
            </w:r>
          </w:p>
        </w:tc>
        <w:tc>
          <w:tcPr>
            <w:tcW w:w="26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A0CA936"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87.25 (11.52)</w:t>
            </w:r>
          </w:p>
        </w:tc>
      </w:tr>
      <w:tr w:rsidR="00DE351A" w:rsidRPr="004334E2" w14:paraId="7359CD5B" w14:textId="77777777" w:rsidTr="00500B45">
        <w:trPr>
          <w:trHeight w:val="240"/>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F1370C0"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Beat processing ability (Tapping)</w:t>
            </w:r>
          </w:p>
        </w:tc>
        <w:tc>
          <w:tcPr>
            <w:tcW w:w="26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7D93883"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94.76 (5.63)</w:t>
            </w:r>
          </w:p>
        </w:tc>
      </w:tr>
      <w:tr w:rsidR="00DE351A" w:rsidRPr="004334E2" w14:paraId="24A3CC32" w14:textId="77777777" w:rsidTr="00500B45">
        <w:trPr>
          <w:trHeight w:val="240"/>
          <w:jc w:val="center"/>
        </w:trPr>
        <w:tc>
          <w:tcPr>
            <w:tcW w:w="28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7281F1B"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Dance familiarity</w:t>
            </w:r>
          </w:p>
        </w:tc>
        <w:tc>
          <w:tcPr>
            <w:tcW w:w="26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93E432C" w14:textId="77777777" w:rsidR="00DE351A" w:rsidRPr="00DE351A" w:rsidRDefault="00DE351A" w:rsidP="00500B45">
            <w:pPr>
              <w:jc w:val="left"/>
              <w:rPr>
                <w:rFonts w:ascii="Arial" w:eastAsia="ＭＳ Ｐゴシック" w:hAnsi="Arial" w:cs="Arial"/>
                <w:kern w:val="0"/>
                <w:sz w:val="24"/>
                <w:szCs w:val="24"/>
              </w:rPr>
            </w:pPr>
            <w:r w:rsidRPr="00DE351A">
              <w:rPr>
                <w:rFonts w:ascii="Arial" w:eastAsia="ＭＳ Ｐゴシック" w:hAnsi="Arial" w:cs="Arial"/>
                <w:color w:val="000000" w:themeColor="text1"/>
                <w:kern w:val="24"/>
                <w:sz w:val="24"/>
                <w:szCs w:val="24"/>
              </w:rPr>
              <w:t>3.13 (2.78)</w:t>
            </w:r>
          </w:p>
        </w:tc>
      </w:tr>
    </w:tbl>
    <w:p w14:paraId="3ADD7281" w14:textId="77777777" w:rsidR="00DE351A" w:rsidRDefault="00DE351A" w:rsidP="00DE351A">
      <w:pPr>
        <w:spacing w:line="480" w:lineRule="auto"/>
        <w:jc w:val="center"/>
        <w:rPr>
          <w:rFonts w:ascii="Times New Roman" w:hAnsi="Times New Roman" w:cs="Times New Roman"/>
          <w:b/>
          <w:bCs/>
          <w:sz w:val="24"/>
          <w:szCs w:val="24"/>
        </w:rPr>
      </w:pPr>
    </w:p>
    <w:p w14:paraId="02B70D76" w14:textId="2ECF737D" w:rsidR="00DE351A" w:rsidRDefault="00DE351A">
      <w:pPr>
        <w:widowControl/>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77140776" w14:textId="6FF55A41" w:rsidR="00DB3AE0" w:rsidRPr="00DB3AE0" w:rsidRDefault="00E63B92" w:rsidP="00DB3AE0">
      <w:pPr>
        <w:rPr>
          <w:rFonts w:ascii="Times New Roman" w:hAnsi="Times New Roman" w:cs="Times New Roman"/>
          <w:sz w:val="24"/>
          <w:szCs w:val="28"/>
        </w:rPr>
      </w:pPr>
      <w:r w:rsidRPr="00FD5020">
        <w:rPr>
          <w:rFonts w:ascii="Times New Roman" w:hAnsi="Times New Roman" w:cs="Times New Roman"/>
          <w:b/>
          <w:bCs/>
          <w:sz w:val="24"/>
          <w:szCs w:val="28"/>
        </w:rPr>
        <w:lastRenderedPageBreak/>
        <w:t>Table S</w:t>
      </w:r>
      <w:r w:rsidR="005130C7">
        <w:rPr>
          <w:rFonts w:ascii="Times New Roman" w:hAnsi="Times New Roman" w:cs="Times New Roman"/>
          <w:b/>
          <w:bCs/>
          <w:sz w:val="24"/>
          <w:szCs w:val="28"/>
        </w:rPr>
        <w:t>3</w:t>
      </w:r>
      <w:r w:rsidRPr="00FD5020">
        <w:rPr>
          <w:rFonts w:ascii="Times New Roman" w:hAnsi="Times New Roman" w:cs="Times New Roman"/>
          <w:b/>
          <w:bCs/>
          <w:sz w:val="24"/>
          <w:szCs w:val="28"/>
        </w:rPr>
        <w:t>.</w:t>
      </w:r>
      <w:r w:rsidRPr="009C28A2">
        <w:rPr>
          <w:rFonts w:ascii="Times New Roman" w:hAnsi="Times New Roman" w:cs="Times New Roman"/>
          <w:sz w:val="24"/>
          <w:szCs w:val="28"/>
        </w:rPr>
        <w:t xml:space="preserve"> </w:t>
      </w:r>
      <w:r w:rsidR="00A3767E">
        <w:rPr>
          <w:rFonts w:ascii="Times New Roman" w:hAnsi="Times New Roman" w:cs="Times New Roman"/>
          <w:sz w:val="24"/>
          <w:szCs w:val="28"/>
        </w:rPr>
        <w:t>D</w:t>
      </w:r>
      <w:r w:rsidR="009C28A2">
        <w:rPr>
          <w:rFonts w:ascii="Times New Roman" w:hAnsi="Times New Roman" w:cs="Times New Roman"/>
          <w:sz w:val="24"/>
          <w:szCs w:val="28"/>
        </w:rPr>
        <w:t>etail</w:t>
      </w:r>
      <w:r w:rsidR="00A3767E">
        <w:rPr>
          <w:rFonts w:ascii="Times New Roman" w:hAnsi="Times New Roman" w:cs="Times New Roman"/>
          <w:sz w:val="24"/>
          <w:szCs w:val="28"/>
        </w:rPr>
        <w:t>s</w:t>
      </w:r>
      <w:r w:rsidRPr="009C28A2">
        <w:rPr>
          <w:rFonts w:ascii="Times New Roman" w:hAnsi="Times New Roman" w:cs="Times New Roman"/>
          <w:sz w:val="24"/>
          <w:szCs w:val="28"/>
        </w:rPr>
        <w:t xml:space="preserve"> of </w:t>
      </w:r>
      <w:r w:rsidR="00EF688E" w:rsidRPr="009C28A2">
        <w:rPr>
          <w:rFonts w:ascii="Times New Roman" w:hAnsi="Times New Roman" w:cs="Times New Roman"/>
          <w:sz w:val="24"/>
          <w:szCs w:val="28"/>
        </w:rPr>
        <w:t>GR</w:t>
      </w:r>
      <w:r w:rsidRPr="009C28A2">
        <w:rPr>
          <w:rFonts w:ascii="Times New Roman" w:hAnsi="Times New Roman" w:cs="Times New Roman"/>
          <w:sz w:val="24"/>
          <w:szCs w:val="28"/>
        </w:rPr>
        <w:t>.</w:t>
      </w:r>
      <w:r w:rsidR="009C28A2">
        <w:rPr>
          <w:rFonts w:ascii="Times New Roman" w:hAnsi="Times New Roman" w:cs="Times New Roman"/>
          <w:sz w:val="24"/>
          <w:szCs w:val="28"/>
        </w:rPr>
        <w:t xml:space="preserve"> We made </w:t>
      </w:r>
      <w:r w:rsidR="00A3767E">
        <w:rPr>
          <w:rFonts w:ascii="Times New Roman" w:hAnsi="Times New Roman" w:cs="Times New Roman"/>
          <w:sz w:val="24"/>
          <w:szCs w:val="28"/>
        </w:rPr>
        <w:t xml:space="preserve">an approximately </w:t>
      </w:r>
      <w:r w:rsidR="009C28A2">
        <w:rPr>
          <w:rFonts w:ascii="Times New Roman" w:hAnsi="Times New Roman" w:cs="Times New Roman"/>
          <w:sz w:val="24"/>
          <w:szCs w:val="28"/>
        </w:rPr>
        <w:t>three</w:t>
      </w:r>
      <w:r w:rsidR="00A3767E">
        <w:rPr>
          <w:rFonts w:ascii="Times New Roman" w:hAnsi="Times New Roman" w:cs="Times New Roman"/>
          <w:sz w:val="24"/>
          <w:szCs w:val="28"/>
        </w:rPr>
        <w:t>-</w:t>
      </w:r>
      <w:r w:rsidR="009C28A2">
        <w:rPr>
          <w:rFonts w:ascii="Times New Roman" w:hAnsi="Times New Roman" w:cs="Times New Roman"/>
          <w:sz w:val="24"/>
          <w:szCs w:val="28"/>
        </w:rPr>
        <w:t xml:space="preserve">minute drum </w:t>
      </w:r>
      <w:r w:rsidR="00DD5AC6">
        <w:rPr>
          <w:rFonts w:ascii="Times New Roman" w:hAnsi="Times New Roman" w:cs="Times New Roman"/>
          <w:sz w:val="24"/>
          <w:szCs w:val="28"/>
        </w:rPr>
        <w:t>break</w:t>
      </w:r>
      <w:r w:rsidR="009C28A2">
        <w:rPr>
          <w:rFonts w:ascii="Times New Roman" w:hAnsi="Times New Roman" w:cs="Times New Roman"/>
          <w:sz w:val="24"/>
          <w:szCs w:val="28"/>
        </w:rPr>
        <w:t xml:space="preserve"> by combining drum patterns which were showed in</w:t>
      </w:r>
      <w:r w:rsidR="0099237C">
        <w:rPr>
          <w:rFonts w:ascii="Times New Roman" w:hAnsi="Times New Roman" w:cs="Times New Roman"/>
          <w:sz w:val="24"/>
          <w:szCs w:val="28"/>
        </w:rPr>
        <w:t xml:space="preserve"> </w:t>
      </w:r>
      <w:r w:rsidR="00A3767E">
        <w:rPr>
          <w:rFonts w:ascii="Times New Roman" w:hAnsi="Times New Roman" w:cs="Times New Roman"/>
          <w:sz w:val="24"/>
          <w:szCs w:val="28"/>
        </w:rPr>
        <w:t xml:space="preserve">a </w:t>
      </w:r>
      <w:r w:rsidR="009C28A2">
        <w:rPr>
          <w:rFonts w:ascii="Times New Roman" w:hAnsi="Times New Roman" w:cs="Times New Roman"/>
          <w:sz w:val="24"/>
          <w:szCs w:val="28"/>
        </w:rPr>
        <w:t xml:space="preserve">previous study </w:t>
      </w:r>
      <w:r w:rsidR="009C28A2">
        <w:rPr>
          <w:rFonts w:ascii="Times New Roman" w:hAnsi="Times New Roman" w:cs="Times New Roman"/>
          <w:sz w:val="24"/>
          <w:szCs w:val="28"/>
        </w:rPr>
        <w:fldChar w:fldCharType="begin" w:fldLock="1"/>
      </w:r>
      <w:r w:rsidR="009C28A2">
        <w:rPr>
          <w:rFonts w:ascii="Times New Roman" w:hAnsi="Times New Roman" w:cs="Times New Roman"/>
          <w:sz w:val="24"/>
          <w:szCs w:val="28"/>
        </w:rPr>
        <w:instrText>ADDIN CSL_CITATION {"citationItems":[{"id":"ITEM-1","itemData":{"DOI":"10.1371/journal.pone.0139409","author":[{"dropping-particle":"","family":"Witek","given":"Maria A G","non-dropping-particle":"","parse-names":false,"suffix":""},{"dropping-particle":"","family":"Clarke","given":"Eric F","non-dropping-particle":"","parse-names":false,"suffix":""},{"dropping-particle":"","family":"Wallentin","given":"Mikkel","non-dropping-particle":"","parse-names":false,"suffix":""},{"dropping-particle":"","family":"Kringelbach","given":"Morten L","non-dropping-particle":"","parse-names":false,"suffix":""},{"dropping-particle":"","family":"Vuust","given":"Peter","non-dropping-particle":"","parse-names":false,"suffix":""},{"dropping-particle":"","family":"Hancock","given":"Herbie","non-dropping-particle":"","parse-names":false,"suffix":""}],"id":"ITEM-1","issue":"2014","issued":{"date-parts":[["2015"]]},"page":"24740381","title":"Correction : Syncopation , Body-Movement and Pleasure in Groove Music","type":"article-journal","volume":"9"},"uris":["http://www.mendeley.com/documents/?uuid=2eeff217-d416-40e5-a658-a9ec6ebc47b4"]}],"mendeley":{"formattedCitation":"(Witek et al., 2015)","plainTextFormattedCitation":"(Witek et al., 2015)"},"properties":{"noteIndex":0},"schema":"https://github.com/citation-style-language/schema/raw/master/csl-citation.json"}</w:instrText>
      </w:r>
      <w:r w:rsidR="009C28A2">
        <w:rPr>
          <w:rFonts w:ascii="Times New Roman" w:hAnsi="Times New Roman" w:cs="Times New Roman"/>
          <w:sz w:val="24"/>
          <w:szCs w:val="28"/>
        </w:rPr>
        <w:fldChar w:fldCharType="separate"/>
      </w:r>
      <w:r w:rsidR="009C28A2" w:rsidRPr="009C28A2">
        <w:rPr>
          <w:rFonts w:ascii="Times New Roman" w:hAnsi="Times New Roman" w:cs="Times New Roman"/>
          <w:noProof/>
          <w:sz w:val="24"/>
          <w:szCs w:val="28"/>
        </w:rPr>
        <w:t>(Witek et al., 2015)</w:t>
      </w:r>
      <w:r w:rsidR="009C28A2">
        <w:rPr>
          <w:rFonts w:ascii="Times New Roman" w:hAnsi="Times New Roman" w:cs="Times New Roman"/>
          <w:sz w:val="24"/>
          <w:szCs w:val="28"/>
        </w:rPr>
        <w:fldChar w:fldCharType="end"/>
      </w:r>
      <w:r w:rsidR="009C28A2">
        <w:rPr>
          <w:rFonts w:ascii="Times New Roman" w:hAnsi="Times New Roman" w:cs="Times New Roman"/>
          <w:sz w:val="24"/>
          <w:szCs w:val="28"/>
        </w:rPr>
        <w:t xml:space="preserve">. </w:t>
      </w:r>
    </w:p>
    <w:tbl>
      <w:tblPr>
        <w:tblW w:w="9840" w:type="dxa"/>
        <w:jc w:val="center"/>
        <w:tblCellMar>
          <w:left w:w="0" w:type="dxa"/>
          <w:right w:w="0" w:type="dxa"/>
        </w:tblCellMar>
        <w:tblLook w:val="0600" w:firstRow="0" w:lastRow="0" w:firstColumn="0" w:lastColumn="0" w:noHBand="1" w:noVBand="1"/>
      </w:tblPr>
      <w:tblGrid>
        <w:gridCol w:w="2100"/>
        <w:gridCol w:w="1140"/>
        <w:gridCol w:w="1620"/>
        <w:gridCol w:w="2140"/>
        <w:gridCol w:w="1440"/>
        <w:gridCol w:w="1400"/>
      </w:tblGrid>
      <w:tr w:rsidR="00150B39" w:rsidRPr="00150B39" w14:paraId="0DAFE692" w14:textId="77777777" w:rsidTr="00150B39">
        <w:trPr>
          <w:trHeight w:val="260"/>
          <w:jc w:val="center"/>
        </w:trPr>
        <w:tc>
          <w:tcPr>
            <w:tcW w:w="2100" w:type="dxa"/>
            <w:tcBorders>
              <w:top w:val="single" w:sz="8" w:space="0" w:color="000000"/>
              <w:left w:val="nil"/>
              <w:bottom w:val="single" w:sz="8" w:space="0" w:color="000000"/>
              <w:right w:val="single" w:sz="8" w:space="0" w:color="FFFFFF"/>
            </w:tcBorders>
            <w:shd w:val="clear" w:color="auto" w:fill="auto"/>
            <w:tcMar>
              <w:top w:w="10" w:type="dxa"/>
              <w:left w:w="10" w:type="dxa"/>
              <w:bottom w:w="0" w:type="dxa"/>
              <w:right w:w="10" w:type="dxa"/>
            </w:tcMar>
            <w:vAlign w:val="center"/>
            <w:hideMark/>
          </w:tcPr>
          <w:p w14:paraId="665FC6D2" w14:textId="2AEBAF07" w:rsidR="00150B39" w:rsidRPr="00150B39" w:rsidRDefault="00101728" w:rsidP="00150B39">
            <w:pPr>
              <w:widowControl/>
              <w:jc w:val="left"/>
              <w:textAlignment w:val="center"/>
              <w:rPr>
                <w:rFonts w:ascii="Arial" w:eastAsia="ＭＳ Ｐゴシック" w:hAnsi="Arial" w:cs="Arial"/>
                <w:kern w:val="0"/>
                <w:sz w:val="36"/>
                <w:szCs w:val="36"/>
              </w:rPr>
            </w:pPr>
            <w:r>
              <w:rPr>
                <w:rFonts w:ascii="Arial" w:eastAsia="ＭＳ Ｐゴシック" w:hAnsi="Arial" w:cs="Arial"/>
                <w:color w:val="000000" w:themeColor="dark1"/>
                <w:kern w:val="24"/>
                <w:sz w:val="22"/>
              </w:rPr>
              <w:t>The number of drum breaks</w:t>
            </w:r>
            <w:r w:rsidR="00150B39" w:rsidRPr="00150B39">
              <w:rPr>
                <w:rFonts w:ascii="Arial" w:eastAsia="ＭＳ Ｐゴシック" w:hAnsi="Arial" w:cs="Arial"/>
                <w:color w:val="000000" w:themeColor="dark1"/>
                <w:kern w:val="24"/>
                <w:sz w:val="22"/>
              </w:rPr>
              <w:t xml:space="preserve"> </w:t>
            </w:r>
            <w:r>
              <w:rPr>
                <w:rFonts w:ascii="Arial" w:eastAsia="ＭＳ Ｐゴシック" w:hAnsi="Arial" w:cs="Arial"/>
                <w:color w:val="000000" w:themeColor="dark1"/>
                <w:kern w:val="24"/>
                <w:sz w:val="22"/>
              </w:rPr>
              <w:t>sample</w:t>
            </w:r>
          </w:p>
          <w:p w14:paraId="035B503E" w14:textId="77777777" w:rsidR="00150B39" w:rsidRPr="00150B39" w:rsidRDefault="00150B39" w:rsidP="00150B39">
            <w:pPr>
              <w:widowControl/>
              <w:jc w:val="left"/>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0"/>
                <w:szCs w:val="20"/>
              </w:rPr>
              <w:t>(Witek et al., 2015)</w:t>
            </w:r>
          </w:p>
        </w:tc>
        <w:tc>
          <w:tcPr>
            <w:tcW w:w="1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612207DA" w14:textId="77777777" w:rsidR="00150B39" w:rsidRPr="00150B39" w:rsidRDefault="00150B39" w:rsidP="00150B39">
            <w:pPr>
              <w:widowControl/>
              <w:jc w:val="left"/>
              <w:textAlignment w:val="center"/>
              <w:rPr>
                <w:rFonts w:ascii="Arial" w:eastAsia="ＭＳ Ｐゴシック" w:hAnsi="Arial" w:cs="Arial"/>
                <w:kern w:val="0"/>
                <w:sz w:val="36"/>
                <w:szCs w:val="36"/>
              </w:rPr>
            </w:pPr>
            <w:r w:rsidRPr="00150B39">
              <w:rPr>
                <w:rFonts w:ascii="Arial" w:eastAsia="ＭＳ Ｐゴシック" w:hAnsi="Arial" w:cs="Arial"/>
                <w:color w:val="000000"/>
                <w:kern w:val="24"/>
                <w:sz w:val="22"/>
              </w:rPr>
              <w:t>Duration</w:t>
            </w: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71943246" w14:textId="77777777" w:rsidR="00150B39" w:rsidRPr="00150B39" w:rsidRDefault="00150B39" w:rsidP="00150B39">
            <w:pPr>
              <w:widowControl/>
              <w:jc w:val="left"/>
              <w:textAlignment w:val="center"/>
              <w:rPr>
                <w:rFonts w:ascii="Arial" w:eastAsia="ＭＳ Ｐゴシック" w:hAnsi="Arial" w:cs="Arial"/>
                <w:kern w:val="0"/>
                <w:sz w:val="36"/>
                <w:szCs w:val="36"/>
              </w:rPr>
            </w:pPr>
            <w:r w:rsidRPr="00150B39">
              <w:rPr>
                <w:rFonts w:ascii="Arial" w:eastAsia="ＭＳ Ｐゴシック" w:hAnsi="Arial" w:cs="Arial"/>
                <w:color w:val="000000"/>
                <w:kern w:val="24"/>
                <w:sz w:val="22"/>
              </w:rPr>
              <w:t>Time course</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5D599FD7" w14:textId="77777777" w:rsidR="00150B39" w:rsidRPr="00150B39" w:rsidRDefault="00150B39" w:rsidP="00150B39">
            <w:pPr>
              <w:widowControl/>
              <w:jc w:val="left"/>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Syncopation degree</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5255D10C" w14:textId="755D1D2D" w:rsidR="00150B39" w:rsidRPr="00150B39" w:rsidRDefault="00150B39" w:rsidP="00150B39">
            <w:pPr>
              <w:widowControl/>
              <w:jc w:val="left"/>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Number of snare</w:t>
            </w:r>
            <w:r w:rsidR="002B5B9A">
              <w:rPr>
                <w:rFonts w:ascii="Arial" w:eastAsia="ＭＳ Ｐゴシック" w:hAnsi="Arial" w:cs="Arial"/>
                <w:color w:val="000000" w:themeColor="dark1"/>
                <w:kern w:val="24"/>
                <w:sz w:val="22"/>
              </w:rPr>
              <w:t>s</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4141A050" w14:textId="36FBC3D8" w:rsidR="00150B39" w:rsidRPr="00150B39" w:rsidRDefault="00150B39" w:rsidP="00150B39">
            <w:pPr>
              <w:widowControl/>
              <w:jc w:val="left"/>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Number of bass</w:t>
            </w:r>
            <w:r w:rsidR="002B5B9A">
              <w:rPr>
                <w:rFonts w:ascii="Arial" w:eastAsia="ＭＳ Ｐゴシック" w:hAnsi="Arial" w:cs="Arial"/>
                <w:color w:val="000000" w:themeColor="dark1"/>
                <w:kern w:val="24"/>
                <w:sz w:val="22"/>
              </w:rPr>
              <w:t>es</w:t>
            </w:r>
          </w:p>
        </w:tc>
      </w:tr>
      <w:tr w:rsidR="00150B39" w:rsidRPr="00150B39" w14:paraId="4DB7761E" w14:textId="77777777" w:rsidTr="00150B39">
        <w:trPr>
          <w:trHeight w:val="270"/>
          <w:jc w:val="center"/>
        </w:trPr>
        <w:tc>
          <w:tcPr>
            <w:tcW w:w="2100" w:type="dxa"/>
            <w:vMerge w:val="restart"/>
            <w:tcBorders>
              <w:top w:val="single" w:sz="8" w:space="0" w:color="000000"/>
              <w:left w:val="nil"/>
              <w:bottom w:val="single" w:sz="8" w:space="0" w:color="000000"/>
              <w:right w:val="single" w:sz="8" w:space="0" w:color="FFFFFF"/>
            </w:tcBorders>
            <w:shd w:val="clear" w:color="auto" w:fill="auto"/>
            <w:tcMar>
              <w:top w:w="10" w:type="dxa"/>
              <w:left w:w="10" w:type="dxa"/>
              <w:bottom w:w="0" w:type="dxa"/>
              <w:right w:w="10" w:type="dxa"/>
            </w:tcMar>
            <w:vAlign w:val="center"/>
            <w:hideMark/>
          </w:tcPr>
          <w:p w14:paraId="302D29C9"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4</w:t>
            </w:r>
          </w:p>
        </w:tc>
        <w:tc>
          <w:tcPr>
            <w:tcW w:w="1140" w:type="dxa"/>
            <w:vMerge w:val="restart"/>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4FA8C714"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32"</w:t>
            </w: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18EA39E9"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0”-16”</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6CBC6BD8"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7</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13823342"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16</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04F53323"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24</w:t>
            </w:r>
          </w:p>
        </w:tc>
      </w:tr>
      <w:tr w:rsidR="00150B39" w:rsidRPr="00150B39" w14:paraId="44608B94" w14:textId="77777777" w:rsidTr="00150B39">
        <w:trPr>
          <w:trHeight w:val="260"/>
          <w:jc w:val="center"/>
        </w:trPr>
        <w:tc>
          <w:tcPr>
            <w:tcW w:w="0" w:type="auto"/>
            <w:vMerge/>
            <w:tcBorders>
              <w:top w:val="single" w:sz="8" w:space="0" w:color="000000"/>
              <w:left w:val="nil"/>
              <w:bottom w:val="single" w:sz="8" w:space="0" w:color="000000"/>
              <w:right w:val="single" w:sz="8" w:space="0" w:color="FFFFFF"/>
            </w:tcBorders>
            <w:vAlign w:val="center"/>
            <w:hideMark/>
          </w:tcPr>
          <w:p w14:paraId="123B43C7" w14:textId="77777777" w:rsidR="00150B39" w:rsidRPr="00150B39" w:rsidRDefault="00150B39" w:rsidP="00150B39">
            <w:pPr>
              <w:widowControl/>
              <w:jc w:val="left"/>
              <w:rPr>
                <w:rFonts w:ascii="Arial" w:eastAsia="ＭＳ Ｐゴシック" w:hAnsi="Arial" w:cs="Arial"/>
                <w:kern w:val="0"/>
                <w:sz w:val="36"/>
                <w:szCs w:val="36"/>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06A3EBD5" w14:textId="77777777" w:rsidR="00150B39" w:rsidRPr="00150B39" w:rsidRDefault="00150B39" w:rsidP="00150B39">
            <w:pPr>
              <w:widowControl/>
              <w:jc w:val="left"/>
              <w:rPr>
                <w:rFonts w:ascii="Arial" w:eastAsia="ＭＳ Ｐゴシック" w:hAnsi="Arial" w:cs="Arial"/>
                <w:kern w:val="0"/>
                <w:sz w:val="36"/>
                <w:szCs w:val="36"/>
              </w:rPr>
            </w:pP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599B093E"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16”-32”</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2BBE7893"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7</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45246C34"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16</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2157E7B3"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24</w:t>
            </w:r>
          </w:p>
        </w:tc>
      </w:tr>
      <w:tr w:rsidR="00150B39" w:rsidRPr="00150B39" w14:paraId="2BAF5D3B" w14:textId="77777777" w:rsidTr="00150B39">
        <w:trPr>
          <w:trHeight w:val="260"/>
          <w:jc w:val="center"/>
        </w:trPr>
        <w:tc>
          <w:tcPr>
            <w:tcW w:w="2100" w:type="dxa"/>
            <w:vMerge w:val="restart"/>
            <w:tcBorders>
              <w:top w:val="single" w:sz="8" w:space="0" w:color="000000"/>
              <w:left w:val="nil"/>
              <w:bottom w:val="single" w:sz="8" w:space="0" w:color="000000"/>
              <w:right w:val="single" w:sz="8" w:space="0" w:color="FFFFFF"/>
            </w:tcBorders>
            <w:shd w:val="clear" w:color="auto" w:fill="auto"/>
            <w:tcMar>
              <w:top w:w="10" w:type="dxa"/>
              <w:left w:w="10" w:type="dxa"/>
              <w:bottom w:w="0" w:type="dxa"/>
              <w:right w:w="10" w:type="dxa"/>
            </w:tcMar>
            <w:vAlign w:val="center"/>
            <w:hideMark/>
          </w:tcPr>
          <w:p w14:paraId="46D78688"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9</w:t>
            </w:r>
          </w:p>
        </w:tc>
        <w:tc>
          <w:tcPr>
            <w:tcW w:w="1140" w:type="dxa"/>
            <w:vMerge w:val="restart"/>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5550DA1C"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32"</w:t>
            </w: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19CC41AF"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32”-48”</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4C00A46D"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13</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4FB0B8DF"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20</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49B12398"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40</w:t>
            </w:r>
          </w:p>
        </w:tc>
      </w:tr>
      <w:tr w:rsidR="00150B39" w:rsidRPr="00150B39" w14:paraId="2DD4925B" w14:textId="77777777" w:rsidTr="00150B39">
        <w:trPr>
          <w:trHeight w:val="260"/>
          <w:jc w:val="center"/>
        </w:trPr>
        <w:tc>
          <w:tcPr>
            <w:tcW w:w="0" w:type="auto"/>
            <w:vMerge/>
            <w:tcBorders>
              <w:top w:val="single" w:sz="8" w:space="0" w:color="000000"/>
              <w:left w:val="nil"/>
              <w:bottom w:val="single" w:sz="8" w:space="0" w:color="000000"/>
              <w:right w:val="single" w:sz="8" w:space="0" w:color="FFFFFF"/>
            </w:tcBorders>
            <w:vAlign w:val="center"/>
            <w:hideMark/>
          </w:tcPr>
          <w:p w14:paraId="01986034" w14:textId="77777777" w:rsidR="00150B39" w:rsidRPr="00150B39" w:rsidRDefault="00150B39" w:rsidP="00150B39">
            <w:pPr>
              <w:widowControl/>
              <w:jc w:val="left"/>
              <w:rPr>
                <w:rFonts w:ascii="Arial" w:eastAsia="ＭＳ Ｐゴシック" w:hAnsi="Arial" w:cs="Arial"/>
                <w:kern w:val="0"/>
                <w:sz w:val="36"/>
                <w:szCs w:val="36"/>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4DAF4E1B" w14:textId="77777777" w:rsidR="00150B39" w:rsidRPr="00150B39" w:rsidRDefault="00150B39" w:rsidP="00150B39">
            <w:pPr>
              <w:widowControl/>
              <w:jc w:val="left"/>
              <w:rPr>
                <w:rFonts w:ascii="Arial" w:eastAsia="ＭＳ Ｐゴシック" w:hAnsi="Arial" w:cs="Arial"/>
                <w:kern w:val="0"/>
                <w:sz w:val="36"/>
                <w:szCs w:val="36"/>
              </w:rPr>
            </w:pP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595449E2"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48”-64”</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11A353DF"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13</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41D553A6"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20</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2FF6E5A4"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40</w:t>
            </w:r>
          </w:p>
        </w:tc>
      </w:tr>
      <w:tr w:rsidR="00150B39" w:rsidRPr="00150B39" w14:paraId="5CEB506F" w14:textId="77777777" w:rsidTr="00150B39">
        <w:trPr>
          <w:trHeight w:val="270"/>
          <w:jc w:val="center"/>
        </w:trPr>
        <w:tc>
          <w:tcPr>
            <w:tcW w:w="2100" w:type="dxa"/>
            <w:vMerge w:val="restart"/>
            <w:tcBorders>
              <w:top w:val="single" w:sz="8" w:space="0" w:color="000000"/>
              <w:left w:val="nil"/>
              <w:bottom w:val="single" w:sz="8" w:space="0" w:color="000000"/>
              <w:right w:val="single" w:sz="8" w:space="0" w:color="FFFFFF"/>
            </w:tcBorders>
            <w:shd w:val="clear" w:color="auto" w:fill="auto"/>
            <w:tcMar>
              <w:top w:w="10" w:type="dxa"/>
              <w:left w:w="10" w:type="dxa"/>
              <w:bottom w:w="0" w:type="dxa"/>
              <w:right w:w="10" w:type="dxa"/>
            </w:tcMar>
            <w:vAlign w:val="center"/>
            <w:hideMark/>
          </w:tcPr>
          <w:p w14:paraId="4EFF755D"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3</w:t>
            </w:r>
          </w:p>
        </w:tc>
        <w:tc>
          <w:tcPr>
            <w:tcW w:w="1140" w:type="dxa"/>
            <w:vMerge w:val="restart"/>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3946557D"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32"</w:t>
            </w: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5A4A7B0B"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64”-80”</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765F3EA4"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6</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3EF31E20"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12</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0FD797E8"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20</w:t>
            </w:r>
          </w:p>
        </w:tc>
      </w:tr>
      <w:tr w:rsidR="00150B39" w:rsidRPr="00150B39" w14:paraId="73E1E4DA" w14:textId="77777777" w:rsidTr="00150B39">
        <w:trPr>
          <w:trHeight w:val="260"/>
          <w:jc w:val="center"/>
        </w:trPr>
        <w:tc>
          <w:tcPr>
            <w:tcW w:w="0" w:type="auto"/>
            <w:vMerge/>
            <w:tcBorders>
              <w:top w:val="single" w:sz="8" w:space="0" w:color="000000"/>
              <w:left w:val="nil"/>
              <w:bottom w:val="single" w:sz="8" w:space="0" w:color="000000"/>
              <w:right w:val="single" w:sz="8" w:space="0" w:color="FFFFFF"/>
            </w:tcBorders>
            <w:vAlign w:val="center"/>
            <w:hideMark/>
          </w:tcPr>
          <w:p w14:paraId="4A799228" w14:textId="77777777" w:rsidR="00150B39" w:rsidRPr="00150B39" w:rsidRDefault="00150B39" w:rsidP="00150B39">
            <w:pPr>
              <w:widowControl/>
              <w:jc w:val="left"/>
              <w:rPr>
                <w:rFonts w:ascii="Arial" w:eastAsia="ＭＳ Ｐゴシック" w:hAnsi="Arial" w:cs="Arial"/>
                <w:kern w:val="0"/>
                <w:sz w:val="36"/>
                <w:szCs w:val="36"/>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34E8EE96" w14:textId="77777777" w:rsidR="00150B39" w:rsidRPr="00150B39" w:rsidRDefault="00150B39" w:rsidP="00150B39">
            <w:pPr>
              <w:widowControl/>
              <w:jc w:val="left"/>
              <w:rPr>
                <w:rFonts w:ascii="Arial" w:eastAsia="ＭＳ Ｐゴシック" w:hAnsi="Arial" w:cs="Arial"/>
                <w:kern w:val="0"/>
                <w:sz w:val="36"/>
                <w:szCs w:val="36"/>
              </w:rPr>
            </w:pP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6715B31A"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80”-96”</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4684D8A4"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6</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7177F081"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12</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21527868"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20</w:t>
            </w:r>
          </w:p>
        </w:tc>
      </w:tr>
      <w:tr w:rsidR="00150B39" w:rsidRPr="00150B39" w14:paraId="54FE61D5" w14:textId="77777777" w:rsidTr="00150B39">
        <w:trPr>
          <w:trHeight w:val="260"/>
          <w:jc w:val="center"/>
        </w:trPr>
        <w:tc>
          <w:tcPr>
            <w:tcW w:w="2100" w:type="dxa"/>
            <w:vMerge w:val="restart"/>
            <w:tcBorders>
              <w:top w:val="single" w:sz="8" w:space="0" w:color="000000"/>
              <w:left w:val="nil"/>
              <w:bottom w:val="single" w:sz="8" w:space="0" w:color="000000"/>
              <w:right w:val="single" w:sz="8" w:space="0" w:color="FFFFFF"/>
            </w:tcBorders>
            <w:shd w:val="clear" w:color="auto" w:fill="auto"/>
            <w:tcMar>
              <w:top w:w="10" w:type="dxa"/>
              <w:left w:w="10" w:type="dxa"/>
              <w:bottom w:w="0" w:type="dxa"/>
              <w:right w:w="10" w:type="dxa"/>
            </w:tcMar>
            <w:vAlign w:val="center"/>
            <w:hideMark/>
          </w:tcPr>
          <w:p w14:paraId="3C156C71"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24</w:t>
            </w:r>
          </w:p>
        </w:tc>
        <w:tc>
          <w:tcPr>
            <w:tcW w:w="1140" w:type="dxa"/>
            <w:vMerge w:val="restart"/>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1CEDFE99"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32"</w:t>
            </w: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714CFB5C"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96”-112”</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3153F913"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29</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7D872318"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12</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445A3DB7"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24</w:t>
            </w:r>
          </w:p>
        </w:tc>
      </w:tr>
      <w:tr w:rsidR="00150B39" w:rsidRPr="00150B39" w14:paraId="5B29C6CA" w14:textId="77777777" w:rsidTr="00150B39">
        <w:trPr>
          <w:trHeight w:val="270"/>
          <w:jc w:val="center"/>
        </w:trPr>
        <w:tc>
          <w:tcPr>
            <w:tcW w:w="0" w:type="auto"/>
            <w:vMerge/>
            <w:tcBorders>
              <w:top w:val="single" w:sz="8" w:space="0" w:color="000000"/>
              <w:left w:val="nil"/>
              <w:bottom w:val="single" w:sz="8" w:space="0" w:color="000000"/>
              <w:right w:val="single" w:sz="8" w:space="0" w:color="FFFFFF"/>
            </w:tcBorders>
            <w:vAlign w:val="center"/>
            <w:hideMark/>
          </w:tcPr>
          <w:p w14:paraId="3DFC05BD" w14:textId="77777777" w:rsidR="00150B39" w:rsidRPr="00150B39" w:rsidRDefault="00150B39" w:rsidP="00150B39">
            <w:pPr>
              <w:widowControl/>
              <w:jc w:val="left"/>
              <w:rPr>
                <w:rFonts w:ascii="Arial" w:eastAsia="ＭＳ Ｐゴシック" w:hAnsi="Arial" w:cs="Arial"/>
                <w:kern w:val="0"/>
                <w:sz w:val="36"/>
                <w:szCs w:val="36"/>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087509F1" w14:textId="77777777" w:rsidR="00150B39" w:rsidRPr="00150B39" w:rsidRDefault="00150B39" w:rsidP="00150B39">
            <w:pPr>
              <w:widowControl/>
              <w:jc w:val="left"/>
              <w:rPr>
                <w:rFonts w:ascii="Arial" w:eastAsia="ＭＳ Ｐゴシック" w:hAnsi="Arial" w:cs="Arial"/>
                <w:kern w:val="0"/>
                <w:sz w:val="36"/>
                <w:szCs w:val="36"/>
              </w:rPr>
            </w:pP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0D0B13B5"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112”-128”</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7CFFC038"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29</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7A7E30C2"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12</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56216B9A"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24</w:t>
            </w:r>
          </w:p>
        </w:tc>
      </w:tr>
      <w:tr w:rsidR="00150B39" w:rsidRPr="00150B39" w14:paraId="61CACE90" w14:textId="77777777" w:rsidTr="00150B39">
        <w:trPr>
          <w:trHeight w:val="260"/>
          <w:jc w:val="center"/>
        </w:trPr>
        <w:tc>
          <w:tcPr>
            <w:tcW w:w="2100" w:type="dxa"/>
            <w:vMerge w:val="restart"/>
            <w:tcBorders>
              <w:top w:val="single" w:sz="8" w:space="0" w:color="000000"/>
              <w:left w:val="nil"/>
              <w:bottom w:val="single" w:sz="8" w:space="0" w:color="000000"/>
              <w:right w:val="single" w:sz="8" w:space="0" w:color="FFFFFF"/>
            </w:tcBorders>
            <w:shd w:val="clear" w:color="auto" w:fill="auto"/>
            <w:tcMar>
              <w:top w:w="10" w:type="dxa"/>
              <w:left w:w="10" w:type="dxa"/>
              <w:bottom w:w="0" w:type="dxa"/>
              <w:right w:w="10" w:type="dxa"/>
            </w:tcMar>
            <w:vAlign w:val="center"/>
            <w:hideMark/>
          </w:tcPr>
          <w:p w14:paraId="6CBC1709"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26</w:t>
            </w:r>
          </w:p>
        </w:tc>
        <w:tc>
          <w:tcPr>
            <w:tcW w:w="1140" w:type="dxa"/>
            <w:vMerge w:val="restart"/>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06CCA471"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48"</w:t>
            </w: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73CD3360"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128”-144”</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2238F026"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34</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7D61A875"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8</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26889BB9"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9</w:t>
            </w:r>
          </w:p>
        </w:tc>
      </w:tr>
      <w:tr w:rsidR="00150B39" w:rsidRPr="00150B39" w14:paraId="316ACC62" w14:textId="77777777" w:rsidTr="00150B39">
        <w:trPr>
          <w:trHeight w:val="270"/>
          <w:jc w:val="center"/>
        </w:trPr>
        <w:tc>
          <w:tcPr>
            <w:tcW w:w="0" w:type="auto"/>
            <w:vMerge/>
            <w:tcBorders>
              <w:top w:val="single" w:sz="8" w:space="0" w:color="000000"/>
              <w:left w:val="nil"/>
              <w:bottom w:val="single" w:sz="8" w:space="0" w:color="000000"/>
              <w:right w:val="single" w:sz="8" w:space="0" w:color="FFFFFF"/>
            </w:tcBorders>
            <w:vAlign w:val="center"/>
            <w:hideMark/>
          </w:tcPr>
          <w:p w14:paraId="3C6359A8" w14:textId="77777777" w:rsidR="00150B39" w:rsidRPr="00150B39" w:rsidRDefault="00150B39" w:rsidP="00150B39">
            <w:pPr>
              <w:widowControl/>
              <w:jc w:val="left"/>
              <w:rPr>
                <w:rFonts w:ascii="Arial" w:eastAsia="ＭＳ Ｐゴシック" w:hAnsi="Arial" w:cs="Arial"/>
                <w:kern w:val="0"/>
                <w:sz w:val="36"/>
                <w:szCs w:val="36"/>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4A7358B9" w14:textId="77777777" w:rsidR="00150B39" w:rsidRPr="00150B39" w:rsidRDefault="00150B39" w:rsidP="00150B39">
            <w:pPr>
              <w:widowControl/>
              <w:jc w:val="left"/>
              <w:rPr>
                <w:rFonts w:ascii="Arial" w:eastAsia="ＭＳ Ｐゴシック" w:hAnsi="Arial" w:cs="Arial"/>
                <w:kern w:val="0"/>
                <w:sz w:val="36"/>
                <w:szCs w:val="36"/>
              </w:rPr>
            </w:pP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461F911D"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144”-160”</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440EF28E"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34</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0C7C1671"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8</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0F75B343"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9</w:t>
            </w:r>
          </w:p>
        </w:tc>
      </w:tr>
      <w:tr w:rsidR="00150B39" w:rsidRPr="00150B39" w14:paraId="591E0AEF" w14:textId="77777777" w:rsidTr="00150B39">
        <w:trPr>
          <w:trHeight w:val="260"/>
          <w:jc w:val="center"/>
        </w:trPr>
        <w:tc>
          <w:tcPr>
            <w:tcW w:w="0" w:type="auto"/>
            <w:vMerge/>
            <w:tcBorders>
              <w:top w:val="single" w:sz="8" w:space="0" w:color="000000"/>
              <w:left w:val="nil"/>
              <w:bottom w:val="single" w:sz="8" w:space="0" w:color="000000"/>
              <w:right w:val="single" w:sz="8" w:space="0" w:color="FFFFFF"/>
            </w:tcBorders>
            <w:vAlign w:val="center"/>
            <w:hideMark/>
          </w:tcPr>
          <w:p w14:paraId="692FAA89" w14:textId="77777777" w:rsidR="00150B39" w:rsidRPr="00150B39" w:rsidRDefault="00150B39" w:rsidP="00150B39">
            <w:pPr>
              <w:widowControl/>
              <w:jc w:val="left"/>
              <w:rPr>
                <w:rFonts w:ascii="Arial" w:eastAsia="ＭＳ Ｐゴシック" w:hAnsi="Arial" w:cs="Arial"/>
                <w:kern w:val="0"/>
                <w:sz w:val="36"/>
                <w:szCs w:val="36"/>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14:paraId="64AE28ED" w14:textId="77777777" w:rsidR="00150B39" w:rsidRPr="00150B39" w:rsidRDefault="00150B39" w:rsidP="00150B39">
            <w:pPr>
              <w:widowControl/>
              <w:jc w:val="left"/>
              <w:rPr>
                <w:rFonts w:ascii="Arial" w:eastAsia="ＭＳ Ｐゴシック" w:hAnsi="Arial" w:cs="Arial"/>
                <w:kern w:val="0"/>
                <w:sz w:val="36"/>
                <w:szCs w:val="36"/>
              </w:rPr>
            </w:pPr>
          </w:p>
        </w:tc>
        <w:tc>
          <w:tcPr>
            <w:tcW w:w="162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0865002A"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160”-176”</w:t>
            </w:r>
          </w:p>
        </w:tc>
        <w:tc>
          <w:tcPr>
            <w:tcW w:w="21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25C40C99"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34</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6D240C0A"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8</w:t>
            </w:r>
          </w:p>
        </w:tc>
        <w:tc>
          <w:tcPr>
            <w:tcW w:w="1400" w:type="dxa"/>
            <w:tcBorders>
              <w:top w:val="single" w:sz="8" w:space="0" w:color="000000"/>
              <w:left w:val="single" w:sz="8" w:space="0" w:color="FFFFFF"/>
              <w:bottom w:val="single" w:sz="8" w:space="0" w:color="000000"/>
              <w:right w:val="nil"/>
            </w:tcBorders>
            <w:shd w:val="clear" w:color="auto" w:fill="auto"/>
            <w:tcMar>
              <w:top w:w="10" w:type="dxa"/>
              <w:left w:w="10" w:type="dxa"/>
              <w:bottom w:w="0" w:type="dxa"/>
              <w:right w:w="10" w:type="dxa"/>
            </w:tcMar>
            <w:vAlign w:val="center"/>
            <w:hideMark/>
          </w:tcPr>
          <w:p w14:paraId="1AEEE042" w14:textId="77777777" w:rsidR="00150B39" w:rsidRPr="00150B39" w:rsidRDefault="00150B39" w:rsidP="00150B39">
            <w:pPr>
              <w:widowControl/>
              <w:jc w:val="center"/>
              <w:textAlignment w:val="center"/>
              <w:rPr>
                <w:rFonts w:ascii="Arial" w:eastAsia="ＭＳ Ｐゴシック" w:hAnsi="Arial" w:cs="Arial"/>
                <w:kern w:val="0"/>
                <w:sz w:val="36"/>
                <w:szCs w:val="36"/>
              </w:rPr>
            </w:pPr>
            <w:r w:rsidRPr="00150B39">
              <w:rPr>
                <w:rFonts w:ascii="Arial" w:eastAsia="ＭＳ Ｐゴシック" w:hAnsi="Arial" w:cs="Arial"/>
                <w:color w:val="000000" w:themeColor="dark1"/>
                <w:kern w:val="24"/>
                <w:sz w:val="22"/>
              </w:rPr>
              <w:t>9</w:t>
            </w:r>
          </w:p>
        </w:tc>
      </w:tr>
    </w:tbl>
    <w:p w14:paraId="325D7718" w14:textId="11C560B4" w:rsidR="008420CC" w:rsidRDefault="008420CC">
      <w:pPr>
        <w:rPr>
          <w:rFonts w:ascii="Arial" w:hAnsi="Arial" w:cs="Arial"/>
        </w:rPr>
      </w:pPr>
    </w:p>
    <w:p w14:paraId="35615583" w14:textId="56028767" w:rsidR="00E94B97" w:rsidRDefault="00E94B97">
      <w:pPr>
        <w:widowControl/>
        <w:jc w:val="left"/>
        <w:rPr>
          <w:rFonts w:ascii="Arial" w:hAnsi="Arial" w:cs="Arial"/>
        </w:rPr>
      </w:pPr>
      <w:r>
        <w:rPr>
          <w:rFonts w:ascii="Arial" w:hAnsi="Arial" w:cs="Arial"/>
        </w:rPr>
        <w:br w:type="page"/>
      </w:r>
    </w:p>
    <w:p w14:paraId="262A3A12" w14:textId="3D027AF0" w:rsidR="00DB3AE0" w:rsidRDefault="00DB3AE0" w:rsidP="007D74CA">
      <w:pPr>
        <w:jc w:val="left"/>
        <w:rPr>
          <w:rFonts w:ascii="Arial" w:hAnsi="Arial" w:cs="Arial"/>
        </w:rPr>
      </w:pPr>
      <w:r>
        <w:rPr>
          <w:rFonts w:ascii="Arial" w:hAnsi="Arial" w:cs="Arial" w:hint="eastAsia"/>
        </w:rPr>
        <w:lastRenderedPageBreak/>
        <w:t>A</w:t>
      </w:r>
    </w:p>
    <w:p w14:paraId="48FB277B" w14:textId="7EB73DDA" w:rsidR="000C0F2F" w:rsidRDefault="002966BD" w:rsidP="007D74CA">
      <w:pPr>
        <w:jc w:val="center"/>
      </w:pPr>
      <w:r>
        <w:rPr>
          <w:noProof/>
        </w:rPr>
        <w:drawing>
          <wp:inline distT="0" distB="0" distL="0" distR="0" wp14:anchorId="139BF7A6" wp14:editId="166AA01B">
            <wp:extent cx="3968750" cy="2585085"/>
            <wp:effectExtent l="0" t="0" r="0" b="571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8750" cy="2585085"/>
                    </a:xfrm>
                    <a:prstGeom prst="rect">
                      <a:avLst/>
                    </a:prstGeom>
                    <a:noFill/>
                    <a:ln>
                      <a:noFill/>
                    </a:ln>
                  </pic:spPr>
                </pic:pic>
              </a:graphicData>
            </a:graphic>
          </wp:inline>
        </w:drawing>
      </w:r>
    </w:p>
    <w:p w14:paraId="56CCD9F1" w14:textId="0BD1D53C" w:rsidR="00DB3AE0" w:rsidRDefault="00DB3AE0" w:rsidP="007D74CA">
      <w:pPr>
        <w:jc w:val="center"/>
      </w:pPr>
    </w:p>
    <w:p w14:paraId="0BEE1ABE" w14:textId="248D517B" w:rsidR="00DB3AE0" w:rsidRDefault="00DB3AE0" w:rsidP="007D74CA">
      <w:pPr>
        <w:jc w:val="left"/>
      </w:pPr>
      <w:r>
        <w:rPr>
          <w:rFonts w:hint="eastAsia"/>
        </w:rPr>
        <w:t>B</w:t>
      </w:r>
    </w:p>
    <w:p w14:paraId="5C7BADE1" w14:textId="52F526CA" w:rsidR="00DB3AE0" w:rsidRDefault="00DB3AE0" w:rsidP="007D74CA">
      <w:pPr>
        <w:jc w:val="center"/>
      </w:pPr>
      <w:r>
        <w:rPr>
          <w:noProof/>
        </w:rPr>
        <w:drawing>
          <wp:inline distT="0" distB="0" distL="0" distR="0" wp14:anchorId="76366432" wp14:editId="5ED909D5">
            <wp:extent cx="4143375" cy="2704795"/>
            <wp:effectExtent l="0" t="0" r="0" b="63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5659" cy="2706286"/>
                    </a:xfrm>
                    <a:prstGeom prst="rect">
                      <a:avLst/>
                    </a:prstGeom>
                    <a:noFill/>
                    <a:ln>
                      <a:noFill/>
                    </a:ln>
                  </pic:spPr>
                </pic:pic>
              </a:graphicData>
            </a:graphic>
          </wp:inline>
        </w:drawing>
      </w:r>
    </w:p>
    <w:p w14:paraId="21DDEBA7" w14:textId="77777777" w:rsidR="00DB3AE0" w:rsidRDefault="00DB3AE0" w:rsidP="007D74CA">
      <w:pPr>
        <w:jc w:val="center"/>
      </w:pPr>
    </w:p>
    <w:p w14:paraId="6C34E3BE" w14:textId="0C5D6F52" w:rsidR="00F7525D" w:rsidRPr="009F4412" w:rsidRDefault="007C62E2">
      <w:pPr>
        <w:rPr>
          <w:rFonts w:ascii="Times New Roman" w:hAnsi="Times New Roman" w:cs="Times New Roman"/>
          <w:color w:val="000000" w:themeColor="text1"/>
        </w:rPr>
      </w:pPr>
      <w:bookmarkStart w:id="2" w:name="_Hlk97226899"/>
      <w:r w:rsidRPr="00934C81">
        <w:rPr>
          <w:rFonts w:ascii="Times New Roman" w:hAnsi="Times New Roman" w:cs="Times New Roman"/>
          <w:b/>
          <w:bCs/>
          <w:sz w:val="24"/>
          <w:szCs w:val="28"/>
        </w:rPr>
        <w:t xml:space="preserve">Fig. S1. </w:t>
      </w:r>
      <w:bookmarkEnd w:id="2"/>
      <w:r w:rsidR="00DB3AE0" w:rsidRPr="00934C81">
        <w:rPr>
          <w:rFonts w:ascii="Times New Roman" w:hAnsi="Times New Roman" w:cs="Times New Roman"/>
          <w:b/>
          <w:bCs/>
          <w:sz w:val="24"/>
          <w:szCs w:val="28"/>
        </w:rPr>
        <w:t>(</w:t>
      </w:r>
      <w:r w:rsidR="00DB3AE0" w:rsidRPr="00934C81">
        <w:rPr>
          <w:rFonts w:ascii="Times New Roman" w:hAnsi="Times New Roman" w:cs="Times New Roman" w:hint="eastAsia"/>
          <w:b/>
          <w:bCs/>
          <w:sz w:val="24"/>
          <w:szCs w:val="28"/>
        </w:rPr>
        <w:t>A</w:t>
      </w:r>
      <w:r w:rsidR="00DB3AE0" w:rsidRPr="00934C81">
        <w:rPr>
          <w:rFonts w:ascii="Times New Roman" w:hAnsi="Times New Roman" w:cs="Times New Roman"/>
          <w:b/>
          <w:bCs/>
          <w:sz w:val="24"/>
          <w:szCs w:val="28"/>
        </w:rPr>
        <w:t xml:space="preserve">) </w:t>
      </w:r>
      <w:r w:rsidR="009C28A2" w:rsidRPr="00FD5020">
        <w:rPr>
          <w:rFonts w:ascii="Times New Roman" w:hAnsi="Times New Roman" w:cs="Times New Roman"/>
          <w:sz w:val="24"/>
          <w:szCs w:val="28"/>
        </w:rPr>
        <w:t>Cluster plots of the two-cluster solution.</w:t>
      </w:r>
      <w:r w:rsidR="009C28A2" w:rsidRPr="009C28A2">
        <w:rPr>
          <w:rFonts w:ascii="Times New Roman" w:hAnsi="Times New Roman" w:cs="Times New Roman"/>
          <w:sz w:val="24"/>
          <w:szCs w:val="28"/>
        </w:rPr>
        <w:t xml:space="preserve"> </w:t>
      </w:r>
      <w:r w:rsidR="002B5B9A">
        <w:rPr>
          <w:rFonts w:ascii="Times" w:hAnsi="Times" w:cs="Arial"/>
          <w:sz w:val="24"/>
          <w:szCs w:val="24"/>
        </w:rPr>
        <w:t xml:space="preserve">Circle </w:t>
      </w:r>
      <w:r w:rsidR="009C28A2">
        <w:rPr>
          <w:rFonts w:ascii="Times" w:hAnsi="Times" w:cs="Arial"/>
          <w:sz w:val="24"/>
          <w:szCs w:val="24"/>
        </w:rPr>
        <w:t>number one</w:t>
      </w:r>
      <w:r w:rsidR="009C28A2" w:rsidRPr="00CF62BA">
        <w:rPr>
          <w:rFonts w:ascii="Times" w:hAnsi="Times" w:cs="Arial"/>
          <w:sz w:val="24"/>
          <w:szCs w:val="24"/>
        </w:rPr>
        <w:t xml:space="preserve"> shows </w:t>
      </w:r>
      <w:r w:rsidR="009C28A2">
        <w:rPr>
          <w:rFonts w:ascii="Times" w:hAnsi="Times" w:cs="Arial"/>
          <w:sz w:val="24"/>
          <w:szCs w:val="24"/>
        </w:rPr>
        <w:t xml:space="preserve">the </w:t>
      </w:r>
      <w:r w:rsidR="009C28A2" w:rsidRPr="00CF62BA">
        <w:rPr>
          <w:rFonts w:ascii="Times" w:hAnsi="Times" w:cs="Arial"/>
          <w:sz w:val="24"/>
          <w:szCs w:val="24"/>
        </w:rPr>
        <w:t>hig</w:t>
      </w:r>
      <w:r w:rsidR="009C28A2">
        <w:rPr>
          <w:rFonts w:ascii="Times" w:hAnsi="Times" w:cs="Arial"/>
          <w:sz w:val="24"/>
          <w:szCs w:val="24"/>
        </w:rPr>
        <w:t xml:space="preserve">h </w:t>
      </w:r>
      <w:r w:rsidR="002B5B9A">
        <w:rPr>
          <w:rFonts w:ascii="Times" w:hAnsi="Times" w:cs="Arial"/>
          <w:sz w:val="24"/>
          <w:szCs w:val="24"/>
        </w:rPr>
        <w:t>“</w:t>
      </w:r>
      <w:r w:rsidR="009C28A2" w:rsidRPr="00CF62BA">
        <w:rPr>
          <w:rFonts w:ascii="Times" w:hAnsi="Times" w:cs="Arial"/>
          <w:sz w:val="24"/>
          <w:szCs w:val="24"/>
        </w:rPr>
        <w:t xml:space="preserve">Good </w:t>
      </w:r>
      <w:r w:rsidR="009C28A2">
        <w:rPr>
          <w:rFonts w:ascii="Times" w:hAnsi="Times" w:cs="Arial"/>
          <w:i/>
          <w:iCs/>
          <w:sz w:val="24"/>
          <w:szCs w:val="24"/>
        </w:rPr>
        <w:t>n</w:t>
      </w:r>
      <w:r w:rsidR="009C28A2" w:rsidRPr="00CF62BA">
        <w:rPr>
          <w:rFonts w:ascii="Times" w:hAnsi="Times" w:cs="Arial"/>
          <w:i/>
          <w:iCs/>
          <w:sz w:val="24"/>
          <w:szCs w:val="24"/>
        </w:rPr>
        <w:t>ori</w:t>
      </w:r>
      <w:r w:rsidR="002B5B9A">
        <w:rPr>
          <w:rFonts w:ascii="Times" w:hAnsi="Times" w:cs="Arial"/>
          <w:sz w:val="24"/>
          <w:szCs w:val="24"/>
        </w:rPr>
        <w:t>”</w:t>
      </w:r>
      <w:r w:rsidR="009C28A2" w:rsidRPr="00CF62BA">
        <w:rPr>
          <w:rFonts w:ascii="Times" w:hAnsi="Times" w:cs="Arial"/>
          <w:sz w:val="24"/>
          <w:szCs w:val="24"/>
        </w:rPr>
        <w:t xml:space="preserve"> and high </w:t>
      </w:r>
      <w:r w:rsidR="002B5B9A">
        <w:rPr>
          <w:rFonts w:ascii="Times" w:hAnsi="Times" w:cs="Arial"/>
          <w:sz w:val="24"/>
          <w:szCs w:val="24"/>
        </w:rPr>
        <w:t>“</w:t>
      </w:r>
      <w:r w:rsidR="009C28A2">
        <w:rPr>
          <w:rFonts w:ascii="Times" w:hAnsi="Times" w:cs="Arial"/>
          <w:sz w:val="24"/>
          <w:szCs w:val="24"/>
        </w:rPr>
        <w:t>Feeling c</w:t>
      </w:r>
      <w:r w:rsidR="009C28A2" w:rsidRPr="00CF62BA">
        <w:rPr>
          <w:rFonts w:ascii="Times" w:hAnsi="Times" w:cs="Arial"/>
          <w:sz w:val="24"/>
          <w:szCs w:val="24"/>
        </w:rPr>
        <w:t>lear-headed</w:t>
      </w:r>
      <w:r w:rsidR="002B5B9A">
        <w:rPr>
          <w:rFonts w:ascii="Times" w:hAnsi="Times" w:cs="Arial"/>
          <w:sz w:val="24"/>
          <w:szCs w:val="24"/>
        </w:rPr>
        <w:t>”</w:t>
      </w:r>
      <w:r w:rsidR="009C28A2" w:rsidRPr="00CF62BA">
        <w:rPr>
          <w:rFonts w:ascii="Times" w:hAnsi="Times" w:cs="Arial"/>
          <w:sz w:val="24"/>
          <w:szCs w:val="24"/>
        </w:rPr>
        <w:t xml:space="preserve"> grou</w:t>
      </w:r>
      <w:r w:rsidR="009C28A2">
        <w:rPr>
          <w:rFonts w:ascii="Times" w:hAnsi="Times" w:cs="Arial"/>
          <w:sz w:val="24"/>
          <w:szCs w:val="24"/>
        </w:rPr>
        <w:t>p</w:t>
      </w:r>
      <w:r w:rsidR="002B5B9A">
        <w:rPr>
          <w:rFonts w:ascii="Times" w:hAnsi="Times" w:cs="Arial"/>
          <w:sz w:val="24"/>
          <w:szCs w:val="24"/>
        </w:rPr>
        <w:t>s</w:t>
      </w:r>
      <w:r w:rsidR="009C28A2" w:rsidRPr="00CF62BA">
        <w:rPr>
          <w:rFonts w:ascii="Times" w:hAnsi="Times" w:cs="Arial"/>
          <w:sz w:val="24"/>
          <w:szCs w:val="24"/>
        </w:rPr>
        <w:t xml:space="preserve">. </w:t>
      </w:r>
      <w:r w:rsidR="002B5B9A">
        <w:rPr>
          <w:rFonts w:ascii="Times" w:hAnsi="Times" w:cs="Arial"/>
          <w:sz w:val="24"/>
          <w:szCs w:val="24"/>
        </w:rPr>
        <w:t xml:space="preserve">Circle </w:t>
      </w:r>
      <w:r w:rsidR="009C28A2">
        <w:rPr>
          <w:rFonts w:ascii="Times" w:hAnsi="Times" w:cs="Arial"/>
          <w:sz w:val="24"/>
          <w:szCs w:val="24"/>
        </w:rPr>
        <w:t>number two</w:t>
      </w:r>
      <w:r w:rsidR="009C28A2" w:rsidRPr="00CF62BA">
        <w:rPr>
          <w:rFonts w:ascii="Times" w:hAnsi="Times" w:cs="Arial"/>
          <w:sz w:val="24"/>
          <w:szCs w:val="24"/>
        </w:rPr>
        <w:t xml:space="preserve"> shows </w:t>
      </w:r>
      <w:r w:rsidR="009C28A2">
        <w:rPr>
          <w:rFonts w:ascii="Times" w:hAnsi="Times" w:cs="Arial"/>
          <w:sz w:val="24"/>
          <w:szCs w:val="24"/>
        </w:rPr>
        <w:t xml:space="preserve">the </w:t>
      </w:r>
      <w:r w:rsidR="009C28A2" w:rsidRPr="00CF62BA">
        <w:rPr>
          <w:rFonts w:ascii="Times" w:hAnsi="Times" w:cs="Arial"/>
          <w:sz w:val="24"/>
          <w:szCs w:val="24"/>
        </w:rPr>
        <w:t xml:space="preserve">low </w:t>
      </w:r>
      <w:r w:rsidR="002B5B9A">
        <w:rPr>
          <w:rFonts w:ascii="Times" w:hAnsi="Times" w:cs="Arial"/>
          <w:sz w:val="24"/>
          <w:szCs w:val="24"/>
        </w:rPr>
        <w:t>“</w:t>
      </w:r>
      <w:r w:rsidR="009C28A2" w:rsidRPr="00CF62BA">
        <w:rPr>
          <w:rFonts w:ascii="Times" w:hAnsi="Times" w:cs="Arial"/>
          <w:sz w:val="24"/>
          <w:szCs w:val="24"/>
        </w:rPr>
        <w:t xml:space="preserve">Good </w:t>
      </w:r>
      <w:r w:rsidR="009C28A2">
        <w:rPr>
          <w:rFonts w:ascii="Times" w:hAnsi="Times" w:cs="Arial"/>
          <w:i/>
          <w:iCs/>
          <w:sz w:val="24"/>
          <w:szCs w:val="24"/>
        </w:rPr>
        <w:t>n</w:t>
      </w:r>
      <w:r w:rsidR="009C28A2" w:rsidRPr="00CF62BA">
        <w:rPr>
          <w:rFonts w:ascii="Times" w:hAnsi="Times" w:cs="Arial"/>
          <w:i/>
          <w:iCs/>
          <w:sz w:val="24"/>
          <w:szCs w:val="24"/>
        </w:rPr>
        <w:t>ori</w:t>
      </w:r>
      <w:r w:rsidR="002B5B9A">
        <w:rPr>
          <w:rFonts w:ascii="Times" w:hAnsi="Times" w:cs="Arial"/>
          <w:sz w:val="24"/>
          <w:szCs w:val="24"/>
        </w:rPr>
        <w:t>”</w:t>
      </w:r>
      <w:r w:rsidR="009C28A2" w:rsidRPr="00CF62BA">
        <w:rPr>
          <w:rFonts w:ascii="Times" w:hAnsi="Times" w:cs="Arial"/>
          <w:sz w:val="24"/>
          <w:szCs w:val="24"/>
        </w:rPr>
        <w:t xml:space="preserve"> and low </w:t>
      </w:r>
      <w:r w:rsidR="002B5B9A">
        <w:rPr>
          <w:rFonts w:ascii="Times" w:hAnsi="Times" w:cs="Arial"/>
          <w:sz w:val="24"/>
          <w:szCs w:val="24"/>
        </w:rPr>
        <w:t>“</w:t>
      </w:r>
      <w:r w:rsidR="009C28A2">
        <w:rPr>
          <w:rFonts w:ascii="Times" w:hAnsi="Times" w:cs="Arial"/>
          <w:sz w:val="24"/>
          <w:szCs w:val="24"/>
        </w:rPr>
        <w:t>Feeling c</w:t>
      </w:r>
      <w:r w:rsidR="009C28A2" w:rsidRPr="00CF62BA">
        <w:rPr>
          <w:rFonts w:ascii="Times" w:hAnsi="Times" w:cs="Arial"/>
          <w:sz w:val="24"/>
          <w:szCs w:val="24"/>
        </w:rPr>
        <w:t>lear-headed</w:t>
      </w:r>
      <w:r w:rsidR="002B5B9A">
        <w:rPr>
          <w:rFonts w:ascii="Times" w:hAnsi="Times" w:cs="Arial"/>
          <w:sz w:val="24"/>
          <w:szCs w:val="24"/>
        </w:rPr>
        <w:t>”</w:t>
      </w:r>
      <w:r w:rsidR="009C28A2" w:rsidRPr="00CF62BA">
        <w:rPr>
          <w:rFonts w:ascii="Times" w:hAnsi="Times" w:cs="Arial"/>
          <w:sz w:val="24"/>
          <w:szCs w:val="24"/>
        </w:rPr>
        <w:t xml:space="preserve"> group</w:t>
      </w:r>
      <w:r w:rsidR="002B5B9A">
        <w:rPr>
          <w:rFonts w:ascii="Times" w:hAnsi="Times" w:cs="Arial"/>
          <w:sz w:val="24"/>
          <w:szCs w:val="24"/>
        </w:rPr>
        <w:t>s</w:t>
      </w:r>
      <w:r w:rsidR="009C28A2" w:rsidRPr="00CF62BA">
        <w:rPr>
          <w:rFonts w:ascii="Times" w:hAnsi="Times" w:cs="Arial"/>
          <w:sz w:val="24"/>
          <w:szCs w:val="24"/>
        </w:rPr>
        <w:t>.</w:t>
      </w:r>
      <w:r w:rsidR="009C28A2">
        <w:rPr>
          <w:rFonts w:ascii="Times" w:hAnsi="Times" w:cs="Arial"/>
          <w:sz w:val="24"/>
          <w:szCs w:val="24"/>
        </w:rPr>
        <w:t xml:space="preserve"> T</w:t>
      </w:r>
      <w:r w:rsidR="009C28A2" w:rsidRPr="00CF62BA">
        <w:rPr>
          <w:rFonts w:ascii="Times" w:hAnsi="Times" w:cs="Arial"/>
          <w:sz w:val="24"/>
          <w:szCs w:val="24"/>
        </w:rPr>
        <w:t>here was overlapping of two clusters in the plot</w:t>
      </w:r>
      <w:r w:rsidR="009C28A2">
        <w:rPr>
          <w:rFonts w:ascii="Times" w:hAnsi="Times" w:cs="Arial"/>
          <w:sz w:val="24"/>
          <w:szCs w:val="24"/>
        </w:rPr>
        <w:t>.</w:t>
      </w:r>
      <w:r w:rsidR="00DB3AE0" w:rsidRPr="00A7073F">
        <w:rPr>
          <w:rFonts w:ascii="Times" w:hAnsi="Times" w:cs="Arial"/>
          <w:b/>
          <w:bCs/>
          <w:sz w:val="24"/>
          <w:szCs w:val="24"/>
        </w:rPr>
        <w:t xml:space="preserve"> (B) </w:t>
      </w:r>
      <w:bookmarkStart w:id="3" w:name="_Hlk50739683"/>
      <w:r w:rsidR="00DB3AE0" w:rsidRPr="00FD5020">
        <w:rPr>
          <w:rFonts w:ascii="Times" w:hAnsi="Times" w:cs="Arial"/>
          <w:sz w:val="24"/>
          <w:szCs w:val="24"/>
        </w:rPr>
        <w:t xml:space="preserve">Cluster plot of the three-cluster solution. </w:t>
      </w:r>
      <w:r w:rsidR="002B5B9A">
        <w:rPr>
          <w:rFonts w:ascii="Times" w:hAnsi="Times" w:cs="Arial"/>
          <w:sz w:val="24"/>
          <w:szCs w:val="24"/>
        </w:rPr>
        <w:t>Circle</w:t>
      </w:r>
      <w:r w:rsidR="00DB3AE0">
        <w:rPr>
          <w:rFonts w:ascii="Times" w:hAnsi="Times" w:cs="Arial"/>
          <w:sz w:val="24"/>
          <w:szCs w:val="24"/>
        </w:rPr>
        <w:t xml:space="preserve"> number one</w:t>
      </w:r>
      <w:r w:rsidR="00DB3AE0" w:rsidRPr="004D035F">
        <w:rPr>
          <w:rFonts w:ascii="Times" w:hAnsi="Times" w:cs="Arial"/>
          <w:sz w:val="24"/>
          <w:szCs w:val="24"/>
        </w:rPr>
        <w:t xml:space="preserve"> shows </w:t>
      </w:r>
      <w:r w:rsidR="00DB3AE0">
        <w:rPr>
          <w:rFonts w:ascii="Times" w:hAnsi="Times" w:cs="Arial"/>
          <w:sz w:val="24"/>
          <w:szCs w:val="24"/>
        </w:rPr>
        <w:t xml:space="preserve">the </w:t>
      </w:r>
      <w:r w:rsidR="00DB3AE0" w:rsidRPr="004D035F">
        <w:rPr>
          <w:rFonts w:ascii="Times" w:hAnsi="Times" w:cs="Arial"/>
          <w:sz w:val="24"/>
          <w:szCs w:val="24"/>
        </w:rPr>
        <w:t>hig</w:t>
      </w:r>
      <w:r w:rsidR="00DB3AE0">
        <w:rPr>
          <w:rFonts w:ascii="Times" w:hAnsi="Times" w:cs="Arial"/>
          <w:sz w:val="24"/>
          <w:szCs w:val="24"/>
        </w:rPr>
        <w:t xml:space="preserve">h </w:t>
      </w:r>
      <w:r w:rsidR="002B5B9A">
        <w:rPr>
          <w:rFonts w:ascii="Times" w:hAnsi="Times" w:cs="Arial"/>
          <w:sz w:val="24"/>
          <w:szCs w:val="24"/>
        </w:rPr>
        <w:t>“</w:t>
      </w:r>
      <w:r w:rsidR="00DB3AE0" w:rsidRPr="004D035F">
        <w:rPr>
          <w:rFonts w:ascii="Times" w:hAnsi="Times" w:cs="Arial"/>
          <w:sz w:val="24"/>
          <w:szCs w:val="24"/>
        </w:rPr>
        <w:t xml:space="preserve">Good </w:t>
      </w:r>
      <w:r w:rsidR="00DB3AE0">
        <w:rPr>
          <w:rFonts w:ascii="Times" w:hAnsi="Times" w:cs="Arial"/>
          <w:i/>
          <w:iCs/>
          <w:sz w:val="24"/>
          <w:szCs w:val="24"/>
        </w:rPr>
        <w:t>n</w:t>
      </w:r>
      <w:r w:rsidR="00DB3AE0" w:rsidRPr="004D035F">
        <w:rPr>
          <w:rFonts w:ascii="Times" w:hAnsi="Times" w:cs="Arial"/>
          <w:i/>
          <w:iCs/>
          <w:sz w:val="24"/>
          <w:szCs w:val="24"/>
        </w:rPr>
        <w:t>ori</w:t>
      </w:r>
      <w:r w:rsidR="002B5B9A">
        <w:rPr>
          <w:rFonts w:ascii="Times" w:hAnsi="Times" w:cs="Arial"/>
          <w:sz w:val="24"/>
          <w:szCs w:val="24"/>
        </w:rPr>
        <w:t>”</w:t>
      </w:r>
      <w:r w:rsidR="00DB3AE0" w:rsidRPr="004D035F">
        <w:rPr>
          <w:rFonts w:ascii="Times" w:hAnsi="Times" w:cs="Arial"/>
          <w:sz w:val="24"/>
          <w:szCs w:val="24"/>
        </w:rPr>
        <w:t xml:space="preserve"> and high </w:t>
      </w:r>
      <w:r w:rsidR="002B5B9A">
        <w:rPr>
          <w:rFonts w:ascii="Times" w:hAnsi="Times" w:cs="Arial"/>
          <w:sz w:val="24"/>
          <w:szCs w:val="24"/>
        </w:rPr>
        <w:t>“</w:t>
      </w:r>
      <w:r w:rsidR="00DB3AE0">
        <w:rPr>
          <w:rFonts w:ascii="Times" w:hAnsi="Times" w:cs="Arial"/>
          <w:sz w:val="24"/>
          <w:szCs w:val="24"/>
        </w:rPr>
        <w:t>Feeling c</w:t>
      </w:r>
      <w:r w:rsidR="00DB3AE0" w:rsidRPr="004D035F">
        <w:rPr>
          <w:rFonts w:ascii="Times" w:hAnsi="Times" w:cs="Arial"/>
          <w:sz w:val="24"/>
          <w:szCs w:val="24"/>
        </w:rPr>
        <w:t>lear-headed</w:t>
      </w:r>
      <w:r w:rsidR="002B5B9A">
        <w:rPr>
          <w:rFonts w:ascii="Times" w:hAnsi="Times" w:cs="Arial"/>
          <w:sz w:val="24"/>
          <w:szCs w:val="24"/>
        </w:rPr>
        <w:t>”</w:t>
      </w:r>
      <w:r w:rsidR="00DB3AE0" w:rsidRPr="004D035F">
        <w:rPr>
          <w:rFonts w:ascii="Times" w:hAnsi="Times" w:cs="Arial"/>
          <w:sz w:val="24"/>
          <w:szCs w:val="24"/>
        </w:rPr>
        <w:t xml:space="preserve"> group</w:t>
      </w:r>
      <w:r w:rsidR="002B5B9A">
        <w:rPr>
          <w:rFonts w:ascii="Times" w:hAnsi="Times" w:cs="Arial"/>
          <w:sz w:val="24"/>
          <w:szCs w:val="24"/>
        </w:rPr>
        <w:t>s</w:t>
      </w:r>
      <w:r w:rsidR="00DB3AE0" w:rsidRPr="004D035F">
        <w:rPr>
          <w:rFonts w:ascii="Times" w:hAnsi="Times" w:cs="Arial"/>
          <w:sz w:val="24"/>
          <w:szCs w:val="24"/>
        </w:rPr>
        <w:t xml:space="preserve"> (“Groove-familiar” </w:t>
      </w:r>
      <w:r w:rsidR="00DB3AE0">
        <w:rPr>
          <w:rFonts w:ascii="Times" w:hAnsi="Times" w:cs="Arial"/>
          <w:sz w:val="24"/>
          <w:szCs w:val="24"/>
        </w:rPr>
        <w:t>cluster</w:t>
      </w:r>
      <w:r w:rsidR="00DB3AE0" w:rsidRPr="004D035F">
        <w:rPr>
          <w:rFonts w:ascii="Times" w:hAnsi="Times" w:cs="Arial"/>
          <w:sz w:val="24"/>
          <w:szCs w:val="24"/>
        </w:rPr>
        <w:t xml:space="preserve">). </w:t>
      </w:r>
      <w:r w:rsidR="002B5B9A">
        <w:rPr>
          <w:rFonts w:ascii="Times" w:hAnsi="Times" w:cs="Arial"/>
          <w:sz w:val="24"/>
          <w:szCs w:val="24"/>
        </w:rPr>
        <w:t xml:space="preserve">Circle </w:t>
      </w:r>
      <w:r w:rsidR="00DB3AE0">
        <w:rPr>
          <w:rFonts w:ascii="Times" w:hAnsi="Times" w:cs="Arial"/>
          <w:sz w:val="24"/>
          <w:szCs w:val="24"/>
        </w:rPr>
        <w:t>n</w:t>
      </w:r>
      <w:r w:rsidR="00DB3AE0" w:rsidRPr="00543C80">
        <w:rPr>
          <w:rFonts w:ascii="Times" w:hAnsi="Times" w:cs="Arial"/>
          <w:color w:val="000000" w:themeColor="text1"/>
          <w:sz w:val="24"/>
          <w:szCs w:val="24"/>
        </w:rPr>
        <w:t xml:space="preserve">umber two shows the middle </w:t>
      </w:r>
      <w:r w:rsidR="002B5B9A" w:rsidRPr="00543C80">
        <w:rPr>
          <w:rFonts w:ascii="Times" w:hAnsi="Times" w:cs="Arial"/>
          <w:color w:val="000000" w:themeColor="text1"/>
          <w:sz w:val="24"/>
          <w:szCs w:val="24"/>
        </w:rPr>
        <w:t>“</w:t>
      </w:r>
      <w:r w:rsidR="00DB3AE0" w:rsidRPr="00543C80">
        <w:rPr>
          <w:rFonts w:ascii="Times" w:hAnsi="Times" w:cs="Arial"/>
          <w:color w:val="000000" w:themeColor="text1"/>
          <w:sz w:val="24"/>
          <w:szCs w:val="24"/>
        </w:rPr>
        <w:t xml:space="preserve">Good </w:t>
      </w:r>
      <w:r w:rsidR="00DB3AE0" w:rsidRPr="00543C80">
        <w:rPr>
          <w:rFonts w:ascii="Times" w:hAnsi="Times" w:cs="Arial"/>
          <w:i/>
          <w:iCs/>
          <w:color w:val="000000" w:themeColor="text1"/>
          <w:sz w:val="24"/>
          <w:szCs w:val="24"/>
        </w:rPr>
        <w:t>nori</w:t>
      </w:r>
      <w:r w:rsidR="002B5B9A" w:rsidRPr="00543C80">
        <w:rPr>
          <w:rFonts w:ascii="Times" w:hAnsi="Times" w:cs="Arial"/>
          <w:color w:val="000000" w:themeColor="text1"/>
          <w:sz w:val="24"/>
          <w:szCs w:val="24"/>
        </w:rPr>
        <w:t>”</w:t>
      </w:r>
      <w:r w:rsidR="00DB3AE0" w:rsidRPr="00543C80">
        <w:rPr>
          <w:rFonts w:ascii="Times" w:hAnsi="Times" w:cs="Arial"/>
          <w:color w:val="000000" w:themeColor="text1"/>
          <w:sz w:val="24"/>
          <w:szCs w:val="24"/>
        </w:rPr>
        <w:t xml:space="preserve"> and low </w:t>
      </w:r>
      <w:r w:rsidR="002B5B9A" w:rsidRPr="00543C80">
        <w:rPr>
          <w:rFonts w:ascii="Times" w:hAnsi="Times" w:cs="Arial"/>
          <w:color w:val="000000" w:themeColor="text1"/>
          <w:sz w:val="24"/>
          <w:szCs w:val="24"/>
        </w:rPr>
        <w:t>“</w:t>
      </w:r>
      <w:r w:rsidR="00DB3AE0" w:rsidRPr="00543C80">
        <w:rPr>
          <w:rFonts w:ascii="Times" w:hAnsi="Times" w:cs="Arial"/>
          <w:color w:val="000000" w:themeColor="text1"/>
          <w:sz w:val="24"/>
          <w:szCs w:val="24"/>
        </w:rPr>
        <w:t>Feeling clear-headed</w:t>
      </w:r>
      <w:r w:rsidR="002B5B9A" w:rsidRPr="00543C80">
        <w:rPr>
          <w:rFonts w:ascii="Times" w:hAnsi="Times" w:cs="Arial"/>
          <w:color w:val="000000" w:themeColor="text1"/>
          <w:sz w:val="24"/>
          <w:szCs w:val="24"/>
        </w:rPr>
        <w:t>”</w:t>
      </w:r>
      <w:r w:rsidR="00DB3AE0" w:rsidRPr="00543C80">
        <w:rPr>
          <w:rFonts w:ascii="Times" w:hAnsi="Times" w:cs="Arial"/>
          <w:color w:val="000000" w:themeColor="text1"/>
          <w:sz w:val="24"/>
          <w:szCs w:val="24"/>
        </w:rPr>
        <w:t xml:space="preserve"> group</w:t>
      </w:r>
      <w:r w:rsidR="002B5B9A" w:rsidRPr="00543C80">
        <w:rPr>
          <w:rFonts w:ascii="Times" w:hAnsi="Times" w:cs="Arial"/>
          <w:color w:val="000000" w:themeColor="text1"/>
          <w:sz w:val="24"/>
          <w:szCs w:val="24"/>
        </w:rPr>
        <w:t>s</w:t>
      </w:r>
      <w:r w:rsidR="00DB3AE0" w:rsidRPr="00543C80">
        <w:rPr>
          <w:rFonts w:ascii="Times" w:hAnsi="Times" w:cs="Arial"/>
          <w:color w:val="000000" w:themeColor="text1"/>
          <w:sz w:val="24"/>
          <w:szCs w:val="24"/>
        </w:rPr>
        <w:t xml:space="preserve"> (“Low </w:t>
      </w:r>
      <w:r w:rsidR="009F4412" w:rsidRPr="00543C80">
        <w:rPr>
          <w:rFonts w:ascii="Times" w:hAnsi="Times" w:cs="Arial" w:hint="eastAsia"/>
          <w:color w:val="000000" w:themeColor="text1"/>
          <w:sz w:val="24"/>
          <w:szCs w:val="24"/>
        </w:rPr>
        <w:t>f</w:t>
      </w:r>
      <w:r w:rsidR="009F4412" w:rsidRPr="00543C80">
        <w:rPr>
          <w:rFonts w:ascii="Times" w:hAnsi="Times" w:cs="Arial"/>
          <w:color w:val="000000" w:themeColor="text1"/>
          <w:sz w:val="24"/>
          <w:szCs w:val="24"/>
        </w:rPr>
        <w:t>eeling clear-headed</w:t>
      </w:r>
      <w:r w:rsidR="00DB3AE0" w:rsidRPr="00543C80">
        <w:rPr>
          <w:rFonts w:ascii="Times" w:hAnsi="Times" w:cs="Arial"/>
          <w:color w:val="000000" w:themeColor="text1"/>
          <w:sz w:val="24"/>
          <w:szCs w:val="24"/>
        </w:rPr>
        <w:t xml:space="preserve">” cluster). </w:t>
      </w:r>
      <w:r w:rsidR="002B5B9A" w:rsidRPr="00543C80">
        <w:rPr>
          <w:rFonts w:ascii="Times" w:hAnsi="Times" w:cs="Arial"/>
          <w:color w:val="000000" w:themeColor="text1"/>
          <w:sz w:val="24"/>
          <w:szCs w:val="24"/>
        </w:rPr>
        <w:t xml:space="preserve">Circle </w:t>
      </w:r>
      <w:r w:rsidR="00DB3AE0" w:rsidRPr="00543C80">
        <w:rPr>
          <w:rFonts w:ascii="Times" w:hAnsi="Times" w:cs="Arial"/>
          <w:color w:val="000000" w:themeColor="text1"/>
          <w:sz w:val="24"/>
          <w:szCs w:val="24"/>
        </w:rPr>
        <w:t xml:space="preserve">number three shows the low </w:t>
      </w:r>
      <w:r w:rsidR="002B5B9A" w:rsidRPr="00543C80">
        <w:rPr>
          <w:rFonts w:ascii="Times" w:hAnsi="Times" w:cs="Arial"/>
          <w:color w:val="000000" w:themeColor="text1"/>
          <w:sz w:val="24"/>
          <w:szCs w:val="24"/>
        </w:rPr>
        <w:t>“</w:t>
      </w:r>
      <w:r w:rsidR="00DB3AE0" w:rsidRPr="00543C80">
        <w:rPr>
          <w:rFonts w:ascii="Times" w:hAnsi="Times" w:cs="Arial"/>
          <w:color w:val="000000" w:themeColor="text1"/>
          <w:sz w:val="24"/>
          <w:szCs w:val="24"/>
        </w:rPr>
        <w:t xml:space="preserve">Good </w:t>
      </w:r>
      <w:r w:rsidR="00DB3AE0" w:rsidRPr="00543C80">
        <w:rPr>
          <w:rFonts w:ascii="Times" w:hAnsi="Times" w:cs="Arial"/>
          <w:i/>
          <w:iCs/>
          <w:color w:val="000000" w:themeColor="text1"/>
          <w:sz w:val="24"/>
          <w:szCs w:val="24"/>
        </w:rPr>
        <w:t>nori</w:t>
      </w:r>
      <w:r w:rsidR="002B5B9A" w:rsidRPr="00543C80">
        <w:rPr>
          <w:rFonts w:ascii="Times" w:hAnsi="Times" w:cs="Arial"/>
          <w:color w:val="000000" w:themeColor="text1"/>
          <w:sz w:val="24"/>
          <w:szCs w:val="24"/>
        </w:rPr>
        <w:t>”</w:t>
      </w:r>
      <w:r w:rsidR="00DB3AE0" w:rsidRPr="00543C80">
        <w:rPr>
          <w:rFonts w:ascii="Times" w:hAnsi="Times" w:cs="Arial"/>
          <w:color w:val="000000" w:themeColor="text1"/>
          <w:sz w:val="24"/>
          <w:szCs w:val="24"/>
        </w:rPr>
        <w:t xml:space="preserve"> and low </w:t>
      </w:r>
      <w:r w:rsidR="002B5B9A" w:rsidRPr="00543C80">
        <w:rPr>
          <w:rFonts w:ascii="Times" w:hAnsi="Times" w:cs="Arial"/>
          <w:color w:val="000000" w:themeColor="text1"/>
          <w:sz w:val="24"/>
          <w:szCs w:val="24"/>
        </w:rPr>
        <w:t>“</w:t>
      </w:r>
      <w:r w:rsidR="00DB3AE0" w:rsidRPr="00543C80">
        <w:rPr>
          <w:rFonts w:ascii="Times" w:hAnsi="Times" w:cs="Arial"/>
          <w:color w:val="000000" w:themeColor="text1"/>
          <w:sz w:val="24"/>
          <w:szCs w:val="24"/>
        </w:rPr>
        <w:t>Feeling clear-headed</w:t>
      </w:r>
      <w:r w:rsidR="002B5B9A" w:rsidRPr="00543C80">
        <w:rPr>
          <w:rFonts w:ascii="Times" w:hAnsi="Times" w:cs="Arial"/>
          <w:color w:val="000000" w:themeColor="text1"/>
          <w:sz w:val="24"/>
          <w:szCs w:val="24"/>
        </w:rPr>
        <w:t>”</w:t>
      </w:r>
      <w:r w:rsidR="00DB3AE0" w:rsidRPr="00543C80">
        <w:rPr>
          <w:rFonts w:ascii="Times" w:hAnsi="Times" w:cs="Arial"/>
          <w:color w:val="000000" w:themeColor="text1"/>
          <w:sz w:val="24"/>
          <w:szCs w:val="24"/>
        </w:rPr>
        <w:t xml:space="preserve"> group</w:t>
      </w:r>
      <w:r w:rsidR="002B5B9A" w:rsidRPr="00543C80">
        <w:rPr>
          <w:rFonts w:ascii="Times" w:hAnsi="Times" w:cs="Arial"/>
          <w:color w:val="000000" w:themeColor="text1"/>
          <w:sz w:val="24"/>
          <w:szCs w:val="24"/>
        </w:rPr>
        <w:t>s</w:t>
      </w:r>
      <w:r w:rsidR="00DB3AE0" w:rsidRPr="00543C80">
        <w:rPr>
          <w:rFonts w:ascii="Times" w:hAnsi="Times" w:cs="Arial"/>
          <w:color w:val="000000" w:themeColor="text1"/>
          <w:sz w:val="24"/>
          <w:szCs w:val="24"/>
        </w:rPr>
        <w:t xml:space="preserve"> (“Groove-unfamiliar” cluster).</w:t>
      </w:r>
      <w:bookmarkEnd w:id="3"/>
      <w:r w:rsidR="009F526A" w:rsidRPr="00543C80">
        <w:rPr>
          <w:color w:val="000000" w:themeColor="text1"/>
        </w:rPr>
        <w:t xml:space="preserve"> </w:t>
      </w:r>
      <w:r w:rsidR="009F526A" w:rsidRPr="00543C80">
        <w:rPr>
          <w:rFonts w:ascii="Times" w:hAnsi="Times" w:cs="Arial"/>
          <w:color w:val="000000" w:themeColor="text1"/>
          <w:sz w:val="24"/>
          <w:szCs w:val="24"/>
        </w:rPr>
        <w:t xml:space="preserve">The horizontal and </w:t>
      </w:r>
      <w:r w:rsidR="009F526A" w:rsidRPr="00543C80">
        <w:rPr>
          <w:rFonts w:ascii="Times" w:hAnsi="Times" w:cs="Arial"/>
          <w:color w:val="000000" w:themeColor="text1"/>
          <w:sz w:val="24"/>
          <w:szCs w:val="24"/>
        </w:rPr>
        <w:lastRenderedPageBreak/>
        <w:t>vertical axes of the cluster plot shown in Fig. S1 represent the first and second principal components, respectively, and do not correspond exactly to the “groove sensation” and “psychological state” used as variables</w:t>
      </w:r>
      <w:r w:rsidR="009F526A" w:rsidRPr="009F4412">
        <w:rPr>
          <w:rFonts w:ascii="Times" w:hAnsi="Times" w:cs="Arial"/>
          <w:color w:val="000000" w:themeColor="text1"/>
          <w:sz w:val="24"/>
          <w:szCs w:val="24"/>
        </w:rPr>
        <w:t>.</w:t>
      </w:r>
    </w:p>
    <w:sectPr w:rsidR="00F7525D" w:rsidRPr="009F44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3A81C" w14:textId="77777777" w:rsidR="00DE2600" w:rsidRDefault="00DE2600" w:rsidP="007C62E2">
      <w:r>
        <w:separator/>
      </w:r>
    </w:p>
  </w:endnote>
  <w:endnote w:type="continuationSeparator" w:id="0">
    <w:p w14:paraId="3D599B54" w14:textId="77777777" w:rsidR="00DE2600" w:rsidRDefault="00DE2600" w:rsidP="007C6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䊀狹ᤵ"/>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1841998622"/>
      <w:docPartObj>
        <w:docPartGallery w:val="Page Numbers (Bottom of Page)"/>
        <w:docPartUnique/>
      </w:docPartObj>
    </w:sdtPr>
    <w:sdtEndPr>
      <w:rPr>
        <w:rStyle w:val="ae"/>
      </w:rPr>
    </w:sdtEndPr>
    <w:sdtContent>
      <w:p w14:paraId="443E0508" w14:textId="77777777" w:rsidR="00921A72" w:rsidRDefault="00921A72" w:rsidP="00715400">
        <w:pPr>
          <w:pStyle w:val="a7"/>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1A53E1C2" w14:textId="77777777" w:rsidR="00921A72" w:rsidRDefault="00921A7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1130619589"/>
      <w:docPartObj>
        <w:docPartGallery w:val="Page Numbers (Bottom of Page)"/>
        <w:docPartUnique/>
      </w:docPartObj>
    </w:sdtPr>
    <w:sdtEndPr>
      <w:rPr>
        <w:rStyle w:val="ae"/>
      </w:rPr>
    </w:sdtEndPr>
    <w:sdtContent>
      <w:p w14:paraId="249D3BED" w14:textId="77777777" w:rsidR="00921A72" w:rsidRDefault="00921A72" w:rsidP="00715400">
        <w:pPr>
          <w:pStyle w:val="a7"/>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noProof/>
          </w:rPr>
          <w:t>1</w:t>
        </w:r>
        <w:r>
          <w:rPr>
            <w:rStyle w:val="ae"/>
          </w:rPr>
          <w:fldChar w:fldCharType="end"/>
        </w:r>
      </w:p>
    </w:sdtContent>
  </w:sdt>
  <w:p w14:paraId="3F10C020" w14:textId="77777777" w:rsidR="00921A72" w:rsidRDefault="00921A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91E8F" w14:textId="77777777" w:rsidR="00DE2600" w:rsidRDefault="00DE2600" w:rsidP="007C62E2">
      <w:r>
        <w:separator/>
      </w:r>
    </w:p>
  </w:footnote>
  <w:footnote w:type="continuationSeparator" w:id="0">
    <w:p w14:paraId="0C80C65D" w14:textId="77777777" w:rsidR="00DE2600" w:rsidRDefault="00DE2600" w:rsidP="007C62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F2D"/>
    <w:rsid w:val="00061B03"/>
    <w:rsid w:val="00097193"/>
    <w:rsid w:val="000C0F2F"/>
    <w:rsid w:val="000D78AC"/>
    <w:rsid w:val="00101728"/>
    <w:rsid w:val="0010703C"/>
    <w:rsid w:val="0012121A"/>
    <w:rsid w:val="00150B39"/>
    <w:rsid w:val="001C2F50"/>
    <w:rsid w:val="00223CF2"/>
    <w:rsid w:val="0028234C"/>
    <w:rsid w:val="002966BD"/>
    <w:rsid w:val="002B1D29"/>
    <w:rsid w:val="002B5B9A"/>
    <w:rsid w:val="00312C1B"/>
    <w:rsid w:val="00375533"/>
    <w:rsid w:val="003E48B5"/>
    <w:rsid w:val="00410774"/>
    <w:rsid w:val="004D1D13"/>
    <w:rsid w:val="004D203B"/>
    <w:rsid w:val="00502BC8"/>
    <w:rsid w:val="00506C96"/>
    <w:rsid w:val="005130C7"/>
    <w:rsid w:val="00543C80"/>
    <w:rsid w:val="0057521F"/>
    <w:rsid w:val="005E096F"/>
    <w:rsid w:val="006173B0"/>
    <w:rsid w:val="006647F2"/>
    <w:rsid w:val="00697DDB"/>
    <w:rsid w:val="006C068C"/>
    <w:rsid w:val="006C63D3"/>
    <w:rsid w:val="006D639D"/>
    <w:rsid w:val="007C2F2D"/>
    <w:rsid w:val="007C62E2"/>
    <w:rsid w:val="007D74CA"/>
    <w:rsid w:val="008420CC"/>
    <w:rsid w:val="00873634"/>
    <w:rsid w:val="008C7AB4"/>
    <w:rsid w:val="00921A72"/>
    <w:rsid w:val="00931B60"/>
    <w:rsid w:val="00934C81"/>
    <w:rsid w:val="00990227"/>
    <w:rsid w:val="0099197E"/>
    <w:rsid w:val="0099237C"/>
    <w:rsid w:val="009B2A3A"/>
    <w:rsid w:val="009C0B9A"/>
    <w:rsid w:val="009C28A2"/>
    <w:rsid w:val="009F4412"/>
    <w:rsid w:val="009F526A"/>
    <w:rsid w:val="00A3767E"/>
    <w:rsid w:val="00A7073F"/>
    <w:rsid w:val="00A97427"/>
    <w:rsid w:val="00AA3757"/>
    <w:rsid w:val="00AC397C"/>
    <w:rsid w:val="00B24023"/>
    <w:rsid w:val="00B5737E"/>
    <w:rsid w:val="00BB30CA"/>
    <w:rsid w:val="00BB52AA"/>
    <w:rsid w:val="00C612CD"/>
    <w:rsid w:val="00C73D5C"/>
    <w:rsid w:val="00D13889"/>
    <w:rsid w:val="00D463A5"/>
    <w:rsid w:val="00D80DD0"/>
    <w:rsid w:val="00D86359"/>
    <w:rsid w:val="00DA6790"/>
    <w:rsid w:val="00DB3AE0"/>
    <w:rsid w:val="00DD0E05"/>
    <w:rsid w:val="00DD5AC6"/>
    <w:rsid w:val="00DE2600"/>
    <w:rsid w:val="00DE351A"/>
    <w:rsid w:val="00E63B92"/>
    <w:rsid w:val="00E779AD"/>
    <w:rsid w:val="00E813A4"/>
    <w:rsid w:val="00E94B97"/>
    <w:rsid w:val="00EF688E"/>
    <w:rsid w:val="00F11F13"/>
    <w:rsid w:val="00F336D4"/>
    <w:rsid w:val="00F7525D"/>
    <w:rsid w:val="00F76DF3"/>
    <w:rsid w:val="00F97204"/>
    <w:rsid w:val="00FD5020"/>
    <w:rsid w:val="00FE0EA9"/>
    <w:rsid w:val="00FF1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C3AC1"/>
  <w15:chartTrackingRefBased/>
  <w15:docId w15:val="{7020ADE2-90AA-43F0-A0CC-3F4711EE3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F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2F2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C2F2D"/>
    <w:rPr>
      <w:rFonts w:asciiTheme="majorHAnsi" w:eastAsiaTheme="majorEastAsia" w:hAnsiTheme="majorHAnsi" w:cstheme="majorBidi"/>
      <w:sz w:val="18"/>
      <w:szCs w:val="18"/>
    </w:rPr>
  </w:style>
  <w:style w:type="paragraph" w:styleId="Web">
    <w:name w:val="Normal (Web)"/>
    <w:basedOn w:val="a"/>
    <w:uiPriority w:val="99"/>
    <w:semiHidden/>
    <w:unhideWhenUsed/>
    <w:rsid w:val="008420C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7C62E2"/>
    <w:pPr>
      <w:tabs>
        <w:tab w:val="center" w:pos="4252"/>
        <w:tab w:val="right" w:pos="8504"/>
      </w:tabs>
      <w:snapToGrid w:val="0"/>
    </w:pPr>
  </w:style>
  <w:style w:type="character" w:customStyle="1" w:styleId="a6">
    <w:name w:val="ヘッダー (文字)"/>
    <w:basedOn w:val="a0"/>
    <w:link w:val="a5"/>
    <w:uiPriority w:val="99"/>
    <w:rsid w:val="007C62E2"/>
  </w:style>
  <w:style w:type="paragraph" w:styleId="a7">
    <w:name w:val="footer"/>
    <w:basedOn w:val="a"/>
    <w:link w:val="a8"/>
    <w:uiPriority w:val="99"/>
    <w:unhideWhenUsed/>
    <w:rsid w:val="007C62E2"/>
    <w:pPr>
      <w:tabs>
        <w:tab w:val="center" w:pos="4252"/>
        <w:tab w:val="right" w:pos="8504"/>
      </w:tabs>
      <w:snapToGrid w:val="0"/>
    </w:pPr>
  </w:style>
  <w:style w:type="character" w:customStyle="1" w:styleId="a8">
    <w:name w:val="フッター (文字)"/>
    <w:basedOn w:val="a0"/>
    <w:link w:val="a7"/>
    <w:uiPriority w:val="99"/>
    <w:rsid w:val="007C62E2"/>
  </w:style>
  <w:style w:type="character" w:styleId="a9">
    <w:name w:val="annotation reference"/>
    <w:basedOn w:val="a0"/>
    <w:uiPriority w:val="99"/>
    <w:semiHidden/>
    <w:unhideWhenUsed/>
    <w:rsid w:val="009C28A2"/>
    <w:rPr>
      <w:sz w:val="18"/>
      <w:szCs w:val="18"/>
    </w:rPr>
  </w:style>
  <w:style w:type="paragraph" w:styleId="aa">
    <w:name w:val="annotation text"/>
    <w:basedOn w:val="a"/>
    <w:link w:val="ab"/>
    <w:uiPriority w:val="99"/>
    <w:unhideWhenUsed/>
    <w:rsid w:val="009C28A2"/>
    <w:pPr>
      <w:jc w:val="left"/>
    </w:pPr>
  </w:style>
  <w:style w:type="character" w:customStyle="1" w:styleId="ab">
    <w:name w:val="コメント文字列 (文字)"/>
    <w:basedOn w:val="a0"/>
    <w:link w:val="aa"/>
    <w:uiPriority w:val="99"/>
    <w:rsid w:val="009C28A2"/>
  </w:style>
  <w:style w:type="character" w:styleId="ac">
    <w:name w:val="Hyperlink"/>
    <w:basedOn w:val="a0"/>
    <w:uiPriority w:val="99"/>
    <w:unhideWhenUsed/>
    <w:rsid w:val="00921A72"/>
    <w:rPr>
      <w:color w:val="0563C1" w:themeColor="hyperlink"/>
      <w:u w:val="single"/>
    </w:rPr>
  </w:style>
  <w:style w:type="paragraph" w:styleId="ad">
    <w:name w:val="List Paragraph"/>
    <w:basedOn w:val="a"/>
    <w:uiPriority w:val="34"/>
    <w:qFormat/>
    <w:rsid w:val="00921A72"/>
    <w:pPr>
      <w:widowControl/>
      <w:spacing w:before="240" w:after="240"/>
      <w:ind w:leftChars="400" w:left="840"/>
    </w:pPr>
  </w:style>
  <w:style w:type="character" w:styleId="ae">
    <w:name w:val="page number"/>
    <w:basedOn w:val="a0"/>
    <w:uiPriority w:val="99"/>
    <w:semiHidden/>
    <w:unhideWhenUsed/>
    <w:rsid w:val="00921A72"/>
  </w:style>
  <w:style w:type="paragraph" w:styleId="af">
    <w:name w:val="Revision"/>
    <w:hidden/>
    <w:uiPriority w:val="99"/>
    <w:semiHidden/>
    <w:rsid w:val="009C0B9A"/>
  </w:style>
  <w:style w:type="paragraph" w:styleId="af0">
    <w:name w:val="annotation subject"/>
    <w:basedOn w:val="aa"/>
    <w:next w:val="aa"/>
    <w:link w:val="af1"/>
    <w:uiPriority w:val="99"/>
    <w:semiHidden/>
    <w:unhideWhenUsed/>
    <w:rsid w:val="00A3767E"/>
    <w:pPr>
      <w:jc w:val="both"/>
    </w:pPr>
    <w:rPr>
      <w:b/>
      <w:bCs/>
      <w:sz w:val="20"/>
      <w:szCs w:val="20"/>
    </w:rPr>
  </w:style>
  <w:style w:type="character" w:customStyle="1" w:styleId="af1">
    <w:name w:val="コメント内容 (文字)"/>
    <w:basedOn w:val="ab"/>
    <w:link w:val="af0"/>
    <w:uiPriority w:val="99"/>
    <w:semiHidden/>
    <w:rsid w:val="00A376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80914">
      <w:bodyDiv w:val="1"/>
      <w:marLeft w:val="0"/>
      <w:marRight w:val="0"/>
      <w:marTop w:val="0"/>
      <w:marBottom w:val="0"/>
      <w:divBdr>
        <w:top w:val="none" w:sz="0" w:space="0" w:color="auto"/>
        <w:left w:val="none" w:sz="0" w:space="0" w:color="auto"/>
        <w:bottom w:val="none" w:sz="0" w:space="0" w:color="auto"/>
        <w:right w:val="none" w:sz="0" w:space="0" w:color="auto"/>
      </w:divBdr>
    </w:div>
    <w:div w:id="342514118">
      <w:bodyDiv w:val="1"/>
      <w:marLeft w:val="0"/>
      <w:marRight w:val="0"/>
      <w:marTop w:val="0"/>
      <w:marBottom w:val="0"/>
      <w:divBdr>
        <w:top w:val="none" w:sz="0" w:space="0" w:color="auto"/>
        <w:left w:val="none" w:sz="0" w:space="0" w:color="auto"/>
        <w:bottom w:val="none" w:sz="0" w:space="0" w:color="auto"/>
        <w:right w:val="none" w:sz="0" w:space="0" w:color="auto"/>
      </w:divBdr>
    </w:div>
    <w:div w:id="691884712">
      <w:bodyDiv w:val="1"/>
      <w:marLeft w:val="0"/>
      <w:marRight w:val="0"/>
      <w:marTop w:val="0"/>
      <w:marBottom w:val="0"/>
      <w:divBdr>
        <w:top w:val="none" w:sz="0" w:space="0" w:color="auto"/>
        <w:left w:val="none" w:sz="0" w:space="0" w:color="auto"/>
        <w:bottom w:val="none" w:sz="0" w:space="0" w:color="auto"/>
        <w:right w:val="none" w:sz="0" w:space="0" w:color="auto"/>
      </w:divBdr>
    </w:div>
    <w:div w:id="901524908">
      <w:bodyDiv w:val="1"/>
      <w:marLeft w:val="0"/>
      <w:marRight w:val="0"/>
      <w:marTop w:val="0"/>
      <w:marBottom w:val="0"/>
      <w:divBdr>
        <w:top w:val="none" w:sz="0" w:space="0" w:color="auto"/>
        <w:left w:val="none" w:sz="0" w:space="0" w:color="auto"/>
        <w:bottom w:val="none" w:sz="0" w:space="0" w:color="auto"/>
        <w:right w:val="none" w:sz="0" w:space="0" w:color="auto"/>
      </w:divBdr>
    </w:div>
    <w:div w:id="2029796884">
      <w:bodyDiv w:val="1"/>
      <w:marLeft w:val="0"/>
      <w:marRight w:val="0"/>
      <w:marTop w:val="0"/>
      <w:marBottom w:val="0"/>
      <w:divBdr>
        <w:top w:val="none" w:sz="0" w:space="0" w:color="auto"/>
        <w:left w:val="none" w:sz="0" w:space="0" w:color="auto"/>
        <w:bottom w:val="none" w:sz="0" w:space="0" w:color="auto"/>
        <w:right w:val="none" w:sz="0" w:space="0" w:color="auto"/>
      </w:divBdr>
    </w:div>
    <w:div w:id="209492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62431-C910-493D-A235-3582911A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699</Words>
  <Characters>3988</Characters>
  <Application>Microsoft Office Word</Application>
  <DocSecurity>0</DocSecurity>
  <Lines>33</Lines>
  <Paragraphs>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健宗 福家</dc:creator>
  <cp:keywords/>
  <dc:description/>
  <cp:lastModifiedBy>福家健宗</cp:lastModifiedBy>
  <cp:revision>8</cp:revision>
  <dcterms:created xsi:type="dcterms:W3CDTF">2022-03-10T14:09:00Z</dcterms:created>
  <dcterms:modified xsi:type="dcterms:W3CDTF">2022-04-11T08:24:00Z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http://csl.mendeley.com/styles/18167581/journal-of-neurophysiology-soyaken</vt:lpwstr>
  </property>
  <property fmtid="{D5CDD505-2E9C-101B-9397-08002B2CF9AE}" pid="13" name="Mendeley Recent Style Name 5_1">
    <vt:lpwstr>Journal of Neurophysiology - soyakenstyle - Hyodo Kazuki</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http://www.zotero.org/styles/neuroimage</vt:lpwstr>
  </property>
  <property fmtid="{D5CDD505-2E9C-101B-9397-08002B2CF9AE}" pid="19" name="Mendeley Recent Style Name 8_1">
    <vt:lpwstr>NeuroImage</vt:lpwstr>
  </property>
  <property fmtid="{D5CDD505-2E9C-101B-9397-08002B2CF9AE}" pid="20" name="Mendeley Recent Style Id 9_1">
    <vt:lpwstr>http://csl.mendeley.com/styles/333326261/soyalab-ochi</vt:lpwstr>
  </property>
  <property fmtid="{D5CDD505-2E9C-101B-9397-08002B2CF9AE}" pid="21" name="Mendeley Recent Style Name 9_1">
    <vt:lpwstr>Soyalab - Ochi Genta</vt:lpwstr>
  </property>
  <property fmtid="{D5CDD505-2E9C-101B-9397-08002B2CF9AE}" pid="22" name="Mendeley Document_1">
    <vt:lpwstr>True</vt:lpwstr>
  </property>
  <property fmtid="{D5CDD505-2E9C-101B-9397-08002B2CF9AE}" pid="23" name="Mendeley Unique User Id_1">
    <vt:lpwstr>9f2dcef8-5e95-3d99-8ba1-2509eb579b85</vt:lpwstr>
  </property>
  <property fmtid="{D5CDD505-2E9C-101B-9397-08002B2CF9AE}" pid="24" name="Mendeley Citation Style_1">
    <vt:lpwstr>http://www.zotero.org/styles/neuroimage</vt:lpwstr>
  </property>
</Properties>
</file>