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48186" w14:textId="77777777" w:rsidR="00D167D1" w:rsidRPr="00451A46" w:rsidRDefault="00D167D1" w:rsidP="00D167D1">
      <w:pPr>
        <w:autoSpaceDE w:val="0"/>
        <w:autoSpaceDN w:val="0"/>
        <w:adjustRightInd w:val="0"/>
        <w:spacing w:line="360" w:lineRule="auto"/>
        <w:jc w:val="both"/>
      </w:pPr>
      <w:r w:rsidRPr="00451A46">
        <w:rPr>
          <w:b/>
        </w:rPr>
        <w:t>Supplementary Fig. S1</w:t>
      </w:r>
      <w:r w:rsidRPr="00451A46">
        <w:t xml:space="preserve">: Representative melt curves of </w:t>
      </w:r>
      <w:r w:rsidRPr="00451A46">
        <w:rPr>
          <w:i/>
        </w:rPr>
        <w:t>P. falciparum</w:t>
      </w:r>
      <w:r w:rsidRPr="00451A46">
        <w:t xml:space="preserve"> infected samples. y-axis shows change in fluorescence units with increasing temperature (</w:t>
      </w:r>
      <w:proofErr w:type="spellStart"/>
      <w:r w:rsidRPr="00451A46">
        <w:t>dF</w:t>
      </w:r>
      <w:proofErr w:type="spellEnd"/>
      <w:r w:rsidRPr="00451A46">
        <w:t>/dT), x-axis shows increasing temperature</w:t>
      </w:r>
      <w:r>
        <w:t xml:space="preserve">. </w:t>
      </w:r>
    </w:p>
    <w:p w14:paraId="7E498D6B" w14:textId="77777777" w:rsidR="00113632" w:rsidRDefault="00113632"/>
    <w:sectPr w:rsidR="001136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7D1"/>
    <w:rsid w:val="000C712A"/>
    <w:rsid w:val="00113632"/>
    <w:rsid w:val="00270947"/>
    <w:rsid w:val="00437DE6"/>
    <w:rsid w:val="0054079F"/>
    <w:rsid w:val="00D16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20B30"/>
  <w15:chartTrackingRefBased/>
  <w15:docId w15:val="{CCDB3677-A376-4A27-9D6F-63F2E28CF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K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67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Tchouassi David Poumo</dc:creator>
  <cp:keywords/>
  <dc:description/>
  <cp:lastModifiedBy>Tchouassi, David Poumo</cp:lastModifiedBy>
  <cp:revision>1</cp:revision>
  <dcterms:created xsi:type="dcterms:W3CDTF">2022-03-11T19:44:00Z</dcterms:created>
  <dcterms:modified xsi:type="dcterms:W3CDTF">2022-03-11T19:53:00Z</dcterms:modified>
</cp:coreProperties>
</file>