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56F22" w14:textId="77777777" w:rsidR="00BF7653" w:rsidRDefault="00BF7653" w:rsidP="00BF7653">
      <w:pPr>
        <w:tabs>
          <w:tab w:val="left" w:pos="470"/>
        </w:tabs>
        <w:spacing w:line="360" w:lineRule="auto"/>
        <w:rPr>
          <w:b/>
          <w:bCs/>
        </w:rPr>
      </w:pPr>
    </w:p>
    <w:p w14:paraId="18174215" w14:textId="4E67FE59" w:rsidR="00BF7653" w:rsidRDefault="00BF7653" w:rsidP="00BF7653">
      <w:pPr>
        <w:tabs>
          <w:tab w:val="left" w:pos="470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>SUPPLEMENTARY MATERIALS</w:t>
      </w:r>
    </w:p>
    <w:p w14:paraId="11CCE514" w14:textId="365035DB" w:rsidR="00D75C77" w:rsidRDefault="00D75C77" w:rsidP="00CE4925">
      <w:pPr>
        <w:tabs>
          <w:tab w:val="left" w:pos="470"/>
        </w:tabs>
        <w:spacing w:line="360" w:lineRule="auto"/>
        <w:rPr>
          <w:b/>
          <w:bCs/>
        </w:rPr>
      </w:pPr>
    </w:p>
    <w:p w14:paraId="3E2EEAE6" w14:textId="77777777" w:rsidR="00CE4925" w:rsidRDefault="00CE4925" w:rsidP="00CE4925">
      <w:pPr>
        <w:tabs>
          <w:tab w:val="left" w:pos="470"/>
        </w:tabs>
        <w:spacing w:line="360" w:lineRule="auto"/>
        <w:rPr>
          <w:b/>
          <w:bCs/>
        </w:rPr>
      </w:pPr>
    </w:p>
    <w:p w14:paraId="7FD555F9" w14:textId="77777777" w:rsidR="00CE4925" w:rsidRPr="003446DB" w:rsidRDefault="00CE4925" w:rsidP="00CE4925">
      <w:pPr>
        <w:pStyle w:val="Title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 w:rsidRPr="003446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  <w:t>Characterising the unity and diversity of executive functions in a within-subject fMRI study</w:t>
      </w:r>
    </w:p>
    <w:p w14:paraId="1487A345" w14:textId="77777777" w:rsidR="004D4F49" w:rsidRDefault="004D4F49" w:rsidP="004D4F49">
      <w:pPr>
        <w:tabs>
          <w:tab w:val="left" w:pos="470"/>
        </w:tabs>
        <w:spacing w:line="360" w:lineRule="auto"/>
        <w:rPr>
          <w:b/>
          <w:bCs/>
        </w:rPr>
      </w:pPr>
    </w:p>
    <w:p w14:paraId="328F5BB1" w14:textId="0C8D9E46" w:rsidR="004D4F49" w:rsidRDefault="004D4F49" w:rsidP="004D4F49">
      <w:pPr>
        <w:tabs>
          <w:tab w:val="left" w:pos="470"/>
          <w:tab w:val="left" w:pos="5960"/>
        </w:tabs>
        <w:spacing w:line="360" w:lineRule="auto"/>
        <w:rPr>
          <w:b/>
          <w:bCs/>
        </w:rPr>
      </w:pPr>
      <w:proofErr w:type="spellStart"/>
      <w:r>
        <w:rPr>
          <w:b/>
          <w:bCs/>
        </w:rPr>
        <w:t>Rahmi</w:t>
      </w:r>
      <w:proofErr w:type="spellEnd"/>
      <w:r>
        <w:rPr>
          <w:b/>
          <w:bCs/>
        </w:rPr>
        <w:t xml:space="preserve"> Saylik</w:t>
      </w:r>
      <w:r w:rsidRPr="009819BA">
        <w:rPr>
          <w:b/>
          <w:bCs/>
          <w:vertAlign w:val="superscript"/>
        </w:rPr>
        <w:t>1</w:t>
      </w:r>
      <w:r w:rsidR="007942EC">
        <w:rPr>
          <w:b/>
          <w:bCs/>
          <w:vertAlign w:val="superscript"/>
        </w:rPr>
        <w:t>,2</w:t>
      </w:r>
      <w:r>
        <w:rPr>
          <w:b/>
          <w:bCs/>
        </w:rPr>
        <w:t xml:space="preserve"> Adrian L Williams</w:t>
      </w:r>
      <w:r w:rsidRPr="009819BA">
        <w:rPr>
          <w:b/>
          <w:bCs/>
          <w:vertAlign w:val="superscript"/>
        </w:rPr>
        <w:t>2</w:t>
      </w:r>
      <w:r>
        <w:rPr>
          <w:b/>
          <w:bCs/>
        </w:rPr>
        <w:t xml:space="preserve"> Robin A Murphy</w:t>
      </w:r>
      <w:r w:rsidRPr="009819BA">
        <w:rPr>
          <w:b/>
          <w:bCs/>
          <w:vertAlign w:val="superscript"/>
        </w:rPr>
        <w:t>3</w:t>
      </w:r>
      <w:r>
        <w:rPr>
          <w:b/>
          <w:bCs/>
          <w:vertAlign w:val="superscript"/>
        </w:rPr>
        <w:t xml:space="preserve"> </w:t>
      </w:r>
      <w:r>
        <w:rPr>
          <w:b/>
          <w:bCs/>
        </w:rPr>
        <w:t>Andre J Szameitat</w:t>
      </w:r>
      <w:r w:rsidRPr="009819BA">
        <w:rPr>
          <w:b/>
          <w:bCs/>
          <w:vertAlign w:val="superscript"/>
        </w:rPr>
        <w:t>2</w:t>
      </w:r>
    </w:p>
    <w:p w14:paraId="40BD7609" w14:textId="77777777" w:rsidR="004D4F49" w:rsidRDefault="004D4F49" w:rsidP="004D4F49">
      <w:pPr>
        <w:rPr>
          <w:b/>
          <w:bCs/>
        </w:rPr>
      </w:pPr>
    </w:p>
    <w:p w14:paraId="3F65FDDA" w14:textId="37743695" w:rsidR="004D4F49" w:rsidRPr="00BE2226" w:rsidRDefault="004D4F49" w:rsidP="004D4F49">
      <w:pPr>
        <w:spacing w:before="100" w:beforeAutospacing="1" w:after="100" w:afterAutospacing="1" w:line="360" w:lineRule="auto"/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1</w:t>
      </w:r>
      <w:r w:rsidRPr="00BE2226">
        <w:rPr>
          <w:color w:val="000000" w:themeColor="text1"/>
        </w:rPr>
        <w:t xml:space="preserve">Mus </w:t>
      </w:r>
      <w:proofErr w:type="spellStart"/>
      <w:r w:rsidRPr="00BE2226">
        <w:rPr>
          <w:color w:val="000000" w:themeColor="text1"/>
        </w:rPr>
        <w:t>Alparslan</w:t>
      </w:r>
      <w:proofErr w:type="spellEnd"/>
      <w:r w:rsidRPr="00BE2226">
        <w:rPr>
          <w:color w:val="000000" w:themeColor="text1"/>
        </w:rPr>
        <w:t xml:space="preserve"> University, Department of Psychology</w:t>
      </w:r>
      <w:r w:rsidR="00CE4925">
        <w:rPr>
          <w:color w:val="000000" w:themeColor="text1"/>
        </w:rPr>
        <w:t xml:space="preserve">,  </w:t>
      </w:r>
    </w:p>
    <w:p w14:paraId="46C87215" w14:textId="77777777" w:rsidR="004D4F49" w:rsidRDefault="004D4F49" w:rsidP="004D4F49">
      <w:pPr>
        <w:spacing w:before="100" w:beforeAutospacing="1" w:after="100" w:afterAutospacing="1" w:line="360" w:lineRule="auto"/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2</w:t>
      </w:r>
      <w:r w:rsidRPr="00BE2226">
        <w:rPr>
          <w:color w:val="000000" w:themeColor="text1"/>
        </w:rPr>
        <w:t xml:space="preserve">Brunel University London, Department of </w:t>
      </w:r>
      <w:r>
        <w:rPr>
          <w:color w:val="000000" w:themeColor="text1"/>
        </w:rPr>
        <w:t>Life Sciences</w:t>
      </w:r>
    </w:p>
    <w:p w14:paraId="12CD59F6" w14:textId="77777777" w:rsidR="004D4F49" w:rsidRPr="00BE2226" w:rsidRDefault="004D4F49" w:rsidP="004D4F49">
      <w:pPr>
        <w:spacing w:before="100" w:beforeAutospacing="1" w:after="100" w:afterAutospacing="1" w:line="360" w:lineRule="auto"/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3</w:t>
      </w:r>
      <w:r w:rsidRPr="00BE2226">
        <w:rPr>
          <w:color w:val="000000" w:themeColor="text1"/>
        </w:rPr>
        <w:t>University of Oxford, Department of Experimental Psychology</w:t>
      </w:r>
    </w:p>
    <w:p w14:paraId="7A8E0C2E" w14:textId="77777777" w:rsidR="00BF7653" w:rsidRDefault="00BF7653" w:rsidP="00BF7653">
      <w:pPr>
        <w:tabs>
          <w:tab w:val="left" w:pos="470"/>
        </w:tabs>
        <w:spacing w:line="360" w:lineRule="auto"/>
        <w:jc w:val="center"/>
        <w:rPr>
          <w:b/>
          <w:bCs/>
        </w:rPr>
      </w:pPr>
    </w:p>
    <w:p w14:paraId="151248AB" w14:textId="20DE1A9C" w:rsidR="00AE6C4F" w:rsidRDefault="00AE6C4F"/>
    <w:p w14:paraId="03AFA3E6" w14:textId="042F5E23" w:rsidR="00BF7653" w:rsidRPr="00BF7653" w:rsidRDefault="00BF7653" w:rsidP="00BF7653"/>
    <w:p w14:paraId="283B254E" w14:textId="0012EAD8" w:rsidR="00BF7653" w:rsidRPr="00BF7653" w:rsidRDefault="00BF7653" w:rsidP="00BF7653"/>
    <w:p w14:paraId="70C81B36" w14:textId="47C8D00B" w:rsidR="00BF7653" w:rsidRPr="00BF7653" w:rsidRDefault="00BF7653" w:rsidP="00BF7653"/>
    <w:p w14:paraId="7DE20CFC" w14:textId="64191B54" w:rsidR="00BF7653" w:rsidRPr="00BF7653" w:rsidRDefault="00BF7653" w:rsidP="00BF7653"/>
    <w:p w14:paraId="323A420E" w14:textId="0004D314" w:rsidR="00BF7653" w:rsidRPr="00BF7653" w:rsidRDefault="00BF7653" w:rsidP="00BF7653"/>
    <w:p w14:paraId="54225E63" w14:textId="458BD7AE" w:rsidR="00BF7653" w:rsidRPr="00BF7653" w:rsidRDefault="00BF7653" w:rsidP="00BF7653"/>
    <w:p w14:paraId="20DDFC23" w14:textId="7F1EA0F4" w:rsidR="00BF7653" w:rsidRPr="00BF7653" w:rsidRDefault="00BF7653" w:rsidP="00BF7653"/>
    <w:p w14:paraId="5511B377" w14:textId="231EBBC4" w:rsidR="00BF7653" w:rsidRPr="00BF7653" w:rsidRDefault="00BF7653" w:rsidP="00BF7653"/>
    <w:p w14:paraId="6D161861" w14:textId="03B23AB3" w:rsidR="00BF7653" w:rsidRPr="00BF7653" w:rsidRDefault="00BF7653" w:rsidP="00BF7653"/>
    <w:p w14:paraId="6782A96F" w14:textId="1AAB014F" w:rsidR="00BF7653" w:rsidRDefault="00BF7653" w:rsidP="00BF7653"/>
    <w:p w14:paraId="2D5E0273" w14:textId="6FECD868" w:rsidR="00BF7653" w:rsidRDefault="00BF7653" w:rsidP="00BF7653">
      <w:pPr>
        <w:tabs>
          <w:tab w:val="left" w:pos="1723"/>
        </w:tabs>
      </w:pPr>
      <w:r>
        <w:tab/>
      </w:r>
    </w:p>
    <w:p w14:paraId="6C36F149" w14:textId="12D35FC1" w:rsidR="00BF7653" w:rsidRDefault="00BF7653" w:rsidP="00BF7653">
      <w:pPr>
        <w:tabs>
          <w:tab w:val="left" w:pos="1723"/>
        </w:tabs>
      </w:pPr>
    </w:p>
    <w:p w14:paraId="520D27AF" w14:textId="5DB843BB" w:rsidR="00BF7653" w:rsidRDefault="00BF7653" w:rsidP="00BF7653">
      <w:pPr>
        <w:tabs>
          <w:tab w:val="left" w:pos="1723"/>
        </w:tabs>
      </w:pPr>
    </w:p>
    <w:p w14:paraId="010B5100" w14:textId="2A2F2E57" w:rsidR="00BF7653" w:rsidRDefault="00BF7653" w:rsidP="00BF7653">
      <w:pPr>
        <w:tabs>
          <w:tab w:val="left" w:pos="1723"/>
        </w:tabs>
      </w:pPr>
    </w:p>
    <w:p w14:paraId="6F118211" w14:textId="0DB7AFF1" w:rsidR="00BF7653" w:rsidRDefault="00BF7653" w:rsidP="00BF7653">
      <w:pPr>
        <w:tabs>
          <w:tab w:val="left" w:pos="1723"/>
        </w:tabs>
      </w:pPr>
    </w:p>
    <w:p w14:paraId="5AE55FAE" w14:textId="2C9479B8" w:rsidR="00BF7653" w:rsidRDefault="00BF7653" w:rsidP="00BF7653">
      <w:pPr>
        <w:tabs>
          <w:tab w:val="left" w:pos="1723"/>
        </w:tabs>
      </w:pPr>
    </w:p>
    <w:p w14:paraId="570E43B6" w14:textId="59487BFA" w:rsidR="00BF7653" w:rsidRDefault="00BF7653" w:rsidP="00BF7653">
      <w:pPr>
        <w:tabs>
          <w:tab w:val="left" w:pos="1723"/>
        </w:tabs>
      </w:pPr>
    </w:p>
    <w:p w14:paraId="4CC8FE03" w14:textId="55C58AE9" w:rsidR="00BF7653" w:rsidRDefault="00BF7653" w:rsidP="00BF7653">
      <w:pPr>
        <w:tabs>
          <w:tab w:val="left" w:pos="1723"/>
        </w:tabs>
      </w:pPr>
    </w:p>
    <w:p w14:paraId="166EF3F9" w14:textId="39925D71" w:rsidR="00BF7653" w:rsidRDefault="00BF7653" w:rsidP="00BF7653">
      <w:pPr>
        <w:tabs>
          <w:tab w:val="left" w:pos="1723"/>
        </w:tabs>
      </w:pPr>
    </w:p>
    <w:p w14:paraId="3F17848E" w14:textId="04450086" w:rsidR="00BF7653" w:rsidRDefault="00BF7653" w:rsidP="00BF7653">
      <w:pPr>
        <w:tabs>
          <w:tab w:val="left" w:pos="1723"/>
        </w:tabs>
      </w:pPr>
    </w:p>
    <w:p w14:paraId="6631CC59" w14:textId="1F7970F7" w:rsidR="00BF7653" w:rsidRDefault="00BF7653" w:rsidP="00BF7653">
      <w:pPr>
        <w:tabs>
          <w:tab w:val="left" w:pos="1723"/>
        </w:tabs>
      </w:pPr>
    </w:p>
    <w:p w14:paraId="10EF6629" w14:textId="4B2EEFBC" w:rsidR="00BF7653" w:rsidRDefault="00BF7653" w:rsidP="00BF7653">
      <w:pPr>
        <w:tabs>
          <w:tab w:val="left" w:pos="1723"/>
        </w:tabs>
      </w:pPr>
    </w:p>
    <w:p w14:paraId="62AFEC04" w14:textId="28F65951" w:rsidR="00BF7653" w:rsidRDefault="00BF7653" w:rsidP="00BF7653">
      <w:pPr>
        <w:tabs>
          <w:tab w:val="left" w:pos="1723"/>
        </w:tabs>
      </w:pPr>
    </w:p>
    <w:p w14:paraId="0DCD3126" w14:textId="77777777" w:rsidR="00CE4925" w:rsidRDefault="00CE4925" w:rsidP="00BF7653">
      <w:pPr>
        <w:tabs>
          <w:tab w:val="left" w:pos="1723"/>
        </w:tabs>
      </w:pPr>
    </w:p>
    <w:p w14:paraId="1680484E" w14:textId="248C04C3" w:rsidR="00BF7653" w:rsidRPr="00BF7653" w:rsidRDefault="00045580" w:rsidP="00BF7653">
      <w:pPr>
        <w:tabs>
          <w:tab w:val="left" w:pos="1723"/>
        </w:tabs>
        <w:rPr>
          <w:b/>
          <w:bCs/>
        </w:rPr>
      </w:pPr>
      <w:r>
        <w:rPr>
          <w:b/>
          <w:bCs/>
        </w:rPr>
        <w:lastRenderedPageBreak/>
        <w:t>The unity imaging contrasts (</w:t>
      </w:r>
      <w:r w:rsidR="00BF7653" w:rsidRPr="00BF7653">
        <w:rPr>
          <w:b/>
          <w:bCs/>
        </w:rPr>
        <w:t>Supplementary material figure 1</w:t>
      </w:r>
      <w:r>
        <w:rPr>
          <w:b/>
          <w:bCs/>
        </w:rPr>
        <w:t>)</w:t>
      </w:r>
    </w:p>
    <w:p w14:paraId="51E2D63F" w14:textId="77777777" w:rsidR="00BF7653" w:rsidRDefault="00BF7653" w:rsidP="006B798A">
      <w:pPr>
        <w:keepNext/>
        <w:tabs>
          <w:tab w:val="left" w:pos="1723"/>
        </w:tabs>
        <w:jc w:val="center"/>
      </w:pPr>
      <w:r w:rsidRPr="00BF7653">
        <w:rPr>
          <w:noProof/>
        </w:rPr>
        <w:drawing>
          <wp:inline distT="0" distB="0" distL="0" distR="0" wp14:anchorId="33D7FBA2" wp14:editId="3263D784">
            <wp:extent cx="4514562" cy="802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83911" cy="832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21CCD" w14:textId="5C0DB522" w:rsidR="00BF7653" w:rsidRDefault="00045580" w:rsidP="00BF7653">
      <w:pPr>
        <w:pStyle w:val="Caption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Supplementary material </w:t>
      </w:r>
      <w:r w:rsidR="00EA370B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BF7653" w:rsidRPr="00BF7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igure </w:t>
      </w:r>
      <w:r w:rsidR="00BF7653" w:rsidRPr="00BF765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BF7653" w:rsidRPr="00BF7653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Figure \* ARABIC </w:instrText>
      </w:r>
      <w:r w:rsidR="00BF7653" w:rsidRPr="00BF765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B798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</w:t>
      </w:r>
      <w:r w:rsidR="00BF7653" w:rsidRPr="00BF765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EA37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F7653" w:rsidRPr="00BF7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imaging data. To examine common activations across four executive tasks, a conjunction analysis performed with four contrasts (1) UPD-CT3,</w:t>
      </w:r>
      <w:r w:rsidR="00BF7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7653" w:rsidRPr="00BF7653">
        <w:rPr>
          <w:rFonts w:ascii="Times New Roman" w:hAnsi="Times New Roman" w:cs="Times New Roman"/>
          <w:color w:val="000000" w:themeColor="text1"/>
          <w:sz w:val="24"/>
          <w:szCs w:val="24"/>
        </w:rPr>
        <w:t>(2) INH-</w:t>
      </w:r>
      <w:r w:rsidR="00BF7653" w:rsidRPr="00BF765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CT3, (3) SW-average of CT1 and CT2, (4) DT-CT1-CT2. Map </w:t>
      </w:r>
      <w:proofErr w:type="spellStart"/>
      <w:r w:rsidR="00BF7653" w:rsidRPr="00BF7653">
        <w:rPr>
          <w:rFonts w:ascii="Times New Roman" w:hAnsi="Times New Roman" w:cs="Times New Roman"/>
          <w:color w:val="000000" w:themeColor="text1"/>
          <w:sz w:val="24"/>
          <w:szCs w:val="24"/>
        </w:rPr>
        <w:t>thresholded</w:t>
      </w:r>
      <w:proofErr w:type="spellEnd"/>
      <w:r w:rsidR="00BF7653" w:rsidRPr="00BF7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voxel-level p &lt; 0.005 (uncorrected) and cluster-level p&lt;0.05 (FWE corrected).</w:t>
      </w:r>
    </w:p>
    <w:p w14:paraId="66F95CDA" w14:textId="076BFA54" w:rsidR="00045580" w:rsidRDefault="00045580" w:rsidP="00045580"/>
    <w:p w14:paraId="7675AA42" w14:textId="42976E8F" w:rsidR="00BF7653" w:rsidRDefault="00045580" w:rsidP="00045580">
      <w:r w:rsidRPr="00867F18">
        <w:rPr>
          <w:b/>
          <w:bCs/>
        </w:rPr>
        <w:t xml:space="preserve">The </w:t>
      </w:r>
      <w:r>
        <w:rPr>
          <w:b/>
          <w:bCs/>
        </w:rPr>
        <w:t>u</w:t>
      </w:r>
      <w:r w:rsidRPr="00867F18">
        <w:rPr>
          <w:b/>
          <w:bCs/>
        </w:rPr>
        <w:t xml:space="preserve">nity graphs (supplementary figures </w:t>
      </w:r>
      <w:r>
        <w:rPr>
          <w:b/>
          <w:bCs/>
        </w:rPr>
        <w:t>2</w:t>
      </w:r>
      <w:r w:rsidRPr="00867F18">
        <w:rPr>
          <w:b/>
          <w:bCs/>
        </w:rPr>
        <w:t>)</w:t>
      </w:r>
    </w:p>
    <w:p w14:paraId="2CBB7E1D" w14:textId="77777777" w:rsidR="00045580" w:rsidRDefault="00045580" w:rsidP="00045580">
      <w:pPr>
        <w:keepNext/>
        <w:tabs>
          <w:tab w:val="left" w:pos="1723"/>
        </w:tabs>
      </w:pPr>
      <w:r w:rsidRPr="008B2A50">
        <w:rPr>
          <w:b/>
          <w:bCs/>
          <w:noProof/>
        </w:rPr>
        <w:drawing>
          <wp:inline distT="0" distB="0" distL="0" distR="0" wp14:anchorId="22542868" wp14:editId="71F76ED4">
            <wp:extent cx="5500043" cy="3407508"/>
            <wp:effectExtent l="0" t="0" r="0" b="0"/>
            <wp:docPr id="36" name="Picture 3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Chart, bar ch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59384" cy="3444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7E1FA" w14:textId="737E4498" w:rsidR="00BF7653" w:rsidRDefault="00EA370B" w:rsidP="00045580">
      <w:pPr>
        <w:pStyle w:val="Caption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Supplementary materials f</w:t>
      </w:r>
      <w:r w:rsidR="00045580" w:rsidRPr="00045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igure </w:t>
      </w:r>
      <w:r w:rsidR="00045580" w:rsidRPr="0004558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045580" w:rsidRPr="0004558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Figure \* ARABIC </w:instrText>
      </w:r>
      <w:r w:rsidR="00045580" w:rsidRPr="0004558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B798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</w:t>
      </w:r>
      <w:r w:rsidR="00045580" w:rsidRPr="0004558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45580" w:rsidRPr="00045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Areas of unity. Each panel corresponds to a coordinate in Table 1. The bars reflect the average beta-values at this coordinate in the respective EF contrasts (e.g., INH – CT3 or DT – CT1 – CT2). Error bars denote SEM. Note the different scales.</w:t>
      </w:r>
    </w:p>
    <w:p w14:paraId="046C8E02" w14:textId="539099CC" w:rsidR="00045580" w:rsidRPr="00045580" w:rsidRDefault="00045580" w:rsidP="00045580"/>
    <w:p w14:paraId="6D69145A" w14:textId="733EBA73" w:rsidR="00045580" w:rsidRPr="00045580" w:rsidRDefault="00045580" w:rsidP="00045580"/>
    <w:p w14:paraId="4883D46C" w14:textId="04791CD0" w:rsidR="00045580" w:rsidRPr="00045580" w:rsidRDefault="00045580" w:rsidP="00045580"/>
    <w:p w14:paraId="3553086B" w14:textId="4D76B4D5" w:rsidR="00045580" w:rsidRPr="00045580" w:rsidRDefault="00045580" w:rsidP="00045580"/>
    <w:p w14:paraId="5E041F8D" w14:textId="5F3B4BB2" w:rsidR="00045580" w:rsidRPr="00045580" w:rsidRDefault="00045580" w:rsidP="00045580"/>
    <w:p w14:paraId="00D3E5F4" w14:textId="5C295F89" w:rsidR="00045580" w:rsidRPr="00045580" w:rsidRDefault="00045580" w:rsidP="00045580"/>
    <w:p w14:paraId="3A42F6D1" w14:textId="36039262" w:rsidR="00045580" w:rsidRPr="00045580" w:rsidRDefault="00045580" w:rsidP="00045580"/>
    <w:p w14:paraId="42138701" w14:textId="022EFD32" w:rsidR="00045580" w:rsidRPr="00045580" w:rsidRDefault="00045580" w:rsidP="00045580"/>
    <w:p w14:paraId="5FB413BF" w14:textId="1A666327" w:rsidR="00045580" w:rsidRPr="00045580" w:rsidRDefault="00045580" w:rsidP="00045580"/>
    <w:p w14:paraId="64F694B3" w14:textId="62B38672" w:rsidR="00045580" w:rsidRDefault="00045580" w:rsidP="00045580">
      <w:pPr>
        <w:rPr>
          <w:rFonts w:ascii="Times New Roman" w:hAnsi="Times New Roman" w:cs="Times New Roman"/>
          <w:i/>
          <w:iCs/>
          <w:color w:val="000000" w:themeColor="text1"/>
        </w:rPr>
      </w:pPr>
    </w:p>
    <w:p w14:paraId="1C39A114" w14:textId="18B01A56" w:rsidR="00045580" w:rsidRDefault="00045580" w:rsidP="00045580">
      <w:pPr>
        <w:tabs>
          <w:tab w:val="left" w:pos="1071"/>
        </w:tabs>
      </w:pPr>
      <w:r>
        <w:tab/>
      </w:r>
    </w:p>
    <w:p w14:paraId="36EF1036" w14:textId="0C4DBF96" w:rsidR="00045580" w:rsidRDefault="00045580" w:rsidP="00045580">
      <w:pPr>
        <w:tabs>
          <w:tab w:val="left" w:pos="1071"/>
        </w:tabs>
      </w:pPr>
    </w:p>
    <w:p w14:paraId="1DBB9A69" w14:textId="411F7B79" w:rsidR="00045580" w:rsidRDefault="00045580" w:rsidP="00045580">
      <w:pPr>
        <w:tabs>
          <w:tab w:val="left" w:pos="1071"/>
        </w:tabs>
      </w:pPr>
    </w:p>
    <w:p w14:paraId="6FD095D0" w14:textId="301049FE" w:rsidR="00045580" w:rsidRDefault="00045580" w:rsidP="00045580">
      <w:pPr>
        <w:tabs>
          <w:tab w:val="left" w:pos="1071"/>
        </w:tabs>
      </w:pPr>
    </w:p>
    <w:p w14:paraId="7BF371CE" w14:textId="4561F88D" w:rsidR="00045580" w:rsidRDefault="00045580" w:rsidP="00045580">
      <w:pPr>
        <w:tabs>
          <w:tab w:val="left" w:pos="1071"/>
        </w:tabs>
      </w:pPr>
    </w:p>
    <w:p w14:paraId="5A8917DB" w14:textId="58651635" w:rsidR="00045580" w:rsidRDefault="00045580" w:rsidP="00045580">
      <w:pPr>
        <w:tabs>
          <w:tab w:val="left" w:pos="1071"/>
        </w:tabs>
      </w:pPr>
    </w:p>
    <w:p w14:paraId="3911CD71" w14:textId="7B0327E3" w:rsidR="00045580" w:rsidRDefault="00045580" w:rsidP="00045580">
      <w:pPr>
        <w:tabs>
          <w:tab w:val="left" w:pos="1071"/>
        </w:tabs>
      </w:pPr>
    </w:p>
    <w:p w14:paraId="431E2660" w14:textId="76B314E7" w:rsidR="00045580" w:rsidRDefault="00045580" w:rsidP="00045580">
      <w:pPr>
        <w:tabs>
          <w:tab w:val="left" w:pos="1071"/>
        </w:tabs>
      </w:pPr>
    </w:p>
    <w:p w14:paraId="4F35CE90" w14:textId="5E4252D6" w:rsidR="00045580" w:rsidRDefault="00045580" w:rsidP="00045580">
      <w:pPr>
        <w:tabs>
          <w:tab w:val="left" w:pos="1071"/>
        </w:tabs>
      </w:pPr>
    </w:p>
    <w:p w14:paraId="3170C47E" w14:textId="4E2EED10" w:rsidR="00045580" w:rsidRDefault="00045580" w:rsidP="00045580">
      <w:pPr>
        <w:tabs>
          <w:tab w:val="left" w:pos="1071"/>
        </w:tabs>
      </w:pPr>
    </w:p>
    <w:p w14:paraId="7949701A" w14:textId="115E87DD" w:rsidR="00045580" w:rsidRDefault="00045580" w:rsidP="00045580">
      <w:pPr>
        <w:tabs>
          <w:tab w:val="left" w:pos="1071"/>
        </w:tabs>
      </w:pPr>
    </w:p>
    <w:p w14:paraId="51623C7A" w14:textId="0BCBAE6D" w:rsidR="00E23437" w:rsidRPr="00BF7653" w:rsidRDefault="00E23437" w:rsidP="00E23437">
      <w:pPr>
        <w:tabs>
          <w:tab w:val="left" w:pos="1723"/>
        </w:tabs>
        <w:rPr>
          <w:b/>
          <w:bCs/>
        </w:rPr>
      </w:pPr>
      <w:r>
        <w:rPr>
          <w:b/>
          <w:bCs/>
        </w:rPr>
        <w:t>The interaction imaging contrasts (</w:t>
      </w:r>
      <w:r w:rsidRPr="00BF7653">
        <w:rPr>
          <w:b/>
          <w:bCs/>
        </w:rPr>
        <w:t xml:space="preserve">Supplementary material figure </w:t>
      </w:r>
      <w:r>
        <w:rPr>
          <w:b/>
          <w:bCs/>
        </w:rPr>
        <w:t>3)</w:t>
      </w:r>
    </w:p>
    <w:p w14:paraId="783F2344" w14:textId="64A7B1A4" w:rsidR="00045580" w:rsidRDefault="00E23437" w:rsidP="00045580">
      <w:pPr>
        <w:tabs>
          <w:tab w:val="left" w:pos="1071"/>
        </w:tabs>
      </w:pPr>
      <w:r w:rsidRPr="00E23437">
        <w:rPr>
          <w:noProof/>
        </w:rPr>
        <w:drawing>
          <wp:inline distT="0" distB="0" distL="0" distR="0" wp14:anchorId="32BA9449" wp14:editId="28BF3CE0">
            <wp:extent cx="5072185" cy="8087688"/>
            <wp:effectExtent l="0" t="0" r="0" b="2540"/>
            <wp:docPr id="2" name="Pictur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8984" cy="817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6C00A" w14:textId="6B1202D7" w:rsidR="00E23437" w:rsidRPr="00E23437" w:rsidRDefault="00E23437" w:rsidP="00E23437"/>
    <w:p w14:paraId="2D03EFB0" w14:textId="5822A5BA" w:rsidR="00E23437" w:rsidRDefault="00E23437" w:rsidP="00E23437">
      <w:pPr>
        <w:tabs>
          <w:tab w:val="left" w:pos="7803"/>
        </w:tabs>
      </w:pPr>
      <w:r>
        <w:tab/>
      </w:r>
    </w:p>
    <w:p w14:paraId="4AAC266A" w14:textId="5AEF9C48" w:rsidR="00E23437" w:rsidRDefault="00E23437" w:rsidP="00E23437">
      <w:pPr>
        <w:tabs>
          <w:tab w:val="left" w:pos="1157"/>
        </w:tabs>
      </w:pPr>
      <w:r w:rsidRPr="00E23437">
        <w:rPr>
          <w:noProof/>
        </w:rPr>
        <w:lastRenderedPageBreak/>
        <w:drawing>
          <wp:inline distT="0" distB="0" distL="0" distR="0" wp14:anchorId="48DED1A8" wp14:editId="63D49E17">
            <wp:extent cx="5183752" cy="8273143"/>
            <wp:effectExtent l="0" t="0" r="0" b="0"/>
            <wp:docPr id="3" name="Picture 3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4248" cy="830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B59E3" w14:textId="424F4397" w:rsidR="00E23437" w:rsidRDefault="00E23437" w:rsidP="00E23437">
      <w:pPr>
        <w:tabs>
          <w:tab w:val="left" w:pos="1157"/>
        </w:tabs>
      </w:pPr>
    </w:p>
    <w:p w14:paraId="75E0C7BA" w14:textId="4B5B1C89" w:rsidR="00E23437" w:rsidRPr="00E23437" w:rsidRDefault="00E23437" w:rsidP="00E23437"/>
    <w:p w14:paraId="01629841" w14:textId="3E7798FB" w:rsidR="00E23437" w:rsidRDefault="00E23437" w:rsidP="00E23437"/>
    <w:p w14:paraId="75D759FB" w14:textId="77777777" w:rsidR="006B798A" w:rsidRDefault="00E23437" w:rsidP="006B798A">
      <w:pPr>
        <w:keepNext/>
        <w:tabs>
          <w:tab w:val="left" w:pos="1378"/>
        </w:tabs>
      </w:pPr>
      <w:r>
        <w:lastRenderedPageBreak/>
        <w:tab/>
      </w:r>
      <w:r w:rsidRPr="00E23437">
        <w:rPr>
          <w:noProof/>
        </w:rPr>
        <w:drawing>
          <wp:inline distT="0" distB="0" distL="0" distR="0" wp14:anchorId="0E8BE074" wp14:editId="0F3A3FC2">
            <wp:extent cx="5290457" cy="2503289"/>
            <wp:effectExtent l="0" t="0" r="5715" b="0"/>
            <wp:docPr id="4" name="Picture 4" descr="Graphical user interface,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calenda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0895" cy="2508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E0BBD" w14:textId="1ADE0BE3" w:rsidR="006B798A" w:rsidRPr="006B798A" w:rsidRDefault="00EA370B" w:rsidP="006B798A">
      <w:pPr>
        <w:pStyle w:val="Caption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Supplementary material f</w:t>
      </w:r>
      <w:r w:rsidR="006B798A" w:rsidRPr="006B79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igure </w:t>
      </w:r>
      <w:r w:rsidR="006B798A" w:rsidRPr="006B798A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6B798A" w:rsidRPr="006B798A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Figure \* ARABIC </w:instrText>
      </w:r>
      <w:r w:rsidR="006B798A" w:rsidRPr="006B798A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B798A" w:rsidRPr="006B798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="006B798A" w:rsidRPr="006B798A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B798A" w:rsidRPr="006B79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798A" w:rsidRPr="006B798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Anatomical areas of the interaction-contrast analyses (reflecting diversity) among all four EF tasks</w:t>
      </w:r>
      <w:r w:rsidR="00CE492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(image numbers 1-9)</w:t>
      </w:r>
      <w:r w:rsidR="006B798A" w:rsidRPr="006B798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All resulting t-maps were </w:t>
      </w:r>
      <w:proofErr w:type="spellStart"/>
      <w:r w:rsidR="006B798A" w:rsidRPr="006B798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thresholded</w:t>
      </w:r>
      <w:proofErr w:type="spellEnd"/>
      <w:r w:rsidR="006B798A" w:rsidRPr="006B798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at a voxel-level p &lt; 0.005 (uncorrected) and only clusters significant at p&lt;0.05 (FWE corrected) were considered.</w:t>
      </w:r>
    </w:p>
    <w:p w14:paraId="0D34A4D6" w14:textId="25F2A871" w:rsidR="00E23437" w:rsidRDefault="00E23437" w:rsidP="00E23437">
      <w:pPr>
        <w:pStyle w:val="Caption"/>
      </w:pPr>
    </w:p>
    <w:p w14:paraId="53CC1E6A" w14:textId="58B7BD18" w:rsidR="00E23437" w:rsidRDefault="00E23437" w:rsidP="00E23437"/>
    <w:p w14:paraId="4A46D643" w14:textId="1A96A7CD" w:rsidR="00E23437" w:rsidRDefault="00E23437" w:rsidP="00E23437">
      <w:pPr>
        <w:rPr>
          <w:color w:val="000000" w:themeColor="text1"/>
        </w:rPr>
      </w:pPr>
    </w:p>
    <w:p w14:paraId="20B026B0" w14:textId="20C8DECB" w:rsidR="00E23437" w:rsidRDefault="00E23437" w:rsidP="00E23437">
      <w:pPr>
        <w:rPr>
          <w:color w:val="000000" w:themeColor="text1"/>
        </w:rPr>
      </w:pPr>
    </w:p>
    <w:p w14:paraId="5517D5B5" w14:textId="77777777" w:rsidR="00E23437" w:rsidRPr="00E23437" w:rsidRDefault="00E23437" w:rsidP="00E23437"/>
    <w:sectPr w:rsidR="00E23437" w:rsidRPr="00E23437" w:rsidSect="004E7E15">
      <w:headerReference w:type="default" r:id="rId11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71010" w14:textId="77777777" w:rsidR="00CC384B" w:rsidRDefault="00CC384B" w:rsidP="00BF7653">
      <w:r>
        <w:separator/>
      </w:r>
    </w:p>
  </w:endnote>
  <w:endnote w:type="continuationSeparator" w:id="0">
    <w:p w14:paraId="455CA594" w14:textId="77777777" w:rsidR="00CC384B" w:rsidRDefault="00CC384B" w:rsidP="00BF7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14383" w14:textId="77777777" w:rsidR="00CC384B" w:rsidRDefault="00CC384B" w:rsidP="00BF7653">
      <w:r>
        <w:separator/>
      </w:r>
    </w:p>
  </w:footnote>
  <w:footnote w:type="continuationSeparator" w:id="0">
    <w:p w14:paraId="707CD3CF" w14:textId="77777777" w:rsidR="00CC384B" w:rsidRDefault="00CC384B" w:rsidP="00BF7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E690D" w14:textId="77777777" w:rsidR="00EA370B" w:rsidRDefault="00EA370B" w:rsidP="00EA370B">
    <w:pPr>
      <w:tabs>
        <w:tab w:val="left" w:pos="470"/>
      </w:tabs>
      <w:spacing w:line="360" w:lineRule="auto"/>
      <w:jc w:val="center"/>
      <w:rPr>
        <w:b/>
        <w:bCs/>
      </w:rPr>
    </w:pPr>
    <w:r>
      <w:rPr>
        <w:b/>
        <w:bCs/>
      </w:rPr>
      <w:t>SUPPLEMENTARY MATERIALS</w:t>
    </w:r>
  </w:p>
  <w:p w14:paraId="4AEFCE24" w14:textId="77777777" w:rsidR="00EA370B" w:rsidRDefault="00EA37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653"/>
    <w:rsid w:val="00045580"/>
    <w:rsid w:val="00112394"/>
    <w:rsid w:val="00273988"/>
    <w:rsid w:val="00334B50"/>
    <w:rsid w:val="004D4F49"/>
    <w:rsid w:val="004E7E15"/>
    <w:rsid w:val="004F413D"/>
    <w:rsid w:val="00567396"/>
    <w:rsid w:val="006B798A"/>
    <w:rsid w:val="006E1F8F"/>
    <w:rsid w:val="00703693"/>
    <w:rsid w:val="007942EC"/>
    <w:rsid w:val="009323EF"/>
    <w:rsid w:val="00A92110"/>
    <w:rsid w:val="00AE6C4F"/>
    <w:rsid w:val="00BF7653"/>
    <w:rsid w:val="00C85491"/>
    <w:rsid w:val="00CC384B"/>
    <w:rsid w:val="00CE4925"/>
    <w:rsid w:val="00D75C77"/>
    <w:rsid w:val="00E23437"/>
    <w:rsid w:val="00E26CCE"/>
    <w:rsid w:val="00EA370B"/>
    <w:rsid w:val="00ED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2C774"/>
  <w15:chartTrackingRefBased/>
  <w15:docId w15:val="{9869E621-7F4A-4245-91FA-A0D62FEA6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6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F7653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76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653"/>
  </w:style>
  <w:style w:type="paragraph" w:styleId="Footer">
    <w:name w:val="footer"/>
    <w:basedOn w:val="Normal"/>
    <w:link w:val="FooterChar"/>
    <w:uiPriority w:val="99"/>
    <w:unhideWhenUsed/>
    <w:rsid w:val="00BF76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653"/>
  </w:style>
  <w:style w:type="paragraph" w:styleId="Title">
    <w:name w:val="Title"/>
    <w:basedOn w:val="Normal"/>
    <w:next w:val="Normal"/>
    <w:link w:val="TitleChar"/>
    <w:uiPriority w:val="10"/>
    <w:qFormat/>
    <w:rsid w:val="00CE49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CE492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Rahmi Saylik</dc:creator>
  <cp:keywords/>
  <dc:description/>
  <cp:lastModifiedBy>Rahmi Saylik</cp:lastModifiedBy>
  <cp:revision>5</cp:revision>
  <dcterms:created xsi:type="dcterms:W3CDTF">2021-09-09T20:38:00Z</dcterms:created>
  <dcterms:modified xsi:type="dcterms:W3CDTF">2022-04-27T02:25:00Z</dcterms:modified>
</cp:coreProperties>
</file>