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D5A74" w14:textId="3B5745BB" w:rsidR="00B74CBD" w:rsidRDefault="00B74CBD" w:rsidP="00B74C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9178903"/>
      <w:r w:rsidRPr="004F722E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F0133C">
        <w:rPr>
          <w:rFonts w:ascii="Times New Roman" w:hAnsi="Times New Roman" w:cs="Times New Roman"/>
          <w:b/>
          <w:bCs/>
          <w:sz w:val="24"/>
          <w:szCs w:val="24"/>
        </w:rPr>
        <w:t xml:space="preserve"> Figures</w:t>
      </w:r>
      <w:r w:rsidR="00AC4C36">
        <w:rPr>
          <w:rFonts w:ascii="Times New Roman" w:hAnsi="Times New Roman" w:cs="Times New Roman"/>
          <w:b/>
          <w:bCs/>
          <w:sz w:val="24"/>
          <w:szCs w:val="24"/>
        </w:rPr>
        <w:t xml:space="preserve"> and Table</w:t>
      </w:r>
    </w:p>
    <w:p w14:paraId="72E710A9" w14:textId="4CCE7C7B" w:rsidR="00B74CBD" w:rsidRDefault="00B74CBD" w:rsidP="00F21C0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legends</w:t>
      </w:r>
      <w:r w:rsidRPr="004F72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DB59BD" w14:textId="69A81A1E" w:rsidR="00E157BB" w:rsidRDefault="00E157BB" w:rsidP="00E157BB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6E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Supplementary Fig </w:t>
      </w:r>
      <w:r>
        <w:rPr>
          <w:rFonts w:ascii="Times New Roman" w:hAnsi="Times New Roman" w:cs="Angsana New"/>
          <w:b/>
          <w:bCs/>
          <w:color w:val="000000" w:themeColor="text1"/>
          <w:sz w:val="24"/>
          <w:szCs w:val="30"/>
          <w:shd w:val="clear" w:color="auto" w:fill="FFFFFF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2758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Correlation between CTX-I and LDL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F013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(a) in all groups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013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</w:t>
      </w:r>
      <w:r w:rsidRPr="00F013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in NDV4, NDV8, HFV4, and HFV8 group</w:t>
      </w:r>
      <w:r w:rsidRPr="005668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2758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</w:rPr>
        <w:t>HFDD, high</w:t>
      </w:r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  <w:cs/>
        </w:rPr>
        <w:t>-</w:t>
      </w:r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</w:rPr>
        <w:t>fat diet with D</w:t>
      </w:r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  <w:cs/>
        </w:rPr>
        <w:t>-</w:t>
      </w:r>
      <w:proofErr w:type="spellStart"/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</w:rPr>
        <w:t>galactose</w:t>
      </w:r>
      <w:proofErr w:type="spellEnd"/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</w:rPr>
        <w:t>; HFV, high</w:t>
      </w:r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  <w:cs/>
        </w:rPr>
        <w:t>-</w:t>
      </w:r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</w:rPr>
        <w:t>fat diet with vehicle; NDD, normal diet with D</w:t>
      </w:r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  <w:cs/>
        </w:rPr>
        <w:t>-</w:t>
      </w:r>
      <w:proofErr w:type="spellStart"/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</w:rPr>
        <w:t>galactose</w:t>
      </w:r>
      <w:proofErr w:type="spellEnd"/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</w:rPr>
        <w:t>; NDV, normal diet with vehicle</w:t>
      </w:r>
      <w:r w:rsidRPr="002758FB">
        <w:rPr>
          <w:rFonts w:ascii="Times New Roman" w:hAnsi="Times New Roman" w:cs="Times New Roman"/>
          <w:sz w:val="24"/>
          <w:szCs w:val="24"/>
          <w:shd w:val="clear" w:color="auto" w:fill="FFFFFF"/>
          <w:cs/>
        </w:rPr>
        <w:t xml:space="preserve">. </w:t>
      </w:r>
    </w:p>
    <w:p w14:paraId="240E7643" w14:textId="31FAFF1C" w:rsidR="00E157BB" w:rsidRPr="005B4D93" w:rsidRDefault="00E157BB" w:rsidP="00E157BB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5B4D93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</w:rPr>
        <w:t>2:</w:t>
      </w:r>
      <w:r w:rsidRPr="005B4D93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B4D93">
        <w:rPr>
          <w:rFonts w:ascii="Times New Roman" w:hAnsi="Times New Roman" w:cs="Times New Roman"/>
          <w:b/>
          <w:bCs/>
          <w:sz w:val="24"/>
          <w:szCs w:val="24"/>
        </w:rPr>
        <w:t>A su</w:t>
      </w:r>
      <w:bookmarkStart w:id="1" w:name="_GoBack"/>
      <w:bookmarkEnd w:id="1"/>
      <w:r w:rsidRPr="005B4D93">
        <w:rPr>
          <w:rFonts w:ascii="Times New Roman" w:hAnsi="Times New Roman" w:cs="Times New Roman"/>
          <w:b/>
          <w:bCs/>
          <w:sz w:val="24"/>
          <w:szCs w:val="24"/>
        </w:rPr>
        <w:t xml:space="preserve">mmary of </w:t>
      </w:r>
      <w:r w:rsidRPr="005B4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vitro</w:t>
      </w:r>
      <w:r w:rsidRPr="005B4D93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5B4D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vivo</w:t>
      </w:r>
      <w:r w:rsidRPr="005B4D93">
        <w:rPr>
          <w:rFonts w:ascii="Times New Roman" w:hAnsi="Times New Roman" w:cs="Times New Roman"/>
          <w:b/>
          <w:bCs/>
          <w:sz w:val="24"/>
          <w:szCs w:val="24"/>
        </w:rPr>
        <w:t xml:space="preserve"> experimental protocol</w:t>
      </w:r>
      <w:r w:rsidRPr="005B4D93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5B4D93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5B4D93">
        <w:rPr>
          <w:rFonts w:ascii="Times New Roman" w:hAnsi="Times New Roman" w:cs="Times New Roman"/>
          <w:color w:val="000000"/>
          <w:sz w:val="24"/>
          <w:szCs w:val="24"/>
        </w:rPr>
        <w:t xml:space="preserve">AGEs, 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advanced 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glycation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end products; BV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cs/>
        </w:rPr>
        <w:t>/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TV, bone volume per tissue volume; </w:t>
      </w:r>
      <w:r w:rsidRPr="005B4D93">
        <w:rPr>
          <w:rFonts w:ascii="Times New Roman" w:hAnsi="Times New Roman" w:cs="Times New Roman"/>
          <w:color w:val="000000"/>
          <w:sz w:val="24"/>
          <w:szCs w:val="24"/>
        </w:rPr>
        <w:t>CTX</w:t>
      </w:r>
      <w:r w:rsidRPr="005B4D93">
        <w:rPr>
          <w:rFonts w:ascii="Times New Roman" w:hAnsi="Times New Roman" w:cs="Times New Roman"/>
          <w:color w:val="000000"/>
          <w:sz w:val="24"/>
          <w:szCs w:val="24"/>
          <w:cs/>
        </w:rPr>
        <w:t>-</w:t>
      </w:r>
      <w:r w:rsidRPr="005B4D93">
        <w:rPr>
          <w:rFonts w:ascii="Times New Roman" w:hAnsi="Times New Roman" w:cs="Times New Roman"/>
          <w:color w:val="000000"/>
          <w:sz w:val="24"/>
          <w:szCs w:val="24"/>
        </w:rPr>
        <w:t xml:space="preserve">I, 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cs/>
        </w:rPr>
        <w:t>-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terminal 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telopeptide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type I collagen; HFD, high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cs/>
        </w:rPr>
        <w:t>-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fat diet; HFDD, high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cs/>
        </w:rPr>
        <w:t>-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fat diet with D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cs/>
        </w:rPr>
        <w:t>-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galactose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HFV, high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cs/>
        </w:rPr>
        <w:t>-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fat diet with vehicle; MDA, 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Malondialdehyde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NDD, normal diet with D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cs/>
        </w:rPr>
        <w:t>-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galactose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 NDV, normal diet with vehicle; </w:t>
      </w:r>
      <w:r w:rsidRPr="005B4D93">
        <w:rPr>
          <w:rFonts w:ascii="Times New Roman" w:hAnsi="Times New Roman" w:cs="Times New Roman"/>
          <w:color w:val="000000"/>
          <w:sz w:val="24"/>
          <w:szCs w:val="24"/>
        </w:rPr>
        <w:t xml:space="preserve">P1NP, 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</w:rPr>
        <w:t>procollagen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</w:rPr>
        <w:t xml:space="preserve"> type I N</w:t>
      </w:r>
      <w:r w:rsidRPr="005B4D93">
        <w:rPr>
          <w:rFonts w:ascii="Times New Roman" w:hAnsi="Times New Roman" w:cs="Times New Roman"/>
          <w:color w:val="000000"/>
          <w:sz w:val="24"/>
          <w:szCs w:val="24"/>
          <w:cs/>
        </w:rPr>
        <w:t>-</w:t>
      </w:r>
      <w:r w:rsidRPr="005B4D93">
        <w:rPr>
          <w:rFonts w:ascii="Times New Roman" w:hAnsi="Times New Roman" w:cs="Times New Roman"/>
          <w:color w:val="000000"/>
          <w:sz w:val="24"/>
          <w:szCs w:val="24"/>
        </w:rPr>
        <w:t xml:space="preserve">terminal 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</w:rPr>
        <w:t>propeptide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RANKL, receptor activator of </w:t>
      </w:r>
      <w:r w:rsidRPr="005B4D93">
        <w:rPr>
          <w:rFonts w:ascii="Times New Roman" w:hAnsi="Times New Roman" w:cs="Times New Roman"/>
          <w:color w:val="000000"/>
          <w:sz w:val="24"/>
          <w:szCs w:val="24"/>
        </w:rPr>
        <w:t xml:space="preserve">nuclear factor </w:t>
      </w:r>
      <w:r w:rsidRPr="005B4D93">
        <w:rPr>
          <w:rFonts w:ascii="Times New Roman" w:hAnsi="Times New Roman" w:cs="Times New Roman"/>
          <w:color w:val="000000"/>
          <w:sz w:val="24"/>
          <w:szCs w:val="24"/>
        </w:rPr>
        <w:sym w:font="Symbol" w:char="F06B"/>
      </w:r>
      <w:r w:rsidRPr="005B4D93">
        <w:rPr>
          <w:rFonts w:ascii="Times New Roman" w:hAnsi="Times New Roman" w:cs="Times New Roman"/>
          <w:color w:val="000000"/>
          <w:sz w:val="24"/>
          <w:szCs w:val="24"/>
        </w:rPr>
        <w:t>B;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sRAGE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soluble receptor for advanced 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glycation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end products; Tb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cs/>
        </w:rPr>
        <w:t>.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N, trabecular number; Tb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cs/>
        </w:rPr>
        <w:t>.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trabecular separation; Tb</w:t>
      </w:r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cs/>
        </w:rPr>
        <w:t>.</w:t>
      </w:r>
      <w:proofErr w:type="spellStart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</w:t>
      </w:r>
      <w:proofErr w:type="spellEnd"/>
      <w:r w:rsidRPr="005B4D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trabecular thickness</w:t>
      </w:r>
      <w:r w:rsidR="00BE78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943A41" w14:textId="7017A799" w:rsidR="00A82AFA" w:rsidRDefault="00B74CBD" w:rsidP="00F21C0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</w:pPr>
      <w:r w:rsidRPr="004F722E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 xml:space="preserve">Supplementary Fig. </w:t>
      </w:r>
      <w:r w:rsidR="00E157BB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>3</w:t>
      </w:r>
      <w:r w:rsidRPr="004F722E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 xml:space="preserve"> </w:t>
      </w:r>
      <w:r w:rsidRPr="004F722E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 xml:space="preserve">The Western blot bands without being cropped showing the molecular weight of </w:t>
      </w:r>
      <w:r w:rsidR="00A82AFA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 xml:space="preserve">soluble receptor of advanced </w:t>
      </w:r>
      <w:proofErr w:type="spellStart"/>
      <w:r w:rsidR="00A82AFA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>glycation</w:t>
      </w:r>
      <w:proofErr w:type="spellEnd"/>
      <w:r w:rsidR="00A82AFA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 xml:space="preserve"> end-products (</w:t>
      </w:r>
      <w:proofErr w:type="spellStart"/>
      <w:r w:rsidR="00A82AFA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>sRAGE</w:t>
      </w:r>
      <w:proofErr w:type="spellEnd"/>
      <w:r w:rsidR="00A82AFA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>) in serum</w:t>
      </w:r>
      <w:r w:rsidR="00CD3035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 xml:space="preserve"> </w:t>
      </w:r>
      <w:r w:rsidRPr="004F722E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>(n</w:t>
      </w:r>
      <w:r w:rsidR="00CD3035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 xml:space="preserve"> </w:t>
      </w:r>
      <w:r w:rsidRPr="004F722E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>=</w:t>
      </w:r>
      <w:r w:rsidR="00CD3035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 xml:space="preserve"> </w:t>
      </w:r>
      <w:r w:rsidRPr="004F722E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>6/group).</w:t>
      </w:r>
    </w:p>
    <w:p w14:paraId="78A78B3F" w14:textId="6EE1D365" w:rsidR="00635307" w:rsidRDefault="00A82AFA" w:rsidP="00F21C0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</w:pPr>
      <w:r w:rsidRPr="004F722E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 xml:space="preserve">Supplementary Fig. </w:t>
      </w:r>
      <w:r w:rsidR="00E157BB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>4</w:t>
      </w:r>
      <w:r w:rsidRPr="004F722E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 xml:space="preserve"> </w:t>
      </w:r>
      <w:r w:rsidRPr="004F722E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 xml:space="preserve">The Western blot bands without being cropped showing the molecular weight of </w:t>
      </w:r>
      <w:r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>transferrin in serum</w:t>
      </w:r>
      <w:r w:rsidRPr="004F722E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 xml:space="preserve"> (n</w:t>
      </w:r>
      <w:r w:rsidR="00CD3035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 xml:space="preserve"> </w:t>
      </w:r>
      <w:r w:rsidRPr="004F722E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>=</w:t>
      </w:r>
      <w:r w:rsidR="00CD3035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 xml:space="preserve"> </w:t>
      </w:r>
      <w:r w:rsidRPr="004F722E"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t>6/group).</w:t>
      </w:r>
    </w:p>
    <w:p w14:paraId="104B6A13" w14:textId="297B4234" w:rsidR="00B6761E" w:rsidRDefault="00B6761E" w:rsidP="00F21C0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</w:pPr>
      <w:r>
        <w:rPr>
          <w:rFonts w:ascii="Times New Roman" w:eastAsia="Arial Unicode MS" w:hAnsi="Times New Roman" w:cs="Times New Roman"/>
          <w:sz w:val="24"/>
          <w:szCs w:val="24"/>
          <w:bdr w:val="nil"/>
          <w:lang w:bidi="ar-SA"/>
        </w:rPr>
        <w:br w:type="page"/>
      </w:r>
    </w:p>
    <w:p w14:paraId="78DFE887" w14:textId="77777777" w:rsidR="00E157BB" w:rsidRDefault="00E157BB" w:rsidP="00E157BB">
      <w:pPr>
        <w:jc w:val="center"/>
      </w:pPr>
      <w:r>
        <w:rPr>
          <w:noProof/>
          <w:lang w:val="en-IN" w:eastAsia="en-IN" w:bidi="ar-SA"/>
        </w:rPr>
        <w:lastRenderedPageBreak/>
        <w:drawing>
          <wp:inline distT="0" distB="0" distL="0" distR="0" wp14:anchorId="4B188C16" wp14:editId="07C2FDF0">
            <wp:extent cx="5727120" cy="3018062"/>
            <wp:effectExtent l="0" t="0" r="635" b="508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4" b="20642"/>
                    <a:stretch/>
                  </pic:blipFill>
                  <pic:spPr bwMode="auto">
                    <a:xfrm>
                      <a:off x="0" y="0"/>
                      <a:ext cx="5727700" cy="3018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86F8A" w14:textId="108C8278" w:rsidR="00E157BB" w:rsidRDefault="00E157BB" w:rsidP="00136235">
      <w:pPr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</w:pPr>
      <w:r w:rsidRPr="004F722E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>Supplementary Fig.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 xml:space="preserve"> 1</w:t>
      </w:r>
    </w:p>
    <w:p w14:paraId="300BDB93" w14:textId="77777777" w:rsidR="00E157BB" w:rsidRDefault="00E157BB" w:rsidP="00E157BB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br w:type="page"/>
      </w:r>
      <w:r>
        <w:rPr>
          <w:rFonts w:ascii="Times New Roman" w:eastAsia="Arial Unicode MS" w:hAnsi="Times New Roman" w:cs="Times New Roman"/>
          <w:b/>
          <w:bCs/>
          <w:noProof/>
          <w:sz w:val="24"/>
          <w:szCs w:val="24"/>
          <w:bdr w:val="nil"/>
          <w:lang w:val="en-IN" w:eastAsia="en-IN" w:bidi="ar-SA"/>
        </w:rPr>
        <w:lastRenderedPageBreak/>
        <w:drawing>
          <wp:inline distT="0" distB="0" distL="0" distR="0" wp14:anchorId="5E94A0C6" wp14:editId="06E8BBCD">
            <wp:extent cx="5727700" cy="4295775"/>
            <wp:effectExtent l="0" t="0" r="0" b="0"/>
            <wp:docPr id="3" name="Picture 3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imeli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35318" w14:textId="61482A47" w:rsidR="00E157BB" w:rsidRDefault="00E157BB" w:rsidP="00136235">
      <w:pPr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</w:pPr>
      <w:r w:rsidRPr="004F722E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>Supplementary Fig.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 xml:space="preserve"> 2</w:t>
      </w:r>
    </w:p>
    <w:p w14:paraId="7EC79E80" w14:textId="77777777" w:rsidR="00E157BB" w:rsidRDefault="00E157BB" w:rsidP="00E157BB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br w:type="page"/>
      </w:r>
    </w:p>
    <w:bookmarkEnd w:id="0"/>
    <w:p w14:paraId="30C52DD3" w14:textId="770942D1" w:rsidR="00AC2AFE" w:rsidRPr="004F722E" w:rsidRDefault="00B74CBD" w:rsidP="00AC2AFE">
      <w:pPr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</w:pPr>
      <w:r>
        <w:rPr>
          <w:rFonts w:ascii="Times New Roman" w:eastAsia="Arial Unicode MS" w:hAnsi="Times New Roman" w:cs="Times New Roman"/>
          <w:b/>
          <w:bCs/>
          <w:noProof/>
          <w:sz w:val="24"/>
          <w:szCs w:val="24"/>
          <w:bdr w:val="nil"/>
          <w:lang w:val="en-IN" w:eastAsia="en-IN" w:bidi="ar-SA"/>
        </w:rPr>
        <w:drawing>
          <wp:inline distT="0" distB="0" distL="0" distR="0" wp14:anchorId="39554636" wp14:editId="2BECA047">
            <wp:extent cx="6049818" cy="3521636"/>
            <wp:effectExtent l="0" t="0" r="0" b="0"/>
            <wp:docPr id="4" name="Picture 4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 with low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8" r="7537" b="17576"/>
                    <a:stretch/>
                  </pic:blipFill>
                  <pic:spPr bwMode="auto">
                    <a:xfrm>
                      <a:off x="0" y="0"/>
                      <a:ext cx="6086345" cy="3542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B9493" w14:textId="3C230792" w:rsidR="00A82AFA" w:rsidRPr="004F722E" w:rsidRDefault="00A82AFA" w:rsidP="00136235">
      <w:pPr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sectPr w:rsidR="00A82AFA" w:rsidRPr="004F722E" w:rsidSect="00564F01">
          <w:footerReference w:type="even" r:id="rId9"/>
          <w:footerReference w:type="default" r:id="rId10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F722E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 xml:space="preserve">Supplementary Fig. </w:t>
      </w:r>
      <w:r w:rsidR="00E157BB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>3</w:t>
      </w:r>
      <w:r w:rsidRPr="00AC2AFE">
        <w:rPr>
          <w:noProof/>
        </w:rPr>
        <w:t xml:space="preserve"> </w:t>
      </w:r>
    </w:p>
    <w:p w14:paraId="177BBB64" w14:textId="77777777" w:rsidR="00AC2AFE" w:rsidRPr="004F722E" w:rsidRDefault="00AC2AFE" w:rsidP="00AC2AFE">
      <w:pPr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</w:pPr>
    </w:p>
    <w:p w14:paraId="00D0A69A" w14:textId="7DE7957F" w:rsidR="00AC2AFE" w:rsidRPr="004F722E" w:rsidRDefault="005E3958" w:rsidP="005E3958">
      <w:pPr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</w:pPr>
      <w:r>
        <w:rPr>
          <w:rFonts w:ascii="Times New Roman" w:eastAsia="Arial Unicode MS" w:hAnsi="Times New Roman" w:cs="Times New Roman"/>
          <w:b/>
          <w:bCs/>
          <w:noProof/>
          <w:sz w:val="24"/>
          <w:szCs w:val="24"/>
          <w:bdr w:val="nil"/>
          <w:lang w:val="en-IN" w:eastAsia="en-IN" w:bidi="ar-SA"/>
        </w:rPr>
        <w:drawing>
          <wp:inline distT="0" distB="0" distL="0" distR="0" wp14:anchorId="385F2B5D" wp14:editId="38BD4B73">
            <wp:extent cx="3649785" cy="3197358"/>
            <wp:effectExtent l="0" t="0" r="0" b="3175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8" t="5822" r="31397" b="32356"/>
                    <a:stretch/>
                  </pic:blipFill>
                  <pic:spPr bwMode="auto">
                    <a:xfrm>
                      <a:off x="0" y="0"/>
                      <a:ext cx="3663710" cy="3209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EA551" w14:textId="2AF03976" w:rsidR="00AC2AFE" w:rsidRDefault="00AC2AFE" w:rsidP="00136235">
      <w:pPr>
        <w:jc w:val="right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</w:rPr>
      </w:pPr>
      <w:r w:rsidRPr="004F722E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>Supplementary Fig.</w:t>
      </w:r>
      <w:r w:rsidR="00B6761E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 xml:space="preserve"> </w:t>
      </w:r>
      <w:r w:rsidR="00E157BB"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>4</w:t>
      </w:r>
    </w:p>
    <w:p w14:paraId="11AE839A" w14:textId="6EFB6802" w:rsidR="00E157BB" w:rsidRDefault="00E157BB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br w:type="page"/>
      </w:r>
    </w:p>
    <w:p w14:paraId="1DDC7814" w14:textId="70994735" w:rsidR="00C32E8B" w:rsidRPr="00C32E8B" w:rsidRDefault="00C32E8B" w:rsidP="00C32E8B">
      <w:pPr>
        <w:spacing w:line="360" w:lineRule="auto"/>
        <w:jc w:val="thaiDistribut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bdr w:val="nil"/>
          <w:lang w:bidi="ar-SA"/>
        </w:rPr>
        <w:t xml:space="preserve">Supplementary </w:t>
      </w:r>
      <w:r w:rsidRPr="00C32E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C32E8B">
        <w:rPr>
          <w:rFonts w:ascii="Times New Roman" w:hAnsi="Times New Roman" w:cs="Times New Roman"/>
          <w:b/>
          <w:bCs/>
          <w:color w:val="111111"/>
          <w:sz w:val="24"/>
          <w:szCs w:val="24"/>
        </w:rPr>
        <w:t>:</w:t>
      </w:r>
      <w:r w:rsidRPr="00C32E8B">
        <w:rPr>
          <w:rFonts w:ascii="Times New Roman" w:hAnsi="Times New Roman" w:cs="Times New Roman"/>
          <w:b/>
          <w:bCs/>
          <w:color w:val="111111"/>
          <w:sz w:val="24"/>
          <w:szCs w:val="24"/>
          <w:cs/>
        </w:rPr>
        <w:t xml:space="preserve"> </w:t>
      </w:r>
      <w:r w:rsidRPr="00C32E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List of primers used for </w:t>
      </w:r>
      <w:proofErr w:type="spellStart"/>
      <w:r w:rsidRPr="00C32E8B">
        <w:rPr>
          <w:rFonts w:ascii="Times New Roman" w:hAnsi="Times New Roman" w:cs="Times New Roman"/>
          <w:sz w:val="24"/>
          <w:szCs w:val="24"/>
          <w:shd w:val="clear" w:color="auto" w:fill="FFFFFF"/>
        </w:rPr>
        <w:t>qRT</w:t>
      </w:r>
      <w:proofErr w:type="spellEnd"/>
      <w:r w:rsidRPr="00C32E8B">
        <w:rPr>
          <w:rFonts w:ascii="Times New Roman" w:hAnsi="Times New Roman" w:cs="Times New Roman"/>
          <w:sz w:val="24"/>
          <w:szCs w:val="24"/>
          <w:shd w:val="clear" w:color="auto" w:fill="FFFFFF"/>
          <w:cs/>
        </w:rPr>
        <w:t>-</w:t>
      </w:r>
      <w:r w:rsidRPr="00C32E8B">
        <w:rPr>
          <w:rFonts w:ascii="Times New Roman" w:hAnsi="Times New Roman" w:cs="Times New Roman"/>
          <w:sz w:val="24"/>
          <w:szCs w:val="24"/>
          <w:shd w:val="clear" w:color="auto" w:fill="FFFFFF"/>
        </w:rPr>
        <w:t>PCR</w:t>
      </w:r>
    </w:p>
    <w:tbl>
      <w:tblPr>
        <w:tblStyle w:val="TableGridLight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955"/>
        <w:gridCol w:w="421"/>
      </w:tblGrid>
      <w:tr w:rsidR="00C32E8B" w:rsidRPr="00C32E8B" w14:paraId="43454B4C" w14:textId="77777777" w:rsidTr="00566867">
        <w:trPr>
          <w:gridAfter w:val="1"/>
          <w:wAfter w:w="421" w:type="dxa"/>
          <w:trHeight w:val="728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75E73" w14:textId="77777777" w:rsidR="00C32E8B" w:rsidRPr="00C32E8B" w:rsidRDefault="00C32E8B" w:rsidP="00566867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Gene</w:t>
            </w:r>
          </w:p>
        </w:tc>
        <w:tc>
          <w:tcPr>
            <w:tcW w:w="5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F2AB0" w14:textId="77777777" w:rsidR="00C32E8B" w:rsidRPr="00C32E8B" w:rsidRDefault="00C32E8B" w:rsidP="00566867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Primer sequences 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(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 xml:space="preserve">’ 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 3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’)</w:t>
            </w:r>
          </w:p>
        </w:tc>
      </w:tr>
      <w:tr w:rsidR="00C32E8B" w:rsidRPr="00C32E8B" w14:paraId="44BB1D7F" w14:textId="77777777" w:rsidTr="00566867">
        <w:trPr>
          <w:gridAfter w:val="1"/>
          <w:wAfter w:w="421" w:type="dxa"/>
          <w:jc w:val="center"/>
        </w:trPr>
        <w:tc>
          <w:tcPr>
            <w:tcW w:w="2127" w:type="dxa"/>
          </w:tcPr>
          <w:p w14:paraId="546686A3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RANKL</w:t>
            </w:r>
          </w:p>
        </w:tc>
        <w:tc>
          <w:tcPr>
            <w:tcW w:w="5955" w:type="dxa"/>
            <w:vAlign w:val="center"/>
          </w:tcPr>
          <w:p w14:paraId="7C4807DC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Forward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: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32E8B">
              <w:rPr>
                <w:rFonts w:ascii="Times New Roman" w:hAnsi="Times New Roman" w:cs="Times New Roman"/>
                <w:sz w:val="24"/>
                <w:szCs w:val="24"/>
              </w:rPr>
              <w:t>GAC AGG CAC GGA CTC GTA</w:t>
            </w:r>
          </w:p>
          <w:p w14:paraId="72626B4B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Reverse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: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32E8B">
              <w:rPr>
                <w:rFonts w:ascii="Times New Roman" w:hAnsi="Times New Roman" w:cs="Times New Roman"/>
                <w:sz w:val="24"/>
                <w:szCs w:val="24"/>
              </w:rPr>
              <w:t>CGC TCA TGC TAG TCG TCT A</w:t>
            </w:r>
          </w:p>
        </w:tc>
      </w:tr>
      <w:tr w:rsidR="00C32E8B" w:rsidRPr="00C32E8B" w14:paraId="7580E506" w14:textId="77777777" w:rsidTr="00566867">
        <w:trPr>
          <w:jc w:val="center"/>
        </w:trPr>
        <w:tc>
          <w:tcPr>
            <w:tcW w:w="2127" w:type="dxa"/>
          </w:tcPr>
          <w:p w14:paraId="596777B6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TNF-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F061"/>
            </w:r>
          </w:p>
        </w:tc>
        <w:tc>
          <w:tcPr>
            <w:tcW w:w="6376" w:type="dxa"/>
            <w:gridSpan w:val="2"/>
            <w:vAlign w:val="center"/>
          </w:tcPr>
          <w:p w14:paraId="71687481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Forward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: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GCT GCA CTT TGG AGT GAT CG</w:t>
            </w:r>
          </w:p>
          <w:p w14:paraId="4F4A6E93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Reverse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: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CTT ACC TAC AAC ATG GGC TAC AG</w:t>
            </w:r>
          </w:p>
        </w:tc>
      </w:tr>
      <w:tr w:rsidR="00C32E8B" w:rsidRPr="00C32E8B" w14:paraId="5C0879DC" w14:textId="77777777" w:rsidTr="00566867">
        <w:trPr>
          <w:jc w:val="center"/>
        </w:trPr>
        <w:tc>
          <w:tcPr>
            <w:tcW w:w="2127" w:type="dxa"/>
          </w:tcPr>
          <w:p w14:paraId="6CDF1F66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IL1- β</w:t>
            </w:r>
          </w:p>
        </w:tc>
        <w:tc>
          <w:tcPr>
            <w:tcW w:w="6376" w:type="dxa"/>
            <w:gridSpan w:val="2"/>
            <w:vAlign w:val="center"/>
          </w:tcPr>
          <w:p w14:paraId="46C46E96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Forward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: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CAC CTC TCA AGC AGA GCA CAG</w:t>
            </w:r>
          </w:p>
          <w:p w14:paraId="78D344EF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Reverse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: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GGG TTC CAT GGT GAA GTC AAC</w:t>
            </w:r>
          </w:p>
        </w:tc>
      </w:tr>
      <w:tr w:rsidR="00C32E8B" w:rsidRPr="00C32E8B" w14:paraId="282A00D7" w14:textId="77777777" w:rsidTr="00566867">
        <w:trPr>
          <w:gridAfter w:val="1"/>
          <w:wAfter w:w="421" w:type="dxa"/>
          <w:jc w:val="center"/>
        </w:trPr>
        <w:tc>
          <w:tcPr>
            <w:tcW w:w="2127" w:type="dxa"/>
          </w:tcPr>
          <w:p w14:paraId="4C37E2A2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IL-6</w:t>
            </w:r>
          </w:p>
        </w:tc>
        <w:tc>
          <w:tcPr>
            <w:tcW w:w="5955" w:type="dxa"/>
            <w:vAlign w:val="center"/>
          </w:tcPr>
          <w:p w14:paraId="16FE4868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Forward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: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ATG AAC TCC TTC TCC ACA AGC GC</w:t>
            </w:r>
          </w:p>
          <w:p w14:paraId="342C724F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Reverse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: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GAA GAG CCC TCA GGC TGG ACT G</w:t>
            </w:r>
          </w:p>
        </w:tc>
      </w:tr>
      <w:tr w:rsidR="00C32E8B" w:rsidRPr="00C32E8B" w14:paraId="0026AF8B" w14:textId="77777777" w:rsidTr="00566867">
        <w:trPr>
          <w:gridAfter w:val="1"/>
          <w:wAfter w:w="421" w:type="dxa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6E6EFE29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β-actin</w:t>
            </w:r>
          </w:p>
        </w:tc>
        <w:tc>
          <w:tcPr>
            <w:tcW w:w="5955" w:type="dxa"/>
            <w:tcBorders>
              <w:bottom w:val="single" w:sz="4" w:space="0" w:color="auto"/>
            </w:tcBorders>
            <w:vAlign w:val="center"/>
          </w:tcPr>
          <w:p w14:paraId="331964BB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Forward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: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GGAGATTACTGCCCTGGCTCCTA </w:t>
            </w:r>
          </w:p>
          <w:p w14:paraId="703A1AE5" w14:textId="77777777" w:rsidR="00C32E8B" w:rsidRPr="00C32E8B" w:rsidRDefault="00C32E8B" w:rsidP="00566867">
            <w:pPr>
              <w:spacing w:line="360" w:lineRule="auto"/>
              <w:ind w:firstLine="720"/>
              <w:jc w:val="thaiDistribut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Reverse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cs/>
              </w:rPr>
              <w:t>:</w:t>
            </w:r>
            <w:r w:rsidRPr="00C32E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GACTCATCGTACTCCTGCTTGCTG </w:t>
            </w:r>
          </w:p>
        </w:tc>
      </w:tr>
    </w:tbl>
    <w:p w14:paraId="0BFA56B1" w14:textId="77777777" w:rsidR="00C32E8B" w:rsidRPr="00C32E8B" w:rsidRDefault="00C32E8B" w:rsidP="00C32E8B">
      <w:pPr>
        <w:rPr>
          <w:rFonts w:ascii="Times New Roman" w:hAnsi="Times New Roman" w:cs="Times New Roman"/>
          <w:sz w:val="24"/>
          <w:szCs w:val="24"/>
        </w:rPr>
      </w:pPr>
    </w:p>
    <w:sectPr w:rsidR="00C32E8B" w:rsidRPr="00C32E8B" w:rsidSect="00564F01">
      <w:type w:val="continuous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16F08" w14:textId="77777777" w:rsidR="001C23F0" w:rsidRDefault="001C23F0" w:rsidP="009A2E22">
      <w:pPr>
        <w:spacing w:after="0" w:line="240" w:lineRule="auto"/>
      </w:pPr>
      <w:r>
        <w:separator/>
      </w:r>
    </w:p>
  </w:endnote>
  <w:endnote w:type="continuationSeparator" w:id="0">
    <w:p w14:paraId="5BA29B06" w14:textId="77777777" w:rsidR="001C23F0" w:rsidRDefault="001C23F0" w:rsidP="009A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8103280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0D6120" w14:textId="19A0F14F" w:rsidR="009A2E22" w:rsidRDefault="009A2E22" w:rsidP="009B42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20B005" w14:textId="77777777" w:rsidR="009A2E22" w:rsidRDefault="009A2E22" w:rsidP="009A2E2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4690914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41C8E6" w14:textId="1DC66F75" w:rsidR="009A2E22" w:rsidRDefault="009A2E22" w:rsidP="009B42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64F01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31E834E3" w14:textId="77777777" w:rsidR="009A2E22" w:rsidRDefault="009A2E22" w:rsidP="009A2E2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A2389" w14:textId="77777777" w:rsidR="001C23F0" w:rsidRDefault="001C23F0" w:rsidP="009A2E22">
      <w:pPr>
        <w:spacing w:after="0" w:line="240" w:lineRule="auto"/>
      </w:pPr>
      <w:r>
        <w:separator/>
      </w:r>
    </w:p>
  </w:footnote>
  <w:footnote w:type="continuationSeparator" w:id="0">
    <w:p w14:paraId="43191C2D" w14:textId="77777777" w:rsidR="001C23F0" w:rsidRDefault="001C23F0" w:rsidP="009A2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FE"/>
    <w:rsid w:val="00066AB7"/>
    <w:rsid w:val="0007687E"/>
    <w:rsid w:val="00090FC5"/>
    <w:rsid w:val="000E370B"/>
    <w:rsid w:val="00117045"/>
    <w:rsid w:val="0012142A"/>
    <w:rsid w:val="00136235"/>
    <w:rsid w:val="00147FAF"/>
    <w:rsid w:val="001C23F0"/>
    <w:rsid w:val="001C6E32"/>
    <w:rsid w:val="00254996"/>
    <w:rsid w:val="00267929"/>
    <w:rsid w:val="002A4FC0"/>
    <w:rsid w:val="002A77BE"/>
    <w:rsid w:val="002C5405"/>
    <w:rsid w:val="003256B1"/>
    <w:rsid w:val="00350DFA"/>
    <w:rsid w:val="003704BE"/>
    <w:rsid w:val="00396DDB"/>
    <w:rsid w:val="004036F9"/>
    <w:rsid w:val="004A628A"/>
    <w:rsid w:val="004C06BC"/>
    <w:rsid w:val="005311DF"/>
    <w:rsid w:val="00550497"/>
    <w:rsid w:val="00564F01"/>
    <w:rsid w:val="005A3D5C"/>
    <w:rsid w:val="005B4D93"/>
    <w:rsid w:val="005E3958"/>
    <w:rsid w:val="00635307"/>
    <w:rsid w:val="006B5B05"/>
    <w:rsid w:val="006C315C"/>
    <w:rsid w:val="00704EBF"/>
    <w:rsid w:val="007060CD"/>
    <w:rsid w:val="00770500"/>
    <w:rsid w:val="00784778"/>
    <w:rsid w:val="00821F8C"/>
    <w:rsid w:val="00913581"/>
    <w:rsid w:val="00927BA1"/>
    <w:rsid w:val="00927EDB"/>
    <w:rsid w:val="00943A95"/>
    <w:rsid w:val="00971942"/>
    <w:rsid w:val="009A2E22"/>
    <w:rsid w:val="009E690F"/>
    <w:rsid w:val="00A703ED"/>
    <w:rsid w:val="00A82AFA"/>
    <w:rsid w:val="00AC2AFE"/>
    <w:rsid w:val="00AC4C36"/>
    <w:rsid w:val="00AE7B75"/>
    <w:rsid w:val="00B673D8"/>
    <w:rsid w:val="00B6761E"/>
    <w:rsid w:val="00B74CBD"/>
    <w:rsid w:val="00BE78E2"/>
    <w:rsid w:val="00BF49DC"/>
    <w:rsid w:val="00C00FEE"/>
    <w:rsid w:val="00C159F1"/>
    <w:rsid w:val="00C32E8B"/>
    <w:rsid w:val="00C4188E"/>
    <w:rsid w:val="00C660F2"/>
    <w:rsid w:val="00C816CE"/>
    <w:rsid w:val="00C969F9"/>
    <w:rsid w:val="00CD3035"/>
    <w:rsid w:val="00CF46A5"/>
    <w:rsid w:val="00CF497B"/>
    <w:rsid w:val="00D51CC4"/>
    <w:rsid w:val="00DE79E2"/>
    <w:rsid w:val="00E157BB"/>
    <w:rsid w:val="00E47DE3"/>
    <w:rsid w:val="00EC54C8"/>
    <w:rsid w:val="00ED4A42"/>
    <w:rsid w:val="00ED6D3D"/>
    <w:rsid w:val="00EE56F4"/>
    <w:rsid w:val="00EE6F71"/>
    <w:rsid w:val="00F0133C"/>
    <w:rsid w:val="00F21C0A"/>
    <w:rsid w:val="00F8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661F7"/>
  <w15:chartTrackingRefBased/>
  <w15:docId w15:val="{D38F00C9-5535-F041-9981-C1091E98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0"/>
        <w:lang w:val="en-IN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AFE"/>
    <w:pPr>
      <w:spacing w:after="160" w:line="259" w:lineRule="auto"/>
    </w:pPr>
    <w:rPr>
      <w:sz w:val="22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C2AFE"/>
  </w:style>
  <w:style w:type="table" w:customStyle="1" w:styleId="TableGridLight1">
    <w:name w:val="Table Grid Light1"/>
    <w:basedOn w:val="TableNormal"/>
    <w:next w:val="TableGridLight"/>
    <w:uiPriority w:val="40"/>
    <w:rsid w:val="00C32E8B"/>
    <w:rPr>
      <w:rFonts w:ascii="Calibri" w:eastAsia="Calibri" w:hAnsi="Calibri" w:cs="Cordia New"/>
      <w:lang w:val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basedOn w:val="TableNormal"/>
    <w:uiPriority w:val="40"/>
    <w:rsid w:val="00C32E8B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F0133C"/>
    <w:rPr>
      <w:sz w:val="22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A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E22"/>
    <w:rPr>
      <w:sz w:val="22"/>
      <w:szCs w:val="2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A2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PATCHARA AKKSONTHIP</dc:creator>
  <cp:keywords/>
  <dc:description/>
  <cp:lastModifiedBy>Kiruthika S..</cp:lastModifiedBy>
  <cp:revision>9</cp:revision>
  <dcterms:created xsi:type="dcterms:W3CDTF">2022-04-13T08:26:00Z</dcterms:created>
  <dcterms:modified xsi:type="dcterms:W3CDTF">2022-05-10T14:51:00Z</dcterms:modified>
</cp:coreProperties>
</file>