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41384" w:rsidRDefault="00441384" w:rsidP="00441384">
      <w:pPr>
        <w:pStyle w:val="Caption"/>
        <w:keepNext/>
      </w:pPr>
    </w:p>
    <w:tbl>
      <w:tblPr>
        <w:tblStyle w:val="TableGrid"/>
        <w:tblpPr w:leftFromText="180" w:rightFromText="180" w:vertAnchor="page" w:horzAnchor="margin" w:tblpY="2034"/>
        <w:tblW w:w="9776" w:type="dxa"/>
        <w:tblLook w:val="04A0" w:firstRow="1" w:lastRow="0" w:firstColumn="1" w:lastColumn="0" w:noHBand="0" w:noVBand="1"/>
      </w:tblPr>
      <w:tblGrid>
        <w:gridCol w:w="3071"/>
        <w:gridCol w:w="910"/>
        <w:gridCol w:w="1169"/>
        <w:gridCol w:w="1171"/>
        <w:gridCol w:w="1151"/>
        <w:gridCol w:w="1151"/>
        <w:gridCol w:w="1153"/>
      </w:tblGrid>
      <w:tr w:rsidR="00441384" w:rsidRPr="005D6593" w:rsidTr="00A2325C">
        <w:tc>
          <w:tcPr>
            <w:tcW w:w="9776" w:type="dxa"/>
            <w:gridSpan w:val="7"/>
            <w:tcBorders>
              <w:top w:val="double" w:sz="4" w:space="0" w:color="A5A5A5" w:themeColor="accent3"/>
              <w:left w:val="double" w:sz="4" w:space="0" w:color="A5A5A5" w:themeColor="accent3"/>
              <w:right w:val="double" w:sz="4" w:space="0" w:color="A5A5A5" w:themeColor="accent3"/>
            </w:tcBorders>
            <w:shd w:val="clear" w:color="auto" w:fill="auto"/>
          </w:tcPr>
          <w:p w:rsidR="00441384" w:rsidRPr="00A2325C" w:rsidRDefault="00441384" w:rsidP="00A2325C">
            <w:pPr>
              <w:suppressAutoHyphens/>
              <w:jc w:val="center"/>
              <w:rPr>
                <w:rFonts w:eastAsiaTheme="minorHAnsi"/>
                <w:b/>
                <w:bCs/>
                <w:lang w:val="en-US" w:eastAsia="en-US"/>
              </w:rPr>
            </w:pPr>
            <w:r w:rsidRPr="00A2325C">
              <w:rPr>
                <w:rFonts w:asciiTheme="minorHAnsi" w:eastAsia="Calibri" w:hAnsiTheme="minorHAnsi" w:cstheme="minorHAnsi"/>
                <w:b/>
                <w:bCs/>
                <w:lang w:val="en-US"/>
              </w:rPr>
              <w:t>Patient Demographics</w:t>
            </w:r>
          </w:p>
        </w:tc>
      </w:tr>
      <w:tr w:rsidR="00441384" w:rsidRPr="005D6593" w:rsidTr="00A2325C">
        <w:tc>
          <w:tcPr>
            <w:tcW w:w="3071" w:type="dxa"/>
            <w:tcBorders>
              <w:top w:val="double" w:sz="4" w:space="0" w:color="A5A5A5" w:themeColor="accent3"/>
              <w:left w:val="double" w:sz="4" w:space="0" w:color="A5A5A5" w:themeColor="accent3"/>
            </w:tcBorders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3250" w:type="dxa"/>
            <w:gridSpan w:val="3"/>
            <w:tcBorders>
              <w:top w:val="double" w:sz="4" w:space="0" w:color="A5A5A5" w:themeColor="accent3"/>
              <w:right w:val="single" w:sz="12" w:space="0" w:color="auto"/>
            </w:tcBorders>
          </w:tcPr>
          <w:p w:rsidR="00441384" w:rsidRPr="00A2325C" w:rsidRDefault="00441384" w:rsidP="00A2325C">
            <w:pPr>
              <w:suppressAutoHyphens/>
              <w:jc w:val="center"/>
              <w:rPr>
                <w:rFonts w:asciiTheme="minorHAnsi" w:eastAsia="Calibri" w:hAnsiTheme="minorHAnsi" w:cstheme="minorHAnsi"/>
                <w:b/>
                <w:bCs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b/>
                <w:bCs/>
                <w:sz w:val="15"/>
                <w:szCs w:val="15"/>
                <w:lang w:val="en-US"/>
              </w:rPr>
              <w:t>EPR cohort</w:t>
            </w:r>
          </w:p>
        </w:tc>
        <w:tc>
          <w:tcPr>
            <w:tcW w:w="3455" w:type="dxa"/>
            <w:gridSpan w:val="3"/>
            <w:tcBorders>
              <w:top w:val="double" w:sz="4" w:space="0" w:color="A5A5A5" w:themeColor="accent3"/>
              <w:left w:val="single" w:sz="12" w:space="0" w:color="auto"/>
              <w:right w:val="double" w:sz="4" w:space="0" w:color="A5A5A5" w:themeColor="accent3"/>
            </w:tcBorders>
          </w:tcPr>
          <w:p w:rsidR="00441384" w:rsidRPr="0091611C" w:rsidRDefault="00441384" w:rsidP="00A2325C">
            <w:pPr>
              <w:suppressAutoHyphens/>
              <w:jc w:val="center"/>
              <w:rPr>
                <w:rFonts w:eastAsiaTheme="minorHAnsi"/>
                <w:lang w:val="en-US" w:eastAsia="en-US"/>
              </w:rPr>
            </w:pPr>
            <w:r w:rsidRPr="00A2325C">
              <w:rPr>
                <w:rFonts w:asciiTheme="minorHAnsi" w:eastAsia="Calibri" w:hAnsiTheme="minorHAnsi" w:cstheme="minorHAnsi"/>
                <w:b/>
                <w:bCs/>
                <w:sz w:val="15"/>
                <w:szCs w:val="15"/>
                <w:lang w:val="en-US"/>
              </w:rPr>
              <w:t>Angiography cohort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910" w:type="dxa"/>
            <w:tcBorders>
              <w:top w:val="single" w:sz="12" w:space="0" w:color="auto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 xml:space="preserve">Mean </w:t>
            </w:r>
          </w:p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</w:p>
        </w:tc>
        <w:tc>
          <w:tcPr>
            <w:tcW w:w="1169" w:type="dxa"/>
            <w:tcBorders>
              <w:top w:val="single" w:sz="12" w:space="0" w:color="auto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>Range (min-max age)</w:t>
            </w:r>
          </w:p>
        </w:tc>
        <w:tc>
          <w:tcPr>
            <w:tcW w:w="1171" w:type="dxa"/>
            <w:tcBorders>
              <w:top w:val="single" w:sz="12" w:space="0" w:color="auto"/>
              <w:right w:val="single" w:sz="12" w:space="0" w:color="auto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>Standard deviation</w:t>
            </w:r>
          </w:p>
        </w:tc>
        <w:tc>
          <w:tcPr>
            <w:tcW w:w="1151" w:type="dxa"/>
            <w:tcBorders>
              <w:top w:val="single" w:sz="12" w:space="0" w:color="auto"/>
              <w:left w:val="single" w:sz="12" w:space="0" w:color="auto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 xml:space="preserve">Mean </w:t>
            </w:r>
          </w:p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</w:p>
        </w:tc>
        <w:tc>
          <w:tcPr>
            <w:tcW w:w="1151" w:type="dxa"/>
            <w:tcBorders>
              <w:top w:val="single" w:sz="12" w:space="0" w:color="auto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>Range (min-max age)</w:t>
            </w:r>
          </w:p>
        </w:tc>
        <w:tc>
          <w:tcPr>
            <w:tcW w:w="1153" w:type="dxa"/>
            <w:tcBorders>
              <w:top w:val="single" w:sz="12" w:space="0" w:color="auto"/>
              <w:righ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>Standard deviation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lang w:val="en-US"/>
              </w:rPr>
              <w:t>Age (years), p=0.67</w:t>
            </w:r>
          </w:p>
        </w:tc>
        <w:tc>
          <w:tcPr>
            <w:tcW w:w="910" w:type="dxa"/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57.9</w:t>
            </w:r>
          </w:p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1169" w:type="dxa"/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34-78</w:t>
            </w:r>
          </w:p>
        </w:tc>
        <w:tc>
          <w:tcPr>
            <w:tcW w:w="1171" w:type="dxa"/>
            <w:tcBorders>
              <w:right w:val="single" w:sz="12" w:space="0" w:color="auto"/>
            </w:tcBorders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 w:cs="Arial"/>
                <w:lang w:val="en-US" w:eastAsia="en-US"/>
              </w:rPr>
              <w:t>±</w:t>
            </w:r>
            <w:r w:rsidRPr="0091611C">
              <w:rPr>
                <w:rFonts w:eastAsiaTheme="minorHAnsi"/>
                <w:lang w:val="en-US" w:eastAsia="en-US"/>
              </w:rPr>
              <w:t>11.7</w:t>
            </w:r>
          </w:p>
        </w:tc>
        <w:tc>
          <w:tcPr>
            <w:tcW w:w="1151" w:type="dxa"/>
            <w:tcBorders>
              <w:left w:val="single" w:sz="12" w:space="0" w:color="auto"/>
            </w:tcBorders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56.5</w:t>
            </w:r>
          </w:p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1151" w:type="dxa"/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33-81</w:t>
            </w:r>
          </w:p>
        </w:tc>
        <w:tc>
          <w:tcPr>
            <w:tcW w:w="1153" w:type="dxa"/>
            <w:tcBorders>
              <w:right w:val="double" w:sz="4" w:space="0" w:color="A5A5A5" w:themeColor="accent3"/>
            </w:tcBorders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 w:cs="Arial"/>
                <w:lang w:val="en-US" w:eastAsia="en-US"/>
              </w:rPr>
              <w:t>±</w:t>
            </w:r>
            <w:r w:rsidRPr="0091611C">
              <w:rPr>
                <w:rFonts w:eastAsiaTheme="minorHAnsi"/>
                <w:lang w:val="en-US" w:eastAsia="en-US"/>
              </w:rPr>
              <w:t>14.7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lang w:val="en-US"/>
              </w:rPr>
              <w:t>BMI (kg/m2), p=0.78</w:t>
            </w:r>
          </w:p>
        </w:tc>
        <w:tc>
          <w:tcPr>
            <w:tcW w:w="910" w:type="dxa"/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25.63*</w:t>
            </w:r>
          </w:p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1169" w:type="dxa"/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20.32-36.51</w:t>
            </w:r>
          </w:p>
        </w:tc>
        <w:tc>
          <w:tcPr>
            <w:tcW w:w="1171" w:type="dxa"/>
            <w:tcBorders>
              <w:right w:val="single" w:sz="12" w:space="0" w:color="auto"/>
            </w:tcBorders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 w:cs="Arial"/>
                <w:lang w:val="en-US" w:eastAsia="en-US"/>
              </w:rPr>
              <w:t>±</w:t>
            </w:r>
            <w:r w:rsidRPr="0091611C">
              <w:rPr>
                <w:rFonts w:eastAsiaTheme="minorHAnsi"/>
                <w:lang w:val="en-US" w:eastAsia="en-US"/>
              </w:rPr>
              <w:t>3.96</w:t>
            </w:r>
          </w:p>
        </w:tc>
        <w:tc>
          <w:tcPr>
            <w:tcW w:w="1151" w:type="dxa"/>
            <w:tcBorders>
              <w:left w:val="single" w:sz="12" w:space="0" w:color="auto"/>
            </w:tcBorders>
          </w:tcPr>
          <w:p w:rsidR="00441384" w:rsidRPr="0091611C" w:rsidRDefault="00441384" w:rsidP="00043162">
            <w:pPr>
              <w:tabs>
                <w:tab w:val="left" w:pos="558"/>
              </w:tabs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26.57*</w:t>
            </w:r>
          </w:p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1151" w:type="dxa"/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19.02-36.6</w:t>
            </w:r>
          </w:p>
        </w:tc>
        <w:tc>
          <w:tcPr>
            <w:tcW w:w="1153" w:type="dxa"/>
            <w:tcBorders>
              <w:right w:val="double" w:sz="4" w:space="0" w:color="A5A5A5" w:themeColor="accent3"/>
            </w:tcBorders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 w:cs="Arial"/>
                <w:lang w:val="en-US" w:eastAsia="en-US"/>
              </w:rPr>
              <w:t>±</w:t>
            </w:r>
            <w:r w:rsidRPr="0091611C">
              <w:rPr>
                <w:rFonts w:eastAsiaTheme="minorHAnsi"/>
                <w:lang w:val="en-US" w:eastAsia="en-US"/>
              </w:rPr>
              <w:t>4.89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lang w:val="en-US"/>
              </w:rPr>
              <w:t>Ethnicity</w:t>
            </w:r>
          </w:p>
        </w:tc>
        <w:tc>
          <w:tcPr>
            <w:tcW w:w="6705" w:type="dxa"/>
            <w:gridSpan w:val="6"/>
            <w:tcBorders>
              <w:right w:val="double" w:sz="4" w:space="0" w:color="A5A5A5" w:themeColor="accent3"/>
            </w:tcBorders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% (</w:t>
            </w:r>
            <w:r w:rsidRPr="0091611C">
              <w:rPr>
                <w:rFonts w:eastAsiaTheme="minorHAnsi"/>
                <w:i/>
                <w:iCs/>
                <w:lang w:val="en-US" w:eastAsia="en-US"/>
              </w:rPr>
              <w:t>N</w:t>
            </w:r>
            <w:r w:rsidRPr="0091611C">
              <w:rPr>
                <w:rFonts w:eastAsiaTheme="minorHAnsi"/>
                <w:lang w:val="en-US" w:eastAsia="en-US"/>
              </w:rPr>
              <w:t xml:space="preserve">)                                       </w:t>
            </w:r>
            <w:r>
              <w:rPr>
                <w:rFonts w:eastAsiaTheme="minorHAnsi"/>
                <w:lang w:val="en-US" w:eastAsia="en-US"/>
              </w:rPr>
              <w:t xml:space="preserve">     </w:t>
            </w:r>
            <w:r w:rsidRPr="0091611C">
              <w:rPr>
                <w:rFonts w:eastAsiaTheme="minorHAnsi"/>
                <w:lang w:val="en-US" w:eastAsia="en-US"/>
              </w:rPr>
              <w:t xml:space="preserve"> % (</w:t>
            </w:r>
            <w:r w:rsidRPr="0091611C">
              <w:rPr>
                <w:rFonts w:eastAsiaTheme="minorHAnsi"/>
                <w:i/>
                <w:iCs/>
                <w:lang w:val="en-US" w:eastAsia="en-US"/>
              </w:rPr>
              <w:t>N</w:t>
            </w:r>
            <w:r w:rsidRPr="0091611C">
              <w:rPr>
                <w:rFonts w:eastAsiaTheme="minorHAnsi"/>
                <w:lang w:val="en-US" w:eastAsia="en-US"/>
              </w:rPr>
              <w:t>)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>White-British</w:t>
            </w:r>
          </w:p>
        </w:tc>
        <w:tc>
          <w:tcPr>
            <w:tcW w:w="3250" w:type="dxa"/>
            <w:gridSpan w:val="3"/>
            <w:tcBorders>
              <w:right w:val="single" w:sz="12" w:space="0" w:color="auto"/>
            </w:tcBorders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40% (8/20)</w:t>
            </w:r>
          </w:p>
        </w:tc>
        <w:tc>
          <w:tcPr>
            <w:tcW w:w="3455" w:type="dxa"/>
            <w:gridSpan w:val="3"/>
            <w:tcBorders>
              <w:left w:val="single" w:sz="12" w:space="0" w:color="auto"/>
              <w:right w:val="double" w:sz="4" w:space="0" w:color="A5A5A5" w:themeColor="accent3"/>
            </w:tcBorders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10% (2/20)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>White-Any other white background</w:t>
            </w:r>
          </w:p>
        </w:tc>
        <w:tc>
          <w:tcPr>
            <w:tcW w:w="3250" w:type="dxa"/>
            <w:gridSpan w:val="3"/>
            <w:tcBorders>
              <w:right w:val="single" w:sz="12" w:space="0" w:color="auto"/>
            </w:tcBorders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10% (2/20)</w:t>
            </w:r>
          </w:p>
        </w:tc>
        <w:tc>
          <w:tcPr>
            <w:tcW w:w="3455" w:type="dxa"/>
            <w:gridSpan w:val="3"/>
            <w:tcBorders>
              <w:left w:val="single" w:sz="12" w:space="0" w:color="auto"/>
              <w:right w:val="double" w:sz="4" w:space="0" w:color="A5A5A5" w:themeColor="accent3"/>
            </w:tcBorders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15% (3/20)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>Black or Black British-African</w:t>
            </w:r>
          </w:p>
        </w:tc>
        <w:tc>
          <w:tcPr>
            <w:tcW w:w="3250" w:type="dxa"/>
            <w:gridSpan w:val="3"/>
            <w:tcBorders>
              <w:right w:val="single" w:sz="12" w:space="0" w:color="auto"/>
            </w:tcBorders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 xml:space="preserve"> 5% (1/20)</w:t>
            </w:r>
          </w:p>
        </w:tc>
        <w:tc>
          <w:tcPr>
            <w:tcW w:w="3455" w:type="dxa"/>
            <w:gridSpan w:val="3"/>
            <w:tcBorders>
              <w:left w:val="single" w:sz="12" w:space="0" w:color="auto"/>
              <w:right w:val="double" w:sz="4" w:space="0" w:color="A5A5A5" w:themeColor="accent3"/>
            </w:tcBorders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0% (0/20)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>Mixed-Any other mixed background</w:t>
            </w:r>
          </w:p>
        </w:tc>
        <w:tc>
          <w:tcPr>
            <w:tcW w:w="3250" w:type="dxa"/>
            <w:gridSpan w:val="3"/>
            <w:tcBorders>
              <w:right w:val="single" w:sz="12" w:space="0" w:color="auto"/>
            </w:tcBorders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 xml:space="preserve"> 5% (1/20)</w:t>
            </w:r>
          </w:p>
        </w:tc>
        <w:tc>
          <w:tcPr>
            <w:tcW w:w="3455" w:type="dxa"/>
            <w:gridSpan w:val="3"/>
            <w:tcBorders>
              <w:left w:val="single" w:sz="12" w:space="0" w:color="auto"/>
              <w:right w:val="double" w:sz="4" w:space="0" w:color="A5A5A5" w:themeColor="accent3"/>
            </w:tcBorders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0% (0/20)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>Black or Black British-Caribbean</w:t>
            </w:r>
          </w:p>
        </w:tc>
        <w:tc>
          <w:tcPr>
            <w:tcW w:w="3250" w:type="dxa"/>
            <w:gridSpan w:val="3"/>
            <w:tcBorders>
              <w:right w:val="single" w:sz="12" w:space="0" w:color="auto"/>
            </w:tcBorders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0% (0/20)</w:t>
            </w:r>
          </w:p>
        </w:tc>
        <w:tc>
          <w:tcPr>
            <w:tcW w:w="3455" w:type="dxa"/>
            <w:gridSpan w:val="3"/>
            <w:tcBorders>
              <w:left w:val="single" w:sz="12" w:space="0" w:color="auto"/>
              <w:right w:val="double" w:sz="4" w:space="0" w:color="A5A5A5" w:themeColor="accent3"/>
            </w:tcBorders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5% (1/20)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>Asian or Asian British-Indian</w:t>
            </w:r>
          </w:p>
        </w:tc>
        <w:tc>
          <w:tcPr>
            <w:tcW w:w="3250" w:type="dxa"/>
            <w:gridSpan w:val="3"/>
            <w:tcBorders>
              <w:right w:val="single" w:sz="12" w:space="0" w:color="auto"/>
            </w:tcBorders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0% (0/20)</w:t>
            </w:r>
          </w:p>
        </w:tc>
        <w:tc>
          <w:tcPr>
            <w:tcW w:w="3455" w:type="dxa"/>
            <w:gridSpan w:val="3"/>
            <w:tcBorders>
              <w:left w:val="single" w:sz="12" w:space="0" w:color="auto"/>
              <w:right w:val="double" w:sz="4" w:space="0" w:color="A5A5A5" w:themeColor="accent3"/>
            </w:tcBorders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5% (1/20)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>Other</w:t>
            </w:r>
          </w:p>
        </w:tc>
        <w:tc>
          <w:tcPr>
            <w:tcW w:w="3250" w:type="dxa"/>
            <w:gridSpan w:val="3"/>
            <w:tcBorders>
              <w:bottom w:val="double" w:sz="4" w:space="0" w:color="A5A5A5" w:themeColor="accent3"/>
              <w:right w:val="single" w:sz="12" w:space="0" w:color="auto"/>
            </w:tcBorders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40% (8/20)</w:t>
            </w:r>
          </w:p>
        </w:tc>
        <w:tc>
          <w:tcPr>
            <w:tcW w:w="3455" w:type="dxa"/>
            <w:gridSpan w:val="3"/>
            <w:tcBorders>
              <w:left w:val="single" w:sz="12" w:space="0" w:color="auto"/>
              <w:bottom w:val="double" w:sz="4" w:space="0" w:color="A5A5A5" w:themeColor="accent3"/>
              <w:right w:val="double" w:sz="4" w:space="0" w:color="A5A5A5" w:themeColor="accent3"/>
            </w:tcBorders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55% (11/20)</w:t>
            </w:r>
          </w:p>
        </w:tc>
      </w:tr>
      <w:tr w:rsidR="00441384" w:rsidRPr="005D6593" w:rsidTr="00A2325C">
        <w:tc>
          <w:tcPr>
            <w:tcW w:w="9776" w:type="dxa"/>
            <w:gridSpan w:val="7"/>
            <w:tcBorders>
              <w:left w:val="double" w:sz="4" w:space="0" w:color="A5A5A5" w:themeColor="accent3"/>
              <w:right w:val="double" w:sz="4" w:space="0" w:color="A5A5A5" w:themeColor="accent3"/>
            </w:tcBorders>
            <w:shd w:val="clear" w:color="auto" w:fill="auto"/>
          </w:tcPr>
          <w:p w:rsidR="00441384" w:rsidRPr="0091611C" w:rsidRDefault="00441384" w:rsidP="00A2325C">
            <w:pPr>
              <w:suppressAutoHyphens/>
              <w:jc w:val="center"/>
              <w:rPr>
                <w:rFonts w:eastAsiaTheme="minorHAnsi"/>
                <w:lang w:val="en-US" w:eastAsia="en-US"/>
              </w:rPr>
            </w:pPr>
            <w:r w:rsidRPr="00A2325C">
              <w:rPr>
                <w:rFonts w:asciiTheme="minorHAnsi" w:eastAsia="Calibri" w:hAnsiTheme="minorHAnsi" w:cstheme="minorHAnsi"/>
                <w:b/>
                <w:bCs/>
                <w:lang w:val="en-US"/>
              </w:rPr>
              <w:t>Tumor Characteristics</w:t>
            </w:r>
          </w:p>
        </w:tc>
      </w:tr>
      <w:tr w:rsidR="00441384" w:rsidRPr="005D6593" w:rsidTr="00A2325C">
        <w:tc>
          <w:tcPr>
            <w:tcW w:w="3071" w:type="dxa"/>
            <w:tcBorders>
              <w:top w:val="double" w:sz="4" w:space="0" w:color="A5A5A5" w:themeColor="accent3"/>
              <w:left w:val="double" w:sz="4" w:space="0" w:color="A5A5A5" w:themeColor="accent3"/>
            </w:tcBorders>
          </w:tcPr>
          <w:p w:rsidR="00441384" w:rsidRPr="0091611C" w:rsidRDefault="00441384" w:rsidP="00043162">
            <w:pPr>
              <w:rPr>
                <w:rFonts w:eastAsiaTheme="minorHAnsi"/>
                <w:sz w:val="18"/>
                <w:szCs w:val="18"/>
                <w:lang w:val="en-US" w:eastAsia="en-US"/>
              </w:rPr>
            </w:pPr>
          </w:p>
        </w:tc>
        <w:tc>
          <w:tcPr>
            <w:tcW w:w="3250" w:type="dxa"/>
            <w:gridSpan w:val="3"/>
            <w:tcBorders>
              <w:top w:val="double" w:sz="4" w:space="0" w:color="A5A5A5" w:themeColor="accent3"/>
              <w:right w:val="single" w:sz="12" w:space="0" w:color="auto"/>
            </w:tcBorders>
          </w:tcPr>
          <w:p w:rsidR="00441384" w:rsidRPr="00A2325C" w:rsidRDefault="00441384" w:rsidP="00A2325C">
            <w:pPr>
              <w:suppressAutoHyphens/>
              <w:jc w:val="center"/>
              <w:rPr>
                <w:rFonts w:asciiTheme="minorHAnsi" w:eastAsia="Calibri" w:hAnsiTheme="minorHAnsi" w:cstheme="minorHAnsi"/>
                <w:b/>
                <w:bCs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b/>
                <w:bCs/>
                <w:sz w:val="15"/>
                <w:szCs w:val="15"/>
                <w:lang w:val="en-US"/>
              </w:rPr>
              <w:t>EPR cohort</w:t>
            </w:r>
          </w:p>
        </w:tc>
        <w:tc>
          <w:tcPr>
            <w:tcW w:w="3455" w:type="dxa"/>
            <w:gridSpan w:val="3"/>
            <w:tcBorders>
              <w:top w:val="double" w:sz="4" w:space="0" w:color="A5A5A5" w:themeColor="accent3"/>
              <w:left w:val="single" w:sz="12" w:space="0" w:color="auto"/>
              <w:righ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jc w:val="center"/>
              <w:rPr>
                <w:rFonts w:asciiTheme="minorHAnsi" w:eastAsia="Calibri" w:hAnsiTheme="minorHAnsi" w:cstheme="minorHAnsi"/>
                <w:b/>
                <w:bCs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b/>
                <w:bCs/>
                <w:sz w:val="15"/>
                <w:szCs w:val="15"/>
                <w:lang w:val="en-US"/>
              </w:rPr>
              <w:t>Angiography cohort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910" w:type="dxa"/>
            <w:tcBorders>
              <w:top w:val="single" w:sz="12" w:space="0" w:color="auto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 xml:space="preserve">Mean </w:t>
            </w:r>
          </w:p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</w:p>
        </w:tc>
        <w:tc>
          <w:tcPr>
            <w:tcW w:w="1169" w:type="dxa"/>
            <w:tcBorders>
              <w:top w:val="single" w:sz="12" w:space="0" w:color="auto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>Range (min-max age)</w:t>
            </w:r>
          </w:p>
        </w:tc>
        <w:tc>
          <w:tcPr>
            <w:tcW w:w="1171" w:type="dxa"/>
            <w:tcBorders>
              <w:top w:val="single" w:sz="12" w:space="0" w:color="auto"/>
              <w:right w:val="single" w:sz="12" w:space="0" w:color="auto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>Standard deviation</w:t>
            </w:r>
          </w:p>
        </w:tc>
        <w:tc>
          <w:tcPr>
            <w:tcW w:w="1151" w:type="dxa"/>
            <w:tcBorders>
              <w:top w:val="single" w:sz="12" w:space="0" w:color="auto"/>
              <w:left w:val="single" w:sz="12" w:space="0" w:color="auto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 xml:space="preserve">Mean </w:t>
            </w:r>
          </w:p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</w:p>
        </w:tc>
        <w:tc>
          <w:tcPr>
            <w:tcW w:w="1151" w:type="dxa"/>
            <w:tcBorders>
              <w:top w:val="single" w:sz="12" w:space="0" w:color="auto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>Range (min-max age)</w:t>
            </w:r>
          </w:p>
        </w:tc>
        <w:tc>
          <w:tcPr>
            <w:tcW w:w="1153" w:type="dxa"/>
            <w:tcBorders>
              <w:top w:val="single" w:sz="12" w:space="0" w:color="auto"/>
              <w:righ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>Standard deviation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lang w:val="en-US"/>
              </w:rPr>
              <w:t>Size (mm)**, p=0.35</w:t>
            </w:r>
          </w:p>
        </w:tc>
        <w:tc>
          <w:tcPr>
            <w:tcW w:w="910" w:type="dxa"/>
            <w:shd w:val="clear" w:color="auto" w:fill="auto"/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13.0</w:t>
            </w:r>
          </w:p>
        </w:tc>
        <w:tc>
          <w:tcPr>
            <w:tcW w:w="1169" w:type="dxa"/>
            <w:shd w:val="clear" w:color="auto" w:fill="auto"/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1.7-30</w:t>
            </w:r>
          </w:p>
        </w:tc>
        <w:tc>
          <w:tcPr>
            <w:tcW w:w="1171" w:type="dxa"/>
            <w:tcBorders>
              <w:right w:val="single" w:sz="12" w:space="0" w:color="auto"/>
            </w:tcBorders>
            <w:shd w:val="clear" w:color="auto" w:fill="auto"/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±6.5</w:t>
            </w:r>
          </w:p>
        </w:tc>
        <w:tc>
          <w:tcPr>
            <w:tcW w:w="1151" w:type="dxa"/>
            <w:tcBorders>
              <w:left w:val="single" w:sz="12" w:space="0" w:color="auto"/>
            </w:tcBorders>
            <w:shd w:val="clear" w:color="auto" w:fill="auto"/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15.7</w:t>
            </w:r>
          </w:p>
        </w:tc>
        <w:tc>
          <w:tcPr>
            <w:tcW w:w="1151" w:type="dxa"/>
            <w:shd w:val="clear" w:color="auto" w:fill="auto"/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0-34</w:t>
            </w:r>
          </w:p>
        </w:tc>
        <w:tc>
          <w:tcPr>
            <w:tcW w:w="1153" w:type="dxa"/>
            <w:tcBorders>
              <w:right w:val="double" w:sz="4" w:space="0" w:color="A5A5A5" w:themeColor="accent3"/>
            </w:tcBorders>
            <w:shd w:val="clear" w:color="auto" w:fill="auto"/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±9.1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lang w:val="en-US"/>
              </w:rPr>
              <w:t>Histological type</w:t>
            </w:r>
          </w:p>
        </w:tc>
        <w:tc>
          <w:tcPr>
            <w:tcW w:w="6705" w:type="dxa"/>
            <w:gridSpan w:val="6"/>
            <w:tcBorders>
              <w:right w:val="double" w:sz="4" w:space="0" w:color="A5A5A5" w:themeColor="accent3"/>
            </w:tcBorders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% (</w:t>
            </w:r>
            <w:r w:rsidRPr="0091611C">
              <w:rPr>
                <w:rFonts w:eastAsiaTheme="minorHAnsi"/>
                <w:i/>
                <w:iCs/>
                <w:lang w:val="en-US" w:eastAsia="en-US"/>
              </w:rPr>
              <w:t>N</w:t>
            </w:r>
            <w:r w:rsidRPr="0091611C">
              <w:rPr>
                <w:rFonts w:eastAsiaTheme="minorHAnsi"/>
                <w:lang w:val="en-US" w:eastAsia="en-US"/>
              </w:rPr>
              <w:t xml:space="preserve">)                                        </w:t>
            </w:r>
            <w:r>
              <w:rPr>
                <w:rFonts w:eastAsiaTheme="minorHAnsi"/>
                <w:lang w:val="en-US" w:eastAsia="en-US"/>
              </w:rPr>
              <w:t xml:space="preserve">     </w:t>
            </w:r>
            <w:r w:rsidRPr="0091611C">
              <w:rPr>
                <w:rFonts w:eastAsiaTheme="minorHAnsi"/>
                <w:lang w:val="en-US" w:eastAsia="en-US"/>
              </w:rPr>
              <w:t>% (</w:t>
            </w:r>
            <w:r w:rsidRPr="0091611C">
              <w:rPr>
                <w:rFonts w:eastAsiaTheme="minorHAnsi"/>
                <w:i/>
                <w:iCs/>
                <w:lang w:val="en-US" w:eastAsia="en-US"/>
              </w:rPr>
              <w:t>N</w:t>
            </w:r>
            <w:r w:rsidRPr="0091611C">
              <w:rPr>
                <w:rFonts w:eastAsiaTheme="minorHAnsi"/>
                <w:lang w:val="en-US" w:eastAsia="en-US"/>
              </w:rPr>
              <w:t>)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>IDC</w:t>
            </w:r>
          </w:p>
        </w:tc>
        <w:tc>
          <w:tcPr>
            <w:tcW w:w="3250" w:type="dxa"/>
            <w:gridSpan w:val="3"/>
            <w:tcBorders>
              <w:right w:val="single" w:sz="12" w:space="0" w:color="auto"/>
            </w:tcBorders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15% (3/20)</w:t>
            </w:r>
          </w:p>
        </w:tc>
        <w:tc>
          <w:tcPr>
            <w:tcW w:w="3455" w:type="dxa"/>
            <w:gridSpan w:val="3"/>
            <w:tcBorders>
              <w:left w:val="single" w:sz="12" w:space="0" w:color="auto"/>
              <w:right w:val="double" w:sz="4" w:space="0" w:color="A5A5A5" w:themeColor="accent3"/>
            </w:tcBorders>
          </w:tcPr>
          <w:p w:rsidR="00441384" w:rsidRPr="0091611C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91611C">
              <w:rPr>
                <w:rFonts w:eastAsiaTheme="minorHAnsi"/>
                <w:lang w:val="en-US" w:eastAsia="en-US"/>
              </w:rPr>
              <w:t>15% (3/20)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 xml:space="preserve">IDC + DCIS </w:t>
            </w:r>
          </w:p>
        </w:tc>
        <w:tc>
          <w:tcPr>
            <w:tcW w:w="3250" w:type="dxa"/>
            <w:gridSpan w:val="3"/>
            <w:tcBorders>
              <w:right w:val="single" w:sz="12" w:space="0" w:color="auto"/>
            </w:tcBorders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70% (14/20)</w:t>
            </w:r>
          </w:p>
        </w:tc>
        <w:tc>
          <w:tcPr>
            <w:tcW w:w="3455" w:type="dxa"/>
            <w:gridSpan w:val="3"/>
            <w:tcBorders>
              <w:left w:val="single" w:sz="12" w:space="0" w:color="auto"/>
              <w:right w:val="double" w:sz="4" w:space="0" w:color="A5A5A5" w:themeColor="accent3"/>
            </w:tcBorders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45% (9/20)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>DCIS</w:t>
            </w:r>
          </w:p>
        </w:tc>
        <w:tc>
          <w:tcPr>
            <w:tcW w:w="3250" w:type="dxa"/>
            <w:gridSpan w:val="3"/>
            <w:tcBorders>
              <w:right w:val="single" w:sz="12" w:space="0" w:color="auto"/>
            </w:tcBorders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5% (1/20)</w:t>
            </w:r>
          </w:p>
        </w:tc>
        <w:tc>
          <w:tcPr>
            <w:tcW w:w="3455" w:type="dxa"/>
            <w:gridSpan w:val="3"/>
            <w:tcBorders>
              <w:left w:val="single" w:sz="12" w:space="0" w:color="auto"/>
              <w:right w:val="double" w:sz="4" w:space="0" w:color="A5A5A5" w:themeColor="accent3"/>
            </w:tcBorders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15% (3/20)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>ILC +/- ISLN</w:t>
            </w:r>
          </w:p>
        </w:tc>
        <w:tc>
          <w:tcPr>
            <w:tcW w:w="3250" w:type="dxa"/>
            <w:gridSpan w:val="3"/>
            <w:tcBorders>
              <w:right w:val="single" w:sz="12" w:space="0" w:color="auto"/>
            </w:tcBorders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5% (1/20)</w:t>
            </w:r>
          </w:p>
        </w:tc>
        <w:tc>
          <w:tcPr>
            <w:tcW w:w="3455" w:type="dxa"/>
            <w:gridSpan w:val="3"/>
            <w:tcBorders>
              <w:left w:val="single" w:sz="12" w:space="0" w:color="auto"/>
              <w:right w:val="double" w:sz="4" w:space="0" w:color="A5A5A5" w:themeColor="accent3"/>
            </w:tcBorders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15% (3/20)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>IMC + DCIS</w:t>
            </w:r>
          </w:p>
        </w:tc>
        <w:tc>
          <w:tcPr>
            <w:tcW w:w="3250" w:type="dxa"/>
            <w:gridSpan w:val="3"/>
            <w:tcBorders>
              <w:right w:val="single" w:sz="12" w:space="0" w:color="auto"/>
            </w:tcBorders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5% (1</w:t>
            </w:r>
            <w:r>
              <w:rPr>
                <w:rFonts w:eastAsiaTheme="minorHAnsi"/>
                <w:lang w:val="en-US" w:eastAsia="en-US"/>
              </w:rPr>
              <w:t>/</w:t>
            </w:r>
            <w:r w:rsidRPr="00BE3895">
              <w:rPr>
                <w:rFonts w:eastAsiaTheme="minorHAnsi"/>
                <w:lang w:val="en-US" w:eastAsia="en-US"/>
              </w:rPr>
              <w:t>20)</w:t>
            </w:r>
          </w:p>
        </w:tc>
        <w:tc>
          <w:tcPr>
            <w:tcW w:w="3455" w:type="dxa"/>
            <w:gridSpan w:val="3"/>
            <w:tcBorders>
              <w:left w:val="single" w:sz="12" w:space="0" w:color="auto"/>
              <w:right w:val="double" w:sz="4" w:space="0" w:color="A5A5A5" w:themeColor="accent3"/>
            </w:tcBorders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0% (0/20)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>IMPC + DCIS</w:t>
            </w:r>
          </w:p>
        </w:tc>
        <w:tc>
          <w:tcPr>
            <w:tcW w:w="3250" w:type="dxa"/>
            <w:gridSpan w:val="3"/>
            <w:tcBorders>
              <w:right w:val="single" w:sz="12" w:space="0" w:color="auto"/>
            </w:tcBorders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0% (0/20)</w:t>
            </w:r>
          </w:p>
        </w:tc>
        <w:tc>
          <w:tcPr>
            <w:tcW w:w="3455" w:type="dxa"/>
            <w:gridSpan w:val="3"/>
            <w:tcBorders>
              <w:left w:val="single" w:sz="12" w:space="0" w:color="auto"/>
              <w:right w:val="double" w:sz="4" w:space="0" w:color="A5A5A5" w:themeColor="accent3"/>
            </w:tcBorders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5% (1/20)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>FAD with atypia</w:t>
            </w:r>
          </w:p>
        </w:tc>
        <w:tc>
          <w:tcPr>
            <w:tcW w:w="3250" w:type="dxa"/>
            <w:gridSpan w:val="3"/>
            <w:tcBorders>
              <w:right w:val="single" w:sz="12" w:space="0" w:color="auto"/>
            </w:tcBorders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0% (0/20)</w:t>
            </w:r>
          </w:p>
        </w:tc>
        <w:tc>
          <w:tcPr>
            <w:tcW w:w="3455" w:type="dxa"/>
            <w:gridSpan w:val="3"/>
            <w:tcBorders>
              <w:left w:val="single" w:sz="12" w:space="0" w:color="auto"/>
              <w:right w:val="double" w:sz="4" w:space="0" w:color="A5A5A5" w:themeColor="accent3"/>
            </w:tcBorders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5% (1/20)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BE3895" w:rsidRDefault="00441384" w:rsidP="00A2325C">
            <w:pPr>
              <w:suppressAutoHyphens/>
              <w:rPr>
                <w:rFonts w:eastAsiaTheme="minorHAnsi"/>
                <w:lang w:val="en-US" w:eastAsia="en-US"/>
              </w:rPr>
            </w:pPr>
            <w:r w:rsidRPr="00A2325C">
              <w:rPr>
                <w:rFonts w:asciiTheme="minorHAnsi" w:eastAsia="Calibri" w:hAnsiTheme="minorHAnsi" w:cstheme="minorHAnsi"/>
                <w:lang w:val="en-US"/>
              </w:rPr>
              <w:t>Hormone receptor status</w:t>
            </w:r>
          </w:p>
        </w:tc>
        <w:tc>
          <w:tcPr>
            <w:tcW w:w="6705" w:type="dxa"/>
            <w:gridSpan w:val="6"/>
            <w:tcBorders>
              <w:right w:val="double" w:sz="4" w:space="0" w:color="A5A5A5" w:themeColor="accent3"/>
            </w:tcBorders>
          </w:tcPr>
          <w:p w:rsidR="00441384" w:rsidRPr="00BE3895" w:rsidRDefault="00441384" w:rsidP="00043162">
            <w:pPr>
              <w:jc w:val="center"/>
              <w:rPr>
                <w:rFonts w:eastAsiaTheme="minorHAnsi"/>
                <w:lang w:val="en-US" w:eastAsia="en-US"/>
              </w:rPr>
            </w:pP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>ER+, PR+, HER2 -</w:t>
            </w:r>
          </w:p>
        </w:tc>
        <w:tc>
          <w:tcPr>
            <w:tcW w:w="3250" w:type="dxa"/>
            <w:gridSpan w:val="3"/>
            <w:tcBorders>
              <w:right w:val="single" w:sz="12" w:space="0" w:color="auto"/>
            </w:tcBorders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85% (17/20)</w:t>
            </w:r>
          </w:p>
        </w:tc>
        <w:tc>
          <w:tcPr>
            <w:tcW w:w="3455" w:type="dxa"/>
            <w:gridSpan w:val="3"/>
            <w:tcBorders>
              <w:left w:val="single" w:sz="12" w:space="0" w:color="auto"/>
              <w:right w:val="double" w:sz="4" w:space="0" w:color="A5A5A5" w:themeColor="accent3"/>
            </w:tcBorders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70% (14/20)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>ER+ (DCIS cases)</w:t>
            </w:r>
          </w:p>
        </w:tc>
        <w:tc>
          <w:tcPr>
            <w:tcW w:w="3250" w:type="dxa"/>
            <w:gridSpan w:val="3"/>
            <w:tcBorders>
              <w:right w:val="single" w:sz="12" w:space="0" w:color="auto"/>
            </w:tcBorders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5 %(1/20)</w:t>
            </w:r>
          </w:p>
        </w:tc>
        <w:tc>
          <w:tcPr>
            <w:tcW w:w="3455" w:type="dxa"/>
            <w:gridSpan w:val="3"/>
            <w:tcBorders>
              <w:left w:val="single" w:sz="12" w:space="0" w:color="auto"/>
              <w:right w:val="double" w:sz="4" w:space="0" w:color="A5A5A5" w:themeColor="accent3"/>
            </w:tcBorders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20% (4/20)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 xml:space="preserve">ER-, HER2 + </w:t>
            </w:r>
          </w:p>
        </w:tc>
        <w:tc>
          <w:tcPr>
            <w:tcW w:w="3250" w:type="dxa"/>
            <w:gridSpan w:val="3"/>
            <w:tcBorders>
              <w:right w:val="single" w:sz="12" w:space="0" w:color="auto"/>
            </w:tcBorders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0% (0/20)</w:t>
            </w:r>
          </w:p>
        </w:tc>
        <w:tc>
          <w:tcPr>
            <w:tcW w:w="3455" w:type="dxa"/>
            <w:gridSpan w:val="3"/>
            <w:tcBorders>
              <w:left w:val="single" w:sz="12" w:space="0" w:color="auto"/>
              <w:right w:val="double" w:sz="4" w:space="0" w:color="A5A5A5" w:themeColor="accent3"/>
            </w:tcBorders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5% (1/20)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>Triple positive</w:t>
            </w:r>
          </w:p>
        </w:tc>
        <w:tc>
          <w:tcPr>
            <w:tcW w:w="3250" w:type="dxa"/>
            <w:gridSpan w:val="3"/>
            <w:tcBorders>
              <w:right w:val="single" w:sz="12" w:space="0" w:color="auto"/>
            </w:tcBorders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5% (1/20)</w:t>
            </w:r>
          </w:p>
        </w:tc>
        <w:tc>
          <w:tcPr>
            <w:tcW w:w="3455" w:type="dxa"/>
            <w:gridSpan w:val="3"/>
            <w:tcBorders>
              <w:left w:val="single" w:sz="12" w:space="0" w:color="auto"/>
              <w:right w:val="double" w:sz="4" w:space="0" w:color="A5A5A5" w:themeColor="accent3"/>
            </w:tcBorders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5% (1/20)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 xml:space="preserve">Triple Negative </w:t>
            </w:r>
          </w:p>
        </w:tc>
        <w:tc>
          <w:tcPr>
            <w:tcW w:w="3250" w:type="dxa"/>
            <w:gridSpan w:val="3"/>
            <w:tcBorders>
              <w:right w:val="single" w:sz="12" w:space="0" w:color="auto"/>
            </w:tcBorders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5% (1/20)</w:t>
            </w:r>
          </w:p>
        </w:tc>
        <w:tc>
          <w:tcPr>
            <w:tcW w:w="3455" w:type="dxa"/>
            <w:gridSpan w:val="3"/>
            <w:tcBorders>
              <w:left w:val="single" w:sz="12" w:space="0" w:color="auto"/>
              <w:right w:val="double" w:sz="4" w:space="0" w:color="A5A5A5" w:themeColor="accent3"/>
            </w:tcBorders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0% (0/20)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BE3895" w:rsidRDefault="00441384" w:rsidP="00A2325C">
            <w:pPr>
              <w:suppressAutoHyphens/>
              <w:rPr>
                <w:rFonts w:eastAsiaTheme="minorHAnsi"/>
                <w:lang w:val="en-US" w:eastAsia="en-US"/>
              </w:rPr>
            </w:pPr>
            <w:r w:rsidRPr="00A2325C">
              <w:rPr>
                <w:rFonts w:asciiTheme="minorHAnsi" w:eastAsia="Calibri" w:hAnsiTheme="minorHAnsi" w:cstheme="minorHAnsi"/>
                <w:lang w:val="en-US"/>
              </w:rPr>
              <w:t>Neoadjuvant treatment</w:t>
            </w:r>
          </w:p>
        </w:tc>
        <w:tc>
          <w:tcPr>
            <w:tcW w:w="6705" w:type="dxa"/>
            <w:gridSpan w:val="6"/>
            <w:tcBorders>
              <w:right w:val="double" w:sz="4" w:space="0" w:color="A5A5A5" w:themeColor="accent3"/>
            </w:tcBorders>
          </w:tcPr>
          <w:p w:rsidR="00441384" w:rsidRPr="00BE3895" w:rsidRDefault="00441384" w:rsidP="00043162">
            <w:pPr>
              <w:jc w:val="center"/>
              <w:rPr>
                <w:rFonts w:eastAsiaTheme="minorHAnsi"/>
                <w:lang w:val="en-US" w:eastAsia="en-US"/>
              </w:rPr>
            </w:pP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BE3895" w:rsidRDefault="00441384" w:rsidP="00043162">
            <w:pPr>
              <w:rPr>
                <w:rFonts w:eastAsiaTheme="minorHAnsi"/>
                <w:sz w:val="18"/>
                <w:szCs w:val="18"/>
                <w:lang w:val="en-US" w:eastAsia="en-US"/>
              </w:rPr>
            </w:pPr>
            <w:r w:rsidRPr="00BE3895">
              <w:rPr>
                <w:rFonts w:eastAsiaTheme="minorHAnsi"/>
                <w:sz w:val="18"/>
                <w:szCs w:val="18"/>
                <w:lang w:val="en-US" w:eastAsia="en-US"/>
              </w:rPr>
              <w:t>NACT</w:t>
            </w:r>
          </w:p>
        </w:tc>
        <w:tc>
          <w:tcPr>
            <w:tcW w:w="3250" w:type="dxa"/>
            <w:gridSpan w:val="3"/>
            <w:tcBorders>
              <w:right w:val="single" w:sz="12" w:space="0" w:color="auto"/>
            </w:tcBorders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5% (1/20)</w:t>
            </w:r>
          </w:p>
        </w:tc>
        <w:tc>
          <w:tcPr>
            <w:tcW w:w="3455" w:type="dxa"/>
            <w:gridSpan w:val="3"/>
            <w:tcBorders>
              <w:left w:val="single" w:sz="12" w:space="0" w:color="auto"/>
              <w:right w:val="double" w:sz="4" w:space="0" w:color="A5A5A5" w:themeColor="accent3"/>
            </w:tcBorders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5% (1/20)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>Hormone therapy***</w:t>
            </w:r>
          </w:p>
        </w:tc>
        <w:tc>
          <w:tcPr>
            <w:tcW w:w="3250" w:type="dxa"/>
            <w:gridSpan w:val="3"/>
            <w:tcBorders>
              <w:right w:val="single" w:sz="12" w:space="0" w:color="auto"/>
            </w:tcBorders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0% (0/20)</w:t>
            </w:r>
          </w:p>
        </w:tc>
        <w:tc>
          <w:tcPr>
            <w:tcW w:w="3455" w:type="dxa"/>
            <w:gridSpan w:val="3"/>
            <w:tcBorders>
              <w:left w:val="single" w:sz="12" w:space="0" w:color="auto"/>
              <w:right w:val="double" w:sz="4" w:space="0" w:color="A5A5A5" w:themeColor="accent3"/>
            </w:tcBorders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5% (1/20)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eastAsiaTheme="minorHAnsi"/>
                <w:lang w:val="en-US" w:eastAsia="en-US"/>
              </w:rPr>
            </w:pPr>
            <w:r w:rsidRPr="00A2325C">
              <w:rPr>
                <w:rFonts w:asciiTheme="minorHAnsi" w:eastAsia="Calibri" w:hAnsiTheme="minorHAnsi" w:cstheme="minorHAnsi"/>
                <w:lang w:val="en-US"/>
              </w:rPr>
              <w:t>Margin status</w:t>
            </w:r>
          </w:p>
        </w:tc>
        <w:tc>
          <w:tcPr>
            <w:tcW w:w="6705" w:type="dxa"/>
            <w:gridSpan w:val="6"/>
            <w:tcBorders>
              <w:right w:val="double" w:sz="4" w:space="0" w:color="A5A5A5" w:themeColor="accent3"/>
            </w:tcBorders>
          </w:tcPr>
          <w:p w:rsidR="00441384" w:rsidRPr="00BE3895" w:rsidRDefault="00441384" w:rsidP="00043162">
            <w:pPr>
              <w:jc w:val="center"/>
              <w:rPr>
                <w:rFonts w:eastAsiaTheme="minorHAnsi"/>
                <w:lang w:val="en-US" w:eastAsia="en-US"/>
              </w:rPr>
            </w:pP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>Radial positive margins</w:t>
            </w:r>
          </w:p>
        </w:tc>
        <w:tc>
          <w:tcPr>
            <w:tcW w:w="3250" w:type="dxa"/>
            <w:gridSpan w:val="3"/>
            <w:tcBorders>
              <w:right w:val="single" w:sz="12" w:space="0" w:color="auto"/>
            </w:tcBorders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20% (4/20)</w:t>
            </w:r>
          </w:p>
        </w:tc>
        <w:tc>
          <w:tcPr>
            <w:tcW w:w="3455" w:type="dxa"/>
            <w:gridSpan w:val="3"/>
            <w:tcBorders>
              <w:left w:val="single" w:sz="12" w:space="0" w:color="auto"/>
              <w:right w:val="double" w:sz="4" w:space="0" w:color="A5A5A5" w:themeColor="accent3"/>
            </w:tcBorders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45% (9/20)</w:t>
            </w:r>
          </w:p>
        </w:tc>
      </w:tr>
      <w:tr w:rsidR="00441384" w:rsidRPr="005D6593" w:rsidTr="00A2325C">
        <w:tc>
          <w:tcPr>
            <w:tcW w:w="3071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</w:tcPr>
          <w:p w:rsidR="00441384" w:rsidRPr="00A2325C" w:rsidRDefault="00441384" w:rsidP="00A2325C">
            <w:pPr>
              <w:suppressAutoHyphens/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</w:pPr>
            <w:r w:rsidRPr="00A2325C">
              <w:rPr>
                <w:rFonts w:asciiTheme="minorHAnsi" w:eastAsia="Calibri" w:hAnsiTheme="minorHAnsi" w:cstheme="minorHAnsi"/>
                <w:sz w:val="15"/>
                <w:szCs w:val="15"/>
                <w:lang w:val="en-US"/>
              </w:rPr>
              <w:t>Reoperation rate</w:t>
            </w:r>
          </w:p>
        </w:tc>
        <w:tc>
          <w:tcPr>
            <w:tcW w:w="3250" w:type="dxa"/>
            <w:gridSpan w:val="3"/>
            <w:tcBorders>
              <w:bottom w:val="double" w:sz="4" w:space="0" w:color="A5A5A5" w:themeColor="accent3"/>
              <w:right w:val="single" w:sz="12" w:space="0" w:color="auto"/>
            </w:tcBorders>
            <w:shd w:val="clear" w:color="auto" w:fill="auto"/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20% (4/20)</w:t>
            </w:r>
          </w:p>
        </w:tc>
        <w:tc>
          <w:tcPr>
            <w:tcW w:w="3455" w:type="dxa"/>
            <w:gridSpan w:val="3"/>
            <w:tcBorders>
              <w:left w:val="single" w:sz="12" w:space="0" w:color="auto"/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auto"/>
          </w:tcPr>
          <w:p w:rsidR="00441384" w:rsidRPr="00BE3895" w:rsidRDefault="00441384" w:rsidP="00043162">
            <w:pPr>
              <w:rPr>
                <w:rFonts w:eastAsiaTheme="minorHAnsi"/>
                <w:lang w:val="en-US" w:eastAsia="en-US"/>
              </w:rPr>
            </w:pPr>
            <w:r w:rsidRPr="00BE3895">
              <w:rPr>
                <w:rFonts w:eastAsiaTheme="minorHAnsi"/>
                <w:lang w:val="en-US" w:eastAsia="en-US"/>
              </w:rPr>
              <w:t>40% (8/20)</w:t>
            </w:r>
          </w:p>
        </w:tc>
      </w:tr>
    </w:tbl>
    <w:p w:rsidR="001841CB" w:rsidRPr="00441384" w:rsidRDefault="00441384" w:rsidP="00A2325C">
      <w:pPr>
        <w:pStyle w:val="Caption"/>
        <w:suppressAutoHyphens/>
        <w:ind w:left="142" w:right="212"/>
        <w:jc w:val="center"/>
        <w:rPr>
          <w:i w:val="0"/>
          <w:iCs w:val="0"/>
          <w:lang w:val="en-US" w:eastAsia="en-US"/>
        </w:rPr>
      </w:pPr>
      <w:r w:rsidRPr="00441384">
        <w:rPr>
          <w:i w:val="0"/>
          <w:iCs w:val="0"/>
          <w:lang w:val="en-US" w:eastAsia="en-US"/>
        </w:rPr>
        <w:t>Table S</w:t>
      </w:r>
      <w:r w:rsidRPr="00441384">
        <w:rPr>
          <w:i w:val="0"/>
          <w:iCs w:val="0"/>
          <w:lang w:val="en-US" w:eastAsia="en-US"/>
        </w:rPr>
        <w:fldChar w:fldCharType="begin"/>
      </w:r>
      <w:r w:rsidRPr="00441384">
        <w:rPr>
          <w:i w:val="0"/>
          <w:iCs w:val="0"/>
          <w:lang w:val="en-US" w:eastAsia="en-US"/>
        </w:rPr>
        <w:instrText xml:space="preserve"> SEQ Table \* ARABIC </w:instrText>
      </w:r>
      <w:r w:rsidRPr="00441384">
        <w:rPr>
          <w:i w:val="0"/>
          <w:iCs w:val="0"/>
          <w:lang w:val="en-US" w:eastAsia="en-US"/>
        </w:rPr>
        <w:fldChar w:fldCharType="separate"/>
      </w:r>
      <w:r w:rsidRPr="00441384">
        <w:rPr>
          <w:i w:val="0"/>
          <w:iCs w:val="0"/>
          <w:lang w:val="en-US" w:eastAsia="en-US"/>
        </w:rPr>
        <w:t>1</w:t>
      </w:r>
      <w:r w:rsidRPr="00441384">
        <w:rPr>
          <w:i w:val="0"/>
          <w:iCs w:val="0"/>
          <w:lang w:val="en-US" w:eastAsia="en-US"/>
        </w:rPr>
        <w:fldChar w:fldCharType="end"/>
      </w:r>
      <w:r w:rsidRPr="00441384">
        <w:rPr>
          <w:i w:val="0"/>
          <w:iCs w:val="0"/>
          <w:lang w:val="en-US" w:eastAsia="en-US"/>
        </w:rPr>
        <w:t>: Summary patient demographics and tumor characteristics.</w:t>
      </w:r>
      <w:r w:rsidR="00A2325C" w:rsidRPr="00A2325C">
        <w:rPr>
          <w:i w:val="0"/>
          <w:iCs w:val="0"/>
          <w:lang w:val="en-US" w:eastAsia="en-US"/>
        </w:rPr>
        <w:t xml:space="preserve"> </w:t>
      </w:r>
      <w:r w:rsidR="00A2325C">
        <w:rPr>
          <w:i w:val="0"/>
          <w:iCs w:val="0"/>
          <w:lang w:val="en-US" w:eastAsia="en-US"/>
        </w:rPr>
        <w:t xml:space="preserve">The table was </w:t>
      </w:r>
      <w:r w:rsidR="00A2325C" w:rsidRPr="00A2325C">
        <w:rPr>
          <w:i w:val="0"/>
          <w:iCs w:val="0"/>
          <w:lang w:val="en-US" w:eastAsia="en-US"/>
        </w:rPr>
        <w:t>re-created from</w:t>
      </w:r>
      <w:r w:rsidR="00DD2732" w:rsidRPr="00DD2732">
        <w:rPr>
          <w:i w:val="0"/>
          <w:iCs w:val="0"/>
          <w:vertAlign w:val="superscript"/>
          <w:lang w:val="en-US" w:eastAsia="en-US"/>
        </w:rPr>
        <w:t>22</w:t>
      </w:r>
      <w:r w:rsidR="00A2325C" w:rsidRPr="00A2325C">
        <w:rPr>
          <w:i w:val="0"/>
          <w:iCs w:val="0"/>
          <w:lang w:val="en-US" w:eastAsia="en-US"/>
        </w:rPr>
        <w:t xml:space="preserve"> in compliance with the Creative Commons Attribution 4.0 International License</w:t>
      </w:r>
      <w:r w:rsidR="00DD2732" w:rsidRPr="00DD2732">
        <w:rPr>
          <w:i w:val="0"/>
          <w:iCs w:val="0"/>
          <w:vertAlign w:val="superscript"/>
          <w:lang w:val="en-US" w:eastAsia="en-US"/>
        </w:rPr>
        <w:t>44</w:t>
      </w:r>
      <w:r w:rsidR="00A2325C" w:rsidRPr="00A2325C">
        <w:rPr>
          <w:i w:val="0"/>
          <w:iCs w:val="0"/>
          <w:lang w:val="en-US" w:eastAsia="en-US"/>
        </w:rPr>
        <w:t>. In BMI calculation two patients were excluded as height data were not available.**Mean was calculated out of only the invasive cancer cases.***In some patients where the surgery had to be delayed due to the COVID pandemic, hormon</w:t>
      </w:r>
      <w:bookmarkStart w:id="0" w:name="_GoBack"/>
      <w:bookmarkEnd w:id="0"/>
      <w:r w:rsidR="00A2325C" w:rsidRPr="00A2325C">
        <w:rPr>
          <w:i w:val="0"/>
          <w:iCs w:val="0"/>
          <w:lang w:val="en-US" w:eastAsia="en-US"/>
        </w:rPr>
        <w:t>al therapy started pre-operatively.</w:t>
      </w:r>
    </w:p>
    <w:sectPr w:rsidR="001841CB" w:rsidRPr="00441384" w:rsidSect="007676D8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mes New Roman PS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3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384"/>
    <w:rsid w:val="00441384"/>
    <w:rsid w:val="00490868"/>
    <w:rsid w:val="007676D8"/>
    <w:rsid w:val="00845015"/>
    <w:rsid w:val="009D506D"/>
    <w:rsid w:val="00A2325C"/>
    <w:rsid w:val="00AB5386"/>
    <w:rsid w:val="00AE446B"/>
    <w:rsid w:val="00DD2732"/>
    <w:rsid w:val="00F57A1C"/>
    <w:rsid w:val="00FC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DEFE08"/>
  <w14:defaultImageDpi w14:val="32767"/>
  <w15:chartTrackingRefBased/>
  <w15:docId w15:val="{76922343-A33B-D74B-9F1C-130A19D28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41384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3">
    <w:name w:val="Plain Table 3"/>
    <w:basedOn w:val="TableNormal"/>
    <w:uiPriority w:val="43"/>
    <w:rsid w:val="009D506D"/>
    <w:rPr>
      <w:rFonts w:ascii="Calibri" w:eastAsia="Calibri" w:hAnsi="Calibri" w:cs="Times New Roman"/>
      <w:sz w:val="20"/>
      <w:szCs w:val="20"/>
      <w:lang w:eastAsia="en-GB"/>
    </w:rPr>
    <w:tblPr>
      <w:tblStyleRowBandSize w:val="1"/>
      <w:tblStyleColBandSize w:val="1"/>
    </w:tblPr>
    <w:tcPr>
      <w:shd w:val="clear" w:color="auto" w:fill="FFFFFF" w:themeFill="background1"/>
    </w:tc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4413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4138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384"/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styleId="Caption">
    <w:name w:val="caption"/>
    <w:basedOn w:val="Normal"/>
    <w:next w:val="Normal"/>
    <w:unhideWhenUsed/>
    <w:qFormat/>
    <w:rsid w:val="00441384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rsid w:val="00A2325C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72ED29F-657C-8E42-A069-4CA0E4FC9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Leiloglou, Maria</dc:creator>
  <cp:keywords/>
  <dc:description/>
  <cp:lastModifiedBy>Leiloglou, Maria</cp:lastModifiedBy>
  <cp:revision>3</cp:revision>
  <dcterms:created xsi:type="dcterms:W3CDTF">2022-03-02T15:29:00Z</dcterms:created>
  <dcterms:modified xsi:type="dcterms:W3CDTF">2022-03-15T19:24:00Z</dcterms:modified>
</cp:coreProperties>
</file>