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D6A1120" w14:textId="77777777" w:rsidR="00495186" w:rsidRDefault="00495186" w:rsidP="00495186">
      <w:pPr>
        <w:pStyle w:val="Heading1"/>
      </w:pPr>
      <w:bookmarkStart w:id="0" w:name="_kmbjiuuwihm7" w:colFirst="0" w:colLast="0"/>
      <w:bookmarkStart w:id="1" w:name="_GoBack"/>
      <w:bookmarkEnd w:id="0"/>
      <w:r>
        <w:t>Supplementary Material</w:t>
      </w:r>
    </w:p>
    <w:p w14:paraId="760203BB" w14:textId="77777777" w:rsidR="00495186" w:rsidRDefault="00495186" w:rsidP="00495186">
      <w:pPr>
        <w:rPr>
          <w:rFonts w:ascii="Calibri" w:hAnsi="Calibri" w:cs="Calibri"/>
          <w:color w:val="000000"/>
        </w:rPr>
      </w:pPr>
    </w:p>
    <w:p w14:paraId="4D0A446D" w14:textId="465601C9" w:rsidR="00495186" w:rsidRPr="00495186" w:rsidRDefault="00495186" w:rsidP="00495186">
      <w:pPr>
        <w:rPr>
          <w:rFonts w:ascii="Calibri" w:eastAsia="Calibri" w:hAnsi="Calibri" w:cs="Calibri"/>
          <w:sz w:val="32"/>
          <w:szCs w:val="32"/>
        </w:rPr>
      </w:pPr>
      <w:r w:rsidRPr="00495186">
        <w:rPr>
          <w:rFonts w:ascii="Calibri" w:hAnsi="Calibri" w:cs="Calibri"/>
          <w:color w:val="000000"/>
          <w:sz w:val="28"/>
          <w:szCs w:val="28"/>
        </w:rPr>
        <w:t>A new versatile MR-guided High-Intensity Focused Ultrasound (HIFU) device for the treatment of musculoskeletal tumors</w:t>
      </w:r>
    </w:p>
    <w:p w14:paraId="1DEFF3C6" w14:textId="77777777" w:rsidR="00495186" w:rsidRDefault="00495186" w:rsidP="00495186">
      <w:pPr>
        <w:rPr>
          <w:rFonts w:ascii="Calibri" w:eastAsia="Calibri" w:hAnsi="Calibri" w:cs="Calibri"/>
          <w:i/>
          <w:sz w:val="24"/>
          <w:szCs w:val="24"/>
          <w:vertAlign w:val="superscript"/>
        </w:rPr>
      </w:pPr>
      <w:r>
        <w:rPr>
          <w:rFonts w:ascii="Calibri" w:eastAsia="Calibri" w:hAnsi="Calibri" w:cs="Calibri"/>
          <w:i/>
          <w:sz w:val="24"/>
          <w:szCs w:val="24"/>
        </w:rPr>
        <w:t xml:space="preserve">Paolo </w:t>
      </w:r>
      <w:proofErr w:type="spellStart"/>
      <w:r>
        <w:rPr>
          <w:rFonts w:ascii="Calibri" w:eastAsia="Calibri" w:hAnsi="Calibri" w:cs="Calibri"/>
          <w:i/>
          <w:sz w:val="24"/>
          <w:szCs w:val="24"/>
        </w:rPr>
        <w:t>Cabras</w:t>
      </w:r>
      <w:proofErr w:type="spellEnd"/>
      <w:r>
        <w:rPr>
          <w:rFonts w:ascii="Calibri" w:eastAsia="Calibri" w:hAnsi="Calibri" w:cs="Calibri"/>
          <w:i/>
          <w:sz w:val="24"/>
          <w:szCs w:val="24"/>
        </w:rPr>
        <w:t xml:space="preserve"> </w:t>
      </w:r>
      <w:r>
        <w:rPr>
          <w:rFonts w:ascii="Calibri" w:eastAsia="Calibri" w:hAnsi="Calibri" w:cs="Calibri"/>
          <w:i/>
          <w:sz w:val="24"/>
          <w:szCs w:val="24"/>
          <w:vertAlign w:val="superscript"/>
        </w:rPr>
        <w:t>1,2</w:t>
      </w:r>
      <w:r>
        <w:rPr>
          <w:rFonts w:ascii="Calibri" w:eastAsia="Calibri" w:hAnsi="Calibri" w:cs="Calibri"/>
          <w:i/>
          <w:sz w:val="24"/>
          <w:szCs w:val="24"/>
        </w:rPr>
        <w:t>, Pierre Auloge</w:t>
      </w:r>
      <w:r>
        <w:rPr>
          <w:rFonts w:ascii="Calibri" w:eastAsia="Calibri" w:hAnsi="Calibri" w:cs="Calibri"/>
          <w:i/>
          <w:sz w:val="24"/>
          <w:szCs w:val="24"/>
          <w:vertAlign w:val="superscript"/>
        </w:rPr>
        <w:t>3</w:t>
      </w:r>
      <w:r>
        <w:rPr>
          <w:rFonts w:ascii="Calibri" w:eastAsia="Calibri" w:hAnsi="Calibri" w:cs="Calibri"/>
          <w:i/>
          <w:sz w:val="24"/>
          <w:szCs w:val="24"/>
        </w:rPr>
        <w:t>, Fabrice Bing</w:t>
      </w:r>
      <w:r>
        <w:rPr>
          <w:rFonts w:ascii="Calibri" w:eastAsia="Calibri" w:hAnsi="Calibri" w:cs="Calibri"/>
          <w:i/>
          <w:sz w:val="24"/>
          <w:szCs w:val="24"/>
          <w:vertAlign w:val="superscript"/>
        </w:rPr>
        <w:t>1,4</w:t>
      </w:r>
      <w:r>
        <w:rPr>
          <w:rFonts w:ascii="Calibri" w:eastAsia="Calibri" w:hAnsi="Calibri" w:cs="Calibri"/>
          <w:i/>
          <w:sz w:val="24"/>
          <w:szCs w:val="24"/>
        </w:rPr>
        <w:t xml:space="preserve">, </w:t>
      </w:r>
      <w:proofErr w:type="spellStart"/>
      <w:r>
        <w:rPr>
          <w:rFonts w:ascii="Calibri" w:eastAsia="Calibri" w:hAnsi="Calibri" w:cs="Calibri"/>
          <w:i/>
          <w:sz w:val="24"/>
          <w:szCs w:val="24"/>
        </w:rPr>
        <w:t>Pramod</w:t>
      </w:r>
      <w:proofErr w:type="spellEnd"/>
      <w:r>
        <w:rPr>
          <w:rFonts w:ascii="Calibri" w:eastAsia="Calibri" w:hAnsi="Calibri" w:cs="Calibri"/>
          <w:i/>
          <w:sz w:val="24"/>
          <w:szCs w:val="24"/>
        </w:rPr>
        <w:t xml:space="preserve"> </w:t>
      </w:r>
      <w:proofErr w:type="spellStart"/>
      <w:r>
        <w:rPr>
          <w:rFonts w:ascii="Calibri" w:eastAsia="Calibri" w:hAnsi="Calibri" w:cs="Calibri"/>
          <w:i/>
          <w:sz w:val="24"/>
          <w:szCs w:val="24"/>
        </w:rPr>
        <w:t>Prabakhar</w:t>
      </w:r>
      <w:proofErr w:type="spellEnd"/>
      <w:r>
        <w:rPr>
          <w:rFonts w:ascii="Calibri" w:eastAsia="Calibri" w:hAnsi="Calibri" w:cs="Calibri"/>
          <w:i/>
          <w:sz w:val="24"/>
          <w:szCs w:val="24"/>
        </w:rPr>
        <w:t xml:space="preserve"> Rao</w:t>
      </w:r>
      <w:r>
        <w:rPr>
          <w:rFonts w:ascii="Calibri" w:eastAsia="Calibri" w:hAnsi="Calibri" w:cs="Calibri"/>
          <w:i/>
          <w:sz w:val="24"/>
          <w:szCs w:val="24"/>
          <w:vertAlign w:val="superscript"/>
        </w:rPr>
        <w:t>1,3</w:t>
      </w:r>
      <w:r>
        <w:rPr>
          <w:rFonts w:ascii="Calibri" w:eastAsia="Calibri" w:hAnsi="Calibri" w:cs="Calibri"/>
          <w:i/>
          <w:sz w:val="24"/>
          <w:szCs w:val="24"/>
        </w:rPr>
        <w:t xml:space="preserve">, </w:t>
      </w:r>
      <w:proofErr w:type="spellStart"/>
      <w:r>
        <w:rPr>
          <w:rFonts w:ascii="Calibri" w:eastAsia="Calibri" w:hAnsi="Calibri" w:cs="Calibri"/>
          <w:i/>
          <w:sz w:val="24"/>
          <w:szCs w:val="24"/>
        </w:rPr>
        <w:t>Stéphanie</w:t>
      </w:r>
      <w:proofErr w:type="spellEnd"/>
      <w:r>
        <w:rPr>
          <w:rFonts w:ascii="Calibri" w:eastAsia="Calibri" w:hAnsi="Calibri" w:cs="Calibri"/>
          <w:i/>
          <w:sz w:val="24"/>
          <w:szCs w:val="24"/>
        </w:rPr>
        <w:t xml:space="preserve"> Hoarau</w:t>
      </w:r>
      <w:r>
        <w:rPr>
          <w:rFonts w:ascii="Calibri" w:eastAsia="Calibri" w:hAnsi="Calibri" w:cs="Calibri"/>
          <w:i/>
          <w:sz w:val="24"/>
          <w:szCs w:val="24"/>
          <w:vertAlign w:val="superscript"/>
        </w:rPr>
        <w:t>2</w:t>
      </w:r>
      <w:r>
        <w:rPr>
          <w:rFonts w:ascii="Calibri" w:eastAsia="Calibri" w:hAnsi="Calibri" w:cs="Calibri"/>
          <w:i/>
          <w:sz w:val="24"/>
          <w:szCs w:val="24"/>
        </w:rPr>
        <w:t>, Erik Dumont</w:t>
      </w:r>
      <w:r>
        <w:rPr>
          <w:rFonts w:ascii="Calibri" w:eastAsia="Calibri" w:hAnsi="Calibri" w:cs="Calibri"/>
          <w:i/>
          <w:sz w:val="24"/>
          <w:szCs w:val="24"/>
          <w:vertAlign w:val="superscript"/>
        </w:rPr>
        <w:t>2</w:t>
      </w:r>
      <w:r>
        <w:rPr>
          <w:rFonts w:ascii="Calibri" w:eastAsia="Calibri" w:hAnsi="Calibri" w:cs="Calibri"/>
          <w:i/>
          <w:sz w:val="24"/>
          <w:szCs w:val="24"/>
        </w:rPr>
        <w:t>, Alexandre Durand</w:t>
      </w:r>
      <w:r>
        <w:rPr>
          <w:rFonts w:ascii="Calibri" w:eastAsia="Calibri" w:hAnsi="Calibri" w:cs="Calibri"/>
          <w:i/>
          <w:sz w:val="24"/>
          <w:szCs w:val="24"/>
          <w:vertAlign w:val="superscript"/>
        </w:rPr>
        <w:t>5</w:t>
      </w:r>
      <w:r>
        <w:rPr>
          <w:rFonts w:ascii="Calibri" w:eastAsia="Calibri" w:hAnsi="Calibri" w:cs="Calibri"/>
          <w:i/>
          <w:sz w:val="24"/>
          <w:szCs w:val="24"/>
        </w:rPr>
        <w:t>, Benjamin Maurin</w:t>
      </w:r>
      <w:r>
        <w:rPr>
          <w:rFonts w:ascii="Calibri" w:eastAsia="Calibri" w:hAnsi="Calibri" w:cs="Calibri"/>
          <w:i/>
          <w:sz w:val="24"/>
          <w:szCs w:val="24"/>
          <w:vertAlign w:val="superscript"/>
        </w:rPr>
        <w:t>5</w:t>
      </w:r>
      <w:r>
        <w:rPr>
          <w:rFonts w:ascii="Calibri" w:eastAsia="Calibri" w:hAnsi="Calibri" w:cs="Calibri"/>
          <w:i/>
          <w:sz w:val="24"/>
          <w:szCs w:val="24"/>
        </w:rPr>
        <w:t>, Benoit Wach</w:t>
      </w:r>
      <w:r>
        <w:rPr>
          <w:rFonts w:ascii="Calibri" w:eastAsia="Calibri" w:hAnsi="Calibri" w:cs="Calibri"/>
          <w:i/>
          <w:sz w:val="24"/>
          <w:szCs w:val="24"/>
          <w:vertAlign w:val="superscript"/>
        </w:rPr>
        <w:t>1</w:t>
      </w:r>
      <w:r>
        <w:rPr>
          <w:rFonts w:ascii="Calibri" w:eastAsia="Calibri" w:hAnsi="Calibri" w:cs="Calibri"/>
          <w:i/>
          <w:sz w:val="24"/>
          <w:szCs w:val="24"/>
        </w:rPr>
        <w:t xml:space="preserve">, </w:t>
      </w:r>
      <w:proofErr w:type="spellStart"/>
      <w:r>
        <w:rPr>
          <w:rFonts w:ascii="Calibri" w:eastAsia="Calibri" w:hAnsi="Calibri" w:cs="Calibri"/>
          <w:i/>
          <w:sz w:val="24"/>
          <w:szCs w:val="24"/>
        </w:rPr>
        <w:t>Loïc</w:t>
      </w:r>
      <w:proofErr w:type="spellEnd"/>
      <w:r>
        <w:rPr>
          <w:rFonts w:ascii="Calibri" w:eastAsia="Calibri" w:hAnsi="Calibri" w:cs="Calibri"/>
          <w:i/>
          <w:sz w:val="24"/>
          <w:szCs w:val="24"/>
        </w:rPr>
        <w:t xml:space="preserve"> Cuvillon</w:t>
      </w:r>
      <w:r>
        <w:rPr>
          <w:rFonts w:ascii="Calibri" w:eastAsia="Calibri" w:hAnsi="Calibri" w:cs="Calibri"/>
          <w:i/>
          <w:sz w:val="24"/>
          <w:szCs w:val="24"/>
          <w:vertAlign w:val="superscript"/>
        </w:rPr>
        <w:t>1</w:t>
      </w:r>
      <w:r>
        <w:rPr>
          <w:rFonts w:ascii="Calibri" w:eastAsia="Calibri" w:hAnsi="Calibri" w:cs="Calibri"/>
          <w:i/>
          <w:sz w:val="24"/>
          <w:szCs w:val="24"/>
        </w:rPr>
        <w:t xml:space="preserve">, </w:t>
      </w:r>
      <w:proofErr w:type="spellStart"/>
      <w:r>
        <w:rPr>
          <w:rFonts w:ascii="Calibri" w:eastAsia="Calibri" w:hAnsi="Calibri" w:cs="Calibri"/>
          <w:i/>
          <w:sz w:val="24"/>
          <w:szCs w:val="24"/>
        </w:rPr>
        <w:t>Elodie</w:t>
      </w:r>
      <w:proofErr w:type="spellEnd"/>
      <w:r>
        <w:rPr>
          <w:rFonts w:ascii="Calibri" w:eastAsia="Calibri" w:hAnsi="Calibri" w:cs="Calibri"/>
          <w:i/>
          <w:sz w:val="24"/>
          <w:szCs w:val="24"/>
        </w:rPr>
        <w:t xml:space="preserve"> Breton</w:t>
      </w:r>
      <w:r>
        <w:rPr>
          <w:rFonts w:ascii="Calibri" w:eastAsia="Calibri" w:hAnsi="Calibri" w:cs="Calibri"/>
          <w:i/>
          <w:sz w:val="24"/>
          <w:szCs w:val="24"/>
          <w:vertAlign w:val="superscript"/>
        </w:rPr>
        <w:t>1</w:t>
      </w:r>
      <w:r>
        <w:rPr>
          <w:rFonts w:ascii="Calibri" w:eastAsia="Calibri" w:hAnsi="Calibri" w:cs="Calibri"/>
          <w:i/>
          <w:sz w:val="24"/>
          <w:szCs w:val="24"/>
        </w:rPr>
        <w:t>, Afshin Gangi</w:t>
      </w:r>
      <w:r>
        <w:rPr>
          <w:rFonts w:ascii="Calibri" w:eastAsia="Calibri" w:hAnsi="Calibri" w:cs="Calibri"/>
          <w:i/>
          <w:sz w:val="24"/>
          <w:szCs w:val="24"/>
          <w:vertAlign w:val="superscript"/>
        </w:rPr>
        <w:t>1,3</w:t>
      </w:r>
      <w:r>
        <w:rPr>
          <w:rFonts w:ascii="Calibri" w:eastAsia="Calibri" w:hAnsi="Calibri" w:cs="Calibri"/>
          <w:i/>
          <w:sz w:val="24"/>
          <w:szCs w:val="24"/>
        </w:rPr>
        <w:t>, and Jonathan Vappou</w:t>
      </w:r>
      <w:r>
        <w:rPr>
          <w:rFonts w:ascii="Calibri" w:eastAsia="Calibri" w:hAnsi="Calibri" w:cs="Calibri"/>
          <w:i/>
          <w:sz w:val="24"/>
          <w:szCs w:val="24"/>
          <w:vertAlign w:val="superscript"/>
        </w:rPr>
        <w:t>1</w:t>
      </w:r>
    </w:p>
    <w:p w14:paraId="1967B52B" w14:textId="77777777" w:rsidR="00495186" w:rsidRDefault="00495186" w:rsidP="00495186">
      <w:pPr>
        <w:rPr>
          <w:rFonts w:ascii="Calibri" w:eastAsia="Calibri" w:hAnsi="Calibri" w:cs="Calibri"/>
          <w:sz w:val="24"/>
          <w:szCs w:val="24"/>
        </w:rPr>
      </w:pPr>
      <w:r>
        <w:rPr>
          <w:rFonts w:ascii="Calibri" w:eastAsia="Calibri" w:hAnsi="Calibri" w:cs="Calibri"/>
          <w:sz w:val="24"/>
          <w:szCs w:val="24"/>
        </w:rPr>
        <w:t xml:space="preserve">  </w:t>
      </w:r>
    </w:p>
    <w:p w14:paraId="3A9DFBFA" w14:textId="77777777" w:rsidR="00495186" w:rsidRPr="0095002A" w:rsidRDefault="00495186" w:rsidP="00495186">
      <w:pPr>
        <w:rPr>
          <w:rFonts w:ascii="Calibri" w:eastAsia="Calibri" w:hAnsi="Calibri" w:cs="Calibri"/>
          <w:sz w:val="24"/>
          <w:szCs w:val="24"/>
          <w:lang w:val="fr-FR"/>
        </w:rPr>
      </w:pPr>
      <w:r w:rsidRPr="0095002A">
        <w:rPr>
          <w:rFonts w:ascii="Calibri" w:eastAsia="Calibri" w:hAnsi="Calibri" w:cs="Calibri"/>
          <w:sz w:val="24"/>
          <w:szCs w:val="24"/>
          <w:vertAlign w:val="superscript"/>
          <w:lang w:val="fr-FR"/>
        </w:rPr>
        <w:t>1</w:t>
      </w:r>
      <w:r w:rsidRPr="0095002A">
        <w:rPr>
          <w:rFonts w:ascii="Calibri" w:eastAsia="Calibri" w:hAnsi="Calibri" w:cs="Calibri"/>
          <w:sz w:val="24"/>
          <w:szCs w:val="24"/>
          <w:lang w:val="fr-FR"/>
        </w:rPr>
        <w:t>ICube, Université de Strasbourg, CNRS, UMR 7357, Strasbourg, France</w:t>
      </w:r>
    </w:p>
    <w:p w14:paraId="59D878FD" w14:textId="77777777" w:rsidR="00495186" w:rsidRPr="0095002A" w:rsidRDefault="00495186" w:rsidP="00495186">
      <w:pPr>
        <w:rPr>
          <w:rFonts w:ascii="Calibri" w:eastAsia="Calibri" w:hAnsi="Calibri" w:cs="Calibri"/>
          <w:sz w:val="24"/>
          <w:szCs w:val="24"/>
          <w:lang w:val="fr-FR"/>
        </w:rPr>
      </w:pPr>
      <w:r w:rsidRPr="0095002A">
        <w:rPr>
          <w:rFonts w:ascii="Calibri" w:eastAsia="Calibri" w:hAnsi="Calibri" w:cs="Calibri"/>
          <w:sz w:val="24"/>
          <w:szCs w:val="24"/>
          <w:vertAlign w:val="superscript"/>
          <w:lang w:val="fr-FR"/>
        </w:rPr>
        <w:t>2</w:t>
      </w:r>
      <w:r w:rsidRPr="0095002A">
        <w:rPr>
          <w:rFonts w:ascii="Calibri" w:eastAsia="Calibri" w:hAnsi="Calibri" w:cs="Calibri"/>
          <w:sz w:val="24"/>
          <w:szCs w:val="24"/>
          <w:lang w:val="fr-FR"/>
        </w:rPr>
        <w:t xml:space="preserve">Image </w:t>
      </w:r>
      <w:proofErr w:type="spellStart"/>
      <w:r w:rsidRPr="0095002A">
        <w:rPr>
          <w:rFonts w:ascii="Calibri" w:eastAsia="Calibri" w:hAnsi="Calibri" w:cs="Calibri"/>
          <w:sz w:val="24"/>
          <w:szCs w:val="24"/>
          <w:lang w:val="fr-FR"/>
        </w:rPr>
        <w:t>Guided</w:t>
      </w:r>
      <w:proofErr w:type="spellEnd"/>
      <w:r w:rsidRPr="0095002A">
        <w:rPr>
          <w:rFonts w:ascii="Calibri" w:eastAsia="Calibri" w:hAnsi="Calibri" w:cs="Calibri"/>
          <w:sz w:val="24"/>
          <w:szCs w:val="24"/>
          <w:lang w:val="fr-FR"/>
        </w:rPr>
        <w:t xml:space="preserve"> </w:t>
      </w:r>
      <w:proofErr w:type="spellStart"/>
      <w:r w:rsidRPr="0095002A">
        <w:rPr>
          <w:rFonts w:ascii="Calibri" w:eastAsia="Calibri" w:hAnsi="Calibri" w:cs="Calibri"/>
          <w:sz w:val="24"/>
          <w:szCs w:val="24"/>
          <w:lang w:val="fr-FR"/>
        </w:rPr>
        <w:t>Therapy</w:t>
      </w:r>
      <w:proofErr w:type="spellEnd"/>
      <w:r w:rsidRPr="0095002A">
        <w:rPr>
          <w:rFonts w:ascii="Calibri" w:eastAsia="Calibri" w:hAnsi="Calibri" w:cs="Calibri"/>
          <w:sz w:val="24"/>
          <w:szCs w:val="24"/>
          <w:lang w:val="fr-FR"/>
        </w:rPr>
        <w:t>, Pessac, France</w:t>
      </w:r>
    </w:p>
    <w:p w14:paraId="60A67393" w14:textId="77777777" w:rsidR="00495186" w:rsidRPr="0095002A" w:rsidRDefault="00495186" w:rsidP="00495186">
      <w:pPr>
        <w:rPr>
          <w:rFonts w:ascii="Calibri" w:eastAsia="Calibri" w:hAnsi="Calibri" w:cs="Calibri"/>
          <w:sz w:val="24"/>
          <w:szCs w:val="24"/>
          <w:lang w:val="fr-FR"/>
        </w:rPr>
      </w:pPr>
      <w:r w:rsidRPr="0095002A">
        <w:rPr>
          <w:rFonts w:ascii="Calibri" w:eastAsia="Calibri" w:hAnsi="Calibri" w:cs="Calibri"/>
          <w:sz w:val="24"/>
          <w:szCs w:val="24"/>
          <w:vertAlign w:val="superscript"/>
          <w:lang w:val="fr-FR"/>
        </w:rPr>
        <w:t>3</w:t>
      </w:r>
      <w:r w:rsidRPr="0095002A">
        <w:rPr>
          <w:rFonts w:ascii="Calibri" w:eastAsia="Calibri" w:hAnsi="Calibri" w:cs="Calibri"/>
          <w:sz w:val="24"/>
          <w:szCs w:val="24"/>
          <w:lang w:val="fr-FR"/>
        </w:rPr>
        <w:t xml:space="preserve">Department of </w:t>
      </w:r>
      <w:proofErr w:type="spellStart"/>
      <w:r w:rsidRPr="0095002A">
        <w:rPr>
          <w:rFonts w:ascii="Calibri" w:eastAsia="Calibri" w:hAnsi="Calibri" w:cs="Calibri"/>
          <w:sz w:val="24"/>
          <w:szCs w:val="24"/>
          <w:lang w:val="fr-FR"/>
        </w:rPr>
        <w:t>Interventional</w:t>
      </w:r>
      <w:proofErr w:type="spellEnd"/>
      <w:r w:rsidRPr="0095002A">
        <w:rPr>
          <w:rFonts w:ascii="Calibri" w:eastAsia="Calibri" w:hAnsi="Calibri" w:cs="Calibri"/>
          <w:sz w:val="24"/>
          <w:szCs w:val="24"/>
          <w:lang w:val="fr-FR"/>
        </w:rPr>
        <w:t xml:space="preserve"> Imaging, Hôpitaux Universitaires de Strasbourg, Strasbourg, France</w:t>
      </w:r>
    </w:p>
    <w:p w14:paraId="6CACBD4B" w14:textId="77777777" w:rsidR="00495186" w:rsidRPr="0095002A" w:rsidRDefault="00495186" w:rsidP="00495186">
      <w:pPr>
        <w:rPr>
          <w:rFonts w:ascii="Calibri" w:eastAsia="Calibri" w:hAnsi="Calibri" w:cs="Calibri"/>
          <w:sz w:val="24"/>
          <w:szCs w:val="24"/>
          <w:lang w:val="fr-FR"/>
        </w:rPr>
      </w:pPr>
      <w:r w:rsidRPr="0095002A">
        <w:rPr>
          <w:rFonts w:ascii="Calibri" w:eastAsia="Calibri" w:hAnsi="Calibri" w:cs="Calibri"/>
          <w:sz w:val="24"/>
          <w:szCs w:val="24"/>
          <w:vertAlign w:val="superscript"/>
          <w:lang w:val="fr-FR"/>
        </w:rPr>
        <w:t>4</w:t>
      </w:r>
      <w:r w:rsidRPr="0095002A">
        <w:rPr>
          <w:rFonts w:ascii="Calibri" w:eastAsia="Calibri" w:hAnsi="Calibri" w:cs="Calibri"/>
          <w:sz w:val="24"/>
          <w:szCs w:val="24"/>
          <w:lang w:val="fr-FR"/>
        </w:rPr>
        <w:t xml:space="preserve">Radiology </w:t>
      </w:r>
      <w:proofErr w:type="spellStart"/>
      <w:r w:rsidRPr="0095002A">
        <w:rPr>
          <w:rFonts w:ascii="Calibri" w:eastAsia="Calibri" w:hAnsi="Calibri" w:cs="Calibri"/>
          <w:sz w:val="24"/>
          <w:szCs w:val="24"/>
          <w:lang w:val="fr-FR"/>
        </w:rPr>
        <w:t>Department</w:t>
      </w:r>
      <w:proofErr w:type="spellEnd"/>
      <w:r w:rsidRPr="0095002A">
        <w:rPr>
          <w:rFonts w:ascii="Calibri" w:eastAsia="Calibri" w:hAnsi="Calibri" w:cs="Calibri"/>
          <w:sz w:val="24"/>
          <w:szCs w:val="24"/>
          <w:lang w:val="fr-FR"/>
        </w:rPr>
        <w:t>, Hôpital d’Annecy, Metz-</w:t>
      </w:r>
      <w:proofErr w:type="spellStart"/>
      <w:r w:rsidRPr="0095002A">
        <w:rPr>
          <w:rFonts w:ascii="Calibri" w:eastAsia="Calibri" w:hAnsi="Calibri" w:cs="Calibri"/>
          <w:sz w:val="24"/>
          <w:szCs w:val="24"/>
          <w:lang w:val="fr-FR"/>
        </w:rPr>
        <w:t>Tessy</w:t>
      </w:r>
      <w:proofErr w:type="spellEnd"/>
      <w:r w:rsidRPr="0095002A">
        <w:rPr>
          <w:rFonts w:ascii="Calibri" w:eastAsia="Calibri" w:hAnsi="Calibri" w:cs="Calibri"/>
          <w:sz w:val="24"/>
          <w:szCs w:val="24"/>
          <w:lang w:val="fr-FR"/>
        </w:rPr>
        <w:t>, France</w:t>
      </w:r>
    </w:p>
    <w:p w14:paraId="39E6DFDB" w14:textId="77777777" w:rsidR="00495186" w:rsidRDefault="00495186" w:rsidP="00495186">
      <w:pPr>
        <w:rPr>
          <w:rFonts w:ascii="Calibri" w:eastAsia="Calibri" w:hAnsi="Calibri" w:cs="Calibri"/>
          <w:sz w:val="24"/>
          <w:szCs w:val="24"/>
        </w:rPr>
      </w:pPr>
      <w:r>
        <w:rPr>
          <w:rFonts w:ascii="Calibri" w:eastAsia="Calibri" w:hAnsi="Calibri" w:cs="Calibri"/>
          <w:sz w:val="24"/>
          <w:szCs w:val="24"/>
          <w:vertAlign w:val="superscript"/>
        </w:rPr>
        <w:t>5</w:t>
      </w:r>
      <w:r>
        <w:rPr>
          <w:rFonts w:ascii="Calibri" w:eastAsia="Calibri" w:hAnsi="Calibri" w:cs="Calibri"/>
          <w:sz w:val="24"/>
          <w:szCs w:val="24"/>
        </w:rPr>
        <w:t xml:space="preserve">Axilum Robotics, </w:t>
      </w:r>
      <w:proofErr w:type="spellStart"/>
      <w:r>
        <w:rPr>
          <w:rFonts w:ascii="Calibri" w:eastAsia="Calibri" w:hAnsi="Calibri" w:cs="Calibri"/>
          <w:sz w:val="24"/>
          <w:szCs w:val="24"/>
        </w:rPr>
        <w:t>Schiltigheim</w:t>
      </w:r>
      <w:proofErr w:type="spellEnd"/>
      <w:r>
        <w:rPr>
          <w:rFonts w:ascii="Calibri" w:eastAsia="Calibri" w:hAnsi="Calibri" w:cs="Calibri"/>
          <w:sz w:val="24"/>
          <w:szCs w:val="24"/>
        </w:rPr>
        <w:t>, France</w:t>
      </w:r>
    </w:p>
    <w:p w14:paraId="6926A6E7" w14:textId="77777777" w:rsidR="00495186" w:rsidRDefault="00495186" w:rsidP="00495186">
      <w:pPr>
        <w:rPr>
          <w:rFonts w:ascii="Calibri" w:eastAsia="Calibri" w:hAnsi="Calibri" w:cs="Calibri"/>
          <w:sz w:val="24"/>
          <w:szCs w:val="24"/>
        </w:rPr>
      </w:pPr>
    </w:p>
    <w:p w14:paraId="0ADDDDAA" w14:textId="77777777" w:rsidR="00495186" w:rsidRDefault="00495186" w:rsidP="00495186">
      <w:pPr>
        <w:rPr>
          <w:rFonts w:ascii="Calibri" w:eastAsia="Calibri" w:hAnsi="Calibri" w:cs="Calibri"/>
          <w:sz w:val="24"/>
          <w:szCs w:val="24"/>
        </w:rPr>
      </w:pPr>
      <w:r>
        <w:rPr>
          <w:rFonts w:ascii="Calibri" w:eastAsia="Calibri" w:hAnsi="Calibri" w:cs="Calibri"/>
          <w:sz w:val="24"/>
          <w:szCs w:val="24"/>
        </w:rPr>
        <w:t xml:space="preserve">Corresponding author: </w:t>
      </w:r>
      <w:hyperlink r:id="rId7">
        <w:r>
          <w:rPr>
            <w:rFonts w:ascii="Calibri" w:eastAsia="Calibri" w:hAnsi="Calibri" w:cs="Calibri"/>
            <w:color w:val="1155CC"/>
            <w:sz w:val="24"/>
            <w:szCs w:val="24"/>
            <w:u w:val="single"/>
          </w:rPr>
          <w:t>jvappou@unistra.fr</w:t>
        </w:r>
      </w:hyperlink>
    </w:p>
    <w:p w14:paraId="56F340D0" w14:textId="77777777" w:rsidR="00495186" w:rsidRDefault="00495186">
      <w:pPr>
        <w:spacing w:after="160" w:line="259" w:lineRule="auto"/>
        <w:rPr>
          <w:sz w:val="40"/>
          <w:szCs w:val="40"/>
        </w:rPr>
      </w:pPr>
      <w:r>
        <w:br w:type="page"/>
      </w:r>
    </w:p>
    <w:p w14:paraId="4B5DF257" w14:textId="6E26D84E" w:rsidR="00850080" w:rsidRDefault="00850080" w:rsidP="00850080"/>
    <w:p w14:paraId="63452D55" w14:textId="5B733E53" w:rsidR="00850080" w:rsidRPr="00850080" w:rsidRDefault="00850080" w:rsidP="00850080">
      <w:pPr>
        <w:pStyle w:val="ListParagraph"/>
        <w:numPr>
          <w:ilvl w:val="0"/>
          <w:numId w:val="1"/>
        </w:numPr>
      </w:pPr>
      <w:r>
        <w:t>System robustness assessment</w:t>
      </w:r>
    </w:p>
    <w:p w14:paraId="32D8946E" w14:textId="77777777" w:rsidR="00CB2CE4" w:rsidRPr="00054C80" w:rsidRDefault="00CB2CE4" w:rsidP="00CB2CE4"/>
    <w:p w14:paraId="39C30C2A" w14:textId="77777777" w:rsidR="00CB2CE4" w:rsidRDefault="00CB2CE4" w:rsidP="00CB2CE4">
      <w:pPr>
        <w:rPr>
          <w:rFonts w:ascii="Calibri" w:eastAsia="Calibri" w:hAnsi="Calibri" w:cs="Calibri"/>
          <w:sz w:val="24"/>
          <w:szCs w:val="24"/>
        </w:rPr>
      </w:pPr>
      <w:r>
        <w:rPr>
          <w:rFonts w:ascii="Calibri" w:eastAsia="Calibri" w:hAnsi="Calibri" w:cs="Calibri"/>
          <w:noProof/>
          <w:sz w:val="24"/>
          <w:szCs w:val="24"/>
          <w:lang w:val="en-US" w:eastAsia="en-US"/>
        </w:rPr>
        <w:drawing>
          <wp:inline distT="0" distB="0" distL="0" distR="0" wp14:anchorId="179A6107" wp14:editId="1889081C">
            <wp:extent cx="5913755" cy="1699938"/>
            <wp:effectExtent l="0" t="0" r="0" b="0"/>
            <wp:docPr id="14" name="Image 14" descr="Une image contenant intérieur, encombré&#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 14" descr="Une image contenant intérieur, encombré&#10;&#10;Description générée automatiquem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31584" cy="1705063"/>
                    </a:xfrm>
                    <a:prstGeom prst="rect">
                      <a:avLst/>
                    </a:prstGeom>
                    <a:noFill/>
                  </pic:spPr>
                </pic:pic>
              </a:graphicData>
            </a:graphic>
          </wp:inline>
        </w:drawing>
      </w:r>
    </w:p>
    <w:p w14:paraId="0AB676AF" w14:textId="77777777" w:rsidR="00CB2CE4" w:rsidRPr="00D84B0A" w:rsidRDefault="00CB2CE4" w:rsidP="00CB2CE4">
      <w:pPr>
        <w:rPr>
          <w:rFonts w:ascii="Calibri" w:eastAsia="Calibri" w:hAnsi="Calibri" w:cs="Calibri"/>
        </w:rPr>
      </w:pPr>
      <w:r w:rsidRPr="00D84B0A">
        <w:rPr>
          <w:rFonts w:ascii="Calibri" w:eastAsia="Calibri" w:hAnsi="Calibri" w:cs="Calibri"/>
        </w:rPr>
        <w:t>Fig S1: Experimental setup for assessment of mechanical robustness: A 2 kg load is attached to the supporting structure. Two configurations are tested, namely, arc-like (a), and strongly inclined (b). The load does not touch the table.</w:t>
      </w:r>
    </w:p>
    <w:p w14:paraId="14F3DFBC" w14:textId="77777777" w:rsidR="00CB2CE4" w:rsidRDefault="00CB2CE4" w:rsidP="00CB2CE4">
      <w:pPr>
        <w:rPr>
          <w:rFonts w:ascii="Calibri" w:eastAsia="Calibri" w:hAnsi="Calibri" w:cs="Calibri"/>
          <w:sz w:val="24"/>
          <w:szCs w:val="24"/>
        </w:rPr>
      </w:pPr>
    </w:p>
    <w:p w14:paraId="6ADADFB3" w14:textId="77777777" w:rsidR="00CB2CE4" w:rsidRDefault="00CB2CE4" w:rsidP="00CB2CE4"/>
    <w:p w14:paraId="69C4BCE7" w14:textId="77777777" w:rsidR="00CB2CE4" w:rsidRDefault="00CB2CE4" w:rsidP="00CB2CE4">
      <w:r>
        <w:rPr>
          <w:noProof/>
          <w:lang w:val="en-US" w:eastAsia="en-US"/>
        </w:rPr>
        <w:drawing>
          <wp:anchor distT="0" distB="0" distL="114300" distR="114300" simplePos="0" relativeHeight="251658240" behindDoc="0" locked="0" layoutInCell="1" allowOverlap="1" wp14:anchorId="5C08E759" wp14:editId="32C9517B">
            <wp:simplePos x="0" y="0"/>
            <wp:positionH relativeFrom="column">
              <wp:posOffset>0</wp:posOffset>
            </wp:positionH>
            <wp:positionV relativeFrom="paragraph">
              <wp:posOffset>-1270</wp:posOffset>
            </wp:positionV>
            <wp:extent cx="3776980" cy="4077970"/>
            <wp:effectExtent l="0" t="0" r="0" b="0"/>
            <wp:wrapSquare wrapText="bothSides"/>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776980" cy="4077970"/>
                    </a:xfrm>
                    <a:prstGeom prst="rect">
                      <a:avLst/>
                    </a:prstGeom>
                    <a:noFill/>
                  </pic:spPr>
                </pic:pic>
              </a:graphicData>
            </a:graphic>
          </wp:anchor>
        </w:drawing>
      </w:r>
    </w:p>
    <w:p w14:paraId="3B8FD2E5" w14:textId="7047AF13" w:rsidR="00CB2CE4" w:rsidRPr="00A6089B" w:rsidRDefault="00CB2CE4" w:rsidP="00A6089B">
      <w:pPr>
        <w:jc w:val="both"/>
        <w:rPr>
          <w:rFonts w:asciiTheme="minorHAnsi" w:hAnsiTheme="minorHAnsi" w:cstheme="minorHAnsi"/>
        </w:rPr>
      </w:pPr>
      <w:r w:rsidRPr="00A6089B">
        <w:rPr>
          <w:rFonts w:asciiTheme="minorHAnsi" w:hAnsiTheme="minorHAnsi" w:cstheme="minorHAnsi"/>
        </w:rPr>
        <w:t>Fig S2: Position (a) and Orientation (b) of the holding system over time (45 mins) for three different configurations: ‘arc configuration’ (cf. Fig S1 (a)) in blue, ‘strongly inclined configuration’ (cf. Fig S1 (b)) in orange. Gray curves correspond to the baseline drift, measured by letting the system ‘at rest’ over the table, without any load.</w:t>
      </w:r>
    </w:p>
    <w:p w14:paraId="0914727A" w14:textId="70786E7C" w:rsidR="00772724" w:rsidRDefault="00772724" w:rsidP="00CB2CE4">
      <w:pPr>
        <w:rPr>
          <w:rFonts w:asciiTheme="majorHAnsi" w:hAnsiTheme="majorHAnsi" w:cstheme="majorHAnsi"/>
        </w:rPr>
      </w:pPr>
    </w:p>
    <w:p w14:paraId="573385C7" w14:textId="6EA01183" w:rsidR="00772724" w:rsidRDefault="00772724" w:rsidP="00CB2CE4">
      <w:pPr>
        <w:rPr>
          <w:rFonts w:asciiTheme="majorHAnsi" w:hAnsiTheme="majorHAnsi" w:cstheme="majorHAnsi"/>
        </w:rPr>
      </w:pPr>
    </w:p>
    <w:p w14:paraId="0DCCAFDA" w14:textId="0082E8FC" w:rsidR="00772724" w:rsidRDefault="00772724" w:rsidP="00CB2CE4">
      <w:pPr>
        <w:rPr>
          <w:rFonts w:asciiTheme="majorHAnsi" w:hAnsiTheme="majorHAnsi" w:cstheme="majorHAnsi"/>
        </w:rPr>
      </w:pPr>
    </w:p>
    <w:p w14:paraId="3930B429" w14:textId="1C7C4D9C" w:rsidR="00772724" w:rsidRDefault="00772724" w:rsidP="00CB2CE4">
      <w:pPr>
        <w:rPr>
          <w:rFonts w:asciiTheme="majorHAnsi" w:hAnsiTheme="majorHAnsi" w:cstheme="majorHAnsi"/>
        </w:rPr>
      </w:pPr>
    </w:p>
    <w:p w14:paraId="67BA07E7" w14:textId="66CE0587" w:rsidR="00772724" w:rsidRDefault="00772724" w:rsidP="00CB2CE4">
      <w:pPr>
        <w:rPr>
          <w:rFonts w:asciiTheme="majorHAnsi" w:hAnsiTheme="majorHAnsi" w:cstheme="majorHAnsi"/>
        </w:rPr>
      </w:pPr>
    </w:p>
    <w:p w14:paraId="08B6F95E" w14:textId="6E893F25" w:rsidR="00772724" w:rsidRDefault="00772724" w:rsidP="00CB2CE4">
      <w:pPr>
        <w:rPr>
          <w:rFonts w:asciiTheme="majorHAnsi" w:hAnsiTheme="majorHAnsi" w:cstheme="majorHAnsi"/>
        </w:rPr>
      </w:pPr>
    </w:p>
    <w:p w14:paraId="224870E5" w14:textId="501FBDCF" w:rsidR="00772724" w:rsidRDefault="00772724" w:rsidP="00CB2CE4">
      <w:pPr>
        <w:rPr>
          <w:rFonts w:asciiTheme="majorHAnsi" w:hAnsiTheme="majorHAnsi" w:cstheme="majorHAnsi"/>
        </w:rPr>
      </w:pPr>
    </w:p>
    <w:p w14:paraId="6CC18603" w14:textId="573F1CCC" w:rsidR="00772724" w:rsidRDefault="00772724" w:rsidP="00CB2CE4">
      <w:pPr>
        <w:rPr>
          <w:rFonts w:asciiTheme="majorHAnsi" w:hAnsiTheme="majorHAnsi" w:cstheme="majorHAnsi"/>
        </w:rPr>
      </w:pPr>
    </w:p>
    <w:p w14:paraId="2B4093C1" w14:textId="67711E30" w:rsidR="00772724" w:rsidRDefault="00772724" w:rsidP="00CB2CE4">
      <w:pPr>
        <w:rPr>
          <w:rFonts w:asciiTheme="majorHAnsi" w:hAnsiTheme="majorHAnsi" w:cstheme="majorHAnsi"/>
        </w:rPr>
      </w:pPr>
    </w:p>
    <w:p w14:paraId="79A017C9" w14:textId="77777777" w:rsidR="00772724" w:rsidRDefault="00772724" w:rsidP="00CB2CE4">
      <w:pPr>
        <w:rPr>
          <w:rFonts w:asciiTheme="majorHAnsi" w:hAnsiTheme="majorHAnsi" w:cstheme="majorHAnsi"/>
        </w:rPr>
      </w:pPr>
    </w:p>
    <w:p w14:paraId="02678D1D" w14:textId="5E7FF520" w:rsidR="007D46D8" w:rsidRDefault="007D46D8" w:rsidP="00CB2CE4">
      <w:pPr>
        <w:rPr>
          <w:rFonts w:asciiTheme="majorHAnsi" w:hAnsiTheme="majorHAnsi" w:cstheme="majorHAnsi"/>
        </w:rPr>
      </w:pPr>
    </w:p>
    <w:p w14:paraId="6DEBBA3E" w14:textId="0754D2C4" w:rsidR="008F4DFB" w:rsidRDefault="008F4DFB" w:rsidP="00CB2CE4">
      <w:pPr>
        <w:rPr>
          <w:rFonts w:asciiTheme="majorHAnsi" w:hAnsiTheme="majorHAnsi" w:cstheme="majorHAnsi"/>
        </w:rPr>
      </w:pPr>
    </w:p>
    <w:p w14:paraId="5C264E97" w14:textId="44A1E932" w:rsidR="008F4DFB" w:rsidRDefault="008F4DFB" w:rsidP="00CB2CE4">
      <w:pPr>
        <w:rPr>
          <w:rFonts w:asciiTheme="majorHAnsi" w:hAnsiTheme="majorHAnsi" w:cstheme="majorHAnsi"/>
        </w:rPr>
      </w:pPr>
    </w:p>
    <w:p w14:paraId="127C040D" w14:textId="77777777" w:rsidR="008F4DFB" w:rsidRPr="00D84B0A" w:rsidRDefault="008F4DFB" w:rsidP="00CB2CE4">
      <w:pPr>
        <w:rPr>
          <w:rFonts w:asciiTheme="majorHAnsi" w:hAnsiTheme="majorHAnsi" w:cstheme="majorHAnsi"/>
        </w:rPr>
      </w:pPr>
    </w:p>
    <w:p w14:paraId="67140758" w14:textId="123AC872" w:rsidR="00D56762" w:rsidRDefault="007D46D8" w:rsidP="007D46D8">
      <w:pPr>
        <w:pStyle w:val="ListParagraph"/>
        <w:numPr>
          <w:ilvl w:val="0"/>
          <w:numId w:val="1"/>
        </w:numPr>
      </w:pPr>
      <w:r>
        <w:lastRenderedPageBreak/>
        <w:t>Registration process</w:t>
      </w:r>
    </w:p>
    <w:p w14:paraId="34860C1C" w14:textId="77777777" w:rsidR="00CF4B46" w:rsidRDefault="007D46D8" w:rsidP="00CF4B46">
      <w:pPr>
        <w:pStyle w:val="Heading1"/>
        <w:spacing w:before="240" w:after="240"/>
      </w:pPr>
      <w:r>
        <w:rPr>
          <w:b/>
          <w:bCs/>
          <w:noProof/>
          <w:color w:val="000000"/>
          <w:bdr w:val="none" w:sz="0" w:space="0" w:color="auto" w:frame="1"/>
          <w:lang w:val="en-US" w:eastAsia="en-US"/>
        </w:rPr>
        <w:drawing>
          <wp:inline distT="0" distB="0" distL="0" distR="0" wp14:anchorId="7ABC71B8" wp14:editId="62573D72">
            <wp:extent cx="5734050" cy="2447925"/>
            <wp:effectExtent l="0" t="0" r="0" b="952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4050" cy="2447925"/>
                    </a:xfrm>
                    <a:prstGeom prst="rect">
                      <a:avLst/>
                    </a:prstGeom>
                    <a:noFill/>
                    <a:ln>
                      <a:noFill/>
                    </a:ln>
                  </pic:spPr>
                </pic:pic>
              </a:graphicData>
            </a:graphic>
          </wp:inline>
        </w:drawing>
      </w:r>
    </w:p>
    <w:p w14:paraId="512EAF84" w14:textId="1AA6BBF0" w:rsidR="00CF4B46" w:rsidRPr="00A6089B" w:rsidRDefault="00CF4B46" w:rsidP="00CF4B46">
      <w:pPr>
        <w:rPr>
          <w:rFonts w:asciiTheme="minorHAnsi" w:hAnsiTheme="minorHAnsi" w:cstheme="minorHAnsi"/>
        </w:rPr>
      </w:pPr>
      <w:r w:rsidRPr="00A6089B">
        <w:rPr>
          <w:rFonts w:asciiTheme="minorHAnsi" w:hAnsiTheme="minorHAnsi" w:cstheme="minorHAnsi"/>
        </w:rPr>
        <w:t>Fig S3: Schematic view of the different reference frames involved in the registration process.</w:t>
      </w:r>
    </w:p>
    <w:p w14:paraId="4C3C06CF" w14:textId="77777777" w:rsidR="007D46D8" w:rsidRDefault="007D46D8" w:rsidP="007D46D8"/>
    <w:p w14:paraId="6FE79C08" w14:textId="5AB62B6A" w:rsidR="00CF4B46" w:rsidRDefault="00CF4B46" w:rsidP="0088004E">
      <w:pPr>
        <w:jc w:val="both"/>
        <w:rPr>
          <w:lang w:val="en-GB"/>
        </w:rPr>
      </w:pPr>
      <w:r>
        <w:rPr>
          <w:lang w:val="en-GB"/>
        </w:rPr>
        <w:t xml:space="preserve">During the registration process, the aim is to find the transform between the Polaris reference system (with respect to whom the transducer actual pose is measured - </w:t>
      </w:r>
      <w:r>
        <w:rPr>
          <w:i/>
          <w:lang w:val="en-GB"/>
        </w:rPr>
        <w:t>“</w:t>
      </w:r>
      <w:proofErr w:type="spellStart"/>
      <w:r>
        <w:rPr>
          <w:i/>
          <w:lang w:val="en-GB"/>
        </w:rPr>
        <w:t>trsd</w:t>
      </w:r>
      <w:proofErr w:type="spellEnd"/>
      <w:r>
        <w:rPr>
          <w:i/>
          <w:lang w:val="en-GB"/>
        </w:rPr>
        <w:t>-r”</w:t>
      </w:r>
      <w:r>
        <w:rPr>
          <w:lang w:val="en-GB"/>
        </w:rPr>
        <w:t xml:space="preserve">) and the MR reference system (with respect to whom the treatment target and the transducer desired - </w:t>
      </w:r>
      <w:r>
        <w:rPr>
          <w:i/>
          <w:lang w:val="en-GB"/>
        </w:rPr>
        <w:t>“</w:t>
      </w:r>
      <w:proofErr w:type="spellStart"/>
      <w:r>
        <w:rPr>
          <w:i/>
          <w:lang w:val="en-GB"/>
        </w:rPr>
        <w:t>trsd</w:t>
      </w:r>
      <w:proofErr w:type="spellEnd"/>
      <w:r>
        <w:rPr>
          <w:i/>
          <w:lang w:val="en-GB"/>
        </w:rPr>
        <w:t>-d”</w:t>
      </w:r>
      <w:r>
        <w:rPr>
          <w:lang w:val="en-GB"/>
        </w:rPr>
        <w:t xml:space="preserve"> -  pose are defined). </w:t>
      </w:r>
      <w:proofErr w:type="spellStart"/>
      <w:r>
        <w:rPr>
          <w:lang w:val="en-GB"/>
        </w:rPr>
        <w:t>Colors</w:t>
      </w:r>
      <w:proofErr w:type="spellEnd"/>
      <w:r>
        <w:rPr>
          <w:lang w:val="en-GB"/>
        </w:rPr>
        <w:t xml:space="preserve"> </w:t>
      </w:r>
      <w:r w:rsidR="00B573B9">
        <w:rPr>
          <w:lang w:val="en-GB"/>
        </w:rPr>
        <w:t xml:space="preserve">in figure S3 </w:t>
      </w:r>
      <w:r>
        <w:rPr>
          <w:lang w:val="en-GB"/>
        </w:rPr>
        <w:t>are used to help identify the different reference frames.</w:t>
      </w:r>
    </w:p>
    <w:p w14:paraId="2359E328" w14:textId="77777777" w:rsidR="00CF4B46" w:rsidRDefault="00CF4B46" w:rsidP="0088004E">
      <w:pPr>
        <w:jc w:val="both"/>
        <w:rPr>
          <w:lang w:val="en-GB"/>
        </w:rPr>
      </w:pPr>
      <w:r>
        <w:rPr>
          <w:lang w:val="en-GB"/>
        </w:rPr>
        <w:t xml:space="preserve">The hybrid tracker is composed of four spheres visible in both modalities. This element provides the missing link between the two measurement systems (MR and Polaris) allowing computing the desired transform. </w:t>
      </w:r>
    </w:p>
    <w:p w14:paraId="4A6C3FEF" w14:textId="77777777" w:rsidR="00CF4B46" w:rsidRDefault="00CF4B46" w:rsidP="00CF4B46">
      <w:pPr>
        <w:rPr>
          <w:rFonts w:eastAsiaTheme="minorEastAsia"/>
          <w:sz w:val="24"/>
          <w:lang w:val="en-GB"/>
        </w:rPr>
      </w:pPr>
    </w:p>
    <w:p w14:paraId="35DD9BD3" w14:textId="77777777" w:rsidR="00CF4B46" w:rsidRDefault="001562F4" w:rsidP="00CF4B46">
      <w:pPr>
        <w:rPr>
          <w:rFonts w:eastAsiaTheme="minorEastAsia"/>
          <w:lang w:val="en-GB"/>
        </w:rPr>
      </w:pPr>
      <m:oMath>
        <m:sSub>
          <m:sSubPr>
            <m:ctrlPr>
              <w:rPr>
                <w:rFonts w:ascii="Cambria Math" w:hAnsi="Cambria Math"/>
                <w:i/>
                <w:sz w:val="24"/>
              </w:rPr>
            </m:ctrlPr>
          </m:sSubPr>
          <m:e>
            <m:sPre>
              <m:sPrePr>
                <m:ctrlPr>
                  <w:rPr>
                    <w:rFonts w:ascii="Cambria Math" w:hAnsi="Cambria Math"/>
                    <w:i/>
                    <w:sz w:val="24"/>
                  </w:rPr>
                </m:ctrlPr>
              </m:sPrePr>
              <m:sub/>
              <m:sup>
                <m:r>
                  <w:rPr>
                    <w:rFonts w:ascii="Cambria Math" w:hAnsi="Cambria Math"/>
                    <w:sz w:val="24"/>
                  </w:rPr>
                  <m:t>MR</m:t>
                </m:r>
              </m:sup>
              <m:e>
                <m:r>
                  <w:rPr>
                    <w:rFonts w:ascii="Cambria Math" w:hAnsi="Cambria Math"/>
                    <w:sz w:val="24"/>
                  </w:rPr>
                  <m:t>T</m:t>
                </m:r>
              </m:e>
            </m:sPre>
          </m:e>
          <m:sub>
            <m:r>
              <w:rPr>
                <w:rFonts w:ascii="Cambria Math" w:hAnsi="Cambria Math"/>
                <w:sz w:val="24"/>
              </w:rPr>
              <m:t>trsd</m:t>
            </m:r>
            <m:r>
              <w:rPr>
                <w:rFonts w:ascii="Cambria Math" w:hAnsi="Cambria Math"/>
                <w:sz w:val="24"/>
                <w:lang w:val="en-GB"/>
              </w:rPr>
              <m:t>-</m:t>
            </m:r>
            <m:r>
              <w:rPr>
                <w:rFonts w:ascii="Cambria Math" w:hAnsi="Cambria Math"/>
                <w:sz w:val="24"/>
              </w:rPr>
              <m:t>r</m:t>
            </m:r>
          </m:sub>
        </m:sSub>
        <m:r>
          <w:rPr>
            <w:rFonts w:ascii="Cambria Math" w:hAnsi="Cambria Math"/>
            <w:sz w:val="24"/>
            <w:lang w:val="en-GB"/>
          </w:rPr>
          <m:t>=</m:t>
        </m:r>
        <m:r>
          <w:rPr>
            <w:rFonts w:ascii="Cambria Math" w:eastAsiaTheme="minorEastAsia" w:hAnsi="Cambria Math"/>
            <w:sz w:val="24"/>
            <w:lang w:val="en-GB"/>
          </w:rPr>
          <m:t xml:space="preserve"> </m:t>
        </m:r>
        <m:sSup>
          <m:sSupPr>
            <m:ctrlPr>
              <w:rPr>
                <w:rFonts w:ascii="Cambria Math" w:eastAsiaTheme="minorEastAsia" w:hAnsi="Cambria Math"/>
                <w:i/>
                <w:sz w:val="24"/>
              </w:rPr>
            </m:ctrlPr>
          </m:sSupPr>
          <m:e>
            <m:d>
              <m:dPr>
                <m:begChr m:val="["/>
                <m:endChr m:val="]"/>
                <m:ctrlPr>
                  <w:rPr>
                    <w:rFonts w:ascii="Cambria Math" w:eastAsiaTheme="minorEastAsia" w:hAnsi="Cambria Math"/>
                    <w:i/>
                    <w:sz w:val="24"/>
                  </w:rPr>
                </m:ctrlPr>
              </m:dPr>
              <m:e>
                <m:sSub>
                  <m:sSubPr>
                    <m:ctrlPr>
                      <w:rPr>
                        <w:rFonts w:ascii="Cambria Math" w:eastAsiaTheme="minorEastAsia" w:hAnsi="Cambria Math"/>
                        <w:i/>
                        <w:sz w:val="24"/>
                      </w:rPr>
                    </m:ctrlPr>
                  </m:sSubPr>
                  <m:e>
                    <m:sPre>
                      <m:sPrePr>
                        <m:ctrlPr>
                          <w:rPr>
                            <w:rFonts w:ascii="Cambria Math" w:eastAsiaTheme="minorEastAsia" w:hAnsi="Cambria Math"/>
                            <w:i/>
                            <w:sz w:val="24"/>
                          </w:rPr>
                        </m:ctrlPr>
                      </m:sPrePr>
                      <m:sub/>
                      <m:sup>
                        <m:r>
                          <w:rPr>
                            <w:rFonts w:ascii="Cambria Math" w:eastAsiaTheme="minorEastAsia" w:hAnsi="Cambria Math"/>
                            <w:sz w:val="24"/>
                          </w:rPr>
                          <m:t>P</m:t>
                        </m:r>
                      </m:sup>
                      <m:e>
                        <m:r>
                          <w:rPr>
                            <w:rFonts w:ascii="Cambria Math" w:eastAsiaTheme="minorEastAsia" w:hAnsi="Cambria Math"/>
                            <w:sz w:val="24"/>
                          </w:rPr>
                          <m:t>T</m:t>
                        </m:r>
                      </m:e>
                    </m:sPre>
                  </m:e>
                  <m:sub>
                    <m:r>
                      <w:rPr>
                        <w:rFonts w:ascii="Cambria Math" w:eastAsiaTheme="minorEastAsia" w:hAnsi="Cambria Math"/>
                        <w:sz w:val="24"/>
                      </w:rPr>
                      <m:t>MR</m:t>
                    </m:r>
                  </m:sub>
                </m:sSub>
              </m:e>
            </m:d>
          </m:e>
          <m:sup>
            <m:r>
              <w:rPr>
                <w:rFonts w:ascii="Cambria Math" w:eastAsiaTheme="minorEastAsia" w:hAnsi="Cambria Math"/>
                <w:sz w:val="24"/>
                <w:lang w:val="en-GB"/>
              </w:rPr>
              <m:t>-1</m:t>
            </m:r>
          </m:sup>
        </m:sSup>
        <m:sSub>
          <m:sSubPr>
            <m:ctrlPr>
              <w:rPr>
                <w:rFonts w:ascii="Cambria Math" w:eastAsiaTheme="minorEastAsia" w:hAnsi="Cambria Math"/>
                <w:i/>
                <w:sz w:val="24"/>
              </w:rPr>
            </m:ctrlPr>
          </m:sSubPr>
          <m:e>
            <m:sPre>
              <m:sPrePr>
                <m:ctrlPr>
                  <w:rPr>
                    <w:rFonts w:ascii="Cambria Math" w:eastAsiaTheme="minorEastAsia" w:hAnsi="Cambria Math"/>
                    <w:i/>
                    <w:sz w:val="24"/>
                  </w:rPr>
                </m:ctrlPr>
              </m:sPrePr>
              <m:sub/>
              <m:sup>
                <m:r>
                  <w:rPr>
                    <w:rFonts w:ascii="Cambria Math" w:eastAsiaTheme="minorEastAsia" w:hAnsi="Cambria Math"/>
                    <w:sz w:val="24"/>
                  </w:rPr>
                  <m:t>P</m:t>
                </m:r>
              </m:sup>
              <m:e>
                <m:r>
                  <w:rPr>
                    <w:rFonts w:ascii="Cambria Math" w:eastAsiaTheme="minorEastAsia" w:hAnsi="Cambria Math"/>
                    <w:sz w:val="24"/>
                  </w:rPr>
                  <m:t>T</m:t>
                </m:r>
              </m:e>
            </m:sPre>
          </m:e>
          <m:sub>
            <m:r>
              <w:rPr>
                <w:rFonts w:ascii="Cambria Math" w:eastAsiaTheme="minorEastAsia" w:hAnsi="Cambria Math"/>
                <w:sz w:val="24"/>
              </w:rPr>
              <m:t>trsd</m:t>
            </m:r>
            <m:r>
              <w:rPr>
                <w:rFonts w:ascii="Cambria Math" w:eastAsiaTheme="minorEastAsia" w:hAnsi="Cambria Math"/>
                <w:sz w:val="24"/>
                <w:lang w:val="en-GB"/>
              </w:rPr>
              <m:t>-</m:t>
            </m:r>
            <m:r>
              <w:rPr>
                <w:rFonts w:ascii="Cambria Math" w:eastAsiaTheme="minorEastAsia" w:hAnsi="Cambria Math"/>
                <w:sz w:val="24"/>
              </w:rPr>
              <m:t>r</m:t>
            </m:r>
          </m:sub>
        </m:sSub>
      </m:oMath>
      <w:r w:rsidR="00CF4B46">
        <w:rPr>
          <w:rFonts w:eastAsiaTheme="minorEastAsia"/>
          <w:lang w:val="en-GB"/>
        </w:rPr>
        <w:t xml:space="preserve"> where </w:t>
      </w:r>
      <m:oMath>
        <m:sSub>
          <m:sSubPr>
            <m:ctrlPr>
              <w:rPr>
                <w:rFonts w:ascii="Cambria Math" w:eastAsiaTheme="minorEastAsia" w:hAnsi="Cambria Math"/>
                <w:i/>
                <w:sz w:val="28"/>
              </w:rPr>
            </m:ctrlPr>
          </m:sSubPr>
          <m:e>
            <m:sPre>
              <m:sPrePr>
                <m:ctrlPr>
                  <w:rPr>
                    <w:rFonts w:ascii="Cambria Math" w:eastAsiaTheme="minorEastAsia" w:hAnsi="Cambria Math"/>
                    <w:i/>
                    <w:sz w:val="28"/>
                  </w:rPr>
                </m:ctrlPr>
              </m:sPrePr>
              <m:sub/>
              <m:sup>
                <m:r>
                  <w:rPr>
                    <w:rFonts w:ascii="Cambria Math" w:eastAsiaTheme="minorEastAsia" w:hAnsi="Cambria Math"/>
                    <w:sz w:val="28"/>
                  </w:rPr>
                  <m:t>P</m:t>
                </m:r>
              </m:sup>
              <m:e>
                <m:r>
                  <w:rPr>
                    <w:rFonts w:ascii="Cambria Math" w:eastAsiaTheme="minorEastAsia" w:hAnsi="Cambria Math"/>
                    <w:sz w:val="28"/>
                  </w:rPr>
                  <m:t>T</m:t>
                </m:r>
              </m:e>
            </m:sPre>
          </m:e>
          <m:sub>
            <m:r>
              <w:rPr>
                <w:rFonts w:ascii="Cambria Math" w:eastAsiaTheme="minorEastAsia" w:hAnsi="Cambria Math"/>
                <w:sz w:val="28"/>
              </w:rPr>
              <m:t>MR</m:t>
            </m:r>
          </m:sub>
        </m:sSub>
      </m:oMath>
      <w:r w:rsidR="00CF4B46">
        <w:rPr>
          <w:rFonts w:eastAsiaTheme="minorEastAsia"/>
          <w:lang w:val="en-GB"/>
        </w:rPr>
        <w:t xml:space="preserve"> can be computed as </w:t>
      </w:r>
    </w:p>
    <w:p w14:paraId="11AFCBFD" w14:textId="77777777" w:rsidR="00CF4B46" w:rsidRDefault="001562F4" w:rsidP="00CF4B46">
      <w:pPr>
        <w:rPr>
          <w:rFonts w:eastAsiaTheme="minorEastAsia"/>
          <w:lang w:val="en-GB"/>
        </w:rPr>
      </w:pPr>
      <m:oMath>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P</m:t>
                </m:r>
              </m:sup>
              <m:e>
                <m:r>
                  <w:rPr>
                    <w:rFonts w:ascii="Cambria Math" w:eastAsiaTheme="minorEastAsia" w:hAnsi="Cambria Math"/>
                  </w:rPr>
                  <m:t>T</m:t>
                </m:r>
              </m:e>
            </m:sPre>
          </m:e>
          <m:sub>
            <m:r>
              <w:rPr>
                <w:rFonts w:ascii="Cambria Math" w:eastAsiaTheme="minorEastAsia" w:hAnsi="Cambria Math"/>
              </w:rPr>
              <m:t>MR</m:t>
            </m:r>
          </m:sub>
        </m:sSub>
        <m:r>
          <w:rPr>
            <w:rFonts w:ascii="Cambria Math" w:eastAsiaTheme="minorEastAsia" w:hAnsi="Cambria Math"/>
            <w:lang w:val="en-GB"/>
          </w:rPr>
          <m:t xml:space="preserve">= </m:t>
        </m:r>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P</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t>
            </m:r>
            <m:r>
              <w:rPr>
                <w:rFonts w:ascii="Cambria Math" w:eastAsiaTheme="minorEastAsia" w:hAnsi="Cambria Math"/>
              </w:rPr>
              <m:t>P</m:t>
            </m:r>
          </m:sub>
        </m:sSub>
        <m:r>
          <w:rPr>
            <w:rFonts w:ascii="Cambria Math" w:eastAsiaTheme="minorEastAsia" w:hAnsi="Cambria Math"/>
            <w:lang w:val="en-GB"/>
          </w:rPr>
          <m:t xml:space="preserve"> </m:t>
        </m:r>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markers</m:t>
                </m:r>
                <m:r>
                  <w:rPr>
                    <w:rFonts w:ascii="Cambria Math" w:eastAsiaTheme="minorEastAsia" w:hAnsi="Cambria Math"/>
                    <w:lang w:val="en-GB"/>
                  </w:rPr>
                  <m:t>-</m:t>
                </m:r>
                <m:r>
                  <w:rPr>
                    <w:rFonts w:ascii="Cambria Math" w:eastAsiaTheme="minorEastAsia" w:hAnsi="Cambria Math"/>
                  </w:rPr>
                  <m:t>P</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t>
            </m:r>
            <m:r>
              <w:rPr>
                <w:rFonts w:ascii="Cambria Math" w:eastAsiaTheme="minorEastAsia" w:hAnsi="Cambria Math"/>
              </w:rPr>
              <m:t>MR</m:t>
            </m:r>
          </m:sub>
        </m:sSub>
        <m:r>
          <w:rPr>
            <w:rFonts w:ascii="Cambria Math" w:eastAsiaTheme="minorEastAsia" w:hAnsi="Cambria Math"/>
            <w:lang w:val="en-GB"/>
          </w:rPr>
          <m:t xml:space="preserve"> </m:t>
        </m:r>
        <m:sSup>
          <m:sSupPr>
            <m:ctrlPr>
              <w:rPr>
                <w:rFonts w:ascii="Cambria Math" w:eastAsiaTheme="minorEastAsia" w:hAnsi="Cambria Math"/>
                <w:i/>
              </w:rPr>
            </m:ctrlPr>
          </m:sSupPr>
          <m:e>
            <m:d>
              <m:dPr>
                <m:begChr m:val="["/>
                <m:endChr m:val="]"/>
                <m:ctrlPr>
                  <w:rPr>
                    <w:rFonts w:ascii="Cambria Math" w:eastAsiaTheme="minorEastAsia" w:hAnsi="Cambria Math"/>
                    <w:i/>
                  </w:rPr>
                </m:ctrlPr>
              </m:dPr>
              <m:e>
                <m:sSub>
                  <m:sSubPr>
                    <m:ctrlPr>
                      <w:rPr>
                        <w:rFonts w:ascii="Cambria Math" w:eastAsiaTheme="minorEastAsia" w:hAnsi="Cambria Math"/>
                        <w:i/>
                      </w:rPr>
                    </m:ctrlPr>
                  </m:sSubPr>
                  <m:e>
                    <m:sPre>
                      <m:sPrePr>
                        <m:ctrlPr>
                          <w:rPr>
                            <w:rFonts w:ascii="Cambria Math" w:eastAsiaTheme="minorEastAsia" w:hAnsi="Cambria Math"/>
                            <w:i/>
                          </w:rPr>
                        </m:ctrlPr>
                      </m:sPrePr>
                      <m:sub/>
                      <m:sup>
                        <m:r>
                          <w:rPr>
                            <w:rFonts w:ascii="Cambria Math" w:eastAsiaTheme="minorEastAsia" w:hAnsi="Cambria Math"/>
                          </w:rPr>
                          <m:t>MR</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t>
                    </m:r>
                    <m:r>
                      <w:rPr>
                        <w:rFonts w:ascii="Cambria Math" w:eastAsiaTheme="minorEastAsia" w:hAnsi="Cambria Math"/>
                      </w:rPr>
                      <m:t>MR</m:t>
                    </m:r>
                  </m:sub>
                </m:sSub>
              </m:e>
            </m:d>
          </m:e>
          <m:sup>
            <m:r>
              <w:rPr>
                <w:rFonts w:ascii="Cambria Math" w:eastAsiaTheme="minorEastAsia" w:hAnsi="Cambria Math"/>
                <w:lang w:val="en-GB"/>
              </w:rPr>
              <m:t>-1</m:t>
            </m:r>
          </m:sup>
        </m:sSup>
      </m:oMath>
      <w:r w:rsidR="00CF4B46">
        <w:rPr>
          <w:rFonts w:eastAsiaTheme="minorEastAsia"/>
          <w:lang w:val="en-GB"/>
        </w:rPr>
        <w:t>.</w:t>
      </w:r>
    </w:p>
    <w:p w14:paraId="203176B0" w14:textId="77777777" w:rsidR="00CF4B46" w:rsidRDefault="00CF4B46" w:rsidP="00CF4B46">
      <w:pPr>
        <w:rPr>
          <w:rFonts w:eastAsiaTheme="minorEastAsia"/>
          <w:lang w:val="en-GB"/>
        </w:rPr>
      </w:pPr>
      <w:r>
        <w:rPr>
          <w:rFonts w:eastAsiaTheme="minorEastAsia"/>
          <w:lang w:val="en-GB"/>
        </w:rPr>
        <w:t>Where:</w:t>
      </w:r>
    </w:p>
    <w:p w14:paraId="24A3063F" w14:textId="77777777" w:rsidR="00CF4B46" w:rsidRDefault="001562F4" w:rsidP="00CF4B46">
      <w:pPr>
        <w:rPr>
          <w:lang w:val="en-GB"/>
        </w:rPr>
      </w:pPr>
      <m:oMath>
        <m:sSub>
          <m:sSubPr>
            <m:ctrlPr>
              <w:rPr>
                <w:rFonts w:ascii="Cambria Math" w:eastAsiaTheme="minorEastAsia" w:hAnsi="Cambria Math"/>
              </w:rPr>
            </m:ctrlPr>
          </m:sSubPr>
          <m:e>
            <m:sPre>
              <m:sPrePr>
                <m:ctrlPr>
                  <w:rPr>
                    <w:rFonts w:ascii="Cambria Math" w:eastAsiaTheme="minorEastAsia" w:hAnsi="Cambria Math"/>
                    <w:i/>
                  </w:rPr>
                </m:ctrlPr>
              </m:sPrePr>
              <m:sub/>
              <m:sup>
                <m:r>
                  <w:rPr>
                    <w:rFonts w:ascii="Cambria Math" w:eastAsiaTheme="minorEastAsia" w:hAnsi="Cambria Math"/>
                  </w:rPr>
                  <m:t>P</m:t>
                </m:r>
              </m:sup>
              <m:e>
                <m:r>
                  <w:rPr>
                    <w:rFonts w:ascii="Cambria Math" w:eastAsiaTheme="minorEastAsia" w:hAnsi="Cambria Math"/>
                  </w:rPr>
                  <m:t>T</m:t>
                </m:r>
              </m:e>
            </m:sPre>
          </m:e>
          <m:sub>
            <m:r>
              <w:rPr>
                <w:rFonts w:ascii="Cambria Math" w:eastAsiaTheme="minorEastAsia" w:hAnsi="Cambria Math"/>
              </w:rPr>
              <m:t>trsd</m:t>
            </m:r>
            <m:r>
              <w:rPr>
                <w:rFonts w:ascii="Cambria Math" w:eastAsiaTheme="minorEastAsia" w:hAnsi="Cambria Math"/>
                <w:lang w:val="en-GB"/>
              </w:rPr>
              <m:t>-</m:t>
            </m:r>
            <m:r>
              <w:rPr>
                <w:rFonts w:ascii="Cambria Math" w:eastAsiaTheme="minorEastAsia" w:hAnsi="Cambria Math"/>
              </w:rPr>
              <m:t>r</m:t>
            </m:r>
          </m:sub>
        </m:sSub>
      </m:oMath>
      <w:r w:rsidR="00CF4B46">
        <w:rPr>
          <w:rFonts w:eastAsiaTheme="minorEastAsia"/>
          <w:lang w:val="en-GB"/>
        </w:rPr>
        <w:t>: is known. It is the current pose of the transducer measured and returned by the Polaris system.</w:t>
      </w:r>
    </w:p>
    <w:p w14:paraId="1D335D3B" w14:textId="77777777" w:rsidR="00CF4B46" w:rsidRDefault="001562F4" w:rsidP="00CF4B46">
      <w:pPr>
        <w:rPr>
          <w:lang w:val="en-GB"/>
        </w:rPr>
      </w:pPr>
      <m:oMath>
        <m:sSub>
          <m:sSubPr>
            <m:ctrlPr>
              <w:rPr>
                <w:rFonts w:ascii="Cambria Math" w:eastAsiaTheme="minorEastAsia" w:hAnsi="Cambria Math"/>
              </w:rPr>
            </m:ctrlPr>
          </m:sSubPr>
          <m:e>
            <m:sPre>
              <m:sPrePr>
                <m:ctrlPr>
                  <w:rPr>
                    <w:rFonts w:ascii="Cambria Math" w:eastAsiaTheme="minorEastAsia" w:hAnsi="Cambria Math"/>
                    <w:i/>
                  </w:rPr>
                </m:ctrlPr>
              </m:sPrePr>
              <m:sub/>
              <m:sup>
                <m:r>
                  <w:rPr>
                    <w:rFonts w:ascii="Cambria Math" w:eastAsiaTheme="minorEastAsia" w:hAnsi="Cambria Math"/>
                  </w:rPr>
                  <m:t>P</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t>
            </m:r>
            <m:r>
              <w:rPr>
                <w:rFonts w:ascii="Cambria Math" w:eastAsiaTheme="minorEastAsia" w:hAnsi="Cambria Math"/>
              </w:rPr>
              <m:t>P</m:t>
            </m:r>
          </m:sub>
        </m:sSub>
      </m:oMath>
      <w:r w:rsidR="00CF4B46">
        <w:rPr>
          <w:rFonts w:eastAsiaTheme="minorEastAsia"/>
          <w:lang w:val="en-GB"/>
        </w:rPr>
        <w:t>: is known. It is the pose of the hybrid tracker (IR reflective sphere) given by the Polaris system.</w:t>
      </w:r>
    </w:p>
    <w:p w14:paraId="568C58B4" w14:textId="77777777" w:rsidR="00CF4B46" w:rsidRDefault="001562F4" w:rsidP="00CF4B46">
      <w:pPr>
        <w:rPr>
          <w:lang w:val="en-GB"/>
        </w:rPr>
      </w:pPr>
      <m:oMath>
        <m:sSub>
          <m:sSubPr>
            <m:ctrlPr>
              <w:rPr>
                <w:rFonts w:ascii="Cambria Math" w:eastAsiaTheme="minorEastAsia" w:hAnsi="Cambria Math"/>
              </w:rPr>
            </m:ctrlPr>
          </m:sSubPr>
          <m:e>
            <m:sPre>
              <m:sPrePr>
                <m:ctrlPr>
                  <w:rPr>
                    <w:rFonts w:ascii="Cambria Math" w:eastAsiaTheme="minorEastAsia" w:hAnsi="Cambria Math"/>
                    <w:i/>
                  </w:rPr>
                </m:ctrlPr>
              </m:sPrePr>
              <m:sub/>
              <m:sup>
                <m:r>
                  <w:rPr>
                    <w:rFonts w:ascii="Cambria Math" w:eastAsiaTheme="minorEastAsia" w:hAnsi="Cambria Math"/>
                  </w:rPr>
                  <m:t>MR</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-MR</m:t>
            </m:r>
          </m:sub>
        </m:sSub>
      </m:oMath>
      <w:r w:rsidR="00CF4B46">
        <w:rPr>
          <w:rFonts w:eastAsiaTheme="minorEastAsia"/>
          <w:lang w:val="en-GB"/>
        </w:rPr>
        <w:t>: is computed (during registration process). The pose of the hybrid tracker with respect to MRI can be computed fitting the tracker model to the MR landmarks.</w:t>
      </w:r>
    </w:p>
    <w:p w14:paraId="6133DB0A" w14:textId="77777777" w:rsidR="00CF4B46" w:rsidRDefault="001562F4" w:rsidP="00CF4B46">
      <w:pPr>
        <w:rPr>
          <w:lang w:val="en-GB"/>
        </w:rPr>
      </w:pPr>
      <m:oMath>
        <m:sSub>
          <m:sSubPr>
            <m:ctrlPr>
              <w:rPr>
                <w:rFonts w:ascii="Cambria Math" w:eastAsiaTheme="minorEastAsia" w:hAnsi="Cambria Math"/>
              </w:rPr>
            </m:ctrlPr>
          </m:sSubPr>
          <m:e>
            <m:sPre>
              <m:sPrePr>
                <m:ctrlPr>
                  <w:rPr>
                    <w:rFonts w:ascii="Cambria Math" w:eastAsiaTheme="minorEastAsia" w:hAnsi="Cambria Math"/>
                    <w:i/>
                  </w:rPr>
                </m:ctrlPr>
              </m:sPrePr>
              <m:sub/>
              <m:sup>
                <m:r>
                  <w:rPr>
                    <w:rFonts w:ascii="Cambria Math" w:eastAsiaTheme="minorEastAsia" w:hAnsi="Cambria Math"/>
                  </w:rPr>
                  <m:t>markers</m:t>
                </m:r>
                <m:r>
                  <w:rPr>
                    <w:rFonts w:ascii="Cambria Math" w:eastAsiaTheme="minorEastAsia" w:hAnsi="Cambria Math"/>
                    <w:lang w:val="en-GB"/>
                  </w:rPr>
                  <m:t>-P</m:t>
                </m:r>
              </m:sup>
              <m:e>
                <m:r>
                  <w:rPr>
                    <w:rFonts w:ascii="Cambria Math" w:eastAsiaTheme="minorEastAsia" w:hAnsi="Cambria Math"/>
                  </w:rPr>
                  <m:t>T</m:t>
                </m:r>
              </m:e>
            </m:sPre>
          </m:e>
          <m:sub>
            <m:r>
              <w:rPr>
                <w:rFonts w:ascii="Cambria Math" w:eastAsiaTheme="minorEastAsia" w:hAnsi="Cambria Math"/>
              </w:rPr>
              <m:t>markers</m:t>
            </m:r>
            <m:r>
              <w:rPr>
                <w:rFonts w:ascii="Cambria Math" w:eastAsiaTheme="minorEastAsia" w:hAnsi="Cambria Math"/>
                <w:lang w:val="en-GB"/>
              </w:rPr>
              <m:t>-MR</m:t>
            </m:r>
          </m:sub>
        </m:sSub>
      </m:oMath>
      <w:r w:rsidR="00CF4B46">
        <w:rPr>
          <w:rFonts w:eastAsiaTheme="minorEastAsia"/>
          <w:lang w:val="en-GB"/>
        </w:rPr>
        <w:t>: is known. Given the particular design of the hybrid tracker, this transform expressing the spatial relationship between the MR visible markers and the Polaris visible marker is the identity.</w:t>
      </w:r>
    </w:p>
    <w:p w14:paraId="7F795276" w14:textId="0DBD7FFF" w:rsidR="007D46D8" w:rsidRDefault="007D46D8" w:rsidP="007D46D8">
      <w:pPr>
        <w:rPr>
          <w:lang w:val="en-GB"/>
        </w:rPr>
      </w:pPr>
    </w:p>
    <w:p w14:paraId="39E4046C" w14:textId="77777777" w:rsidR="00772724" w:rsidRPr="00CF4B46" w:rsidRDefault="00772724" w:rsidP="007D46D8">
      <w:pPr>
        <w:rPr>
          <w:lang w:val="en-GB"/>
        </w:rPr>
      </w:pPr>
    </w:p>
    <w:p w14:paraId="57EF2563" w14:textId="77777777" w:rsidR="007D46D8" w:rsidRPr="007D46D8" w:rsidRDefault="007D46D8" w:rsidP="007D46D8">
      <w:pPr>
        <w:rPr>
          <w:lang w:val="en-US"/>
        </w:rPr>
      </w:pPr>
    </w:p>
    <w:p w14:paraId="7E93369C" w14:textId="77777777" w:rsidR="007D46D8" w:rsidRDefault="007D46D8"/>
    <w:p w14:paraId="5B9930FE" w14:textId="42ED2A33" w:rsidR="00850080" w:rsidRDefault="00850080" w:rsidP="00850080">
      <w:pPr>
        <w:pStyle w:val="ListParagraph"/>
        <w:numPr>
          <w:ilvl w:val="0"/>
          <w:numId w:val="1"/>
        </w:numPr>
      </w:pPr>
      <w:r>
        <w:lastRenderedPageBreak/>
        <w:t>Methods for error calculation</w:t>
      </w:r>
    </w:p>
    <w:p w14:paraId="1F78BBF3" w14:textId="7596EF42" w:rsidR="00850080" w:rsidRDefault="00850080" w:rsidP="00850080"/>
    <w:p w14:paraId="093814F6" w14:textId="77777777" w:rsidR="00382B71" w:rsidRPr="00382B71" w:rsidRDefault="00382B71" w:rsidP="00382B71">
      <w:pPr>
        <w:spacing w:line="240" w:lineRule="auto"/>
        <w:rPr>
          <w:rFonts w:ascii="Times New Roman" w:eastAsia="Times New Roman" w:hAnsi="Times New Roman" w:cs="Times New Roman"/>
          <w:sz w:val="24"/>
          <w:szCs w:val="24"/>
          <w:lang w:val="fr-FR"/>
        </w:rPr>
      </w:pPr>
    </w:p>
    <w:p w14:paraId="4788C6E8" w14:textId="4D09A779" w:rsidR="00382B71" w:rsidRDefault="00382B71" w:rsidP="00382B71">
      <w:pPr>
        <w:spacing w:line="240" w:lineRule="auto"/>
        <w:rPr>
          <w:rFonts w:asciiTheme="minorHAnsi" w:eastAsia="Times New Roman" w:hAnsiTheme="minorHAnsi" w:cstheme="minorHAnsi"/>
          <w:color w:val="000000"/>
          <w:sz w:val="24"/>
          <w:szCs w:val="24"/>
          <w:lang w:val="en-US"/>
        </w:rPr>
      </w:pPr>
      <w:r w:rsidRPr="00382B71">
        <w:rPr>
          <w:rFonts w:asciiTheme="minorHAnsi" w:eastAsia="Times New Roman" w:hAnsiTheme="minorHAnsi" w:cstheme="minorHAnsi"/>
          <w:color w:val="000000"/>
          <w:sz w:val="24"/>
          <w:szCs w:val="24"/>
          <w:lang w:val="en-US"/>
        </w:rPr>
        <w:t xml:space="preserve">The 3d error </w:t>
      </w:r>
      <m:oMath>
        <m:r>
          <w:rPr>
            <w:rFonts w:ascii="Cambria Math" w:eastAsia="Times New Roman" w:hAnsi="Cambria Math" w:cstheme="minorHAnsi"/>
            <w:color w:val="000000"/>
            <w:sz w:val="24"/>
            <w:szCs w:val="24"/>
            <w:lang w:val="en-US"/>
          </w:rPr>
          <m:t xml:space="preserve">E </m:t>
        </m:r>
      </m:oMath>
      <w:r w:rsidRPr="00382B71">
        <w:rPr>
          <w:rFonts w:asciiTheme="minorHAnsi" w:eastAsia="Times New Roman" w:hAnsiTheme="minorHAnsi" w:cstheme="minorHAnsi"/>
          <w:color w:val="000000"/>
          <w:sz w:val="24"/>
          <w:szCs w:val="24"/>
          <w:lang w:val="en-US"/>
        </w:rPr>
        <w:t xml:space="preserve">for each tested pose is the 2-norm of the difference vector between the desired </w:t>
      </w:r>
      <m:oMath>
        <m:sSup>
          <m:sSupPr>
            <m:ctrlPr>
              <w:rPr>
                <w:rFonts w:ascii="Cambria Math" w:eastAsia="Times New Roman" w:hAnsi="Cambria Math" w:cstheme="minorHAnsi"/>
                <w:i/>
                <w:color w:val="000000"/>
                <w:sz w:val="24"/>
                <w:szCs w:val="24"/>
                <w:lang w:val="en-US"/>
              </w:rPr>
            </m:ctrlPr>
          </m:sSupPr>
          <m:e>
            <m:r>
              <w:rPr>
                <w:rFonts w:ascii="Cambria Math" w:eastAsia="Times New Roman" w:hAnsi="Cambria Math" w:cstheme="minorHAnsi"/>
                <w:color w:val="000000"/>
                <w:sz w:val="24"/>
                <w:szCs w:val="24"/>
                <w:lang w:val="en-US"/>
              </w:rPr>
              <m:t>X</m:t>
            </m:r>
          </m:e>
          <m:sup>
            <m:r>
              <w:rPr>
                <w:rFonts w:ascii="Cambria Math" w:eastAsia="Times New Roman" w:hAnsi="Cambria Math" w:cstheme="minorHAnsi"/>
                <w:color w:val="000000"/>
                <w:sz w:val="24"/>
                <w:szCs w:val="24"/>
                <w:lang w:val="en-US"/>
              </w:rPr>
              <m:t>d</m:t>
            </m:r>
          </m:sup>
        </m:sSup>
        <m:r>
          <w:rPr>
            <w:rFonts w:ascii="Cambria Math" w:eastAsia="Times New Roman" w:hAnsi="Cambria Math" w:cstheme="minorHAnsi"/>
            <w:color w:val="000000"/>
            <w:sz w:val="24"/>
            <w:szCs w:val="24"/>
            <w:lang w:val="en-US"/>
          </w:rPr>
          <m:t xml:space="preserve"> </m:t>
        </m:r>
      </m:oMath>
      <w:r w:rsidRPr="00382B71">
        <w:rPr>
          <w:rFonts w:asciiTheme="minorHAnsi" w:eastAsia="Times New Roman" w:hAnsiTheme="minorHAnsi" w:cstheme="minorHAnsi"/>
          <w:color w:val="000000"/>
          <w:sz w:val="24"/>
          <w:szCs w:val="24"/>
          <w:lang w:val="en-US"/>
        </w:rPr>
        <w:t xml:space="preserve">and the measured </w:t>
      </w:r>
      <m:oMath>
        <m:sSup>
          <m:sSupPr>
            <m:ctrlPr>
              <w:rPr>
                <w:rFonts w:ascii="Cambria Math" w:eastAsia="Times New Roman" w:hAnsi="Cambria Math" w:cstheme="minorHAnsi"/>
                <w:i/>
                <w:color w:val="000000"/>
                <w:sz w:val="24"/>
                <w:szCs w:val="24"/>
                <w:lang w:val="en-US"/>
              </w:rPr>
            </m:ctrlPr>
          </m:sSupPr>
          <m:e>
            <m:r>
              <w:rPr>
                <w:rFonts w:ascii="Cambria Math" w:eastAsia="Times New Roman" w:hAnsi="Cambria Math" w:cstheme="minorHAnsi"/>
                <w:color w:val="000000"/>
                <w:sz w:val="24"/>
                <w:szCs w:val="24"/>
                <w:lang w:val="en-US"/>
              </w:rPr>
              <m:t>X</m:t>
            </m:r>
          </m:e>
          <m:sup>
            <m:r>
              <w:rPr>
                <w:rFonts w:ascii="Cambria Math" w:eastAsia="Times New Roman" w:hAnsi="Cambria Math" w:cstheme="minorHAnsi"/>
                <w:color w:val="000000"/>
                <w:sz w:val="24"/>
                <w:szCs w:val="24"/>
                <w:lang w:val="en-US"/>
              </w:rPr>
              <m:t>m</m:t>
            </m:r>
          </m:sup>
        </m:sSup>
      </m:oMath>
      <w:r w:rsidRPr="00382B71">
        <w:rPr>
          <w:rFonts w:asciiTheme="minorHAnsi" w:eastAsia="Times New Roman" w:hAnsiTheme="minorHAnsi" w:cstheme="minorHAnsi"/>
          <w:color w:val="000000"/>
          <w:sz w:val="24"/>
          <w:szCs w:val="24"/>
          <w:lang w:val="en-US"/>
        </w:rPr>
        <w:t xml:space="preserve"> position:</w:t>
      </w:r>
    </w:p>
    <w:p w14:paraId="071C9D6D" w14:textId="77777777" w:rsidR="00C80FD9" w:rsidRPr="00382B71" w:rsidRDefault="00C80FD9" w:rsidP="00382B71">
      <w:pPr>
        <w:spacing w:line="240" w:lineRule="auto"/>
        <w:rPr>
          <w:rFonts w:asciiTheme="minorHAnsi" w:eastAsia="Times New Roman" w:hAnsiTheme="minorHAnsi" w:cstheme="minorHAnsi"/>
          <w:sz w:val="24"/>
          <w:szCs w:val="24"/>
          <w:lang w:val="en-US"/>
        </w:rPr>
      </w:pPr>
    </w:p>
    <w:p w14:paraId="1D468995" w14:textId="77777777" w:rsidR="00C80FD9" w:rsidRDefault="00C80FD9" w:rsidP="00382B71">
      <w:pPr>
        <w:spacing w:line="240" w:lineRule="auto"/>
        <w:rPr>
          <w:rFonts w:asciiTheme="minorHAnsi" w:eastAsia="Times New Roman" w:hAnsiTheme="minorHAnsi" w:cstheme="minorHAnsi"/>
          <w:color w:val="000000"/>
          <w:sz w:val="24"/>
          <w:szCs w:val="24"/>
          <w:lang w:val="en-US"/>
        </w:rPr>
      </w:pPr>
    </w:p>
    <w:p w14:paraId="755EEF13" w14:textId="59B36976" w:rsidR="00C80FD9" w:rsidRDefault="00C80FD9" w:rsidP="00382B71">
      <w:pPr>
        <w:spacing w:line="240" w:lineRule="auto"/>
        <w:rPr>
          <w:rFonts w:asciiTheme="minorHAnsi" w:eastAsia="Times New Roman" w:hAnsiTheme="minorHAnsi" w:cstheme="minorHAnsi"/>
          <w:color w:val="000000"/>
          <w:sz w:val="24"/>
          <w:szCs w:val="24"/>
          <w:lang w:val="en-US"/>
        </w:rPr>
      </w:pPr>
      <m:oMathPara>
        <m:oMath>
          <m:r>
            <w:rPr>
              <w:rFonts w:ascii="Cambria Math" w:eastAsia="Times New Roman" w:hAnsi="Cambria Math" w:cstheme="minorHAnsi"/>
              <w:color w:val="000000"/>
              <w:sz w:val="24"/>
              <w:szCs w:val="24"/>
              <w:lang w:val="en-US"/>
            </w:rPr>
            <m:t>E=</m:t>
          </m:r>
          <m:sSub>
            <m:sSubPr>
              <m:ctrlPr>
                <w:rPr>
                  <w:rFonts w:ascii="Cambria Math" w:eastAsia="Times New Roman" w:hAnsi="Cambria Math" w:cstheme="minorHAnsi"/>
                  <w:i/>
                  <w:color w:val="000000"/>
                  <w:sz w:val="24"/>
                  <w:szCs w:val="24"/>
                  <w:lang w:val="en-US"/>
                </w:rPr>
              </m:ctrlPr>
            </m:sSubPr>
            <m:e>
              <m:d>
                <m:dPr>
                  <m:begChr m:val="‖"/>
                  <m:endChr m:val="‖"/>
                  <m:ctrlPr>
                    <w:rPr>
                      <w:rFonts w:ascii="Cambria Math" w:eastAsia="Times New Roman" w:hAnsi="Cambria Math" w:cstheme="minorHAnsi"/>
                      <w:i/>
                      <w:color w:val="000000"/>
                      <w:sz w:val="24"/>
                      <w:szCs w:val="24"/>
                      <w:lang w:val="en-US"/>
                    </w:rPr>
                  </m:ctrlPr>
                </m:dPr>
                <m:e>
                  <m:sSup>
                    <m:sSupPr>
                      <m:ctrlPr>
                        <w:rPr>
                          <w:rFonts w:ascii="Cambria Math" w:eastAsia="Times New Roman" w:hAnsi="Cambria Math" w:cstheme="minorHAnsi"/>
                          <w:i/>
                          <w:color w:val="000000"/>
                          <w:sz w:val="24"/>
                          <w:szCs w:val="24"/>
                          <w:lang w:val="en-US"/>
                        </w:rPr>
                      </m:ctrlPr>
                    </m:sSupPr>
                    <m:e>
                      <m:r>
                        <w:rPr>
                          <w:rFonts w:ascii="Cambria Math" w:eastAsia="Times New Roman" w:hAnsi="Cambria Math" w:cstheme="minorHAnsi"/>
                          <w:color w:val="000000"/>
                          <w:sz w:val="24"/>
                          <w:szCs w:val="24"/>
                          <w:lang w:val="en-US"/>
                        </w:rPr>
                        <m:t>X</m:t>
                      </m:r>
                    </m:e>
                    <m:sup>
                      <m:r>
                        <w:rPr>
                          <w:rFonts w:ascii="Cambria Math" w:eastAsia="Times New Roman" w:hAnsi="Cambria Math" w:cstheme="minorHAnsi"/>
                          <w:color w:val="000000"/>
                          <w:sz w:val="24"/>
                          <w:szCs w:val="24"/>
                          <w:lang w:val="en-US"/>
                        </w:rPr>
                        <m:t>d</m:t>
                      </m:r>
                    </m:sup>
                  </m:sSup>
                  <m:r>
                    <w:rPr>
                      <w:rFonts w:ascii="Cambria Math" w:eastAsia="Times New Roman" w:hAnsi="Cambria Math" w:cstheme="minorHAnsi"/>
                      <w:color w:val="000000"/>
                      <w:sz w:val="24"/>
                      <w:szCs w:val="24"/>
                      <w:lang w:val="en-US"/>
                    </w:rPr>
                    <m:t>-</m:t>
                  </m:r>
                  <m:sSup>
                    <m:sSupPr>
                      <m:ctrlPr>
                        <w:rPr>
                          <w:rFonts w:ascii="Cambria Math" w:eastAsia="Times New Roman" w:hAnsi="Cambria Math" w:cstheme="minorHAnsi"/>
                          <w:i/>
                          <w:color w:val="000000"/>
                          <w:sz w:val="24"/>
                          <w:szCs w:val="24"/>
                          <w:lang w:val="en-US"/>
                        </w:rPr>
                      </m:ctrlPr>
                    </m:sSupPr>
                    <m:e>
                      <m:r>
                        <w:rPr>
                          <w:rFonts w:ascii="Cambria Math" w:eastAsia="Times New Roman" w:hAnsi="Cambria Math" w:cstheme="minorHAnsi"/>
                          <w:color w:val="000000"/>
                          <w:sz w:val="24"/>
                          <w:szCs w:val="24"/>
                          <w:lang w:val="en-US"/>
                        </w:rPr>
                        <m:t>X</m:t>
                      </m:r>
                    </m:e>
                    <m:sup>
                      <m:r>
                        <w:rPr>
                          <w:rFonts w:ascii="Cambria Math" w:eastAsia="Times New Roman" w:hAnsi="Cambria Math" w:cstheme="minorHAnsi"/>
                          <w:color w:val="000000"/>
                          <w:sz w:val="24"/>
                          <w:szCs w:val="24"/>
                          <w:lang w:val="en-US"/>
                        </w:rPr>
                        <m:t>m</m:t>
                      </m:r>
                    </m:sup>
                  </m:sSup>
                </m:e>
              </m:d>
            </m:e>
            <m:sub>
              <m:r>
                <w:rPr>
                  <w:rFonts w:ascii="Cambria Math" w:eastAsia="Times New Roman" w:hAnsi="Cambria Math" w:cstheme="minorHAnsi"/>
                  <w:color w:val="000000"/>
                  <w:sz w:val="24"/>
                  <w:szCs w:val="24"/>
                  <w:lang w:val="en-US"/>
                </w:rPr>
                <m:t>2</m:t>
              </m:r>
            </m:sub>
          </m:sSub>
        </m:oMath>
      </m:oMathPara>
    </w:p>
    <w:p w14:paraId="43B626F2" w14:textId="77777777" w:rsidR="00C80FD9" w:rsidRDefault="00C80FD9" w:rsidP="00382B71">
      <w:pPr>
        <w:spacing w:line="240" w:lineRule="auto"/>
        <w:rPr>
          <w:rFonts w:asciiTheme="minorHAnsi" w:eastAsia="Times New Roman" w:hAnsiTheme="minorHAnsi" w:cstheme="minorHAnsi"/>
          <w:color w:val="000000"/>
          <w:sz w:val="24"/>
          <w:szCs w:val="24"/>
          <w:lang w:val="en-US"/>
        </w:rPr>
      </w:pPr>
    </w:p>
    <w:p w14:paraId="436FA7A6" w14:textId="77777777" w:rsidR="00C80FD9" w:rsidRDefault="00C80FD9" w:rsidP="00382B71">
      <w:pPr>
        <w:spacing w:line="240" w:lineRule="auto"/>
        <w:rPr>
          <w:rFonts w:asciiTheme="minorHAnsi" w:eastAsia="Times New Roman" w:hAnsiTheme="minorHAnsi" w:cstheme="minorHAnsi"/>
          <w:color w:val="000000"/>
          <w:sz w:val="24"/>
          <w:szCs w:val="24"/>
          <w:lang w:val="en-US"/>
        </w:rPr>
      </w:pPr>
    </w:p>
    <w:p w14:paraId="4AB7DE1B" w14:textId="3E00E576" w:rsidR="00382B71" w:rsidRPr="00382B71" w:rsidRDefault="00382B71" w:rsidP="00382B71">
      <w:pPr>
        <w:spacing w:line="240" w:lineRule="auto"/>
        <w:rPr>
          <w:rFonts w:asciiTheme="minorHAnsi" w:eastAsia="Times New Roman" w:hAnsiTheme="minorHAnsi" w:cstheme="minorHAnsi"/>
          <w:sz w:val="24"/>
          <w:szCs w:val="24"/>
          <w:lang w:val="en-US"/>
        </w:rPr>
      </w:pPr>
      <w:r w:rsidRPr="00382B71">
        <w:rPr>
          <w:rFonts w:asciiTheme="minorHAnsi" w:eastAsia="Times New Roman" w:hAnsiTheme="minorHAnsi" w:cstheme="minorHAnsi"/>
          <w:color w:val="000000"/>
          <w:sz w:val="24"/>
          <w:szCs w:val="24"/>
          <w:lang w:val="en-US"/>
        </w:rPr>
        <w:t>The angular error is the angle difference between the rotation matrices (desired vs measured) , computed as follows:</w:t>
      </w:r>
    </w:p>
    <w:p w14:paraId="0AD08090" w14:textId="01436C38" w:rsidR="00382B71" w:rsidRPr="00382B71" w:rsidRDefault="00382B71" w:rsidP="00382B71">
      <w:pPr>
        <w:numPr>
          <w:ilvl w:val="0"/>
          <w:numId w:val="2"/>
        </w:numPr>
        <w:spacing w:before="240" w:line="240" w:lineRule="auto"/>
        <w:textAlignment w:val="baseline"/>
        <w:rPr>
          <w:rFonts w:asciiTheme="minorHAnsi" w:eastAsia="Times New Roman" w:hAnsiTheme="minorHAnsi" w:cstheme="minorHAnsi"/>
          <w:color w:val="000000"/>
          <w:sz w:val="24"/>
          <w:szCs w:val="24"/>
          <w:lang w:val="en-US"/>
        </w:rPr>
      </w:pPr>
      <w:r w:rsidRPr="00382B71">
        <w:rPr>
          <w:rFonts w:asciiTheme="minorHAnsi" w:eastAsia="Times New Roman" w:hAnsiTheme="minorHAnsi" w:cstheme="minorHAnsi"/>
          <w:color w:val="000000"/>
          <w:sz w:val="24"/>
          <w:szCs w:val="24"/>
          <w:lang w:val="en-US"/>
        </w:rPr>
        <w:t xml:space="preserve">First the difference rotation matrix </w:t>
      </w:r>
      <w:r w:rsidR="00C80FD9" w:rsidRPr="00382B71">
        <w:rPr>
          <w:rFonts w:asciiTheme="minorHAnsi" w:eastAsia="Times New Roman" w:hAnsiTheme="minorHAnsi" w:cstheme="minorHAnsi"/>
          <w:color w:val="000000"/>
          <w:sz w:val="24"/>
          <w:szCs w:val="24"/>
          <w:lang w:val="en-US"/>
        </w:rPr>
        <w:t>is</w:t>
      </w:r>
      <w:r w:rsidRPr="00382B71">
        <w:rPr>
          <w:rFonts w:asciiTheme="minorHAnsi" w:eastAsia="Times New Roman" w:hAnsiTheme="minorHAnsi" w:cstheme="minorHAnsi"/>
          <w:color w:val="000000"/>
          <w:sz w:val="24"/>
          <w:szCs w:val="24"/>
          <w:lang w:val="en-US"/>
        </w:rPr>
        <w:t xml:space="preserve"> computed as </w:t>
      </w:r>
      <m:oMath>
        <m:r>
          <w:rPr>
            <w:rFonts w:ascii="Cambria Math" w:eastAsia="Times New Roman" w:hAnsi="Cambria Math" w:cstheme="minorHAnsi"/>
            <w:color w:val="000000"/>
            <w:sz w:val="24"/>
            <w:szCs w:val="24"/>
            <w:lang w:val="en-US"/>
          </w:rPr>
          <m:t>R=</m:t>
        </m:r>
        <m:sSubSup>
          <m:sSubSupPr>
            <m:ctrlPr>
              <w:rPr>
                <w:rFonts w:ascii="Cambria Math" w:eastAsia="Times New Roman" w:hAnsi="Cambria Math" w:cstheme="minorHAnsi"/>
                <w:i/>
                <w:color w:val="000000"/>
                <w:sz w:val="24"/>
                <w:szCs w:val="24"/>
                <w:lang w:val="en-US"/>
              </w:rPr>
            </m:ctrlPr>
          </m:sSubSupPr>
          <m:e>
            <m:r>
              <w:rPr>
                <w:rFonts w:ascii="Cambria Math" w:eastAsia="Times New Roman" w:hAnsi="Cambria Math" w:cstheme="minorHAnsi"/>
                <w:color w:val="000000"/>
                <w:sz w:val="24"/>
                <w:szCs w:val="24"/>
                <w:lang w:val="en-US"/>
              </w:rPr>
              <m:t>R</m:t>
            </m:r>
          </m:e>
          <m:sub>
            <m:r>
              <w:rPr>
                <w:rFonts w:ascii="Cambria Math" w:eastAsia="Times New Roman" w:hAnsi="Cambria Math" w:cstheme="minorHAnsi"/>
                <w:color w:val="000000"/>
                <w:sz w:val="24"/>
                <w:szCs w:val="24"/>
                <w:lang w:val="en-US"/>
              </w:rPr>
              <m:t>d</m:t>
            </m:r>
          </m:sub>
          <m:sup>
            <m:r>
              <w:rPr>
                <w:rFonts w:ascii="Cambria Math" w:eastAsia="Times New Roman" w:hAnsi="Cambria Math" w:cstheme="minorHAnsi"/>
                <w:color w:val="000000"/>
                <w:sz w:val="24"/>
                <w:szCs w:val="24"/>
                <w:lang w:val="en-US"/>
              </w:rPr>
              <m:t>T</m:t>
            </m:r>
          </m:sup>
        </m:sSubSup>
        <m:sSub>
          <m:sSubPr>
            <m:ctrlPr>
              <w:rPr>
                <w:rFonts w:ascii="Cambria Math" w:eastAsia="Times New Roman" w:hAnsi="Cambria Math" w:cstheme="minorHAnsi"/>
                <w:i/>
                <w:color w:val="000000"/>
                <w:sz w:val="24"/>
                <w:szCs w:val="24"/>
                <w:lang w:val="en-US"/>
              </w:rPr>
            </m:ctrlPr>
          </m:sSubPr>
          <m:e>
            <m:r>
              <w:rPr>
                <w:rFonts w:ascii="Cambria Math" w:eastAsia="Times New Roman" w:hAnsi="Cambria Math" w:cstheme="minorHAnsi"/>
                <w:color w:val="000000"/>
                <w:sz w:val="24"/>
                <w:szCs w:val="24"/>
                <w:lang w:val="en-US"/>
              </w:rPr>
              <m:t>R</m:t>
            </m:r>
          </m:e>
          <m:sub>
            <m:r>
              <w:rPr>
                <w:rFonts w:ascii="Cambria Math" w:eastAsia="Times New Roman" w:hAnsi="Cambria Math" w:cstheme="minorHAnsi"/>
                <w:color w:val="000000"/>
                <w:sz w:val="24"/>
                <w:szCs w:val="24"/>
                <w:lang w:val="en-US"/>
              </w:rPr>
              <m:t>m</m:t>
            </m:r>
          </m:sub>
        </m:sSub>
        <m:r>
          <w:rPr>
            <w:rFonts w:ascii="Cambria Math" w:eastAsia="Times New Roman" w:hAnsi="Cambria Math" w:cstheme="minorHAnsi"/>
            <w:color w:val="000000"/>
            <w:sz w:val="24"/>
            <w:szCs w:val="24"/>
            <w:lang w:val="en-US"/>
          </w:rPr>
          <m:t xml:space="preserve"> </m:t>
        </m:r>
      </m:oMath>
      <w:r w:rsidRPr="00382B71">
        <w:rPr>
          <w:rFonts w:asciiTheme="minorHAnsi" w:eastAsia="Times New Roman" w:hAnsiTheme="minorHAnsi" w:cstheme="minorHAnsi"/>
          <w:color w:val="000000"/>
          <w:sz w:val="24"/>
          <w:szCs w:val="24"/>
          <w:lang w:val="en-US"/>
        </w:rPr>
        <w:t xml:space="preserve">(where </w:t>
      </w:r>
      <w:r w:rsidRPr="00382B71">
        <w:rPr>
          <w:rFonts w:asciiTheme="minorHAnsi" w:eastAsia="Times New Roman" w:hAnsiTheme="minorHAnsi" w:cstheme="minorHAnsi"/>
          <w:i/>
          <w:iCs/>
          <w:color w:val="000000"/>
          <w:sz w:val="24"/>
          <w:szCs w:val="24"/>
          <w:lang w:val="en-US"/>
        </w:rPr>
        <w:t xml:space="preserve">d </w:t>
      </w:r>
      <w:r w:rsidRPr="00382B71">
        <w:rPr>
          <w:rFonts w:asciiTheme="minorHAnsi" w:eastAsia="Times New Roman" w:hAnsiTheme="minorHAnsi" w:cstheme="minorHAnsi"/>
          <w:color w:val="000000"/>
          <w:sz w:val="24"/>
          <w:szCs w:val="24"/>
          <w:lang w:val="en-US"/>
        </w:rPr>
        <w:t xml:space="preserve">and </w:t>
      </w:r>
      <w:r w:rsidRPr="00382B71">
        <w:rPr>
          <w:rFonts w:asciiTheme="minorHAnsi" w:eastAsia="Times New Roman" w:hAnsiTheme="minorHAnsi" w:cstheme="minorHAnsi"/>
          <w:i/>
          <w:iCs/>
          <w:color w:val="000000"/>
          <w:sz w:val="24"/>
          <w:szCs w:val="24"/>
          <w:lang w:val="en-US"/>
        </w:rPr>
        <w:t xml:space="preserve">m </w:t>
      </w:r>
      <w:r w:rsidRPr="00382B71">
        <w:rPr>
          <w:rFonts w:asciiTheme="minorHAnsi" w:eastAsia="Times New Roman" w:hAnsiTheme="minorHAnsi" w:cstheme="minorHAnsi"/>
          <w:color w:val="000000"/>
          <w:sz w:val="24"/>
          <w:szCs w:val="24"/>
          <w:lang w:val="en-US"/>
        </w:rPr>
        <w:t>are referring to desired and measured respectively).</w:t>
      </w:r>
    </w:p>
    <w:p w14:paraId="7BE0C41D" w14:textId="2B0A6FA5" w:rsidR="00382B71" w:rsidRPr="00382B71" w:rsidRDefault="00382B71" w:rsidP="00382B71">
      <w:pPr>
        <w:numPr>
          <w:ilvl w:val="0"/>
          <w:numId w:val="2"/>
        </w:numPr>
        <w:spacing w:after="240" w:line="240" w:lineRule="auto"/>
        <w:textAlignment w:val="baseline"/>
        <w:rPr>
          <w:rFonts w:asciiTheme="minorHAnsi" w:eastAsia="Times New Roman" w:hAnsiTheme="minorHAnsi" w:cstheme="minorHAnsi"/>
          <w:color w:val="000000"/>
          <w:sz w:val="24"/>
          <w:szCs w:val="24"/>
          <w:lang w:val="en-US"/>
        </w:rPr>
      </w:pPr>
      <w:r w:rsidRPr="00382B71">
        <w:rPr>
          <w:rFonts w:asciiTheme="minorHAnsi" w:eastAsia="Times New Roman" w:hAnsiTheme="minorHAnsi" w:cstheme="minorHAnsi"/>
          <w:color w:val="000000"/>
          <w:sz w:val="24"/>
          <w:szCs w:val="24"/>
          <w:lang w:val="en-US"/>
        </w:rPr>
        <w:t xml:space="preserve">The rotation expressed by </w:t>
      </w:r>
      <m:oMath>
        <m:r>
          <w:rPr>
            <w:rFonts w:ascii="Cambria Math" w:eastAsia="Times New Roman" w:hAnsi="Cambria Math" w:cstheme="minorHAnsi"/>
            <w:color w:val="000000"/>
            <w:sz w:val="24"/>
            <w:szCs w:val="24"/>
            <w:lang w:val="en-US"/>
          </w:rPr>
          <m:t xml:space="preserve">R </m:t>
        </m:r>
      </m:oMath>
      <w:r w:rsidRPr="00382B71">
        <w:rPr>
          <w:rFonts w:asciiTheme="minorHAnsi" w:eastAsia="Times New Roman" w:hAnsiTheme="minorHAnsi" w:cstheme="minorHAnsi"/>
          <w:color w:val="000000"/>
          <w:sz w:val="24"/>
          <w:szCs w:val="24"/>
          <w:lang w:val="en-US"/>
        </w:rPr>
        <w:t xml:space="preserve">is then expressed as axis-angle rotation where the angle </w:t>
      </w:r>
      <w:r w:rsidR="00C80FD9">
        <w:rPr>
          <w:rFonts w:asciiTheme="minorHAnsi" w:eastAsia="Times New Roman" w:hAnsiTheme="minorHAnsi" w:cstheme="minorHAnsi"/>
          <w:color w:val="000000"/>
          <w:sz w:val="24"/>
          <w:szCs w:val="24"/>
          <w:lang w:val="en-US"/>
        </w:rPr>
        <w:t>θ</w:t>
      </w:r>
      <w:r w:rsidRPr="00382B71">
        <w:rPr>
          <w:rFonts w:asciiTheme="minorHAnsi" w:eastAsia="Times New Roman" w:hAnsiTheme="minorHAnsi" w:cstheme="minorHAnsi"/>
          <w:color w:val="000000"/>
          <w:sz w:val="24"/>
          <w:szCs w:val="24"/>
          <w:lang w:val="en-US"/>
        </w:rPr>
        <w:t xml:space="preserve"> can be retrieved according to the formula: Trace(</w:t>
      </w:r>
      <m:oMath>
        <m:r>
          <w:rPr>
            <w:rFonts w:ascii="Cambria Math" w:eastAsia="Times New Roman" w:hAnsi="Cambria Math" w:cstheme="minorHAnsi"/>
            <w:color w:val="000000"/>
            <w:sz w:val="24"/>
            <w:szCs w:val="24"/>
            <w:lang w:val="en-US"/>
          </w:rPr>
          <m:t>R</m:t>
        </m:r>
      </m:oMath>
      <w:r w:rsidRPr="00382B71">
        <w:rPr>
          <w:rFonts w:asciiTheme="minorHAnsi" w:eastAsia="Times New Roman" w:hAnsiTheme="minorHAnsi" w:cstheme="minorHAnsi"/>
          <w:color w:val="000000"/>
          <w:sz w:val="24"/>
          <w:szCs w:val="24"/>
          <w:lang w:val="en-US"/>
        </w:rPr>
        <w:t>) = 1 + 2cos(</w:t>
      </w:r>
      <w:r w:rsidR="00C80FD9">
        <w:rPr>
          <w:rFonts w:asciiTheme="minorHAnsi" w:eastAsia="Times New Roman" w:hAnsiTheme="minorHAnsi" w:cstheme="minorHAnsi"/>
          <w:color w:val="000000"/>
          <w:sz w:val="24"/>
          <w:szCs w:val="24"/>
          <w:lang w:val="en-US"/>
        </w:rPr>
        <w:t>θ</w:t>
      </w:r>
      <w:r w:rsidRPr="00382B71">
        <w:rPr>
          <w:rFonts w:asciiTheme="minorHAnsi" w:eastAsia="Times New Roman" w:hAnsiTheme="minorHAnsi" w:cstheme="minorHAnsi"/>
          <w:color w:val="000000"/>
          <w:sz w:val="24"/>
          <w:szCs w:val="24"/>
          <w:lang w:val="en-US"/>
        </w:rPr>
        <w:t xml:space="preserve">) </w:t>
      </w:r>
    </w:p>
    <w:p w14:paraId="78D08863" w14:textId="4EFFF252" w:rsidR="00382B71" w:rsidRPr="00382B71" w:rsidRDefault="00382B71" w:rsidP="00382B71">
      <w:pPr>
        <w:spacing w:before="240" w:after="240" w:line="240" w:lineRule="auto"/>
        <w:rPr>
          <w:rFonts w:asciiTheme="minorHAnsi" w:eastAsia="Times New Roman" w:hAnsiTheme="minorHAnsi" w:cstheme="minorHAnsi"/>
          <w:sz w:val="24"/>
          <w:szCs w:val="24"/>
          <w:lang w:val="en-US"/>
        </w:rPr>
      </w:pPr>
      <w:r w:rsidRPr="00382B71">
        <w:rPr>
          <w:rFonts w:asciiTheme="minorHAnsi" w:eastAsia="Times New Roman" w:hAnsiTheme="minorHAnsi" w:cstheme="minorHAnsi"/>
          <w:color w:val="000000"/>
          <w:sz w:val="24"/>
          <w:szCs w:val="24"/>
          <w:lang w:val="en-US"/>
        </w:rPr>
        <w:t>This gives the absolute angle of a rotation matrix. It is the minimum angle needed to rotate from the identity matrix to</w:t>
      </w:r>
      <m:oMath>
        <m:r>
          <w:rPr>
            <w:rFonts w:ascii="Cambria Math" w:eastAsia="Times New Roman" w:hAnsi="Cambria Math" w:cstheme="minorHAnsi"/>
            <w:color w:val="000000"/>
            <w:sz w:val="24"/>
            <w:szCs w:val="24"/>
            <w:lang w:val="en-US"/>
          </w:rPr>
          <m:t xml:space="preserve"> R</m:t>
        </m:r>
      </m:oMath>
      <w:r w:rsidRPr="00382B71">
        <w:rPr>
          <w:rFonts w:asciiTheme="minorHAnsi" w:eastAsia="Times New Roman" w:hAnsiTheme="minorHAnsi" w:cstheme="minorHAnsi"/>
          <w:color w:val="000000"/>
          <w:sz w:val="24"/>
          <w:szCs w:val="24"/>
          <w:lang w:val="en-US"/>
        </w:rPr>
        <w:t>, and hence it is a useful pseudo-norm for 3D rotations.</w:t>
      </w:r>
    </w:p>
    <w:bookmarkEnd w:id="1"/>
    <w:p w14:paraId="3A65A366" w14:textId="77777777" w:rsidR="00850080" w:rsidRPr="00382B71" w:rsidRDefault="00850080" w:rsidP="00850080">
      <w:pPr>
        <w:rPr>
          <w:lang w:val="en-US"/>
        </w:rPr>
      </w:pPr>
    </w:p>
    <w:sectPr w:rsidR="00850080" w:rsidRPr="00382B71" w:rsidSect="001562F4">
      <w:footerReference w:type="default" r:id="rId11"/>
      <w:pgSz w:w="12240" w:h="15840"/>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157745" w14:textId="77777777" w:rsidR="00607717" w:rsidRDefault="00607717">
      <w:pPr>
        <w:spacing w:line="240" w:lineRule="auto"/>
      </w:pPr>
      <w:r>
        <w:separator/>
      </w:r>
    </w:p>
  </w:endnote>
  <w:endnote w:type="continuationSeparator" w:id="0">
    <w:p w14:paraId="799F72E1" w14:textId="77777777" w:rsidR="00607717" w:rsidRDefault="0060771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 w:name="Calibri Light">
    <w:panose1 w:val="020F0302020204030204"/>
    <w:charset w:val="00"/>
    <w:family w:val="swiss"/>
    <w:pitch w:val="variable"/>
    <w:sig w:usb0="E0002A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0099371"/>
      <w:docPartObj>
        <w:docPartGallery w:val="Page Numbers (Bottom of Page)"/>
        <w:docPartUnique/>
      </w:docPartObj>
    </w:sdtPr>
    <w:sdtEndPr/>
    <w:sdtContent>
      <w:p w14:paraId="05C372B6" w14:textId="77777777" w:rsidR="00E917E1" w:rsidRDefault="00CB2CE4">
        <w:pPr>
          <w:pStyle w:val="Footer"/>
        </w:pPr>
        <w:r>
          <w:fldChar w:fldCharType="begin"/>
        </w:r>
        <w:r>
          <w:instrText>PAGE   \* MERGEFORMAT</w:instrText>
        </w:r>
        <w:r>
          <w:fldChar w:fldCharType="separate"/>
        </w:r>
        <w:r w:rsidR="001562F4" w:rsidRPr="001562F4">
          <w:rPr>
            <w:noProof/>
            <w:lang w:val="fr-FR"/>
          </w:rPr>
          <w:t>4</w:t>
        </w:r>
        <w:r>
          <w:fldChar w:fldCharType="end"/>
        </w:r>
      </w:p>
    </w:sdtContent>
  </w:sdt>
  <w:p w14:paraId="36146564" w14:textId="77777777" w:rsidR="00E917E1" w:rsidRDefault="001562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6AC352" w14:textId="77777777" w:rsidR="00607717" w:rsidRDefault="00607717">
      <w:pPr>
        <w:spacing w:line="240" w:lineRule="auto"/>
      </w:pPr>
      <w:r>
        <w:separator/>
      </w:r>
    </w:p>
  </w:footnote>
  <w:footnote w:type="continuationSeparator" w:id="0">
    <w:p w14:paraId="5F8563B7" w14:textId="77777777" w:rsidR="00607717" w:rsidRDefault="00607717">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2B12A6A"/>
    <w:multiLevelType w:val="hybridMultilevel"/>
    <w:tmpl w:val="129C6C8C"/>
    <w:lvl w:ilvl="0" w:tplc="43904A98">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78790FCD"/>
    <w:multiLevelType w:val="multilevel"/>
    <w:tmpl w:val="DF123D26"/>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2CE4"/>
    <w:rsid w:val="000D1A30"/>
    <w:rsid w:val="001562F4"/>
    <w:rsid w:val="00382B71"/>
    <w:rsid w:val="003D362C"/>
    <w:rsid w:val="004869A8"/>
    <w:rsid w:val="00495186"/>
    <w:rsid w:val="005434E1"/>
    <w:rsid w:val="00607717"/>
    <w:rsid w:val="00772724"/>
    <w:rsid w:val="007D46D8"/>
    <w:rsid w:val="00850080"/>
    <w:rsid w:val="0088004E"/>
    <w:rsid w:val="008F4DFB"/>
    <w:rsid w:val="00A6089B"/>
    <w:rsid w:val="00B03104"/>
    <w:rsid w:val="00B573B9"/>
    <w:rsid w:val="00C80FD9"/>
    <w:rsid w:val="00CB2CE4"/>
    <w:rsid w:val="00CF4B46"/>
    <w:rsid w:val="00D56762"/>
    <w:rsid w:val="00ED67D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DDF836"/>
  <w15:chartTrackingRefBased/>
  <w15:docId w15:val="{DE077529-E8E1-495B-88BB-2B7F8AB12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2CE4"/>
    <w:pPr>
      <w:spacing w:after="0" w:line="276" w:lineRule="auto"/>
    </w:pPr>
    <w:rPr>
      <w:rFonts w:ascii="Arial" w:eastAsia="Arial" w:hAnsi="Arial" w:cs="Arial"/>
      <w:lang w:val="en" w:eastAsia="fr-FR"/>
    </w:rPr>
  </w:style>
  <w:style w:type="paragraph" w:styleId="Heading1">
    <w:name w:val="heading 1"/>
    <w:basedOn w:val="Normal"/>
    <w:next w:val="Normal"/>
    <w:link w:val="Heading1Char"/>
    <w:uiPriority w:val="9"/>
    <w:qFormat/>
    <w:rsid w:val="00CB2CE4"/>
    <w:pPr>
      <w:keepNext/>
      <w:keepLines/>
      <w:spacing w:before="400" w:after="120"/>
      <w:outlineLvl w:val="0"/>
    </w:pPr>
    <w:rPr>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B2CE4"/>
    <w:rPr>
      <w:rFonts w:ascii="Arial" w:eastAsia="Arial" w:hAnsi="Arial" w:cs="Arial"/>
      <w:sz w:val="40"/>
      <w:szCs w:val="40"/>
      <w:lang w:val="en" w:eastAsia="fr-FR"/>
    </w:rPr>
  </w:style>
  <w:style w:type="paragraph" w:styleId="Footer">
    <w:name w:val="footer"/>
    <w:basedOn w:val="Normal"/>
    <w:link w:val="FooterChar"/>
    <w:uiPriority w:val="99"/>
    <w:unhideWhenUsed/>
    <w:rsid w:val="00CB2CE4"/>
    <w:pPr>
      <w:tabs>
        <w:tab w:val="center" w:pos="4536"/>
        <w:tab w:val="right" w:pos="9072"/>
      </w:tabs>
      <w:spacing w:line="240" w:lineRule="auto"/>
    </w:pPr>
  </w:style>
  <w:style w:type="character" w:customStyle="1" w:styleId="FooterChar">
    <w:name w:val="Footer Char"/>
    <w:basedOn w:val="DefaultParagraphFont"/>
    <w:link w:val="Footer"/>
    <w:uiPriority w:val="99"/>
    <w:rsid w:val="00CB2CE4"/>
    <w:rPr>
      <w:rFonts w:ascii="Arial" w:eastAsia="Arial" w:hAnsi="Arial" w:cs="Arial"/>
      <w:lang w:val="en" w:eastAsia="fr-FR"/>
    </w:rPr>
  </w:style>
  <w:style w:type="paragraph" w:styleId="ListParagraph">
    <w:name w:val="List Paragraph"/>
    <w:basedOn w:val="Normal"/>
    <w:uiPriority w:val="34"/>
    <w:qFormat/>
    <w:rsid w:val="00850080"/>
    <w:pPr>
      <w:ind w:left="720"/>
      <w:contextualSpacing/>
    </w:pPr>
  </w:style>
  <w:style w:type="paragraph" w:styleId="NormalWeb">
    <w:name w:val="Normal (Web)"/>
    <w:basedOn w:val="Normal"/>
    <w:uiPriority w:val="99"/>
    <w:semiHidden/>
    <w:unhideWhenUsed/>
    <w:rsid w:val="00382B71"/>
    <w:pPr>
      <w:spacing w:before="100" w:beforeAutospacing="1" w:after="100" w:afterAutospacing="1" w:line="240" w:lineRule="auto"/>
    </w:pPr>
    <w:rPr>
      <w:rFonts w:ascii="Times New Roman" w:eastAsia="Times New Roman" w:hAnsi="Times New Roman" w:cs="Times New Roman"/>
      <w:sz w:val="24"/>
      <w:szCs w:val="24"/>
      <w:lang w:val="fr-FR"/>
    </w:rPr>
  </w:style>
  <w:style w:type="character" w:styleId="PlaceholderText">
    <w:name w:val="Placeholder Text"/>
    <w:basedOn w:val="DefaultParagraphFont"/>
    <w:uiPriority w:val="99"/>
    <w:semiHidden/>
    <w:rsid w:val="00C80FD9"/>
    <w:rPr>
      <w:color w:val="808080"/>
    </w:rPr>
  </w:style>
  <w:style w:type="paragraph" w:styleId="Caption">
    <w:name w:val="caption"/>
    <w:basedOn w:val="Normal"/>
    <w:next w:val="Normal"/>
    <w:uiPriority w:val="35"/>
    <w:unhideWhenUsed/>
    <w:qFormat/>
    <w:rsid w:val="00CF4B46"/>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0837574">
      <w:bodyDiv w:val="1"/>
      <w:marLeft w:val="0"/>
      <w:marRight w:val="0"/>
      <w:marTop w:val="0"/>
      <w:marBottom w:val="0"/>
      <w:divBdr>
        <w:top w:val="none" w:sz="0" w:space="0" w:color="auto"/>
        <w:left w:val="none" w:sz="0" w:space="0" w:color="auto"/>
        <w:bottom w:val="none" w:sz="0" w:space="0" w:color="auto"/>
        <w:right w:val="none" w:sz="0" w:space="0" w:color="auto"/>
      </w:divBdr>
    </w:div>
    <w:div w:id="1511681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jvappou@unistra.fr"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4</Pages>
  <Words>574</Words>
  <Characters>3273</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vappou</dc:creator>
  <cp:keywords/>
  <dc:description/>
  <cp:lastModifiedBy>Vanitha M.</cp:lastModifiedBy>
  <cp:revision>16</cp:revision>
  <dcterms:created xsi:type="dcterms:W3CDTF">2022-04-08T08:37:00Z</dcterms:created>
  <dcterms:modified xsi:type="dcterms:W3CDTF">2022-05-23T10:21:00Z</dcterms:modified>
</cp:coreProperties>
</file>