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5C32A" w14:textId="77777777" w:rsidR="00F67F69" w:rsidRPr="008C35B2" w:rsidRDefault="00F67F69" w:rsidP="00F67F69">
      <w:pPr>
        <w:pStyle w:val="Title"/>
      </w:pPr>
      <w:bookmarkStart w:id="0" w:name="_GoBack"/>
      <w:bookmarkEnd w:id="0"/>
      <w:r w:rsidRPr="008C35B2">
        <w:t>Classification-Based Motion Analysis of Single-Molecule Trajectories Using DiffusionLab</w:t>
      </w:r>
    </w:p>
    <w:p w14:paraId="020E7398" w14:textId="6817B69A" w:rsidR="00F04A5C" w:rsidRPr="008C35B2" w:rsidRDefault="00F04A5C" w:rsidP="00F04A5C">
      <w:pPr>
        <w:rPr>
          <w:vertAlign w:val="superscript"/>
        </w:rPr>
      </w:pPr>
      <w:r w:rsidRPr="008C35B2">
        <w:t>J. J. Erik Maris,</w:t>
      </w:r>
      <w:r w:rsidRPr="008C35B2">
        <w:rPr>
          <w:vertAlign w:val="superscript"/>
        </w:rPr>
        <w:t>1</w:t>
      </w:r>
      <w:r w:rsidRPr="008C35B2">
        <w:t xml:space="preserve"> Freddy T. Rabouw,</w:t>
      </w:r>
      <w:r w:rsidRPr="008C35B2">
        <w:rPr>
          <w:vertAlign w:val="superscript"/>
        </w:rPr>
        <w:t>1,2</w:t>
      </w:r>
      <w:r w:rsidRPr="008C35B2">
        <w:t xml:space="preserve"> Bert M. Weckhuysen,</w:t>
      </w:r>
      <w:r w:rsidR="00A24273" w:rsidRPr="008C35B2">
        <w:rPr>
          <w:vertAlign w:val="superscript"/>
        </w:rPr>
        <w:t>1</w:t>
      </w:r>
      <w:r w:rsidRPr="008C35B2">
        <w:t xml:space="preserve"> Florian Meirer</w:t>
      </w:r>
      <w:r w:rsidRPr="008C35B2">
        <w:rPr>
          <w:vertAlign w:val="superscript"/>
        </w:rPr>
        <w:t>1,*</w:t>
      </w:r>
    </w:p>
    <w:p w14:paraId="7F753015" w14:textId="77777777" w:rsidR="00F04A5C" w:rsidRPr="008C35B2" w:rsidRDefault="00F04A5C" w:rsidP="00F04A5C">
      <w:pPr>
        <w:rPr>
          <w:lang w:val="en-US"/>
        </w:rPr>
      </w:pPr>
      <w:r w:rsidRPr="008C35B2">
        <w:t xml:space="preserve">*To whom correspondence should be addressed. </w:t>
      </w:r>
      <w:r w:rsidRPr="008C35B2">
        <w:rPr>
          <w:lang w:val="en-US"/>
        </w:rPr>
        <w:t>Email: f.meirer@uu.nl</w:t>
      </w:r>
    </w:p>
    <w:p w14:paraId="4DC299BB" w14:textId="77777777" w:rsidR="00F04A5C" w:rsidRPr="008C35B2" w:rsidRDefault="00F04A5C" w:rsidP="00F04A5C">
      <w:r w:rsidRPr="008C35B2">
        <w:rPr>
          <w:vertAlign w:val="superscript"/>
        </w:rPr>
        <w:t>1</w:t>
      </w:r>
      <w:r w:rsidRPr="008C35B2">
        <w:t>Inorganic Chemistry and Catalysis, Debye Institute for Nanomaterials Science, Utrecht University, 3584 CA Utrecht, the Netherlands</w:t>
      </w:r>
    </w:p>
    <w:p w14:paraId="226CB544" w14:textId="11E54AD7" w:rsidR="00526F17" w:rsidRPr="008C35B2" w:rsidRDefault="00F04A5C" w:rsidP="00102437">
      <w:r w:rsidRPr="008C35B2">
        <w:rPr>
          <w:vertAlign w:val="superscript"/>
        </w:rPr>
        <w:t>2</w:t>
      </w:r>
      <w:r w:rsidRPr="008C35B2">
        <w:t>Soft Condensed Matter and Biophysics, Debye Institute for Nanomaterials Science, Utrecht University, 3584 CA Utrecht, the Netherlands</w:t>
      </w:r>
    </w:p>
    <w:p w14:paraId="5B8D9A48" w14:textId="4F4FEA9C" w:rsidR="00162FBE" w:rsidRPr="008C35B2" w:rsidRDefault="00162FBE">
      <w:pPr>
        <w:spacing w:after="200" w:line="276" w:lineRule="auto"/>
      </w:pPr>
      <w:r w:rsidRPr="008C35B2">
        <w:br w:type="page"/>
      </w:r>
    </w:p>
    <w:sdt>
      <w:sdtPr>
        <w:rPr>
          <w:rFonts w:eastAsiaTheme="minorHAnsi" w:cstheme="minorBidi"/>
          <w:sz w:val="22"/>
          <w:szCs w:val="22"/>
          <w:lang w:val="en-GB"/>
        </w:rPr>
        <w:id w:val="1681009175"/>
        <w:docPartObj>
          <w:docPartGallery w:val="Table of Contents"/>
          <w:docPartUnique/>
        </w:docPartObj>
      </w:sdtPr>
      <w:sdtEndPr>
        <w:rPr>
          <w:b/>
          <w:bCs/>
          <w:noProof/>
        </w:rPr>
      </w:sdtEndPr>
      <w:sdtContent>
        <w:p w14:paraId="6EF79C7B" w14:textId="6EAE5C57" w:rsidR="00AD459D" w:rsidRPr="008C35B2" w:rsidRDefault="00AD459D" w:rsidP="00AD459D">
          <w:pPr>
            <w:pStyle w:val="TOCHeading"/>
          </w:pPr>
          <w:r w:rsidRPr="008C35B2">
            <w:t>Contents</w:t>
          </w:r>
        </w:p>
        <w:p w14:paraId="301F52CA" w14:textId="6EFF4D5D" w:rsidR="000520E9" w:rsidRPr="008C35B2" w:rsidRDefault="00AD459D" w:rsidP="000520E9">
          <w:pPr>
            <w:pStyle w:val="TOC1"/>
            <w:rPr>
              <w:rFonts w:eastAsiaTheme="minorEastAsia"/>
              <w:noProof/>
              <w:sz w:val="24"/>
              <w:szCs w:val="24"/>
              <w:lang w:val="aa-ET" w:eastAsia="en-GB"/>
            </w:rPr>
          </w:pPr>
          <w:r w:rsidRPr="008C35B2">
            <w:fldChar w:fldCharType="begin"/>
          </w:r>
          <w:r w:rsidRPr="008C35B2">
            <w:instrText xml:space="preserve"> TOC \o "1-3" \h \z \u </w:instrText>
          </w:r>
          <w:r w:rsidRPr="008C35B2">
            <w:fldChar w:fldCharType="separate"/>
          </w:r>
          <w:hyperlink w:anchor="_Toc101426192" w:history="1">
            <w:r w:rsidR="000520E9" w:rsidRPr="008C35B2">
              <w:rPr>
                <w:rStyle w:val="Hyperlink"/>
                <w:noProof/>
              </w:rPr>
              <w:t>S1</w:t>
            </w:r>
            <w:r w:rsidR="000520E9" w:rsidRPr="008C35B2">
              <w:rPr>
                <w:rFonts w:eastAsiaTheme="minorEastAsia"/>
                <w:noProof/>
                <w:sz w:val="24"/>
                <w:szCs w:val="24"/>
                <w:lang w:val="aa-ET" w:eastAsia="en-GB"/>
              </w:rPr>
              <w:tab/>
            </w:r>
            <w:r w:rsidR="000520E9" w:rsidRPr="008C35B2">
              <w:rPr>
                <w:rStyle w:val="Hyperlink"/>
                <w:noProof/>
              </w:rPr>
              <w:t>Supplementary Notes</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_Toc101426192 \h </w:instrText>
            </w:r>
            <w:r w:rsidR="000520E9" w:rsidRPr="008C35B2">
              <w:rPr>
                <w:noProof/>
                <w:webHidden/>
              </w:rPr>
            </w:r>
            <w:r w:rsidR="000520E9" w:rsidRPr="008C35B2">
              <w:rPr>
                <w:noProof/>
                <w:webHidden/>
              </w:rPr>
              <w:fldChar w:fldCharType="separate"/>
            </w:r>
            <w:r w:rsidR="000520E9" w:rsidRPr="008C35B2">
              <w:rPr>
                <w:noProof/>
                <w:webHidden/>
              </w:rPr>
              <w:t>3</w:t>
            </w:r>
            <w:r w:rsidR="000520E9" w:rsidRPr="008C35B2">
              <w:rPr>
                <w:noProof/>
                <w:webHidden/>
              </w:rPr>
              <w:fldChar w:fldCharType="end"/>
            </w:r>
          </w:hyperlink>
        </w:p>
        <w:p w14:paraId="3CB7E1A8" w14:textId="773AA1C1"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3" w:history="1">
            <w:r w:rsidR="000520E9" w:rsidRPr="008C35B2">
              <w:rPr>
                <w:rStyle w:val="Hyperlink"/>
                <w:noProof/>
              </w:rPr>
              <w:t>S1.1</w:t>
            </w:r>
            <w:r w:rsidR="000520E9" w:rsidRPr="008C35B2">
              <w:rPr>
                <w:rFonts w:eastAsiaTheme="minorEastAsia"/>
                <w:noProof/>
                <w:sz w:val="24"/>
                <w:szCs w:val="24"/>
                <w:lang w:val="aa-ET" w:eastAsia="en-GB"/>
              </w:rPr>
              <w:tab/>
            </w:r>
            <w:r w:rsidR="000520E9" w:rsidRPr="008C35B2">
              <w:rPr>
                <w:rStyle w:val="Hyperlink"/>
                <w:noProof/>
              </w:rPr>
              <w:t>Correlation in the Mean Squared Displacement of a Single Trajectory</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_Toc101426193 \h </w:instrText>
            </w:r>
            <w:r w:rsidR="000520E9" w:rsidRPr="008C35B2">
              <w:rPr>
                <w:noProof/>
                <w:webHidden/>
              </w:rPr>
            </w:r>
            <w:r w:rsidR="000520E9" w:rsidRPr="008C35B2">
              <w:rPr>
                <w:noProof/>
                <w:webHidden/>
              </w:rPr>
              <w:fldChar w:fldCharType="separate"/>
            </w:r>
            <w:r w:rsidR="000520E9" w:rsidRPr="008C35B2">
              <w:rPr>
                <w:noProof/>
                <w:webHidden/>
              </w:rPr>
              <w:t>3</w:t>
            </w:r>
            <w:r w:rsidR="000520E9" w:rsidRPr="008C35B2">
              <w:rPr>
                <w:noProof/>
                <w:webHidden/>
              </w:rPr>
              <w:fldChar w:fldCharType="end"/>
            </w:r>
          </w:hyperlink>
        </w:p>
        <w:p w14:paraId="7558AE70" w14:textId="2EDC596A"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4" w:history="1">
            <w:r w:rsidR="000520E9" w:rsidRPr="008C35B2">
              <w:rPr>
                <w:rStyle w:val="Hyperlink"/>
                <w:noProof/>
              </w:rPr>
              <w:t>S1.2</w:t>
            </w:r>
            <w:r w:rsidR="000520E9" w:rsidRPr="008C35B2">
              <w:rPr>
                <w:rFonts w:eastAsiaTheme="minorEastAsia"/>
                <w:noProof/>
                <w:sz w:val="24"/>
                <w:szCs w:val="24"/>
                <w:lang w:val="aa-ET" w:eastAsia="en-GB"/>
              </w:rPr>
              <w:tab/>
            </w:r>
            <w:r w:rsidR="000520E9" w:rsidRPr="008C35B2">
              <w:rPr>
                <w:rStyle w:val="Hyperlink"/>
                <w:noProof/>
              </w:rPr>
              <w:t>Trajectory Simulation</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_Toc101426194 \h </w:instrText>
            </w:r>
            <w:r w:rsidR="000520E9" w:rsidRPr="008C35B2">
              <w:rPr>
                <w:noProof/>
                <w:webHidden/>
              </w:rPr>
            </w:r>
            <w:r w:rsidR="000520E9" w:rsidRPr="008C35B2">
              <w:rPr>
                <w:noProof/>
                <w:webHidden/>
              </w:rPr>
              <w:fldChar w:fldCharType="separate"/>
            </w:r>
            <w:r w:rsidR="000520E9" w:rsidRPr="008C35B2">
              <w:rPr>
                <w:noProof/>
                <w:webHidden/>
              </w:rPr>
              <w:t>4</w:t>
            </w:r>
            <w:r w:rsidR="000520E9" w:rsidRPr="008C35B2">
              <w:rPr>
                <w:noProof/>
                <w:webHidden/>
              </w:rPr>
              <w:fldChar w:fldCharType="end"/>
            </w:r>
          </w:hyperlink>
        </w:p>
        <w:p w14:paraId="6628F8AB" w14:textId="0A6AA09A"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5" w:history="1">
            <w:r w:rsidR="000520E9" w:rsidRPr="008C35B2">
              <w:rPr>
                <w:rStyle w:val="Hyperlink"/>
                <w:noProof/>
              </w:rPr>
              <w:t>S1.3</w:t>
            </w:r>
            <w:r w:rsidR="000520E9" w:rsidRPr="008C35B2">
              <w:rPr>
                <w:rFonts w:eastAsiaTheme="minorEastAsia"/>
                <w:noProof/>
                <w:sz w:val="24"/>
                <w:szCs w:val="24"/>
                <w:lang w:val="aa-ET" w:eastAsia="en-GB"/>
              </w:rPr>
              <w:tab/>
            </w:r>
            <w:r w:rsidR="000520E9" w:rsidRPr="008C35B2">
              <w:rPr>
                <w:rStyle w:val="Hyperlink"/>
                <w:noProof/>
              </w:rPr>
              <w:t>Find Important Properties for Manual Classification with the Biplot Tool</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_Toc101426195 \h </w:instrText>
            </w:r>
            <w:r w:rsidR="000520E9" w:rsidRPr="008C35B2">
              <w:rPr>
                <w:noProof/>
                <w:webHidden/>
              </w:rPr>
            </w:r>
            <w:r w:rsidR="000520E9" w:rsidRPr="008C35B2">
              <w:rPr>
                <w:noProof/>
                <w:webHidden/>
              </w:rPr>
              <w:fldChar w:fldCharType="separate"/>
            </w:r>
            <w:r w:rsidR="000520E9" w:rsidRPr="008C35B2">
              <w:rPr>
                <w:noProof/>
                <w:webHidden/>
              </w:rPr>
              <w:t>7</w:t>
            </w:r>
            <w:r w:rsidR="000520E9" w:rsidRPr="008C35B2">
              <w:rPr>
                <w:noProof/>
                <w:webHidden/>
              </w:rPr>
              <w:fldChar w:fldCharType="end"/>
            </w:r>
          </w:hyperlink>
        </w:p>
        <w:p w14:paraId="4CD8AD3C" w14:textId="4511B231"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6" w:history="1">
            <w:r w:rsidR="000520E9" w:rsidRPr="008C35B2">
              <w:rPr>
                <w:rStyle w:val="Hyperlink"/>
                <w:noProof/>
              </w:rPr>
              <w:t>S1.4</w:t>
            </w:r>
            <w:r w:rsidR="000520E9" w:rsidRPr="008C35B2">
              <w:rPr>
                <w:rFonts w:eastAsiaTheme="minorEastAsia"/>
                <w:noProof/>
                <w:sz w:val="24"/>
                <w:szCs w:val="24"/>
                <w:lang w:val="aa-ET" w:eastAsia="en-GB"/>
              </w:rPr>
              <w:tab/>
            </w:r>
            <w:r w:rsidR="000520E9" w:rsidRPr="008C35B2">
              <w:rPr>
                <w:rStyle w:val="Hyperlink"/>
                <w:noProof/>
              </w:rPr>
              <w:t>Trajectory Plot and Artifact Handling</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_Toc101426196 \h </w:instrText>
            </w:r>
            <w:r w:rsidR="000520E9" w:rsidRPr="008C35B2">
              <w:rPr>
                <w:noProof/>
                <w:webHidden/>
              </w:rPr>
            </w:r>
            <w:r w:rsidR="000520E9" w:rsidRPr="008C35B2">
              <w:rPr>
                <w:noProof/>
                <w:webHidden/>
              </w:rPr>
              <w:fldChar w:fldCharType="separate"/>
            </w:r>
            <w:r w:rsidR="000520E9" w:rsidRPr="008C35B2">
              <w:rPr>
                <w:noProof/>
                <w:webHidden/>
              </w:rPr>
              <w:t>8</w:t>
            </w:r>
            <w:r w:rsidR="000520E9" w:rsidRPr="008C35B2">
              <w:rPr>
                <w:noProof/>
                <w:webHidden/>
              </w:rPr>
              <w:fldChar w:fldCharType="end"/>
            </w:r>
          </w:hyperlink>
        </w:p>
        <w:p w14:paraId="2F7AACF7" w14:textId="795CE0A2"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7" w:history="1">
            <w:r w:rsidR="000520E9" w:rsidRPr="008C35B2">
              <w:rPr>
                <w:rStyle w:val="Hyperlink"/>
                <w:noProof/>
              </w:rPr>
              <w:t>S1.5</w:t>
            </w:r>
            <w:r w:rsidR="000520E9" w:rsidRPr="008C35B2">
              <w:rPr>
                <w:rFonts w:eastAsiaTheme="minorEastAsia"/>
                <w:noProof/>
                <w:sz w:val="24"/>
                <w:szCs w:val="24"/>
                <w:lang w:val="aa-ET" w:eastAsia="en-GB"/>
              </w:rPr>
              <w:tab/>
            </w:r>
            <w:r w:rsidR="000520E9" w:rsidRPr="008C35B2">
              <w:rPr>
                <w:rStyle w:val="Hyperlink"/>
                <w:noProof/>
              </w:rPr>
              <w:t>Performance of Classification Models</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_Toc101426197 \h </w:instrText>
            </w:r>
            <w:r w:rsidR="000520E9" w:rsidRPr="008C35B2">
              <w:rPr>
                <w:noProof/>
                <w:webHidden/>
              </w:rPr>
            </w:r>
            <w:r w:rsidR="000520E9" w:rsidRPr="008C35B2">
              <w:rPr>
                <w:noProof/>
                <w:webHidden/>
              </w:rPr>
              <w:fldChar w:fldCharType="separate"/>
            </w:r>
            <w:r w:rsidR="000520E9" w:rsidRPr="008C35B2">
              <w:rPr>
                <w:noProof/>
                <w:webHidden/>
              </w:rPr>
              <w:t>9</w:t>
            </w:r>
            <w:r w:rsidR="000520E9" w:rsidRPr="008C35B2">
              <w:rPr>
                <w:noProof/>
                <w:webHidden/>
              </w:rPr>
              <w:fldChar w:fldCharType="end"/>
            </w:r>
          </w:hyperlink>
        </w:p>
        <w:p w14:paraId="104A553A" w14:textId="6BBB7A1D"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8" w:history="1">
            <w:r w:rsidR="000520E9" w:rsidRPr="008C35B2">
              <w:rPr>
                <w:rStyle w:val="Hyperlink"/>
                <w:noProof/>
              </w:rPr>
              <w:t>S1.6</w:t>
            </w:r>
            <w:r w:rsidR="000520E9" w:rsidRPr="008C35B2">
              <w:rPr>
                <w:rFonts w:eastAsiaTheme="minorEastAsia"/>
                <w:noProof/>
                <w:sz w:val="24"/>
                <w:szCs w:val="24"/>
                <w:lang w:val="aa-ET" w:eastAsia="en-GB"/>
              </w:rPr>
              <w:tab/>
            </w:r>
            <w:r w:rsidR="000520E9" w:rsidRPr="008C35B2">
              <w:rPr>
                <w:rStyle w:val="Hyperlink"/>
                <w:noProof/>
              </w:rPr>
              <w:t>Robustness of Computation Classification Tree</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_Toc101426198 \h </w:instrText>
            </w:r>
            <w:r w:rsidR="000520E9" w:rsidRPr="008C35B2">
              <w:rPr>
                <w:noProof/>
                <w:webHidden/>
              </w:rPr>
            </w:r>
            <w:r w:rsidR="000520E9" w:rsidRPr="008C35B2">
              <w:rPr>
                <w:noProof/>
                <w:webHidden/>
              </w:rPr>
              <w:fldChar w:fldCharType="separate"/>
            </w:r>
            <w:r w:rsidR="000520E9" w:rsidRPr="008C35B2">
              <w:rPr>
                <w:noProof/>
                <w:webHidden/>
              </w:rPr>
              <w:t>10</w:t>
            </w:r>
            <w:r w:rsidR="000520E9" w:rsidRPr="008C35B2">
              <w:rPr>
                <w:noProof/>
                <w:webHidden/>
              </w:rPr>
              <w:fldChar w:fldCharType="end"/>
            </w:r>
          </w:hyperlink>
        </w:p>
        <w:p w14:paraId="0EB44F37" w14:textId="522963B3"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199" w:history="1">
            <w:r w:rsidR="000520E9" w:rsidRPr="008C35B2">
              <w:rPr>
                <w:rStyle w:val="Hyperlink"/>
                <w:noProof/>
              </w:rPr>
              <w:t>S1.7</w:t>
            </w:r>
            <w:r w:rsidR="000520E9" w:rsidRPr="008C35B2">
              <w:rPr>
                <w:rFonts w:eastAsiaTheme="minorEastAsia"/>
                <w:noProof/>
                <w:sz w:val="24"/>
                <w:szCs w:val="24"/>
                <w:lang w:val="aa-ET" w:eastAsia="en-GB"/>
              </w:rPr>
              <w:tab/>
            </w:r>
            <w:r w:rsidR="000520E9" w:rsidRPr="008C35B2">
              <w:rPr>
                <w:rStyle w:val="Hyperlink"/>
                <w:noProof/>
              </w:rPr>
              <w:t>Probability of an Immobile Trajectory to Fall Within the Minimum Bounding Circle Radius</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_Toc101426199 \h </w:instrText>
            </w:r>
            <w:r w:rsidR="000520E9" w:rsidRPr="008C35B2">
              <w:rPr>
                <w:noProof/>
                <w:webHidden/>
              </w:rPr>
            </w:r>
            <w:r w:rsidR="000520E9" w:rsidRPr="008C35B2">
              <w:rPr>
                <w:noProof/>
                <w:webHidden/>
              </w:rPr>
              <w:fldChar w:fldCharType="separate"/>
            </w:r>
            <w:r w:rsidR="000520E9" w:rsidRPr="008C35B2">
              <w:rPr>
                <w:noProof/>
                <w:webHidden/>
              </w:rPr>
              <w:t>12</w:t>
            </w:r>
            <w:r w:rsidR="000520E9" w:rsidRPr="008C35B2">
              <w:rPr>
                <w:noProof/>
                <w:webHidden/>
              </w:rPr>
              <w:fldChar w:fldCharType="end"/>
            </w:r>
          </w:hyperlink>
        </w:p>
        <w:p w14:paraId="364FACD9" w14:textId="5516EA02" w:rsidR="000520E9" w:rsidRPr="008C35B2" w:rsidRDefault="008C35B2" w:rsidP="000520E9">
          <w:pPr>
            <w:pStyle w:val="TOC2"/>
            <w:tabs>
              <w:tab w:val="left" w:pos="851"/>
              <w:tab w:val="right" w:leader="dot" w:pos="9062"/>
            </w:tabs>
            <w:ind w:left="142"/>
            <w:rPr>
              <w:rFonts w:eastAsiaTheme="minorEastAsia"/>
              <w:noProof/>
              <w:sz w:val="24"/>
              <w:szCs w:val="24"/>
              <w:lang w:val="aa-ET" w:eastAsia="en-GB"/>
            </w:rPr>
          </w:pPr>
          <w:hyperlink w:anchor="_Toc101426200" w:history="1">
            <w:r w:rsidR="000520E9" w:rsidRPr="008C35B2">
              <w:rPr>
                <w:rStyle w:val="Hyperlink"/>
                <w:noProof/>
              </w:rPr>
              <w:t>S1.8</w:t>
            </w:r>
            <w:r w:rsidR="000520E9" w:rsidRPr="008C35B2">
              <w:rPr>
                <w:rFonts w:eastAsiaTheme="minorEastAsia"/>
                <w:noProof/>
                <w:sz w:val="24"/>
                <w:szCs w:val="24"/>
                <w:lang w:val="aa-ET" w:eastAsia="en-GB"/>
              </w:rPr>
              <w:tab/>
            </w:r>
            <w:r w:rsidR="000520E9" w:rsidRPr="008C35B2">
              <w:rPr>
                <w:rStyle w:val="Hyperlink"/>
                <w:noProof/>
              </w:rPr>
              <w:t>Classification of Transient Confinement with a Modified Classification Tree</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_Toc101426200 \h </w:instrText>
            </w:r>
            <w:r w:rsidR="000520E9" w:rsidRPr="008C35B2">
              <w:rPr>
                <w:noProof/>
                <w:webHidden/>
              </w:rPr>
            </w:r>
            <w:r w:rsidR="000520E9" w:rsidRPr="008C35B2">
              <w:rPr>
                <w:noProof/>
                <w:webHidden/>
              </w:rPr>
              <w:fldChar w:fldCharType="separate"/>
            </w:r>
            <w:r w:rsidR="000520E9" w:rsidRPr="008C35B2">
              <w:rPr>
                <w:noProof/>
                <w:webHidden/>
              </w:rPr>
              <w:t>13</w:t>
            </w:r>
            <w:r w:rsidR="000520E9" w:rsidRPr="008C35B2">
              <w:rPr>
                <w:noProof/>
                <w:webHidden/>
              </w:rPr>
              <w:fldChar w:fldCharType="end"/>
            </w:r>
          </w:hyperlink>
        </w:p>
        <w:p w14:paraId="29A6DFB1" w14:textId="6D7C1738" w:rsidR="000520E9" w:rsidRPr="008C35B2" w:rsidRDefault="008C35B2" w:rsidP="000520E9">
          <w:pPr>
            <w:pStyle w:val="TOC1"/>
            <w:rPr>
              <w:rFonts w:eastAsiaTheme="minorEastAsia"/>
              <w:noProof/>
              <w:sz w:val="24"/>
              <w:szCs w:val="24"/>
              <w:lang w:val="aa-ET" w:eastAsia="en-GB"/>
            </w:rPr>
          </w:pPr>
          <w:hyperlink w:anchor="_Toc101426201" w:history="1">
            <w:r w:rsidR="000520E9" w:rsidRPr="008C35B2">
              <w:rPr>
                <w:rStyle w:val="Hyperlink"/>
                <w:noProof/>
              </w:rPr>
              <w:t>S2</w:t>
            </w:r>
            <w:r w:rsidR="000520E9" w:rsidRPr="008C35B2">
              <w:rPr>
                <w:rFonts w:eastAsiaTheme="minorEastAsia"/>
                <w:noProof/>
                <w:sz w:val="24"/>
                <w:szCs w:val="24"/>
                <w:lang w:val="aa-ET" w:eastAsia="en-GB"/>
              </w:rPr>
              <w:tab/>
            </w:r>
            <w:r w:rsidR="000520E9" w:rsidRPr="008C35B2">
              <w:rPr>
                <w:rStyle w:val="Hyperlink"/>
                <w:noProof/>
              </w:rPr>
              <w:t>References</w:t>
            </w:r>
            <w:r w:rsidR="000520E9" w:rsidRPr="008C35B2">
              <w:rPr>
                <w:noProof/>
                <w:webHidden/>
              </w:rPr>
              <w:tab/>
            </w:r>
            <w:r w:rsidR="000520E9" w:rsidRPr="008C35B2">
              <w:rPr>
                <w:noProof/>
                <w:webHidden/>
              </w:rPr>
              <w:fldChar w:fldCharType="begin"/>
            </w:r>
            <w:r w:rsidR="000520E9" w:rsidRPr="008C35B2">
              <w:rPr>
                <w:noProof/>
                <w:webHidden/>
              </w:rPr>
              <w:instrText xml:space="preserve"> PAGEREF _Toc101426201 \h </w:instrText>
            </w:r>
            <w:r w:rsidR="000520E9" w:rsidRPr="008C35B2">
              <w:rPr>
                <w:noProof/>
                <w:webHidden/>
              </w:rPr>
            </w:r>
            <w:r w:rsidR="000520E9" w:rsidRPr="008C35B2">
              <w:rPr>
                <w:noProof/>
                <w:webHidden/>
              </w:rPr>
              <w:fldChar w:fldCharType="separate"/>
            </w:r>
            <w:r w:rsidR="000520E9" w:rsidRPr="008C35B2">
              <w:rPr>
                <w:noProof/>
                <w:webHidden/>
              </w:rPr>
              <w:t>15</w:t>
            </w:r>
            <w:r w:rsidR="000520E9" w:rsidRPr="008C35B2">
              <w:rPr>
                <w:noProof/>
                <w:webHidden/>
              </w:rPr>
              <w:fldChar w:fldCharType="end"/>
            </w:r>
          </w:hyperlink>
        </w:p>
        <w:p w14:paraId="2C3B139F" w14:textId="01E0617F" w:rsidR="00AD459D" w:rsidRPr="008C35B2" w:rsidRDefault="00AD459D">
          <w:r w:rsidRPr="008C35B2">
            <w:rPr>
              <w:b/>
              <w:bCs/>
              <w:noProof/>
            </w:rPr>
            <w:fldChar w:fldCharType="end"/>
          </w:r>
        </w:p>
      </w:sdtContent>
    </w:sdt>
    <w:p w14:paraId="5532EC35" w14:textId="77777777" w:rsidR="000D2BB2" w:rsidRPr="008C35B2" w:rsidRDefault="000D2BB2">
      <w:pPr>
        <w:spacing w:after="200" w:line="276" w:lineRule="auto"/>
      </w:pPr>
    </w:p>
    <w:p w14:paraId="3BF06B25" w14:textId="6BC3E4F1" w:rsidR="001400A4" w:rsidRPr="008C35B2" w:rsidRDefault="001400A4">
      <w:pPr>
        <w:spacing w:after="200" w:line="276" w:lineRule="auto"/>
      </w:pPr>
      <w:r w:rsidRPr="008C35B2">
        <w:br w:type="page"/>
      </w:r>
    </w:p>
    <w:p w14:paraId="200F61D0" w14:textId="6E7C4D0F" w:rsidR="001400A4" w:rsidRPr="008C35B2" w:rsidRDefault="001400A4" w:rsidP="00FE519D">
      <w:pPr>
        <w:pStyle w:val="Heading1"/>
      </w:pPr>
      <w:bookmarkStart w:id="1" w:name="_Toc101426192"/>
      <w:r w:rsidRPr="008C35B2">
        <w:t xml:space="preserve">Supplementary </w:t>
      </w:r>
      <w:r w:rsidR="00F40ABA" w:rsidRPr="008C35B2">
        <w:t>Notes</w:t>
      </w:r>
      <w:bookmarkEnd w:id="1"/>
    </w:p>
    <w:p w14:paraId="59EECE5C" w14:textId="77777777" w:rsidR="00FE519D" w:rsidRPr="008C35B2" w:rsidRDefault="00FE519D" w:rsidP="00FE519D">
      <w:pPr>
        <w:pStyle w:val="Heading2"/>
        <w:rPr>
          <w:rFonts w:eastAsiaTheme="minorEastAsia"/>
        </w:rPr>
      </w:pPr>
      <w:bookmarkStart w:id="2" w:name="_Toc101426193"/>
      <w:r w:rsidRPr="008C35B2">
        <w:rPr>
          <w:rFonts w:eastAsiaTheme="minorEastAsia"/>
        </w:rPr>
        <w:t>Correlation in the Mean Squared Displacement of a Single Trajectory</w:t>
      </w:r>
      <w:bookmarkEnd w:id="2"/>
    </w:p>
    <w:p w14:paraId="54B0DA0B" w14:textId="2AE81718" w:rsidR="00FE519D" w:rsidRPr="008C35B2" w:rsidRDefault="00FE519D" w:rsidP="00FE519D">
      <w:pPr>
        <w:jc w:val="both"/>
        <w:rPr>
          <w:rFonts w:eastAsia="Times New Roman"/>
        </w:rPr>
      </w:pPr>
      <w:r w:rsidRPr="008C35B2">
        <w:rPr>
          <w:rFonts w:eastAsia="Times New Roman"/>
        </w:rPr>
        <w:t xml:space="preserve">The mean squared displacement </w:t>
      </w:r>
      <m:oMath>
        <m:r>
          <m:rPr>
            <m:nor/>
          </m:rPr>
          <w:rPr>
            <w:rFonts w:ascii="Cambria Math" w:eastAsia="Times New Roman" w:hAnsi="Cambria Math"/>
          </w:rPr>
          <m:t>T-</m:t>
        </m:r>
        <m:r>
          <m:rPr>
            <m:nor/>
          </m:rPr>
          <w:rPr>
            <w:rFonts w:ascii="Cambria Math" w:hAnsi="Cambria Math"/>
            <w:lang w:val="en-US"/>
          </w:rPr>
          <m:t>MSD</m:t>
        </m:r>
        <m:r>
          <w:rPr>
            <w:rFonts w:ascii="Cambria Math" w:hAnsi="Cambria Math"/>
            <w:lang w:val="en-US"/>
          </w:rPr>
          <m:t>(</m:t>
        </m:r>
        <m:sSub>
          <m:sSubPr>
            <m:ctrlPr>
              <w:rPr>
                <w:rFonts w:ascii="Cambria Math" w:hAnsi="Cambria Math"/>
                <w:i/>
                <w:sz w:val="24"/>
                <w:szCs w:val="24"/>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lang w:val="en-US"/>
          </w:rPr>
          <m:t>)</m:t>
        </m:r>
      </m:oMath>
      <w:r w:rsidRPr="008C35B2">
        <w:rPr>
          <w:rFonts w:eastAsia="Times New Roman"/>
          <w:lang w:val="en-US"/>
        </w:rPr>
        <w:t xml:space="preserve"> values (Eq. 1)</w:t>
      </w:r>
      <w:r w:rsidRPr="008C35B2">
        <w:rPr>
          <w:rFonts w:eastAsia="Times New Roman"/>
        </w:rPr>
        <w:t xml:space="preserve"> are highly correlated and statistically dependent when they originate from the same time series of positions </w:t>
      </w:r>
      <m:oMath>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0</m:t>
            </m:r>
          </m:sub>
        </m:sSub>
        <m:r>
          <w:rPr>
            <w:rFonts w:ascii="Cambria Math" w:hAnsi="Cambria Math"/>
            <w:lang w:val="en-US"/>
          </w:rPr>
          <m:t>,</m:t>
        </m:r>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1</m:t>
            </m:r>
          </m:sub>
        </m:sSub>
        <m:r>
          <w:rPr>
            <w:rFonts w:ascii="Cambria Math" w:hAnsi="Cambria Math"/>
            <w:lang w:val="en-US"/>
          </w:rPr>
          <m:t>,...,</m:t>
        </m:r>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N</m:t>
            </m:r>
          </m:sub>
        </m:sSub>
      </m:oMath>
      <w:r w:rsidRPr="008C35B2">
        <w:rPr>
          <w:rFonts w:eastAsia="Times New Roman"/>
          <w:sz w:val="24"/>
          <w:szCs w:val="24"/>
          <w:lang w:val="en-US"/>
        </w:rPr>
        <w:t xml:space="preserve"> (Fig. S1a–b)</w:t>
      </w:r>
      <w:r w:rsidRPr="008C35B2">
        <w:rPr>
          <w:rFonts w:eastAsia="Times New Roman"/>
        </w:rPr>
        <w:t xml:space="preserve">. In other words, because of correlation in </w:t>
      </w:r>
      <m:oMath>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m:t>
            </m:r>
          </m:sub>
        </m:sSub>
      </m:oMath>
      <w:r w:rsidRPr="008C35B2">
        <w:rPr>
          <w:rFonts w:eastAsia="Times New Roman"/>
          <w:lang w:val="en-US"/>
        </w:rPr>
        <w:t xml:space="preserve">, </w:t>
      </w:r>
      <m:oMath>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i+n</m:t>
            </m:r>
          </m:sub>
        </m:sSub>
      </m:oMath>
      <w:r w:rsidRPr="008C35B2">
        <w:rPr>
          <w:rFonts w:eastAsia="Times New Roman"/>
          <w:lang w:val="en-US"/>
        </w:rPr>
        <w:t xml:space="preserve">, </w:t>
      </w:r>
      <m:oMath>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i+1+n</m:t>
            </m:r>
          </m:sub>
        </m:sSub>
      </m:oMath>
      <w:r w:rsidRPr="008C35B2">
        <w:rPr>
          <w:rFonts w:eastAsia="Times New Roman"/>
        </w:rPr>
        <w:t xml:space="preserve">, and </w:t>
      </w:r>
      <m:oMath>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i+1</m:t>
            </m:r>
          </m:sub>
        </m:sSub>
      </m:oMath>
      <w:r w:rsidRPr="008C35B2">
        <w:rPr>
          <w:rFonts w:eastAsia="Times New Roman"/>
          <w:lang w:val="en-US"/>
        </w:rPr>
        <w:t xml:space="preserve">, the </w:t>
      </w:r>
      <m:oMath>
        <m:r>
          <m:rPr>
            <m:nor/>
          </m:rPr>
          <w:rPr>
            <w:rFonts w:ascii="Cambria Math" w:eastAsia="Times New Roman" w:hAnsi="Cambria Math"/>
            <w:lang w:val="en-US"/>
          </w:rPr>
          <m:t>T-</m:t>
        </m:r>
        <m:r>
          <m:rPr>
            <m:nor/>
          </m:rPr>
          <w:rPr>
            <w:rFonts w:ascii="Cambria Math" w:hAnsi="Cambria Math"/>
            <w:lang w:val="en-US"/>
          </w:rPr>
          <m:t>MSD</m:t>
        </m:r>
        <m:r>
          <w:rPr>
            <w:rFonts w:ascii="Cambria Math" w:hAnsi="Cambria Math"/>
            <w:lang w:val="en-US"/>
          </w:rPr>
          <m:t>(</m:t>
        </m:r>
        <m:sSub>
          <m:sSubPr>
            <m:ctrlPr>
              <w:rPr>
                <w:rFonts w:ascii="Cambria Math" w:hAnsi="Cambria Math"/>
                <w:i/>
                <w:sz w:val="24"/>
                <w:szCs w:val="24"/>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lang w:val="en-US"/>
          </w:rPr>
          <m:t>)</m:t>
        </m:r>
      </m:oMath>
      <w:r w:rsidRPr="008C35B2">
        <w:rPr>
          <w:rFonts w:eastAsia="Times New Roman"/>
          <w:lang w:val="en-US"/>
        </w:rPr>
        <w:t xml:space="preserve"> computed from the mean of</w:t>
      </w:r>
      <w:r w:rsidRPr="008C35B2">
        <w:rPr>
          <w:rFonts w:eastAsia="Times New Roman"/>
        </w:rPr>
        <w:t xml:space="preserve"> </w:t>
      </w:r>
      <m:oMath>
        <m:sSup>
          <m:sSupPr>
            <m:ctrlPr>
              <w:rPr>
                <w:rFonts w:ascii="Cambria Math" w:hAnsi="Cambria Math"/>
                <w:i/>
                <w:sz w:val="24"/>
                <w:szCs w:val="24"/>
                <w:lang w:val="en-US"/>
              </w:rPr>
            </m:ctrlPr>
          </m:sSupPr>
          <m:e>
            <m:d>
              <m:dPr>
                <m:begChr m:val="|"/>
                <m:endChr m:val="|"/>
                <m:ctrlPr>
                  <w:rPr>
                    <w:rFonts w:ascii="Cambria Math" w:hAnsi="Cambria Math"/>
                    <w:i/>
                    <w:sz w:val="24"/>
                    <w:szCs w:val="24"/>
                    <w:lang w:val="en-US"/>
                  </w:rPr>
                </m:ctrlPr>
              </m:dPr>
              <m:e>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i+n</m:t>
                    </m:r>
                  </m:sub>
                </m:sSub>
                <m:r>
                  <w:rPr>
                    <w:rFonts w:ascii="Cambria Math" w:hAnsi="Cambria Math"/>
                    <w:lang w:val="en-US"/>
                  </w:rPr>
                  <m:t>-</m:t>
                </m:r>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m:t>
                    </m:r>
                  </m:sub>
                </m:sSub>
              </m:e>
            </m:d>
          </m:e>
          <m:sup>
            <m:r>
              <w:rPr>
                <w:rFonts w:ascii="Cambria Math" w:hAnsi="Cambria Math"/>
                <w:lang w:val="en-US"/>
              </w:rPr>
              <m:t>2</m:t>
            </m:r>
          </m:sup>
        </m:sSup>
      </m:oMath>
      <w:r w:rsidRPr="008C35B2">
        <w:rPr>
          <w:lang w:val="en-US"/>
        </w:rPr>
        <w:t xml:space="preserve">| and </w:t>
      </w:r>
      <m:oMath>
        <m:sSup>
          <m:sSupPr>
            <m:ctrlPr>
              <w:rPr>
                <w:rFonts w:ascii="Cambria Math" w:hAnsi="Cambria Math"/>
                <w:i/>
                <w:sz w:val="24"/>
                <w:szCs w:val="24"/>
                <w:lang w:val="en-US"/>
              </w:rPr>
            </m:ctrlPr>
          </m:sSupPr>
          <m:e>
            <m:d>
              <m:dPr>
                <m:begChr m:val="|"/>
                <m:endChr m:val="|"/>
                <m:ctrlPr>
                  <w:rPr>
                    <w:rFonts w:ascii="Cambria Math" w:hAnsi="Cambria Math"/>
                    <w:i/>
                    <w:sz w:val="24"/>
                    <w:szCs w:val="24"/>
                    <w:lang w:val="en-US"/>
                  </w:rPr>
                </m:ctrlPr>
              </m:dPr>
              <m:e>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i+1+n</m:t>
                    </m:r>
                  </m:sub>
                </m:sSub>
                <m:r>
                  <w:rPr>
                    <w:rFonts w:ascii="Cambria Math" w:hAnsi="Cambria Math"/>
                    <w:lang w:val="en-US"/>
                  </w:rPr>
                  <m:t>-</m:t>
                </m:r>
                <m:sSub>
                  <m:sSubPr>
                    <m:ctrlPr>
                      <w:rPr>
                        <w:rFonts w:ascii="Cambria Math" w:hAnsi="Cambria Math"/>
                        <w:i/>
                        <w:sz w:val="24"/>
                        <w:szCs w:val="24"/>
                        <w:lang w:val="en-US"/>
                      </w:rPr>
                    </m:ctrlPr>
                  </m:sSubPr>
                  <m:e>
                    <m:r>
                      <m:rPr>
                        <m:sty m:val="bi"/>
                      </m:rPr>
                      <w:rPr>
                        <w:rFonts w:ascii="Cambria Math" w:hAnsi="Cambria Math"/>
                        <w:lang w:val="en-US"/>
                      </w:rPr>
                      <m:t>x</m:t>
                    </m:r>
                  </m:e>
                  <m:sub>
                    <m:r>
                      <w:rPr>
                        <w:rFonts w:ascii="Cambria Math" w:hAnsi="Cambria Math"/>
                        <w:lang w:val="en-US"/>
                      </w:rPr>
                      <m:t>i+1</m:t>
                    </m:r>
                  </m:sub>
                </m:sSub>
              </m:e>
            </m:d>
          </m:e>
          <m:sup>
            <m:r>
              <w:rPr>
                <w:rFonts w:ascii="Cambria Math" w:hAnsi="Cambria Math"/>
                <w:lang w:val="en-US"/>
              </w:rPr>
              <m:t>2</m:t>
            </m:r>
          </m:sup>
        </m:sSup>
      </m:oMath>
      <w:r w:rsidRPr="008C35B2">
        <w:rPr>
          <w:rFonts w:eastAsia="Times New Roman"/>
          <w:lang w:val="en-US"/>
        </w:rPr>
        <w:t xml:space="preserve"> is correlated as well (Fig. S1c)</w:t>
      </w:r>
      <w:r w:rsidRPr="008C35B2">
        <w:rPr>
          <w:lang w:val="en-US"/>
        </w:rPr>
        <w:t xml:space="preserve">. One would expect that </w:t>
      </w:r>
      <w:r w:rsidR="00D811C0" w:rsidRPr="008C35B2">
        <w:rPr>
          <w:lang w:val="en-US"/>
        </w:rPr>
        <w:t xml:space="preserve">by </w:t>
      </w:r>
      <w:r w:rsidRPr="008C35B2">
        <w:rPr>
          <w:lang w:val="en-US"/>
        </w:rPr>
        <w:t xml:space="preserve">adding more data points to the fit of the </w:t>
      </w:r>
      <w:r w:rsidR="007717E8" w:rsidRPr="008C35B2">
        <w:rPr>
          <w:lang w:val="en-US"/>
        </w:rPr>
        <w:t>T-</w:t>
      </w:r>
      <w:r w:rsidRPr="008C35B2">
        <w:rPr>
          <w:lang w:val="en-US"/>
        </w:rPr>
        <w:t>MSD, i.e.</w:t>
      </w:r>
      <w:r w:rsidR="00501D07" w:rsidRPr="008C35B2">
        <w:rPr>
          <w:lang w:val="en-US"/>
        </w:rPr>
        <w:t>,</w:t>
      </w:r>
      <w:r w:rsidRPr="008C35B2">
        <w:rPr>
          <w:lang w:val="en-US"/>
        </w:rPr>
        <w:t xml:space="preserve"> at longer delay times, the quality of the fit would improve. However, t</w:t>
      </w:r>
      <w:r w:rsidRPr="008C35B2">
        <w:rPr>
          <w:rFonts w:eastAsia="Times New Roman"/>
        </w:rPr>
        <w:t>he correlation is so strong that when more delay times are included in the fit, the added noise could exceed the added signal leading to a decrease in the quality of the diffusion constant estimate</w:t>
      </w:r>
      <w:bookmarkStart w:id="3" w:name="_Hlk92788952"/>
      <w:r w:rsidRPr="008C35B2">
        <w:rPr>
          <w:rFonts w:eastAsia="Times New Roman"/>
        </w:rPr>
        <w:fldChar w:fldCharType="begin"/>
      </w:r>
      <w:r w:rsidR="00F75AF7" w:rsidRPr="008C35B2">
        <w:rPr>
          <w:rFonts w:eastAsia="Times New Roman"/>
        </w:rPr>
        <w:instrText xml:space="preserve"> ADDIN ZOTERO_ITEM CSL_CITATION {"citationID":"iJ488Lu7","properties":{"formattedCitation":"\\super 1\\nosupersub{}","plainCitation":"1","noteIndex":0},"citationItems":[{"id":"ljGP5hW9/U5oJyP8v","uris":["http://zotero.org/users/6252627/items/FU6E6TZ3"],"itemData":{"id":6,"type":"article-journal","container-title":"Physical Review E","DOI":"10.1103/PhysRevE.89.022726","ISSN":"1539-3755, 1550-2376","issue":"2","journalAbbreviation":"Phys. Rev. E","language":"en","page":"022726","source":"DOI.org (Crossref)","title":"Optimal estimation of diffusion coefficients from single-particle trajectories","volume":"89","author":[{"family":"Vestergaard","given":"Christian L."},{"family":"Blainey","given":"Paul C."},{"family":"Flyvbjerg","given":"Henrik"}],"issued":{"date-parts":[["2014",2,28]]}}}],"schema":"https://github.com/citation-style-language/schema/raw/master/csl-citation.json"} </w:instrText>
      </w:r>
      <w:r w:rsidRPr="008C35B2">
        <w:rPr>
          <w:rFonts w:eastAsia="Times New Roman"/>
        </w:rPr>
        <w:fldChar w:fldCharType="separate"/>
      </w:r>
      <w:r w:rsidRPr="008C35B2">
        <w:rPr>
          <w:rFonts w:ascii="Calibri" w:hAnsi="Calibri" w:cs="Calibri"/>
          <w:szCs w:val="24"/>
          <w:vertAlign w:val="superscript"/>
        </w:rPr>
        <w:t>1</w:t>
      </w:r>
      <w:r w:rsidRPr="008C35B2">
        <w:rPr>
          <w:rFonts w:eastAsia="Times New Roman"/>
        </w:rPr>
        <w:fldChar w:fldCharType="end"/>
      </w:r>
      <w:bookmarkEnd w:id="3"/>
      <w:r w:rsidRPr="008C35B2">
        <w:rPr>
          <w:rFonts w:eastAsia="Times New Roman"/>
        </w:rPr>
        <w:t xml:space="preserve">. </w:t>
      </w:r>
      <w:r w:rsidRPr="008C35B2">
        <w:rPr>
          <w:rFonts w:eastAsiaTheme="minorEastAsia"/>
        </w:rPr>
        <w:t xml:space="preserve">The precision of the diffusion constant estimate is strongly dependent on the number of delay times that are included in the fit of the </w:t>
      </w:r>
      <w:r w:rsidR="007717E8" w:rsidRPr="008C35B2">
        <w:rPr>
          <w:rFonts w:eastAsiaTheme="minorEastAsia"/>
        </w:rPr>
        <w:t>T-</w:t>
      </w:r>
      <w:r w:rsidRPr="008C35B2">
        <w:rPr>
          <w:rFonts w:eastAsiaTheme="minorEastAsia"/>
        </w:rPr>
        <w:t xml:space="preserve">MSD curve. The optimal number of delay times to include in the fit can be computed and used in the fit of the </w:t>
      </w:r>
      <w:r w:rsidR="007717E8" w:rsidRPr="008C35B2">
        <w:rPr>
          <w:rFonts w:eastAsiaTheme="minorEastAsia"/>
        </w:rPr>
        <w:t>T-</w:t>
      </w:r>
      <w:r w:rsidRPr="008C35B2">
        <w:rPr>
          <w:rFonts w:eastAsiaTheme="minorEastAsia"/>
        </w:rPr>
        <w:t>MSD curve</w:t>
      </w:r>
      <w:r w:rsidRPr="008C35B2">
        <w:rPr>
          <w:rFonts w:eastAsiaTheme="minorEastAsia"/>
        </w:rPr>
        <w:fldChar w:fldCharType="begin"/>
      </w:r>
      <w:r w:rsidR="00F75AF7" w:rsidRPr="008C35B2">
        <w:rPr>
          <w:rFonts w:eastAsiaTheme="minorEastAsia"/>
        </w:rPr>
        <w:instrText xml:space="preserve"> ADDIN ZOTERO_ITEM CSL_CITATION {"citationID":"6jgSUlVf","properties":{"formattedCitation":"\\super 2,3\\nosupersub{}","plainCitation":"2,3","noteIndex":0},"citationItems":[{"id":8,"uris":["http://zotero.org/users/6252627/items/KDV8WAJ3"],"itemData":{"id":8,"type":"article-journal","container-title":"Physical Review E","DOI":"10.1103/PhysRevE.82.041914","ISSN":"1539-3755, 1550-2376","issue":"4","journalAbbreviation":"Phys. Rev. E","language":"en","page":"041914","source":"DOI.org (Crossref)","title":"Mean square displacement analysis of single-particle trajectories with localization error: Brownian motion in an isotropic medium","title-short":"Mean square displacement analysis of single-particle trajectories with localization error","volume":"82","author":[{"family":"Michalet","given":"Xavier"}],"issued":{"date-parts":[["2010",10,20]]}}},{"id":"ljGP5hW9/FrAzx4Tg","uris":["http://zotero.org/users/6252627/items/K5ZVS8MG"],"itemData":{"id":10,"type":"article-journal","container-title":"Physical Review E","DOI":"10.1103/PhysRevE.85.061916","ISSN":"1539-3755, 1550-2376","issue":"6","journalAbbreviation":"Phys. Rev. E","language":"en","page":"061916","source":"DOI.org (Crossref)","title":"Optimal diffusion coefficient estimation in single-particle tracking","volume":"85","author":[{"family":"Michalet","given":"Xavier"},{"family":"Berglund","given":"Andrew J."}],"issued":{"date-parts":[["2012",6,21]]}}}],"schema":"https://github.com/citation-style-language/schema/raw/master/csl-citation.json"} </w:instrText>
      </w:r>
      <w:r w:rsidRPr="008C35B2">
        <w:rPr>
          <w:rFonts w:eastAsiaTheme="minorEastAsia"/>
        </w:rPr>
        <w:fldChar w:fldCharType="separate"/>
      </w:r>
      <w:r w:rsidRPr="008C35B2">
        <w:rPr>
          <w:rFonts w:ascii="Calibri" w:hAnsi="Calibri" w:cs="Calibri"/>
          <w:szCs w:val="24"/>
          <w:vertAlign w:val="superscript"/>
        </w:rPr>
        <w:t>2,3</w:t>
      </w:r>
      <w:r w:rsidRPr="008C35B2">
        <w:rPr>
          <w:rFonts w:eastAsiaTheme="minorEastAsia"/>
        </w:rPr>
        <w:fldChar w:fldCharType="end"/>
      </w:r>
      <w:r w:rsidRPr="008C35B2">
        <w:rPr>
          <w:rFonts w:eastAsiaTheme="minorEastAsia"/>
        </w:rPr>
        <w:t xml:space="preserve">. However, this is not straightforward when the trajectory has missing positions due to blinking and is unfeasible when the fluorophore switches between diffusive states. Therefore, we recommend to fit a constant fraction of the total number of delay times in the </w:t>
      </w:r>
      <w:r w:rsidR="00DA352F" w:rsidRPr="008C35B2">
        <w:rPr>
          <w:rFonts w:eastAsiaTheme="minorEastAsia"/>
        </w:rPr>
        <w:t>T-</w:t>
      </w:r>
      <w:r w:rsidRPr="008C35B2">
        <w:rPr>
          <w:rFonts w:eastAsiaTheme="minorEastAsia"/>
        </w:rPr>
        <w:t>MSD with a minimum of three</w:t>
      </w:r>
      <w:r w:rsidRPr="008C35B2">
        <w:rPr>
          <w:rFonts w:eastAsiaTheme="minorEastAsia"/>
        </w:rPr>
        <w:fldChar w:fldCharType="begin"/>
      </w:r>
      <w:r w:rsidR="00F75AF7" w:rsidRPr="008C35B2">
        <w:rPr>
          <w:rFonts w:eastAsiaTheme="minorEastAsia"/>
        </w:rPr>
        <w:instrText xml:space="preserve"> ADDIN ZOTERO_ITEM CSL_CITATION {"citationID":"Ogr3VC8M","properties":{"formattedCitation":"\\super 2\\uc0\\u8211{}5\\nosupersub{}","plainCitation":"2–5","noteIndex":0},"citationItems":[{"id":"ljGP5hW9/FrAzx4Tg","uris":["http://zotero.org/users/6252627/items/K5ZVS8MG"],"itemData":{"id":"G588EhRJ/5SBZ2guq","type":"article-journal","container-title":"Physical Review E","DOI":"10.1103/PhysRevE.85.061916","ISSN":"1539-3755, 1550-2376","issue":"6","journalAbbreviation":"Phys. Rev. E","language":"en","page":"061916","source":"DOI.org (Crossref)","title":"Optimal diffusion coefficient estimation in single-particle tracking","volume":"85","author":[{"family":"Michalet","given":"Xavier"},{"family":"Berglund","given":"Andrew J."}],"issued":{"date-parts":[["2012",6,21]]}}},{"id":236,"uris":["http://zotero.org/users/6252627/items/TWPUKB7T"],"itemData":{"id":236,"type":"article-journal","abstract":"Analysis of the trajectories of small particles at high spatial and temporal resolution using video enhanced contrast microscopy provides a powerful approach to characterizing the mechanisms of particle motion in living cells and in other systems. We present here the theoretical basis for the analysis of these trajectories for particles undergoing random diffusion and/or systematic transport at uniform velocity in two-dimensional systems. The single particle tracking method, based on observations of the trajectories of individual particles, is compared with methods that characterize the motions of a large collection of particles such as fluorescence photobleaching recovery. Determination of diffusion coefficients or transport velocities either from correlation of positions or of velocities of the particles is discussed. A result of practical importance is an analysis of the dependence of the expected statistical uncertainty of these determinations on the number of position measurements. This provides a way of judging the accuracy of the diffusion coefficients and transport velocities obtained using this approach.","container-title":"Biophysical Journal","DOI":"10.1016/S0006-3495(91)82125-7","ISSN":"0006-3495","issue":"4","journalAbbreviation":"Biophysical Journal","language":"en","page":"910-921","source":"ScienceDirect","title":"Single particle tracking. Analysis of diffusion and flow in two-dimensional systems","volume":"60","author":[{"family":"Qian","given":"H."},{"family":"Sheetz","given":"M. P."},{"family":"Elson","given":"E. L."}],"issued":{"date-parts":[["1991",10,1]]}}},{"id":8,"uris":["http://zotero.org/users/6252627/items/KDV8WAJ3"],"itemData":{"id":8,"type":"article-journal","container-title":"Physical Review E","DOI":"10.1103/PhysRevE.82.041914","ISSN":"1539-3755, 1550-2376","issue":"4","journalAbbreviation":"Phys. Rev. E","language":"en","page":"041914","source":"DOI.org (Crossref)","title":"Mean square displacement analysis of single-particle trajectories with localization error: Brownian motion in an isotropic medium","title-short":"Mean square displacement analysis of single-particle trajectories with localization error","volume":"82","author":[{"family":"Michalet","given":"Xavier"}],"issued":{"date-parts":[["2010",10,20]]}}},{"id":562,"uris":["http://zotero.org/users/6252627/items/MIAXQEMY"],"itemData":{"id":562,"type":"article-journal","abstract":"Single particle tracking is an essential tool in the study of complex systems and biophysics and it is commonly analyzed by the time-averaged mean square displacement (MSD) of the diffusive trajectories. However, past work has shown that MSDs are susceptible to significant errors and biases, preventing the comparison and assessment of experimental studies. Here, we attempt to extract practical guidelines for the estimation of anomalous time averaged MSDs through the simulation of multiple scenarios with fractional Brownian motion as a representative of a large class of fractional ergodic processes. We extract the precision and accuracy of the fitted MSD for various anomalous exponents and measurement errors with respect to measurement length and maximum time lags. Based on the calculated precision maps, we present guidelines to improve accuracy in single particle studies. Importantly, we find that in some experimental conditions, the time averaged MSD should not be used as an estimator.","container-title":"PLOS ONE","DOI":"10.1371/journal.pone.0117722","ISSN":"1932-6203","issue":"2","journalAbbreviation":"PLOS ONE","language":"en","note":"publisher: Public Library of Science","page":"e0117722","source":"PLoS Journals","title":"Guidelines for the Fitting of Anomalous Diffusion Mean Square Displacement Graphs from Single Particle Tracking Experiments","volume":"10","author":[{"family":"Kepten","given":"Eldad"},{"family":"Weron","given":"Aleksander"},{"family":"Sikora","given":"Grzegorz"},{"family":"Burnecki","given":"Krzysztof"},{"family":"Garini","given":"Yuval"}],"issued":{"date-parts":[["2015",2,13]]}}}],"schema":"https://github.com/citation-style-language/schema/raw/master/csl-citation.json"} </w:instrText>
      </w:r>
      <w:r w:rsidRPr="008C35B2">
        <w:rPr>
          <w:rFonts w:eastAsiaTheme="minorEastAsia"/>
        </w:rPr>
        <w:fldChar w:fldCharType="separate"/>
      </w:r>
      <w:r w:rsidRPr="008C35B2">
        <w:rPr>
          <w:rFonts w:ascii="Calibri" w:hAnsi="Calibri" w:cs="Calibri"/>
          <w:szCs w:val="24"/>
          <w:vertAlign w:val="superscript"/>
        </w:rPr>
        <w:t>2–5</w:t>
      </w:r>
      <w:r w:rsidRPr="008C35B2">
        <w:rPr>
          <w:rFonts w:eastAsiaTheme="minorEastAsia"/>
        </w:rPr>
        <w:fldChar w:fldCharType="end"/>
      </w:r>
      <w:r w:rsidRPr="008C35B2">
        <w:rPr>
          <w:rFonts w:eastAsiaTheme="minorEastAsia"/>
        </w:rPr>
        <w:t>. When the trajectories are short, even with a short</w:t>
      </w:r>
      <w:r w:rsidR="004D764B" w:rsidRPr="008C35B2">
        <w:rPr>
          <w:rFonts w:eastAsiaTheme="minorEastAsia"/>
        </w:rPr>
        <w:t xml:space="preserve"> </w:t>
      </w:r>
      <w:r w:rsidRPr="008C35B2">
        <w:rPr>
          <w:rFonts w:eastAsiaTheme="minorEastAsia"/>
        </w:rPr>
        <w:t>fit range, the estimation of the diffusion constant can be biased due to correlation in the squared displacements.</w:t>
      </w:r>
    </w:p>
    <w:p w14:paraId="4CA13500" w14:textId="5EA1AB42" w:rsidR="00FE519D" w:rsidRPr="008C35B2" w:rsidRDefault="00A15688" w:rsidP="00FE519D">
      <w:pPr>
        <w:jc w:val="center"/>
        <w:rPr>
          <w:rFonts w:eastAsia="Times New Roman"/>
        </w:rPr>
      </w:pPr>
      <w:r w:rsidRPr="008C35B2">
        <w:rPr>
          <w:rFonts w:eastAsia="Times New Roman"/>
          <w:noProof/>
          <w:lang w:val="en-IN" w:eastAsia="en-IN"/>
        </w:rPr>
        <w:drawing>
          <wp:inline distT="0" distB="0" distL="0" distR="0" wp14:anchorId="7B33DFF6" wp14:editId="448701D3">
            <wp:extent cx="4123952" cy="1417323"/>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3952" cy="1417323"/>
                    </a:xfrm>
                    <a:prstGeom prst="rect">
                      <a:avLst/>
                    </a:prstGeom>
                  </pic:spPr>
                </pic:pic>
              </a:graphicData>
            </a:graphic>
          </wp:inline>
        </w:drawing>
      </w:r>
    </w:p>
    <w:p w14:paraId="22D07D89" w14:textId="5EB9B813" w:rsidR="00FE519D" w:rsidRPr="008C35B2" w:rsidRDefault="00FE519D" w:rsidP="00FE519D">
      <w:pPr>
        <w:jc w:val="both"/>
        <w:rPr>
          <w:rFonts w:eastAsia="Times New Roman"/>
          <w:sz w:val="20"/>
          <w:szCs w:val="20"/>
        </w:rPr>
      </w:pPr>
      <w:r w:rsidRPr="008C35B2">
        <w:rPr>
          <w:rFonts w:eastAsia="Times New Roman"/>
          <w:b/>
          <w:bCs/>
          <w:sz w:val="20"/>
          <w:szCs w:val="20"/>
        </w:rPr>
        <w:t>Figure S1</w:t>
      </w:r>
      <w:r w:rsidRPr="008C35B2">
        <w:rPr>
          <w:rFonts w:eastAsia="Times New Roman"/>
          <w:sz w:val="20"/>
          <w:szCs w:val="20"/>
        </w:rPr>
        <w:t xml:space="preserve"> a–b) Schematic </w:t>
      </w:r>
      <w:r w:rsidR="00CD3496" w:rsidRPr="008C35B2">
        <w:rPr>
          <w:rFonts w:eastAsia="Times New Roman"/>
          <w:sz w:val="20"/>
          <w:szCs w:val="20"/>
        </w:rPr>
        <w:t xml:space="preserve">spatial </w:t>
      </w:r>
      <w:r w:rsidRPr="008C35B2">
        <w:rPr>
          <w:rFonts w:eastAsia="Times New Roman"/>
          <w:sz w:val="20"/>
          <w:szCs w:val="20"/>
        </w:rPr>
        <w:t>representation of two trajectories spanning five frames</w:t>
      </w:r>
      <w:r w:rsidR="001E7860" w:rsidRPr="008C35B2">
        <w:rPr>
          <w:rFonts w:eastAsia="Times New Roman"/>
          <w:sz w:val="20"/>
          <w:szCs w:val="20"/>
        </w:rPr>
        <w:t xml:space="preserve"> that could </w:t>
      </w:r>
      <w:r w:rsidR="00544807" w:rsidRPr="008C35B2">
        <w:rPr>
          <w:rFonts w:eastAsia="Times New Roman"/>
          <w:sz w:val="20"/>
          <w:szCs w:val="20"/>
        </w:rPr>
        <w:t xml:space="preserve">have the same </w:t>
      </w:r>
      <w:r w:rsidR="00ED2B98" w:rsidRPr="008C35B2">
        <w:rPr>
          <w:rFonts w:eastAsia="Times New Roman"/>
          <w:sz w:val="20"/>
          <w:szCs w:val="20"/>
        </w:rPr>
        <w:t>underlying diffusion constant</w:t>
      </w:r>
      <w:r w:rsidRPr="008C35B2">
        <w:rPr>
          <w:rFonts w:eastAsia="Times New Roman"/>
          <w:sz w:val="20"/>
          <w:szCs w:val="20"/>
        </w:rPr>
        <w:t>.</w:t>
      </w:r>
      <w:r w:rsidR="005D641E" w:rsidRPr="008C35B2">
        <w:rPr>
          <w:rFonts w:eastAsia="Times New Roman"/>
          <w:sz w:val="20"/>
          <w:szCs w:val="20"/>
        </w:rPr>
        <w:t xml:space="preserve"> The localizations are indicated by c</w:t>
      </w:r>
      <w:r w:rsidRPr="008C35B2">
        <w:rPr>
          <w:rFonts w:eastAsia="Times New Roman"/>
          <w:sz w:val="20"/>
          <w:szCs w:val="20"/>
        </w:rPr>
        <w:t xml:space="preserve">ircles </w:t>
      </w:r>
      <w:r w:rsidR="005D641E" w:rsidRPr="008C35B2">
        <w:rPr>
          <w:rFonts w:eastAsia="Times New Roman"/>
          <w:sz w:val="20"/>
          <w:szCs w:val="20"/>
        </w:rPr>
        <w:t xml:space="preserve">with the </w:t>
      </w:r>
      <w:r w:rsidRPr="008C35B2">
        <w:rPr>
          <w:rFonts w:eastAsia="Times New Roman"/>
          <w:sz w:val="20"/>
          <w:szCs w:val="20"/>
        </w:rPr>
        <w:t xml:space="preserve">frame </w:t>
      </w:r>
      <w:r w:rsidR="00EE334E" w:rsidRPr="008C35B2">
        <w:rPr>
          <w:rFonts w:eastAsia="Times New Roman"/>
          <w:sz w:val="20"/>
          <w:szCs w:val="20"/>
        </w:rPr>
        <w:t xml:space="preserve">number </w:t>
      </w:r>
      <w:r w:rsidR="00631A10" w:rsidRPr="008C35B2">
        <w:rPr>
          <w:rFonts w:eastAsia="Times New Roman"/>
          <w:sz w:val="20"/>
          <w:szCs w:val="20"/>
        </w:rPr>
        <w:t>noted</w:t>
      </w:r>
      <w:r w:rsidRPr="008C35B2">
        <w:rPr>
          <w:rFonts w:eastAsia="Times New Roman"/>
          <w:sz w:val="20"/>
          <w:szCs w:val="20"/>
        </w:rPr>
        <w:t xml:space="preserve"> </w:t>
      </w:r>
      <w:r w:rsidR="00631A10" w:rsidRPr="008C35B2">
        <w:rPr>
          <w:rFonts w:eastAsia="Times New Roman"/>
          <w:sz w:val="20"/>
          <w:szCs w:val="20"/>
        </w:rPr>
        <w:t>inside</w:t>
      </w:r>
      <w:r w:rsidRPr="008C35B2">
        <w:rPr>
          <w:rFonts w:eastAsia="Times New Roman"/>
          <w:sz w:val="20"/>
          <w:szCs w:val="20"/>
        </w:rPr>
        <w:t>. The black lines are guides to eye for visualization of the trajectories. The longest displacements are</w:t>
      </w:r>
      <w:r w:rsidRPr="008C35B2">
        <w:t xml:space="preserve"> </w:t>
      </w:r>
      <w:r w:rsidRPr="008C35B2">
        <w:rPr>
          <w:rFonts w:eastAsia="Times New Roman"/>
          <w:sz w:val="20"/>
          <w:szCs w:val="20"/>
        </w:rPr>
        <w:t>statistically dependent and highly correlated due to the shape of the trajectory, e.g.</w:t>
      </w:r>
      <w:r w:rsidR="00501D07" w:rsidRPr="008C35B2">
        <w:rPr>
          <w:rFonts w:eastAsia="Times New Roman"/>
          <w:sz w:val="20"/>
          <w:szCs w:val="20"/>
        </w:rPr>
        <w:t>,</w:t>
      </w:r>
      <w:r w:rsidRPr="008C35B2">
        <w:rPr>
          <w:rFonts w:eastAsia="Times New Roman"/>
          <w:sz w:val="20"/>
          <w:szCs w:val="20"/>
        </w:rPr>
        <w:t xml:space="preserve"> when the trajectory is folded back onto itself (a) or stretched out (b). This is illustrated by the similar length of the displacements with a delay time </w:t>
      </w:r>
      <m:oMath>
        <m:sSub>
          <m:sSubPr>
            <m:ctrlPr>
              <w:rPr>
                <w:rFonts w:ascii="Cambria Math" w:hAnsi="Cambria Math"/>
                <w:i/>
                <w:sz w:val="24"/>
                <w:szCs w:val="24"/>
                <w:lang w:val="en-US"/>
              </w:rPr>
            </m:ctrlPr>
          </m:sSubPr>
          <m:e>
            <m:r>
              <w:rPr>
                <w:rFonts w:ascii="Cambria Math" w:hAnsi="Cambria Math"/>
                <w:lang w:val="en-US"/>
              </w:rPr>
              <m:t>t</m:t>
            </m:r>
          </m:e>
          <m:sub>
            <m:r>
              <w:rPr>
                <w:rFonts w:ascii="Cambria Math" w:hAnsi="Cambria Math"/>
                <w:lang w:val="en-US"/>
              </w:rPr>
              <m:t>n</m:t>
            </m:r>
          </m:sub>
        </m:sSub>
      </m:oMath>
      <w:r w:rsidRPr="008C35B2">
        <w:rPr>
          <w:rFonts w:eastAsia="Times New Roman"/>
          <w:sz w:val="20"/>
          <w:szCs w:val="20"/>
        </w:rPr>
        <w:t xml:space="preserve"> </w:t>
      </w:r>
      <w:r w:rsidR="000E4589" w:rsidRPr="008C35B2">
        <w:rPr>
          <w:rFonts w:eastAsia="Times New Roman"/>
          <w:sz w:val="20"/>
          <w:szCs w:val="20"/>
        </w:rPr>
        <w:t>=</w:t>
      </w:r>
      <w:r w:rsidRPr="008C35B2">
        <w:rPr>
          <w:rFonts w:eastAsia="Times New Roman"/>
          <w:sz w:val="20"/>
          <w:szCs w:val="20"/>
        </w:rPr>
        <w:t xml:space="preserve"> </w:t>
      </w:r>
      <w:r w:rsidR="000E4589" w:rsidRPr="008C35B2">
        <w:rPr>
          <w:rFonts w:eastAsia="Times New Roman"/>
          <w:sz w:val="20"/>
          <w:szCs w:val="20"/>
        </w:rPr>
        <w:t xml:space="preserve">3 </w:t>
      </w:r>
      <w:r w:rsidRPr="008C35B2">
        <w:rPr>
          <w:rFonts w:eastAsia="Times New Roman"/>
          <w:sz w:val="20"/>
          <w:szCs w:val="20"/>
        </w:rPr>
        <w:t xml:space="preserve">frames (red dashed lines). c) Schematic of the </w:t>
      </w:r>
      <w:r w:rsidR="0025470B" w:rsidRPr="008C35B2">
        <w:rPr>
          <w:rFonts w:eastAsia="Times New Roman"/>
          <w:sz w:val="20"/>
          <w:szCs w:val="20"/>
        </w:rPr>
        <w:t xml:space="preserve">time-average </w:t>
      </w:r>
      <w:r w:rsidRPr="008C35B2">
        <w:rPr>
          <w:rFonts w:eastAsia="Times New Roman"/>
          <w:sz w:val="20"/>
          <w:szCs w:val="20"/>
        </w:rPr>
        <w:t>mean squared displacement (</w:t>
      </w:r>
      <w:r w:rsidR="0025470B" w:rsidRPr="008C35B2">
        <w:rPr>
          <w:rFonts w:eastAsia="Times New Roman"/>
          <w:sz w:val="20"/>
          <w:szCs w:val="20"/>
        </w:rPr>
        <w:t>T-</w:t>
      </w:r>
      <w:r w:rsidRPr="008C35B2">
        <w:rPr>
          <w:rFonts w:eastAsia="Times New Roman"/>
          <w:sz w:val="20"/>
          <w:szCs w:val="20"/>
        </w:rPr>
        <w:t>MSD) curve of a single trajectory similar to those in (a–b). When the trajectory is folded onto itself (a), the longest displacements are shorter than expected for normal diffusion</w:t>
      </w:r>
      <w:r w:rsidR="00544807" w:rsidRPr="008C35B2">
        <w:rPr>
          <w:rFonts w:eastAsia="Times New Roman"/>
          <w:sz w:val="20"/>
          <w:szCs w:val="20"/>
        </w:rPr>
        <w:t xml:space="preserve"> (black dashed line)</w:t>
      </w:r>
      <w:r w:rsidRPr="008C35B2">
        <w:rPr>
          <w:rFonts w:eastAsia="Times New Roman"/>
          <w:sz w:val="20"/>
          <w:szCs w:val="20"/>
        </w:rPr>
        <w:t xml:space="preserve">, while they are longer for a stretched trajectory (b). Correlations in the trajectory manifest itself in correlations in the </w:t>
      </w:r>
      <w:r w:rsidR="00EA0A89" w:rsidRPr="008C35B2">
        <w:rPr>
          <w:rFonts w:eastAsia="Times New Roman"/>
          <w:sz w:val="20"/>
          <w:szCs w:val="20"/>
        </w:rPr>
        <w:t>T-</w:t>
      </w:r>
      <w:r w:rsidRPr="008C35B2">
        <w:rPr>
          <w:rFonts w:eastAsia="Times New Roman"/>
          <w:sz w:val="20"/>
          <w:szCs w:val="20"/>
        </w:rPr>
        <w:t xml:space="preserve">MSD curve, </w:t>
      </w:r>
      <w:r w:rsidR="00F430DD" w:rsidRPr="008C35B2">
        <w:rPr>
          <w:rFonts w:eastAsia="Times New Roman"/>
          <w:sz w:val="20"/>
          <w:szCs w:val="20"/>
        </w:rPr>
        <w:t xml:space="preserve">which </w:t>
      </w:r>
      <w:r w:rsidR="0035417E" w:rsidRPr="008C35B2">
        <w:rPr>
          <w:rFonts w:eastAsia="Times New Roman"/>
          <w:sz w:val="20"/>
          <w:szCs w:val="20"/>
        </w:rPr>
        <w:t>results in</w:t>
      </w:r>
      <w:r w:rsidRPr="008C35B2">
        <w:rPr>
          <w:rFonts w:eastAsia="Times New Roman"/>
          <w:sz w:val="20"/>
          <w:szCs w:val="20"/>
        </w:rPr>
        <w:t xml:space="preserve"> bias in the fitted parameters.</w:t>
      </w:r>
    </w:p>
    <w:p w14:paraId="69CBF7B8" w14:textId="77777777" w:rsidR="00FE519D" w:rsidRPr="008C35B2" w:rsidRDefault="00FE519D" w:rsidP="00FE519D"/>
    <w:p w14:paraId="4F47FA99" w14:textId="336CA392" w:rsidR="00FE519D" w:rsidRPr="008C35B2" w:rsidRDefault="00FE519D" w:rsidP="00FE519D">
      <w:pPr>
        <w:jc w:val="both"/>
      </w:pPr>
      <w:r w:rsidRPr="008C35B2">
        <w:br w:type="page"/>
      </w:r>
    </w:p>
    <w:p w14:paraId="6EC6115B" w14:textId="5EFD1F5F" w:rsidR="009C4938" w:rsidRPr="008C35B2" w:rsidRDefault="0035036E" w:rsidP="002254E2">
      <w:pPr>
        <w:pStyle w:val="Heading2"/>
        <w:rPr>
          <w:rFonts w:eastAsiaTheme="minorEastAsia"/>
        </w:rPr>
      </w:pPr>
      <w:bookmarkStart w:id="4" w:name="_Toc101426194"/>
      <w:r w:rsidRPr="008C35B2">
        <w:rPr>
          <w:rFonts w:eastAsiaTheme="minorEastAsia"/>
        </w:rPr>
        <w:t xml:space="preserve">Trajectory </w:t>
      </w:r>
      <w:r w:rsidR="00FE519D" w:rsidRPr="008C35B2">
        <w:rPr>
          <w:rFonts w:eastAsiaTheme="minorEastAsia"/>
        </w:rPr>
        <w:t>S</w:t>
      </w:r>
      <w:r w:rsidRPr="008C35B2">
        <w:rPr>
          <w:rFonts w:eastAsiaTheme="minorEastAsia"/>
        </w:rPr>
        <w:t>imulation</w:t>
      </w:r>
      <w:bookmarkEnd w:id="4"/>
    </w:p>
    <w:p w14:paraId="2CBE054B" w14:textId="02730C59" w:rsidR="00532F50" w:rsidRPr="008C35B2" w:rsidRDefault="00910034" w:rsidP="0038194B">
      <w:pPr>
        <w:jc w:val="both"/>
      </w:pPr>
      <w:r w:rsidRPr="008C35B2">
        <w:t xml:space="preserve">We simulated synthetic trajectories of emitters exhibiting transient </w:t>
      </w:r>
      <w:r w:rsidR="00CF1EAE" w:rsidRPr="008C35B2">
        <w:t>trapping</w:t>
      </w:r>
      <w:r w:rsidR="00145303" w:rsidRPr="008C35B2">
        <w:t xml:space="preserve"> following the </w:t>
      </w:r>
      <w:r w:rsidR="008A3703" w:rsidRPr="008C35B2">
        <w:t xml:space="preserve">procedure outlined in </w:t>
      </w:r>
      <w:r w:rsidR="00FE519D" w:rsidRPr="008C35B2">
        <w:t>Fig. S2</w:t>
      </w:r>
      <w:r w:rsidRPr="008C35B2">
        <w:t xml:space="preserve">. </w:t>
      </w:r>
      <w:r w:rsidR="00F82265" w:rsidRPr="008C35B2">
        <w:t>Estimation of the locali</w:t>
      </w:r>
      <w:r w:rsidR="00EE334E" w:rsidRPr="008C35B2">
        <w:t>s</w:t>
      </w:r>
      <w:r w:rsidR="00F82265" w:rsidRPr="008C35B2">
        <w:t xml:space="preserve">ation error of an out-of-focus emitter is not trivial, particularly when the emitter moves more than roughly </w:t>
      </w:r>
      <w:r w:rsidR="0094740D" w:rsidRPr="008C35B2">
        <w:t>one</w:t>
      </w:r>
      <w:r w:rsidR="00F82265" w:rsidRPr="008C35B2">
        <w:t xml:space="preserve"> </w:t>
      </w:r>
      <w:r w:rsidR="00F82265" w:rsidRPr="008C35B2">
        <w:rPr>
          <w:rFonts w:eastAsiaTheme="minorEastAsia"/>
        </w:rPr>
        <w:t>pixel per frame thereby introducing an additional locali</w:t>
      </w:r>
      <w:r w:rsidR="00EE334E" w:rsidRPr="008C35B2">
        <w:rPr>
          <w:rFonts w:eastAsiaTheme="minorEastAsia"/>
        </w:rPr>
        <w:t>s</w:t>
      </w:r>
      <w:r w:rsidR="00F82265" w:rsidRPr="008C35B2">
        <w:rPr>
          <w:rFonts w:eastAsiaTheme="minorEastAsia"/>
        </w:rPr>
        <w:t xml:space="preserve">ation error called motion blur. </w:t>
      </w:r>
      <w:r w:rsidR="00B01035" w:rsidRPr="008C35B2">
        <w:rPr>
          <w:rFonts w:eastAsiaTheme="minorEastAsia"/>
        </w:rPr>
        <w:t>On top of that</w:t>
      </w:r>
      <w:r w:rsidR="00F82265" w:rsidRPr="008C35B2">
        <w:rPr>
          <w:rFonts w:eastAsiaTheme="minorEastAsia"/>
        </w:rPr>
        <w:t>, the locali</w:t>
      </w:r>
      <w:r w:rsidR="00EE334E" w:rsidRPr="008C35B2">
        <w:rPr>
          <w:rFonts w:eastAsiaTheme="minorEastAsia"/>
        </w:rPr>
        <w:t>s</w:t>
      </w:r>
      <w:r w:rsidR="00F82265" w:rsidRPr="008C35B2">
        <w:rPr>
          <w:rFonts w:eastAsiaTheme="minorEastAsia"/>
        </w:rPr>
        <w:t>ation algorithm fails to recognise the emitter when it is far out-of-focus</w:t>
      </w:r>
      <w:r w:rsidR="00E07C53" w:rsidRPr="008C35B2">
        <w:fldChar w:fldCharType="begin"/>
      </w:r>
      <w:r w:rsidR="00753912" w:rsidRPr="008C35B2">
        <w:instrText xml:space="preserve"> ADDIN ZOTERO_ITEM CSL_CITATION {"citationID":"12XLPW1e","properties":{"formattedCitation":"\\super 6\\nosupersub{}","plainCitation":"6","noteIndex":0},"citationItems":[{"id":37,"uris":["http://zotero.org/users/6252627/items/GKYG3U23"],"itemData":{"id":37,"type":"article-journal","container-title":"Physical Review E","DOI":"10.1103/PhysRevE.94.022401","ISSN":"2470-0045, 2470-0053","issue":"2","journalAbbreviation":"Phys. Rev. E","language":"en","page":"022401","source":"DOI.org (Crossref)","title":"Optimizing experimental parameters for tracking of diffusing particles","volume":"94","author":[{"family":"Vestergaard","given":"Christian L."}],"issued":{"date-parts":[["2016",8,2]]}}}],"schema":"https://github.com/citation-style-language/schema/raw/master/csl-citation.json"} </w:instrText>
      </w:r>
      <w:r w:rsidR="00E07C53" w:rsidRPr="008C35B2">
        <w:fldChar w:fldCharType="separate"/>
      </w:r>
      <w:r w:rsidR="00FE519D" w:rsidRPr="008C35B2">
        <w:rPr>
          <w:rFonts w:ascii="Calibri" w:hAnsi="Calibri" w:cs="Calibri"/>
          <w:szCs w:val="24"/>
          <w:vertAlign w:val="superscript"/>
        </w:rPr>
        <w:t>6</w:t>
      </w:r>
      <w:r w:rsidR="00E07C53" w:rsidRPr="008C35B2">
        <w:fldChar w:fldCharType="end"/>
      </w:r>
      <w:r w:rsidR="00F82265" w:rsidRPr="008C35B2">
        <w:t xml:space="preserve">. </w:t>
      </w:r>
      <w:r w:rsidR="00B01035" w:rsidRPr="008C35B2">
        <w:t>To simulate</w:t>
      </w:r>
      <w:r w:rsidR="00FA04D1" w:rsidRPr="008C35B2">
        <w:t xml:space="preserve"> a</w:t>
      </w:r>
      <w:r w:rsidR="00B01035" w:rsidRPr="008C35B2">
        <w:t xml:space="preserve"> </w:t>
      </w:r>
      <w:r w:rsidR="002E393C" w:rsidRPr="008C35B2">
        <w:t xml:space="preserve">set of trajectories that </w:t>
      </w:r>
      <w:r w:rsidR="00EB7E4C" w:rsidRPr="008C35B2">
        <w:t>closely resembles an experimental data set</w:t>
      </w:r>
      <w:r w:rsidR="00F82265" w:rsidRPr="008C35B2">
        <w:t xml:space="preserve">, we </w:t>
      </w:r>
      <w:r w:rsidR="00FA04D1" w:rsidRPr="008C35B2">
        <w:t>generated</w:t>
      </w:r>
      <w:r w:rsidR="00F82265" w:rsidRPr="008C35B2">
        <w:t xml:space="preserve"> realistic time-lapse </w:t>
      </w:r>
      <w:r w:rsidR="00B64298" w:rsidRPr="008C35B2">
        <w:t>movie frames</w:t>
      </w:r>
      <w:r w:rsidR="00F82265" w:rsidRPr="008C35B2">
        <w:t xml:space="preserve"> from</w:t>
      </w:r>
      <w:r w:rsidR="00E627F1" w:rsidRPr="008C35B2">
        <w:t xml:space="preserve"> </w:t>
      </w:r>
      <w:r w:rsidR="00F82265" w:rsidRPr="008C35B2">
        <w:t>three-dimensional trajector</w:t>
      </w:r>
      <w:r w:rsidR="00E07C53" w:rsidRPr="008C35B2">
        <w:t>y coordinates</w:t>
      </w:r>
      <w:r w:rsidR="00530EAB" w:rsidRPr="008C35B2">
        <w:t>.</w:t>
      </w:r>
      <w:r w:rsidR="00F82265" w:rsidRPr="008C35B2">
        <w:t xml:space="preserve"> </w:t>
      </w:r>
      <w:r w:rsidR="00CD4B30" w:rsidRPr="008C35B2">
        <w:t>W</w:t>
      </w:r>
      <w:r w:rsidR="00F82265" w:rsidRPr="008C35B2">
        <w:t>e convert</w:t>
      </w:r>
      <w:r w:rsidR="00FA04D1" w:rsidRPr="008C35B2">
        <w:t>ed</w:t>
      </w:r>
      <w:r w:rsidR="00530EAB" w:rsidRPr="008C35B2">
        <w:t xml:space="preserve"> these time-lapse </w:t>
      </w:r>
      <w:r w:rsidR="00B64298" w:rsidRPr="008C35B2">
        <w:t>movies</w:t>
      </w:r>
      <w:r w:rsidR="00F82265" w:rsidRPr="008C35B2">
        <w:t xml:space="preserve"> back in two-dimensional trajectories with </w:t>
      </w:r>
      <w:r w:rsidR="007C5067" w:rsidRPr="008C35B2">
        <w:t>third-party</w:t>
      </w:r>
      <w:r w:rsidR="00F82265" w:rsidRPr="008C35B2">
        <w:t xml:space="preserve"> </w:t>
      </w:r>
      <w:r w:rsidR="00EB7E4C" w:rsidRPr="008C35B2">
        <w:t>localization</w:t>
      </w:r>
      <w:r w:rsidR="00F82265" w:rsidRPr="008C35B2">
        <w:t xml:space="preserve"> and tracking software</w:t>
      </w:r>
      <w:r w:rsidR="00885F0A" w:rsidRPr="008C35B2">
        <w:t xml:space="preserve">—just like </w:t>
      </w:r>
      <w:r w:rsidR="002D467A" w:rsidRPr="008C35B2">
        <w:t>it would be done</w:t>
      </w:r>
      <w:r w:rsidR="00E338EF" w:rsidRPr="008C35B2">
        <w:t xml:space="preserve"> with experimentally obtained </w:t>
      </w:r>
      <w:r w:rsidR="00011F8F" w:rsidRPr="008C35B2">
        <w:t>micrographs</w:t>
      </w:r>
      <w:r w:rsidR="00F82265" w:rsidRPr="008C35B2">
        <w:t xml:space="preserve">. </w:t>
      </w:r>
      <w:r w:rsidR="002D4EED" w:rsidRPr="008C35B2">
        <w:t xml:space="preserve">In </w:t>
      </w:r>
      <w:r w:rsidR="001705F5" w:rsidRPr="008C35B2">
        <w:t>short</w:t>
      </w:r>
      <w:r w:rsidR="00E12E01" w:rsidRPr="008C35B2">
        <w:t>, a</w:t>
      </w:r>
      <w:r w:rsidRPr="008C35B2">
        <w:t xml:space="preserve"> synthetic dataset </w:t>
      </w:r>
      <w:r w:rsidR="00EE2222" w:rsidRPr="008C35B2">
        <w:t>was</w:t>
      </w:r>
      <w:r w:rsidRPr="008C35B2">
        <w:t xml:space="preserve"> generated in three steps: (1) simulation of</w:t>
      </w:r>
      <w:r w:rsidR="00EF1CC7" w:rsidRPr="008C35B2">
        <w:t xml:space="preserve"> the coordinates of</w:t>
      </w:r>
      <w:r w:rsidRPr="008C35B2">
        <w:t xml:space="preserve"> 3-dimensional </w:t>
      </w:r>
      <w:r w:rsidRPr="008C35B2">
        <w:rPr>
          <w:i/>
          <w:iCs/>
        </w:rPr>
        <w:t>xyzt</w:t>
      </w:r>
      <w:r w:rsidRPr="008C35B2">
        <w:t xml:space="preserve"> trajectories; (2</w:t>
      </w:r>
      <w:r w:rsidR="00E96088" w:rsidRPr="008C35B2">
        <w:t>–4</w:t>
      </w:r>
      <w:r w:rsidRPr="008C35B2">
        <w:t xml:space="preserve">) </w:t>
      </w:r>
      <w:r w:rsidR="00990232" w:rsidRPr="008C35B2">
        <w:t xml:space="preserve">generation synthetic </w:t>
      </w:r>
      <w:r w:rsidR="00990232" w:rsidRPr="008C35B2">
        <w:rPr>
          <w:i/>
          <w:iCs/>
        </w:rPr>
        <w:t>xyt</w:t>
      </w:r>
      <w:r w:rsidR="00990232" w:rsidRPr="008C35B2">
        <w:t xml:space="preserve"> time lapse video frames from 3-dimensional trajectories using a simulated point spread function</w:t>
      </w:r>
      <w:r w:rsidRPr="008C35B2">
        <w:t>; and (</w:t>
      </w:r>
      <w:r w:rsidR="00E96088" w:rsidRPr="008C35B2">
        <w:t>5</w:t>
      </w:r>
      <w:r w:rsidRPr="008C35B2">
        <w:t>) locali</w:t>
      </w:r>
      <w:r w:rsidR="00EE334E" w:rsidRPr="008C35B2">
        <w:t>s</w:t>
      </w:r>
      <w:r w:rsidRPr="008C35B2">
        <w:t>ation and tracking of synthetic time</w:t>
      </w:r>
      <w:r w:rsidR="00D34849" w:rsidRPr="008C35B2">
        <w:t>-</w:t>
      </w:r>
      <w:r w:rsidRPr="008C35B2">
        <w:t xml:space="preserve">lapse </w:t>
      </w:r>
      <w:r w:rsidR="00990232" w:rsidRPr="008C35B2">
        <w:t>video frames</w:t>
      </w:r>
      <w:r w:rsidR="006C64D1" w:rsidRPr="008C35B2">
        <w:t xml:space="preserve"> to obtain the simulated trajectory coordinates</w:t>
      </w:r>
      <w:r w:rsidRPr="008C35B2">
        <w:t>.</w:t>
      </w:r>
      <w:r w:rsidR="001B2C05" w:rsidRPr="008C35B2">
        <w:t xml:space="preserve"> </w:t>
      </w:r>
      <w:r w:rsidR="00AD12FB" w:rsidRPr="008C35B2">
        <w:rPr>
          <w:rFonts w:eastAsiaTheme="minorEastAsia"/>
        </w:rPr>
        <w:t xml:space="preserve">Every trajectory coordinate in </w:t>
      </w:r>
      <w:r w:rsidR="00AE7647" w:rsidRPr="008C35B2">
        <w:rPr>
          <w:rFonts w:eastAsiaTheme="minorEastAsia"/>
        </w:rPr>
        <w:t xml:space="preserve">step </w:t>
      </w:r>
      <w:r w:rsidR="00AD12FB" w:rsidRPr="008C35B2">
        <w:rPr>
          <w:rFonts w:eastAsiaTheme="minorEastAsia"/>
        </w:rPr>
        <w:t>1 resulted in a PSF</w:t>
      </w:r>
      <w:r w:rsidR="007A0296" w:rsidRPr="008C35B2">
        <w:rPr>
          <w:rFonts w:eastAsiaTheme="minorEastAsia"/>
        </w:rPr>
        <w:t xml:space="preserve"> (</w:t>
      </w:r>
      <w:r w:rsidR="00AE7647" w:rsidRPr="008C35B2">
        <w:rPr>
          <w:rFonts w:eastAsiaTheme="minorEastAsia"/>
        </w:rPr>
        <w:t xml:space="preserve">step </w:t>
      </w:r>
      <w:r w:rsidR="007A0296" w:rsidRPr="008C35B2">
        <w:rPr>
          <w:rFonts w:eastAsiaTheme="minorEastAsia"/>
        </w:rPr>
        <w:t>2a)</w:t>
      </w:r>
      <w:r w:rsidR="00AD12FB" w:rsidRPr="008C35B2">
        <w:rPr>
          <w:rFonts w:eastAsiaTheme="minorEastAsia"/>
        </w:rPr>
        <w:t xml:space="preserve"> “placed” in the time-lapse video (</w:t>
      </w:r>
      <w:r w:rsidR="008F46AF" w:rsidRPr="008C35B2">
        <w:rPr>
          <w:rFonts w:eastAsiaTheme="minorEastAsia"/>
        </w:rPr>
        <w:t xml:space="preserve">step </w:t>
      </w:r>
      <w:r w:rsidR="00AD12FB" w:rsidRPr="008C35B2">
        <w:rPr>
          <w:rFonts w:eastAsiaTheme="minorEastAsia"/>
        </w:rPr>
        <w:t>2</w:t>
      </w:r>
      <w:r w:rsidR="007A0296" w:rsidRPr="008C35B2">
        <w:rPr>
          <w:rFonts w:eastAsiaTheme="minorEastAsia"/>
        </w:rPr>
        <w:t>b</w:t>
      </w:r>
      <w:r w:rsidR="00AD12FB" w:rsidRPr="008C35B2">
        <w:rPr>
          <w:rFonts w:eastAsiaTheme="minorEastAsia"/>
        </w:rPr>
        <w:t xml:space="preserve">). To simulate motion blur, the trajectory coordinates in </w:t>
      </w:r>
      <w:r w:rsidR="00AE7647" w:rsidRPr="008C35B2">
        <w:rPr>
          <w:rFonts w:eastAsiaTheme="minorEastAsia"/>
        </w:rPr>
        <w:t xml:space="preserve">step </w:t>
      </w:r>
      <w:r w:rsidR="00AD12FB" w:rsidRPr="008C35B2">
        <w:rPr>
          <w:rFonts w:eastAsiaTheme="minorEastAsia"/>
        </w:rPr>
        <w:t xml:space="preserve">1 were computed with a five times higher time resolution than the synthetic time lapse video in </w:t>
      </w:r>
      <w:r w:rsidR="00AE7647" w:rsidRPr="008C35B2">
        <w:rPr>
          <w:rFonts w:eastAsiaTheme="minorEastAsia"/>
        </w:rPr>
        <w:t xml:space="preserve">step </w:t>
      </w:r>
      <w:r w:rsidR="00AD12FB" w:rsidRPr="008C35B2">
        <w:rPr>
          <w:rFonts w:eastAsiaTheme="minorEastAsia"/>
        </w:rPr>
        <w:t>2</w:t>
      </w:r>
      <w:r w:rsidR="007A0296" w:rsidRPr="008C35B2">
        <w:rPr>
          <w:rFonts w:eastAsiaTheme="minorEastAsia"/>
        </w:rPr>
        <w:t>b</w:t>
      </w:r>
      <w:r w:rsidR="00AD12FB" w:rsidRPr="008C35B2">
        <w:rPr>
          <w:rFonts w:eastAsiaTheme="minorEastAsia"/>
        </w:rPr>
        <w:t>. This means that we place</w:t>
      </w:r>
      <w:r w:rsidR="008E6A26" w:rsidRPr="008C35B2">
        <w:rPr>
          <w:rFonts w:eastAsiaTheme="minorEastAsia"/>
        </w:rPr>
        <w:t>d</w:t>
      </w:r>
      <w:r w:rsidR="00AD12FB" w:rsidRPr="008C35B2">
        <w:rPr>
          <w:rFonts w:eastAsiaTheme="minorEastAsia"/>
        </w:rPr>
        <w:t xml:space="preserve"> five PSFs along the path the emitter has travelled during the frame. </w:t>
      </w:r>
      <w:r w:rsidR="00D76499" w:rsidRPr="008C35B2">
        <w:rPr>
          <w:rFonts w:eastAsiaTheme="minorEastAsia"/>
        </w:rPr>
        <w:t xml:space="preserve">Photon-counting noise and camera noise </w:t>
      </w:r>
      <w:r w:rsidR="00AD12FB" w:rsidRPr="008C35B2">
        <w:rPr>
          <w:rFonts w:eastAsiaTheme="minorEastAsia"/>
        </w:rPr>
        <w:t xml:space="preserve">were simulated in </w:t>
      </w:r>
      <w:r w:rsidR="00AE7647" w:rsidRPr="008C35B2">
        <w:rPr>
          <w:rFonts w:eastAsiaTheme="minorEastAsia"/>
        </w:rPr>
        <w:t xml:space="preserve">steps </w:t>
      </w:r>
      <w:r w:rsidR="001B1D27" w:rsidRPr="008C35B2">
        <w:rPr>
          <w:rFonts w:eastAsiaTheme="minorEastAsia"/>
        </w:rPr>
        <w:t>2–4</w:t>
      </w:r>
      <w:r w:rsidR="00AD12FB" w:rsidRPr="008C35B2">
        <w:rPr>
          <w:rFonts w:eastAsiaTheme="minorEastAsia"/>
        </w:rPr>
        <w:t xml:space="preserve"> resulting in an imprecision in the localization in (</w:t>
      </w:r>
      <w:r w:rsidR="001B1D27" w:rsidRPr="008C35B2">
        <w:rPr>
          <w:rFonts w:eastAsiaTheme="minorEastAsia"/>
        </w:rPr>
        <w:t>5</w:t>
      </w:r>
      <w:r w:rsidR="00AD12FB" w:rsidRPr="008C35B2">
        <w:rPr>
          <w:rFonts w:eastAsiaTheme="minorEastAsia"/>
        </w:rPr>
        <w:t>), which altogether introduce</w:t>
      </w:r>
      <w:r w:rsidR="00F57CC1" w:rsidRPr="008C35B2">
        <w:rPr>
          <w:rFonts w:eastAsiaTheme="minorEastAsia"/>
        </w:rPr>
        <w:t>d</w:t>
      </w:r>
      <w:r w:rsidR="00AD12FB" w:rsidRPr="008C35B2">
        <w:rPr>
          <w:rFonts w:eastAsiaTheme="minorEastAsia"/>
        </w:rPr>
        <w:t xml:space="preserve"> a localization error. </w:t>
      </w:r>
      <w:r w:rsidR="00CB7998" w:rsidRPr="008C35B2">
        <w:t xml:space="preserve">Each step is </w:t>
      </w:r>
      <w:r w:rsidR="0066307B" w:rsidRPr="008C35B2">
        <w:t>described in more detail below</w:t>
      </w:r>
      <w:r w:rsidR="00667279" w:rsidRPr="008C35B2">
        <w:t xml:space="preserve"> and the simulation parameters are given in </w:t>
      </w:r>
      <w:r w:rsidR="00FE519D" w:rsidRPr="008C35B2">
        <w:t>Table S</w:t>
      </w:r>
      <w:r w:rsidR="0095764A" w:rsidRPr="008C35B2">
        <w:t>1</w:t>
      </w:r>
      <w:r w:rsidR="00667279" w:rsidRPr="008C35B2">
        <w:t>.</w:t>
      </w:r>
    </w:p>
    <w:p w14:paraId="49242F0C" w14:textId="48D3315E" w:rsidR="00C00B54" w:rsidRPr="008C35B2" w:rsidRDefault="00C00B54" w:rsidP="0038194B">
      <w:pPr>
        <w:jc w:val="both"/>
      </w:pPr>
      <w:r w:rsidRPr="008C35B2">
        <w:rPr>
          <w:noProof/>
          <w:lang w:val="en-IN" w:eastAsia="en-IN"/>
        </w:rPr>
        <w:drawing>
          <wp:inline distT="0" distB="0" distL="0" distR="0" wp14:anchorId="1882114B" wp14:editId="7FE9D667">
            <wp:extent cx="5760720" cy="246253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462530"/>
                    </a:xfrm>
                    <a:prstGeom prst="rect">
                      <a:avLst/>
                    </a:prstGeom>
                  </pic:spPr>
                </pic:pic>
              </a:graphicData>
            </a:graphic>
          </wp:inline>
        </w:drawing>
      </w:r>
    </w:p>
    <w:p w14:paraId="6919B80A" w14:textId="15D2BC3C" w:rsidR="00C00B54" w:rsidRPr="008C35B2" w:rsidRDefault="00FE519D" w:rsidP="0038194B">
      <w:pPr>
        <w:jc w:val="both"/>
        <w:rPr>
          <w:sz w:val="20"/>
          <w:szCs w:val="20"/>
        </w:rPr>
      </w:pPr>
      <w:r w:rsidRPr="008C35B2">
        <w:rPr>
          <w:b/>
          <w:bCs/>
          <w:sz w:val="20"/>
          <w:szCs w:val="20"/>
        </w:rPr>
        <w:t>Figure S2</w:t>
      </w:r>
      <w:r w:rsidR="00C00B54" w:rsidRPr="008C35B2">
        <w:rPr>
          <w:b/>
          <w:bCs/>
          <w:sz w:val="20"/>
          <w:szCs w:val="20"/>
        </w:rPr>
        <w:t xml:space="preserve">: </w:t>
      </w:r>
      <w:r w:rsidR="00A3770E" w:rsidRPr="008C35B2">
        <w:rPr>
          <w:sz w:val="20"/>
          <w:szCs w:val="20"/>
        </w:rPr>
        <w:t xml:space="preserve">Schematic overview of the </w:t>
      </w:r>
      <w:r w:rsidR="001A0E72" w:rsidRPr="008C35B2">
        <w:rPr>
          <w:sz w:val="20"/>
          <w:szCs w:val="20"/>
        </w:rPr>
        <w:t>simulation of the synthetic dataset</w:t>
      </w:r>
      <w:r w:rsidR="00315F04" w:rsidRPr="008C35B2">
        <w:rPr>
          <w:sz w:val="20"/>
          <w:szCs w:val="20"/>
        </w:rPr>
        <w:t xml:space="preserve">: (1) </w:t>
      </w:r>
      <w:r w:rsidR="00E11461" w:rsidRPr="008C35B2">
        <w:rPr>
          <w:sz w:val="20"/>
          <w:szCs w:val="20"/>
        </w:rPr>
        <w:t xml:space="preserve">‘raw’ </w:t>
      </w:r>
      <w:r w:rsidR="00315F04" w:rsidRPr="008C35B2">
        <w:rPr>
          <w:sz w:val="20"/>
          <w:szCs w:val="20"/>
        </w:rPr>
        <w:t xml:space="preserve">trajectories are simulated </w:t>
      </w:r>
      <w:r w:rsidR="001D5241" w:rsidRPr="008C35B2">
        <w:rPr>
          <w:sz w:val="20"/>
          <w:szCs w:val="20"/>
        </w:rPr>
        <w:t xml:space="preserve">and the </w:t>
      </w:r>
      <w:r w:rsidR="009E59C5" w:rsidRPr="008C35B2">
        <w:rPr>
          <w:i/>
          <w:iCs/>
          <w:sz w:val="20"/>
          <w:szCs w:val="20"/>
        </w:rPr>
        <w:t>xyzt</w:t>
      </w:r>
      <w:r w:rsidR="009E59C5" w:rsidRPr="008C35B2">
        <w:rPr>
          <w:sz w:val="20"/>
          <w:szCs w:val="20"/>
        </w:rPr>
        <w:t xml:space="preserve"> coordinates</w:t>
      </w:r>
      <w:r w:rsidR="008A42BF" w:rsidRPr="008C35B2">
        <w:rPr>
          <w:sz w:val="20"/>
          <w:szCs w:val="20"/>
        </w:rPr>
        <w:t xml:space="preserve"> a</w:t>
      </w:r>
      <w:r w:rsidR="001B1750" w:rsidRPr="008C35B2">
        <w:rPr>
          <w:sz w:val="20"/>
          <w:szCs w:val="20"/>
        </w:rPr>
        <w:t>re saved</w:t>
      </w:r>
      <w:r w:rsidR="003C1B12" w:rsidRPr="008C35B2">
        <w:rPr>
          <w:sz w:val="20"/>
          <w:szCs w:val="20"/>
        </w:rPr>
        <w:t xml:space="preserve">; (2) the </w:t>
      </w:r>
      <w:r w:rsidR="001B1750" w:rsidRPr="008C35B2">
        <w:rPr>
          <w:sz w:val="20"/>
          <w:szCs w:val="20"/>
        </w:rPr>
        <w:t xml:space="preserve">PSF is simulated at various z-coordinates (2a), which is convolved with the </w:t>
      </w:r>
      <w:r w:rsidR="004D2BF6" w:rsidRPr="008C35B2">
        <w:rPr>
          <w:sz w:val="20"/>
          <w:szCs w:val="20"/>
        </w:rPr>
        <w:t>trajectory</w:t>
      </w:r>
      <w:r w:rsidR="001B1750" w:rsidRPr="008C35B2">
        <w:rPr>
          <w:sz w:val="20"/>
          <w:szCs w:val="20"/>
        </w:rPr>
        <w:t xml:space="preserve"> coordinates (2b) to obtain a time-lapse video</w:t>
      </w:r>
      <w:r w:rsidR="001B28C0" w:rsidRPr="008C35B2">
        <w:rPr>
          <w:sz w:val="20"/>
          <w:szCs w:val="20"/>
        </w:rPr>
        <w:t xml:space="preserve"> of the point emitters</w:t>
      </w:r>
      <w:r w:rsidR="00386938" w:rsidRPr="008C35B2">
        <w:rPr>
          <w:sz w:val="20"/>
          <w:szCs w:val="20"/>
        </w:rPr>
        <w:t xml:space="preserve">; (3) a fixed background </w:t>
      </w:r>
      <w:r w:rsidR="001D236B" w:rsidRPr="008C35B2">
        <w:rPr>
          <w:sz w:val="20"/>
          <w:szCs w:val="20"/>
        </w:rPr>
        <w:t>is added; (4) camera noise is simulated</w:t>
      </w:r>
      <w:r w:rsidR="00EE26B7" w:rsidRPr="008C35B2">
        <w:rPr>
          <w:sz w:val="20"/>
          <w:szCs w:val="20"/>
        </w:rPr>
        <w:t xml:space="preserve"> over the signal in (3)</w:t>
      </w:r>
      <w:r w:rsidR="00846CB2" w:rsidRPr="008C35B2">
        <w:rPr>
          <w:sz w:val="20"/>
          <w:szCs w:val="20"/>
        </w:rPr>
        <w:t xml:space="preserve">; and (5) the resulting time-lapse </w:t>
      </w:r>
      <w:r w:rsidR="006C581D" w:rsidRPr="008C35B2">
        <w:rPr>
          <w:sz w:val="20"/>
          <w:szCs w:val="20"/>
        </w:rPr>
        <w:t xml:space="preserve">images </w:t>
      </w:r>
      <w:r w:rsidR="00595EE4" w:rsidRPr="008C35B2">
        <w:rPr>
          <w:sz w:val="20"/>
          <w:szCs w:val="20"/>
        </w:rPr>
        <w:t>are</w:t>
      </w:r>
      <w:r w:rsidR="00846CB2" w:rsidRPr="008C35B2">
        <w:rPr>
          <w:sz w:val="20"/>
          <w:szCs w:val="20"/>
        </w:rPr>
        <w:t xml:space="preserve"> localized and tracked to </w:t>
      </w:r>
      <w:r w:rsidR="003B1FD3" w:rsidRPr="008C35B2">
        <w:rPr>
          <w:sz w:val="20"/>
          <w:szCs w:val="20"/>
        </w:rPr>
        <w:t xml:space="preserve">obtain the </w:t>
      </w:r>
      <w:r w:rsidR="00320D49" w:rsidRPr="008C35B2">
        <w:rPr>
          <w:sz w:val="20"/>
          <w:szCs w:val="20"/>
        </w:rPr>
        <w:t xml:space="preserve">simulated </w:t>
      </w:r>
      <w:r w:rsidR="00595EE4" w:rsidRPr="008C35B2">
        <w:rPr>
          <w:sz w:val="20"/>
          <w:szCs w:val="20"/>
        </w:rPr>
        <w:t>trajectories</w:t>
      </w:r>
      <w:r w:rsidR="00320D49" w:rsidRPr="008C35B2">
        <w:rPr>
          <w:sz w:val="20"/>
          <w:szCs w:val="20"/>
        </w:rPr>
        <w:t>.</w:t>
      </w:r>
      <w:r w:rsidR="003B1FD3" w:rsidRPr="008C35B2">
        <w:rPr>
          <w:sz w:val="20"/>
          <w:szCs w:val="20"/>
        </w:rPr>
        <w:t xml:space="preserve"> </w:t>
      </w:r>
    </w:p>
    <w:p w14:paraId="0970A68D" w14:textId="2D45AFB4" w:rsidR="009C5849" w:rsidRPr="008C35B2" w:rsidRDefault="004833E4" w:rsidP="0038194B">
      <w:pPr>
        <w:jc w:val="both"/>
        <w:rPr>
          <w:iCs/>
        </w:rPr>
      </w:pPr>
      <w:r w:rsidRPr="008C35B2">
        <w:t>Three</w:t>
      </w:r>
      <w:r w:rsidR="00691D56" w:rsidRPr="008C35B2">
        <w:t xml:space="preserve">-dimensional trajectories were simulated </w:t>
      </w:r>
      <w:r w:rsidR="00E37928" w:rsidRPr="008C35B2">
        <w:t>as</w:t>
      </w:r>
      <w:r w:rsidR="00691D56" w:rsidRPr="008C35B2">
        <w:t xml:space="preserve"> a</w:t>
      </w:r>
      <w:r w:rsidR="00A15F39" w:rsidRPr="008C35B2">
        <w:t xml:space="preserve"> multistate</w:t>
      </w:r>
      <w:r w:rsidR="00691D56" w:rsidRPr="008C35B2">
        <w:t xml:space="preserve"> </w:t>
      </w:r>
      <w:r w:rsidR="00B077D9" w:rsidRPr="008C35B2">
        <w:t>normal</w:t>
      </w:r>
      <w:r w:rsidR="00691D56" w:rsidRPr="008C35B2">
        <w:t xml:space="preserve"> random walk</w:t>
      </w:r>
      <w:r w:rsidR="00AE654E" w:rsidRPr="008C35B2">
        <w:t xml:space="preserve"> (step 1, </w:t>
      </w:r>
      <w:r w:rsidR="00FE519D" w:rsidRPr="008C35B2">
        <w:t>Fig. S2</w:t>
      </w:r>
      <w:r w:rsidR="00AE654E" w:rsidRPr="008C35B2">
        <w:t>)</w:t>
      </w:r>
      <w:r w:rsidR="00DA3531" w:rsidRPr="008C35B2">
        <w:t>.</w:t>
      </w:r>
      <w:r w:rsidR="00E87900" w:rsidRPr="008C35B2">
        <w:t xml:space="preserve"> </w:t>
      </w:r>
      <w:r w:rsidR="00A15F39" w:rsidRPr="008C35B2">
        <w:t xml:space="preserve">The </w:t>
      </w:r>
      <w:r w:rsidR="00691D56" w:rsidRPr="008C35B2">
        <w:t xml:space="preserve">displacement probability in all directions </w:t>
      </w:r>
      <w:r w:rsidR="00A15F39" w:rsidRPr="008C35B2">
        <w:t xml:space="preserve">was </w:t>
      </w:r>
      <w:r w:rsidR="00691D56" w:rsidRPr="008C35B2">
        <w:t>given by a normal distribution with a standard deviation of</w:t>
      </w:r>
      <w:r w:rsidR="00691D56" w:rsidRPr="008C35B2">
        <w:rPr>
          <w:i/>
        </w:rPr>
        <w:t xml:space="preserve"> </w:t>
      </w:r>
      <m:oMath>
        <m:rad>
          <m:radPr>
            <m:degHide m:val="1"/>
            <m:ctrlPr>
              <w:rPr>
                <w:rFonts w:ascii="Cambria Math" w:hAnsi="Cambria Math"/>
                <w:i/>
              </w:rPr>
            </m:ctrlPr>
          </m:radPr>
          <m:deg/>
          <m:e>
            <m:r>
              <w:rPr>
                <w:rFonts w:ascii="Cambria Math" w:hAnsi="Cambria Math"/>
              </w:rPr>
              <m:t>2</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t</m:t>
            </m:r>
          </m:e>
        </m:rad>
      </m:oMath>
      <w:r w:rsidR="00691D56" w:rsidRPr="008C35B2">
        <w:t xml:space="preserve">, with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00691D56" w:rsidRPr="008C35B2">
        <w:t xml:space="preserve"> the diffusion coefficient of state </w:t>
      </w:r>
      <m:oMath>
        <m:r>
          <w:rPr>
            <w:rFonts w:ascii="Cambria Math" w:hAnsi="Cambria Math"/>
          </w:rPr>
          <m:t>i</m:t>
        </m:r>
      </m:oMath>
      <w:r w:rsidR="00691D56" w:rsidRPr="008C35B2">
        <w:t xml:space="preserve"> and </w:t>
      </w:r>
      <m:oMath>
        <m:r>
          <w:rPr>
            <w:rFonts w:ascii="Cambria Math" w:hAnsi="Cambria Math"/>
          </w:rPr>
          <m:t>t</m:t>
        </m:r>
      </m:oMath>
      <w:r w:rsidR="00691D56" w:rsidRPr="008C35B2">
        <w:t xml:space="preserve"> the delay time</w:t>
      </w:r>
      <w:r w:rsidR="00691D56" w:rsidRPr="008C35B2">
        <w:rPr>
          <w:iCs/>
        </w:rPr>
        <w:fldChar w:fldCharType="begin"/>
      </w:r>
      <w:r w:rsidR="00753912" w:rsidRPr="008C35B2">
        <w:rPr>
          <w:iCs/>
        </w:rPr>
        <w:instrText xml:space="preserve"> ADDIN ZOTERO_ITEM CSL_CITATION {"citationID":"4b8dtEeA","properties":{"formattedCitation":"\\super 7\\nosupersub{}","plainCitation":"7","noteIndex":0},"citationItems":[{"id":81,"uris":["http://zotero.org/users/6252627/items/23FW55ZX"],"itemData":{"id":81,"type":"chapter","abstract":"Modeling obstructed diffusion is essential to the understanding of diffusion-mediated processes in the crowded cellular environment. Simple Monte Carlo techniques for modeling obstructed random walks are explained and related to Brownian dynamics and more complicated Monte Carlo methods. Random number generation is reviewed in the context of random walk simulations. Programming techniques and event-driven algorithms are discussed as ways to speed simulations.","collection-title":"Methods in Molecular Biology™","container-title":"Methods in Membrane Lipids","event-place":"Totowa, NJ","ISBN":"978-1-59745-519-0","language":"en","page":"295-321","publisher":"Humana Press","publisher-place":"Totowa, NJ","source":"Springer Link","title":"Modeling 2D and 3D Diffusion","author":[{"family":"Saxton","given":"Michael J."}],"editor":[{"family":"Dopico","given":"Alex M."}],"accessed":{"date-parts":[["2020",4,29]]},"issued":{"date-parts":[["2007"]]}}}],"schema":"https://github.com/citation-style-language/schema/raw/master/csl-citation.json"} </w:instrText>
      </w:r>
      <w:r w:rsidR="00691D56" w:rsidRPr="008C35B2">
        <w:rPr>
          <w:iCs/>
        </w:rPr>
        <w:fldChar w:fldCharType="separate"/>
      </w:r>
      <w:r w:rsidR="00FE519D" w:rsidRPr="008C35B2">
        <w:rPr>
          <w:rFonts w:ascii="Calibri" w:hAnsi="Calibri" w:cs="Calibri"/>
          <w:szCs w:val="24"/>
          <w:vertAlign w:val="superscript"/>
        </w:rPr>
        <w:t>7</w:t>
      </w:r>
      <w:r w:rsidR="00691D56" w:rsidRPr="008C35B2">
        <w:rPr>
          <w:iCs/>
        </w:rPr>
        <w:fldChar w:fldCharType="end"/>
      </w:r>
      <w:r w:rsidR="00973782" w:rsidRPr="008C35B2">
        <w:rPr>
          <w:iCs/>
        </w:rPr>
        <w:t>.</w:t>
      </w:r>
      <w:r w:rsidR="00691D56" w:rsidRPr="008C35B2">
        <w:rPr>
          <w:iCs/>
        </w:rPr>
        <w:t xml:space="preserve"> The diffusion state during </w:t>
      </w:r>
      <w:r w:rsidR="00F2119C" w:rsidRPr="008C35B2">
        <w:rPr>
          <w:iCs/>
        </w:rPr>
        <w:t>one</w:t>
      </w:r>
      <w:r w:rsidR="00691D56" w:rsidRPr="008C35B2">
        <w:rPr>
          <w:iCs/>
        </w:rPr>
        <w:t xml:space="preserve"> frame was computed from a discrete-time Markov chain with a specified state transition matrix and random initial state.</w:t>
      </w:r>
      <w:r w:rsidR="00643691" w:rsidRPr="008C35B2">
        <w:rPr>
          <w:iCs/>
        </w:rPr>
        <w:t xml:space="preserve"> </w:t>
      </w:r>
      <w:r w:rsidR="00564888" w:rsidRPr="008C35B2">
        <w:rPr>
          <w:iCs/>
        </w:rPr>
        <w:t xml:space="preserve">This kind of model </w:t>
      </w:r>
      <w:r w:rsidR="00F23BE1" w:rsidRPr="008C35B2">
        <w:rPr>
          <w:iCs/>
        </w:rPr>
        <w:t>generate</w:t>
      </w:r>
      <w:r w:rsidR="007C36E7" w:rsidRPr="008C35B2">
        <w:rPr>
          <w:iCs/>
        </w:rPr>
        <w:t>s</w:t>
      </w:r>
      <w:r w:rsidR="00F23BE1" w:rsidRPr="008C35B2">
        <w:rPr>
          <w:iCs/>
        </w:rPr>
        <w:t xml:space="preserve"> a sequence of </w:t>
      </w:r>
      <w:r w:rsidR="00FC6283" w:rsidRPr="008C35B2">
        <w:rPr>
          <w:iCs/>
        </w:rPr>
        <w:t>events (</w:t>
      </w:r>
      <w:r w:rsidR="007C36E7" w:rsidRPr="008C35B2">
        <w:rPr>
          <w:iCs/>
        </w:rPr>
        <w:t>diffusion states</w:t>
      </w:r>
      <w:r w:rsidR="00FC6283" w:rsidRPr="008C35B2">
        <w:rPr>
          <w:iCs/>
        </w:rPr>
        <w:t>)</w:t>
      </w:r>
      <w:r w:rsidR="007C36E7" w:rsidRPr="008C35B2">
        <w:rPr>
          <w:iCs/>
        </w:rPr>
        <w:t>,</w:t>
      </w:r>
      <w:r w:rsidR="00F23BE1" w:rsidRPr="008C35B2">
        <w:rPr>
          <w:iCs/>
        </w:rPr>
        <w:t xml:space="preserve"> </w:t>
      </w:r>
      <w:r w:rsidR="007E7E05" w:rsidRPr="008C35B2">
        <w:rPr>
          <w:iCs/>
        </w:rPr>
        <w:t xml:space="preserve">where </w:t>
      </w:r>
      <w:r w:rsidR="00564888" w:rsidRPr="008C35B2">
        <w:rPr>
          <w:iCs/>
        </w:rPr>
        <w:t xml:space="preserve">the probability of each </w:t>
      </w:r>
      <w:r w:rsidR="00FC6283" w:rsidRPr="008C35B2">
        <w:rPr>
          <w:iCs/>
        </w:rPr>
        <w:t>event</w:t>
      </w:r>
      <w:r w:rsidR="00564888" w:rsidRPr="008C35B2">
        <w:rPr>
          <w:iCs/>
        </w:rPr>
        <w:t xml:space="preserve"> depends only on the state in the previous </w:t>
      </w:r>
      <w:r w:rsidR="007E7E05" w:rsidRPr="008C35B2">
        <w:rPr>
          <w:iCs/>
        </w:rPr>
        <w:t>one.</w:t>
      </w:r>
      <w:r w:rsidR="00691D56" w:rsidRPr="008C35B2">
        <w:rPr>
          <w:iCs/>
        </w:rPr>
        <w:t xml:space="preserve"> </w:t>
      </w:r>
      <w:r w:rsidR="00691D56" w:rsidRPr="008C35B2">
        <w:t xml:space="preserve">To simulate transient </w:t>
      </w:r>
      <w:r w:rsidR="00CF1EAE" w:rsidRPr="008C35B2">
        <w:t>trapping</w:t>
      </w:r>
      <w:r w:rsidR="00691D56" w:rsidRPr="008C35B2">
        <w:t>, the diffusion constant of the first diffusion state was set to zero (</w:t>
      </w: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 = 0</m:t>
        </m:r>
      </m:oMath>
      <w:r w:rsidR="00691D56" w:rsidRPr="008C35B2">
        <w:t xml:space="preserve">) while the other was set to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=1.0×</m:t>
        </m:r>
        <m:sSup>
          <m:sSupPr>
            <m:ctrlPr>
              <w:rPr>
                <w:rFonts w:ascii="Cambria Math" w:hAnsi="Cambria Math"/>
                <w:i/>
              </w:rPr>
            </m:ctrlPr>
          </m:sSupPr>
          <m:e>
            <m:r>
              <w:rPr>
                <w:rFonts w:ascii="Cambria Math" w:hAnsi="Cambria Math"/>
              </w:rPr>
              <m:t>10</m:t>
            </m:r>
          </m:e>
          <m:sup>
            <m:r>
              <w:rPr>
                <w:rFonts w:ascii="Cambria Math" w:hAnsi="Cambria Math"/>
              </w:rPr>
              <m:t>-12</m:t>
            </m:r>
          </m:sup>
        </m:sSup>
      </m:oMath>
      <w:r w:rsidR="00691D56" w:rsidRPr="008C35B2">
        <w:rPr>
          <w:rFonts w:eastAsiaTheme="minorEastAsia"/>
        </w:rPr>
        <w:t xml:space="preserve"> m</w:t>
      </w:r>
      <w:r w:rsidR="00691D56" w:rsidRPr="008C35B2">
        <w:rPr>
          <w:rFonts w:eastAsiaTheme="minorEastAsia"/>
          <w:vertAlign w:val="superscript"/>
        </w:rPr>
        <w:t>2</w:t>
      </w:r>
      <w:r w:rsidR="00691D56" w:rsidRPr="008C35B2">
        <w:rPr>
          <w:rFonts w:eastAsiaTheme="minorEastAsia"/>
        </w:rPr>
        <w:t xml:space="preserve"> s</w:t>
      </w:r>
      <w:r w:rsidR="00691D56" w:rsidRPr="008C35B2">
        <w:rPr>
          <w:rFonts w:eastAsiaTheme="minorEastAsia"/>
          <w:vertAlign w:val="superscript"/>
        </w:rPr>
        <w:t>-1</w:t>
      </w:r>
      <w:r w:rsidR="00691D56" w:rsidRPr="008C35B2">
        <w:rPr>
          <w:rFonts w:eastAsiaTheme="minorEastAsia"/>
        </w:rPr>
        <w:t xml:space="preserve">. </w:t>
      </w:r>
      <w:r w:rsidR="0055409B" w:rsidRPr="008C35B2">
        <w:rPr>
          <w:rFonts w:eastAsiaTheme="minorEastAsia"/>
        </w:rPr>
        <w:t xml:space="preserve">The probability to change diffusion state was 0.02 per frame. </w:t>
      </w:r>
      <w:r w:rsidR="00691D56" w:rsidRPr="008C35B2">
        <w:rPr>
          <w:rFonts w:eastAsiaTheme="minorEastAsia"/>
        </w:rPr>
        <w:t>P</w:t>
      </w:r>
      <w:r w:rsidR="00691D56" w:rsidRPr="008C35B2">
        <w:t>eriodic boundary conditions</w:t>
      </w:r>
      <w:r w:rsidR="00691D56" w:rsidRPr="008C35B2">
        <w:rPr>
          <w:iCs/>
        </w:rPr>
        <w:t xml:space="preserve"> were applied with a bounding box equal to the field of view in </w:t>
      </w:r>
      <w:r w:rsidR="00691D56" w:rsidRPr="008C35B2">
        <w:rPr>
          <w:i/>
        </w:rPr>
        <w:t>x</w:t>
      </w:r>
      <w:r w:rsidR="00691D56" w:rsidRPr="008C35B2">
        <w:rPr>
          <w:iCs/>
        </w:rPr>
        <w:t xml:space="preserve">, </w:t>
      </w:r>
      <w:r w:rsidR="00691D56" w:rsidRPr="008C35B2">
        <w:rPr>
          <w:i/>
        </w:rPr>
        <w:t>y</w:t>
      </w:r>
      <w:r w:rsidR="00691D56" w:rsidRPr="008C35B2">
        <w:rPr>
          <w:iCs/>
        </w:rPr>
        <w:t xml:space="preserve">, and 8.2 </w:t>
      </w:r>
      <w:r w:rsidR="00691D56" w:rsidRPr="008C35B2">
        <w:rPr>
          <w:rFonts w:cstheme="minorHAnsi"/>
          <w:iCs/>
        </w:rPr>
        <w:t>µ</w:t>
      </w:r>
      <w:r w:rsidR="00691D56" w:rsidRPr="008C35B2">
        <w:rPr>
          <w:iCs/>
        </w:rPr>
        <w:t xml:space="preserve">m in </w:t>
      </w:r>
      <w:r w:rsidR="00097CEF" w:rsidRPr="008C35B2">
        <w:rPr>
          <w:i/>
        </w:rPr>
        <w:t>z</w:t>
      </w:r>
      <w:r w:rsidR="00691D56" w:rsidRPr="008C35B2">
        <w:rPr>
          <w:iCs/>
        </w:rPr>
        <w:t>. The concentration of emitters</w:t>
      </w:r>
      <w:r w:rsidR="00425225" w:rsidRPr="008C35B2">
        <w:rPr>
          <w:iCs/>
        </w:rPr>
        <w:t xml:space="preserve"> </w:t>
      </w:r>
      <w:r w:rsidR="00691D56" w:rsidRPr="008C35B2">
        <w:rPr>
          <w:iCs/>
        </w:rPr>
        <w:t xml:space="preserve">was kept constant at a density of 0.034 </w:t>
      </w:r>
      <w:r w:rsidR="00691D56" w:rsidRPr="008C35B2">
        <w:rPr>
          <w:rFonts w:cstheme="minorHAnsi"/>
          <w:iCs/>
        </w:rPr>
        <w:t>µ</w:t>
      </w:r>
      <w:r w:rsidR="00691D56" w:rsidRPr="008C35B2">
        <w:rPr>
          <w:iCs/>
        </w:rPr>
        <w:t>m</w:t>
      </w:r>
      <w:r w:rsidR="00691D56" w:rsidRPr="008C35B2">
        <w:rPr>
          <w:iCs/>
          <w:vertAlign w:val="superscript"/>
        </w:rPr>
        <w:t>-3</w:t>
      </w:r>
      <w:r w:rsidR="00691D56" w:rsidRPr="008C35B2">
        <w:rPr>
          <w:iCs/>
        </w:rPr>
        <w:t xml:space="preserve"> (</w:t>
      </w:r>
      <w:r w:rsidR="00F9638F" w:rsidRPr="008C35B2">
        <w:rPr>
          <w:rFonts w:eastAsiaTheme="minorEastAsia"/>
          <w:iCs/>
        </w:rPr>
        <w:t xml:space="preserve">5.66 </w:t>
      </w:r>
      <w:r w:rsidR="009E56B1" w:rsidRPr="008C35B2">
        <w:rPr>
          <w:rFonts w:eastAsiaTheme="minorEastAsia"/>
          <w:iCs/>
        </w:rPr>
        <w:t>×</w:t>
      </w:r>
      <w:r w:rsidR="00F9638F" w:rsidRPr="008C35B2">
        <w:rPr>
          <w:rFonts w:eastAsiaTheme="minorEastAsia"/>
          <w:iCs/>
        </w:rPr>
        <w:t xml:space="preserve"> 10</w:t>
      </w:r>
      <w:r w:rsidR="00F9638F" w:rsidRPr="008C35B2">
        <w:rPr>
          <w:rFonts w:eastAsiaTheme="minorEastAsia"/>
          <w:iCs/>
          <w:vertAlign w:val="superscript"/>
        </w:rPr>
        <w:t>-14</w:t>
      </w:r>
      <w:r w:rsidR="00F9638F" w:rsidRPr="008C35B2">
        <w:rPr>
          <w:rFonts w:eastAsiaTheme="minorEastAsia"/>
          <w:iCs/>
        </w:rPr>
        <w:t xml:space="preserve"> </w:t>
      </w:r>
      <w:r w:rsidR="00691D56" w:rsidRPr="008C35B2">
        <w:rPr>
          <w:iCs/>
        </w:rPr>
        <w:t>M)</w:t>
      </w:r>
      <w:r w:rsidR="007126B5" w:rsidRPr="008C35B2">
        <w:rPr>
          <w:iCs/>
        </w:rPr>
        <w:t>,</w:t>
      </w:r>
      <w:r w:rsidR="00F36F52" w:rsidRPr="008C35B2">
        <w:rPr>
          <w:iCs/>
        </w:rPr>
        <w:t xml:space="preserve"> which was achieved by</w:t>
      </w:r>
      <w:r w:rsidR="00C31778" w:rsidRPr="008C35B2">
        <w:rPr>
          <w:iCs/>
        </w:rPr>
        <w:t xml:space="preserve"> simulation of</w:t>
      </w:r>
      <w:r w:rsidR="007126B5" w:rsidRPr="008C35B2">
        <w:rPr>
          <w:iCs/>
        </w:rPr>
        <w:t xml:space="preserve"> </w:t>
      </w:r>
      <w:r w:rsidR="00F36F52" w:rsidRPr="008C35B2">
        <w:rPr>
          <w:iCs/>
        </w:rPr>
        <w:t>a fixed number of</w:t>
      </w:r>
      <w:r w:rsidR="007126B5" w:rsidRPr="008C35B2">
        <w:rPr>
          <w:iCs/>
        </w:rPr>
        <w:t xml:space="preserve"> </w:t>
      </w:r>
      <w:r w:rsidR="00F36F52" w:rsidRPr="008C35B2">
        <w:rPr>
          <w:iCs/>
        </w:rPr>
        <w:t xml:space="preserve">trajectories for the full simulation time. </w:t>
      </w:r>
      <w:r w:rsidR="00691D56" w:rsidRPr="008C35B2">
        <w:rPr>
          <w:iCs/>
        </w:rPr>
        <w:t>The number of locali</w:t>
      </w:r>
      <w:r w:rsidR="00EE334E" w:rsidRPr="008C35B2">
        <w:rPr>
          <w:iCs/>
        </w:rPr>
        <w:t>s</w:t>
      </w:r>
      <w:r w:rsidR="00691D56" w:rsidRPr="008C35B2">
        <w:rPr>
          <w:iCs/>
        </w:rPr>
        <w:t xml:space="preserve">ations during one frame was oversampled five times </w:t>
      </w:r>
      <w:r w:rsidR="00946434" w:rsidRPr="008C35B2">
        <w:rPr>
          <w:iCs/>
        </w:rPr>
        <w:t>to</w:t>
      </w:r>
      <w:r w:rsidR="00691D56" w:rsidRPr="008C35B2">
        <w:rPr>
          <w:iCs/>
        </w:rPr>
        <w:t xml:space="preserve"> simulat</w:t>
      </w:r>
      <w:r w:rsidR="00946434" w:rsidRPr="008C35B2">
        <w:rPr>
          <w:iCs/>
        </w:rPr>
        <w:t>e</w:t>
      </w:r>
      <w:r w:rsidR="00691D56" w:rsidRPr="008C35B2">
        <w:rPr>
          <w:iCs/>
        </w:rPr>
        <w:t xml:space="preserve"> motion blur.</w:t>
      </w:r>
      <w:r w:rsidR="000A69B8" w:rsidRPr="008C35B2">
        <w:rPr>
          <w:iCs/>
        </w:rPr>
        <w:t xml:space="preserve"> The obtained </w:t>
      </w:r>
      <w:r w:rsidR="00705616" w:rsidRPr="008C35B2">
        <w:rPr>
          <w:iCs/>
        </w:rPr>
        <w:t xml:space="preserve">synthetic </w:t>
      </w:r>
      <w:r w:rsidR="000A69B8" w:rsidRPr="008C35B2">
        <w:rPr>
          <w:iCs/>
        </w:rPr>
        <w:t xml:space="preserve">trajectories are called the </w:t>
      </w:r>
      <w:r w:rsidR="00314C5B" w:rsidRPr="008C35B2">
        <w:rPr>
          <w:iCs/>
        </w:rPr>
        <w:t>“</w:t>
      </w:r>
      <w:r w:rsidR="00595EE4" w:rsidRPr="008C35B2">
        <w:rPr>
          <w:iCs/>
        </w:rPr>
        <w:t>raw</w:t>
      </w:r>
      <w:r w:rsidR="00314C5B" w:rsidRPr="008C35B2">
        <w:rPr>
          <w:iCs/>
        </w:rPr>
        <w:t>”</w:t>
      </w:r>
      <w:r w:rsidR="000A69B8" w:rsidRPr="008C35B2">
        <w:rPr>
          <w:iCs/>
        </w:rPr>
        <w:t xml:space="preserve"> trajectories.</w:t>
      </w:r>
    </w:p>
    <w:p w14:paraId="4C456840" w14:textId="3DDE2D27" w:rsidR="006E2FC1" w:rsidRPr="008C35B2" w:rsidRDefault="004F7D2F" w:rsidP="00017BCB">
      <w:pPr>
        <w:spacing w:after="200" w:line="276" w:lineRule="auto"/>
        <w:jc w:val="both"/>
      </w:pPr>
      <w:r w:rsidRPr="008C35B2">
        <w:t xml:space="preserve">The </w:t>
      </w:r>
      <w:r w:rsidR="00595EE4" w:rsidRPr="008C35B2">
        <w:rPr>
          <w:iCs/>
        </w:rPr>
        <w:t>raw</w:t>
      </w:r>
      <w:r w:rsidR="000A69B8" w:rsidRPr="008C35B2">
        <w:rPr>
          <w:iCs/>
        </w:rPr>
        <w:t xml:space="preserve"> </w:t>
      </w:r>
      <w:r w:rsidR="006B2AC9" w:rsidRPr="008C35B2">
        <w:t xml:space="preserve">trajectories were </w:t>
      </w:r>
      <w:r w:rsidR="00BF6FAC" w:rsidRPr="008C35B2">
        <w:t xml:space="preserve">converted into </w:t>
      </w:r>
      <w:r w:rsidR="00E77204" w:rsidRPr="008C35B2">
        <w:t>time</w:t>
      </w:r>
      <w:r w:rsidR="00940FE0" w:rsidRPr="008C35B2">
        <w:t>-</w:t>
      </w:r>
      <w:r w:rsidR="00E77204" w:rsidRPr="008C35B2">
        <w:t>lapse videos</w:t>
      </w:r>
      <w:r w:rsidR="0081124C" w:rsidRPr="008C35B2">
        <w:t xml:space="preserve"> </w:t>
      </w:r>
      <w:r w:rsidR="00024ED1" w:rsidRPr="008C35B2">
        <w:t xml:space="preserve">(step 2, </w:t>
      </w:r>
      <w:r w:rsidR="00FE519D" w:rsidRPr="008C35B2">
        <w:t>Fig. S2</w:t>
      </w:r>
      <w:r w:rsidR="00024ED1" w:rsidRPr="008C35B2">
        <w:t>)</w:t>
      </w:r>
      <w:r w:rsidR="004426FD" w:rsidRPr="008C35B2">
        <w:t>.</w:t>
      </w:r>
      <w:r w:rsidR="00437E2D" w:rsidRPr="008C35B2">
        <w:t xml:space="preserve"> </w:t>
      </w:r>
      <w:r w:rsidR="0020731C" w:rsidRPr="008C35B2">
        <w:t xml:space="preserve">The coordinates of the trajectory </w:t>
      </w:r>
      <w:r w:rsidR="00572A4A" w:rsidRPr="008C35B2">
        <w:t>were</w:t>
      </w:r>
      <w:r w:rsidR="00D61371" w:rsidRPr="008C35B2">
        <w:t xml:space="preserve"> translated into images via the </w:t>
      </w:r>
      <w:r w:rsidR="004D1093" w:rsidRPr="008C35B2">
        <w:t>point spread function (PSF)</w:t>
      </w:r>
      <w:r w:rsidR="00D61371" w:rsidRPr="008C35B2">
        <w:t>, which</w:t>
      </w:r>
      <w:r w:rsidR="004D1093" w:rsidRPr="008C35B2">
        <w:t xml:space="preserve"> is the response of an optical system (microscope) to a point emitter. </w:t>
      </w:r>
      <w:r w:rsidR="00574558" w:rsidRPr="008C35B2">
        <w:t>The measu</w:t>
      </w:r>
      <w:r w:rsidR="002332E6" w:rsidRPr="008C35B2">
        <w:t xml:space="preserve">red PSF is dependent </w:t>
      </w:r>
      <w:r w:rsidR="00D651D8" w:rsidRPr="008C35B2">
        <w:t>on the depth of</w:t>
      </w:r>
      <w:r w:rsidR="002332E6" w:rsidRPr="008C35B2">
        <w:t xml:space="preserve"> the emitter</w:t>
      </w:r>
      <w:r w:rsidR="0048586B" w:rsidRPr="008C35B2">
        <w:t xml:space="preserve"> </w:t>
      </w:r>
      <w:r w:rsidR="00D651D8" w:rsidRPr="008C35B2">
        <w:t xml:space="preserve">with respect to the focus, </w:t>
      </w:r>
      <w:r w:rsidR="0048586B" w:rsidRPr="008C35B2">
        <w:t xml:space="preserve">and the </w:t>
      </w:r>
      <w:r w:rsidR="00D651D8" w:rsidRPr="008C35B2">
        <w:t xml:space="preserve">recorded </w:t>
      </w:r>
      <w:r w:rsidR="0048586B" w:rsidRPr="008C35B2">
        <w:t xml:space="preserve">PSF changes as function emitter’s depth coordinates. </w:t>
      </w:r>
      <w:r w:rsidR="006E775B" w:rsidRPr="008C35B2">
        <w:t>We first simulated a</w:t>
      </w:r>
      <w:r w:rsidR="00A51CB4" w:rsidRPr="008C35B2">
        <w:t xml:space="preserve">n isotropic </w:t>
      </w:r>
      <w:r w:rsidR="006E775B" w:rsidRPr="008C35B2">
        <w:t>PSF following vectorial diffraction theory as described by Backer and Moerner</w:t>
      </w:r>
      <w:r w:rsidR="00B304B8" w:rsidRPr="008C35B2">
        <w:t xml:space="preserve"> (step 2a, </w:t>
      </w:r>
      <w:r w:rsidR="00FE519D" w:rsidRPr="008C35B2">
        <w:t>Fig. S2</w:t>
      </w:r>
      <w:r w:rsidR="00B304B8" w:rsidRPr="008C35B2">
        <w:t>)</w:t>
      </w:r>
      <w:r w:rsidR="006E775B" w:rsidRPr="008C35B2">
        <w:fldChar w:fldCharType="begin"/>
      </w:r>
      <w:r w:rsidR="00753912" w:rsidRPr="008C35B2">
        <w:instrText xml:space="preserve"> ADDIN ZOTERO_ITEM CSL_CITATION {"citationID":"WN7DizVY","properties":{"formattedCitation":"\\super 8\\nosupersub{}","plainCitation":"8","noteIndex":0},"citationItems":[{"id":563,"uris":["http://zotero.org/users/6252627/items/GCGLUGAG"],"itemData":{"id":563,"type":"article-journal","abstract":"This article surveys the recent application of optical Fourier processing to the long-established but still expanding field of single-molecule imaging and microscopy. A variety of single-molecule studies can benefit from the additional image information that can be obtained by modulating the Fourier, or pupil, plane of a widefield microscope. After briefly reviewing several current applications, we present a comprehensive and computationally efficient theoretical model for simulating single-molecule fluorescence as it propagates through an imaging system. Furthermore, we describe how phase/amplitude-modulating optics inserted in the imaging pathway may be modeled, especially at the Fourier plane. Finally, we discuss selected recent applications of Fourier processing methods to measure the orientation, depth, and rotational mobility of single fluorescent molecules.","container-title":"The Journal of Physical Chemistry B","DOI":"10.1021/jp501778z","ISSN":"1520-6106","issue":"28","journalAbbreviation":"J. Phys. Chem. B","note":"publisher: American Chemical Society","page":"8313-8329","source":"ACS Publications","title":"Extending Single-Molecule Microscopy Using Optical Fourier Processing","volume":"118","author":[{"family":"Backer","given":"Adam S."},{"family":"Moerner","given":"W. E."}],"issued":{"date-parts":[["2014",7,17]]}}}],"schema":"https://github.com/citation-style-language/schema/raw/master/csl-citation.json"} </w:instrText>
      </w:r>
      <w:r w:rsidR="006E775B" w:rsidRPr="008C35B2">
        <w:fldChar w:fldCharType="separate"/>
      </w:r>
      <w:r w:rsidR="00FE519D" w:rsidRPr="008C35B2">
        <w:rPr>
          <w:rFonts w:ascii="Calibri" w:hAnsi="Calibri" w:cs="Calibri"/>
          <w:szCs w:val="24"/>
          <w:vertAlign w:val="superscript"/>
        </w:rPr>
        <w:t>8</w:t>
      </w:r>
      <w:r w:rsidR="006E775B" w:rsidRPr="008C35B2">
        <w:fldChar w:fldCharType="end"/>
      </w:r>
      <w:r w:rsidR="006E775B" w:rsidRPr="008C35B2">
        <w:t xml:space="preserve">. </w:t>
      </w:r>
      <w:r w:rsidR="00B07288" w:rsidRPr="008C35B2">
        <w:t>The</w:t>
      </w:r>
      <w:r w:rsidR="008A669B" w:rsidRPr="008C35B2">
        <w:t xml:space="preserve"> centre of the</w:t>
      </w:r>
      <w:r w:rsidR="00B07288" w:rsidRPr="008C35B2">
        <w:t xml:space="preserve"> image of the PSF corresponding to the </w:t>
      </w:r>
      <w:r w:rsidR="00B07288" w:rsidRPr="008C35B2">
        <w:rPr>
          <w:i/>
          <w:iCs/>
        </w:rPr>
        <w:t>z</w:t>
      </w:r>
      <w:r w:rsidR="00B07288" w:rsidRPr="008C35B2">
        <w:t xml:space="preserve">-coordinates of the </w:t>
      </w:r>
      <w:r w:rsidR="00017BCB" w:rsidRPr="008C35B2">
        <w:t>raw</w:t>
      </w:r>
      <w:r w:rsidR="00B07288" w:rsidRPr="008C35B2">
        <w:t xml:space="preserve"> trajectory was convolved with </w:t>
      </w:r>
      <w:r w:rsidR="00240293" w:rsidRPr="008C35B2">
        <w:t>the trajectory’s</w:t>
      </w:r>
      <w:r w:rsidR="00B07288" w:rsidRPr="008C35B2">
        <w:t xml:space="preserve"> </w:t>
      </w:r>
      <w:r w:rsidR="00B07288" w:rsidRPr="008C35B2">
        <w:rPr>
          <w:i/>
          <w:iCs/>
        </w:rPr>
        <w:t>x</w:t>
      </w:r>
      <w:r w:rsidR="00B07288" w:rsidRPr="008C35B2">
        <w:t>,</w:t>
      </w:r>
      <w:r w:rsidR="00B07288" w:rsidRPr="008C35B2">
        <w:rPr>
          <w:i/>
          <w:iCs/>
        </w:rPr>
        <w:t>y</w:t>
      </w:r>
      <w:r w:rsidR="00B07288" w:rsidRPr="008C35B2">
        <w:t xml:space="preserve">-coordinates (step 2b, </w:t>
      </w:r>
      <w:r w:rsidR="00FE519D" w:rsidRPr="008C35B2">
        <w:t>Fig. S2</w:t>
      </w:r>
      <w:r w:rsidR="00B07288" w:rsidRPr="008C35B2">
        <w:t xml:space="preserve">). Since we can only convolve the PSF </w:t>
      </w:r>
      <w:r w:rsidR="00132849" w:rsidRPr="008C35B2">
        <w:t xml:space="preserve">image </w:t>
      </w:r>
      <w:r w:rsidR="00B07288" w:rsidRPr="008C35B2">
        <w:t xml:space="preserve">with </w:t>
      </w:r>
      <w:r w:rsidR="001E227E" w:rsidRPr="008C35B2">
        <w:t>whole pixels, we translated the PSF</w:t>
      </w:r>
      <w:r w:rsidR="00231747" w:rsidRPr="008C35B2">
        <w:t xml:space="preserve"> </w:t>
      </w:r>
      <w:r w:rsidR="00132849" w:rsidRPr="008C35B2">
        <w:t xml:space="preserve">image </w:t>
      </w:r>
      <w:r w:rsidR="00231747" w:rsidRPr="008C35B2">
        <w:t>before convolution</w:t>
      </w:r>
      <w:r w:rsidR="001E227E" w:rsidRPr="008C35B2">
        <w:t xml:space="preserve"> to achieve subpixel resolution.</w:t>
      </w:r>
      <w:r w:rsidR="00B07288" w:rsidRPr="008C35B2">
        <w:t xml:space="preserve"> </w:t>
      </w:r>
      <w:r w:rsidR="00DD4BD5" w:rsidRPr="008C35B2">
        <w:t xml:space="preserve">The PSF was oversampled in </w:t>
      </w:r>
      <w:r w:rsidR="00DF18DF" w:rsidRPr="008C35B2">
        <w:rPr>
          <w:i/>
          <w:iCs/>
        </w:rPr>
        <w:t>x</w:t>
      </w:r>
      <w:r w:rsidR="00DF18DF" w:rsidRPr="008C35B2">
        <w:t>,</w:t>
      </w:r>
      <w:r w:rsidR="00DF18DF" w:rsidRPr="008C35B2">
        <w:rPr>
          <w:i/>
          <w:iCs/>
        </w:rPr>
        <w:t>y</w:t>
      </w:r>
      <w:r w:rsidR="00DD4BD5" w:rsidRPr="008C35B2">
        <w:t xml:space="preserve"> with respect to the pixel size of the time-lapse movie to ensure accurate interpolation during </w:t>
      </w:r>
      <w:r w:rsidR="00D87D19" w:rsidRPr="008C35B2">
        <w:t>translation</w:t>
      </w:r>
      <w:r w:rsidR="00DD4BD5" w:rsidRPr="008C35B2">
        <w:t xml:space="preserve"> of the </w:t>
      </w:r>
      <w:r w:rsidR="009B6889" w:rsidRPr="008C35B2">
        <w:t>PSF</w:t>
      </w:r>
      <w:r w:rsidR="00EC6F98" w:rsidRPr="008C35B2">
        <w:t xml:space="preserve"> image</w:t>
      </w:r>
      <w:r w:rsidR="009B6889" w:rsidRPr="008C35B2">
        <w:t>.</w:t>
      </w:r>
      <w:r w:rsidR="00B95737" w:rsidRPr="008C35B2">
        <w:t xml:space="preserve"> </w:t>
      </w:r>
      <w:r w:rsidR="00474E55" w:rsidRPr="008C35B2">
        <w:t>To speed</w:t>
      </w:r>
      <w:r w:rsidR="004E6C58" w:rsidRPr="008C35B2">
        <w:t xml:space="preserve"> up the calculation, the </w:t>
      </w:r>
      <w:r w:rsidR="00DF18DF" w:rsidRPr="008C35B2">
        <w:rPr>
          <w:i/>
          <w:iCs/>
        </w:rPr>
        <w:t>x</w:t>
      </w:r>
      <w:r w:rsidR="00DF18DF" w:rsidRPr="008C35B2">
        <w:t>,</w:t>
      </w:r>
      <w:r w:rsidR="00DF18DF" w:rsidRPr="008C35B2">
        <w:rPr>
          <w:i/>
          <w:iCs/>
        </w:rPr>
        <w:t>y</w:t>
      </w:r>
      <w:r w:rsidR="00DF18DF" w:rsidRPr="008C35B2">
        <w:t>-</w:t>
      </w:r>
      <w:r w:rsidR="004E6C58" w:rsidRPr="008C35B2">
        <w:t>coordinates</w:t>
      </w:r>
      <w:r w:rsidR="009B6889" w:rsidRPr="008C35B2">
        <w:t xml:space="preserve"> of the trajectory</w:t>
      </w:r>
      <w:r w:rsidR="004E6C58" w:rsidRPr="008C35B2">
        <w:t xml:space="preserve"> were rounded to the nearest </w:t>
      </w:r>
      <w:r w:rsidR="007C3117" w:rsidRPr="008C35B2">
        <w:t xml:space="preserve">value </w:t>
      </w:r>
      <w:r w:rsidR="00DF18DF" w:rsidRPr="008C35B2">
        <w:t>on a grid with intervals of 0.1 pixel size.</w:t>
      </w:r>
      <w:r w:rsidR="00EF3846" w:rsidRPr="008C35B2">
        <w:t xml:space="preserve"> </w:t>
      </w:r>
      <w:r w:rsidR="00DB6133" w:rsidRPr="008C35B2">
        <w:t xml:space="preserve">The </w:t>
      </w:r>
      <w:r w:rsidR="00963231" w:rsidRPr="008C35B2">
        <w:t>normalized</w:t>
      </w:r>
      <w:r w:rsidR="00EE1984" w:rsidRPr="008C35B2">
        <w:t xml:space="preserve"> </w:t>
      </w:r>
      <w:r w:rsidR="00ED2FA1" w:rsidRPr="008C35B2">
        <w:t>intensity</w:t>
      </w:r>
      <w:r w:rsidR="00EE1984" w:rsidRPr="008C35B2">
        <w:t xml:space="preserve"> of the </w:t>
      </w:r>
      <w:r w:rsidR="00ED2FA1" w:rsidRPr="008C35B2">
        <w:t xml:space="preserve">in-focus </w:t>
      </w:r>
      <w:r w:rsidR="00EE1984" w:rsidRPr="008C35B2">
        <w:t xml:space="preserve">PSF </w:t>
      </w:r>
      <w:r w:rsidR="00EC6F98" w:rsidRPr="008C35B2">
        <w:t xml:space="preserve">image </w:t>
      </w:r>
      <w:r w:rsidR="00EE1984" w:rsidRPr="008C35B2">
        <w:t>was scaled by the</w:t>
      </w:r>
      <w:r w:rsidR="00FE5A98" w:rsidRPr="008C35B2">
        <w:t xml:space="preserve"> photon flux</w:t>
      </w:r>
      <w:r w:rsidR="00EE1984" w:rsidRPr="008C35B2">
        <w:t xml:space="preserve"> </w:t>
      </w:r>
      <w:r w:rsidR="00FE5A98" w:rsidRPr="008C35B2">
        <w:t xml:space="preserve">per emitter. </w:t>
      </w:r>
      <w:r w:rsidR="00D87D19" w:rsidRPr="008C35B2">
        <w:t>Altogether, t</w:t>
      </w:r>
      <w:r w:rsidR="00A71720" w:rsidRPr="008C35B2">
        <w:t xml:space="preserve">his resulted in a dimensionality reduction, because the </w:t>
      </w:r>
      <w:r w:rsidR="00C341B1" w:rsidRPr="008C35B2">
        <w:t xml:space="preserve">depth information in the time-lapse </w:t>
      </w:r>
      <w:r w:rsidR="006C581D" w:rsidRPr="008C35B2">
        <w:t xml:space="preserve">images </w:t>
      </w:r>
      <w:r w:rsidR="00C341B1" w:rsidRPr="008C35B2">
        <w:t>is encoded in the shape of the PSF.</w:t>
      </w:r>
    </w:p>
    <w:p w14:paraId="6E499A2F" w14:textId="5855B9E2" w:rsidR="000F3110" w:rsidRPr="008C35B2" w:rsidRDefault="00681797" w:rsidP="00774E0C">
      <w:pPr>
        <w:jc w:val="both"/>
      </w:pPr>
      <w:r w:rsidRPr="008C35B2">
        <w:t xml:space="preserve">A constant </w:t>
      </w:r>
      <w:r w:rsidR="00EE1984" w:rsidRPr="008C35B2">
        <w:t xml:space="preserve">auto-fluorescent </w:t>
      </w:r>
      <w:r w:rsidRPr="008C35B2">
        <w:t xml:space="preserve">background was added to the </w:t>
      </w:r>
      <w:r w:rsidR="00EE1984" w:rsidRPr="008C35B2">
        <w:t xml:space="preserve">noise-free time-lapse </w:t>
      </w:r>
      <w:r w:rsidR="006C581D" w:rsidRPr="008C35B2">
        <w:t xml:space="preserve">images, which </w:t>
      </w:r>
      <w:r w:rsidR="00946434" w:rsidRPr="008C35B2">
        <w:t>was subjected to a</w:t>
      </w:r>
      <w:r w:rsidR="005C28DA" w:rsidRPr="008C35B2">
        <w:t>n</w:t>
      </w:r>
      <w:r w:rsidR="00946434" w:rsidRPr="008C35B2">
        <w:t xml:space="preserve"> </w:t>
      </w:r>
      <w:r w:rsidR="005C28DA" w:rsidRPr="008C35B2">
        <w:t xml:space="preserve">electron-multiplying charge-coupled device (EMCCD) camera </w:t>
      </w:r>
      <w:r w:rsidR="00812843" w:rsidRPr="008C35B2">
        <w:t xml:space="preserve">noise model </w:t>
      </w:r>
      <w:r w:rsidR="005C28DA" w:rsidRPr="008C35B2">
        <w:t xml:space="preserve">as described in Sage </w:t>
      </w:r>
      <w:r w:rsidR="005C28DA" w:rsidRPr="008C35B2">
        <w:rPr>
          <w:i/>
          <w:iCs/>
        </w:rPr>
        <w:t>et al.</w:t>
      </w:r>
      <w:r w:rsidR="00F76742" w:rsidRPr="008C35B2">
        <w:t xml:space="preserve"> (step 3–4, </w:t>
      </w:r>
      <w:r w:rsidR="00FE519D" w:rsidRPr="008C35B2">
        <w:t>Fig. S2</w:t>
      </w:r>
      <w:r w:rsidR="00F76742" w:rsidRPr="008C35B2">
        <w:t>)</w:t>
      </w:r>
      <w:r w:rsidR="005C28DA" w:rsidRPr="008C35B2">
        <w:fldChar w:fldCharType="begin"/>
      </w:r>
      <w:r w:rsidR="00753912" w:rsidRPr="008C35B2">
        <w:instrText xml:space="preserve"> ADDIN ZOTERO_ITEM CSL_CITATION {"citationID":"BYO94Tgt","properties":{"formattedCitation":"\\super 9\\nosupersub{}","plainCitation":"9","noteIndex":0},"citationItems":[{"id":554,"uris":["http://zotero.org/users/6252627/items/SNC6VH7A"],"itemData":{"id":554,"type":"article-journal","abstract":"With the widespread uptake of two-dimensional (2D) and three-dimensional (3D) single-molecule localization microscopy (SMLM), a large set of different data analysis packages have been developed to generate super-resolution images. In a large community effort, we designed a competition to extensively characterize and rank the performance of 2D and 3D SMLM software packages. We generated realistic simulated datasets for popular imaging modalities—2D, astigmatic 3D, biplane 3D and double-helix 3D—and evaluated 36 participant packages against these data. This provides the first broad assessment of 3D SMLM software and provides a holistic view of how the latest 2D and 3D SMLM packages perform in realistic conditions. This resource allows researchers to identify optimal analytical software for their experiments, allows 3D SMLM software developers to benchmark new software against the current state of the art, and provides insight into the current limits of the field.","container-title":"Nature Methods","DOI":"10.1038/s41592-019-0364-4","ISSN":"1548-7105","issue":"5","language":"en","note":"number: 5\npublisher: Nature Publishing Group","page":"387-395","source":"www-nature-com.proxy.library.uu.nl","title":"Super-resolution fight club: assessment of 2D and 3D single-molecule localization microscopy software","title-short":"Super-resolution fight club","volume":"16","author":[{"family":"Sage","given":"Daniel"},{"family":"Pham","given":"Thanh-An"},{"family":"Babcock","given":"Hazen"},{"family":"Lukes","given":"Tomas"},{"family":"Pengo","given":"Thomas"},{"family":"Chao","given":"Jerry"},{"family":"Velmurugan","given":"Ramraj"},{"family":"Herbert","given":"Alex"},{"family":"Agrawal","given":"Anurag"},{"family":"Colabrese","given":"Silvia"},{"family":"Wheeler","given":"Ann"},{"family":"Archetti","given":"Anna"},{"family":"Rieger","given":"Bernd"},{"family":"Ober","given":"Raimund"},{"family":"Hagen","given":"Guy M."},{"family":"Sibarita","given":"Jean-Baptiste"},{"family":"Ries","given":"Jonas"},{"family":"Henriques","given":"Ricardo"},{"family":"Unser","given":"Michael"},{"family":"Holden","given":"Seamus"}],"issued":{"date-parts":[["2019",5]]}}}],"schema":"https://github.com/citation-style-language/schema/raw/master/csl-citation.json"} </w:instrText>
      </w:r>
      <w:r w:rsidR="005C28DA" w:rsidRPr="008C35B2">
        <w:fldChar w:fldCharType="separate"/>
      </w:r>
      <w:r w:rsidR="00FE519D" w:rsidRPr="008C35B2">
        <w:rPr>
          <w:rFonts w:ascii="Calibri" w:hAnsi="Calibri" w:cs="Calibri"/>
          <w:szCs w:val="24"/>
          <w:vertAlign w:val="superscript"/>
        </w:rPr>
        <w:t>9</w:t>
      </w:r>
      <w:r w:rsidR="005C28DA" w:rsidRPr="008C35B2">
        <w:fldChar w:fldCharType="end"/>
      </w:r>
      <w:r w:rsidR="00EE1984" w:rsidRPr="008C35B2">
        <w:t>.</w:t>
      </w:r>
      <w:r w:rsidR="004A1E62" w:rsidRPr="008C35B2">
        <w:t xml:space="preserve"> </w:t>
      </w:r>
      <w:r w:rsidR="00816FA4" w:rsidRPr="008C35B2">
        <w:t>We have taken the same model parameters</w:t>
      </w:r>
      <w:r w:rsidR="00F76742" w:rsidRPr="008C35B2">
        <w:t xml:space="preserve"> because</w:t>
      </w:r>
      <w:r w:rsidR="00816FA4" w:rsidRPr="008C35B2">
        <w:t xml:space="preserve"> these </w:t>
      </w:r>
      <w:r w:rsidR="000F3110" w:rsidRPr="008C35B2">
        <w:t xml:space="preserve">values </w:t>
      </w:r>
      <w:r w:rsidR="00816FA4" w:rsidRPr="008C35B2">
        <w:t xml:space="preserve">are </w:t>
      </w:r>
      <w:r w:rsidR="00E66172" w:rsidRPr="008C35B2">
        <w:t xml:space="preserve">similar for </w:t>
      </w:r>
      <w:r w:rsidR="000F3110" w:rsidRPr="008C35B2">
        <w:t xml:space="preserve">EMCCD </w:t>
      </w:r>
      <w:r w:rsidR="00E66172" w:rsidRPr="008C35B2">
        <w:t>camera</w:t>
      </w:r>
      <w:r w:rsidR="000F3110" w:rsidRPr="008C35B2">
        <w:t>s</w:t>
      </w:r>
      <w:r w:rsidR="00F76742" w:rsidRPr="008C35B2">
        <w:t xml:space="preserve"> from other manufacturers</w:t>
      </w:r>
      <w:r w:rsidR="000F3110" w:rsidRPr="008C35B2">
        <w:t>.</w:t>
      </w:r>
      <w:r w:rsidR="00BF70A8" w:rsidRPr="008C35B2">
        <w:t xml:space="preserve"> </w:t>
      </w:r>
      <w:r w:rsidR="00BC39E1" w:rsidRPr="008C35B2">
        <w:t xml:space="preserve">Finally, the simulated time-lapse images </w:t>
      </w:r>
      <w:r w:rsidR="00F7550F" w:rsidRPr="008C35B2">
        <w:t>have been localized and tracked in DoM</w:t>
      </w:r>
      <w:r w:rsidR="003137E9" w:rsidRPr="008C35B2">
        <w:t xml:space="preserve"> v.1.2.0</w:t>
      </w:r>
      <w:r w:rsidR="00F7550F" w:rsidRPr="008C35B2">
        <w:fldChar w:fldCharType="begin"/>
      </w:r>
      <w:r w:rsidR="00753912" w:rsidRPr="008C35B2">
        <w:instrText xml:space="preserve"> ADDIN ZOTERO_ITEM CSL_CITATION {"citationID":"q1udOesq","properties":{"formattedCitation":"\\super 10\\nosupersub{}","plainCitation":"10","noteIndex":0},"citationItems":[{"id":35,"uris":["http://zotero.org/users/6252627/items/WAM2APQZ"],"itemData":{"id":35,"type":"webpage","title":"Detection of Molecules plugin for ImageJ, Utrecht University","URL":"https://github.com/ekatrukha/DoM_Utrecht","author":[{"family":"Katrukha","given":"Eugene A."},{"family":"Cloin","given":"B."},{"family":"Teeuw","given":"J."},{"family":"Kapitein","given":"L.C."}],"issued":{"date-parts":[["2017"]]}}}],"schema":"https://github.com/citation-style-language/schema/raw/master/csl-citation.json"} </w:instrText>
      </w:r>
      <w:r w:rsidR="00F7550F" w:rsidRPr="008C35B2">
        <w:fldChar w:fldCharType="separate"/>
      </w:r>
      <w:r w:rsidR="00FE519D" w:rsidRPr="008C35B2">
        <w:rPr>
          <w:rFonts w:ascii="Calibri" w:hAnsi="Calibri" w:cs="Calibri"/>
          <w:szCs w:val="24"/>
          <w:vertAlign w:val="superscript"/>
        </w:rPr>
        <w:t>10</w:t>
      </w:r>
      <w:r w:rsidR="00F7550F" w:rsidRPr="008C35B2">
        <w:fldChar w:fldCharType="end"/>
      </w:r>
      <w:r w:rsidR="0026635E" w:rsidRPr="008C35B2">
        <w:t>, an plugin</w:t>
      </w:r>
      <w:r w:rsidR="003137E9" w:rsidRPr="008C35B2">
        <w:t xml:space="preserve"> for ImageJ</w:t>
      </w:r>
      <w:r w:rsidR="00D21443" w:rsidRPr="008C35B2">
        <w:t>, which we call the simulated trajectories</w:t>
      </w:r>
      <w:r w:rsidR="00BF70A8" w:rsidRPr="008C35B2">
        <w:t xml:space="preserve"> (step 5, </w:t>
      </w:r>
      <w:r w:rsidR="00FE519D" w:rsidRPr="008C35B2">
        <w:t>Fig. S2</w:t>
      </w:r>
      <w:r w:rsidR="00BF70A8" w:rsidRPr="008C35B2">
        <w:t>)</w:t>
      </w:r>
      <w:r w:rsidR="0026635E" w:rsidRPr="008C35B2">
        <w:t>.</w:t>
      </w:r>
      <w:r w:rsidR="00BF70A8" w:rsidRPr="008C35B2">
        <w:t xml:space="preserve"> We have </w:t>
      </w:r>
      <w:r w:rsidR="00453040" w:rsidRPr="008C35B2">
        <w:t>excluded</w:t>
      </w:r>
      <w:r w:rsidR="00BF70A8" w:rsidRPr="008C35B2">
        <w:t xml:space="preserve"> false positives</w:t>
      </w:r>
      <w:r w:rsidR="00D93F0F" w:rsidRPr="008C35B2">
        <w:t xml:space="preserve"> in the tracking</w:t>
      </w:r>
      <w:r w:rsidR="00BF70A8" w:rsidRPr="008C35B2">
        <w:t xml:space="preserve">. The </w:t>
      </w:r>
      <w:r w:rsidR="00245927" w:rsidRPr="008C35B2">
        <w:t>DoM results table was exported to .csv and imported in DiffusionLab.</w:t>
      </w:r>
    </w:p>
    <w:p w14:paraId="67AE551C" w14:textId="1862ABB1" w:rsidR="001D219C" w:rsidRPr="008C35B2" w:rsidRDefault="00FE519D" w:rsidP="001D219C">
      <w:pPr>
        <w:rPr>
          <w:sz w:val="20"/>
          <w:szCs w:val="20"/>
        </w:rPr>
      </w:pPr>
      <w:r w:rsidRPr="008C35B2">
        <w:rPr>
          <w:b/>
          <w:bCs/>
          <w:sz w:val="20"/>
          <w:szCs w:val="20"/>
        </w:rPr>
        <w:t>Table S</w:t>
      </w:r>
      <w:r w:rsidR="00F66949" w:rsidRPr="008C35B2">
        <w:rPr>
          <w:b/>
          <w:bCs/>
          <w:sz w:val="20"/>
          <w:szCs w:val="20"/>
        </w:rPr>
        <w:t>1</w:t>
      </w:r>
      <w:r w:rsidR="001D219C" w:rsidRPr="008C35B2">
        <w:rPr>
          <w:b/>
          <w:bCs/>
          <w:sz w:val="20"/>
          <w:szCs w:val="20"/>
        </w:rPr>
        <w:t>:</w:t>
      </w:r>
      <w:r w:rsidR="001D219C" w:rsidRPr="008C35B2">
        <w:rPr>
          <w:sz w:val="20"/>
          <w:szCs w:val="20"/>
        </w:rPr>
        <w:t xml:space="preserve"> overview of the parameters </w:t>
      </w:r>
      <w:r w:rsidR="00667279" w:rsidRPr="008C35B2">
        <w:rPr>
          <w:sz w:val="20"/>
          <w:szCs w:val="20"/>
        </w:rPr>
        <w:t>used in the simulation of the synthetic dataset.</w:t>
      </w:r>
    </w:p>
    <w:tbl>
      <w:tblPr>
        <w:tblStyle w:val="TableGrid"/>
        <w:tblW w:w="0" w:type="auto"/>
        <w:tblLook w:val="04A0" w:firstRow="1" w:lastRow="0" w:firstColumn="1" w:lastColumn="0" w:noHBand="0" w:noVBand="1"/>
      </w:tblPr>
      <w:tblGrid>
        <w:gridCol w:w="4531"/>
        <w:gridCol w:w="4531"/>
      </w:tblGrid>
      <w:tr w:rsidR="002B143D" w:rsidRPr="008C35B2" w14:paraId="798137E3" w14:textId="77777777" w:rsidTr="00DC0850">
        <w:trPr>
          <w:trHeight w:val="397"/>
        </w:trPr>
        <w:tc>
          <w:tcPr>
            <w:tcW w:w="4531" w:type="dxa"/>
          </w:tcPr>
          <w:p w14:paraId="3164A383" w14:textId="77777777" w:rsidR="002B143D" w:rsidRPr="008C35B2" w:rsidRDefault="002B143D" w:rsidP="009219BD">
            <w:pPr>
              <w:pStyle w:val="NoSpacing"/>
              <w:rPr>
                <w:b/>
                <w:bCs/>
              </w:rPr>
            </w:pPr>
            <w:r w:rsidRPr="008C35B2">
              <w:rPr>
                <w:b/>
                <w:bCs/>
              </w:rPr>
              <w:t>Parameter</w:t>
            </w:r>
          </w:p>
        </w:tc>
        <w:tc>
          <w:tcPr>
            <w:tcW w:w="4531" w:type="dxa"/>
          </w:tcPr>
          <w:p w14:paraId="7CE1B247" w14:textId="77777777" w:rsidR="002B143D" w:rsidRPr="008C35B2" w:rsidRDefault="002B143D" w:rsidP="009219BD">
            <w:pPr>
              <w:pStyle w:val="NoSpacing"/>
              <w:rPr>
                <w:b/>
                <w:bCs/>
              </w:rPr>
            </w:pPr>
            <w:r w:rsidRPr="008C35B2">
              <w:rPr>
                <w:b/>
                <w:bCs/>
              </w:rPr>
              <w:t>Value</w:t>
            </w:r>
          </w:p>
        </w:tc>
      </w:tr>
      <w:tr w:rsidR="002B143D" w:rsidRPr="008C35B2" w14:paraId="2AE26DB6" w14:textId="77777777" w:rsidTr="009219BD">
        <w:trPr>
          <w:trHeight w:val="397"/>
        </w:trPr>
        <w:tc>
          <w:tcPr>
            <w:tcW w:w="4531" w:type="dxa"/>
            <w:shd w:val="clear" w:color="auto" w:fill="F2F2F2" w:themeFill="background1" w:themeFillShade="F2"/>
          </w:tcPr>
          <w:p w14:paraId="6D4A0775" w14:textId="77777777" w:rsidR="002B143D" w:rsidRPr="008C35B2" w:rsidRDefault="002B143D" w:rsidP="009219BD">
            <w:pPr>
              <w:pStyle w:val="NoSpacing"/>
              <w:rPr>
                <w:b/>
                <w:bCs/>
              </w:rPr>
            </w:pPr>
            <w:r w:rsidRPr="008C35B2">
              <w:rPr>
                <w:b/>
                <w:bCs/>
              </w:rPr>
              <w:t>Experiment</w:t>
            </w:r>
          </w:p>
        </w:tc>
        <w:tc>
          <w:tcPr>
            <w:tcW w:w="4531" w:type="dxa"/>
            <w:shd w:val="clear" w:color="auto" w:fill="F2F2F2" w:themeFill="background1" w:themeFillShade="F2"/>
          </w:tcPr>
          <w:p w14:paraId="4C0D076B" w14:textId="77777777" w:rsidR="002B143D" w:rsidRPr="008C35B2" w:rsidRDefault="002B143D" w:rsidP="009219BD">
            <w:pPr>
              <w:pStyle w:val="NoSpacing"/>
              <w:rPr>
                <w:b/>
                <w:bCs/>
              </w:rPr>
            </w:pPr>
          </w:p>
        </w:tc>
      </w:tr>
      <w:tr w:rsidR="002B143D" w:rsidRPr="008C35B2" w14:paraId="07519029" w14:textId="77777777" w:rsidTr="00DC0850">
        <w:trPr>
          <w:trHeight w:val="397"/>
        </w:trPr>
        <w:tc>
          <w:tcPr>
            <w:tcW w:w="4531" w:type="dxa"/>
          </w:tcPr>
          <w:p w14:paraId="4B97B0CA" w14:textId="77777777" w:rsidR="002B143D" w:rsidRPr="008C35B2" w:rsidRDefault="002B143D" w:rsidP="009219BD">
            <w:pPr>
              <w:pStyle w:val="NoSpacing"/>
            </w:pPr>
            <w:r w:rsidRPr="008C35B2">
              <w:t>Field of view</w:t>
            </w:r>
          </w:p>
        </w:tc>
        <w:tc>
          <w:tcPr>
            <w:tcW w:w="4531" w:type="dxa"/>
          </w:tcPr>
          <w:p w14:paraId="15660EC6" w14:textId="233F3B66" w:rsidR="002B143D" w:rsidRPr="008C35B2" w:rsidRDefault="00434BAC" w:rsidP="009219BD">
            <w:pPr>
              <w:pStyle w:val="NoSpacing"/>
            </w:pPr>
            <w:r w:rsidRPr="008C35B2">
              <w:t>32.</w:t>
            </w:r>
            <w:r w:rsidR="00AF6A7C" w:rsidRPr="008C35B2">
              <w:t>8</w:t>
            </w:r>
            <m:oMath>
              <m:r>
                <w:rPr>
                  <w:rFonts w:ascii="Cambria Math" w:hAnsi="Cambria Math"/>
                </w:rPr>
                <m:t>×</m:t>
              </m:r>
            </m:oMath>
            <w:r w:rsidR="00AF6A7C" w:rsidRPr="008C35B2">
              <w:t xml:space="preserve">32.8 </w:t>
            </w:r>
            <w:r w:rsidR="00AF6A7C" w:rsidRPr="008C35B2">
              <w:rPr>
                <w:rFonts w:cstheme="minorHAnsi"/>
              </w:rPr>
              <w:t>µ</w:t>
            </w:r>
            <w:r w:rsidR="00AF6A7C" w:rsidRPr="008C35B2">
              <w:t>m</w:t>
            </w:r>
            <w:r w:rsidR="00AF6A7C" w:rsidRPr="008C35B2">
              <w:rPr>
                <w:vertAlign w:val="superscript"/>
              </w:rPr>
              <w:t>2</w:t>
            </w:r>
          </w:p>
        </w:tc>
      </w:tr>
      <w:tr w:rsidR="000C58E6" w:rsidRPr="008C35B2" w14:paraId="079C5F59" w14:textId="77777777" w:rsidTr="00DC0850">
        <w:trPr>
          <w:trHeight w:val="397"/>
        </w:trPr>
        <w:tc>
          <w:tcPr>
            <w:tcW w:w="4531" w:type="dxa"/>
          </w:tcPr>
          <w:p w14:paraId="1EA84D6C" w14:textId="38A85B18" w:rsidR="000C58E6" w:rsidRPr="008C35B2" w:rsidRDefault="000C58E6" w:rsidP="009219BD">
            <w:pPr>
              <w:pStyle w:val="NoSpacing"/>
            </w:pPr>
            <w:r w:rsidRPr="008C35B2">
              <w:t>Pixel size</w:t>
            </w:r>
          </w:p>
        </w:tc>
        <w:tc>
          <w:tcPr>
            <w:tcW w:w="4531" w:type="dxa"/>
          </w:tcPr>
          <w:p w14:paraId="39AEF290" w14:textId="48C5A86D" w:rsidR="000C58E6" w:rsidRPr="008C35B2" w:rsidRDefault="000C58E6" w:rsidP="009219BD">
            <w:pPr>
              <w:pStyle w:val="NoSpacing"/>
            </w:pPr>
            <w:r w:rsidRPr="008C35B2">
              <w:t>64 nm</w:t>
            </w:r>
          </w:p>
        </w:tc>
      </w:tr>
      <w:tr w:rsidR="00B36B4B" w:rsidRPr="008C35B2" w14:paraId="4EDE0B22" w14:textId="77777777" w:rsidTr="00DC0850">
        <w:trPr>
          <w:trHeight w:val="397"/>
        </w:trPr>
        <w:tc>
          <w:tcPr>
            <w:tcW w:w="4531" w:type="dxa"/>
          </w:tcPr>
          <w:p w14:paraId="1A1435E1" w14:textId="0CE64F7A" w:rsidR="00B36B4B" w:rsidRPr="008C35B2" w:rsidRDefault="00B36B4B" w:rsidP="009219BD">
            <w:pPr>
              <w:pStyle w:val="NoSpacing"/>
            </w:pPr>
            <w:r w:rsidRPr="008C35B2">
              <w:t>Number of pixels</w:t>
            </w:r>
          </w:p>
        </w:tc>
        <w:tc>
          <w:tcPr>
            <w:tcW w:w="4531" w:type="dxa"/>
          </w:tcPr>
          <w:p w14:paraId="1463AC84" w14:textId="16F93DCF" w:rsidR="00B36B4B" w:rsidRPr="008C35B2" w:rsidRDefault="00997AEF" w:rsidP="009219BD">
            <w:pPr>
              <w:pStyle w:val="NoSpacing"/>
            </w:pPr>
            <w:r w:rsidRPr="008C35B2">
              <w:t>512</w:t>
            </w:r>
            <m:oMath>
              <m:r>
                <w:rPr>
                  <w:rFonts w:ascii="Cambria Math" w:hAnsi="Cambria Math"/>
                </w:rPr>
                <m:t>×</m:t>
              </m:r>
            </m:oMath>
            <w:r w:rsidRPr="008C35B2">
              <w:rPr>
                <w:rFonts w:eastAsiaTheme="minorEastAsia"/>
              </w:rPr>
              <w:t>512</w:t>
            </w:r>
          </w:p>
        </w:tc>
      </w:tr>
      <w:tr w:rsidR="002B143D" w:rsidRPr="008C35B2" w14:paraId="5CA19F04" w14:textId="77777777" w:rsidTr="00DC0850">
        <w:trPr>
          <w:trHeight w:val="397"/>
        </w:trPr>
        <w:tc>
          <w:tcPr>
            <w:tcW w:w="4531" w:type="dxa"/>
          </w:tcPr>
          <w:p w14:paraId="5F141A48" w14:textId="26EAAA6F" w:rsidR="002B143D" w:rsidRPr="008C35B2" w:rsidRDefault="00EF78AA" w:rsidP="009219BD">
            <w:pPr>
              <w:pStyle w:val="NoSpacing"/>
            </w:pPr>
            <w:r w:rsidRPr="008C35B2">
              <w:t>Number of frames</w:t>
            </w:r>
          </w:p>
        </w:tc>
        <w:tc>
          <w:tcPr>
            <w:tcW w:w="4531" w:type="dxa"/>
          </w:tcPr>
          <w:p w14:paraId="21412E80" w14:textId="6BE2453B" w:rsidR="002B143D" w:rsidRPr="008C35B2" w:rsidRDefault="004F2945" w:rsidP="009219BD">
            <w:pPr>
              <w:pStyle w:val="NoSpacing"/>
            </w:pPr>
            <w:r w:rsidRPr="008C35B2">
              <w:t>2000</w:t>
            </w:r>
          </w:p>
        </w:tc>
      </w:tr>
      <w:tr w:rsidR="002B143D" w:rsidRPr="008C35B2" w14:paraId="1523F68C" w14:textId="77777777" w:rsidTr="00DC0850">
        <w:trPr>
          <w:trHeight w:val="397"/>
        </w:trPr>
        <w:tc>
          <w:tcPr>
            <w:tcW w:w="4531" w:type="dxa"/>
          </w:tcPr>
          <w:p w14:paraId="3F5E5756" w14:textId="3FFF3ED1" w:rsidR="002B143D" w:rsidRPr="008C35B2" w:rsidRDefault="00EF78AA" w:rsidP="009219BD">
            <w:pPr>
              <w:pStyle w:val="NoSpacing"/>
            </w:pPr>
            <w:r w:rsidRPr="008C35B2">
              <w:t>Frame time</w:t>
            </w:r>
          </w:p>
        </w:tc>
        <w:tc>
          <w:tcPr>
            <w:tcW w:w="4531" w:type="dxa"/>
          </w:tcPr>
          <w:p w14:paraId="214953E3" w14:textId="31032D31" w:rsidR="002B143D" w:rsidRPr="008C35B2" w:rsidRDefault="004F2945" w:rsidP="009219BD">
            <w:pPr>
              <w:pStyle w:val="NoSpacing"/>
            </w:pPr>
            <w:r w:rsidRPr="008C35B2">
              <w:t>50 ms</w:t>
            </w:r>
          </w:p>
        </w:tc>
      </w:tr>
      <w:tr w:rsidR="00D22D9A" w:rsidRPr="008C35B2" w14:paraId="2CED2AF8" w14:textId="77777777" w:rsidTr="00DC0850">
        <w:trPr>
          <w:trHeight w:val="397"/>
        </w:trPr>
        <w:tc>
          <w:tcPr>
            <w:tcW w:w="4531" w:type="dxa"/>
          </w:tcPr>
          <w:p w14:paraId="3E8957C5" w14:textId="31CA14CC" w:rsidR="00D22D9A" w:rsidRPr="008C35B2" w:rsidRDefault="00D22D9A" w:rsidP="00D22D9A">
            <w:pPr>
              <w:pStyle w:val="NoSpacing"/>
            </w:pPr>
            <w:r w:rsidRPr="008C35B2">
              <w:t xml:space="preserve">Temporal </w:t>
            </w:r>
            <w:r w:rsidR="00744F01" w:rsidRPr="008C35B2">
              <w:t>over</w:t>
            </w:r>
            <w:r w:rsidRPr="008C35B2">
              <w:t>sampling</w:t>
            </w:r>
          </w:p>
        </w:tc>
        <w:tc>
          <w:tcPr>
            <w:tcW w:w="4531" w:type="dxa"/>
          </w:tcPr>
          <w:p w14:paraId="35F902CC" w14:textId="1DC8ABA9" w:rsidR="00D22D9A" w:rsidRPr="008C35B2" w:rsidRDefault="00744F01" w:rsidP="00D22D9A">
            <w:pPr>
              <w:pStyle w:val="NoSpacing"/>
            </w:pPr>
            <w:r w:rsidRPr="008C35B2">
              <w:rPr>
                <w:rFonts w:ascii="Calibri" w:eastAsia="Calibri" w:hAnsi="Calibri" w:cs="Times New Roman"/>
              </w:rPr>
              <w:t>5</w:t>
            </w:r>
          </w:p>
        </w:tc>
      </w:tr>
      <w:tr w:rsidR="002B143D" w:rsidRPr="008C35B2" w14:paraId="61968E2D" w14:textId="77777777" w:rsidTr="00DC0850">
        <w:trPr>
          <w:trHeight w:val="397"/>
        </w:trPr>
        <w:tc>
          <w:tcPr>
            <w:tcW w:w="4531" w:type="dxa"/>
          </w:tcPr>
          <w:p w14:paraId="1FB60C7D" w14:textId="17308B70" w:rsidR="002B143D" w:rsidRPr="008C35B2" w:rsidRDefault="001E66F8" w:rsidP="009219BD">
            <w:pPr>
              <w:pStyle w:val="NoSpacing"/>
            </w:pPr>
            <w:r w:rsidRPr="008C35B2">
              <w:t>Bounding box (</w:t>
            </w:r>
            <m:oMath>
              <m:r>
                <w:rPr>
                  <w:rFonts w:ascii="Cambria Math" w:hAnsi="Cambria Math"/>
                </w:rPr>
                <m:t>x</m:t>
              </m:r>
              <m:r>
                <w:rPr>
                  <w:rFonts w:ascii="Cambria Math" w:eastAsiaTheme="minorEastAsia" w:hAnsi="Cambria Math"/>
                </w:rPr>
                <m:t>×y×z</m:t>
              </m:r>
            </m:oMath>
            <w:r w:rsidRPr="008C35B2">
              <w:rPr>
                <w:rFonts w:eastAsiaTheme="minorEastAsia"/>
              </w:rPr>
              <w:t>)</w:t>
            </w:r>
          </w:p>
        </w:tc>
        <w:tc>
          <w:tcPr>
            <w:tcW w:w="4531" w:type="dxa"/>
          </w:tcPr>
          <w:p w14:paraId="2609D0A8" w14:textId="2D20548C" w:rsidR="002B143D" w:rsidRPr="008C35B2" w:rsidRDefault="004F2945" w:rsidP="009219BD">
            <w:pPr>
              <w:pStyle w:val="NoSpacing"/>
            </w:pPr>
            <w:r w:rsidRPr="008C35B2">
              <w:t>32.8</w:t>
            </w:r>
            <m:oMath>
              <m:r>
                <w:rPr>
                  <w:rFonts w:ascii="Cambria Math" w:hAnsi="Cambria Math"/>
                </w:rPr>
                <m:t>×</m:t>
              </m:r>
            </m:oMath>
            <w:r w:rsidRPr="008C35B2">
              <w:t>32.8</w:t>
            </w:r>
            <m:oMath>
              <m:r>
                <w:rPr>
                  <w:rFonts w:ascii="Cambria Math" w:hAnsi="Cambria Math"/>
                </w:rPr>
                <m:t>×</m:t>
              </m:r>
            </m:oMath>
            <w:r w:rsidRPr="008C35B2">
              <w:t xml:space="preserve">8.2 </w:t>
            </w:r>
            <w:r w:rsidRPr="008C35B2">
              <w:rPr>
                <w:rFonts w:cstheme="minorHAnsi"/>
              </w:rPr>
              <w:t>µ</w:t>
            </w:r>
            <w:r w:rsidRPr="008C35B2">
              <w:t>m</w:t>
            </w:r>
            <w:r w:rsidRPr="008C35B2">
              <w:rPr>
                <w:vertAlign w:val="superscript"/>
              </w:rPr>
              <w:t>3</w:t>
            </w:r>
          </w:p>
        </w:tc>
      </w:tr>
      <w:tr w:rsidR="002B143D" w:rsidRPr="008C35B2" w14:paraId="33350E70" w14:textId="77777777" w:rsidTr="00DC0850">
        <w:trPr>
          <w:trHeight w:val="397"/>
        </w:trPr>
        <w:tc>
          <w:tcPr>
            <w:tcW w:w="4531" w:type="dxa"/>
          </w:tcPr>
          <w:p w14:paraId="67D949AF" w14:textId="6764711C" w:rsidR="002B143D" w:rsidRPr="008C35B2" w:rsidRDefault="00E404A1" w:rsidP="009219BD">
            <w:pPr>
              <w:pStyle w:val="NoSpacing"/>
            </w:pPr>
            <w:r w:rsidRPr="008C35B2">
              <w:t>Number of emitters</w:t>
            </w:r>
          </w:p>
        </w:tc>
        <w:tc>
          <w:tcPr>
            <w:tcW w:w="4531" w:type="dxa"/>
          </w:tcPr>
          <w:p w14:paraId="15ECA9A6" w14:textId="2B106EEB" w:rsidR="002B143D" w:rsidRPr="008C35B2" w:rsidRDefault="00AC4901" w:rsidP="009219BD">
            <w:pPr>
              <w:pStyle w:val="NoSpacing"/>
            </w:pPr>
            <w:r w:rsidRPr="008C35B2">
              <w:t>300</w:t>
            </w:r>
          </w:p>
        </w:tc>
      </w:tr>
      <w:tr w:rsidR="002B143D" w:rsidRPr="008C35B2" w14:paraId="5E90E21B" w14:textId="77777777" w:rsidTr="00DC0850">
        <w:trPr>
          <w:trHeight w:val="397"/>
        </w:trPr>
        <w:tc>
          <w:tcPr>
            <w:tcW w:w="4531" w:type="dxa"/>
          </w:tcPr>
          <w:p w14:paraId="15779CF5" w14:textId="463F1734" w:rsidR="002B143D" w:rsidRPr="008C35B2" w:rsidRDefault="00E404A1" w:rsidP="009219BD">
            <w:pPr>
              <w:pStyle w:val="NoSpacing"/>
            </w:pPr>
            <w:r w:rsidRPr="008C35B2">
              <w:t>Emitter density</w:t>
            </w:r>
          </w:p>
        </w:tc>
        <w:tc>
          <w:tcPr>
            <w:tcW w:w="4531" w:type="dxa"/>
          </w:tcPr>
          <w:p w14:paraId="28CD144F" w14:textId="15A28090" w:rsidR="002B143D" w:rsidRPr="008C35B2" w:rsidRDefault="00AC4901" w:rsidP="009219BD">
            <w:pPr>
              <w:pStyle w:val="NoSpacing"/>
            </w:pPr>
            <w:r w:rsidRPr="008C35B2">
              <w:t xml:space="preserve">0.034 </w:t>
            </w:r>
            <w:r w:rsidRPr="008C35B2">
              <w:rPr>
                <w:rFonts w:cstheme="minorHAnsi"/>
              </w:rPr>
              <w:t>µ</w:t>
            </w:r>
            <w:r w:rsidRPr="008C35B2">
              <w:t>m</w:t>
            </w:r>
            <w:r w:rsidRPr="008C35B2">
              <w:rPr>
                <w:vertAlign w:val="superscript"/>
              </w:rPr>
              <w:t>-3</w:t>
            </w:r>
          </w:p>
        </w:tc>
      </w:tr>
      <w:tr w:rsidR="00B36B4B" w:rsidRPr="008C35B2" w14:paraId="59613C59" w14:textId="77777777" w:rsidTr="00DC0850">
        <w:trPr>
          <w:trHeight w:val="397"/>
        </w:trPr>
        <w:tc>
          <w:tcPr>
            <w:tcW w:w="4531" w:type="dxa"/>
          </w:tcPr>
          <w:p w14:paraId="38991E49" w14:textId="7055D565" w:rsidR="00B36B4B" w:rsidRPr="008C35B2" w:rsidRDefault="00997AEF" w:rsidP="009219BD">
            <w:pPr>
              <w:pStyle w:val="NoSpacing"/>
            </w:pPr>
            <w:r w:rsidRPr="008C35B2">
              <w:t>Diffusion constant</w:t>
            </w:r>
            <w:r w:rsidR="00F76106" w:rsidRPr="008C35B2">
              <w:t>s</w:t>
            </w:r>
            <w:r w:rsidRPr="008C35B2">
              <w:t xml:space="preserve"> </w:t>
            </w:r>
            <w:r w:rsidR="00F76106" w:rsidRPr="008C35B2">
              <w:t>[</w:t>
            </w: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oMath>
            <w:r w:rsidR="00DF55C3" w:rsidRPr="008C35B2">
              <w:rPr>
                <w:rFonts w:eastAsiaTheme="minor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oMath>
          </w:p>
        </w:tc>
        <w:tc>
          <w:tcPr>
            <w:tcW w:w="4531" w:type="dxa"/>
          </w:tcPr>
          <w:p w14:paraId="652BB8E6" w14:textId="19EB6A0D" w:rsidR="00B36B4B" w:rsidRPr="008C35B2" w:rsidRDefault="00F76106" w:rsidP="009219BD">
            <w:pPr>
              <w:pStyle w:val="NoSpacing"/>
              <w:rPr>
                <w:rFonts w:ascii="Calibri" w:eastAsia="Calibri" w:hAnsi="Calibri" w:cs="Times New Roman"/>
              </w:rPr>
            </w:pPr>
            <w:r w:rsidRPr="008C35B2">
              <w:rPr>
                <w:rFonts w:ascii="Calibri" w:eastAsia="Calibri" w:hAnsi="Calibri" w:cs="Times New Roman"/>
              </w:rPr>
              <w:t>[</w:t>
            </w:r>
            <w:r w:rsidR="00997AEF" w:rsidRPr="008C35B2">
              <w:rPr>
                <w:rFonts w:ascii="Calibri" w:eastAsia="Calibri" w:hAnsi="Calibri" w:cs="Times New Roman"/>
              </w:rPr>
              <w:t>0</w:t>
            </w:r>
            <w:r w:rsidR="00DF55C3" w:rsidRPr="008C35B2">
              <w:rPr>
                <w:rFonts w:ascii="Calibri" w:eastAsia="Calibri" w:hAnsi="Calibri" w:cs="Times New Roman"/>
              </w:rPr>
              <w:t>;</w:t>
            </w:r>
            <w:r w:rsidRPr="008C35B2">
              <w:rPr>
                <w:rFonts w:ascii="Calibri" w:eastAsia="Calibri" w:hAnsi="Calibri" w:cs="Times New Roman"/>
              </w:rPr>
              <w:t xml:space="preserve"> 1</w:t>
            </w:r>
            <m:oMath>
              <m:r>
                <w:rPr>
                  <w:rFonts w:ascii="Cambria Math" w:hAnsi="Cambria Math"/>
                </w:rPr>
                <m:t>×</m:t>
              </m:r>
            </m:oMath>
            <w:r w:rsidRPr="008C35B2">
              <w:rPr>
                <w:rFonts w:ascii="Calibri" w:eastAsia="Calibri" w:hAnsi="Calibri" w:cs="Times New Roman"/>
              </w:rPr>
              <w:t>10</w:t>
            </w:r>
            <w:r w:rsidRPr="008C35B2">
              <w:rPr>
                <w:rFonts w:ascii="Calibri" w:eastAsia="Calibri" w:hAnsi="Calibri" w:cs="Times New Roman"/>
                <w:vertAlign w:val="superscript"/>
              </w:rPr>
              <w:t>-12</w:t>
            </w:r>
            <w:r w:rsidRPr="008C35B2">
              <w:rPr>
                <w:rFonts w:ascii="Calibri" w:eastAsia="Calibri" w:hAnsi="Calibri" w:cs="Times New Roman"/>
              </w:rPr>
              <w:t xml:space="preserve"> ]</w:t>
            </w:r>
            <w:r w:rsidR="008C1145" w:rsidRPr="008C35B2">
              <w:rPr>
                <w:rFonts w:ascii="Calibri" w:eastAsia="Calibri" w:hAnsi="Calibri" w:cs="Times New Roman"/>
              </w:rPr>
              <w:t xml:space="preserve"> m</w:t>
            </w:r>
            <w:r w:rsidR="008C1145" w:rsidRPr="008C35B2">
              <w:rPr>
                <w:rFonts w:ascii="Calibri" w:eastAsia="Calibri" w:hAnsi="Calibri" w:cs="Times New Roman"/>
                <w:vertAlign w:val="superscript"/>
              </w:rPr>
              <w:t>2</w:t>
            </w:r>
            <w:r w:rsidR="008C1145" w:rsidRPr="008C35B2">
              <w:rPr>
                <w:rFonts w:ascii="Calibri" w:eastAsia="Calibri" w:hAnsi="Calibri" w:cs="Times New Roman"/>
              </w:rPr>
              <w:t xml:space="preserve"> s</w:t>
            </w:r>
            <w:r w:rsidR="008C1145" w:rsidRPr="008C35B2">
              <w:rPr>
                <w:rFonts w:ascii="Calibri" w:eastAsia="Calibri" w:hAnsi="Calibri" w:cs="Times New Roman"/>
                <w:vertAlign w:val="superscript"/>
              </w:rPr>
              <w:t>-1</w:t>
            </w:r>
          </w:p>
        </w:tc>
      </w:tr>
      <w:tr w:rsidR="008C1145" w:rsidRPr="008C35B2" w14:paraId="53B6A71B" w14:textId="77777777" w:rsidTr="00DC0850">
        <w:trPr>
          <w:trHeight w:val="397"/>
        </w:trPr>
        <w:tc>
          <w:tcPr>
            <w:tcW w:w="4531" w:type="dxa"/>
          </w:tcPr>
          <w:p w14:paraId="3DA5E643" w14:textId="5EC3898D" w:rsidR="008C1145" w:rsidRPr="008C35B2" w:rsidRDefault="008C1145" w:rsidP="009219BD">
            <w:pPr>
              <w:pStyle w:val="NoSpacing"/>
            </w:pPr>
            <w:r w:rsidRPr="008C35B2">
              <w:t>Transition matrix</w:t>
            </w:r>
          </w:p>
        </w:tc>
        <w:tc>
          <w:tcPr>
            <w:tcW w:w="4531" w:type="dxa"/>
          </w:tcPr>
          <w:p w14:paraId="207F6E49" w14:textId="0690D269" w:rsidR="008C1145" w:rsidRPr="008C35B2" w:rsidRDefault="008C35B2" w:rsidP="009219BD">
            <w:pPr>
              <w:pStyle w:val="NoSpacing"/>
            </w:pPr>
            <m:oMath>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0.98</m:t>
                        </m:r>
                      </m:e>
                      <m:e>
                        <m:r>
                          <w:rPr>
                            <w:rFonts w:ascii="Cambria Math" w:hAnsi="Cambria Math"/>
                          </w:rPr>
                          <m:t>0.02</m:t>
                        </m:r>
                      </m:e>
                    </m:mr>
                    <m:mr>
                      <m:e>
                        <m:r>
                          <w:rPr>
                            <w:rFonts w:ascii="Cambria Math" w:hAnsi="Cambria Math"/>
                          </w:rPr>
                          <m:t>0.02</m:t>
                        </m:r>
                      </m:e>
                      <m:e>
                        <m:r>
                          <w:rPr>
                            <w:rFonts w:ascii="Cambria Math" w:hAnsi="Cambria Math"/>
                          </w:rPr>
                          <m:t>0.98</m:t>
                        </m:r>
                      </m:e>
                    </m:mr>
                  </m:m>
                </m:e>
              </m:d>
            </m:oMath>
            <w:r w:rsidR="008C1145" w:rsidRPr="008C35B2">
              <w:rPr>
                <w:rFonts w:eastAsiaTheme="minorEastAsia"/>
              </w:rPr>
              <w:t xml:space="preserve"> </w:t>
            </w:r>
            <w:r w:rsidR="006348F2" w:rsidRPr="008C35B2">
              <w:rPr>
                <w:rFonts w:eastAsiaTheme="minorEastAsia"/>
              </w:rPr>
              <w:t>frame</w:t>
            </w:r>
            <w:r w:rsidR="006348F2" w:rsidRPr="008C35B2">
              <w:rPr>
                <w:rFonts w:eastAsiaTheme="minorEastAsia"/>
                <w:vertAlign w:val="superscript"/>
              </w:rPr>
              <w:t>-1</w:t>
            </w:r>
          </w:p>
        </w:tc>
      </w:tr>
      <w:tr w:rsidR="00DF55C3" w:rsidRPr="008C35B2" w14:paraId="5B306CF2" w14:textId="77777777" w:rsidTr="00DC0850">
        <w:trPr>
          <w:trHeight w:val="397"/>
        </w:trPr>
        <w:tc>
          <w:tcPr>
            <w:tcW w:w="4531" w:type="dxa"/>
          </w:tcPr>
          <w:p w14:paraId="0AEC7AAB" w14:textId="6F0147DE" w:rsidR="00DF55C3" w:rsidRPr="008C35B2" w:rsidRDefault="00D22D9A" w:rsidP="009219BD">
            <w:pPr>
              <w:pStyle w:val="NoSpacing"/>
            </w:pPr>
            <w:r w:rsidRPr="008C35B2">
              <w:t>Background</w:t>
            </w:r>
          </w:p>
        </w:tc>
        <w:tc>
          <w:tcPr>
            <w:tcW w:w="4531" w:type="dxa"/>
          </w:tcPr>
          <w:p w14:paraId="2D2ABA0E" w14:textId="69983F04" w:rsidR="00DF55C3" w:rsidRPr="008C35B2" w:rsidRDefault="007E2AF8" w:rsidP="009219BD">
            <w:pPr>
              <w:pStyle w:val="NoSpacing"/>
              <w:rPr>
                <w:rFonts w:ascii="Calibri" w:eastAsia="Calibri" w:hAnsi="Calibri" w:cs="Times New Roman"/>
              </w:rPr>
            </w:pPr>
            <w:r w:rsidRPr="008C35B2">
              <w:rPr>
                <w:rFonts w:ascii="Calibri" w:eastAsia="Calibri" w:hAnsi="Calibri" w:cs="Times New Roman"/>
              </w:rPr>
              <w:t>100 s</w:t>
            </w:r>
            <w:r w:rsidRPr="008C35B2">
              <w:rPr>
                <w:rFonts w:ascii="Calibri" w:eastAsia="Calibri" w:hAnsi="Calibri" w:cs="Times New Roman"/>
                <w:vertAlign w:val="superscript"/>
              </w:rPr>
              <w:t>-1</w:t>
            </w:r>
            <w:r w:rsidRPr="008C35B2">
              <w:rPr>
                <w:rFonts w:ascii="Calibri" w:eastAsia="Calibri" w:hAnsi="Calibri" w:cs="Times New Roman"/>
              </w:rPr>
              <w:t xml:space="preserve"> pixel</w:t>
            </w:r>
            <w:r w:rsidRPr="008C35B2">
              <w:rPr>
                <w:rFonts w:ascii="Calibri" w:eastAsia="Calibri" w:hAnsi="Calibri" w:cs="Times New Roman"/>
                <w:vertAlign w:val="superscript"/>
              </w:rPr>
              <w:t>-1</w:t>
            </w:r>
          </w:p>
        </w:tc>
      </w:tr>
      <w:tr w:rsidR="008C1145" w:rsidRPr="008C35B2" w14:paraId="08C1449D" w14:textId="77777777" w:rsidTr="009219BD">
        <w:trPr>
          <w:trHeight w:val="397"/>
        </w:trPr>
        <w:tc>
          <w:tcPr>
            <w:tcW w:w="4531" w:type="dxa"/>
            <w:shd w:val="clear" w:color="auto" w:fill="F2F2F2" w:themeFill="background1" w:themeFillShade="F2"/>
          </w:tcPr>
          <w:p w14:paraId="7EE2CAF1" w14:textId="53D07D32" w:rsidR="008C1145" w:rsidRPr="008C35B2" w:rsidRDefault="008C1145" w:rsidP="009219BD">
            <w:pPr>
              <w:pStyle w:val="NoSpacing"/>
              <w:rPr>
                <w:b/>
                <w:bCs/>
              </w:rPr>
            </w:pPr>
            <w:r w:rsidRPr="008C35B2">
              <w:rPr>
                <w:b/>
                <w:bCs/>
              </w:rPr>
              <w:t>Point spread function</w:t>
            </w:r>
          </w:p>
        </w:tc>
        <w:tc>
          <w:tcPr>
            <w:tcW w:w="4531" w:type="dxa"/>
            <w:shd w:val="clear" w:color="auto" w:fill="F2F2F2" w:themeFill="background1" w:themeFillShade="F2"/>
          </w:tcPr>
          <w:p w14:paraId="5D906D63" w14:textId="77777777" w:rsidR="008C1145" w:rsidRPr="008C35B2" w:rsidRDefault="008C1145" w:rsidP="009219BD">
            <w:pPr>
              <w:pStyle w:val="NoSpacing"/>
            </w:pPr>
          </w:p>
        </w:tc>
      </w:tr>
      <w:tr w:rsidR="006A532A" w:rsidRPr="008C35B2" w14:paraId="4BAF6AD8" w14:textId="77777777" w:rsidTr="00DC0850">
        <w:trPr>
          <w:trHeight w:val="397"/>
        </w:trPr>
        <w:tc>
          <w:tcPr>
            <w:tcW w:w="4531" w:type="dxa"/>
          </w:tcPr>
          <w:p w14:paraId="73ED0C57" w14:textId="0E7CE246" w:rsidR="006A532A" w:rsidRPr="008C35B2" w:rsidRDefault="00C12E7B" w:rsidP="009219BD">
            <w:pPr>
              <w:pStyle w:val="NoSpacing"/>
            </w:pPr>
            <w:r w:rsidRPr="008C35B2">
              <w:t>Number of photons per emitter</w:t>
            </w:r>
          </w:p>
        </w:tc>
        <w:tc>
          <w:tcPr>
            <w:tcW w:w="4531" w:type="dxa"/>
          </w:tcPr>
          <w:p w14:paraId="67FF6415" w14:textId="3C0F9A6B" w:rsidR="006A532A" w:rsidRPr="008C35B2" w:rsidRDefault="004A133B" w:rsidP="009219BD">
            <w:pPr>
              <w:pStyle w:val="NoSpacing"/>
            </w:pPr>
            <w:r w:rsidRPr="008C35B2">
              <w:t xml:space="preserve">12889 </w:t>
            </w:r>
            <w:r w:rsidRPr="008C35B2">
              <w:rPr>
                <w:rFonts w:ascii="Calibri" w:eastAsia="Calibri" w:hAnsi="Calibri" w:cs="Times New Roman"/>
              </w:rPr>
              <w:t>s</w:t>
            </w:r>
            <w:r w:rsidRPr="008C35B2">
              <w:rPr>
                <w:rFonts w:ascii="Calibri" w:eastAsia="Calibri" w:hAnsi="Calibri" w:cs="Times New Roman"/>
                <w:vertAlign w:val="superscript"/>
              </w:rPr>
              <w:t>-1</w:t>
            </w:r>
          </w:p>
        </w:tc>
      </w:tr>
      <w:tr w:rsidR="006A532A" w:rsidRPr="008C35B2" w14:paraId="389F636D" w14:textId="77777777" w:rsidTr="00DC0850">
        <w:trPr>
          <w:trHeight w:val="397"/>
        </w:trPr>
        <w:tc>
          <w:tcPr>
            <w:tcW w:w="4531" w:type="dxa"/>
          </w:tcPr>
          <w:p w14:paraId="54336EBC" w14:textId="6D931C9F" w:rsidR="006A532A" w:rsidRPr="008C35B2" w:rsidRDefault="001816AB" w:rsidP="009219BD">
            <w:pPr>
              <w:pStyle w:val="NoSpacing"/>
            </w:pPr>
            <w:r w:rsidRPr="008C35B2">
              <w:t>PSF s</w:t>
            </w:r>
            <w:r w:rsidR="006A532A" w:rsidRPr="008C35B2">
              <w:t xml:space="preserve">ampling </w:t>
            </w:r>
            <m:oMath>
              <m:r>
                <w:rPr>
                  <w:rFonts w:ascii="Cambria Math" w:hAnsi="Cambria Math"/>
                </w:rPr>
                <m:t>x,y</m:t>
              </m:r>
            </m:oMath>
          </w:p>
        </w:tc>
        <w:tc>
          <w:tcPr>
            <w:tcW w:w="4531" w:type="dxa"/>
          </w:tcPr>
          <w:p w14:paraId="542C0A99" w14:textId="4E9DE994" w:rsidR="006A532A" w:rsidRPr="008C35B2" w:rsidRDefault="006A532A" w:rsidP="009219BD">
            <w:pPr>
              <w:pStyle w:val="NoSpacing"/>
            </w:pPr>
            <w:r w:rsidRPr="008C35B2">
              <w:t>10 nm</w:t>
            </w:r>
          </w:p>
        </w:tc>
      </w:tr>
      <w:tr w:rsidR="006A532A" w:rsidRPr="008C35B2" w14:paraId="4DCEF579" w14:textId="77777777" w:rsidTr="00DC0850">
        <w:trPr>
          <w:trHeight w:val="397"/>
        </w:trPr>
        <w:tc>
          <w:tcPr>
            <w:tcW w:w="4531" w:type="dxa"/>
          </w:tcPr>
          <w:p w14:paraId="67D19A7C" w14:textId="73053C4D" w:rsidR="006A532A" w:rsidRPr="008C35B2" w:rsidRDefault="001816AB" w:rsidP="009219BD">
            <w:pPr>
              <w:pStyle w:val="NoSpacing"/>
            </w:pPr>
            <w:r w:rsidRPr="008C35B2">
              <w:t>PSF s</w:t>
            </w:r>
            <w:r w:rsidR="006A532A" w:rsidRPr="008C35B2">
              <w:t xml:space="preserve">ampling </w:t>
            </w:r>
            <m:oMath>
              <m:r>
                <w:rPr>
                  <w:rFonts w:ascii="Cambria Math" w:hAnsi="Cambria Math"/>
                </w:rPr>
                <m:t>z</m:t>
              </m:r>
            </m:oMath>
          </w:p>
        </w:tc>
        <w:tc>
          <w:tcPr>
            <w:tcW w:w="4531" w:type="dxa"/>
          </w:tcPr>
          <w:p w14:paraId="6F208659" w14:textId="7ACDBC9B" w:rsidR="006A532A" w:rsidRPr="008C35B2" w:rsidRDefault="006A532A" w:rsidP="009219BD">
            <w:pPr>
              <w:pStyle w:val="NoSpacing"/>
            </w:pPr>
            <w:r w:rsidRPr="008C35B2">
              <w:t>10 nm</w:t>
            </w:r>
          </w:p>
        </w:tc>
      </w:tr>
      <w:tr w:rsidR="006A532A" w:rsidRPr="008C35B2" w14:paraId="006CEA62" w14:textId="77777777" w:rsidTr="00DC0850">
        <w:trPr>
          <w:trHeight w:val="397"/>
        </w:trPr>
        <w:tc>
          <w:tcPr>
            <w:tcW w:w="4531" w:type="dxa"/>
          </w:tcPr>
          <w:p w14:paraId="0550354E" w14:textId="409E8062" w:rsidR="006A532A" w:rsidRPr="008C35B2" w:rsidRDefault="006A532A" w:rsidP="009219BD">
            <w:pPr>
              <w:pStyle w:val="NoSpacing"/>
            </w:pPr>
            <w:r w:rsidRPr="008C35B2">
              <w:t>Convolution resolution</w:t>
            </w:r>
          </w:p>
        </w:tc>
        <w:tc>
          <w:tcPr>
            <w:tcW w:w="4531" w:type="dxa"/>
          </w:tcPr>
          <w:p w14:paraId="7119A8C8" w14:textId="6461F731" w:rsidR="006A532A" w:rsidRPr="008C35B2" w:rsidRDefault="000909A1" w:rsidP="009219BD">
            <w:pPr>
              <w:pStyle w:val="NoSpacing"/>
            </w:pPr>
            <w:r w:rsidRPr="008C35B2">
              <w:t>1 nm</w:t>
            </w:r>
          </w:p>
        </w:tc>
      </w:tr>
      <w:tr w:rsidR="006A532A" w:rsidRPr="008C35B2" w14:paraId="45957347" w14:textId="77777777" w:rsidTr="00DC0850">
        <w:trPr>
          <w:trHeight w:val="397"/>
        </w:trPr>
        <w:tc>
          <w:tcPr>
            <w:tcW w:w="4531" w:type="dxa"/>
          </w:tcPr>
          <w:p w14:paraId="17269880" w14:textId="004B11A1" w:rsidR="006A532A" w:rsidRPr="008C35B2" w:rsidRDefault="006A532A" w:rsidP="009219BD">
            <w:pPr>
              <w:pStyle w:val="NoSpacing"/>
            </w:pPr>
            <w:r w:rsidRPr="008C35B2">
              <w:t xml:space="preserve">Cut-off in </w:t>
            </w:r>
            <m:oMath>
              <m:r>
                <w:rPr>
                  <w:rFonts w:ascii="Cambria Math" w:hAnsi="Cambria Math"/>
                </w:rPr>
                <m:t>z</m:t>
              </m:r>
            </m:oMath>
          </w:p>
        </w:tc>
        <w:tc>
          <w:tcPr>
            <w:tcW w:w="4531" w:type="dxa"/>
          </w:tcPr>
          <w:p w14:paraId="3EB51FE5" w14:textId="25AE7237" w:rsidR="006A532A" w:rsidRPr="008C35B2" w:rsidRDefault="006A532A" w:rsidP="009219BD">
            <w:pPr>
              <w:pStyle w:val="NoSpacing"/>
            </w:pPr>
            <w:r w:rsidRPr="008C35B2">
              <w:t xml:space="preserve">1 </w:t>
            </w:r>
            <w:r w:rsidRPr="008C35B2">
              <w:rPr>
                <w:rFonts w:cstheme="minorHAnsi"/>
              </w:rPr>
              <w:t>µ</w:t>
            </w:r>
            <w:r w:rsidRPr="008C35B2">
              <w:t>m</w:t>
            </w:r>
          </w:p>
        </w:tc>
      </w:tr>
      <w:tr w:rsidR="006A532A" w:rsidRPr="008C35B2" w14:paraId="22E6FDDD" w14:textId="77777777" w:rsidTr="00DC0850">
        <w:trPr>
          <w:trHeight w:val="397"/>
        </w:trPr>
        <w:tc>
          <w:tcPr>
            <w:tcW w:w="4531" w:type="dxa"/>
          </w:tcPr>
          <w:p w14:paraId="67848FF3" w14:textId="256CB982" w:rsidR="006A532A" w:rsidRPr="008C35B2" w:rsidRDefault="00590E5A" w:rsidP="009219BD">
            <w:pPr>
              <w:pStyle w:val="NoSpacing"/>
            </w:pPr>
            <w:r w:rsidRPr="008C35B2">
              <w:t>Wavelength</w:t>
            </w:r>
          </w:p>
        </w:tc>
        <w:tc>
          <w:tcPr>
            <w:tcW w:w="4531" w:type="dxa"/>
          </w:tcPr>
          <w:p w14:paraId="63933F0F" w14:textId="28A3C5F2" w:rsidR="006A532A" w:rsidRPr="008C35B2" w:rsidRDefault="00F246FF" w:rsidP="009219BD">
            <w:pPr>
              <w:pStyle w:val="NoSpacing"/>
            </w:pPr>
            <w:r w:rsidRPr="008C35B2">
              <w:t>600 nm</w:t>
            </w:r>
          </w:p>
        </w:tc>
      </w:tr>
      <w:tr w:rsidR="006A532A" w:rsidRPr="008C35B2" w14:paraId="032C3A6C" w14:textId="77777777" w:rsidTr="00DC0850">
        <w:trPr>
          <w:trHeight w:val="397"/>
        </w:trPr>
        <w:tc>
          <w:tcPr>
            <w:tcW w:w="4531" w:type="dxa"/>
          </w:tcPr>
          <w:p w14:paraId="280A8D4E" w14:textId="5DD513DD" w:rsidR="006A532A" w:rsidRPr="008C35B2" w:rsidRDefault="00847AA5" w:rsidP="009219BD">
            <w:pPr>
              <w:pStyle w:val="NoSpacing"/>
            </w:pPr>
            <w:r w:rsidRPr="008C35B2">
              <w:t>Refractive index</w:t>
            </w:r>
          </w:p>
        </w:tc>
        <w:tc>
          <w:tcPr>
            <w:tcW w:w="4531" w:type="dxa"/>
          </w:tcPr>
          <w:p w14:paraId="37DBB7F0" w14:textId="78191487" w:rsidR="006A532A" w:rsidRPr="008C35B2" w:rsidRDefault="00847AA5" w:rsidP="009219BD">
            <w:pPr>
              <w:pStyle w:val="NoSpacing"/>
            </w:pPr>
            <w:r w:rsidRPr="008C35B2">
              <w:t>1.518</w:t>
            </w:r>
          </w:p>
        </w:tc>
      </w:tr>
      <w:tr w:rsidR="006A532A" w:rsidRPr="008C35B2" w14:paraId="11870CFC" w14:textId="77777777" w:rsidTr="00DC0850">
        <w:trPr>
          <w:trHeight w:val="397"/>
        </w:trPr>
        <w:tc>
          <w:tcPr>
            <w:tcW w:w="4531" w:type="dxa"/>
          </w:tcPr>
          <w:p w14:paraId="7827A716" w14:textId="5B4C451F" w:rsidR="006A532A" w:rsidRPr="008C35B2" w:rsidRDefault="001924D4" w:rsidP="009219BD">
            <w:pPr>
              <w:pStyle w:val="NoSpacing"/>
            </w:pPr>
            <w:r w:rsidRPr="008C35B2">
              <w:t>Magnification</w:t>
            </w:r>
            <w:r w:rsidR="004B2E93" w:rsidRPr="008C35B2">
              <w:t xml:space="preserve"> microscope</w:t>
            </w:r>
          </w:p>
        </w:tc>
        <w:tc>
          <w:tcPr>
            <w:tcW w:w="4531" w:type="dxa"/>
          </w:tcPr>
          <w:p w14:paraId="2441F5FF" w14:textId="0218C54E" w:rsidR="006A532A" w:rsidRPr="008C35B2" w:rsidRDefault="0040768D" w:rsidP="009219BD">
            <w:pPr>
              <w:pStyle w:val="NoSpacing"/>
            </w:pPr>
            <w:r w:rsidRPr="008C35B2">
              <w:t>91</w:t>
            </w:r>
          </w:p>
        </w:tc>
      </w:tr>
      <w:tr w:rsidR="00337350" w:rsidRPr="008C35B2" w14:paraId="4AE95E8A" w14:textId="77777777" w:rsidTr="00DC0850">
        <w:trPr>
          <w:trHeight w:val="397"/>
        </w:trPr>
        <w:tc>
          <w:tcPr>
            <w:tcW w:w="4531" w:type="dxa"/>
          </w:tcPr>
          <w:p w14:paraId="3672005B" w14:textId="74F85273" w:rsidR="00337350" w:rsidRPr="008C35B2" w:rsidRDefault="00606D85" w:rsidP="009219BD">
            <w:pPr>
              <w:pStyle w:val="NoSpacing"/>
            </w:pPr>
            <w:r w:rsidRPr="008C35B2">
              <w:t>Numerical aperture</w:t>
            </w:r>
          </w:p>
        </w:tc>
        <w:tc>
          <w:tcPr>
            <w:tcW w:w="4531" w:type="dxa"/>
          </w:tcPr>
          <w:p w14:paraId="4E847781" w14:textId="0ECA4640" w:rsidR="00337350" w:rsidRPr="008C35B2" w:rsidRDefault="00606D85" w:rsidP="009219BD">
            <w:pPr>
              <w:pStyle w:val="NoSpacing"/>
            </w:pPr>
            <w:r w:rsidRPr="008C35B2">
              <w:t>1.4</w:t>
            </w:r>
            <w:r w:rsidR="0091585F" w:rsidRPr="008C35B2">
              <w:t>0</w:t>
            </w:r>
          </w:p>
        </w:tc>
      </w:tr>
      <w:tr w:rsidR="006A532A" w:rsidRPr="008C35B2" w14:paraId="2029E5E9" w14:textId="77777777" w:rsidTr="009219BD">
        <w:trPr>
          <w:trHeight w:val="397"/>
        </w:trPr>
        <w:tc>
          <w:tcPr>
            <w:tcW w:w="4531" w:type="dxa"/>
            <w:shd w:val="clear" w:color="auto" w:fill="F2F2F2" w:themeFill="background1" w:themeFillShade="F2"/>
          </w:tcPr>
          <w:p w14:paraId="3AB95C35" w14:textId="31A94BB4" w:rsidR="006A532A" w:rsidRPr="008C35B2" w:rsidRDefault="006A532A" w:rsidP="009219BD">
            <w:pPr>
              <w:pStyle w:val="NoSpacing"/>
              <w:rPr>
                <w:b/>
                <w:bCs/>
              </w:rPr>
            </w:pPr>
            <w:r w:rsidRPr="008C35B2">
              <w:rPr>
                <w:b/>
                <w:bCs/>
              </w:rPr>
              <w:t>Camera</w:t>
            </w:r>
          </w:p>
        </w:tc>
        <w:tc>
          <w:tcPr>
            <w:tcW w:w="4531" w:type="dxa"/>
            <w:shd w:val="clear" w:color="auto" w:fill="F2F2F2" w:themeFill="background1" w:themeFillShade="F2"/>
          </w:tcPr>
          <w:p w14:paraId="741336CA" w14:textId="77777777" w:rsidR="006A532A" w:rsidRPr="008C35B2" w:rsidRDefault="006A532A" w:rsidP="009219BD">
            <w:pPr>
              <w:pStyle w:val="NoSpacing"/>
            </w:pPr>
          </w:p>
        </w:tc>
      </w:tr>
      <w:tr w:rsidR="006A532A" w:rsidRPr="008C35B2" w14:paraId="02501003" w14:textId="77777777" w:rsidTr="00DC0850">
        <w:trPr>
          <w:trHeight w:val="397"/>
        </w:trPr>
        <w:tc>
          <w:tcPr>
            <w:tcW w:w="4531" w:type="dxa"/>
          </w:tcPr>
          <w:p w14:paraId="1038679A" w14:textId="61276851" w:rsidR="006A532A" w:rsidRPr="008C35B2" w:rsidRDefault="006A532A" w:rsidP="009219BD">
            <w:pPr>
              <w:pStyle w:val="NoSpacing"/>
            </w:pPr>
            <w:r w:rsidRPr="008C35B2">
              <w:t>Quantum efficiency</w:t>
            </w:r>
          </w:p>
        </w:tc>
        <w:tc>
          <w:tcPr>
            <w:tcW w:w="4531" w:type="dxa"/>
          </w:tcPr>
          <w:p w14:paraId="5EEB4201" w14:textId="2453740B" w:rsidR="006A532A" w:rsidRPr="008C35B2" w:rsidRDefault="006A532A" w:rsidP="009219BD">
            <w:pPr>
              <w:pStyle w:val="NoSpacing"/>
            </w:pPr>
            <w:r w:rsidRPr="008C35B2">
              <w:t>0.9</w:t>
            </w:r>
          </w:p>
        </w:tc>
      </w:tr>
      <w:tr w:rsidR="006A532A" w:rsidRPr="008C35B2" w14:paraId="0B2BD15B" w14:textId="77777777" w:rsidTr="00DC0850">
        <w:trPr>
          <w:trHeight w:val="397"/>
        </w:trPr>
        <w:tc>
          <w:tcPr>
            <w:tcW w:w="4531" w:type="dxa"/>
          </w:tcPr>
          <w:p w14:paraId="45D100A0" w14:textId="16B448A4" w:rsidR="006A532A" w:rsidRPr="008C35B2" w:rsidRDefault="006A532A" w:rsidP="009219BD">
            <w:pPr>
              <w:pStyle w:val="NoSpacing"/>
            </w:pPr>
            <w:r w:rsidRPr="008C35B2">
              <w:t>Readout noise</w:t>
            </w:r>
          </w:p>
        </w:tc>
        <w:tc>
          <w:tcPr>
            <w:tcW w:w="4531" w:type="dxa"/>
          </w:tcPr>
          <w:p w14:paraId="7E11C7D2" w14:textId="1425AB43" w:rsidR="006A532A" w:rsidRPr="008C35B2" w:rsidRDefault="006A532A" w:rsidP="009219BD">
            <w:pPr>
              <w:pStyle w:val="NoSpacing"/>
            </w:pPr>
            <w:r w:rsidRPr="008C35B2">
              <w:t>74.4</w:t>
            </w:r>
          </w:p>
        </w:tc>
      </w:tr>
      <w:tr w:rsidR="006A532A" w:rsidRPr="008C35B2" w14:paraId="4B877F1F" w14:textId="77777777" w:rsidTr="00DC0850">
        <w:trPr>
          <w:trHeight w:val="397"/>
        </w:trPr>
        <w:tc>
          <w:tcPr>
            <w:tcW w:w="4531" w:type="dxa"/>
          </w:tcPr>
          <w:p w14:paraId="32059B12" w14:textId="5FF04CE5" w:rsidR="006A532A" w:rsidRPr="008C35B2" w:rsidRDefault="006A532A" w:rsidP="009219BD">
            <w:pPr>
              <w:pStyle w:val="NoSpacing"/>
            </w:pPr>
            <w:r w:rsidRPr="008C35B2">
              <w:t>Spurious charge</w:t>
            </w:r>
          </w:p>
        </w:tc>
        <w:tc>
          <w:tcPr>
            <w:tcW w:w="4531" w:type="dxa"/>
          </w:tcPr>
          <w:p w14:paraId="1C1ACF18" w14:textId="098CAAC7" w:rsidR="006A532A" w:rsidRPr="008C35B2" w:rsidRDefault="006A532A" w:rsidP="009219BD">
            <w:pPr>
              <w:pStyle w:val="NoSpacing"/>
            </w:pPr>
            <w:r w:rsidRPr="008C35B2">
              <w:t>0.0002</w:t>
            </w:r>
          </w:p>
        </w:tc>
      </w:tr>
      <w:tr w:rsidR="006A532A" w:rsidRPr="008C35B2" w14:paraId="28CB2B64" w14:textId="77777777" w:rsidTr="00DC0850">
        <w:trPr>
          <w:trHeight w:val="397"/>
        </w:trPr>
        <w:tc>
          <w:tcPr>
            <w:tcW w:w="4531" w:type="dxa"/>
          </w:tcPr>
          <w:p w14:paraId="561B775F" w14:textId="2D3CF5F3" w:rsidR="006A532A" w:rsidRPr="008C35B2" w:rsidRDefault="006A532A" w:rsidP="009219BD">
            <w:pPr>
              <w:pStyle w:val="NoSpacing"/>
            </w:pPr>
            <w:r w:rsidRPr="008C35B2">
              <w:t>Electron magnification gain</w:t>
            </w:r>
          </w:p>
        </w:tc>
        <w:tc>
          <w:tcPr>
            <w:tcW w:w="4531" w:type="dxa"/>
          </w:tcPr>
          <w:p w14:paraId="76BF6D25" w14:textId="0C35BE23" w:rsidR="006A532A" w:rsidRPr="008C35B2" w:rsidRDefault="006A532A" w:rsidP="009219BD">
            <w:pPr>
              <w:pStyle w:val="NoSpacing"/>
            </w:pPr>
            <w:r w:rsidRPr="008C35B2">
              <w:t>300</w:t>
            </w:r>
          </w:p>
        </w:tc>
      </w:tr>
      <w:tr w:rsidR="006A532A" w:rsidRPr="008C35B2" w14:paraId="18106AB6" w14:textId="77777777" w:rsidTr="00DC0850">
        <w:trPr>
          <w:trHeight w:val="397"/>
        </w:trPr>
        <w:tc>
          <w:tcPr>
            <w:tcW w:w="4531" w:type="dxa"/>
          </w:tcPr>
          <w:p w14:paraId="5DDF76F6" w14:textId="2691F2D9" w:rsidR="006A532A" w:rsidRPr="008C35B2" w:rsidRDefault="006A532A" w:rsidP="009219BD">
            <w:pPr>
              <w:pStyle w:val="NoSpacing"/>
            </w:pPr>
            <w:r w:rsidRPr="008C35B2">
              <w:t xml:space="preserve">Baseline </w:t>
            </w:r>
          </w:p>
        </w:tc>
        <w:tc>
          <w:tcPr>
            <w:tcW w:w="4531" w:type="dxa"/>
          </w:tcPr>
          <w:p w14:paraId="60E3A3D1" w14:textId="59DD9D07" w:rsidR="006A532A" w:rsidRPr="008C35B2" w:rsidRDefault="006A532A" w:rsidP="009219BD">
            <w:pPr>
              <w:pStyle w:val="NoSpacing"/>
            </w:pPr>
            <w:r w:rsidRPr="008C35B2">
              <w:t>100</w:t>
            </w:r>
          </w:p>
        </w:tc>
      </w:tr>
      <w:tr w:rsidR="006A532A" w:rsidRPr="008C35B2" w14:paraId="0C9F140C" w14:textId="77777777" w:rsidTr="00DC0850">
        <w:trPr>
          <w:trHeight w:val="397"/>
        </w:trPr>
        <w:tc>
          <w:tcPr>
            <w:tcW w:w="4531" w:type="dxa"/>
          </w:tcPr>
          <w:p w14:paraId="10CD7EED" w14:textId="5CC8F268" w:rsidR="006A532A" w:rsidRPr="008C35B2" w:rsidRDefault="006A532A" w:rsidP="009219BD">
            <w:pPr>
              <w:pStyle w:val="NoSpacing"/>
            </w:pPr>
            <w:r w:rsidRPr="008C35B2">
              <w:t>Electrons per ADC</w:t>
            </w:r>
          </w:p>
        </w:tc>
        <w:tc>
          <w:tcPr>
            <w:tcW w:w="4531" w:type="dxa"/>
          </w:tcPr>
          <w:p w14:paraId="368AF9D4" w14:textId="51740EE6" w:rsidR="006A532A" w:rsidRPr="008C35B2" w:rsidRDefault="006A532A" w:rsidP="009219BD">
            <w:pPr>
              <w:pStyle w:val="NoSpacing"/>
            </w:pPr>
            <w:r w:rsidRPr="008C35B2">
              <w:t>45</w:t>
            </w:r>
          </w:p>
        </w:tc>
      </w:tr>
      <w:tr w:rsidR="00816ACB" w:rsidRPr="008C35B2" w14:paraId="7432C93E" w14:textId="77777777" w:rsidTr="00816ACB">
        <w:trPr>
          <w:trHeight w:val="397"/>
        </w:trPr>
        <w:tc>
          <w:tcPr>
            <w:tcW w:w="4531" w:type="dxa"/>
            <w:shd w:val="clear" w:color="auto" w:fill="F2F2F2" w:themeFill="background1" w:themeFillShade="F2"/>
          </w:tcPr>
          <w:p w14:paraId="3557ED00" w14:textId="56CF0BCD" w:rsidR="00816ACB" w:rsidRPr="008C35B2" w:rsidRDefault="00816ACB" w:rsidP="00816ACB">
            <w:pPr>
              <w:pStyle w:val="NoSpacing"/>
            </w:pPr>
            <w:r w:rsidRPr="008C35B2">
              <w:rPr>
                <w:b/>
                <w:bCs/>
              </w:rPr>
              <w:t>Localization and tracking</w:t>
            </w:r>
          </w:p>
        </w:tc>
        <w:tc>
          <w:tcPr>
            <w:tcW w:w="4531" w:type="dxa"/>
            <w:shd w:val="clear" w:color="auto" w:fill="F2F2F2" w:themeFill="background1" w:themeFillShade="F2"/>
          </w:tcPr>
          <w:p w14:paraId="092BE668" w14:textId="77777777" w:rsidR="00816ACB" w:rsidRPr="008C35B2" w:rsidRDefault="00816ACB" w:rsidP="00816ACB">
            <w:pPr>
              <w:pStyle w:val="NoSpacing"/>
            </w:pPr>
          </w:p>
        </w:tc>
      </w:tr>
      <w:tr w:rsidR="00816ACB" w:rsidRPr="008C35B2" w14:paraId="77FCE59E" w14:textId="77777777" w:rsidTr="00DC0850">
        <w:trPr>
          <w:trHeight w:val="397"/>
        </w:trPr>
        <w:tc>
          <w:tcPr>
            <w:tcW w:w="4531" w:type="dxa"/>
          </w:tcPr>
          <w:p w14:paraId="6E0149D7" w14:textId="135F3779" w:rsidR="00816ACB" w:rsidRPr="008C35B2" w:rsidRDefault="00816ACB" w:rsidP="00816ACB">
            <w:pPr>
              <w:pStyle w:val="NoSpacing"/>
            </w:pPr>
            <w:r w:rsidRPr="008C35B2">
              <w:t>Sigma</w:t>
            </w:r>
          </w:p>
        </w:tc>
        <w:tc>
          <w:tcPr>
            <w:tcW w:w="4531" w:type="dxa"/>
          </w:tcPr>
          <w:p w14:paraId="427AB19F" w14:textId="6908B7CB" w:rsidR="00816ACB" w:rsidRPr="008C35B2" w:rsidRDefault="00E25A5E" w:rsidP="00816ACB">
            <w:pPr>
              <w:pStyle w:val="NoSpacing"/>
            </w:pPr>
            <w:r w:rsidRPr="008C35B2">
              <w:t>2.0</w:t>
            </w:r>
          </w:p>
        </w:tc>
      </w:tr>
      <w:tr w:rsidR="00816ACB" w:rsidRPr="008C35B2" w14:paraId="00048042" w14:textId="77777777" w:rsidTr="00DC0850">
        <w:trPr>
          <w:trHeight w:val="397"/>
        </w:trPr>
        <w:tc>
          <w:tcPr>
            <w:tcW w:w="4531" w:type="dxa"/>
          </w:tcPr>
          <w:p w14:paraId="7B627792" w14:textId="731731B1" w:rsidR="00816ACB" w:rsidRPr="008C35B2" w:rsidRDefault="00E25A5E" w:rsidP="00816ACB">
            <w:pPr>
              <w:pStyle w:val="NoSpacing"/>
            </w:pPr>
            <w:r w:rsidRPr="008C35B2">
              <w:t>Signal-to-noise</w:t>
            </w:r>
          </w:p>
        </w:tc>
        <w:tc>
          <w:tcPr>
            <w:tcW w:w="4531" w:type="dxa"/>
          </w:tcPr>
          <w:p w14:paraId="0B9220E4" w14:textId="76283A07" w:rsidR="00816ACB" w:rsidRPr="008C35B2" w:rsidRDefault="00E25A5E" w:rsidP="00816ACB">
            <w:pPr>
              <w:pStyle w:val="NoSpacing"/>
            </w:pPr>
            <w:r w:rsidRPr="008C35B2">
              <w:t>3.0</w:t>
            </w:r>
          </w:p>
        </w:tc>
      </w:tr>
      <w:tr w:rsidR="00816ACB" w:rsidRPr="008C35B2" w14:paraId="608F7CB4" w14:textId="77777777" w:rsidTr="00DC0850">
        <w:trPr>
          <w:trHeight w:val="397"/>
        </w:trPr>
        <w:tc>
          <w:tcPr>
            <w:tcW w:w="4531" w:type="dxa"/>
          </w:tcPr>
          <w:p w14:paraId="70FAD641" w14:textId="1280D01C" w:rsidR="00816ACB" w:rsidRPr="008C35B2" w:rsidRDefault="00E25A5E" w:rsidP="00816ACB">
            <w:pPr>
              <w:pStyle w:val="NoSpacing"/>
            </w:pPr>
            <w:r w:rsidRPr="008C35B2">
              <w:t>Blinking gap</w:t>
            </w:r>
          </w:p>
        </w:tc>
        <w:tc>
          <w:tcPr>
            <w:tcW w:w="4531" w:type="dxa"/>
          </w:tcPr>
          <w:p w14:paraId="61FA760B" w14:textId="5B82DA29" w:rsidR="00816ACB" w:rsidRPr="008C35B2" w:rsidRDefault="00E25A5E" w:rsidP="00816ACB">
            <w:pPr>
              <w:pStyle w:val="NoSpacing"/>
            </w:pPr>
            <w:r w:rsidRPr="008C35B2">
              <w:t>2 frames</w:t>
            </w:r>
          </w:p>
        </w:tc>
      </w:tr>
      <w:tr w:rsidR="00E25A5E" w:rsidRPr="008C35B2" w14:paraId="7859C4A7" w14:textId="77777777" w:rsidTr="00DC0850">
        <w:trPr>
          <w:trHeight w:val="397"/>
        </w:trPr>
        <w:tc>
          <w:tcPr>
            <w:tcW w:w="4531" w:type="dxa"/>
          </w:tcPr>
          <w:p w14:paraId="722602DC" w14:textId="14230CA1" w:rsidR="00E25A5E" w:rsidRPr="008C35B2" w:rsidRDefault="00E25A5E" w:rsidP="00816ACB">
            <w:pPr>
              <w:pStyle w:val="NoSpacing"/>
            </w:pPr>
            <w:r w:rsidRPr="008C35B2">
              <w:t>Pixel jump</w:t>
            </w:r>
          </w:p>
        </w:tc>
        <w:tc>
          <w:tcPr>
            <w:tcW w:w="4531" w:type="dxa"/>
          </w:tcPr>
          <w:p w14:paraId="3748A11E" w14:textId="49A8122A" w:rsidR="00E25A5E" w:rsidRPr="008C35B2" w:rsidRDefault="00452BFD" w:rsidP="00816ACB">
            <w:pPr>
              <w:pStyle w:val="NoSpacing"/>
            </w:pPr>
            <w:r w:rsidRPr="008C35B2">
              <w:t>20</w:t>
            </w:r>
            <w:r w:rsidR="00E25A5E" w:rsidRPr="008C35B2">
              <w:t xml:space="preserve"> pixels</w:t>
            </w:r>
            <w:r w:rsidRPr="008C35B2">
              <w:t xml:space="preserve"> (training set: 15 </w:t>
            </w:r>
            <w:r w:rsidR="005A1562" w:rsidRPr="008C35B2">
              <w:t xml:space="preserve">and 20 </w:t>
            </w:r>
            <w:r w:rsidRPr="008C35B2">
              <w:t>pixels)</w:t>
            </w:r>
          </w:p>
        </w:tc>
      </w:tr>
    </w:tbl>
    <w:p w14:paraId="61D1317E" w14:textId="77777777" w:rsidR="002B143D" w:rsidRPr="008C35B2" w:rsidRDefault="002B143D" w:rsidP="002B143D"/>
    <w:p w14:paraId="2021C63F" w14:textId="77777777" w:rsidR="002850E4" w:rsidRPr="008C35B2" w:rsidRDefault="00B42F9D" w:rsidP="002850E4">
      <w:pPr>
        <w:pStyle w:val="Heading2"/>
      </w:pPr>
      <w:r w:rsidRPr="008C35B2">
        <w:br w:type="page"/>
      </w:r>
      <w:bookmarkStart w:id="5" w:name="_Toc101426195"/>
      <w:r w:rsidR="002850E4" w:rsidRPr="008C35B2">
        <w:t>Find Important Properties for Manual Classification with the Biplot Tool</w:t>
      </w:r>
      <w:bookmarkEnd w:id="5"/>
    </w:p>
    <w:p w14:paraId="4ABF2DF0" w14:textId="7F541EBE" w:rsidR="002850E4" w:rsidRPr="008C35B2" w:rsidRDefault="002850E4" w:rsidP="00774E0C">
      <w:pPr>
        <w:jc w:val="both"/>
        <w:rPr>
          <w:lang w:val="en-US"/>
        </w:rPr>
      </w:pPr>
      <w:r w:rsidRPr="008C35B2">
        <w:t>Sometimes it is hard to rationali</w:t>
      </w:r>
      <w:r w:rsidR="00EE334E" w:rsidRPr="008C35B2">
        <w:t>s</w:t>
      </w:r>
      <w:r w:rsidRPr="008C35B2">
        <w:t xml:space="preserve">e which properties are important for classification. </w:t>
      </w:r>
      <w:r w:rsidRPr="008C35B2">
        <w:rPr>
          <w:lang w:val="en-US"/>
        </w:rPr>
        <w:t xml:space="preserve">DiffusionLab provides a tool to find these properties. This facilitates manual construction of the classification tree and allows easy modification and extension of existing trees. This tool is called a biplot and finds its origin in principal component analysis (PCA). The goal of PCA is to reduce the number of properties with the smallest loss of </w:t>
      </w:r>
      <w:r w:rsidR="00656F53" w:rsidRPr="008C35B2">
        <w:rPr>
          <w:lang w:val="en-US"/>
        </w:rPr>
        <w:t>variance (‘</w:t>
      </w:r>
      <w:r w:rsidRPr="008C35B2">
        <w:rPr>
          <w:lang w:val="en-US"/>
        </w:rPr>
        <w:t>information</w:t>
      </w:r>
      <w:r w:rsidR="00656F53" w:rsidRPr="008C35B2">
        <w:rPr>
          <w:lang w:val="en-US"/>
        </w:rPr>
        <w:t>’)</w:t>
      </w:r>
      <w:r w:rsidRPr="008C35B2">
        <w:rPr>
          <w:lang w:val="en-US"/>
        </w:rPr>
        <w:t xml:space="preserve"> by making linear combinations of the input properties. These new properties are called principal components and are numbered from low to high. To find the first principal component, the variance described by this component is maximized. The second principal component has to be orthogonal to the previous, and again the information described by this component is maximized with</w:t>
      </w:r>
      <w:r w:rsidR="004F38ED" w:rsidRPr="008C35B2">
        <w:rPr>
          <w:lang w:val="en-US"/>
        </w:rPr>
        <w:t>in</w:t>
      </w:r>
      <w:r w:rsidRPr="008C35B2">
        <w:rPr>
          <w:lang w:val="en-US"/>
        </w:rPr>
        <w:t xml:space="preserve"> this constraint. This process is repeated until the same number of principal components are found as input properties. Thus, the </w:t>
      </w:r>
      <w:r w:rsidR="00D03CD3" w:rsidRPr="008C35B2">
        <w:rPr>
          <w:lang w:val="en-US"/>
        </w:rPr>
        <w:t>lowest</w:t>
      </w:r>
      <w:r w:rsidRPr="008C35B2">
        <w:rPr>
          <w:lang w:val="en-US"/>
        </w:rPr>
        <w:t xml:space="preserve"> principal components contain most information, while the </w:t>
      </w:r>
      <w:r w:rsidR="00436FFB" w:rsidRPr="008C35B2">
        <w:rPr>
          <w:lang w:val="en-US"/>
        </w:rPr>
        <w:t>highest</w:t>
      </w:r>
      <w:r w:rsidRPr="008C35B2">
        <w:rPr>
          <w:lang w:val="en-US"/>
        </w:rPr>
        <w:t xml:space="preserve"> do not contain much extra information and can be discarded to reduce the number of properties with</w:t>
      </w:r>
      <w:r w:rsidR="00053EE7" w:rsidRPr="008C35B2">
        <w:rPr>
          <w:lang w:val="en-US"/>
        </w:rPr>
        <w:t xml:space="preserve"> a</w:t>
      </w:r>
      <w:r w:rsidRPr="008C35B2">
        <w:rPr>
          <w:lang w:val="en-US"/>
        </w:rPr>
        <w:t xml:space="preserve"> minimal loss of information.</w:t>
      </w:r>
    </w:p>
    <w:p w14:paraId="23521BDE" w14:textId="716CD3E6" w:rsidR="002850E4" w:rsidRPr="008C35B2" w:rsidRDefault="002850E4" w:rsidP="00774E0C">
      <w:pPr>
        <w:jc w:val="both"/>
        <w:rPr>
          <w:lang w:val="en-US"/>
        </w:rPr>
      </w:pPr>
      <w:r w:rsidRPr="008C35B2">
        <w:rPr>
          <w:lang w:val="en-US"/>
        </w:rPr>
        <w:t xml:space="preserve">The relation between the principal components, trajectories, and input properties can be visualized with a biplot. </w:t>
      </w:r>
      <w:r w:rsidR="00FE519D" w:rsidRPr="008C35B2">
        <w:rPr>
          <w:lang w:val="en-US"/>
        </w:rPr>
        <w:t>Fig. S3</w:t>
      </w:r>
      <w:r w:rsidRPr="008C35B2">
        <w:rPr>
          <w:lang w:val="en-US"/>
        </w:rPr>
        <w:t xml:space="preserve"> shows the biplot at two splits in the classification tree example from the main text. Properties that have a large projection on</w:t>
      </w:r>
      <w:r w:rsidR="00931E3D" w:rsidRPr="008C35B2">
        <w:rPr>
          <w:lang w:val="en-US"/>
        </w:rPr>
        <w:t>to</w:t>
      </w:r>
      <w:r w:rsidRPr="008C35B2">
        <w:rPr>
          <w:lang w:val="en-US"/>
        </w:rPr>
        <w:t xml:space="preserve"> principal component 1 contain most information and are therefore interesting candidates for the next split. Indeed, the properties that have been found for the second and third split by machine learning contain much information. We find that the entropy could be a good descriptor instead of the MBCC–CoM at the second split.</w:t>
      </w:r>
      <w:r w:rsidR="00F853DB" w:rsidRPr="008C35B2">
        <w:rPr>
          <w:lang w:val="en-US"/>
        </w:rPr>
        <w:t xml:space="preserve"> </w:t>
      </w:r>
      <w:r w:rsidR="00C1409F" w:rsidRPr="008C35B2">
        <w:rPr>
          <w:lang w:val="en-US"/>
        </w:rPr>
        <w:t>Similarly, t</w:t>
      </w:r>
      <w:r w:rsidR="00DA70F0" w:rsidRPr="008C35B2">
        <w:rPr>
          <w:lang w:val="en-US"/>
        </w:rPr>
        <w:t xml:space="preserve">he number of </w:t>
      </w:r>
      <w:r w:rsidR="00707BB4" w:rsidRPr="008C35B2">
        <w:rPr>
          <w:lang w:val="en-US"/>
        </w:rPr>
        <w:t>points contains much information at the third split</w:t>
      </w:r>
      <w:r w:rsidR="00C1409F" w:rsidRPr="008C35B2">
        <w:rPr>
          <w:lang w:val="en-US"/>
        </w:rPr>
        <w:t xml:space="preserve">, </w:t>
      </w:r>
      <w:r w:rsidR="00BC6E9C" w:rsidRPr="008C35B2">
        <w:rPr>
          <w:lang w:val="en-US"/>
        </w:rPr>
        <w:t>but also</w:t>
      </w:r>
      <w:r w:rsidR="00707BB4" w:rsidRPr="008C35B2">
        <w:rPr>
          <w:lang w:val="en-US"/>
        </w:rPr>
        <w:t xml:space="preserve"> </w:t>
      </w:r>
      <w:r w:rsidR="00C1409F" w:rsidRPr="008C35B2">
        <w:rPr>
          <w:lang w:val="en-US"/>
        </w:rPr>
        <w:t>t</w:t>
      </w:r>
      <w:r w:rsidRPr="008C35B2">
        <w:rPr>
          <w:lang w:val="en-US"/>
        </w:rPr>
        <w:t>he length and minimum bounding circle (MBC) radius would be good descriptors</w:t>
      </w:r>
      <w:r w:rsidR="00C1409F" w:rsidRPr="008C35B2">
        <w:rPr>
          <w:lang w:val="en-US"/>
        </w:rPr>
        <w:t xml:space="preserve"> here</w:t>
      </w:r>
      <w:r w:rsidRPr="008C35B2">
        <w:rPr>
          <w:lang w:val="en-US"/>
        </w:rPr>
        <w:t xml:space="preserve">. </w:t>
      </w:r>
      <w:r w:rsidR="00931E3D" w:rsidRPr="008C35B2">
        <w:rPr>
          <w:lang w:val="en-US"/>
        </w:rPr>
        <w:t>T</w:t>
      </w:r>
      <w:r w:rsidRPr="008C35B2">
        <w:rPr>
          <w:lang w:val="en-US"/>
        </w:rPr>
        <w:t>his example</w:t>
      </w:r>
      <w:r w:rsidR="00931E3D" w:rsidRPr="008C35B2">
        <w:rPr>
          <w:lang w:val="en-US"/>
        </w:rPr>
        <w:t xml:space="preserve"> shows</w:t>
      </w:r>
      <w:r w:rsidRPr="008C35B2">
        <w:rPr>
          <w:lang w:val="en-US"/>
        </w:rPr>
        <w:t xml:space="preserve"> </w:t>
      </w:r>
      <w:r w:rsidR="00931E3D" w:rsidRPr="008C35B2">
        <w:rPr>
          <w:lang w:val="en-US"/>
        </w:rPr>
        <w:t>t</w:t>
      </w:r>
      <w:r w:rsidRPr="008C35B2">
        <w:rPr>
          <w:lang w:val="en-US"/>
        </w:rPr>
        <w:t>hat the biplot is a valuable tool to visualize and find good properties for classification, even when the classification tree is not known.</w:t>
      </w:r>
    </w:p>
    <w:p w14:paraId="2003D8A9" w14:textId="77777777" w:rsidR="002850E4" w:rsidRPr="008C35B2" w:rsidRDefault="002850E4" w:rsidP="002850E4">
      <w:r w:rsidRPr="008C35B2">
        <w:rPr>
          <w:noProof/>
          <w:lang w:val="en-IN" w:eastAsia="en-IN"/>
        </w:rPr>
        <w:drawing>
          <wp:inline distT="0" distB="0" distL="0" distR="0" wp14:anchorId="0CF26EAD" wp14:editId="18875C80">
            <wp:extent cx="5760717" cy="222345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17" cy="2223459"/>
                    </a:xfrm>
                    <a:prstGeom prst="rect">
                      <a:avLst/>
                    </a:prstGeom>
                  </pic:spPr>
                </pic:pic>
              </a:graphicData>
            </a:graphic>
          </wp:inline>
        </w:drawing>
      </w:r>
    </w:p>
    <w:p w14:paraId="4E9B8A09" w14:textId="477FFF07" w:rsidR="002850E4" w:rsidRPr="008C35B2" w:rsidRDefault="00FE519D" w:rsidP="002850E4">
      <w:pPr>
        <w:jc w:val="both"/>
        <w:rPr>
          <w:bCs/>
          <w:sz w:val="20"/>
          <w:szCs w:val="20"/>
        </w:rPr>
      </w:pPr>
      <w:r w:rsidRPr="008C35B2">
        <w:rPr>
          <w:b/>
          <w:bCs/>
          <w:sz w:val="20"/>
          <w:szCs w:val="20"/>
        </w:rPr>
        <w:t>Figure S3</w:t>
      </w:r>
      <w:r w:rsidR="002850E4" w:rsidRPr="008C35B2">
        <w:rPr>
          <w:sz w:val="20"/>
          <w:szCs w:val="20"/>
        </w:rPr>
        <w:t xml:space="preserve"> </w:t>
      </w:r>
      <w:r w:rsidR="002850E4" w:rsidRPr="008C35B2">
        <w:rPr>
          <w:bCs/>
          <w:sz w:val="20"/>
          <w:szCs w:val="20"/>
        </w:rPr>
        <w:t xml:space="preserve">Classification tree obtained with machine learning on a training set of 100 manually classified trajectories for a simulated dataset with </w:t>
      </w:r>
      <w:r w:rsidR="00A016FA" w:rsidRPr="008C35B2">
        <w:rPr>
          <w:bCs/>
          <w:sz w:val="20"/>
          <w:szCs w:val="20"/>
        </w:rPr>
        <w:t xml:space="preserve">transient </w:t>
      </w:r>
      <w:r w:rsidR="00203073" w:rsidRPr="008C35B2">
        <w:rPr>
          <w:bCs/>
          <w:sz w:val="20"/>
          <w:szCs w:val="20"/>
        </w:rPr>
        <w:t>trapping</w:t>
      </w:r>
      <w:r w:rsidR="002850E4" w:rsidRPr="008C35B2">
        <w:rPr>
          <w:bCs/>
          <w:sz w:val="20"/>
          <w:szCs w:val="20"/>
        </w:rPr>
        <w:t xml:space="preserve">. The classification tree is read from top to bottom for each trajectory, weighing one property at each branch, until the track is classified as either mobile, immobile, or hybrid. A biplot of </w:t>
      </w:r>
      <w:r w:rsidR="005A1085" w:rsidRPr="008C35B2">
        <w:rPr>
          <w:bCs/>
          <w:sz w:val="20"/>
          <w:szCs w:val="20"/>
        </w:rPr>
        <w:t>all</w:t>
      </w:r>
      <w:r w:rsidR="002850E4" w:rsidRPr="008C35B2">
        <w:rPr>
          <w:bCs/>
          <w:sz w:val="20"/>
          <w:szCs w:val="20"/>
        </w:rPr>
        <w:t xml:space="preserve"> properties (except the elongation angle and diffusion constant) at the second and third split is shown next to the classification tree. The biplot is a combination of the score plot (blue lines) and loading plot (red dots) as computed with principal component analysis. The blue lines (vectors) indicate the properties, with their direction being the contribution to each of the first two principal components and their length the magnitude of the contribution. Properties that are strongly correlated have their vectors in the same direction. Each trajectory is shown as red dot in principal component space.</w:t>
      </w:r>
    </w:p>
    <w:p w14:paraId="14679D51" w14:textId="2262B233" w:rsidR="00AB7493" w:rsidRPr="008C35B2" w:rsidRDefault="00AB7493">
      <w:pPr>
        <w:spacing w:after="200" w:line="276" w:lineRule="auto"/>
        <w:rPr>
          <w:bCs/>
          <w:sz w:val="20"/>
          <w:szCs w:val="20"/>
        </w:rPr>
      </w:pPr>
      <w:r w:rsidRPr="008C35B2">
        <w:rPr>
          <w:bCs/>
          <w:sz w:val="20"/>
          <w:szCs w:val="20"/>
        </w:rPr>
        <w:br w:type="page"/>
      </w:r>
    </w:p>
    <w:p w14:paraId="3F5B0F1E" w14:textId="42B67099" w:rsidR="009E009E" w:rsidRPr="008C35B2" w:rsidRDefault="00BE247D" w:rsidP="009E009E">
      <w:pPr>
        <w:pStyle w:val="Heading2"/>
      </w:pPr>
      <w:bookmarkStart w:id="6" w:name="_Toc101426196"/>
      <w:r w:rsidRPr="008C35B2">
        <w:t>Trajector</w:t>
      </w:r>
      <w:r w:rsidR="00355319" w:rsidRPr="008C35B2">
        <w:t>y Plot</w:t>
      </w:r>
      <w:r w:rsidRPr="008C35B2">
        <w:t xml:space="preserve"> </w:t>
      </w:r>
      <w:r w:rsidR="00CD2E07" w:rsidRPr="008C35B2">
        <w:t>and Artifact Handling</w:t>
      </w:r>
      <w:bookmarkEnd w:id="6"/>
    </w:p>
    <w:p w14:paraId="71825ABB" w14:textId="14C1CB38" w:rsidR="009B3D2D" w:rsidRPr="008C35B2" w:rsidRDefault="00AF3DA5" w:rsidP="002E2DC1">
      <w:pPr>
        <w:spacing w:after="200" w:line="276" w:lineRule="auto"/>
        <w:jc w:val="both"/>
        <w:rPr>
          <w:bCs/>
        </w:rPr>
      </w:pPr>
      <w:r w:rsidRPr="008C35B2">
        <w:rPr>
          <w:bCs/>
        </w:rPr>
        <w:t xml:space="preserve">In Fig. S4, we show </w:t>
      </w:r>
      <w:r w:rsidR="00406C6B" w:rsidRPr="008C35B2">
        <w:rPr>
          <w:bCs/>
        </w:rPr>
        <w:t xml:space="preserve">the simulated </w:t>
      </w:r>
      <w:r w:rsidRPr="008C35B2">
        <w:rPr>
          <w:bCs/>
        </w:rPr>
        <w:t xml:space="preserve">trajectories </w:t>
      </w:r>
      <w:r w:rsidR="009877A9" w:rsidRPr="008C35B2">
        <w:rPr>
          <w:bCs/>
        </w:rPr>
        <w:t>prior to and after classification</w:t>
      </w:r>
      <w:r w:rsidR="00487FF9" w:rsidRPr="008C35B2">
        <w:rPr>
          <w:bCs/>
        </w:rPr>
        <w:t xml:space="preserve"> by the hierarchical classification tree </w:t>
      </w:r>
      <w:r w:rsidR="009F4962" w:rsidRPr="008C35B2">
        <w:rPr>
          <w:bCs/>
        </w:rPr>
        <w:t>in Fig. 2b</w:t>
      </w:r>
      <w:r w:rsidR="009877A9" w:rsidRPr="008C35B2">
        <w:rPr>
          <w:bCs/>
        </w:rPr>
        <w:t>. Classification appear</w:t>
      </w:r>
      <w:r w:rsidR="00743990" w:rsidRPr="008C35B2">
        <w:rPr>
          <w:bCs/>
        </w:rPr>
        <w:t>ed</w:t>
      </w:r>
      <w:r w:rsidR="009877A9" w:rsidRPr="008C35B2">
        <w:rPr>
          <w:bCs/>
        </w:rPr>
        <w:t xml:space="preserve"> to be successful in most cases</w:t>
      </w:r>
      <w:r w:rsidR="00D11A86" w:rsidRPr="008C35B2">
        <w:rPr>
          <w:bCs/>
        </w:rPr>
        <w:t xml:space="preserve">: mobile trajectories </w:t>
      </w:r>
      <w:r w:rsidR="002564B6" w:rsidRPr="008C35B2">
        <w:rPr>
          <w:bCs/>
        </w:rPr>
        <w:t>only</w:t>
      </w:r>
      <w:r w:rsidR="00D11A86" w:rsidRPr="008C35B2">
        <w:rPr>
          <w:bCs/>
        </w:rPr>
        <w:t xml:space="preserve"> have </w:t>
      </w:r>
      <w:r w:rsidR="005E3A5F" w:rsidRPr="008C35B2">
        <w:rPr>
          <w:bCs/>
        </w:rPr>
        <w:t xml:space="preserve">mobile </w:t>
      </w:r>
      <w:r w:rsidR="00C2277D" w:rsidRPr="008C35B2">
        <w:rPr>
          <w:bCs/>
        </w:rPr>
        <w:t>displacements</w:t>
      </w:r>
      <w:r w:rsidR="0013430A" w:rsidRPr="008C35B2">
        <w:rPr>
          <w:bCs/>
        </w:rPr>
        <w:t xml:space="preserve"> result</w:t>
      </w:r>
      <w:r w:rsidR="0021428E" w:rsidRPr="008C35B2">
        <w:rPr>
          <w:bCs/>
        </w:rPr>
        <w:t>ing</w:t>
      </w:r>
      <w:r w:rsidR="0013430A" w:rsidRPr="008C35B2">
        <w:rPr>
          <w:bCs/>
        </w:rPr>
        <w:t xml:space="preserve"> in short trajectories</w:t>
      </w:r>
      <w:r w:rsidR="00E71950" w:rsidRPr="008C35B2">
        <w:rPr>
          <w:bCs/>
        </w:rPr>
        <w:t>;</w:t>
      </w:r>
      <w:r w:rsidR="005E3A5F" w:rsidRPr="008C35B2">
        <w:rPr>
          <w:bCs/>
        </w:rPr>
        <w:t xml:space="preserve"> hybrid trajectories have both mobile and immobile </w:t>
      </w:r>
      <w:r w:rsidR="00C2277D" w:rsidRPr="008C35B2">
        <w:rPr>
          <w:bCs/>
        </w:rPr>
        <w:t>displacements</w:t>
      </w:r>
      <w:r w:rsidR="00E71950" w:rsidRPr="008C35B2">
        <w:rPr>
          <w:bCs/>
        </w:rPr>
        <w:t>;</w:t>
      </w:r>
      <w:r w:rsidR="005E3A5F" w:rsidRPr="008C35B2">
        <w:rPr>
          <w:bCs/>
        </w:rPr>
        <w:t xml:space="preserve"> and immobile trajectories </w:t>
      </w:r>
      <w:r w:rsidR="000932AF" w:rsidRPr="008C35B2">
        <w:rPr>
          <w:bCs/>
        </w:rPr>
        <w:t xml:space="preserve">have many </w:t>
      </w:r>
      <w:r w:rsidR="00DE5D91" w:rsidRPr="008C35B2">
        <w:rPr>
          <w:bCs/>
        </w:rPr>
        <w:t>immobile displacements</w:t>
      </w:r>
      <w:r w:rsidR="000932AF" w:rsidRPr="008C35B2">
        <w:rPr>
          <w:bCs/>
        </w:rPr>
        <w:t xml:space="preserve"> distributed around a central spot</w:t>
      </w:r>
      <w:r w:rsidR="002B3EF0" w:rsidRPr="008C35B2">
        <w:rPr>
          <w:bCs/>
        </w:rPr>
        <w:t>.</w:t>
      </w:r>
      <w:r w:rsidR="00AE2838" w:rsidRPr="008C35B2">
        <w:rPr>
          <w:bCs/>
        </w:rPr>
        <w:t xml:space="preserve"> For an extensive discussion of the classification results, the reader is referred to Fig. 3 and the main text.</w:t>
      </w:r>
      <w:r w:rsidR="00E1341A" w:rsidRPr="008C35B2">
        <w:rPr>
          <w:bCs/>
        </w:rPr>
        <w:t xml:space="preserve"> </w:t>
      </w:r>
      <w:r w:rsidR="00804B4F" w:rsidRPr="008C35B2">
        <w:rPr>
          <w:bCs/>
        </w:rPr>
        <w:t xml:space="preserve">The simulated trajectories are </w:t>
      </w:r>
      <w:r w:rsidR="00724895" w:rsidRPr="008C35B2">
        <w:rPr>
          <w:bCs/>
        </w:rPr>
        <w:t>qualitatively</w:t>
      </w:r>
      <w:r w:rsidR="00804B4F" w:rsidRPr="008C35B2">
        <w:rPr>
          <w:bCs/>
        </w:rPr>
        <w:t xml:space="preserve"> similar to </w:t>
      </w:r>
      <w:r w:rsidR="009F6541" w:rsidRPr="008C35B2">
        <w:rPr>
          <w:bCs/>
        </w:rPr>
        <w:t>ones shown in Hendriks and Meirer et al.</w:t>
      </w:r>
      <w:r w:rsidR="00753912" w:rsidRPr="008C35B2">
        <w:rPr>
          <w:bCs/>
        </w:rPr>
        <w:fldChar w:fldCharType="begin"/>
      </w:r>
      <w:r w:rsidR="00753912" w:rsidRPr="008C35B2">
        <w:rPr>
          <w:bCs/>
        </w:rPr>
        <w:instrText xml:space="preserve"> ADDIN ZOTERO_ITEM CSL_CITATION {"citationID":"m4Wa9E4O","properties":{"formattedCitation":"\\super 11\\nosupersub{}","plainCitation":"11","noteIndex":0},"citationItems":[{"id":44,"uris":["http://zotero.org/users/6252627/items/466NQSZ6"],"itemData":{"id":44,"type":"article-journal","abstract":"We used single-molecule ﬂuorescence microscopy to study self-diﬀusion of a feedstock-like probe molecule with nanometer accuracy in the macropores of a micrometer-sized, real-life ﬂuid catalytic cracking (FCC) particle. Movies of single ﬂuorescent molecules allowed their movement through the pore network to be reconstructed. The observed tracks were classiﬁed into three diﬀerent states by machine learning and all found to be distributed homogeneously over the particle. Most probe molecules (88%) were immobile, with the molecule most likely being physisorbed or trapped; the remainder was either mobile (8%), with the molecule moving inside the macropores, or showed hybrid behavior (4%). Mobile tracks had an average diﬀusion coeﬃcient of D = 8 × 10−14 ± 1 × 10−13 m2 s−1, with the standard deviation thought to be related to the large range of pore sizes found in FCC particles. The developed methodology can be used to evaluate, quantify and map heterogeneities in diﬀusional properties within complex hierarchically porous materials.","container-title":"Journal of the American Chemical Society","DOI":"10.1021/jacs.7b07139","ISSN":"0002-7863, 1520-5126","issue":"39","journalAbbreviation":"J. Am. Chem. Soc.","language":"en","page":"13632-13635","source":"DOI.org (Crossref)","title":"Single-Molecule Fluorescence Microscopy Reveals Local Diffusion Coefficients in the Pore Network of an Individual Catalyst Particle","volume":"139","author":[{"family":"Hendriks","given":"Frank C."},{"family":"Meirer","given":"Florian"},{"family":"Kubarev","given":"Alexey V."},{"family":"Ristanović","given":"Zoran"},{"family":"Roeffaers","given":"Maarten B. J."},{"family":"Vogt","given":"Eelco T. C."},{"family":"Bruijnincx","given":"Pieter C. A."},{"family":"Weckhuysen","given":"Bert M."}],"issued":{"date-parts":[["2017",10,4]]}}}],"schema":"https://github.com/citation-style-language/schema/raw/master/csl-citation.json"} </w:instrText>
      </w:r>
      <w:r w:rsidR="00753912" w:rsidRPr="008C35B2">
        <w:rPr>
          <w:bCs/>
        </w:rPr>
        <w:fldChar w:fldCharType="separate"/>
      </w:r>
      <w:r w:rsidR="00753912" w:rsidRPr="008C35B2">
        <w:rPr>
          <w:rFonts w:ascii="Calibri" w:hAnsi="Calibri" w:cs="Calibri"/>
          <w:szCs w:val="24"/>
          <w:vertAlign w:val="superscript"/>
        </w:rPr>
        <w:t>11</w:t>
      </w:r>
      <w:r w:rsidR="00753912" w:rsidRPr="008C35B2">
        <w:rPr>
          <w:bCs/>
        </w:rPr>
        <w:fldChar w:fldCharType="end"/>
      </w:r>
      <w:r w:rsidR="009F6541" w:rsidRPr="008C35B2">
        <w:rPr>
          <w:bCs/>
        </w:rPr>
        <w:t xml:space="preserve"> and Fu </w:t>
      </w:r>
      <w:r w:rsidR="005C57FB" w:rsidRPr="008C35B2">
        <w:rPr>
          <w:bCs/>
        </w:rPr>
        <w:t>and Maris et al</w:t>
      </w:r>
      <w:r w:rsidR="00B5176A" w:rsidRPr="008C35B2">
        <w:rPr>
          <w:bCs/>
        </w:rPr>
        <w:t>.</w:t>
      </w:r>
      <w:r w:rsidR="00B5176A" w:rsidRPr="008C35B2">
        <w:rPr>
          <w:bCs/>
        </w:rPr>
        <w:fldChar w:fldCharType="begin"/>
      </w:r>
      <w:r w:rsidR="00B5176A" w:rsidRPr="008C35B2">
        <w:rPr>
          <w:bCs/>
        </w:rPr>
        <w:instrText xml:space="preserve"> ADDIN ZOTERO_ITEM CSL_CITATION {"citationID":"2Ivk8G0j","properties":{"formattedCitation":"\\super 12\\nosupersub{}","plainCitation":"12","noteIndex":0},"citationItems":[{"id":723,"uris":["http://zotero.org/users/6252627/items/IDV7NVZN"],"itemData":{"id":723,"type":"article-journal","abstract":"The development of improved zeolite materials for applications in separation and catalysis requires understanding of mass transport. Herein, diffusion of single molecules is tracked in the straight and sinusoidal channels of the industrially relevant ZSM-5 zeolites using a combination of single-molecule localization microscopy and uniformly oriented zeolite thin films. Distinct motion behaviors are observed in zeolite channels with the same geometry, suggesting heterogeneous guest–host interactions. Quantification of the diffusion heterogeneities in the sinusoidal and straight channels suggests that the geometry of zeolite channels dictates the mobility and motion behavior of the guest molecules, resulting in diffusion anisotropy. The study of hierarchical zeolites shows that the addition of secondary pore networks primarily enhances the diffusivity of sinusoidal zeolite channels, and thus alleviating the diffusion limitations of microporous zeolites.","container-title":"Angewandte Chemie International Edition","DOI":"10.1002/ange.202114388","ISSN":"1521-3757","issue":"n/a","language":"en","note":"_eprint: https://onlinelibrary.wiley.com/doi/pdf/10.1002/ange.202114388","page":"e202114388","source":"Wiley Online Library","title":"Unravelling Channel Structure–Diffusivity Relationships in Zeolite ZSM-5 at the Single-Molecule Level","volume":"64","author":[{"family":"Fu","given":"Donglong"},{"family":"Maris","given":"J. J. Erik"},{"family":"Stanciakova","given":"Katarina"},{"family":"Nikolopoulos","given":"Nikolaos"},{"family":"Heijden","given":"Onno","non-dropping-particle":"van der"},{"family":"Mandemaker","given":"Laurens D. B."},{"family":"Siemons","given":"Marijn E."},{"family":"Salas Pastene","given":"Desiree"},{"family":"Kapitein","given":"Lukas C."},{"family":"Rabouw","given":"Freddy T."},{"family":"Meirer","given":"Florian"},{"family":"Weckhuysen","given":"Bert M."}],"issued":{"date-parts":[["2022"]]}}}],"schema":"https://github.com/citation-style-language/schema/raw/master/csl-citation.json"} </w:instrText>
      </w:r>
      <w:r w:rsidR="00B5176A" w:rsidRPr="008C35B2">
        <w:rPr>
          <w:bCs/>
        </w:rPr>
        <w:fldChar w:fldCharType="separate"/>
      </w:r>
      <w:r w:rsidR="00B5176A" w:rsidRPr="008C35B2">
        <w:rPr>
          <w:rFonts w:ascii="Calibri" w:hAnsi="Calibri" w:cs="Calibri"/>
          <w:szCs w:val="24"/>
          <w:vertAlign w:val="superscript"/>
        </w:rPr>
        <w:t>12</w:t>
      </w:r>
      <w:r w:rsidR="00B5176A" w:rsidRPr="008C35B2">
        <w:rPr>
          <w:bCs/>
        </w:rPr>
        <w:fldChar w:fldCharType="end"/>
      </w:r>
      <w:r w:rsidR="00DE496C" w:rsidRPr="008C35B2">
        <w:rPr>
          <w:bCs/>
        </w:rPr>
        <w:t>.</w:t>
      </w:r>
    </w:p>
    <w:p w14:paraId="2D879110" w14:textId="121D57CF" w:rsidR="00C176BC" w:rsidRPr="008C35B2" w:rsidRDefault="00E516BD" w:rsidP="00E849DF">
      <w:pPr>
        <w:spacing w:after="200" w:line="276" w:lineRule="auto"/>
        <w:jc w:val="both"/>
        <w:rPr>
          <w:bCs/>
        </w:rPr>
      </w:pPr>
      <w:r w:rsidRPr="008C35B2">
        <w:rPr>
          <w:bCs/>
        </w:rPr>
        <w:t xml:space="preserve">Some of the simulated trajectories are the result of </w:t>
      </w:r>
      <w:r w:rsidR="007F6CF2" w:rsidRPr="008C35B2">
        <w:rPr>
          <w:bCs/>
        </w:rPr>
        <w:t>“</w:t>
      </w:r>
      <w:r w:rsidR="009616C0" w:rsidRPr="008C35B2">
        <w:rPr>
          <w:bCs/>
        </w:rPr>
        <w:t>artifacts</w:t>
      </w:r>
      <w:r w:rsidR="007F6CF2" w:rsidRPr="008C35B2">
        <w:rPr>
          <w:bCs/>
        </w:rPr>
        <w:t>”</w:t>
      </w:r>
      <w:r w:rsidR="00BA48F7" w:rsidRPr="008C35B2">
        <w:rPr>
          <w:bCs/>
        </w:rPr>
        <w:t xml:space="preserve"> or “mistakes”</w:t>
      </w:r>
      <w:r w:rsidR="009616C0" w:rsidRPr="008C35B2">
        <w:rPr>
          <w:bCs/>
        </w:rPr>
        <w:t xml:space="preserve"> </w:t>
      </w:r>
      <w:r w:rsidR="00D93894" w:rsidRPr="008C35B2">
        <w:rPr>
          <w:bCs/>
        </w:rPr>
        <w:t>during</w:t>
      </w:r>
      <w:r w:rsidR="009616C0" w:rsidRPr="008C35B2">
        <w:rPr>
          <w:bCs/>
        </w:rPr>
        <w:t xml:space="preserve"> the </w:t>
      </w:r>
      <w:r w:rsidR="00204ECC" w:rsidRPr="008C35B2">
        <w:rPr>
          <w:bCs/>
        </w:rPr>
        <w:t>tracking</w:t>
      </w:r>
      <w:r w:rsidR="00D93894" w:rsidRPr="008C35B2">
        <w:rPr>
          <w:bCs/>
        </w:rPr>
        <w:t xml:space="preserve">, where it is </w:t>
      </w:r>
      <w:r w:rsidR="008D6830" w:rsidRPr="008C35B2">
        <w:rPr>
          <w:bCs/>
        </w:rPr>
        <w:t>clear</w:t>
      </w:r>
      <w:r w:rsidR="00D93894" w:rsidRPr="008C35B2">
        <w:rPr>
          <w:bCs/>
        </w:rPr>
        <w:t xml:space="preserve"> that </w:t>
      </w:r>
      <w:r w:rsidR="0092151E" w:rsidRPr="008C35B2">
        <w:rPr>
          <w:bCs/>
        </w:rPr>
        <w:t xml:space="preserve">several trajectories belong to the same fluorophore and should have been linked </w:t>
      </w:r>
      <w:r w:rsidR="00297DF8" w:rsidRPr="008C35B2">
        <w:rPr>
          <w:bCs/>
        </w:rPr>
        <w:t>together into one</w:t>
      </w:r>
      <w:r w:rsidR="00582EA9" w:rsidRPr="008C35B2">
        <w:rPr>
          <w:bCs/>
        </w:rPr>
        <w:t xml:space="preserve"> trajectory</w:t>
      </w:r>
      <w:r w:rsidR="00297DF8" w:rsidRPr="008C35B2">
        <w:rPr>
          <w:bCs/>
        </w:rPr>
        <w:t xml:space="preserve">, </w:t>
      </w:r>
      <w:r w:rsidR="0092151E" w:rsidRPr="008C35B2">
        <w:rPr>
          <w:bCs/>
        </w:rPr>
        <w:t xml:space="preserve">or when the trajectories represent unphysical </w:t>
      </w:r>
      <w:r w:rsidR="00C718D6" w:rsidRPr="008C35B2">
        <w:rPr>
          <w:bCs/>
        </w:rPr>
        <w:t>motion</w:t>
      </w:r>
      <w:r w:rsidR="00204ECC" w:rsidRPr="008C35B2">
        <w:rPr>
          <w:bCs/>
        </w:rPr>
        <w:t>.</w:t>
      </w:r>
      <w:r w:rsidR="00BA48F7" w:rsidRPr="008C35B2">
        <w:rPr>
          <w:bCs/>
        </w:rPr>
        <w:t xml:space="preserve"> In our experience, these artifacts are </w:t>
      </w:r>
      <w:r w:rsidR="005E69E3" w:rsidRPr="008C35B2">
        <w:rPr>
          <w:bCs/>
        </w:rPr>
        <w:t xml:space="preserve">difficult to avoid completely and easily arise when many </w:t>
      </w:r>
      <w:r w:rsidR="00DE38D9" w:rsidRPr="008C35B2">
        <w:rPr>
          <w:bCs/>
        </w:rPr>
        <w:t xml:space="preserve">fluorophores are trapped or confined. </w:t>
      </w:r>
      <w:r w:rsidR="007F6CF2" w:rsidRPr="008C35B2">
        <w:rPr>
          <w:bCs/>
        </w:rPr>
        <w:t xml:space="preserve">We show how our classification tree handles these </w:t>
      </w:r>
      <w:r w:rsidR="00DD7B97" w:rsidRPr="008C35B2">
        <w:rPr>
          <w:bCs/>
        </w:rPr>
        <w:t>artifacts</w:t>
      </w:r>
      <w:r w:rsidR="00A1754F" w:rsidRPr="008C35B2">
        <w:rPr>
          <w:bCs/>
        </w:rPr>
        <w:t xml:space="preserve">. In Fig. 4c, </w:t>
      </w:r>
      <w:r w:rsidR="00F05938" w:rsidRPr="008C35B2">
        <w:rPr>
          <w:bCs/>
        </w:rPr>
        <w:t xml:space="preserve">we find </w:t>
      </w:r>
      <w:r w:rsidR="00130C62" w:rsidRPr="008C35B2">
        <w:rPr>
          <w:bCs/>
        </w:rPr>
        <w:t>an</w:t>
      </w:r>
      <w:r w:rsidR="00F05938" w:rsidRPr="008C35B2">
        <w:rPr>
          <w:bCs/>
        </w:rPr>
        <w:t xml:space="preserve"> immobile trajector</w:t>
      </w:r>
      <w:r w:rsidR="00130C62" w:rsidRPr="008C35B2">
        <w:rPr>
          <w:bCs/>
        </w:rPr>
        <w:t xml:space="preserve">y </w:t>
      </w:r>
      <w:r w:rsidR="002D3EFB" w:rsidRPr="008C35B2">
        <w:rPr>
          <w:bCs/>
        </w:rPr>
        <w:t xml:space="preserve">that </w:t>
      </w:r>
      <w:r w:rsidR="00130C62" w:rsidRPr="008C35B2">
        <w:rPr>
          <w:bCs/>
        </w:rPr>
        <w:t xml:space="preserve">overlaps with the </w:t>
      </w:r>
      <w:r w:rsidR="0045479B" w:rsidRPr="008C35B2">
        <w:rPr>
          <w:bCs/>
        </w:rPr>
        <w:t xml:space="preserve">immobile section of </w:t>
      </w:r>
      <w:r w:rsidR="00130C62" w:rsidRPr="008C35B2">
        <w:rPr>
          <w:bCs/>
        </w:rPr>
        <w:t xml:space="preserve">two </w:t>
      </w:r>
      <w:r w:rsidR="0045479B" w:rsidRPr="008C35B2">
        <w:rPr>
          <w:bCs/>
        </w:rPr>
        <w:t>hybrid trajector</w:t>
      </w:r>
      <w:r w:rsidR="00130C62" w:rsidRPr="008C35B2">
        <w:rPr>
          <w:bCs/>
        </w:rPr>
        <w:t>ies</w:t>
      </w:r>
      <w:r w:rsidR="00EB2FE0" w:rsidRPr="008C35B2">
        <w:rPr>
          <w:bCs/>
        </w:rPr>
        <w:t xml:space="preserve"> (arrow 1)</w:t>
      </w:r>
      <w:r w:rsidR="00C2277D" w:rsidRPr="008C35B2">
        <w:rPr>
          <w:bCs/>
        </w:rPr>
        <w:t xml:space="preserve">. </w:t>
      </w:r>
      <w:r w:rsidR="00BB004D" w:rsidRPr="008C35B2">
        <w:rPr>
          <w:bCs/>
        </w:rPr>
        <w:t>Due to missing localizations</w:t>
      </w:r>
      <w:r w:rsidR="00DD7B97" w:rsidRPr="008C35B2">
        <w:rPr>
          <w:bCs/>
        </w:rPr>
        <w:t xml:space="preserve"> as a result of a low signal </w:t>
      </w:r>
      <w:r w:rsidR="00044454" w:rsidRPr="008C35B2">
        <w:rPr>
          <w:bCs/>
        </w:rPr>
        <w:t>(</w:t>
      </w:r>
      <w:r w:rsidR="00DD7B97" w:rsidRPr="008C35B2">
        <w:rPr>
          <w:bCs/>
        </w:rPr>
        <w:t>or blinking of the fluorophore</w:t>
      </w:r>
      <w:r w:rsidR="00044454" w:rsidRPr="008C35B2">
        <w:rPr>
          <w:bCs/>
        </w:rPr>
        <w:t>—not included in the simulation)</w:t>
      </w:r>
      <w:r w:rsidR="00BB004D" w:rsidRPr="008C35B2">
        <w:rPr>
          <w:bCs/>
        </w:rPr>
        <w:t xml:space="preserve">, </w:t>
      </w:r>
      <w:r w:rsidR="00296AFC" w:rsidRPr="008C35B2">
        <w:rPr>
          <w:bCs/>
        </w:rPr>
        <w:t xml:space="preserve">long trajectories </w:t>
      </w:r>
      <w:r w:rsidR="00135882" w:rsidRPr="008C35B2">
        <w:rPr>
          <w:bCs/>
        </w:rPr>
        <w:t>can be split into multiple shorter ones</w:t>
      </w:r>
      <w:r w:rsidR="00D55F51" w:rsidRPr="008C35B2">
        <w:rPr>
          <w:bCs/>
        </w:rPr>
        <w:t xml:space="preserve">. </w:t>
      </w:r>
      <w:r w:rsidR="00F6084F" w:rsidRPr="008C35B2">
        <w:rPr>
          <w:bCs/>
        </w:rPr>
        <w:t xml:space="preserve">The classification tree </w:t>
      </w:r>
      <w:r w:rsidR="00FC3080" w:rsidRPr="008C35B2">
        <w:rPr>
          <w:bCs/>
        </w:rPr>
        <w:t>correct</w:t>
      </w:r>
      <w:r w:rsidR="00F6084F" w:rsidRPr="008C35B2">
        <w:rPr>
          <w:bCs/>
        </w:rPr>
        <w:t>ly identifies the individual components:</w:t>
      </w:r>
      <w:r w:rsidR="00FC3080" w:rsidRPr="008C35B2">
        <w:rPr>
          <w:bCs/>
        </w:rPr>
        <w:t xml:space="preserve"> </w:t>
      </w:r>
      <w:r w:rsidR="00483B80" w:rsidRPr="008C35B2">
        <w:rPr>
          <w:bCs/>
        </w:rPr>
        <w:t>a hybrid</w:t>
      </w:r>
      <w:r w:rsidR="000713C0" w:rsidRPr="008C35B2">
        <w:rPr>
          <w:bCs/>
        </w:rPr>
        <w:t xml:space="preserve"> trajectory</w:t>
      </w:r>
      <w:r w:rsidR="00483B80" w:rsidRPr="008C35B2">
        <w:rPr>
          <w:bCs/>
        </w:rPr>
        <w:t>, followed by a</w:t>
      </w:r>
      <w:r w:rsidR="000713C0" w:rsidRPr="008C35B2">
        <w:rPr>
          <w:bCs/>
        </w:rPr>
        <w:t>n</w:t>
      </w:r>
      <w:r w:rsidR="00483B80" w:rsidRPr="008C35B2">
        <w:rPr>
          <w:bCs/>
        </w:rPr>
        <w:t xml:space="preserve"> </w:t>
      </w:r>
      <w:r w:rsidR="0070393D" w:rsidRPr="008C35B2">
        <w:rPr>
          <w:bCs/>
        </w:rPr>
        <w:t xml:space="preserve">immobile </w:t>
      </w:r>
      <w:r w:rsidR="004661EB" w:rsidRPr="008C35B2">
        <w:rPr>
          <w:bCs/>
        </w:rPr>
        <w:t xml:space="preserve">trajectory </w:t>
      </w:r>
      <w:r w:rsidR="0070393D" w:rsidRPr="008C35B2">
        <w:rPr>
          <w:bCs/>
        </w:rPr>
        <w:t xml:space="preserve">and </w:t>
      </w:r>
      <w:r w:rsidR="00EA55A1" w:rsidRPr="008C35B2">
        <w:rPr>
          <w:bCs/>
        </w:rPr>
        <w:t xml:space="preserve">a </w:t>
      </w:r>
      <w:r w:rsidR="0070393D" w:rsidRPr="008C35B2">
        <w:rPr>
          <w:bCs/>
        </w:rPr>
        <w:t>hybrid trajector</w:t>
      </w:r>
      <w:r w:rsidR="000713C0" w:rsidRPr="008C35B2">
        <w:rPr>
          <w:bCs/>
        </w:rPr>
        <w:t>y</w:t>
      </w:r>
      <w:r w:rsidR="0070393D" w:rsidRPr="008C35B2">
        <w:rPr>
          <w:bCs/>
        </w:rPr>
        <w:t xml:space="preserve">. </w:t>
      </w:r>
      <w:r w:rsidR="00070AF8" w:rsidRPr="008C35B2">
        <w:rPr>
          <w:bCs/>
        </w:rPr>
        <w:t>In Fig. 4d, another type of artifact is shown</w:t>
      </w:r>
      <w:r w:rsidR="008C4590" w:rsidRPr="008C35B2">
        <w:rPr>
          <w:bCs/>
        </w:rPr>
        <w:t>.</w:t>
      </w:r>
      <w:r w:rsidR="00CC7957" w:rsidRPr="008C35B2">
        <w:rPr>
          <w:bCs/>
        </w:rPr>
        <w:t xml:space="preserve"> </w:t>
      </w:r>
      <w:r w:rsidR="008C4590" w:rsidRPr="008C35B2">
        <w:rPr>
          <w:bCs/>
        </w:rPr>
        <w:t>A</w:t>
      </w:r>
      <w:r w:rsidR="00471927" w:rsidRPr="008C35B2">
        <w:rPr>
          <w:bCs/>
        </w:rPr>
        <w:t xml:space="preserve"> crossover between </w:t>
      </w:r>
      <w:r w:rsidR="00CC7957" w:rsidRPr="008C35B2">
        <w:rPr>
          <w:bCs/>
        </w:rPr>
        <w:t xml:space="preserve">two immobile fluorophores </w:t>
      </w:r>
      <w:r w:rsidR="003357D5" w:rsidRPr="008C35B2">
        <w:rPr>
          <w:bCs/>
        </w:rPr>
        <w:t xml:space="preserve">(arrows 2 &amp; 3) </w:t>
      </w:r>
      <w:r w:rsidR="008C4590" w:rsidRPr="008C35B2">
        <w:rPr>
          <w:bCs/>
        </w:rPr>
        <w:t xml:space="preserve">occurs </w:t>
      </w:r>
      <w:r w:rsidR="00471927" w:rsidRPr="008C35B2">
        <w:rPr>
          <w:bCs/>
        </w:rPr>
        <w:t xml:space="preserve">in a single </w:t>
      </w:r>
      <w:r w:rsidR="006642F8" w:rsidRPr="008C35B2">
        <w:rPr>
          <w:bCs/>
        </w:rPr>
        <w:t>trajector</w:t>
      </w:r>
      <w:r w:rsidR="00471927" w:rsidRPr="008C35B2">
        <w:rPr>
          <w:bCs/>
        </w:rPr>
        <w:t>y.</w:t>
      </w:r>
      <w:r w:rsidR="003F62E5" w:rsidRPr="008C35B2">
        <w:rPr>
          <w:bCs/>
        </w:rPr>
        <w:t xml:space="preserve"> These artifacts are classified as hybrid, because they are similar to the naturally occurring hybrid trajectories in the data set</w:t>
      </w:r>
      <w:r w:rsidR="006A4842" w:rsidRPr="008C35B2">
        <w:rPr>
          <w:bCs/>
        </w:rPr>
        <w:t>, containing both mobile and immobile displacements</w:t>
      </w:r>
      <w:r w:rsidR="003F62E5" w:rsidRPr="008C35B2">
        <w:rPr>
          <w:bCs/>
        </w:rPr>
        <w:t>.</w:t>
      </w:r>
      <w:r w:rsidR="00471927" w:rsidRPr="008C35B2">
        <w:rPr>
          <w:bCs/>
        </w:rPr>
        <w:t xml:space="preserve"> </w:t>
      </w:r>
      <w:r w:rsidR="004603A9" w:rsidRPr="008C35B2">
        <w:rPr>
          <w:bCs/>
        </w:rPr>
        <w:t xml:space="preserve">If these artifacts </w:t>
      </w:r>
      <w:r w:rsidR="0099689A" w:rsidRPr="008C35B2">
        <w:rPr>
          <w:bCs/>
        </w:rPr>
        <w:t xml:space="preserve">would </w:t>
      </w:r>
      <w:r w:rsidR="004603A9" w:rsidRPr="008C35B2">
        <w:rPr>
          <w:bCs/>
        </w:rPr>
        <w:t xml:space="preserve">occur frequently, </w:t>
      </w:r>
      <w:r w:rsidR="003E3149" w:rsidRPr="008C35B2">
        <w:rPr>
          <w:bCs/>
        </w:rPr>
        <w:t>they could</w:t>
      </w:r>
      <w:r w:rsidR="00B36A62" w:rsidRPr="008C35B2">
        <w:rPr>
          <w:bCs/>
        </w:rPr>
        <w:t xml:space="preserve"> have </w:t>
      </w:r>
      <w:r w:rsidR="003E3149" w:rsidRPr="008C35B2">
        <w:rPr>
          <w:bCs/>
        </w:rPr>
        <w:t xml:space="preserve">been </w:t>
      </w:r>
      <w:r w:rsidR="00B36A62" w:rsidRPr="008C35B2">
        <w:rPr>
          <w:bCs/>
        </w:rPr>
        <w:t xml:space="preserve">classified into a separate population </w:t>
      </w:r>
      <w:r w:rsidR="00E849DF" w:rsidRPr="008C35B2">
        <w:rPr>
          <w:bCs/>
        </w:rPr>
        <w:t xml:space="preserve">in the training set </w:t>
      </w:r>
      <w:r w:rsidR="00B36A62" w:rsidRPr="008C35B2">
        <w:rPr>
          <w:bCs/>
        </w:rPr>
        <w:t xml:space="preserve">and </w:t>
      </w:r>
      <w:r w:rsidR="0099689A" w:rsidRPr="008C35B2">
        <w:rPr>
          <w:bCs/>
        </w:rPr>
        <w:t>removed from</w:t>
      </w:r>
      <w:r w:rsidR="00B36A62" w:rsidRPr="008C35B2">
        <w:rPr>
          <w:bCs/>
        </w:rPr>
        <w:t xml:space="preserve"> the analysis.</w:t>
      </w:r>
    </w:p>
    <w:p w14:paraId="4490AE8C" w14:textId="2639C032" w:rsidR="00B1206A" w:rsidRPr="008C35B2" w:rsidRDefault="00945E91" w:rsidP="00B1206A">
      <w:pPr>
        <w:spacing w:after="200" w:line="276" w:lineRule="auto"/>
        <w:jc w:val="center"/>
        <w:rPr>
          <w:bCs/>
          <w:sz w:val="20"/>
          <w:szCs w:val="20"/>
        </w:rPr>
      </w:pPr>
      <w:r w:rsidRPr="008C35B2">
        <w:rPr>
          <w:bCs/>
          <w:noProof/>
          <w:sz w:val="20"/>
          <w:szCs w:val="20"/>
          <w:lang w:val="en-IN" w:eastAsia="en-IN"/>
        </w:rPr>
        <w:drawing>
          <wp:inline distT="0" distB="0" distL="0" distR="0" wp14:anchorId="108F142F" wp14:editId="6CC77592">
            <wp:extent cx="4860046" cy="3194310"/>
            <wp:effectExtent l="0" t="0" r="0" b="635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0046" cy="3194310"/>
                    </a:xfrm>
                    <a:prstGeom prst="rect">
                      <a:avLst/>
                    </a:prstGeom>
                  </pic:spPr>
                </pic:pic>
              </a:graphicData>
            </a:graphic>
          </wp:inline>
        </w:drawing>
      </w:r>
    </w:p>
    <w:p w14:paraId="5DFC1182" w14:textId="3BEC99BE" w:rsidR="0099689A" w:rsidRPr="008C35B2" w:rsidRDefault="00B1206A" w:rsidP="0099689A">
      <w:pPr>
        <w:spacing w:after="200" w:line="276" w:lineRule="auto"/>
        <w:jc w:val="both"/>
        <w:rPr>
          <w:bCs/>
          <w:sz w:val="20"/>
          <w:szCs w:val="20"/>
        </w:rPr>
      </w:pPr>
      <w:r w:rsidRPr="008C35B2">
        <w:rPr>
          <w:b/>
          <w:sz w:val="20"/>
          <w:szCs w:val="20"/>
        </w:rPr>
        <w:t>Figure S4</w:t>
      </w:r>
      <w:r w:rsidRPr="008C35B2">
        <w:rPr>
          <w:bCs/>
          <w:sz w:val="20"/>
          <w:szCs w:val="20"/>
        </w:rPr>
        <w:t xml:space="preserve"> </w:t>
      </w:r>
      <w:r w:rsidR="00A453B0" w:rsidRPr="008C35B2">
        <w:rPr>
          <w:bCs/>
          <w:sz w:val="20"/>
          <w:szCs w:val="20"/>
        </w:rPr>
        <w:t>a–</w:t>
      </w:r>
      <w:r w:rsidR="00C53DF7" w:rsidRPr="008C35B2">
        <w:rPr>
          <w:bCs/>
          <w:sz w:val="20"/>
          <w:szCs w:val="20"/>
        </w:rPr>
        <w:t>b</w:t>
      </w:r>
      <w:r w:rsidR="00A453B0" w:rsidRPr="008C35B2">
        <w:rPr>
          <w:bCs/>
          <w:sz w:val="20"/>
          <w:szCs w:val="20"/>
        </w:rPr>
        <w:t xml:space="preserve">) Individual trajectories </w:t>
      </w:r>
      <w:r w:rsidR="00B8010B" w:rsidRPr="008C35B2">
        <w:rPr>
          <w:bCs/>
          <w:sz w:val="20"/>
          <w:szCs w:val="20"/>
        </w:rPr>
        <w:t>(</w:t>
      </w:r>
      <w:r w:rsidR="00E83D35" w:rsidRPr="008C35B2">
        <w:rPr>
          <w:bCs/>
          <w:sz w:val="20"/>
          <w:szCs w:val="20"/>
        </w:rPr>
        <w:t>≥5</w:t>
      </w:r>
      <w:r w:rsidR="00B8010B" w:rsidRPr="008C35B2">
        <w:rPr>
          <w:bCs/>
          <w:sz w:val="20"/>
          <w:szCs w:val="20"/>
        </w:rPr>
        <w:t xml:space="preserve"> localizations) </w:t>
      </w:r>
      <w:r w:rsidR="003957C7" w:rsidRPr="008C35B2">
        <w:rPr>
          <w:bCs/>
          <w:sz w:val="20"/>
          <w:szCs w:val="20"/>
        </w:rPr>
        <w:t xml:space="preserve">prior to (a) and after classification (b) into immobile, hybrid, and mobile populations. </w:t>
      </w:r>
      <w:r w:rsidR="002B4476" w:rsidRPr="008C35B2">
        <w:rPr>
          <w:bCs/>
          <w:sz w:val="20"/>
          <w:szCs w:val="20"/>
        </w:rPr>
        <w:t>C</w:t>
      </w:r>
      <w:r w:rsidR="0070067F" w:rsidRPr="008C35B2">
        <w:rPr>
          <w:bCs/>
          <w:sz w:val="20"/>
          <w:szCs w:val="20"/>
        </w:rPr>
        <w:t xml:space="preserve">lassification </w:t>
      </w:r>
      <w:r w:rsidR="002B4476" w:rsidRPr="008C35B2">
        <w:rPr>
          <w:bCs/>
          <w:sz w:val="20"/>
          <w:szCs w:val="20"/>
        </w:rPr>
        <w:t xml:space="preserve">appears to be </w:t>
      </w:r>
      <w:r w:rsidR="0070067F" w:rsidRPr="008C35B2">
        <w:rPr>
          <w:bCs/>
          <w:sz w:val="20"/>
          <w:szCs w:val="20"/>
        </w:rPr>
        <w:t>successful in most cases</w:t>
      </w:r>
      <w:r w:rsidR="00AE2838" w:rsidRPr="008C35B2">
        <w:rPr>
          <w:bCs/>
          <w:sz w:val="20"/>
          <w:szCs w:val="20"/>
        </w:rPr>
        <w:t>.</w:t>
      </w:r>
      <w:r w:rsidR="002B4476" w:rsidRPr="008C35B2">
        <w:rPr>
          <w:bCs/>
          <w:sz w:val="20"/>
          <w:szCs w:val="20"/>
        </w:rPr>
        <w:t xml:space="preserve"> </w:t>
      </w:r>
      <w:r w:rsidR="00C53DF7" w:rsidRPr="008C35B2">
        <w:rPr>
          <w:bCs/>
          <w:sz w:val="20"/>
          <w:szCs w:val="20"/>
        </w:rPr>
        <w:t xml:space="preserve">c–d) </w:t>
      </w:r>
      <w:r w:rsidR="006B3FF5" w:rsidRPr="008C35B2">
        <w:rPr>
          <w:bCs/>
          <w:sz w:val="20"/>
          <w:szCs w:val="20"/>
        </w:rPr>
        <w:t>Zoom-in of the trajectories in (b)</w:t>
      </w:r>
      <w:r w:rsidR="00D31DD7" w:rsidRPr="008C35B2">
        <w:rPr>
          <w:bCs/>
          <w:sz w:val="20"/>
          <w:szCs w:val="20"/>
        </w:rPr>
        <w:t xml:space="preserve">, where the </w:t>
      </w:r>
      <w:r w:rsidR="00016681" w:rsidRPr="008C35B2">
        <w:rPr>
          <w:bCs/>
          <w:sz w:val="20"/>
          <w:szCs w:val="20"/>
        </w:rPr>
        <w:t xml:space="preserve">numbered </w:t>
      </w:r>
      <w:r w:rsidR="00D31DD7" w:rsidRPr="008C35B2">
        <w:rPr>
          <w:bCs/>
          <w:sz w:val="20"/>
          <w:szCs w:val="20"/>
        </w:rPr>
        <w:t>arrows indicate</w:t>
      </w:r>
      <w:r w:rsidR="00016681" w:rsidRPr="008C35B2">
        <w:rPr>
          <w:bCs/>
          <w:sz w:val="20"/>
          <w:szCs w:val="20"/>
        </w:rPr>
        <w:t xml:space="preserve"> </w:t>
      </w:r>
      <w:r w:rsidR="00DC0B05" w:rsidRPr="008C35B2">
        <w:rPr>
          <w:bCs/>
          <w:sz w:val="20"/>
          <w:szCs w:val="20"/>
        </w:rPr>
        <w:t xml:space="preserve">regions </w:t>
      </w:r>
      <w:r w:rsidR="00016681" w:rsidRPr="008C35B2">
        <w:rPr>
          <w:bCs/>
          <w:sz w:val="20"/>
          <w:szCs w:val="20"/>
        </w:rPr>
        <w:t xml:space="preserve">discussed </w:t>
      </w:r>
      <w:r w:rsidR="000760F0" w:rsidRPr="008C35B2">
        <w:rPr>
          <w:bCs/>
          <w:sz w:val="20"/>
          <w:szCs w:val="20"/>
        </w:rPr>
        <w:t>in the text</w:t>
      </w:r>
      <w:r w:rsidR="00C92E8C" w:rsidRPr="008C35B2">
        <w:rPr>
          <w:bCs/>
          <w:sz w:val="20"/>
          <w:szCs w:val="20"/>
        </w:rPr>
        <w:t>.</w:t>
      </w:r>
    </w:p>
    <w:p w14:paraId="2AA53F87" w14:textId="179C3077" w:rsidR="009E009E" w:rsidRPr="008C35B2" w:rsidRDefault="009E009E" w:rsidP="0099689A">
      <w:pPr>
        <w:spacing w:after="200" w:line="276" w:lineRule="auto"/>
        <w:jc w:val="both"/>
        <w:rPr>
          <w:bCs/>
          <w:sz w:val="20"/>
          <w:szCs w:val="20"/>
        </w:rPr>
      </w:pPr>
      <w:r w:rsidRPr="008C35B2">
        <w:rPr>
          <w:bCs/>
          <w:sz w:val="20"/>
          <w:szCs w:val="20"/>
        </w:rPr>
        <w:br w:type="page"/>
      </w:r>
    </w:p>
    <w:p w14:paraId="4AD4CBBC" w14:textId="2EC58BB7" w:rsidR="00AB7493" w:rsidRPr="008C35B2" w:rsidRDefault="00F56A50" w:rsidP="00DD6AF4">
      <w:pPr>
        <w:pStyle w:val="Heading2"/>
      </w:pPr>
      <w:bookmarkStart w:id="7" w:name="_Toc101426197"/>
      <w:r w:rsidRPr="008C35B2">
        <w:t xml:space="preserve">Performance of Classification </w:t>
      </w:r>
      <w:r w:rsidR="000D548E" w:rsidRPr="008C35B2">
        <w:t>M</w:t>
      </w:r>
      <w:r w:rsidRPr="008C35B2">
        <w:t>odels</w:t>
      </w:r>
      <w:bookmarkEnd w:id="7"/>
    </w:p>
    <w:p w14:paraId="4A135B70" w14:textId="366EF145" w:rsidR="00BE0D3B" w:rsidRPr="008C35B2" w:rsidRDefault="004F0959" w:rsidP="005675E9">
      <w:pPr>
        <w:jc w:val="both"/>
      </w:pPr>
      <w:r w:rsidRPr="008C35B2">
        <w:t>We compare</w:t>
      </w:r>
      <w:r w:rsidR="00165602" w:rsidRPr="008C35B2">
        <w:t>d</w:t>
      </w:r>
      <w:r w:rsidRPr="008C35B2">
        <w:t xml:space="preserve"> the accuracy of various </w:t>
      </w:r>
      <w:r w:rsidR="005675E9" w:rsidRPr="008C35B2">
        <w:t xml:space="preserve">classification </w:t>
      </w:r>
      <w:r w:rsidRPr="008C35B2">
        <w:t xml:space="preserve">models </w:t>
      </w:r>
      <w:r w:rsidR="00370931" w:rsidRPr="008C35B2">
        <w:t xml:space="preserve">fitted </w:t>
      </w:r>
      <w:r w:rsidRPr="008C35B2">
        <w:t xml:space="preserve">to </w:t>
      </w:r>
      <w:r w:rsidR="005675E9" w:rsidRPr="008C35B2">
        <w:t>the training set used in the main text</w:t>
      </w:r>
      <w:r w:rsidR="003C33D1" w:rsidRPr="008C35B2">
        <w:t>.</w:t>
      </w:r>
      <w:r w:rsidR="005675E9" w:rsidRPr="008C35B2">
        <w:t xml:space="preserve"> </w:t>
      </w:r>
      <w:r w:rsidR="003D6F12" w:rsidRPr="008C35B2">
        <w:t xml:space="preserve">We </w:t>
      </w:r>
      <w:r w:rsidR="00DF308C" w:rsidRPr="008C35B2">
        <w:t>calculated</w:t>
      </w:r>
      <w:r w:rsidR="003D6F12" w:rsidRPr="008C35B2">
        <w:t xml:space="preserve"> t</w:t>
      </w:r>
      <w:r w:rsidR="003A1EDB" w:rsidRPr="008C35B2">
        <w:t>wo different metrics for the</w:t>
      </w:r>
      <w:r w:rsidR="00FE416D" w:rsidRPr="008C35B2">
        <w:t xml:space="preserve"> classification</w:t>
      </w:r>
      <w:r w:rsidR="003A1EDB" w:rsidRPr="008C35B2">
        <w:t xml:space="preserve"> accuracy</w:t>
      </w:r>
      <w:r w:rsidR="003D6F12" w:rsidRPr="008C35B2">
        <w:t>, which</w:t>
      </w:r>
      <w:r w:rsidR="003A1EDB" w:rsidRPr="008C35B2">
        <w:t xml:space="preserve"> are given</w:t>
      </w:r>
      <w:r w:rsidR="003C33D1" w:rsidRPr="008C35B2">
        <w:t xml:space="preserve"> in Table S2</w:t>
      </w:r>
      <w:r w:rsidR="00FE416D" w:rsidRPr="008C35B2">
        <w:t xml:space="preserve">. </w:t>
      </w:r>
      <w:r w:rsidR="00F9419A" w:rsidRPr="008C35B2">
        <w:t xml:space="preserve">First, </w:t>
      </w:r>
      <w:r w:rsidR="00FE416D" w:rsidRPr="008C35B2">
        <w:t xml:space="preserve">the accuracy </w:t>
      </w:r>
      <w:r w:rsidR="00DC6C55" w:rsidRPr="008C35B2">
        <w:t>without</w:t>
      </w:r>
      <w:r w:rsidR="003A1EDB" w:rsidRPr="008C35B2">
        <w:t xml:space="preserve"> </w:t>
      </w:r>
      <w:r w:rsidR="00457A89" w:rsidRPr="008C35B2">
        <w:t xml:space="preserve">model </w:t>
      </w:r>
      <w:r w:rsidR="00BF0C72" w:rsidRPr="008C35B2">
        <w:t>validation</w:t>
      </w:r>
      <w:r w:rsidR="00DE1097" w:rsidRPr="008C35B2">
        <w:t xml:space="preserve"> was computed,</w:t>
      </w:r>
      <w:r w:rsidR="00457A89" w:rsidRPr="008C35B2">
        <w:t xml:space="preserve"> </w:t>
      </w:r>
      <w:r w:rsidR="00DE1097" w:rsidRPr="008C35B2">
        <w:t>that is</w:t>
      </w:r>
      <w:r w:rsidR="0008111C" w:rsidRPr="008C35B2">
        <w:t xml:space="preserve"> </w:t>
      </w:r>
      <w:r w:rsidR="00BF0C72" w:rsidRPr="008C35B2">
        <w:t>one minus the</w:t>
      </w:r>
      <w:r w:rsidR="003A1EDB" w:rsidRPr="008C35B2">
        <w:t xml:space="preserve"> resubstitution loss</w:t>
      </w:r>
      <w:r w:rsidR="0008111C" w:rsidRPr="008C35B2">
        <w:t>.</w:t>
      </w:r>
      <w:r w:rsidR="003A1EDB" w:rsidRPr="008C35B2">
        <w:t xml:space="preserve"> </w:t>
      </w:r>
      <w:r w:rsidR="00F9419A" w:rsidRPr="008C35B2">
        <w:t xml:space="preserve">Second, we computed the </w:t>
      </w:r>
      <w:r w:rsidR="00CE2ECD" w:rsidRPr="008C35B2">
        <w:t xml:space="preserve">accuracy with validation </w:t>
      </w:r>
      <w:r w:rsidR="00F9419A" w:rsidRPr="008C35B2">
        <w:t xml:space="preserve">using </w:t>
      </w:r>
      <w:r w:rsidR="003A1EDB" w:rsidRPr="008C35B2">
        <w:t>20-fold cross validation.</w:t>
      </w:r>
      <w:r w:rsidR="00CE2ECD" w:rsidRPr="008C35B2">
        <w:t xml:space="preserve"> </w:t>
      </w:r>
      <w:r w:rsidR="00EC7029" w:rsidRPr="008C35B2">
        <w:t xml:space="preserve">The model was trained with 95/100 trajectories and validated against the </w:t>
      </w:r>
      <w:r w:rsidR="00A62020" w:rsidRPr="008C35B2">
        <w:t>remaining 5/100</w:t>
      </w:r>
      <w:r w:rsidR="001F5574" w:rsidRPr="008C35B2">
        <w:t xml:space="preserve">, which </w:t>
      </w:r>
      <w:r w:rsidR="00474773" w:rsidRPr="008C35B2">
        <w:t xml:space="preserve">was repeated until all trajectories </w:t>
      </w:r>
      <w:r w:rsidR="00253B14" w:rsidRPr="008C35B2">
        <w:t>had</w:t>
      </w:r>
      <w:r w:rsidR="00474773" w:rsidRPr="008C35B2">
        <w:t xml:space="preserve"> been part of the validation set</w:t>
      </w:r>
      <w:r w:rsidR="0049416C" w:rsidRPr="008C35B2">
        <w:t xml:space="preserve">, i.e., </w:t>
      </w:r>
      <w:r w:rsidR="006D0DC8" w:rsidRPr="008C35B2">
        <w:t xml:space="preserve">a </w:t>
      </w:r>
      <w:r w:rsidR="0049416C" w:rsidRPr="008C35B2">
        <w:t>20</w:t>
      </w:r>
      <w:r w:rsidR="006D0DC8" w:rsidRPr="008C35B2">
        <w:t>-</w:t>
      </w:r>
      <w:r w:rsidR="00552435" w:rsidRPr="008C35B2">
        <w:t>fold</w:t>
      </w:r>
      <w:r w:rsidR="006D0DC8" w:rsidRPr="008C35B2">
        <w:t xml:space="preserve"> repetition</w:t>
      </w:r>
      <w:r w:rsidR="00474773" w:rsidRPr="008C35B2">
        <w:t>.</w:t>
      </w:r>
      <w:r w:rsidR="003A1EDB" w:rsidRPr="008C35B2">
        <w:t xml:space="preserve"> </w:t>
      </w:r>
      <w:r w:rsidR="00BF0C72" w:rsidRPr="008C35B2">
        <w:t>The accuracy</w:t>
      </w:r>
      <w:r w:rsidR="003A1EDB" w:rsidRPr="008C35B2">
        <w:t xml:space="preserve"> </w:t>
      </w:r>
      <w:r w:rsidR="00277CF2" w:rsidRPr="008C35B2">
        <w:t xml:space="preserve">computed with validation </w:t>
      </w:r>
      <w:r w:rsidR="009F32D8" w:rsidRPr="008C35B2">
        <w:t>was</w:t>
      </w:r>
      <w:r w:rsidR="00277CF2" w:rsidRPr="008C35B2">
        <w:t xml:space="preserve"> slightly lower than </w:t>
      </w:r>
      <w:r w:rsidR="00B85FF3" w:rsidRPr="008C35B2">
        <w:t xml:space="preserve">the accuracy </w:t>
      </w:r>
      <w:r w:rsidR="00277CF2" w:rsidRPr="008C35B2">
        <w:t>without validation</w:t>
      </w:r>
      <w:r w:rsidR="001F5574" w:rsidRPr="008C35B2">
        <w:t>.</w:t>
      </w:r>
      <w:r w:rsidR="005B3E7C" w:rsidRPr="008C35B2">
        <w:t xml:space="preserve"> </w:t>
      </w:r>
      <w:r w:rsidR="001F5574" w:rsidRPr="008C35B2">
        <w:t>This</w:t>
      </w:r>
      <w:r w:rsidR="005B3E7C" w:rsidRPr="008C35B2">
        <w:t xml:space="preserve"> </w:t>
      </w:r>
      <w:r w:rsidR="009E5CF4" w:rsidRPr="008C35B2">
        <w:t xml:space="preserve">is </w:t>
      </w:r>
      <w:r w:rsidR="005B3E7C" w:rsidRPr="008C35B2">
        <w:t xml:space="preserve">likely </w:t>
      </w:r>
      <w:r w:rsidR="00277CF2" w:rsidRPr="008C35B2">
        <w:t xml:space="preserve">because the training set </w:t>
      </w:r>
      <w:r w:rsidR="00FB0C40" w:rsidRPr="008C35B2">
        <w:t>contained</w:t>
      </w:r>
      <w:r w:rsidR="00277CF2" w:rsidRPr="008C35B2">
        <w:t xml:space="preserve"> </w:t>
      </w:r>
      <w:r w:rsidR="00EE705A" w:rsidRPr="008C35B2">
        <w:t xml:space="preserve">5% </w:t>
      </w:r>
      <w:r w:rsidR="00FB0C40" w:rsidRPr="008C35B2">
        <w:t>few</w:t>
      </w:r>
      <w:r w:rsidR="00622581" w:rsidRPr="008C35B2">
        <w:t>er</w:t>
      </w:r>
      <w:r w:rsidR="00FB0C40" w:rsidRPr="008C35B2">
        <w:t xml:space="preserve"> trajectories</w:t>
      </w:r>
      <w:r w:rsidR="00EE705A" w:rsidRPr="008C35B2">
        <w:t>, which is significant for a</w:t>
      </w:r>
      <w:r w:rsidR="001F5574" w:rsidRPr="008C35B2">
        <w:t xml:space="preserve"> small</w:t>
      </w:r>
      <w:r w:rsidR="00EE705A" w:rsidRPr="008C35B2">
        <w:t xml:space="preserve"> training set </w:t>
      </w:r>
      <w:r w:rsidR="001F5574" w:rsidRPr="008C35B2">
        <w:t>with only</w:t>
      </w:r>
      <w:r w:rsidR="009F32D8" w:rsidRPr="008C35B2">
        <w:t xml:space="preserve"> </w:t>
      </w:r>
      <w:r w:rsidR="001F5574" w:rsidRPr="008C35B2">
        <w:t>100 trajectories</w:t>
      </w:r>
      <w:r w:rsidR="00FB0C40" w:rsidRPr="008C35B2">
        <w:t>, and resulted in a poorer performing model</w:t>
      </w:r>
      <w:r w:rsidR="00EE705A" w:rsidRPr="008C35B2">
        <w:t>.</w:t>
      </w:r>
    </w:p>
    <w:p w14:paraId="0C879CB9" w14:textId="3DA1CCCB" w:rsidR="00796F1E" w:rsidRPr="008C35B2" w:rsidRDefault="00AC1B73" w:rsidP="004418AD">
      <w:pPr>
        <w:jc w:val="both"/>
      </w:pPr>
      <w:r w:rsidRPr="008C35B2">
        <w:t>T</w:t>
      </w:r>
      <w:r w:rsidR="004F0959" w:rsidRPr="008C35B2">
        <w:t xml:space="preserve">he classification tree </w:t>
      </w:r>
      <w:r w:rsidR="00E86A02" w:rsidRPr="008C35B2">
        <w:t xml:space="preserve">model used </w:t>
      </w:r>
      <w:r w:rsidR="004F0959" w:rsidRPr="008C35B2">
        <w:t>in the main</w:t>
      </w:r>
      <w:r w:rsidRPr="008C35B2">
        <w:t xml:space="preserve"> </w:t>
      </w:r>
      <w:r w:rsidR="00E86A02" w:rsidRPr="008C35B2">
        <w:t xml:space="preserve">text </w:t>
      </w:r>
      <w:r w:rsidR="000F5563" w:rsidRPr="008C35B2">
        <w:t>perform</w:t>
      </w:r>
      <w:r w:rsidR="009F32D8" w:rsidRPr="008C35B2">
        <w:t>ed</w:t>
      </w:r>
      <w:r w:rsidR="000F5563" w:rsidRPr="008C35B2">
        <w:t xml:space="preserve"> well</w:t>
      </w:r>
      <w:r w:rsidR="003947BF" w:rsidRPr="008C35B2">
        <w:t xml:space="preserve"> compared to the other tested models</w:t>
      </w:r>
      <w:r w:rsidR="007B6FF7" w:rsidRPr="008C35B2">
        <w:t xml:space="preserve">. </w:t>
      </w:r>
      <w:r w:rsidR="00DA5602" w:rsidRPr="008C35B2">
        <w:t>Using the 20-fold cross validation accuracy</w:t>
      </w:r>
      <w:r w:rsidR="0060220C" w:rsidRPr="008C35B2">
        <w:t xml:space="preserve"> metric</w:t>
      </w:r>
      <w:r w:rsidR="00DF0050" w:rsidRPr="008C35B2">
        <w:t>, classification tree</w:t>
      </w:r>
      <w:r w:rsidR="00DA5602" w:rsidRPr="008C35B2">
        <w:t xml:space="preserve"> is even the best performing model</w:t>
      </w:r>
      <w:r w:rsidR="00BE0D3B" w:rsidRPr="008C35B2">
        <w:t>. It is important to realize that the accuracy is computed against the</w:t>
      </w:r>
      <w:r w:rsidR="00DE79C2" w:rsidRPr="008C35B2">
        <w:t xml:space="preserve"> user-generated</w:t>
      </w:r>
      <w:r w:rsidR="00BE0D3B" w:rsidRPr="008C35B2">
        <w:t xml:space="preserve"> training set that might not be perfect</w:t>
      </w:r>
      <w:r w:rsidR="004A406C" w:rsidRPr="008C35B2">
        <w:t>ly representing the ground truth</w:t>
      </w:r>
      <w:r w:rsidR="00BE0D3B" w:rsidRPr="008C35B2">
        <w:t xml:space="preserve"> due to</w:t>
      </w:r>
      <w:r w:rsidR="00D923CA" w:rsidRPr="008C35B2">
        <w:t xml:space="preserve"> inconsequent </w:t>
      </w:r>
      <w:r w:rsidR="00E72F7C" w:rsidRPr="008C35B2">
        <w:t>classification by the user.</w:t>
      </w:r>
      <w:r w:rsidR="00004F75" w:rsidRPr="008C35B2">
        <w:t xml:space="preserve"> An explanation for the good performance of the classification tree could be that </w:t>
      </w:r>
      <w:r w:rsidR="00AD7FB1" w:rsidRPr="008C35B2">
        <w:t xml:space="preserve">the maximum number of splits is kept low </w:t>
      </w:r>
      <w:r w:rsidR="00EC7D65" w:rsidRPr="008C35B2">
        <w:t>(</w:t>
      </w:r>
      <w:r w:rsidR="00AD7FB1" w:rsidRPr="008C35B2">
        <w:t>&lt;10</w:t>
      </w:r>
      <w:r w:rsidR="00EC7D65" w:rsidRPr="008C35B2">
        <w:t>)</w:t>
      </w:r>
      <w:r w:rsidR="00DE79C2" w:rsidRPr="008C35B2">
        <w:t xml:space="preserve">, which prevents </w:t>
      </w:r>
      <w:r w:rsidR="00AC27EA" w:rsidRPr="008C35B2">
        <w:t>o</w:t>
      </w:r>
      <w:r w:rsidR="003F6886" w:rsidRPr="008C35B2">
        <w:t xml:space="preserve">verfitting </w:t>
      </w:r>
      <w:r w:rsidR="00AC27EA" w:rsidRPr="008C35B2">
        <w:t>and makes it less susceptible to imperfections in the training set.</w:t>
      </w:r>
      <w:r w:rsidR="0024568A" w:rsidRPr="008C35B2">
        <w:t xml:space="preserve"> The reduction of the number of dimensions by principal component anal</w:t>
      </w:r>
      <w:r w:rsidR="004418AD" w:rsidRPr="008C35B2">
        <w:t xml:space="preserve">ysis before model fit </w:t>
      </w:r>
      <w:r w:rsidR="00796F1E" w:rsidRPr="008C35B2">
        <w:t>drastically reduce</w:t>
      </w:r>
      <w:r w:rsidR="004418AD" w:rsidRPr="008C35B2">
        <w:t>d</w:t>
      </w:r>
      <w:r w:rsidR="00796F1E" w:rsidRPr="008C35B2">
        <w:t xml:space="preserve"> </w:t>
      </w:r>
      <w:r w:rsidR="004418AD" w:rsidRPr="008C35B2">
        <w:t xml:space="preserve">the </w:t>
      </w:r>
      <w:r w:rsidR="00796F1E" w:rsidRPr="008C35B2">
        <w:t>accuracy</w:t>
      </w:r>
      <w:r w:rsidR="004418AD" w:rsidRPr="008C35B2">
        <w:t xml:space="preserve"> for this training set.</w:t>
      </w:r>
    </w:p>
    <w:p w14:paraId="0B443508" w14:textId="43D1CB46" w:rsidR="00F56A50" w:rsidRPr="008C35B2" w:rsidRDefault="00245856" w:rsidP="00C42776">
      <w:pPr>
        <w:jc w:val="both"/>
        <w:rPr>
          <w:sz w:val="20"/>
          <w:szCs w:val="20"/>
        </w:rPr>
      </w:pPr>
      <w:r w:rsidRPr="008C35B2">
        <w:rPr>
          <w:b/>
          <w:bCs/>
          <w:sz w:val="20"/>
          <w:szCs w:val="20"/>
        </w:rPr>
        <w:t>Table S2</w:t>
      </w:r>
      <w:r w:rsidRPr="008C35B2">
        <w:rPr>
          <w:sz w:val="20"/>
          <w:szCs w:val="20"/>
        </w:rPr>
        <w:t xml:space="preserve"> </w:t>
      </w:r>
      <w:r w:rsidR="0024029F" w:rsidRPr="008C35B2">
        <w:rPr>
          <w:sz w:val="20"/>
          <w:szCs w:val="20"/>
        </w:rPr>
        <w:t xml:space="preserve">Accuracy of various </w:t>
      </w:r>
      <w:r w:rsidR="00CE1DD0" w:rsidRPr="008C35B2">
        <w:rPr>
          <w:sz w:val="20"/>
          <w:szCs w:val="20"/>
        </w:rPr>
        <w:t xml:space="preserve">models trained </w:t>
      </w:r>
      <w:r w:rsidR="0065390E" w:rsidRPr="008C35B2">
        <w:rPr>
          <w:sz w:val="20"/>
          <w:szCs w:val="20"/>
        </w:rPr>
        <w:t>with</w:t>
      </w:r>
      <w:r w:rsidR="00CE1DD0" w:rsidRPr="008C35B2">
        <w:rPr>
          <w:sz w:val="20"/>
          <w:szCs w:val="20"/>
        </w:rPr>
        <w:t xml:space="preserve"> the training set used for classification in the main text</w:t>
      </w:r>
      <w:r w:rsidR="00C42776" w:rsidRPr="008C35B2">
        <w:rPr>
          <w:sz w:val="20"/>
          <w:szCs w:val="20"/>
        </w:rPr>
        <w:t>.</w:t>
      </w:r>
      <w:r w:rsidR="00F01341" w:rsidRPr="008C35B2">
        <w:rPr>
          <w:sz w:val="20"/>
          <w:szCs w:val="20"/>
        </w:rPr>
        <w:t xml:space="preserve"> The accuracy </w:t>
      </w:r>
      <w:r w:rsidR="00757411" w:rsidRPr="008C35B2">
        <w:rPr>
          <w:sz w:val="20"/>
          <w:szCs w:val="20"/>
        </w:rPr>
        <w:t>was</w:t>
      </w:r>
      <w:r w:rsidR="00F01341" w:rsidRPr="008C35B2">
        <w:rPr>
          <w:sz w:val="20"/>
          <w:szCs w:val="20"/>
        </w:rPr>
        <w:t xml:space="preserve"> </w:t>
      </w:r>
      <w:r w:rsidR="00BE5686" w:rsidRPr="008C35B2">
        <w:rPr>
          <w:sz w:val="20"/>
          <w:szCs w:val="20"/>
        </w:rPr>
        <w:t xml:space="preserve">computed via the </w:t>
      </w:r>
      <w:r w:rsidR="001013DC" w:rsidRPr="008C35B2">
        <w:rPr>
          <w:sz w:val="20"/>
          <w:szCs w:val="20"/>
        </w:rPr>
        <w:t>resubsti</w:t>
      </w:r>
      <w:r w:rsidR="000D548E" w:rsidRPr="008C35B2">
        <w:rPr>
          <w:sz w:val="20"/>
          <w:szCs w:val="20"/>
        </w:rPr>
        <w:t>tu</w:t>
      </w:r>
      <w:r w:rsidR="001013DC" w:rsidRPr="008C35B2">
        <w:rPr>
          <w:sz w:val="20"/>
          <w:szCs w:val="20"/>
        </w:rPr>
        <w:t>tion loss</w:t>
      </w:r>
      <w:r w:rsidR="00BE5686" w:rsidRPr="008C35B2">
        <w:rPr>
          <w:sz w:val="20"/>
          <w:szCs w:val="20"/>
        </w:rPr>
        <w:t xml:space="preserve"> (no validation)</w:t>
      </w:r>
      <w:r w:rsidR="000D548E" w:rsidRPr="008C35B2">
        <w:rPr>
          <w:sz w:val="20"/>
          <w:szCs w:val="20"/>
        </w:rPr>
        <w:t xml:space="preserve"> and </w:t>
      </w:r>
      <w:r w:rsidR="00BE5686" w:rsidRPr="008C35B2">
        <w:rPr>
          <w:sz w:val="20"/>
          <w:szCs w:val="20"/>
        </w:rPr>
        <w:t xml:space="preserve">after </w:t>
      </w:r>
      <w:r w:rsidR="000D548E" w:rsidRPr="008C35B2">
        <w:rPr>
          <w:sz w:val="20"/>
          <w:szCs w:val="20"/>
        </w:rPr>
        <w:t>20-fold cross validation.</w:t>
      </w:r>
      <w:r w:rsidR="00C42776" w:rsidRPr="008C35B2">
        <w:rPr>
          <w:sz w:val="20"/>
          <w:szCs w:val="20"/>
        </w:rPr>
        <w:t xml:space="preserve"> The reported models are</w:t>
      </w:r>
      <w:r w:rsidR="005D3EBC" w:rsidRPr="008C35B2">
        <w:rPr>
          <w:sz w:val="20"/>
          <w:szCs w:val="20"/>
        </w:rPr>
        <w:t>:</w:t>
      </w:r>
      <w:r w:rsidR="007876A9" w:rsidRPr="008C35B2">
        <w:rPr>
          <w:sz w:val="20"/>
          <w:szCs w:val="20"/>
        </w:rPr>
        <w:t xml:space="preserve"> </w:t>
      </w:r>
      <w:r w:rsidR="0042251B" w:rsidRPr="008C35B2">
        <w:rPr>
          <w:sz w:val="20"/>
          <w:szCs w:val="20"/>
        </w:rPr>
        <w:t xml:space="preserve">the </w:t>
      </w:r>
      <w:r w:rsidR="007876A9" w:rsidRPr="008C35B2">
        <w:rPr>
          <w:sz w:val="20"/>
          <w:szCs w:val="20"/>
        </w:rPr>
        <w:t>classification tree</w:t>
      </w:r>
      <w:r w:rsidR="0042251B" w:rsidRPr="008C35B2">
        <w:rPr>
          <w:sz w:val="20"/>
          <w:szCs w:val="20"/>
        </w:rPr>
        <w:t xml:space="preserve"> discussed in the main text</w:t>
      </w:r>
      <w:r w:rsidR="005D3EBC" w:rsidRPr="008C35B2">
        <w:rPr>
          <w:sz w:val="20"/>
          <w:szCs w:val="20"/>
        </w:rPr>
        <w:t>;</w:t>
      </w:r>
      <w:r w:rsidR="00300ADA" w:rsidRPr="008C35B2">
        <w:rPr>
          <w:sz w:val="20"/>
          <w:szCs w:val="20"/>
        </w:rPr>
        <w:t xml:space="preserve"> </w:t>
      </w:r>
      <w:r w:rsidR="003F5F1B" w:rsidRPr="008C35B2">
        <w:rPr>
          <w:sz w:val="20"/>
          <w:szCs w:val="20"/>
        </w:rPr>
        <w:t xml:space="preserve">Gaussian </w:t>
      </w:r>
      <w:r w:rsidR="00300ADA" w:rsidRPr="008C35B2">
        <w:rPr>
          <w:sz w:val="20"/>
          <w:szCs w:val="20"/>
        </w:rPr>
        <w:t xml:space="preserve">Naive Bayes </w:t>
      </w:r>
      <w:r w:rsidR="003F5F1B" w:rsidRPr="008C35B2">
        <w:rPr>
          <w:sz w:val="20"/>
          <w:szCs w:val="20"/>
        </w:rPr>
        <w:t>and Naive Bayes with a Gaussian Kernel; suppo</w:t>
      </w:r>
      <w:r w:rsidR="0005187A" w:rsidRPr="008C35B2">
        <w:rPr>
          <w:sz w:val="20"/>
          <w:szCs w:val="20"/>
        </w:rPr>
        <w:t>rt-vector machine</w:t>
      </w:r>
      <w:r w:rsidR="00492FC8" w:rsidRPr="008C35B2">
        <w:rPr>
          <w:sz w:val="20"/>
          <w:szCs w:val="20"/>
        </w:rPr>
        <w:t>s</w:t>
      </w:r>
      <w:r w:rsidR="0005187A" w:rsidRPr="008C35B2">
        <w:rPr>
          <w:sz w:val="20"/>
          <w:szCs w:val="20"/>
        </w:rPr>
        <w:t xml:space="preserve"> (SVM)</w:t>
      </w:r>
      <w:r w:rsidR="00072F84" w:rsidRPr="008C35B2">
        <w:rPr>
          <w:sz w:val="20"/>
          <w:szCs w:val="20"/>
        </w:rPr>
        <w:t xml:space="preserve"> with different kernel functions</w:t>
      </w:r>
      <w:r w:rsidR="005B6800" w:rsidRPr="008C35B2">
        <w:rPr>
          <w:sz w:val="20"/>
          <w:szCs w:val="20"/>
        </w:rPr>
        <w:t xml:space="preserve"> </w:t>
      </w:r>
      <w:r w:rsidR="0065390E" w:rsidRPr="008C35B2">
        <w:rPr>
          <w:sz w:val="20"/>
          <w:szCs w:val="20"/>
        </w:rPr>
        <w:t>us</w:t>
      </w:r>
      <w:r w:rsidR="005D3EBC" w:rsidRPr="008C35B2">
        <w:rPr>
          <w:sz w:val="20"/>
          <w:szCs w:val="20"/>
        </w:rPr>
        <w:t>ing</w:t>
      </w:r>
      <w:r w:rsidR="0065390E" w:rsidRPr="008C35B2">
        <w:rPr>
          <w:sz w:val="20"/>
          <w:szCs w:val="20"/>
        </w:rPr>
        <w:t xml:space="preserve"> </w:t>
      </w:r>
      <w:r w:rsidR="005B6800" w:rsidRPr="008C35B2">
        <w:rPr>
          <w:sz w:val="20"/>
          <w:szCs w:val="20"/>
        </w:rPr>
        <w:t xml:space="preserve">an automatic kernel scale mode; </w:t>
      </w:r>
      <w:r w:rsidR="002A13FF" w:rsidRPr="008C35B2">
        <w:rPr>
          <w:sz w:val="20"/>
          <w:szCs w:val="20"/>
        </w:rPr>
        <w:t xml:space="preserve">K-nearest neighbours (KNN) with </w:t>
      </w:r>
      <w:r w:rsidR="00B00771" w:rsidRPr="008C35B2">
        <w:rPr>
          <w:sz w:val="20"/>
          <w:szCs w:val="20"/>
        </w:rPr>
        <w:t>a default of 10 neighbours computed following various distance metrics</w:t>
      </w:r>
      <w:r w:rsidR="00C4709E" w:rsidRPr="008C35B2">
        <w:rPr>
          <w:sz w:val="20"/>
          <w:szCs w:val="20"/>
        </w:rPr>
        <w:t xml:space="preserve"> (Euclidean, cosine, and </w:t>
      </w:r>
      <w:r w:rsidR="00E00881" w:rsidRPr="008C35B2">
        <w:rPr>
          <w:sz w:val="20"/>
          <w:szCs w:val="20"/>
        </w:rPr>
        <w:t xml:space="preserve">cubic Minkowski). </w:t>
      </w:r>
      <w:r w:rsidR="00F962E4" w:rsidRPr="008C35B2">
        <w:rPr>
          <w:sz w:val="20"/>
          <w:szCs w:val="20"/>
        </w:rPr>
        <w:t xml:space="preserve">The </w:t>
      </w:r>
      <w:r w:rsidR="00DA5E73" w:rsidRPr="008C35B2">
        <w:rPr>
          <w:sz w:val="20"/>
          <w:szCs w:val="20"/>
        </w:rPr>
        <w:t xml:space="preserve">medium and coarse </w:t>
      </w:r>
      <w:r w:rsidR="00F962E4" w:rsidRPr="008C35B2">
        <w:rPr>
          <w:sz w:val="20"/>
          <w:szCs w:val="20"/>
        </w:rPr>
        <w:t xml:space="preserve">KNN have </w:t>
      </w:r>
      <w:r w:rsidR="00E13F91" w:rsidRPr="008C35B2">
        <w:rPr>
          <w:sz w:val="20"/>
          <w:szCs w:val="20"/>
        </w:rPr>
        <w:t>respectively</w:t>
      </w:r>
      <w:r w:rsidR="00F962E4" w:rsidRPr="008C35B2">
        <w:rPr>
          <w:sz w:val="20"/>
          <w:szCs w:val="20"/>
        </w:rPr>
        <w:t xml:space="preserve"> 1</w:t>
      </w:r>
      <w:r w:rsidR="009D4BC8" w:rsidRPr="008C35B2">
        <w:rPr>
          <w:sz w:val="20"/>
          <w:szCs w:val="20"/>
        </w:rPr>
        <w:t xml:space="preserve"> and</w:t>
      </w:r>
      <w:r w:rsidR="00E13F91" w:rsidRPr="008C35B2">
        <w:rPr>
          <w:sz w:val="20"/>
          <w:szCs w:val="20"/>
        </w:rPr>
        <w:t xml:space="preserve"> 10</w:t>
      </w:r>
      <w:r w:rsidR="009D4BC8" w:rsidRPr="008C35B2">
        <w:rPr>
          <w:sz w:val="20"/>
          <w:szCs w:val="20"/>
        </w:rPr>
        <w:t xml:space="preserve"> </w:t>
      </w:r>
      <w:r w:rsidR="00E13F91" w:rsidRPr="008C35B2">
        <w:rPr>
          <w:sz w:val="20"/>
          <w:szCs w:val="20"/>
        </w:rPr>
        <w:t xml:space="preserve">nearest neighbours. The </w:t>
      </w:r>
      <w:r w:rsidR="003F7756" w:rsidRPr="008C35B2">
        <w:rPr>
          <w:sz w:val="20"/>
          <w:szCs w:val="20"/>
        </w:rPr>
        <w:t xml:space="preserve">weighed </w:t>
      </w:r>
      <w:r w:rsidR="00E13F91" w:rsidRPr="008C35B2">
        <w:rPr>
          <w:sz w:val="20"/>
          <w:szCs w:val="20"/>
        </w:rPr>
        <w:t xml:space="preserve">KNN uses an Euclidean distance metric with </w:t>
      </w:r>
      <w:r w:rsidR="003F7756" w:rsidRPr="008C35B2">
        <w:rPr>
          <w:sz w:val="20"/>
          <w:szCs w:val="20"/>
        </w:rPr>
        <w:t>the squared inve</w:t>
      </w:r>
      <w:r w:rsidR="00E13F91" w:rsidRPr="008C35B2">
        <w:rPr>
          <w:sz w:val="20"/>
          <w:szCs w:val="20"/>
        </w:rPr>
        <w:t>r</w:t>
      </w:r>
      <w:r w:rsidR="003F7756" w:rsidRPr="008C35B2">
        <w:rPr>
          <w:sz w:val="20"/>
          <w:szCs w:val="20"/>
        </w:rPr>
        <w:t xml:space="preserve">se </w:t>
      </w:r>
      <w:r w:rsidR="00C4709E" w:rsidRPr="008C35B2">
        <w:rPr>
          <w:sz w:val="20"/>
          <w:szCs w:val="20"/>
        </w:rPr>
        <w:t>distance weight</w:t>
      </w:r>
      <w:r w:rsidR="00B00771" w:rsidRPr="008C35B2">
        <w:rPr>
          <w:sz w:val="20"/>
          <w:szCs w:val="20"/>
        </w:rPr>
        <w:t>.</w:t>
      </w:r>
      <w:r w:rsidR="00EA1DE4" w:rsidRPr="008C35B2">
        <w:rPr>
          <w:sz w:val="20"/>
          <w:szCs w:val="20"/>
        </w:rPr>
        <w:t xml:space="preserve"> </w:t>
      </w:r>
      <w:r w:rsidR="00F269FB" w:rsidRPr="008C35B2">
        <w:rPr>
          <w:sz w:val="20"/>
          <w:szCs w:val="20"/>
        </w:rPr>
        <w:t xml:space="preserve">The classification tree was computed </w:t>
      </w:r>
      <w:r w:rsidR="00DB3669" w:rsidRPr="008C35B2">
        <w:rPr>
          <w:sz w:val="20"/>
          <w:szCs w:val="20"/>
        </w:rPr>
        <w:t xml:space="preserve">directly </w:t>
      </w:r>
      <w:r w:rsidR="00F269FB" w:rsidRPr="008C35B2">
        <w:rPr>
          <w:sz w:val="20"/>
          <w:szCs w:val="20"/>
        </w:rPr>
        <w:t xml:space="preserve">in DiffusionLab’s </w:t>
      </w:r>
      <w:r w:rsidR="00B90014" w:rsidRPr="008C35B2">
        <w:rPr>
          <w:sz w:val="20"/>
          <w:szCs w:val="20"/>
        </w:rPr>
        <w:t>Classification</w:t>
      </w:r>
      <w:r w:rsidR="00F269FB" w:rsidRPr="008C35B2">
        <w:rPr>
          <w:sz w:val="20"/>
          <w:szCs w:val="20"/>
        </w:rPr>
        <w:t xml:space="preserve"> </w:t>
      </w:r>
      <w:r w:rsidR="00B90014" w:rsidRPr="008C35B2">
        <w:rPr>
          <w:sz w:val="20"/>
          <w:szCs w:val="20"/>
        </w:rPr>
        <w:t>Trainer App</w:t>
      </w:r>
      <w:r w:rsidR="002B147C" w:rsidRPr="008C35B2">
        <w:rPr>
          <w:sz w:val="20"/>
          <w:szCs w:val="20"/>
        </w:rPr>
        <w:t>.</w:t>
      </w:r>
      <w:r w:rsidR="00B90014" w:rsidRPr="008C35B2">
        <w:rPr>
          <w:sz w:val="20"/>
          <w:szCs w:val="20"/>
        </w:rPr>
        <w:t xml:space="preserve"> </w:t>
      </w:r>
      <w:r w:rsidR="002B147C" w:rsidRPr="008C35B2">
        <w:rPr>
          <w:sz w:val="20"/>
          <w:szCs w:val="20"/>
        </w:rPr>
        <w:t>T</w:t>
      </w:r>
      <w:r w:rsidR="00B90014" w:rsidRPr="008C35B2">
        <w:rPr>
          <w:sz w:val="20"/>
          <w:szCs w:val="20"/>
        </w:rPr>
        <w:t>he other models were computed in MATLAB’s Classification Learner App.</w:t>
      </w:r>
      <w:r w:rsidR="000F5F93" w:rsidRPr="008C35B2">
        <w:rPr>
          <w:sz w:val="20"/>
          <w:szCs w:val="20"/>
        </w:rPr>
        <w:t xml:space="preserve"> </w:t>
      </w:r>
      <w:r w:rsidR="003573B4" w:rsidRPr="008C35B2">
        <w:rPr>
          <w:sz w:val="20"/>
          <w:szCs w:val="20"/>
        </w:rPr>
        <w:t xml:space="preserve">Export </w:t>
      </w:r>
      <w:r w:rsidR="00491BF4" w:rsidRPr="008C35B2">
        <w:rPr>
          <w:sz w:val="20"/>
          <w:szCs w:val="20"/>
        </w:rPr>
        <w:t xml:space="preserve">of </w:t>
      </w:r>
      <w:r w:rsidR="00BC1613" w:rsidRPr="008C35B2">
        <w:rPr>
          <w:sz w:val="20"/>
          <w:szCs w:val="20"/>
        </w:rPr>
        <w:t>training set</w:t>
      </w:r>
      <w:r w:rsidR="00491BF4" w:rsidRPr="008C35B2">
        <w:rPr>
          <w:sz w:val="20"/>
          <w:szCs w:val="20"/>
        </w:rPr>
        <w:t>s</w:t>
      </w:r>
      <w:r w:rsidR="00BC1613" w:rsidRPr="008C35B2">
        <w:rPr>
          <w:sz w:val="20"/>
          <w:szCs w:val="20"/>
        </w:rPr>
        <w:t xml:space="preserve"> </w:t>
      </w:r>
      <w:r w:rsidR="003B5757" w:rsidRPr="008C35B2">
        <w:rPr>
          <w:sz w:val="20"/>
          <w:szCs w:val="20"/>
        </w:rPr>
        <w:t>to</w:t>
      </w:r>
      <w:r w:rsidR="00491BF4" w:rsidRPr="008C35B2">
        <w:rPr>
          <w:sz w:val="20"/>
          <w:szCs w:val="20"/>
        </w:rPr>
        <w:t xml:space="preserve"> </w:t>
      </w:r>
      <w:r w:rsidR="00BC1613" w:rsidRPr="008C35B2">
        <w:rPr>
          <w:sz w:val="20"/>
          <w:szCs w:val="20"/>
        </w:rPr>
        <w:t xml:space="preserve">and </w:t>
      </w:r>
      <w:r w:rsidR="00491BF4" w:rsidRPr="008C35B2">
        <w:rPr>
          <w:sz w:val="20"/>
          <w:szCs w:val="20"/>
        </w:rPr>
        <w:t xml:space="preserve">import of </w:t>
      </w:r>
      <w:r w:rsidR="00BC1613" w:rsidRPr="008C35B2">
        <w:rPr>
          <w:sz w:val="20"/>
          <w:szCs w:val="20"/>
        </w:rPr>
        <w:t xml:space="preserve">classification models </w:t>
      </w:r>
      <w:r w:rsidR="003B5757" w:rsidRPr="008C35B2">
        <w:rPr>
          <w:sz w:val="20"/>
          <w:szCs w:val="20"/>
        </w:rPr>
        <w:t>from</w:t>
      </w:r>
      <w:r w:rsidR="002D1650" w:rsidRPr="008C35B2">
        <w:rPr>
          <w:sz w:val="20"/>
          <w:szCs w:val="20"/>
        </w:rPr>
        <w:t xml:space="preserve"> </w:t>
      </w:r>
      <w:r w:rsidR="003573B4" w:rsidRPr="008C35B2">
        <w:rPr>
          <w:sz w:val="20"/>
          <w:szCs w:val="20"/>
        </w:rPr>
        <w:t xml:space="preserve">MATLAB’s Classification Learner App </w:t>
      </w:r>
      <w:r w:rsidR="00491BF4" w:rsidRPr="008C35B2">
        <w:rPr>
          <w:sz w:val="20"/>
          <w:szCs w:val="20"/>
        </w:rPr>
        <w:t>are</w:t>
      </w:r>
      <w:r w:rsidR="003573B4" w:rsidRPr="008C35B2">
        <w:rPr>
          <w:sz w:val="20"/>
          <w:szCs w:val="20"/>
        </w:rPr>
        <w:t xml:space="preserve"> supported by DiffusionLab</w:t>
      </w:r>
      <w:r w:rsidR="002D1650" w:rsidRPr="008C35B2">
        <w:rPr>
          <w:sz w:val="20"/>
          <w:szCs w:val="20"/>
        </w:rPr>
        <w:t>.</w:t>
      </w:r>
    </w:p>
    <w:tbl>
      <w:tblPr>
        <w:tblStyle w:val="TableGrid"/>
        <w:tblW w:w="0" w:type="auto"/>
        <w:jc w:val="center"/>
        <w:tblLook w:val="04A0" w:firstRow="1" w:lastRow="0" w:firstColumn="1" w:lastColumn="0" w:noHBand="0" w:noVBand="1"/>
      </w:tblPr>
      <w:tblGrid>
        <w:gridCol w:w="3020"/>
        <w:gridCol w:w="2220"/>
        <w:gridCol w:w="2126"/>
      </w:tblGrid>
      <w:tr w:rsidR="00F56A50" w:rsidRPr="008C35B2" w14:paraId="1C1F57B2" w14:textId="77777777" w:rsidTr="00CE1DD0">
        <w:trPr>
          <w:jc w:val="center"/>
        </w:trPr>
        <w:tc>
          <w:tcPr>
            <w:tcW w:w="3020" w:type="dxa"/>
          </w:tcPr>
          <w:p w14:paraId="57A375E3" w14:textId="461B8326" w:rsidR="00F56A50" w:rsidRPr="008C35B2" w:rsidRDefault="005806BB" w:rsidP="00230CFC">
            <w:pPr>
              <w:pStyle w:val="NoSpacing"/>
              <w:rPr>
                <w:b/>
                <w:bCs/>
              </w:rPr>
            </w:pPr>
            <w:r w:rsidRPr="008C35B2">
              <w:rPr>
                <w:b/>
                <w:bCs/>
              </w:rPr>
              <w:t>Model</w:t>
            </w:r>
          </w:p>
        </w:tc>
        <w:tc>
          <w:tcPr>
            <w:tcW w:w="2220" w:type="dxa"/>
          </w:tcPr>
          <w:p w14:paraId="34EE6047" w14:textId="66DAA622" w:rsidR="00F56A50" w:rsidRPr="008C35B2" w:rsidRDefault="00B967A8" w:rsidP="00230CFC">
            <w:pPr>
              <w:pStyle w:val="NoSpacing"/>
              <w:rPr>
                <w:b/>
                <w:bCs/>
              </w:rPr>
            </w:pPr>
            <w:r w:rsidRPr="008C35B2">
              <w:rPr>
                <w:b/>
                <w:bCs/>
              </w:rPr>
              <w:t>Accuracy no validation</w:t>
            </w:r>
            <w:r w:rsidR="00FE23BD" w:rsidRPr="008C35B2">
              <w:rPr>
                <w:b/>
                <w:bCs/>
              </w:rPr>
              <w:t xml:space="preserve"> (%)</w:t>
            </w:r>
          </w:p>
        </w:tc>
        <w:tc>
          <w:tcPr>
            <w:tcW w:w="2126" w:type="dxa"/>
          </w:tcPr>
          <w:p w14:paraId="37F06354" w14:textId="06316F98" w:rsidR="00F56A50" w:rsidRPr="008C35B2" w:rsidRDefault="00B967A8" w:rsidP="00230CFC">
            <w:pPr>
              <w:pStyle w:val="NoSpacing"/>
              <w:rPr>
                <w:b/>
                <w:bCs/>
              </w:rPr>
            </w:pPr>
            <w:r w:rsidRPr="008C35B2">
              <w:rPr>
                <w:b/>
                <w:bCs/>
              </w:rPr>
              <w:t xml:space="preserve">Accuracy </w:t>
            </w:r>
            <w:r w:rsidR="00853C58" w:rsidRPr="008C35B2">
              <w:rPr>
                <w:b/>
                <w:bCs/>
              </w:rPr>
              <w:t>20</w:t>
            </w:r>
            <w:r w:rsidRPr="008C35B2">
              <w:rPr>
                <w:b/>
                <w:bCs/>
              </w:rPr>
              <w:t>-fold cross validation</w:t>
            </w:r>
            <w:r w:rsidR="00FE23BD" w:rsidRPr="008C35B2">
              <w:rPr>
                <w:b/>
                <w:bCs/>
              </w:rPr>
              <w:t xml:space="preserve"> (%)</w:t>
            </w:r>
          </w:p>
        </w:tc>
      </w:tr>
      <w:tr w:rsidR="00F56A50" w:rsidRPr="008C35B2" w14:paraId="701D78F1" w14:textId="77777777" w:rsidTr="00CE1DD0">
        <w:trPr>
          <w:jc w:val="center"/>
        </w:trPr>
        <w:tc>
          <w:tcPr>
            <w:tcW w:w="3020" w:type="dxa"/>
          </w:tcPr>
          <w:p w14:paraId="79741AC2" w14:textId="4631C7E2" w:rsidR="00F56A50" w:rsidRPr="008C35B2" w:rsidRDefault="00820D96" w:rsidP="00230CFC">
            <w:pPr>
              <w:pStyle w:val="NoSpacing"/>
            </w:pPr>
            <w:r w:rsidRPr="008C35B2">
              <w:t xml:space="preserve">Classification tree — </w:t>
            </w:r>
            <w:r w:rsidR="005A4BD2" w:rsidRPr="008C35B2">
              <w:t>main text</w:t>
            </w:r>
          </w:p>
        </w:tc>
        <w:tc>
          <w:tcPr>
            <w:tcW w:w="2220" w:type="dxa"/>
          </w:tcPr>
          <w:p w14:paraId="76336F2C" w14:textId="77DCB47B" w:rsidR="00F56A50" w:rsidRPr="008C35B2" w:rsidRDefault="0080454F" w:rsidP="00230CFC">
            <w:pPr>
              <w:pStyle w:val="NoSpacing"/>
            </w:pPr>
            <w:r w:rsidRPr="008C35B2">
              <w:t>9</w:t>
            </w:r>
            <w:r w:rsidR="005A4BD2" w:rsidRPr="008C35B2">
              <w:t>8</w:t>
            </w:r>
          </w:p>
        </w:tc>
        <w:tc>
          <w:tcPr>
            <w:tcW w:w="2126" w:type="dxa"/>
          </w:tcPr>
          <w:p w14:paraId="2E3CDE00" w14:textId="00B76514" w:rsidR="00F56A50" w:rsidRPr="008C35B2" w:rsidRDefault="007030ED" w:rsidP="00230CFC">
            <w:pPr>
              <w:pStyle w:val="NoSpacing"/>
            </w:pPr>
            <w:r w:rsidRPr="008C35B2">
              <w:t>95</w:t>
            </w:r>
          </w:p>
        </w:tc>
      </w:tr>
      <w:tr w:rsidR="00F56A50" w:rsidRPr="008C35B2" w14:paraId="1E3930A2" w14:textId="77777777" w:rsidTr="00CE1DD0">
        <w:trPr>
          <w:jc w:val="center"/>
        </w:trPr>
        <w:tc>
          <w:tcPr>
            <w:tcW w:w="3020" w:type="dxa"/>
          </w:tcPr>
          <w:p w14:paraId="620C46C3" w14:textId="2A2A0B1B" w:rsidR="00F56A50" w:rsidRPr="008C35B2" w:rsidRDefault="00820D96" w:rsidP="00230CFC">
            <w:pPr>
              <w:pStyle w:val="NoSpacing"/>
            </w:pPr>
            <w:r w:rsidRPr="008C35B2">
              <w:t>Na</w:t>
            </w:r>
            <w:r w:rsidR="00D40D8B" w:rsidRPr="008C35B2">
              <w:t>i</w:t>
            </w:r>
            <w:r w:rsidRPr="008C35B2">
              <w:t xml:space="preserve">ve </w:t>
            </w:r>
            <w:r w:rsidR="00356D3A" w:rsidRPr="008C35B2">
              <w:t>Bayes — Gaussian</w:t>
            </w:r>
          </w:p>
        </w:tc>
        <w:tc>
          <w:tcPr>
            <w:tcW w:w="2220" w:type="dxa"/>
          </w:tcPr>
          <w:p w14:paraId="0C039E0E" w14:textId="16E1E429" w:rsidR="00F56A50" w:rsidRPr="008C35B2" w:rsidRDefault="0080454F" w:rsidP="00230CFC">
            <w:pPr>
              <w:pStyle w:val="NoSpacing"/>
            </w:pPr>
            <w:r w:rsidRPr="008C35B2">
              <w:t>91</w:t>
            </w:r>
          </w:p>
        </w:tc>
        <w:tc>
          <w:tcPr>
            <w:tcW w:w="2126" w:type="dxa"/>
          </w:tcPr>
          <w:p w14:paraId="01D33231" w14:textId="06801BB0" w:rsidR="00F56A50" w:rsidRPr="008C35B2" w:rsidRDefault="004233B7" w:rsidP="00230CFC">
            <w:pPr>
              <w:pStyle w:val="NoSpacing"/>
            </w:pPr>
            <w:r w:rsidRPr="008C35B2">
              <w:t>89</w:t>
            </w:r>
          </w:p>
        </w:tc>
      </w:tr>
      <w:tr w:rsidR="00F56A50" w:rsidRPr="008C35B2" w14:paraId="69553237" w14:textId="77777777" w:rsidTr="00CE1DD0">
        <w:trPr>
          <w:jc w:val="center"/>
        </w:trPr>
        <w:tc>
          <w:tcPr>
            <w:tcW w:w="3020" w:type="dxa"/>
          </w:tcPr>
          <w:p w14:paraId="130B7E7D" w14:textId="4C1AE978" w:rsidR="00F56A50" w:rsidRPr="008C35B2" w:rsidRDefault="00356D3A" w:rsidP="00230CFC">
            <w:pPr>
              <w:pStyle w:val="NoSpacing"/>
            </w:pPr>
            <w:r w:rsidRPr="008C35B2">
              <w:t>Na</w:t>
            </w:r>
            <w:r w:rsidR="00D40D8B" w:rsidRPr="008C35B2">
              <w:t>i</w:t>
            </w:r>
            <w:r w:rsidRPr="008C35B2">
              <w:t>ve Bayes — Kernel</w:t>
            </w:r>
          </w:p>
        </w:tc>
        <w:tc>
          <w:tcPr>
            <w:tcW w:w="2220" w:type="dxa"/>
          </w:tcPr>
          <w:p w14:paraId="3B003E67" w14:textId="174A47E3" w:rsidR="00F56A50" w:rsidRPr="008C35B2" w:rsidRDefault="0080454F" w:rsidP="00230CFC">
            <w:pPr>
              <w:pStyle w:val="NoSpacing"/>
            </w:pPr>
            <w:r w:rsidRPr="008C35B2">
              <w:t>95</w:t>
            </w:r>
          </w:p>
        </w:tc>
        <w:tc>
          <w:tcPr>
            <w:tcW w:w="2126" w:type="dxa"/>
          </w:tcPr>
          <w:p w14:paraId="1366C9B7" w14:textId="1B3430B2" w:rsidR="00F56A50" w:rsidRPr="008C35B2" w:rsidRDefault="004233B7" w:rsidP="00230CFC">
            <w:pPr>
              <w:pStyle w:val="NoSpacing"/>
            </w:pPr>
            <w:r w:rsidRPr="008C35B2">
              <w:t>91</w:t>
            </w:r>
          </w:p>
        </w:tc>
      </w:tr>
      <w:tr w:rsidR="00F56A50" w:rsidRPr="008C35B2" w14:paraId="070AF609" w14:textId="77777777" w:rsidTr="00CE1DD0">
        <w:trPr>
          <w:jc w:val="center"/>
        </w:trPr>
        <w:tc>
          <w:tcPr>
            <w:tcW w:w="3020" w:type="dxa"/>
          </w:tcPr>
          <w:p w14:paraId="047465CA" w14:textId="4903A9E6" w:rsidR="00047FF1" w:rsidRPr="008C35B2" w:rsidRDefault="00356D3A" w:rsidP="00230CFC">
            <w:pPr>
              <w:pStyle w:val="NoSpacing"/>
            </w:pPr>
            <w:r w:rsidRPr="008C35B2">
              <w:t xml:space="preserve">SVM — </w:t>
            </w:r>
            <w:r w:rsidR="00047FF1" w:rsidRPr="008C35B2">
              <w:t>Linear</w:t>
            </w:r>
          </w:p>
        </w:tc>
        <w:tc>
          <w:tcPr>
            <w:tcW w:w="2220" w:type="dxa"/>
          </w:tcPr>
          <w:p w14:paraId="0071A8E4" w14:textId="04B99616" w:rsidR="00F56A50" w:rsidRPr="008C35B2" w:rsidRDefault="0080454F" w:rsidP="00230CFC">
            <w:pPr>
              <w:pStyle w:val="NoSpacing"/>
            </w:pPr>
            <w:r w:rsidRPr="008C35B2">
              <w:t>92</w:t>
            </w:r>
          </w:p>
        </w:tc>
        <w:tc>
          <w:tcPr>
            <w:tcW w:w="2126" w:type="dxa"/>
          </w:tcPr>
          <w:p w14:paraId="2368D047" w14:textId="06E9A5A5" w:rsidR="00F56A50" w:rsidRPr="008C35B2" w:rsidRDefault="004233B7" w:rsidP="00230CFC">
            <w:pPr>
              <w:pStyle w:val="NoSpacing"/>
            </w:pPr>
            <w:r w:rsidRPr="008C35B2">
              <w:t>87</w:t>
            </w:r>
          </w:p>
        </w:tc>
      </w:tr>
      <w:tr w:rsidR="00047FF1" w:rsidRPr="008C35B2" w14:paraId="020B6555" w14:textId="77777777" w:rsidTr="00CE1DD0">
        <w:trPr>
          <w:jc w:val="center"/>
        </w:trPr>
        <w:tc>
          <w:tcPr>
            <w:tcW w:w="3020" w:type="dxa"/>
          </w:tcPr>
          <w:p w14:paraId="218E0FED" w14:textId="58CF3B89" w:rsidR="00047FF1" w:rsidRPr="008C35B2" w:rsidRDefault="00047FF1" w:rsidP="00230CFC">
            <w:pPr>
              <w:pStyle w:val="NoSpacing"/>
            </w:pPr>
            <w:r w:rsidRPr="008C35B2">
              <w:t xml:space="preserve">SVM — </w:t>
            </w:r>
            <w:r w:rsidR="009818FA" w:rsidRPr="008C35B2">
              <w:t>Quadratic</w:t>
            </w:r>
          </w:p>
        </w:tc>
        <w:tc>
          <w:tcPr>
            <w:tcW w:w="2220" w:type="dxa"/>
          </w:tcPr>
          <w:p w14:paraId="6205B583" w14:textId="73C17050" w:rsidR="00047FF1" w:rsidRPr="008C35B2" w:rsidRDefault="0080454F" w:rsidP="00230CFC">
            <w:pPr>
              <w:pStyle w:val="NoSpacing"/>
            </w:pPr>
            <w:r w:rsidRPr="008C35B2">
              <w:t>97</w:t>
            </w:r>
          </w:p>
        </w:tc>
        <w:tc>
          <w:tcPr>
            <w:tcW w:w="2126" w:type="dxa"/>
          </w:tcPr>
          <w:p w14:paraId="10114832" w14:textId="0FF5A037" w:rsidR="00047FF1" w:rsidRPr="008C35B2" w:rsidRDefault="004233B7" w:rsidP="00230CFC">
            <w:pPr>
              <w:pStyle w:val="NoSpacing"/>
            </w:pPr>
            <w:r w:rsidRPr="008C35B2">
              <w:t>87</w:t>
            </w:r>
          </w:p>
        </w:tc>
      </w:tr>
      <w:tr w:rsidR="00047FF1" w:rsidRPr="008C35B2" w14:paraId="72B06E44" w14:textId="77777777" w:rsidTr="00CE1DD0">
        <w:trPr>
          <w:jc w:val="center"/>
        </w:trPr>
        <w:tc>
          <w:tcPr>
            <w:tcW w:w="3020" w:type="dxa"/>
          </w:tcPr>
          <w:p w14:paraId="509ED379" w14:textId="152D145E" w:rsidR="00047FF1" w:rsidRPr="008C35B2" w:rsidRDefault="00047FF1" w:rsidP="00230CFC">
            <w:pPr>
              <w:pStyle w:val="NoSpacing"/>
            </w:pPr>
            <w:r w:rsidRPr="008C35B2">
              <w:t xml:space="preserve">SVM — </w:t>
            </w:r>
            <w:r w:rsidR="00DD2A5B" w:rsidRPr="008C35B2">
              <w:t>Cubic</w:t>
            </w:r>
          </w:p>
        </w:tc>
        <w:tc>
          <w:tcPr>
            <w:tcW w:w="2220" w:type="dxa"/>
          </w:tcPr>
          <w:p w14:paraId="7823B274" w14:textId="620E9882" w:rsidR="00047FF1" w:rsidRPr="008C35B2" w:rsidRDefault="0080454F" w:rsidP="00230CFC">
            <w:pPr>
              <w:pStyle w:val="NoSpacing"/>
            </w:pPr>
            <w:r w:rsidRPr="008C35B2">
              <w:t>100</w:t>
            </w:r>
          </w:p>
        </w:tc>
        <w:tc>
          <w:tcPr>
            <w:tcW w:w="2126" w:type="dxa"/>
          </w:tcPr>
          <w:p w14:paraId="0C8202C1" w14:textId="4D3DFE62" w:rsidR="00047FF1" w:rsidRPr="008C35B2" w:rsidRDefault="004233B7" w:rsidP="00230CFC">
            <w:pPr>
              <w:pStyle w:val="NoSpacing"/>
            </w:pPr>
            <w:r w:rsidRPr="008C35B2">
              <w:t>87</w:t>
            </w:r>
          </w:p>
        </w:tc>
      </w:tr>
      <w:tr w:rsidR="00047FF1" w:rsidRPr="008C35B2" w14:paraId="2CE0EBC1" w14:textId="77777777" w:rsidTr="00CE1DD0">
        <w:trPr>
          <w:jc w:val="center"/>
        </w:trPr>
        <w:tc>
          <w:tcPr>
            <w:tcW w:w="3020" w:type="dxa"/>
          </w:tcPr>
          <w:p w14:paraId="5EB11978" w14:textId="3655702E" w:rsidR="00047FF1" w:rsidRPr="008C35B2" w:rsidRDefault="000D172F" w:rsidP="00230CFC">
            <w:pPr>
              <w:pStyle w:val="NoSpacing"/>
            </w:pPr>
            <w:r w:rsidRPr="008C35B2">
              <w:t xml:space="preserve">SVM — </w:t>
            </w:r>
            <w:r w:rsidR="00DD2A5B" w:rsidRPr="008C35B2">
              <w:t>Gaussian</w:t>
            </w:r>
          </w:p>
        </w:tc>
        <w:tc>
          <w:tcPr>
            <w:tcW w:w="2220" w:type="dxa"/>
          </w:tcPr>
          <w:p w14:paraId="4B2AF645" w14:textId="5661413F" w:rsidR="00047FF1" w:rsidRPr="008C35B2" w:rsidRDefault="00296F23" w:rsidP="00230CFC">
            <w:pPr>
              <w:pStyle w:val="NoSpacing"/>
            </w:pPr>
            <w:r w:rsidRPr="008C35B2">
              <w:t>98</w:t>
            </w:r>
          </w:p>
        </w:tc>
        <w:tc>
          <w:tcPr>
            <w:tcW w:w="2126" w:type="dxa"/>
          </w:tcPr>
          <w:p w14:paraId="4A36A190" w14:textId="708EA84E" w:rsidR="00047FF1" w:rsidRPr="008C35B2" w:rsidRDefault="001A3427" w:rsidP="00230CFC">
            <w:pPr>
              <w:pStyle w:val="NoSpacing"/>
            </w:pPr>
            <w:r w:rsidRPr="008C35B2">
              <w:t>83</w:t>
            </w:r>
          </w:p>
        </w:tc>
      </w:tr>
      <w:tr w:rsidR="00047FF1" w:rsidRPr="008C35B2" w14:paraId="27592957" w14:textId="77777777" w:rsidTr="00CE1DD0">
        <w:trPr>
          <w:jc w:val="center"/>
        </w:trPr>
        <w:tc>
          <w:tcPr>
            <w:tcW w:w="3020" w:type="dxa"/>
          </w:tcPr>
          <w:p w14:paraId="1282A38C" w14:textId="1BEC4D6B" w:rsidR="00047FF1" w:rsidRPr="008C35B2" w:rsidRDefault="00DD2A5B" w:rsidP="00230CFC">
            <w:pPr>
              <w:pStyle w:val="NoSpacing"/>
            </w:pPr>
            <w:r w:rsidRPr="008C35B2">
              <w:t xml:space="preserve">KNN — </w:t>
            </w:r>
            <w:r w:rsidR="00A0365A" w:rsidRPr="008C35B2">
              <w:t>Medium</w:t>
            </w:r>
          </w:p>
        </w:tc>
        <w:tc>
          <w:tcPr>
            <w:tcW w:w="2220" w:type="dxa"/>
          </w:tcPr>
          <w:p w14:paraId="38C8EC3B" w14:textId="2D369CBD" w:rsidR="00047FF1" w:rsidRPr="008C35B2" w:rsidRDefault="00395878" w:rsidP="00230CFC">
            <w:pPr>
              <w:pStyle w:val="NoSpacing"/>
            </w:pPr>
            <w:r w:rsidRPr="008C35B2">
              <w:t>84</w:t>
            </w:r>
          </w:p>
        </w:tc>
        <w:tc>
          <w:tcPr>
            <w:tcW w:w="2126" w:type="dxa"/>
          </w:tcPr>
          <w:p w14:paraId="0F1B5A05" w14:textId="4D04E5CB" w:rsidR="00047FF1" w:rsidRPr="008C35B2" w:rsidRDefault="000F176F" w:rsidP="00230CFC">
            <w:pPr>
              <w:pStyle w:val="NoSpacing"/>
            </w:pPr>
            <w:r w:rsidRPr="008C35B2">
              <w:t>80</w:t>
            </w:r>
          </w:p>
        </w:tc>
      </w:tr>
      <w:tr w:rsidR="000D172F" w:rsidRPr="008C35B2" w14:paraId="29F98FA9" w14:textId="77777777" w:rsidTr="00CE1DD0">
        <w:trPr>
          <w:jc w:val="center"/>
        </w:trPr>
        <w:tc>
          <w:tcPr>
            <w:tcW w:w="3020" w:type="dxa"/>
          </w:tcPr>
          <w:p w14:paraId="0E3F318E" w14:textId="3BB0B176" w:rsidR="000D172F" w:rsidRPr="008C35B2" w:rsidRDefault="00DD2A5B" w:rsidP="00230CFC">
            <w:pPr>
              <w:pStyle w:val="NoSpacing"/>
            </w:pPr>
            <w:r w:rsidRPr="008C35B2">
              <w:t xml:space="preserve">KNN — </w:t>
            </w:r>
            <w:r w:rsidR="00A0365A" w:rsidRPr="008C35B2">
              <w:t>Coarse</w:t>
            </w:r>
          </w:p>
        </w:tc>
        <w:tc>
          <w:tcPr>
            <w:tcW w:w="2220" w:type="dxa"/>
          </w:tcPr>
          <w:p w14:paraId="295CD181" w14:textId="49114A89" w:rsidR="000D172F" w:rsidRPr="008C35B2" w:rsidRDefault="00395878" w:rsidP="00230CFC">
            <w:pPr>
              <w:pStyle w:val="NoSpacing"/>
            </w:pPr>
            <w:r w:rsidRPr="008C35B2">
              <w:t>38</w:t>
            </w:r>
          </w:p>
        </w:tc>
        <w:tc>
          <w:tcPr>
            <w:tcW w:w="2126" w:type="dxa"/>
          </w:tcPr>
          <w:p w14:paraId="68DE0F30" w14:textId="56A06E8F" w:rsidR="000D172F" w:rsidRPr="008C35B2" w:rsidRDefault="000F176F" w:rsidP="00230CFC">
            <w:pPr>
              <w:pStyle w:val="NoSpacing"/>
            </w:pPr>
            <w:r w:rsidRPr="008C35B2">
              <w:t>38</w:t>
            </w:r>
          </w:p>
        </w:tc>
      </w:tr>
      <w:tr w:rsidR="000D172F" w:rsidRPr="008C35B2" w14:paraId="405A9248" w14:textId="77777777" w:rsidTr="00CE1DD0">
        <w:trPr>
          <w:jc w:val="center"/>
        </w:trPr>
        <w:tc>
          <w:tcPr>
            <w:tcW w:w="3020" w:type="dxa"/>
          </w:tcPr>
          <w:p w14:paraId="5CF62545" w14:textId="635A0E66" w:rsidR="000D172F" w:rsidRPr="008C35B2" w:rsidRDefault="00DD2A5B" w:rsidP="00230CFC">
            <w:pPr>
              <w:pStyle w:val="NoSpacing"/>
            </w:pPr>
            <w:r w:rsidRPr="008C35B2">
              <w:t xml:space="preserve">KNN — </w:t>
            </w:r>
            <w:r w:rsidR="00A0365A" w:rsidRPr="008C35B2">
              <w:t>Cosine</w:t>
            </w:r>
          </w:p>
        </w:tc>
        <w:tc>
          <w:tcPr>
            <w:tcW w:w="2220" w:type="dxa"/>
          </w:tcPr>
          <w:p w14:paraId="6A00A31A" w14:textId="4443F94F" w:rsidR="000D172F" w:rsidRPr="008C35B2" w:rsidRDefault="00395878" w:rsidP="00230CFC">
            <w:pPr>
              <w:pStyle w:val="NoSpacing"/>
            </w:pPr>
            <w:r w:rsidRPr="008C35B2">
              <w:t>86</w:t>
            </w:r>
          </w:p>
        </w:tc>
        <w:tc>
          <w:tcPr>
            <w:tcW w:w="2126" w:type="dxa"/>
          </w:tcPr>
          <w:p w14:paraId="357E10E3" w14:textId="180415A3" w:rsidR="000D172F" w:rsidRPr="008C35B2" w:rsidRDefault="000F176F" w:rsidP="00230CFC">
            <w:pPr>
              <w:pStyle w:val="NoSpacing"/>
            </w:pPr>
            <w:r w:rsidRPr="008C35B2">
              <w:t>81</w:t>
            </w:r>
          </w:p>
        </w:tc>
      </w:tr>
      <w:tr w:rsidR="000D172F" w:rsidRPr="008C35B2" w14:paraId="7C7195DC" w14:textId="77777777" w:rsidTr="00CE1DD0">
        <w:trPr>
          <w:jc w:val="center"/>
        </w:trPr>
        <w:tc>
          <w:tcPr>
            <w:tcW w:w="3020" w:type="dxa"/>
          </w:tcPr>
          <w:p w14:paraId="38463A3F" w14:textId="7D6C9B6C" w:rsidR="000D172F" w:rsidRPr="008C35B2" w:rsidRDefault="00DD2A5B" w:rsidP="00230CFC">
            <w:pPr>
              <w:pStyle w:val="NoSpacing"/>
            </w:pPr>
            <w:r w:rsidRPr="008C35B2">
              <w:t xml:space="preserve">KNN — </w:t>
            </w:r>
            <w:r w:rsidR="00A0365A" w:rsidRPr="008C35B2">
              <w:t>Cubic</w:t>
            </w:r>
          </w:p>
        </w:tc>
        <w:tc>
          <w:tcPr>
            <w:tcW w:w="2220" w:type="dxa"/>
          </w:tcPr>
          <w:p w14:paraId="7935463E" w14:textId="2A8446CB" w:rsidR="000D172F" w:rsidRPr="008C35B2" w:rsidRDefault="00395878" w:rsidP="00230CFC">
            <w:pPr>
              <w:pStyle w:val="NoSpacing"/>
            </w:pPr>
            <w:r w:rsidRPr="008C35B2">
              <w:t>87</w:t>
            </w:r>
          </w:p>
        </w:tc>
        <w:tc>
          <w:tcPr>
            <w:tcW w:w="2126" w:type="dxa"/>
          </w:tcPr>
          <w:p w14:paraId="0BD4C40B" w14:textId="086F030E" w:rsidR="000D172F" w:rsidRPr="008C35B2" w:rsidRDefault="000F176F" w:rsidP="00230CFC">
            <w:pPr>
              <w:pStyle w:val="NoSpacing"/>
            </w:pPr>
            <w:r w:rsidRPr="008C35B2">
              <w:t>82</w:t>
            </w:r>
          </w:p>
        </w:tc>
      </w:tr>
      <w:tr w:rsidR="000D172F" w:rsidRPr="008C35B2" w14:paraId="1F114C89" w14:textId="77777777" w:rsidTr="00CE1DD0">
        <w:trPr>
          <w:jc w:val="center"/>
        </w:trPr>
        <w:tc>
          <w:tcPr>
            <w:tcW w:w="3020" w:type="dxa"/>
          </w:tcPr>
          <w:p w14:paraId="6F7F8A97" w14:textId="09298747" w:rsidR="000D172F" w:rsidRPr="008C35B2" w:rsidRDefault="00DD2A5B" w:rsidP="00230CFC">
            <w:pPr>
              <w:pStyle w:val="NoSpacing"/>
            </w:pPr>
            <w:r w:rsidRPr="008C35B2">
              <w:t xml:space="preserve">KNN — </w:t>
            </w:r>
            <w:r w:rsidR="00230CFC" w:rsidRPr="008C35B2">
              <w:t>Weighted</w:t>
            </w:r>
          </w:p>
        </w:tc>
        <w:tc>
          <w:tcPr>
            <w:tcW w:w="2220" w:type="dxa"/>
          </w:tcPr>
          <w:p w14:paraId="0AF4AFF4" w14:textId="69BE75A1" w:rsidR="000D172F" w:rsidRPr="008C35B2" w:rsidRDefault="00395878" w:rsidP="00230CFC">
            <w:pPr>
              <w:pStyle w:val="NoSpacing"/>
            </w:pPr>
            <w:r w:rsidRPr="008C35B2">
              <w:t>100</w:t>
            </w:r>
          </w:p>
        </w:tc>
        <w:tc>
          <w:tcPr>
            <w:tcW w:w="2126" w:type="dxa"/>
          </w:tcPr>
          <w:p w14:paraId="680EE919" w14:textId="3B9FD547" w:rsidR="000D172F" w:rsidRPr="008C35B2" w:rsidRDefault="00C23AC6" w:rsidP="00230CFC">
            <w:pPr>
              <w:pStyle w:val="NoSpacing"/>
            </w:pPr>
            <w:r w:rsidRPr="008C35B2">
              <w:t>84</w:t>
            </w:r>
          </w:p>
        </w:tc>
      </w:tr>
    </w:tbl>
    <w:p w14:paraId="57DAD6A5" w14:textId="77777777" w:rsidR="005A4BD2" w:rsidRPr="008C35B2" w:rsidRDefault="005A4BD2">
      <w:pPr>
        <w:spacing w:after="200" w:line="276" w:lineRule="auto"/>
        <w:rPr>
          <w:sz w:val="24"/>
          <w:szCs w:val="24"/>
        </w:rPr>
      </w:pPr>
    </w:p>
    <w:p w14:paraId="506554A4" w14:textId="050B5E7F" w:rsidR="004D5A23" w:rsidRPr="008C35B2" w:rsidRDefault="004D5A23">
      <w:pPr>
        <w:spacing w:after="200" w:line="276" w:lineRule="auto"/>
        <w:rPr>
          <w:sz w:val="24"/>
          <w:szCs w:val="24"/>
        </w:rPr>
      </w:pPr>
      <w:r w:rsidRPr="008C35B2">
        <w:rPr>
          <w:sz w:val="24"/>
          <w:szCs w:val="24"/>
        </w:rPr>
        <w:br w:type="page"/>
      </w:r>
    </w:p>
    <w:p w14:paraId="189650BF" w14:textId="6E714B47" w:rsidR="002A594B" w:rsidRPr="008C35B2" w:rsidRDefault="00F704E3" w:rsidP="002A594B">
      <w:pPr>
        <w:pStyle w:val="Heading2"/>
      </w:pPr>
      <w:bookmarkStart w:id="8" w:name="_Toc101426198"/>
      <w:r w:rsidRPr="008C35B2">
        <w:t>Robustness</w:t>
      </w:r>
      <w:r w:rsidR="00106C38" w:rsidRPr="008C35B2">
        <w:t xml:space="preserve"> of </w:t>
      </w:r>
      <w:r w:rsidR="00C13D09" w:rsidRPr="008C35B2">
        <w:t>Computation</w:t>
      </w:r>
      <w:r w:rsidR="00106C38" w:rsidRPr="008C35B2">
        <w:t xml:space="preserve"> </w:t>
      </w:r>
      <w:r w:rsidR="002A594B" w:rsidRPr="008C35B2">
        <w:t>Classification</w:t>
      </w:r>
      <w:r w:rsidR="00D847B3" w:rsidRPr="008C35B2">
        <w:t xml:space="preserve"> Tree</w:t>
      </w:r>
      <w:bookmarkEnd w:id="8"/>
    </w:p>
    <w:p w14:paraId="780752BC" w14:textId="1978FB05" w:rsidR="00420B2D" w:rsidRPr="008C35B2" w:rsidRDefault="005C6E00" w:rsidP="00420B2D">
      <w:pPr>
        <w:spacing w:after="200" w:line="276" w:lineRule="auto"/>
        <w:jc w:val="both"/>
        <w:rPr>
          <w:rFonts w:eastAsiaTheme="minorEastAsia"/>
          <w:bCs/>
        </w:rPr>
      </w:pPr>
      <w:r w:rsidRPr="008C35B2">
        <w:t>T</w:t>
      </w:r>
      <w:r w:rsidR="007A2A6D" w:rsidRPr="008C35B2">
        <w:t xml:space="preserve">he reproducibility of the </w:t>
      </w:r>
      <w:r w:rsidR="00D847B3" w:rsidRPr="008C35B2">
        <w:t>classification tree</w:t>
      </w:r>
      <w:r w:rsidR="0017777D" w:rsidRPr="008C35B2">
        <w:t xml:space="preserve"> computation</w:t>
      </w:r>
      <w:r w:rsidRPr="008C35B2">
        <w:t xml:space="preserve"> is discussed in this section</w:t>
      </w:r>
      <w:r w:rsidR="00D847B3" w:rsidRPr="008C35B2">
        <w:t>.</w:t>
      </w:r>
      <w:r w:rsidR="00ED6C47" w:rsidRPr="008C35B2">
        <w:t xml:space="preserve"> </w:t>
      </w:r>
      <w:r w:rsidR="00AF75CB" w:rsidRPr="008C35B2">
        <w:t xml:space="preserve">Based on the </w:t>
      </w:r>
      <w:r w:rsidR="00815417" w:rsidRPr="008C35B2">
        <w:t>principal component analysis</w:t>
      </w:r>
      <w:r w:rsidR="00AF75CB" w:rsidRPr="008C35B2">
        <w:t xml:space="preserve">, </w:t>
      </w:r>
      <w:r w:rsidR="00716FB4" w:rsidRPr="008C35B2">
        <w:t>we find</w:t>
      </w:r>
      <w:r w:rsidR="00AF75CB" w:rsidRPr="008C35B2">
        <w:t xml:space="preserve"> that there are a couple of </w:t>
      </w:r>
      <w:r w:rsidR="00AC59ED" w:rsidRPr="008C35B2">
        <w:t>equivalent trajectory properties for classification</w:t>
      </w:r>
      <w:r w:rsidR="00716FB4" w:rsidRPr="008C35B2">
        <w:t xml:space="preserve"> (Sec. S</w:t>
      </w:r>
      <w:r w:rsidR="00FE3C5C" w:rsidRPr="008C35B2">
        <w:t>1.</w:t>
      </w:r>
      <w:r w:rsidR="00716FB4" w:rsidRPr="008C35B2">
        <w:t>3)</w:t>
      </w:r>
      <w:r w:rsidR="00AC59ED" w:rsidRPr="008C35B2">
        <w:t>.</w:t>
      </w:r>
      <w:r w:rsidR="00420B2D" w:rsidRPr="008C35B2">
        <w:t xml:space="preserve"> </w:t>
      </w:r>
      <w:r w:rsidR="0037619D" w:rsidRPr="008C35B2">
        <w:t>For instance</w:t>
      </w:r>
      <w:r w:rsidR="002460FA" w:rsidRPr="008C35B2">
        <w:t>,</w:t>
      </w:r>
      <w:r w:rsidR="0037619D" w:rsidRPr="008C35B2">
        <w:t xml:space="preserve"> in the second split in the classification tree shown in Fig. S3</w:t>
      </w:r>
      <w:r w:rsidR="00202736" w:rsidRPr="008C35B2">
        <w:t>,</w:t>
      </w:r>
      <w:r w:rsidR="002460FA" w:rsidRPr="008C35B2">
        <w:t xml:space="preserve"> the </w:t>
      </w:r>
      <w:r w:rsidR="00B729D2" w:rsidRPr="008C35B2">
        <w:t>MBCC–COM, entropy</w:t>
      </w:r>
      <w:r w:rsidR="00952655" w:rsidRPr="008C35B2">
        <w:t>,</w:t>
      </w:r>
      <w:r w:rsidR="00B729D2" w:rsidRPr="008C35B2">
        <w:t xml:space="preserve"> and minimum bounding circle radius </w:t>
      </w:r>
      <w:r w:rsidR="002D4287" w:rsidRPr="008C35B2">
        <w:t>have a large projection on the first principal component.</w:t>
      </w:r>
      <w:r w:rsidR="00420B2D" w:rsidRPr="008C35B2">
        <w:t xml:space="preserve"> </w:t>
      </w:r>
      <w:r w:rsidR="00CC363A" w:rsidRPr="008C35B2">
        <w:t>W</w:t>
      </w:r>
      <w:r w:rsidR="00B21565" w:rsidRPr="008C35B2">
        <w:t xml:space="preserve">e expect that </w:t>
      </w:r>
      <w:r w:rsidR="00AD651F" w:rsidRPr="008C35B2">
        <w:t xml:space="preserve">a similar training set </w:t>
      </w:r>
      <w:r w:rsidR="002D4287" w:rsidRPr="008C35B2">
        <w:t xml:space="preserve">to the one </w:t>
      </w:r>
      <w:r w:rsidR="00AD651F" w:rsidRPr="008C35B2">
        <w:t>used in main text would result in a similar</w:t>
      </w:r>
      <w:r w:rsidR="002D4287" w:rsidRPr="008C35B2">
        <w:t xml:space="preserve"> classification tree, but </w:t>
      </w:r>
      <w:r w:rsidR="00526554" w:rsidRPr="008C35B2">
        <w:t>based on different</w:t>
      </w:r>
      <w:r w:rsidR="00527360" w:rsidRPr="008C35B2">
        <w:t xml:space="preserve"> ‘equivalent’</w:t>
      </w:r>
      <w:r w:rsidR="00526554" w:rsidRPr="008C35B2">
        <w:t xml:space="preserve"> trajectory properties.</w:t>
      </w:r>
      <w:r w:rsidR="00420B2D" w:rsidRPr="008C35B2">
        <w:t xml:space="preserve"> </w:t>
      </w:r>
      <w:r w:rsidR="00741E40" w:rsidRPr="008C35B2">
        <w:t>Interestingly</w:t>
      </w:r>
      <w:r w:rsidR="00526554" w:rsidRPr="008C35B2">
        <w:t xml:space="preserve">, we </w:t>
      </w:r>
      <w:r w:rsidR="00FE00A8" w:rsidRPr="008C35B2">
        <w:t xml:space="preserve">generally </w:t>
      </w:r>
      <w:r w:rsidR="00526554" w:rsidRPr="008C35B2">
        <w:t xml:space="preserve">find </w:t>
      </w:r>
      <w:r w:rsidR="00DE4CF1" w:rsidRPr="008C35B2">
        <w:t>variations on the same</w:t>
      </w:r>
      <w:r w:rsidR="00FE00A8" w:rsidRPr="008C35B2">
        <w:t xml:space="preserve"> classification tree with the minimum bounding circle radius at the first split</w:t>
      </w:r>
      <w:r w:rsidR="00C861E8" w:rsidRPr="008C35B2">
        <w:t xml:space="preserve"> and the MBCC–COM at the second split.</w:t>
      </w:r>
      <w:r w:rsidR="00420B2D" w:rsidRPr="008C35B2">
        <w:t xml:space="preserve"> </w:t>
      </w:r>
      <w:r w:rsidR="00C861E8" w:rsidRPr="008C35B2">
        <w:t xml:space="preserve">Moreover, the number points is </w:t>
      </w:r>
      <w:r w:rsidR="00AD2DBB" w:rsidRPr="008C35B2">
        <w:t xml:space="preserve">frequently after either the MBCC–COM </w:t>
      </w:r>
      <w:r w:rsidR="009F25C9" w:rsidRPr="008C35B2">
        <w:t>branches.</w:t>
      </w:r>
      <w:r w:rsidR="00420B2D" w:rsidRPr="008C35B2">
        <w:t xml:space="preserve"> </w:t>
      </w:r>
      <w:r w:rsidR="001B40F2" w:rsidRPr="008C35B2">
        <w:t>A</w:t>
      </w:r>
      <w:r w:rsidR="00420B2D" w:rsidRPr="008C35B2">
        <w:t>n</w:t>
      </w:r>
      <w:r w:rsidR="001B40F2" w:rsidRPr="008C35B2">
        <w:t xml:space="preserve"> example is </w:t>
      </w:r>
      <w:r w:rsidR="00C92D68" w:rsidRPr="008C35B2">
        <w:t>shown in Fig. S</w:t>
      </w:r>
      <w:r w:rsidR="006D65CD" w:rsidRPr="008C35B2">
        <w:t>5</w:t>
      </w:r>
      <w:r w:rsidR="00C35413" w:rsidRPr="008C35B2">
        <w:t xml:space="preserve">a and </w:t>
      </w:r>
      <w:r w:rsidR="00200550" w:rsidRPr="008C35B2">
        <w:t>the analysis of all classified trajectories is shown in Fig. S</w:t>
      </w:r>
      <w:r w:rsidR="006D65CD" w:rsidRPr="008C35B2">
        <w:t>5</w:t>
      </w:r>
      <w:r w:rsidR="00200550" w:rsidRPr="008C35B2">
        <w:t>b</w:t>
      </w:r>
      <w:r w:rsidR="00794AFA" w:rsidRPr="008C35B2">
        <w:t>–</w:t>
      </w:r>
      <w:r w:rsidR="00200550" w:rsidRPr="008C35B2">
        <w:t>g</w:t>
      </w:r>
      <w:r w:rsidR="00CF0089" w:rsidRPr="008C35B2">
        <w:t xml:space="preserve">, which was </w:t>
      </w:r>
      <w:r w:rsidR="00794AFA" w:rsidRPr="008C35B2">
        <w:t xml:space="preserve">plotted on the same axes as </w:t>
      </w:r>
      <w:r w:rsidR="00597351" w:rsidRPr="008C35B2">
        <w:t>in Fig. 3a–f</w:t>
      </w:r>
      <w:r w:rsidR="00CF0089" w:rsidRPr="008C35B2">
        <w:t xml:space="preserve"> for comparison</w:t>
      </w:r>
      <w:r w:rsidR="00597351" w:rsidRPr="008C35B2">
        <w:t>.</w:t>
      </w:r>
      <w:r w:rsidR="00420B2D" w:rsidRPr="008C35B2">
        <w:t xml:space="preserve"> </w:t>
      </w:r>
      <w:r w:rsidR="00801015" w:rsidRPr="008C35B2">
        <w:t xml:space="preserve">The similarity both in classification tree and </w:t>
      </w:r>
      <w:r w:rsidR="00500CC6" w:rsidRPr="008C35B2">
        <w:t>motion analysis results is striking.</w:t>
      </w:r>
      <w:r w:rsidR="00BF3708" w:rsidRPr="008C35B2">
        <w:t xml:space="preserve"> The classification tree has a resubstitution loss of 6%, which </w:t>
      </w:r>
      <w:r w:rsidR="00ED19C1" w:rsidRPr="008C35B2">
        <w:t xml:space="preserve">is </w:t>
      </w:r>
      <w:r w:rsidR="00A805B3" w:rsidRPr="008C35B2">
        <w:t>4% higher than for the classification tree in the main text</w:t>
      </w:r>
      <w:r w:rsidR="00BF3708" w:rsidRPr="008C35B2">
        <w:t>.</w:t>
      </w:r>
      <w:r w:rsidR="00420B2D" w:rsidRPr="008C35B2">
        <w:t xml:space="preserve"> </w:t>
      </w:r>
      <w:r w:rsidR="006333DC" w:rsidRPr="008C35B2">
        <w:t xml:space="preserve">The minimum bounding circle radius </w:t>
      </w:r>
      <w:r w:rsidR="007B14E8" w:rsidRPr="008C35B2">
        <w:t>is smaller in the classification tree presented in this section</w:t>
      </w:r>
      <w:r w:rsidR="00677A26" w:rsidRPr="008C35B2">
        <w:t xml:space="preserve"> (67 nm vs. 118 nm), which is compensated for </w:t>
      </w:r>
      <w:r w:rsidR="00C2036F" w:rsidRPr="008C35B2">
        <w:t>by</w:t>
      </w:r>
      <w:r w:rsidR="00677A26" w:rsidRPr="008C35B2">
        <w:t xml:space="preserve"> an extra split </w:t>
      </w:r>
      <w:r w:rsidR="00662D4A" w:rsidRPr="008C35B2">
        <w:t xml:space="preserve">based on the minimum bounding circle radius </w:t>
      </w:r>
      <w:r w:rsidR="00677A26" w:rsidRPr="008C35B2">
        <w:t xml:space="preserve">to </w:t>
      </w:r>
      <w:r w:rsidR="00662D4A" w:rsidRPr="008C35B2">
        <w:t>separate</w:t>
      </w:r>
      <w:r w:rsidR="00677A26" w:rsidRPr="008C35B2">
        <w:t xml:space="preserve"> the mobile and immobile trajectories.</w:t>
      </w:r>
      <w:r w:rsidR="00420B2D" w:rsidRPr="008C35B2">
        <w:t xml:space="preserve"> </w:t>
      </w:r>
      <w:r w:rsidR="00A53051" w:rsidRPr="008C35B2">
        <w:t xml:space="preserve">Other splits are </w:t>
      </w:r>
      <w:r w:rsidR="00ED6C47" w:rsidRPr="008C35B2">
        <w:t>similar in both classification trees.</w:t>
      </w:r>
      <w:r w:rsidR="00420B2D" w:rsidRPr="008C35B2">
        <w:t xml:space="preserve"> </w:t>
      </w:r>
      <w:r w:rsidR="00DB7255" w:rsidRPr="008C35B2">
        <w:t>As expected, t</w:t>
      </w:r>
      <w:r w:rsidR="00977F29" w:rsidRPr="008C35B2">
        <w:t xml:space="preserve">he </w:t>
      </w:r>
      <w:r w:rsidR="00C94A8E" w:rsidRPr="008C35B2">
        <w:t>histogram of trajectory diffusion</w:t>
      </w:r>
      <w:r w:rsidR="00E26B76" w:rsidRPr="008C35B2">
        <w:t xml:space="preserve"> constants after classification (Figs. 3b and S</w:t>
      </w:r>
      <w:r w:rsidR="006D65CD" w:rsidRPr="008C35B2">
        <w:t>5</w:t>
      </w:r>
      <w:r w:rsidR="00E26B76" w:rsidRPr="008C35B2">
        <w:t>c)</w:t>
      </w:r>
      <w:r w:rsidR="0059350A" w:rsidRPr="008C35B2">
        <w:t>,</w:t>
      </w:r>
      <w:r w:rsidR="00E26B76" w:rsidRPr="008C35B2">
        <w:t xml:space="preserve"> </w:t>
      </w:r>
      <w:r w:rsidR="0059350A" w:rsidRPr="008C35B2">
        <w:t>TE-MSD after classification (Figs. 3d and S</w:t>
      </w:r>
      <w:r w:rsidR="006D65CD" w:rsidRPr="008C35B2">
        <w:t>5</w:t>
      </w:r>
      <w:r w:rsidR="0059350A" w:rsidRPr="008C35B2">
        <w:t xml:space="preserve">e), and </w:t>
      </w:r>
      <w:r w:rsidR="003658D1" w:rsidRPr="008C35B2">
        <w:t xml:space="preserve">one minus </w:t>
      </w:r>
      <w:r w:rsidR="0059350A" w:rsidRPr="008C35B2">
        <w:t xml:space="preserve">the </w:t>
      </w:r>
      <w:r w:rsidR="00353D2F" w:rsidRPr="008C35B2">
        <w:rPr>
          <w:bCs/>
        </w:rPr>
        <w:t xml:space="preserve">cumulative distribution function (CDF) of squared displacements </w:t>
      </w:r>
      <w:r w:rsidR="00FA7B90" w:rsidRPr="008C35B2">
        <w:rPr>
          <w:bCs/>
        </w:rPr>
        <w:t>(</w:t>
      </w:r>
      <w:r w:rsidR="00FA7B90" w:rsidRPr="008C35B2">
        <w:t>Figs. 3</w:t>
      </w:r>
      <w:r w:rsidR="00FB2F2F" w:rsidRPr="008C35B2">
        <w:t>f</w:t>
      </w:r>
      <w:r w:rsidR="00FA7B90" w:rsidRPr="008C35B2">
        <w:t xml:space="preserve"> and S</w:t>
      </w:r>
      <w:r w:rsidR="006D65CD" w:rsidRPr="008C35B2">
        <w:t>5</w:t>
      </w:r>
      <w:r w:rsidR="00FB2F2F" w:rsidRPr="008C35B2">
        <w:t>g</w:t>
      </w:r>
      <w:r w:rsidR="00FA7B90" w:rsidRPr="008C35B2">
        <w:t>)</w:t>
      </w:r>
      <w:r w:rsidR="0059350A" w:rsidRPr="008C35B2">
        <w:t xml:space="preserve"> </w:t>
      </w:r>
      <w:r w:rsidR="00E26B76" w:rsidRPr="008C35B2">
        <w:t>are almost identical</w:t>
      </w:r>
      <w:r w:rsidR="006333DC" w:rsidRPr="008C35B2">
        <w:t>.</w:t>
      </w:r>
      <w:r w:rsidR="00420B2D" w:rsidRPr="008C35B2">
        <w:t xml:space="preserve"> </w:t>
      </w:r>
      <w:r w:rsidR="00F17492" w:rsidRPr="008C35B2">
        <w:t xml:space="preserve">The obtained diffusion constant of the </w:t>
      </w:r>
      <w:r w:rsidR="00082B8B" w:rsidRPr="008C35B2">
        <w:t xml:space="preserve">TE-MSD fit of the </w:t>
      </w:r>
      <w:r w:rsidR="00F17492" w:rsidRPr="008C35B2">
        <w:t>mobile population is slightly lower than for the data set shown in the main text</w:t>
      </w:r>
      <w:r w:rsidR="000A0EDC" w:rsidRPr="008C35B2">
        <w:t xml:space="preserve"> (</w:t>
      </w:r>
      <w:r w:rsidR="00D249CC" w:rsidRPr="008C35B2">
        <w:rPr>
          <w:bCs/>
          <w:i/>
          <w:iCs/>
        </w:rPr>
        <w:t>D</w:t>
      </w:r>
      <w:r w:rsidR="00D249CC" w:rsidRPr="008C35B2">
        <w:rPr>
          <w:bCs/>
        </w:rPr>
        <w:t xml:space="preserve"> = </w:t>
      </w:r>
      <w:r w:rsidR="00E4248A" w:rsidRPr="008C35B2">
        <w:rPr>
          <w:bCs/>
        </w:rPr>
        <w:t>8.98</w:t>
      </w:r>
      <w:r w:rsidR="00D249CC" w:rsidRPr="008C35B2">
        <w:rPr>
          <w:bCs/>
        </w:rPr>
        <w:t xml:space="preserve"> </w:t>
      </w:r>
      <w:r w:rsidR="00D249CC" w:rsidRPr="008C35B2">
        <w:rPr>
          <w:rFonts w:cstheme="minorHAnsi"/>
          <w:bCs/>
        </w:rPr>
        <w:t>±</w:t>
      </w:r>
      <w:r w:rsidR="00D249CC" w:rsidRPr="008C35B2">
        <w:rPr>
          <w:bCs/>
        </w:rPr>
        <w:t xml:space="preserve"> 0.1</w:t>
      </w:r>
      <w:r w:rsidR="00E4248A" w:rsidRPr="008C35B2">
        <w:rPr>
          <w:bCs/>
        </w:rPr>
        <w:t>5</w:t>
      </w:r>
      <w:r w:rsidR="00D249CC" w:rsidRPr="008C35B2">
        <w:rPr>
          <w:bCs/>
        </w:rPr>
        <w:t xml:space="preserve"> </w:t>
      </w:r>
      <m:oMath>
        <m:r>
          <w:rPr>
            <w:rFonts w:ascii="Cambria Math" w:hAnsi="Cambria Math"/>
          </w:rPr>
          <m:t>×</m:t>
        </m:r>
      </m:oMath>
      <w:r w:rsidR="00D249CC" w:rsidRPr="008C35B2">
        <w:rPr>
          <w:rFonts w:eastAsiaTheme="minorEastAsia"/>
        </w:rPr>
        <w:t xml:space="preserve"> </w:t>
      </w:r>
      <w:r w:rsidR="00D249CC" w:rsidRPr="008C35B2">
        <w:rPr>
          <w:bCs/>
        </w:rPr>
        <w:t>10</w:t>
      </w:r>
      <w:r w:rsidR="00D249CC" w:rsidRPr="008C35B2">
        <w:rPr>
          <w:bCs/>
          <w:vertAlign w:val="superscript"/>
        </w:rPr>
        <w:t>-13</w:t>
      </w:r>
      <w:r w:rsidR="00D249CC" w:rsidRPr="008C35B2">
        <w:rPr>
          <w:bCs/>
        </w:rPr>
        <w:t xml:space="preserve"> m</w:t>
      </w:r>
      <w:r w:rsidR="00D249CC" w:rsidRPr="008C35B2">
        <w:rPr>
          <w:bCs/>
          <w:vertAlign w:val="superscript"/>
        </w:rPr>
        <w:t>2</w:t>
      </w:r>
      <w:r w:rsidR="00D249CC" w:rsidRPr="008C35B2">
        <w:rPr>
          <w:bCs/>
        </w:rPr>
        <w:t xml:space="preserve"> s</w:t>
      </w:r>
      <w:r w:rsidR="00D249CC" w:rsidRPr="008C35B2">
        <w:rPr>
          <w:bCs/>
          <w:vertAlign w:val="superscript"/>
        </w:rPr>
        <w:t>-1</w:t>
      </w:r>
      <w:r w:rsidR="00D249CC" w:rsidRPr="008C35B2">
        <w:rPr>
          <w:bCs/>
        </w:rPr>
        <w:t xml:space="preserve"> vs. 9.23 </w:t>
      </w:r>
      <w:r w:rsidR="00D249CC" w:rsidRPr="008C35B2">
        <w:rPr>
          <w:rFonts w:cstheme="minorHAnsi"/>
          <w:bCs/>
        </w:rPr>
        <w:t>±</w:t>
      </w:r>
      <w:r w:rsidR="00D249CC" w:rsidRPr="008C35B2">
        <w:rPr>
          <w:bCs/>
        </w:rPr>
        <w:t xml:space="preserve"> 0.14 </w:t>
      </w:r>
      <m:oMath>
        <m:r>
          <w:rPr>
            <w:rFonts w:ascii="Cambria Math" w:hAnsi="Cambria Math"/>
          </w:rPr>
          <m:t>×</m:t>
        </m:r>
      </m:oMath>
      <w:r w:rsidR="00D249CC" w:rsidRPr="008C35B2">
        <w:rPr>
          <w:rFonts w:eastAsiaTheme="minorEastAsia"/>
        </w:rPr>
        <w:t xml:space="preserve"> </w:t>
      </w:r>
      <w:r w:rsidR="00D249CC" w:rsidRPr="008C35B2">
        <w:rPr>
          <w:bCs/>
        </w:rPr>
        <w:t>10</w:t>
      </w:r>
      <w:r w:rsidR="00D249CC" w:rsidRPr="008C35B2">
        <w:rPr>
          <w:bCs/>
          <w:vertAlign w:val="superscript"/>
        </w:rPr>
        <w:t>-13</w:t>
      </w:r>
      <w:r w:rsidR="00D249CC" w:rsidRPr="008C35B2">
        <w:rPr>
          <w:bCs/>
        </w:rPr>
        <w:t xml:space="preserve"> m</w:t>
      </w:r>
      <w:r w:rsidR="00D249CC" w:rsidRPr="008C35B2">
        <w:rPr>
          <w:bCs/>
          <w:vertAlign w:val="superscript"/>
        </w:rPr>
        <w:t>2</w:t>
      </w:r>
      <w:r w:rsidR="00D249CC" w:rsidRPr="008C35B2">
        <w:rPr>
          <w:bCs/>
        </w:rPr>
        <w:t xml:space="preserve"> s</w:t>
      </w:r>
      <w:r w:rsidR="00D249CC" w:rsidRPr="008C35B2">
        <w:rPr>
          <w:bCs/>
          <w:vertAlign w:val="superscript"/>
        </w:rPr>
        <w:t>-1</w:t>
      </w:r>
      <w:r w:rsidR="00E4248A" w:rsidRPr="008C35B2">
        <w:rPr>
          <w:bCs/>
        </w:rPr>
        <w:t xml:space="preserve">), which can be explained </w:t>
      </w:r>
      <w:r w:rsidR="00082B8B" w:rsidRPr="008C35B2">
        <w:rPr>
          <w:bCs/>
        </w:rPr>
        <w:t xml:space="preserve">by the lightly higher fraction of immobile displacements </w:t>
      </w:r>
      <w:r w:rsidR="005916A7" w:rsidRPr="008C35B2">
        <w:rPr>
          <w:bCs/>
        </w:rPr>
        <w:t xml:space="preserve">in the </w:t>
      </w:r>
      <w:r w:rsidR="00433D78" w:rsidRPr="008C35B2">
        <w:rPr>
          <w:bCs/>
        </w:rPr>
        <w:t xml:space="preserve">1 – </w:t>
      </w:r>
      <w:r w:rsidR="005916A7" w:rsidRPr="008C35B2">
        <w:rPr>
          <w:bCs/>
        </w:rPr>
        <w:t>C</w:t>
      </w:r>
      <w:r w:rsidR="003658D1" w:rsidRPr="008C35B2">
        <w:rPr>
          <w:bCs/>
        </w:rPr>
        <w:t>DF</w:t>
      </w:r>
      <w:r w:rsidR="005916A7" w:rsidRPr="008C35B2">
        <w:rPr>
          <w:bCs/>
        </w:rPr>
        <w:t xml:space="preserve"> </w:t>
      </w:r>
      <w:r w:rsidR="00195598" w:rsidRPr="008C35B2">
        <w:rPr>
          <w:bCs/>
        </w:rPr>
        <w:t>(</w:t>
      </w:r>
      <w:r w:rsidR="002A3BFA" w:rsidRPr="008C35B2">
        <w:rPr>
          <w:bCs/>
        </w:rPr>
        <w:t>5–</w:t>
      </w:r>
      <w:r w:rsidR="00117048" w:rsidRPr="008C35B2">
        <w:rPr>
          <w:rFonts w:eastAsiaTheme="minorEastAsia"/>
          <w:bCs/>
        </w:rPr>
        <w:t>6% vs. 4%).</w:t>
      </w:r>
      <w:r w:rsidR="00420B2D" w:rsidRPr="008C35B2">
        <w:rPr>
          <w:rFonts w:eastAsiaTheme="minorEastAsia"/>
          <w:bCs/>
        </w:rPr>
        <w:t xml:space="preserve"> </w:t>
      </w:r>
      <w:r w:rsidR="008C2FDE" w:rsidRPr="008C35B2">
        <w:rPr>
          <w:rFonts w:eastAsiaTheme="minorEastAsia"/>
          <w:bCs/>
        </w:rPr>
        <w:t xml:space="preserve">Altogether, the </w:t>
      </w:r>
      <w:r w:rsidR="00E528CE" w:rsidRPr="008C35B2">
        <w:rPr>
          <w:rFonts w:eastAsiaTheme="minorEastAsia"/>
          <w:bCs/>
        </w:rPr>
        <w:t>classification into mobile motion behaviour is marginally better in the classification tree shown in the main text.</w:t>
      </w:r>
      <w:r w:rsidR="00420B2D" w:rsidRPr="008C35B2">
        <w:rPr>
          <w:rFonts w:eastAsiaTheme="minorEastAsia"/>
          <w:bCs/>
        </w:rPr>
        <w:t xml:space="preserve"> </w:t>
      </w:r>
    </w:p>
    <w:p w14:paraId="0C1DB4C6" w14:textId="77777777" w:rsidR="00386CA2" w:rsidRPr="008C35B2" w:rsidRDefault="00386CA2">
      <w:pPr>
        <w:spacing w:after="200" w:line="276" w:lineRule="auto"/>
      </w:pPr>
      <w:r w:rsidRPr="008C35B2">
        <w:br w:type="page"/>
      </w:r>
    </w:p>
    <w:p w14:paraId="7DE06BF8" w14:textId="6AE2DE04" w:rsidR="002A594B" w:rsidRPr="008C35B2" w:rsidRDefault="00C2783B">
      <w:pPr>
        <w:spacing w:after="200" w:line="276" w:lineRule="auto"/>
      </w:pPr>
      <w:r w:rsidRPr="008C35B2">
        <w:rPr>
          <w:noProof/>
          <w:lang w:val="en-IN" w:eastAsia="en-IN"/>
        </w:rPr>
        <w:drawing>
          <wp:inline distT="0" distB="0" distL="0" distR="0" wp14:anchorId="1C6C2BC4" wp14:editId="4B72A264">
            <wp:extent cx="5760720" cy="4220845"/>
            <wp:effectExtent l="0" t="0" r="0" b="825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220845"/>
                    </a:xfrm>
                    <a:prstGeom prst="rect">
                      <a:avLst/>
                    </a:prstGeom>
                  </pic:spPr>
                </pic:pic>
              </a:graphicData>
            </a:graphic>
          </wp:inline>
        </w:drawing>
      </w:r>
    </w:p>
    <w:p w14:paraId="5C8D9F08" w14:textId="0423EF54" w:rsidR="00D34999" w:rsidRPr="008C35B2" w:rsidRDefault="00D34999" w:rsidP="00D34999">
      <w:pPr>
        <w:jc w:val="both"/>
        <w:rPr>
          <w:bCs/>
          <w:sz w:val="20"/>
          <w:szCs w:val="20"/>
        </w:rPr>
      </w:pPr>
      <w:r w:rsidRPr="008C35B2">
        <w:rPr>
          <w:b/>
          <w:sz w:val="20"/>
          <w:szCs w:val="20"/>
        </w:rPr>
        <w:t xml:space="preserve">Figure </w:t>
      </w:r>
      <w:r w:rsidR="00171522" w:rsidRPr="008C35B2">
        <w:rPr>
          <w:b/>
          <w:sz w:val="20"/>
          <w:szCs w:val="20"/>
        </w:rPr>
        <w:t>S4</w:t>
      </w:r>
      <w:r w:rsidRPr="008C35B2">
        <w:rPr>
          <w:bCs/>
          <w:sz w:val="20"/>
          <w:szCs w:val="20"/>
        </w:rPr>
        <w:t xml:space="preserve"> </w:t>
      </w:r>
      <w:r w:rsidR="004D1A85" w:rsidRPr="008C35B2">
        <w:rPr>
          <w:bCs/>
          <w:sz w:val="20"/>
          <w:szCs w:val="20"/>
        </w:rPr>
        <w:t>a) Classification tree obtained with machine learning on a training set of 100 manually classified trajectories for a simulated dataset with transient trapping.</w:t>
      </w:r>
      <w:r w:rsidR="009F25C9" w:rsidRPr="008C35B2">
        <w:rPr>
          <w:bCs/>
          <w:sz w:val="20"/>
          <w:szCs w:val="20"/>
        </w:rPr>
        <w:t xml:space="preserve"> </w:t>
      </w:r>
      <w:r w:rsidR="004D1A85" w:rsidRPr="008C35B2">
        <w:rPr>
          <w:bCs/>
          <w:sz w:val="20"/>
          <w:szCs w:val="20"/>
        </w:rPr>
        <w:t>The tra</w:t>
      </w:r>
      <w:r w:rsidR="00E10051" w:rsidRPr="008C35B2">
        <w:rPr>
          <w:bCs/>
          <w:sz w:val="20"/>
          <w:szCs w:val="20"/>
        </w:rPr>
        <w:t>ining set comprises a different subset</w:t>
      </w:r>
      <w:r w:rsidR="00BF49AD" w:rsidRPr="008C35B2">
        <w:rPr>
          <w:bCs/>
          <w:sz w:val="20"/>
          <w:szCs w:val="20"/>
        </w:rPr>
        <w:t xml:space="preserve"> of classif</w:t>
      </w:r>
      <w:r w:rsidR="00443A9C" w:rsidRPr="008C35B2">
        <w:rPr>
          <w:bCs/>
          <w:sz w:val="20"/>
          <w:szCs w:val="20"/>
        </w:rPr>
        <w:t xml:space="preserve">ied </w:t>
      </w:r>
      <w:r w:rsidR="00BF49AD" w:rsidRPr="008C35B2">
        <w:rPr>
          <w:bCs/>
          <w:sz w:val="20"/>
          <w:szCs w:val="20"/>
        </w:rPr>
        <w:t>trajectories</w:t>
      </w:r>
      <w:r w:rsidR="00E10051" w:rsidRPr="008C35B2">
        <w:rPr>
          <w:bCs/>
          <w:sz w:val="20"/>
          <w:szCs w:val="20"/>
        </w:rPr>
        <w:t xml:space="preserve"> than shown in the main text in </w:t>
      </w:r>
      <w:r w:rsidR="00FB1F54" w:rsidRPr="008C35B2">
        <w:rPr>
          <w:bCs/>
          <w:sz w:val="20"/>
          <w:szCs w:val="20"/>
        </w:rPr>
        <w:t>Figs. 2–3.</w:t>
      </w:r>
      <w:r w:rsidR="00386CA2" w:rsidRPr="008C35B2">
        <w:rPr>
          <w:bCs/>
          <w:sz w:val="20"/>
          <w:szCs w:val="20"/>
        </w:rPr>
        <w:t xml:space="preserve"> A maximum number of 5 splits was set for this tree</w:t>
      </w:r>
      <w:r w:rsidR="00D840E4" w:rsidRPr="008C35B2">
        <w:rPr>
          <w:bCs/>
          <w:sz w:val="20"/>
          <w:szCs w:val="20"/>
        </w:rPr>
        <w:t>,</w:t>
      </w:r>
      <w:r w:rsidR="00386CA2" w:rsidRPr="008C35B2">
        <w:rPr>
          <w:bCs/>
          <w:sz w:val="20"/>
          <w:szCs w:val="20"/>
        </w:rPr>
        <w:t xml:space="preserve"> and the full tree (without maximum number of splits) yielded virtually the same results.</w:t>
      </w:r>
      <w:r w:rsidR="00FB1F54" w:rsidRPr="008C35B2">
        <w:rPr>
          <w:bCs/>
          <w:sz w:val="20"/>
          <w:szCs w:val="20"/>
        </w:rPr>
        <w:t xml:space="preserve"> b</w:t>
      </w:r>
      <w:r w:rsidRPr="008C35B2">
        <w:rPr>
          <w:bCs/>
          <w:sz w:val="20"/>
          <w:szCs w:val="20"/>
        </w:rPr>
        <w:t>–</w:t>
      </w:r>
      <w:r w:rsidR="00FB1F54" w:rsidRPr="008C35B2">
        <w:rPr>
          <w:bCs/>
          <w:sz w:val="20"/>
          <w:szCs w:val="20"/>
        </w:rPr>
        <w:t>c</w:t>
      </w:r>
      <w:r w:rsidRPr="008C35B2">
        <w:rPr>
          <w:bCs/>
          <w:sz w:val="20"/>
          <w:szCs w:val="20"/>
        </w:rPr>
        <w:t xml:space="preserve">) Histogram of the measured diffusion constant as obtained per trajectory </w:t>
      </w:r>
      <w:r w:rsidR="003C1DB6" w:rsidRPr="008C35B2">
        <w:rPr>
          <w:bCs/>
          <w:sz w:val="20"/>
          <w:szCs w:val="20"/>
        </w:rPr>
        <w:t xml:space="preserve">time-averaged </w:t>
      </w:r>
      <w:r w:rsidRPr="008C35B2">
        <w:rPr>
          <w:bCs/>
          <w:sz w:val="20"/>
          <w:szCs w:val="20"/>
        </w:rPr>
        <w:t>mean squared displacement (</w:t>
      </w:r>
      <w:r w:rsidR="003C1DB6" w:rsidRPr="008C35B2">
        <w:rPr>
          <w:bCs/>
          <w:sz w:val="20"/>
          <w:szCs w:val="20"/>
        </w:rPr>
        <w:t>T-</w:t>
      </w:r>
      <w:r w:rsidRPr="008C35B2">
        <w:rPr>
          <w:bCs/>
          <w:sz w:val="20"/>
          <w:szCs w:val="20"/>
        </w:rPr>
        <w:t xml:space="preserve">MSD) analysis before </w:t>
      </w:r>
      <w:r w:rsidR="00FB1F54" w:rsidRPr="008C35B2">
        <w:rPr>
          <w:bCs/>
          <w:sz w:val="20"/>
          <w:szCs w:val="20"/>
        </w:rPr>
        <w:t>b</w:t>
      </w:r>
      <w:r w:rsidRPr="008C35B2">
        <w:rPr>
          <w:bCs/>
          <w:sz w:val="20"/>
          <w:szCs w:val="20"/>
        </w:rPr>
        <w:t xml:space="preserve">) and after classification </w:t>
      </w:r>
      <w:r w:rsidR="00FB1F54" w:rsidRPr="008C35B2">
        <w:rPr>
          <w:bCs/>
          <w:sz w:val="20"/>
          <w:szCs w:val="20"/>
        </w:rPr>
        <w:t>c</w:t>
      </w:r>
      <w:r w:rsidRPr="008C35B2">
        <w:rPr>
          <w:bCs/>
          <w:sz w:val="20"/>
          <w:szCs w:val="20"/>
        </w:rPr>
        <w:t xml:space="preserve">). Negative measured diffusion constants are not displayed in the logarithmic scale. </w:t>
      </w:r>
      <w:r w:rsidR="00FB1F54" w:rsidRPr="008C35B2">
        <w:rPr>
          <w:bCs/>
          <w:sz w:val="20"/>
          <w:szCs w:val="20"/>
        </w:rPr>
        <w:t>d</w:t>
      </w:r>
      <w:r w:rsidRPr="008C35B2">
        <w:rPr>
          <w:bCs/>
          <w:sz w:val="20"/>
          <w:szCs w:val="20"/>
        </w:rPr>
        <w:t>–</w:t>
      </w:r>
      <w:r w:rsidR="00FB1F54" w:rsidRPr="008C35B2">
        <w:rPr>
          <w:bCs/>
          <w:sz w:val="20"/>
          <w:szCs w:val="20"/>
        </w:rPr>
        <w:t>e</w:t>
      </w:r>
      <w:r w:rsidRPr="008C35B2">
        <w:rPr>
          <w:bCs/>
          <w:sz w:val="20"/>
          <w:szCs w:val="20"/>
        </w:rPr>
        <w:t xml:space="preserve">) Zoom of the time–ensemble averaged </w:t>
      </w:r>
      <w:r w:rsidR="00CC06AF" w:rsidRPr="008C35B2">
        <w:rPr>
          <w:bCs/>
          <w:sz w:val="20"/>
          <w:szCs w:val="20"/>
        </w:rPr>
        <w:t>mean squared displacement (TE-MSD)</w:t>
      </w:r>
      <w:r w:rsidRPr="008C35B2">
        <w:rPr>
          <w:bCs/>
          <w:sz w:val="20"/>
          <w:szCs w:val="20"/>
        </w:rPr>
        <w:t xml:space="preserve"> before </w:t>
      </w:r>
      <w:r w:rsidR="000A3758" w:rsidRPr="008C35B2">
        <w:rPr>
          <w:bCs/>
          <w:sz w:val="20"/>
          <w:szCs w:val="20"/>
        </w:rPr>
        <w:t>d</w:t>
      </w:r>
      <w:r w:rsidRPr="008C35B2">
        <w:rPr>
          <w:bCs/>
          <w:sz w:val="20"/>
          <w:szCs w:val="20"/>
        </w:rPr>
        <w:t xml:space="preserve">) and after classification </w:t>
      </w:r>
      <w:r w:rsidR="000A3758" w:rsidRPr="008C35B2">
        <w:rPr>
          <w:bCs/>
          <w:sz w:val="20"/>
          <w:szCs w:val="20"/>
        </w:rPr>
        <w:t>e</w:t>
      </w:r>
      <w:r w:rsidRPr="008C35B2">
        <w:rPr>
          <w:bCs/>
          <w:sz w:val="20"/>
          <w:szCs w:val="20"/>
        </w:rPr>
        <w:t xml:space="preserve">). A zoom-out is shown in the inset in </w:t>
      </w:r>
      <w:r w:rsidR="000A3758" w:rsidRPr="008C35B2">
        <w:rPr>
          <w:bCs/>
          <w:sz w:val="20"/>
          <w:szCs w:val="20"/>
        </w:rPr>
        <w:t>e</w:t>
      </w:r>
      <w:r w:rsidRPr="008C35B2">
        <w:rPr>
          <w:bCs/>
          <w:sz w:val="20"/>
          <w:szCs w:val="20"/>
        </w:rPr>
        <w:t xml:space="preserve">). </w:t>
      </w:r>
      <w:r w:rsidR="000A3758" w:rsidRPr="008C35B2">
        <w:rPr>
          <w:bCs/>
          <w:sz w:val="20"/>
          <w:szCs w:val="20"/>
        </w:rPr>
        <w:t>f</w:t>
      </w:r>
      <w:r w:rsidRPr="008C35B2">
        <w:rPr>
          <w:bCs/>
          <w:sz w:val="20"/>
          <w:szCs w:val="20"/>
        </w:rPr>
        <w:t xml:space="preserve">) Correlation plot of the diffusion constant and number of points of the hybrid population. Each dot represents a single trajectory. </w:t>
      </w:r>
      <w:r w:rsidR="00794137" w:rsidRPr="008C35B2">
        <w:rPr>
          <w:bCs/>
          <w:sz w:val="20"/>
          <w:szCs w:val="20"/>
        </w:rPr>
        <w:t>g</w:t>
      </w:r>
      <w:r w:rsidRPr="008C35B2">
        <w:rPr>
          <w:bCs/>
          <w:sz w:val="20"/>
          <w:szCs w:val="20"/>
        </w:rPr>
        <w:t xml:space="preserve">) </w:t>
      </w:r>
      <w:r w:rsidR="00F51D91" w:rsidRPr="008C35B2">
        <w:rPr>
          <w:bCs/>
          <w:sz w:val="20"/>
          <w:szCs w:val="20"/>
        </w:rPr>
        <w:t xml:space="preserve">One minus the cumulative distribution function (CDF) of squared displacements </w:t>
      </w:r>
      <w:r w:rsidRPr="008C35B2">
        <w:rPr>
          <w:bCs/>
          <w:sz w:val="20"/>
          <w:szCs w:val="20"/>
        </w:rPr>
        <w:t xml:space="preserve">for a delay time of one frame of all trajectories plotted with a logarithmic </w:t>
      </w:r>
      <w:r w:rsidRPr="008C35B2">
        <w:rPr>
          <w:bCs/>
          <w:i/>
          <w:iCs/>
          <w:sz w:val="20"/>
          <w:szCs w:val="20"/>
        </w:rPr>
        <w:t>y</w:t>
      </w:r>
      <w:r w:rsidRPr="008C35B2">
        <w:rPr>
          <w:bCs/>
          <w:sz w:val="20"/>
          <w:szCs w:val="20"/>
        </w:rPr>
        <w:t>-axis. The colours indicate the populations after classification. The solid black lines are a guide to the eye to indicate two regimes in the cumulative density probability of the mobile trajectories. A zoom-out is shown in the inset.</w:t>
      </w:r>
    </w:p>
    <w:p w14:paraId="7A8A71A1" w14:textId="77777777" w:rsidR="0058302C" w:rsidRPr="008C35B2" w:rsidRDefault="0058302C">
      <w:pPr>
        <w:spacing w:after="200" w:line="276" w:lineRule="auto"/>
      </w:pPr>
    </w:p>
    <w:p w14:paraId="1F4D7BE8" w14:textId="77777777" w:rsidR="00EF6DD5" w:rsidRPr="008C35B2" w:rsidRDefault="002A594B" w:rsidP="00EF6DD5">
      <w:pPr>
        <w:pStyle w:val="Heading2"/>
      </w:pPr>
      <w:r w:rsidRPr="008C35B2">
        <w:br w:type="page"/>
      </w:r>
      <w:bookmarkStart w:id="9" w:name="_Toc101426199"/>
      <w:r w:rsidR="00EF6DD5" w:rsidRPr="008C35B2">
        <w:t>Probability of an Immobile Trajectory to Fall Within the Minimum Bounding Circle Radius</w:t>
      </w:r>
      <w:bookmarkEnd w:id="9"/>
    </w:p>
    <w:p w14:paraId="7A97391C" w14:textId="38F6DAF7" w:rsidR="00EF6DD5" w:rsidRPr="008C35B2" w:rsidRDefault="00922E92" w:rsidP="00EF6DD5">
      <w:pPr>
        <w:jc w:val="both"/>
        <w:rPr>
          <w:bCs/>
        </w:rPr>
      </w:pPr>
      <w:r w:rsidRPr="008C35B2">
        <w:rPr>
          <w:bCs/>
        </w:rPr>
        <w:t>We consider how</w:t>
      </w:r>
      <w:r w:rsidR="00EF6DD5" w:rsidRPr="008C35B2">
        <w:rPr>
          <w:bCs/>
        </w:rPr>
        <w:t xml:space="preserve"> </w:t>
      </w:r>
      <w:r w:rsidRPr="008C35B2">
        <w:rPr>
          <w:bCs/>
        </w:rPr>
        <w:t xml:space="preserve">likely </w:t>
      </w:r>
      <w:r w:rsidR="00EF6DD5" w:rsidRPr="008C35B2">
        <w:rPr>
          <w:bCs/>
        </w:rPr>
        <w:t xml:space="preserve">immobile trajectories fall </w:t>
      </w:r>
      <w:r w:rsidRPr="008C35B2">
        <w:rPr>
          <w:bCs/>
        </w:rPr>
        <w:t xml:space="preserve">entirely </w:t>
      </w:r>
      <w:r w:rsidR="00EF6DD5" w:rsidRPr="008C35B2">
        <w:rPr>
          <w:bCs/>
        </w:rPr>
        <w:t xml:space="preserve">within </w:t>
      </w:r>
      <w:r w:rsidRPr="008C35B2">
        <w:rPr>
          <w:bCs/>
        </w:rPr>
        <w:t xml:space="preserve">a </w:t>
      </w:r>
      <w:r w:rsidR="00EF6DD5" w:rsidRPr="008C35B2">
        <w:rPr>
          <w:bCs/>
        </w:rPr>
        <w:t>minimum bounding circle</w:t>
      </w:r>
      <w:r w:rsidRPr="008C35B2">
        <w:rPr>
          <w:bCs/>
        </w:rPr>
        <w:t xml:space="preserve"> with some threshold </w:t>
      </w:r>
      <w:r w:rsidR="00EF6DD5" w:rsidRPr="008C35B2">
        <w:rPr>
          <w:bCs/>
        </w:rPr>
        <w:t xml:space="preserve">radius. </w:t>
      </w:r>
      <w:r w:rsidR="00EF6DD5" w:rsidRPr="008C35B2">
        <w:rPr>
          <w:bCs/>
          <w:lang w:val="en-US"/>
        </w:rPr>
        <w:t>If an immobile emitter is locali</w:t>
      </w:r>
      <w:r w:rsidRPr="008C35B2">
        <w:rPr>
          <w:bCs/>
          <w:lang w:val="en-US"/>
        </w:rPr>
        <w:t>s</w:t>
      </w:r>
      <w:r w:rsidR="00EF6DD5" w:rsidRPr="008C35B2">
        <w:rPr>
          <w:bCs/>
          <w:lang w:val="en-US"/>
        </w:rPr>
        <w:t>ed over many images, the locali</w:t>
      </w:r>
      <w:r w:rsidRPr="008C35B2">
        <w:rPr>
          <w:bCs/>
          <w:lang w:val="en-US"/>
        </w:rPr>
        <w:t>s</w:t>
      </w:r>
      <w:r w:rsidR="00EF6DD5" w:rsidRPr="008C35B2">
        <w:rPr>
          <w:bCs/>
          <w:lang w:val="en-US"/>
        </w:rPr>
        <w:t xml:space="preserve">ation coordinate in one dimension would be normally distributed around the true position of the emitter. </w:t>
      </w:r>
      <w:r w:rsidR="00EF6DD5" w:rsidRPr="008C35B2">
        <w:rPr>
          <w:bCs/>
        </w:rPr>
        <w:t>The locali</w:t>
      </w:r>
      <w:r w:rsidRPr="008C35B2">
        <w:rPr>
          <w:bCs/>
        </w:rPr>
        <w:t>s</w:t>
      </w:r>
      <w:r w:rsidR="00EF6DD5" w:rsidRPr="008C35B2">
        <w:rPr>
          <w:bCs/>
        </w:rPr>
        <w:t xml:space="preserve">ation error </w:t>
      </w:r>
      <w:r w:rsidR="00EF6DD5" w:rsidRPr="008C35B2">
        <w:rPr>
          <w:bCs/>
          <w:i/>
          <w:iCs/>
        </w:rPr>
        <w:t>σ</w:t>
      </w:r>
      <w:r w:rsidR="00EF6DD5" w:rsidRPr="008C35B2">
        <w:rPr>
          <w:bCs/>
        </w:rPr>
        <w:t xml:space="preserve"> is defined as the standard deviation of this normal distribution. Thus, assuming that the centre of the minimum bounding circle is equal to the true position of the emitter, we can compute the fraction of locali</w:t>
      </w:r>
      <w:r w:rsidRPr="008C35B2">
        <w:rPr>
          <w:bCs/>
        </w:rPr>
        <w:t>s</w:t>
      </w:r>
      <w:r w:rsidR="00EF6DD5" w:rsidRPr="008C35B2">
        <w:rPr>
          <w:bCs/>
        </w:rPr>
        <w:t xml:space="preserve">ations that are measured within the </w:t>
      </w:r>
      <w:r w:rsidR="00DF68C5" w:rsidRPr="008C35B2">
        <w:rPr>
          <w:bCs/>
        </w:rPr>
        <w:t>threshold radius</w:t>
      </w:r>
      <w:r w:rsidR="00913EAC" w:rsidRPr="008C35B2">
        <w:rPr>
          <w:bCs/>
        </w:rPr>
        <w:t xml:space="preserve"> </w:t>
      </w:r>
      <m:oMath>
        <m:r>
          <w:rPr>
            <w:rFonts w:ascii="Cambria Math" w:hAnsi="Cambria Math"/>
          </w:rPr>
          <m:t>α</m:t>
        </m:r>
      </m:oMath>
    </w:p>
    <w:p w14:paraId="1676F277" w14:textId="5142AC7B" w:rsidR="00EF6DD5" w:rsidRPr="008C35B2" w:rsidRDefault="00E31889" w:rsidP="00CF1D63">
      <w:pPr>
        <w:tabs>
          <w:tab w:val="center" w:pos="4536"/>
          <w:tab w:val="right" w:pos="8789"/>
        </w:tabs>
        <w:rPr>
          <w:bCs/>
        </w:rPr>
      </w:pPr>
      <w:r w:rsidRPr="008C35B2">
        <w:rPr>
          <w:rFonts w:eastAsiaTheme="minorEastAsia"/>
        </w:rPr>
        <w:tab/>
      </w:r>
      <m:oMath>
        <m:r>
          <w:rPr>
            <w:rFonts w:ascii="Cambria Math" w:hAnsi="Cambria Math"/>
          </w:rPr>
          <m:t>ε(</m:t>
        </m:r>
        <m:r>
          <m:rPr>
            <m:nor/>
          </m:rPr>
          <w:rPr>
            <w:rFonts w:ascii="Cambria Math" w:hAnsi="Cambria Math"/>
            <w:bCs/>
            <w:i/>
            <w:iCs/>
          </w:rPr>
          <m:t>α</m:t>
        </m:r>
        <m:r>
          <m:rPr>
            <m:nor/>
          </m:rPr>
          <w:rPr>
            <w:rFonts w:ascii="Cambria Math" w:hAnsi="Cambria Math"/>
            <w:bCs/>
          </w:rPr>
          <m:t>,</m:t>
        </m:r>
        <m:r>
          <w:rPr>
            <w:rFonts w:ascii="Cambria Math" w:hAnsi="Cambria Math"/>
          </w:rPr>
          <m:t>σ)=</m:t>
        </m:r>
        <m:func>
          <m:funcPr>
            <m:ctrlPr>
              <w:rPr>
                <w:rFonts w:ascii="Cambria Math" w:hAnsi="Cambria Math"/>
                <w:bCs/>
                <w:i/>
              </w:rPr>
            </m:ctrlPr>
          </m:funcPr>
          <m:fName>
            <m:r>
              <m:rPr>
                <m:sty m:val="p"/>
              </m:rPr>
              <w:rPr>
                <w:rFonts w:ascii="Cambria Math" w:hAnsi="Cambria Math"/>
              </w:rPr>
              <m:t>erf</m:t>
            </m:r>
          </m:fName>
          <m:e>
            <m:d>
              <m:dPr>
                <m:ctrlPr>
                  <w:rPr>
                    <w:rFonts w:ascii="Cambria Math" w:hAnsi="Cambria Math"/>
                    <w:bCs/>
                    <w:i/>
                  </w:rPr>
                </m:ctrlPr>
              </m:dPr>
              <m:e>
                <m:f>
                  <m:fPr>
                    <m:ctrlPr>
                      <w:rPr>
                        <w:rFonts w:ascii="Cambria Math" w:hAnsi="Cambria Math"/>
                        <w:bCs/>
                        <w:i/>
                      </w:rPr>
                    </m:ctrlPr>
                  </m:fPr>
                  <m:num>
                    <m:r>
                      <m:rPr>
                        <m:nor/>
                      </m:rPr>
                      <w:rPr>
                        <w:rFonts w:ascii="Cambria Math" w:hAnsi="Cambria Math"/>
                        <w:bCs/>
                        <w:i/>
                        <w:iCs/>
                      </w:rPr>
                      <m:t>α</m:t>
                    </m:r>
                  </m:num>
                  <m:den>
                    <m:r>
                      <w:rPr>
                        <w:rFonts w:ascii="Cambria Math" w:hAnsi="Cambria Math"/>
                      </w:rPr>
                      <m:t>σ</m:t>
                    </m:r>
                    <m:rad>
                      <m:radPr>
                        <m:degHide m:val="1"/>
                        <m:ctrlPr>
                          <w:rPr>
                            <w:rFonts w:ascii="Cambria Math" w:hAnsi="Cambria Math"/>
                            <w:bCs/>
                            <w:i/>
                          </w:rPr>
                        </m:ctrlPr>
                      </m:radPr>
                      <m:deg/>
                      <m:e>
                        <m:r>
                          <w:rPr>
                            <w:rFonts w:ascii="Cambria Math" w:hAnsi="Cambria Math"/>
                          </w:rPr>
                          <m:t>2</m:t>
                        </m:r>
                      </m:e>
                    </m:rad>
                  </m:den>
                </m:f>
              </m:e>
            </m:d>
          </m:e>
        </m:func>
      </m:oMath>
      <w:r w:rsidR="00CF1D63" w:rsidRPr="008C35B2">
        <w:rPr>
          <w:rFonts w:eastAsiaTheme="minorEastAsia"/>
          <w:bCs/>
        </w:rPr>
        <w:tab/>
      </w:r>
      <w:r w:rsidR="00EF6DD5" w:rsidRPr="008C35B2">
        <w:rPr>
          <w:rFonts w:eastAsiaTheme="minorEastAsia"/>
        </w:rPr>
        <w:t>(</w:t>
      </w:r>
      <w:r w:rsidR="00501D07" w:rsidRPr="008C35B2">
        <w:rPr>
          <w:rFonts w:eastAsiaTheme="minorEastAsia"/>
        </w:rPr>
        <w:t xml:space="preserve">Eq. </w:t>
      </w:r>
      <w:r w:rsidR="00EF6DD5" w:rsidRPr="008C35B2">
        <w:rPr>
          <w:rFonts w:eastAsiaTheme="minorEastAsia"/>
        </w:rPr>
        <w:t>S1)</w:t>
      </w:r>
    </w:p>
    <w:p w14:paraId="6C408C7B" w14:textId="3DFF4837" w:rsidR="00EF6DD5" w:rsidRPr="008C35B2" w:rsidRDefault="00EF6DD5" w:rsidP="00EF6DD5">
      <w:pPr>
        <w:jc w:val="both"/>
        <w:rPr>
          <w:bCs/>
        </w:rPr>
      </w:pPr>
      <w:r w:rsidRPr="008C35B2">
        <w:rPr>
          <w:bCs/>
        </w:rPr>
        <w:t xml:space="preserve">with </w:t>
      </w:r>
      <m:oMath>
        <m:r>
          <m:rPr>
            <m:sty m:val="p"/>
          </m:rPr>
          <w:rPr>
            <w:rFonts w:ascii="Cambria Math" w:hAnsi="Cambria Math"/>
          </w:rPr>
          <m:t>erf</m:t>
        </m:r>
      </m:oMath>
      <w:r w:rsidRPr="008C35B2">
        <w:rPr>
          <w:bCs/>
        </w:rPr>
        <w:t xml:space="preserve"> the error function. Then, the probability that all localizations of a trajectory fall within the minimum bounding circle</w:t>
      </w:r>
      <w:r w:rsidR="004E7656" w:rsidRPr="008C35B2">
        <w:rPr>
          <w:bCs/>
        </w:rPr>
        <w:t xml:space="preserve"> with threshold </w:t>
      </w:r>
      <w:r w:rsidR="00CB486F" w:rsidRPr="008C35B2">
        <w:rPr>
          <w:bCs/>
        </w:rPr>
        <w:t xml:space="preserve">radius </w:t>
      </w:r>
      <m:oMath>
        <m:r>
          <w:rPr>
            <w:rFonts w:ascii="Cambria Math" w:hAnsi="Cambria Math"/>
          </w:rPr>
          <m:t>α</m:t>
        </m:r>
      </m:oMath>
      <w:r w:rsidR="00CB486F" w:rsidRPr="008C35B2">
        <w:rPr>
          <w:bCs/>
        </w:rPr>
        <w:t xml:space="preserve"> </w:t>
      </w:r>
      <w:r w:rsidRPr="008C35B2">
        <w:rPr>
          <w:bCs/>
        </w:rPr>
        <w:t>is simply</w:t>
      </w:r>
    </w:p>
    <w:p w14:paraId="035A2EF1" w14:textId="1CE7DE7D" w:rsidR="00EF6DD5" w:rsidRPr="008C35B2" w:rsidRDefault="00CF1D63" w:rsidP="00CF1D63">
      <w:pPr>
        <w:tabs>
          <w:tab w:val="center" w:pos="4536"/>
          <w:tab w:val="right" w:pos="8789"/>
        </w:tabs>
        <w:rPr>
          <w:rFonts w:eastAsiaTheme="minorEastAsia"/>
          <w:bCs/>
        </w:rPr>
      </w:pPr>
      <w:r w:rsidRPr="008C35B2">
        <w:rPr>
          <w:rFonts w:eastAsiaTheme="minorEastAsia"/>
        </w:rPr>
        <w:tab/>
      </w:r>
      <m:oMath>
        <m:r>
          <w:rPr>
            <w:rFonts w:ascii="Cambria Math" w:hAnsi="Cambria Math"/>
          </w:rPr>
          <m:t>γ=</m:t>
        </m:r>
        <m:sSup>
          <m:sSupPr>
            <m:ctrlPr>
              <w:rPr>
                <w:rFonts w:ascii="Cambria Math" w:hAnsi="Cambria Math"/>
                <w:bCs/>
                <w:i/>
              </w:rPr>
            </m:ctrlPr>
          </m:sSupPr>
          <m:e>
            <m:r>
              <w:rPr>
                <w:rFonts w:ascii="Cambria Math" w:hAnsi="Cambria Math"/>
              </w:rPr>
              <m:t>ε</m:t>
            </m:r>
          </m:e>
          <m:sup>
            <m:r>
              <w:rPr>
                <w:rFonts w:ascii="Cambria Math" w:hAnsi="Cambria Math"/>
              </w:rPr>
              <m:t>k</m:t>
            </m:r>
          </m:sup>
        </m:sSup>
      </m:oMath>
      <w:r w:rsidRPr="008C35B2">
        <w:rPr>
          <w:rFonts w:eastAsiaTheme="minorEastAsia"/>
          <w:bCs/>
        </w:rPr>
        <w:tab/>
      </w:r>
      <w:r w:rsidR="00EF6DD5" w:rsidRPr="008C35B2">
        <w:rPr>
          <w:rFonts w:eastAsiaTheme="minorEastAsia"/>
        </w:rPr>
        <w:t>(</w:t>
      </w:r>
      <w:r w:rsidR="00501D07" w:rsidRPr="008C35B2">
        <w:rPr>
          <w:rFonts w:eastAsiaTheme="minorEastAsia"/>
        </w:rPr>
        <w:t xml:space="preserve">Eq. </w:t>
      </w:r>
      <w:r w:rsidR="00EF6DD5" w:rsidRPr="008C35B2">
        <w:rPr>
          <w:rFonts w:eastAsiaTheme="minorEastAsia"/>
        </w:rPr>
        <w:t>S2)</w:t>
      </w:r>
    </w:p>
    <w:p w14:paraId="35C78887" w14:textId="52078A0D" w:rsidR="00EF6DD5" w:rsidRPr="008C35B2" w:rsidRDefault="00EF6DD5" w:rsidP="00EF6DD5">
      <w:pPr>
        <w:jc w:val="both"/>
        <w:rPr>
          <w:rFonts w:eastAsiaTheme="minorEastAsia"/>
          <w:bCs/>
        </w:rPr>
      </w:pPr>
      <w:r w:rsidRPr="008C35B2">
        <w:rPr>
          <w:rFonts w:eastAsiaTheme="minorEastAsia"/>
          <w:bCs/>
        </w:rPr>
        <w:t xml:space="preserve">with </w:t>
      </w:r>
      <m:oMath>
        <m:r>
          <w:rPr>
            <w:rFonts w:ascii="Cambria Math" w:eastAsiaTheme="minorEastAsia" w:hAnsi="Cambria Math"/>
          </w:rPr>
          <m:t>k</m:t>
        </m:r>
      </m:oMath>
      <w:r w:rsidRPr="008C35B2">
        <w:rPr>
          <w:rFonts w:eastAsiaTheme="minorEastAsia"/>
          <w:bCs/>
        </w:rPr>
        <w:t xml:space="preserve"> the number of locali</w:t>
      </w:r>
      <w:r w:rsidR="00922E92" w:rsidRPr="008C35B2">
        <w:rPr>
          <w:rFonts w:eastAsiaTheme="minorEastAsia"/>
          <w:bCs/>
        </w:rPr>
        <w:t>s</w:t>
      </w:r>
      <w:r w:rsidRPr="008C35B2">
        <w:rPr>
          <w:rFonts w:eastAsiaTheme="minorEastAsia"/>
          <w:bCs/>
        </w:rPr>
        <w:t xml:space="preserve">ations in a trajectory. This value is reported in the main text for </w:t>
      </w:r>
      <m:oMath>
        <m:r>
          <w:rPr>
            <w:rFonts w:ascii="Cambria Math" w:hAnsi="Cambria Math"/>
          </w:rPr>
          <m:t>k</m:t>
        </m:r>
      </m:oMath>
      <w:r w:rsidRPr="008C35B2">
        <w:rPr>
          <w:bCs/>
        </w:rPr>
        <w:t xml:space="preserve"> = 17, which is the mean number of locali</w:t>
      </w:r>
      <w:r w:rsidR="00922E92" w:rsidRPr="008C35B2">
        <w:rPr>
          <w:bCs/>
        </w:rPr>
        <w:t>s</w:t>
      </w:r>
      <w:r w:rsidRPr="008C35B2">
        <w:rPr>
          <w:bCs/>
        </w:rPr>
        <w:t>ations for the immobile population, and this value is also used for the computations reported below</w:t>
      </w:r>
      <w:r w:rsidRPr="008C35B2">
        <w:rPr>
          <w:rFonts w:eastAsiaTheme="minorEastAsia"/>
          <w:bCs/>
        </w:rPr>
        <w:t>.</w:t>
      </w:r>
    </w:p>
    <w:p w14:paraId="42CD66A1" w14:textId="31271D1F" w:rsidR="00EF6DD5" w:rsidRPr="008C35B2" w:rsidRDefault="00EF6DD5" w:rsidP="00EF6DD5">
      <w:pPr>
        <w:jc w:val="both"/>
      </w:pPr>
      <w:r w:rsidRPr="008C35B2">
        <w:t xml:space="preserve">First, </w:t>
      </w:r>
      <w:r w:rsidRPr="008C35B2">
        <w:rPr>
          <w:rFonts w:eastAsiaTheme="minorEastAsia"/>
          <w:bCs/>
        </w:rPr>
        <w:t xml:space="preserve">to compute </w:t>
      </w:r>
      <m:oMath>
        <m:r>
          <w:rPr>
            <w:rFonts w:ascii="Cambria Math" w:hAnsi="Cambria Math"/>
          </w:rPr>
          <m:t>ε</m:t>
        </m:r>
      </m:oMath>
      <w:r w:rsidRPr="008C35B2">
        <w:rPr>
          <w:rFonts w:eastAsiaTheme="minorEastAsia"/>
          <w:bCs/>
        </w:rPr>
        <w:t xml:space="preserve"> and </w:t>
      </w:r>
      <m:oMath>
        <m:r>
          <w:rPr>
            <w:rFonts w:ascii="Cambria Math" w:hAnsi="Cambria Math"/>
          </w:rPr>
          <m:t>γ</m:t>
        </m:r>
      </m:oMath>
      <w:r w:rsidRPr="008C35B2">
        <w:rPr>
          <w:rFonts w:eastAsiaTheme="minorEastAsia"/>
          <w:bCs/>
        </w:rPr>
        <w:t>,</w:t>
      </w:r>
      <w:r w:rsidRPr="008C35B2">
        <w:t xml:space="preserve"> we need to obtain a value for the locali</w:t>
      </w:r>
      <w:r w:rsidR="00922E92" w:rsidRPr="008C35B2">
        <w:t>s</w:t>
      </w:r>
      <w:r w:rsidRPr="008C35B2">
        <w:t xml:space="preserve">ation error </w:t>
      </w:r>
      <m:oMath>
        <m:r>
          <w:rPr>
            <w:rFonts w:ascii="Cambria Math" w:hAnsi="Cambria Math"/>
          </w:rPr>
          <m:t>σ</m:t>
        </m:r>
      </m:oMath>
      <w:r w:rsidRPr="008C35B2">
        <w:rPr>
          <w:rFonts w:eastAsiaTheme="minorEastAsia"/>
          <w:bCs/>
        </w:rPr>
        <w:t>.</w:t>
      </w:r>
      <w:r w:rsidRPr="008C35B2">
        <w:t xml:space="preserve"> We estimate </w:t>
      </w:r>
      <w:r w:rsidRPr="008C35B2">
        <w:rPr>
          <w:rFonts w:cstheme="minorHAnsi"/>
          <w:i/>
          <w:iCs/>
        </w:rPr>
        <w:t>σ</w:t>
      </w:r>
      <w:r w:rsidRPr="008C35B2">
        <w:t xml:space="preserve"> as the best possible locali</w:t>
      </w:r>
      <w:r w:rsidR="00922E92" w:rsidRPr="008C35B2">
        <w:t>s</w:t>
      </w:r>
      <w:r w:rsidRPr="008C35B2">
        <w:t>ation uncertainty obtained with a least-squares fit of a two-dimensional Gaussian distribution to the observed point spread function. This limit was first described by Thomson et al.</w:t>
      </w:r>
      <w:r w:rsidRPr="008C35B2">
        <w:fldChar w:fldCharType="begin"/>
      </w:r>
      <w:r w:rsidR="00B5176A" w:rsidRPr="008C35B2">
        <w:instrText xml:space="preserve"> ADDIN ZOTERO_ITEM CSL_CITATION {"citationID":"AeUyYWYQ","properties":{"formattedCitation":"\\super 13\\nosupersub{}","plainCitation":"13","noteIndex":0},"citationItems":[{"id":559,"uris":["http://zotero.org/users/6252627/items/4GNNIJHK"],"itemData":{"id":559,"type":"article-journal","abstract":"Calculation of the centroid of the images of individual fluorescent particles and molecules allows localization and tracking in light microscopes to a precision about an order of magnitude greater than the microscope resolution. The factors that limit the precision of these techniques are examined and a simple equation derived that describes the precision of localization over a wide range of conditions. In addition, a localization algorithm motivated from least-squares fitting theory is constructed and tested both on image stacks of 30-nm fluorescent beads and on computer-generated images (Monte Carlo simulations). Results from the algorithm show good agreement with the derived precision equation for both the simulations and actual images. The availability of a simple equation to describe localization precision helps investigators both in assessing the quality of an experimental apparatus and in directing attention to the factors that limit further improvement. The precision of localization scales as the inverse square root of the number of photons in the spot for the shot noise limited case and as the inverse of the number of photons for the background noise limited case. The optimal image magnification depends on the expected number of photons and background noise, but, for most cases of interest, the pixel size should be about equal to the standard deviation of the point spread function.","container-title":"Biophysical Journal","DOI":"10.1016/S0006-3495(02)75618-X","ISSN":"0006-3495","issue":"5","journalAbbreviation":"Biophysical Journal","language":"en","page":"2775-2783","source":"ScienceDirect","title":"Precise Nanometer Localization Analysis for Individual Fluorescent Probes","volume":"82","author":[{"family":"Thompson","given":"Russell E."},{"family":"Larson","given":"Daniel R."},{"family":"Webb","given":"Watt W."}],"issued":{"date-parts":[["2002",5,1]]}}}],"schema":"https://github.com/citation-style-language/schema/raw/master/csl-citation.json"} </w:instrText>
      </w:r>
      <w:r w:rsidRPr="008C35B2">
        <w:fldChar w:fldCharType="separate"/>
      </w:r>
      <w:r w:rsidR="00B5176A" w:rsidRPr="008C35B2">
        <w:rPr>
          <w:rFonts w:ascii="Calibri" w:hAnsi="Calibri" w:cs="Calibri"/>
          <w:szCs w:val="24"/>
          <w:vertAlign w:val="superscript"/>
        </w:rPr>
        <w:t>13</w:t>
      </w:r>
      <w:r w:rsidRPr="008C35B2">
        <w:fldChar w:fldCharType="end"/>
      </w:r>
      <w:r w:rsidRPr="008C35B2">
        <w:t xml:space="preserve"> and later corrected by Mortensen et al.</w:t>
      </w:r>
      <w:r w:rsidRPr="008C35B2">
        <w:fldChar w:fldCharType="begin"/>
      </w:r>
      <w:r w:rsidR="00B5176A" w:rsidRPr="008C35B2">
        <w:instrText xml:space="preserve"> ADDIN ZOTERO_ITEM CSL_CITATION {"citationID":"DrB4tKHQ","properties":{"formattedCitation":"\\super 14\\nosupersub{}","plainCitation":"14","noteIndex":0},"citationItems":[{"id":561,"uris":["http://zotero.org/users/6252627/items/3WBZVZMF"],"itemData":{"id":561,"type":"article-journal","abstract":"A theoretical and experimental treatment of fitting methods for localizing the centers of diffraction-limited spots is presented. Use of an analytical point spread function shows that maximum likelihood fitting is superior to both unweighted and weighted least squares Gaussian fitting.","container-title":"Nature Methods","DOI":"10.1038/nmeth.1447","ISSN":"1548-7105","issue":"5","language":"en","note":"number: 5\npublisher: Nature Publishing Group","page":"377-381","source":"www-nature-com.proxy.library.uu.nl","title":"Optimized localization analysis for single-molecule tracking and super-resolution microscopy","volume":"7","author":[{"family":"Mortensen","given":"Kim I."},{"family":"Churchman","given":"L. Stirling"},{"family":"Spudich","given":"James A."},{"family":"Flyvbjerg","given":"Henrik"}],"issued":{"date-parts":[["2010",5]]}}}],"schema":"https://github.com/citation-style-language/schema/raw/master/csl-citation.json"} </w:instrText>
      </w:r>
      <w:r w:rsidRPr="008C35B2">
        <w:fldChar w:fldCharType="separate"/>
      </w:r>
      <w:r w:rsidR="00B5176A" w:rsidRPr="008C35B2">
        <w:rPr>
          <w:rFonts w:ascii="Calibri" w:hAnsi="Calibri" w:cs="Calibri"/>
          <w:szCs w:val="24"/>
          <w:vertAlign w:val="superscript"/>
        </w:rPr>
        <w:t>14</w:t>
      </w:r>
      <w:r w:rsidRPr="008C35B2">
        <w:fldChar w:fldCharType="end"/>
      </w:r>
      <w:r w:rsidRPr="008C35B2">
        <w:t xml:space="preserve"> and is</w:t>
      </w:r>
    </w:p>
    <w:p w14:paraId="5CE7022F" w14:textId="0499AA34" w:rsidR="00EF6DD5" w:rsidRPr="008C35B2" w:rsidRDefault="000026BD" w:rsidP="000026BD">
      <w:pPr>
        <w:tabs>
          <w:tab w:val="center" w:pos="4536"/>
          <w:tab w:val="right" w:pos="8789"/>
        </w:tabs>
        <w:rPr>
          <w:i/>
        </w:rPr>
      </w:pPr>
      <w:r w:rsidRPr="008C35B2">
        <w:rPr>
          <w:rFonts w:eastAsiaTheme="minorEastAsia"/>
        </w:rPr>
        <w:tab/>
      </w:r>
      <m:oMath>
        <m:sSubSup>
          <m:sSubSupPr>
            <m:ctrlPr>
              <w:rPr>
                <w:rFonts w:ascii="Cambria Math" w:hAnsi="Cambria Math"/>
                <w:i/>
              </w:rPr>
            </m:ctrlPr>
          </m:sSubSupPr>
          <m:e>
            <m:r>
              <w:rPr>
                <w:rFonts w:ascii="Cambria Math" w:hAnsi="Cambria Math"/>
              </w:rPr>
              <m:t>σ</m:t>
            </m:r>
          </m:e>
          <m:sub>
            <m:r>
              <w:rPr>
                <w:rFonts w:ascii="Cambria Math" w:hAnsi="Cambria Math"/>
              </w:rPr>
              <m:t>g</m:t>
            </m:r>
          </m:sub>
          <m:sup>
            <m:r>
              <w:rPr>
                <w:rFonts w:ascii="Cambria Math" w:hAnsi="Cambria Math"/>
              </w:rPr>
              <m:t>2</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a</m:t>
                </m:r>
              </m:sub>
              <m:sup>
                <m:r>
                  <w:rPr>
                    <w:rFonts w:ascii="Cambria Math" w:hAnsi="Cambria Math"/>
                  </w:rPr>
                  <m:t>2</m:t>
                </m:r>
              </m:sup>
            </m:sSubSup>
          </m:num>
          <m:den>
            <m:r>
              <w:rPr>
                <w:rFonts w:ascii="Cambria Math" w:hAnsi="Cambria Math"/>
              </w:rPr>
              <m:t>N</m:t>
            </m:r>
          </m:den>
        </m:f>
        <m:d>
          <m:dPr>
            <m:ctrlPr>
              <w:rPr>
                <w:rFonts w:ascii="Cambria Math" w:hAnsi="Cambria Math"/>
                <w:i/>
              </w:rPr>
            </m:ctrlPr>
          </m:dPr>
          <m:e>
            <m:f>
              <m:fPr>
                <m:ctrlPr>
                  <w:rPr>
                    <w:rFonts w:ascii="Cambria Math" w:hAnsi="Cambria Math"/>
                    <w:i/>
                  </w:rPr>
                </m:ctrlPr>
              </m:fPr>
              <m:num>
                <m:r>
                  <w:rPr>
                    <w:rFonts w:ascii="Cambria Math" w:hAnsi="Cambria Math"/>
                  </w:rPr>
                  <m:t>16</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8π</m:t>
                </m:r>
                <m:sSubSup>
                  <m:sSubSupPr>
                    <m:ctrlPr>
                      <w:rPr>
                        <w:rFonts w:ascii="Cambria Math" w:hAnsi="Cambria Math"/>
                        <w:i/>
                      </w:rPr>
                    </m:ctrlPr>
                  </m:sSubSupPr>
                  <m:e>
                    <m:r>
                      <w:rPr>
                        <w:rFonts w:ascii="Cambria Math" w:hAnsi="Cambria Math"/>
                      </w:rPr>
                      <m:t>σ</m:t>
                    </m:r>
                  </m:e>
                  <m:sub>
                    <m:r>
                      <w:rPr>
                        <w:rFonts w:ascii="Cambria Math" w:hAnsi="Cambria Math"/>
                      </w:rPr>
                      <m:t>a</m:t>
                    </m:r>
                  </m:sub>
                  <m:sup>
                    <m:r>
                      <w:rPr>
                        <w:rFonts w:ascii="Cambria Math" w:hAnsi="Cambria Math"/>
                      </w:rPr>
                      <m:t>2</m:t>
                    </m:r>
                  </m:sup>
                </m:sSubSup>
                <m:sSup>
                  <m:sSupPr>
                    <m:ctrlPr>
                      <w:rPr>
                        <w:rFonts w:ascii="Cambria Math" w:hAnsi="Cambria Math"/>
                        <w:i/>
                      </w:rPr>
                    </m:ctrlPr>
                  </m:sSupPr>
                  <m:e>
                    <m:r>
                      <w:rPr>
                        <w:rFonts w:ascii="Cambria Math" w:hAnsi="Cambria Math"/>
                      </w:rPr>
                      <m:t>b</m:t>
                    </m:r>
                  </m:e>
                  <m:sup>
                    <m:r>
                      <w:rPr>
                        <w:rFonts w:ascii="Cambria Math" w:hAnsi="Cambria Math"/>
                      </w:rPr>
                      <m:t>2</m:t>
                    </m:r>
                  </m:sup>
                </m:sSup>
              </m:num>
              <m:den>
                <m:r>
                  <w:rPr>
                    <w:rFonts w:ascii="Cambria Math" w:hAnsi="Cambria Math"/>
                  </w:rPr>
                  <m:t>N</m:t>
                </m:r>
                <m:sSup>
                  <m:sSupPr>
                    <m:ctrlPr>
                      <w:rPr>
                        <w:rFonts w:ascii="Cambria Math" w:hAnsi="Cambria Math"/>
                        <w:i/>
                      </w:rPr>
                    </m:ctrlPr>
                  </m:sSupPr>
                  <m:e>
                    <m:r>
                      <w:rPr>
                        <w:rFonts w:ascii="Cambria Math" w:hAnsi="Cambria Math"/>
                      </w:rPr>
                      <m:t>a</m:t>
                    </m:r>
                  </m:e>
                  <m:sup>
                    <m:r>
                      <w:rPr>
                        <w:rFonts w:ascii="Cambria Math" w:hAnsi="Cambria Math"/>
                      </w:rPr>
                      <m:t>2</m:t>
                    </m:r>
                  </m:sup>
                </m:sSup>
              </m:den>
            </m:f>
          </m:e>
        </m:d>
      </m:oMath>
      <w:r w:rsidRPr="008C35B2">
        <w:rPr>
          <w:rFonts w:eastAsiaTheme="minorEastAsia"/>
        </w:rPr>
        <w:tab/>
      </w:r>
      <w:r w:rsidR="00EF6DD5" w:rsidRPr="008C35B2">
        <w:rPr>
          <w:rFonts w:eastAsiaTheme="minorEastAsia"/>
        </w:rPr>
        <w:t>(</w:t>
      </w:r>
      <w:r w:rsidR="00501D07" w:rsidRPr="008C35B2">
        <w:rPr>
          <w:rFonts w:eastAsiaTheme="minorEastAsia"/>
        </w:rPr>
        <w:t xml:space="preserve">Eq. </w:t>
      </w:r>
      <w:r w:rsidR="00EF6DD5" w:rsidRPr="008C35B2">
        <w:rPr>
          <w:rFonts w:eastAsiaTheme="minorEastAsia"/>
        </w:rPr>
        <w:t>S3)</w:t>
      </w:r>
    </w:p>
    <w:p w14:paraId="254B9ACB" w14:textId="3668D513" w:rsidR="00EF6DD5" w:rsidRPr="008C35B2" w:rsidRDefault="00EF6DD5" w:rsidP="00EF6DD5">
      <w:pPr>
        <w:jc w:val="both"/>
        <w:rPr>
          <w:rFonts w:eastAsiaTheme="minorEastAsia"/>
        </w:rPr>
      </w:pPr>
      <w:r w:rsidRPr="008C35B2">
        <w:t xml:space="preserve">with </w:t>
      </w:r>
      <m:oMath>
        <m:sSubSup>
          <m:sSubSupPr>
            <m:ctrlPr>
              <w:rPr>
                <w:rFonts w:ascii="Cambria Math" w:hAnsi="Cambria Math"/>
                <w:i/>
              </w:rPr>
            </m:ctrlPr>
          </m:sSubSupPr>
          <m:e>
            <m:r>
              <w:rPr>
                <w:rFonts w:ascii="Cambria Math" w:hAnsi="Cambria Math"/>
              </w:rPr>
              <m:t>σ</m:t>
            </m:r>
          </m:e>
          <m:sub>
            <m:r>
              <w:rPr>
                <w:rFonts w:ascii="Cambria Math" w:hAnsi="Cambria Math"/>
              </w:rPr>
              <m:t>a</m:t>
            </m:r>
          </m:sub>
          <m:sup>
            <m:r>
              <w:rPr>
                <w:rFonts w:ascii="Cambria Math"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PSF</m:t>
            </m:r>
          </m:sub>
          <m:sup>
            <m:r>
              <w:rPr>
                <w:rFonts w:ascii="Cambria Math" w:eastAsiaTheme="minorEastAsia" w:hAnsi="Cambria Math"/>
              </w:rPr>
              <m:t>2</m:t>
            </m:r>
          </m:sup>
        </m:sSubSup>
        <m:r>
          <w:rPr>
            <w:rFonts w:ascii="Cambria Math" w:eastAsiaTheme="minorEastAsia" w:hAnsi="Cambria Math"/>
          </w:rPr>
          <m:t>+</m:t>
        </m:r>
        <m:f>
          <m:fPr>
            <m:type m:val="lin"/>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num>
          <m:den>
            <m:r>
              <w:rPr>
                <w:rFonts w:ascii="Cambria Math" w:eastAsiaTheme="minorEastAsia" w:hAnsi="Cambria Math"/>
              </w:rPr>
              <m:t>12</m:t>
            </m:r>
          </m:den>
        </m:f>
      </m:oMath>
      <w:r w:rsidRPr="008C35B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PSF</m:t>
            </m:r>
          </m:sub>
        </m:sSub>
      </m:oMath>
      <w:r w:rsidRPr="008C35B2">
        <w:rPr>
          <w:rFonts w:eastAsiaTheme="minorEastAsia"/>
        </w:rPr>
        <w:t xml:space="preserve"> </w:t>
      </w:r>
      <w:r w:rsidRPr="008C35B2">
        <w:t xml:space="preserve"> the standard deviation of the point spread function,</w:t>
      </w: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sidRPr="008C35B2">
        <w:rPr>
          <w:rFonts w:eastAsiaTheme="minorEastAsia"/>
        </w:rPr>
        <w:t xml:space="preserve"> the pixel area,</w:t>
      </w:r>
      <w:r w:rsidRPr="008C35B2">
        <w:t xml:space="preserve"> </w:t>
      </w:r>
      <m:oMath>
        <m:r>
          <w:rPr>
            <w:rFonts w:ascii="Cambria Math" w:hAnsi="Cambria Math"/>
          </w:rPr>
          <m:t>N</m:t>
        </m:r>
      </m:oMath>
      <w:r w:rsidRPr="008C35B2">
        <w:t xml:space="preserve"> the signal photon count, and </w:t>
      </w:r>
      <m:oMath>
        <m:r>
          <w:rPr>
            <w:rFonts w:ascii="Cambria Math" w:hAnsi="Cambria Math"/>
          </w:rPr>
          <m:t>b</m:t>
        </m:r>
      </m:oMath>
      <w:r w:rsidRPr="008C35B2">
        <w:t xml:space="preserve"> the background photons per pixel. Eq. S3 is multiplied by a factor two to account for the excess noise introduced by the electron multiplication process in the EMCCD camera. The formula reproduces the locali</w:t>
      </w:r>
      <w:r w:rsidR="00922E92" w:rsidRPr="008C35B2">
        <w:t>s</w:t>
      </w:r>
      <w:r w:rsidRPr="008C35B2">
        <w:t>ation error found in computer experiments with a known truth</w:t>
      </w:r>
      <w:r w:rsidRPr="008C35B2">
        <w:fldChar w:fldCharType="begin"/>
      </w:r>
      <w:r w:rsidR="00B5176A" w:rsidRPr="008C35B2">
        <w:instrText xml:space="preserve"> ADDIN ZOTERO_ITEM CSL_CITATION {"citationID":"gmSBeRM9","properties":{"formattedCitation":"\\super 14\\nosupersub{}","plainCitation":"14","noteIndex":0},"citationItems":[{"id":561,"uris":["http://zotero.org/users/6252627/items/3WBZVZMF"],"itemData":{"id":561,"type":"article-journal","abstract":"A theoretical and experimental treatment of fitting methods for localizing the centers of diffraction-limited spots is presented. Use of an analytical point spread function shows that maximum likelihood fitting is superior to both unweighted and weighted least squares Gaussian fitting.","container-title":"Nature Methods","DOI":"10.1038/nmeth.1447","ISSN":"1548-7105","issue":"5","language":"en","note":"number: 5\npublisher: Nature Publishing Group","page":"377-381","source":"www-nature-com.proxy.library.uu.nl","title":"Optimized localization analysis for single-molecule tracking and super-resolution microscopy","volume":"7","author":[{"family":"Mortensen","given":"Kim I."},{"family":"Churchman","given":"L. Stirling"},{"family":"Spudich","given":"James A."},{"family":"Flyvbjerg","given":"Henrik"}],"issued":{"date-parts":[["2010",5]]}}}],"schema":"https://github.com/citation-style-language/schema/raw/master/csl-citation.json"} </w:instrText>
      </w:r>
      <w:r w:rsidRPr="008C35B2">
        <w:fldChar w:fldCharType="separate"/>
      </w:r>
      <w:r w:rsidR="00B5176A" w:rsidRPr="008C35B2">
        <w:rPr>
          <w:rFonts w:ascii="Calibri" w:hAnsi="Calibri" w:cs="Calibri"/>
          <w:szCs w:val="24"/>
          <w:vertAlign w:val="superscript"/>
        </w:rPr>
        <w:t>14</w:t>
      </w:r>
      <w:r w:rsidRPr="008C35B2">
        <w:fldChar w:fldCharType="end"/>
      </w:r>
      <w:r w:rsidRPr="008C35B2">
        <w:t xml:space="preserve">. </w:t>
      </w:r>
      <w:r w:rsidRPr="008C35B2">
        <w:rPr>
          <w:rFonts w:eastAsiaTheme="minorEastAsia"/>
        </w:rPr>
        <w:t xml:space="preserve">To estimate the localization error of an out-of-focus emitter, we compute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PSF</m:t>
            </m:r>
          </m:sub>
        </m:sSub>
      </m:oMath>
      <w:r w:rsidRPr="008C35B2">
        <w:rPr>
          <w:rFonts w:eastAsiaTheme="minorEastAsia"/>
        </w:rPr>
        <w:t xml:space="preserve"> following Deschout </w:t>
      </w:r>
      <w:r w:rsidRPr="008C35B2">
        <w:rPr>
          <w:rFonts w:eastAsiaTheme="minorEastAsia"/>
          <w:i/>
          <w:iCs/>
        </w:rPr>
        <w:t>et al.</w:t>
      </w:r>
      <w:r w:rsidRPr="008C35B2">
        <w:rPr>
          <w:rFonts w:eastAsiaTheme="minorEastAsia"/>
        </w:rPr>
        <w:t xml:space="preserve"> for an emitter with a distance </w:t>
      </w:r>
      <m:oMath>
        <m:r>
          <w:rPr>
            <w:rFonts w:ascii="Cambria Math" w:eastAsiaTheme="minorEastAsia" w:hAnsi="Cambria Math"/>
          </w:rPr>
          <m:t>z</m:t>
        </m:r>
      </m:oMath>
      <w:r w:rsidRPr="008C35B2">
        <w:rPr>
          <w:rFonts w:eastAsiaTheme="minorEastAsia"/>
        </w:rPr>
        <w:t xml:space="preserve"> from the focal plane</w:t>
      </w:r>
      <w:r w:rsidRPr="008C35B2">
        <w:rPr>
          <w:rFonts w:eastAsiaTheme="minorEastAsia"/>
        </w:rPr>
        <w:fldChar w:fldCharType="begin"/>
      </w:r>
      <w:r w:rsidR="00B5176A" w:rsidRPr="008C35B2">
        <w:rPr>
          <w:rFonts w:eastAsiaTheme="minorEastAsia"/>
        </w:rPr>
        <w:instrText xml:space="preserve"> ADDIN ZOTERO_ITEM CSL_CITATION {"citationID":"uHuWE52h","properties":{"formattedCitation":"\\super 15\\nosupersub{}","plainCitation":"15","noteIndex":0},"citationItems":[{"id":553,"uris":["http://zotero.org/users/6252627/items/4DSYVDB5"],"itemData":{"id":553,"type":"article-journal","abstract":"Obtaining sub-resolution particle positions in fluorescence microscopy images is essential for single particle tracking and high-resolution localization microscopy. While the localization precision of stationary single molecules or particles is well understood, the influence of particle motion during image acquisition has been largely neglected. Here, we address this issue and provide a theoretical description on how particle motion influences the centroid localization precision, both in case of 2-D and 3-D diffusion. In addition, a novel method is proposed, based on dual-channel imaging, for the experimental determination of the localization precision of moving particles. For typical single particle tracking experiments, we show that the localization precision is approximately two-fold worse than expected from the stationary theory. Strikingly, we find that the most popular localization method, based on the fitting of a Gaussian distribution, breaks down for lateral diffusion. Instead, the centroid localization method is found to perform well under all conditions. (© 2012 WILEY-VCH Verlag GmbH &amp; Co. KGaA, Weinheim)","container-title":"Journal of Biophotonics","DOI":"10.1002/jbio.201100078","ISSN":"1864-0648","issue":"1","language":"en","note":"_eprint: https://onlinelibrary.wiley.com/doi/pdf/10.1002/jbio.201100078","page":"97-109","source":"Wiley Online Library","title":"The influence of movement on the localization precision of sub-resolution particles in fluorescence microscopy","volume":"5","author":[{"family":"Deschout","given":"Hendrik"},{"family":"Neyts","given":"Kristiaan"},{"family":"Braeckmans","given":"Kevin"}],"issued":{"date-parts":[["2012"]]}}}],"schema":"https://github.com/citation-style-language/schema/raw/master/csl-citation.json"} </w:instrText>
      </w:r>
      <w:r w:rsidRPr="008C35B2">
        <w:rPr>
          <w:rFonts w:eastAsiaTheme="minorEastAsia"/>
        </w:rPr>
        <w:fldChar w:fldCharType="separate"/>
      </w:r>
      <w:r w:rsidR="00B5176A" w:rsidRPr="008C35B2">
        <w:rPr>
          <w:rFonts w:ascii="Calibri" w:hAnsi="Calibri" w:cs="Calibri"/>
          <w:szCs w:val="24"/>
          <w:vertAlign w:val="superscript"/>
        </w:rPr>
        <w:t>15</w:t>
      </w:r>
      <w:r w:rsidRPr="008C35B2">
        <w:rPr>
          <w:rFonts w:eastAsiaTheme="minorEastAsia"/>
        </w:rPr>
        <w:fldChar w:fldCharType="end"/>
      </w:r>
    </w:p>
    <w:p w14:paraId="607E2FCA" w14:textId="0521928B" w:rsidR="00EF6DD5" w:rsidRPr="008C35B2" w:rsidRDefault="000026BD" w:rsidP="000026BD">
      <w:pPr>
        <w:tabs>
          <w:tab w:val="center" w:pos="4536"/>
          <w:tab w:val="right" w:pos="8789"/>
        </w:tabs>
      </w:pPr>
      <w:r w:rsidRPr="008C35B2">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PSF</m:t>
            </m:r>
          </m:sub>
          <m:sup>
            <m:r>
              <w:rPr>
                <w:rFonts w:ascii="Cambria Math" w:eastAsiaTheme="minorEastAsia" w:hAnsi="Cambria Math"/>
              </w:rPr>
              <m:t>2</m:t>
            </m:r>
          </m:sup>
        </m:sSubSup>
        <m:r>
          <w:rPr>
            <w:rFonts w:ascii="Cambria Math" w:eastAsiaTheme="minorEastAsia" w:hAnsi="Cambria Math"/>
          </w:rPr>
          <m:t>(z)=</m:t>
        </m:r>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PSF</m:t>
            </m:r>
            <m:r>
              <w:rPr>
                <w:rFonts w:ascii="Cambria Math" w:eastAsiaTheme="minorEastAsia" w:hAnsi="Cambria Math"/>
              </w:rPr>
              <m:t>,0</m:t>
            </m:r>
          </m:sub>
          <m:sup>
            <m:r>
              <w:rPr>
                <w:rFonts w:ascii="Cambria Math" w:eastAsiaTheme="minorEastAsia" w:hAnsi="Cambria Math"/>
              </w:rPr>
              <m:t>2</m:t>
            </m:r>
          </m:sup>
        </m:sSubSup>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num>
              <m:den>
                <m:sSup>
                  <m:sSupPr>
                    <m:ctrlPr>
                      <w:rPr>
                        <w:rFonts w:ascii="Cambria Math" w:eastAsiaTheme="minorEastAsia" w:hAnsi="Cambria Math"/>
                        <w:i/>
                      </w:rPr>
                    </m:ctrlPr>
                  </m:sSupPr>
                  <m:e>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4πn/λ</m:t>
                            </m:r>
                          </m:e>
                        </m:d>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PSF</m:t>
                                </m:r>
                                <m:r>
                                  <m:rPr>
                                    <m:sty m:val="p"/>
                                  </m:rPr>
                                  <w:rPr>
                                    <w:rFonts w:ascii="Cambria Math" w:eastAsiaTheme="minorEastAsia" w:hAnsi="Cambria Math"/>
                                  </w:rPr>
                                  <m:t>,0</m:t>
                                </m:r>
                              </m:sub>
                            </m:sSub>
                          </m:e>
                          <m:sup>
                            <m:r>
                              <w:rPr>
                                <w:rFonts w:ascii="Cambria Math" w:eastAsiaTheme="minorEastAsia" w:hAnsi="Cambria Math"/>
                              </w:rPr>
                              <m:t>2</m:t>
                            </m:r>
                          </m:sup>
                        </m:sSup>
                      </m:e>
                    </m:d>
                  </m:e>
                  <m:sup>
                    <m:r>
                      <w:rPr>
                        <w:rFonts w:ascii="Cambria Math" w:eastAsiaTheme="minorEastAsia" w:hAnsi="Cambria Math"/>
                      </w:rPr>
                      <m:t>2</m:t>
                    </m:r>
                  </m:sup>
                </m:sSup>
              </m:den>
            </m:f>
          </m:e>
        </m:d>
      </m:oMath>
      <w:r w:rsidRPr="008C35B2">
        <w:rPr>
          <w:rFonts w:eastAsiaTheme="minorEastAsia"/>
        </w:rPr>
        <w:tab/>
      </w:r>
      <w:r w:rsidR="00EF6DD5" w:rsidRPr="008C35B2">
        <w:rPr>
          <w:rFonts w:eastAsiaTheme="minorEastAsia"/>
        </w:rPr>
        <w:t>(</w:t>
      </w:r>
      <w:r w:rsidR="00501D07" w:rsidRPr="008C35B2">
        <w:rPr>
          <w:rFonts w:eastAsiaTheme="minorEastAsia"/>
        </w:rPr>
        <w:t xml:space="preserve">Eq. </w:t>
      </w:r>
      <w:r w:rsidR="00EF6DD5" w:rsidRPr="008C35B2">
        <w:rPr>
          <w:rFonts w:eastAsiaTheme="minorEastAsia"/>
        </w:rPr>
        <w:t>S4)</w:t>
      </w:r>
    </w:p>
    <w:p w14:paraId="63FC549D" w14:textId="246D3069" w:rsidR="00EF6DD5" w:rsidRPr="008C35B2" w:rsidRDefault="00EF6DD5" w:rsidP="00EF6DD5">
      <w:pPr>
        <w:jc w:val="both"/>
        <w:rPr>
          <w:rFonts w:eastAsiaTheme="minorEastAsia"/>
        </w:rPr>
      </w:pPr>
      <w:r w:rsidRPr="008C35B2">
        <w:t xml:space="preserve">with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PSF,0</m:t>
            </m:r>
          </m:sub>
        </m:sSub>
      </m:oMath>
      <w:r w:rsidRPr="008C35B2">
        <w:rPr>
          <w:rFonts w:eastAsiaTheme="minorEastAsia"/>
        </w:rPr>
        <w:t xml:space="preserve"> </w:t>
      </w:r>
      <w:r w:rsidRPr="008C35B2">
        <w:t xml:space="preserve">the standard deviation of the point spread function at the in-focus plane, </w:t>
      </w:r>
      <m:oMath>
        <m:r>
          <w:rPr>
            <w:rFonts w:ascii="Cambria Math" w:hAnsi="Cambria Math"/>
          </w:rPr>
          <m:t>n</m:t>
        </m:r>
      </m:oMath>
      <w:r w:rsidRPr="008C35B2">
        <w:t xml:space="preserve"> the refractive index of the immersion medium, and </w:t>
      </w:r>
      <m:oMath>
        <m:r>
          <w:rPr>
            <w:rFonts w:ascii="Cambria Math" w:hAnsi="Cambria Math"/>
          </w:rPr>
          <m:t>λ</m:t>
        </m:r>
      </m:oMath>
      <w:r w:rsidRPr="008C35B2">
        <w:rPr>
          <w:rFonts w:eastAsiaTheme="minorEastAsia"/>
        </w:rPr>
        <w:t xml:space="preserve"> the emission wavelength. The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PSF</m:t>
            </m:r>
            <m:r>
              <w:rPr>
                <w:rFonts w:ascii="Cambria Math" w:eastAsiaTheme="minorEastAsia" w:hAnsi="Cambria Math"/>
              </w:rPr>
              <m:t>,0</m:t>
            </m:r>
          </m:sub>
        </m:sSub>
      </m:oMath>
      <w:r w:rsidRPr="008C35B2">
        <w:rPr>
          <w:rFonts w:eastAsiaTheme="minorEastAsia"/>
        </w:rPr>
        <w:t xml:space="preserve"> was extracted from a fit of the true (simulated) point spread function at the in-focus plane and was found to be 98.6 nm.</w:t>
      </w:r>
      <w:r w:rsidRPr="008C35B2">
        <w:t xml:space="preserve"> The values for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sidRPr="008C35B2">
        <w:rPr>
          <w:rFonts w:eastAsiaTheme="minorEastAsia"/>
        </w:rPr>
        <w:t xml:space="preserve">, </w:t>
      </w:r>
      <m:oMath>
        <m:r>
          <w:rPr>
            <w:rFonts w:ascii="Cambria Math" w:hAnsi="Cambria Math"/>
          </w:rPr>
          <m:t>N</m:t>
        </m:r>
      </m:oMath>
      <w:r w:rsidRPr="008C35B2">
        <w:rPr>
          <w:rFonts w:eastAsiaTheme="minorEastAsia"/>
        </w:rPr>
        <w:t xml:space="preserve">, </w:t>
      </w:r>
      <m:oMath>
        <m:r>
          <w:rPr>
            <w:rFonts w:ascii="Cambria Math" w:hAnsi="Cambria Math"/>
          </w:rPr>
          <m:t>b</m:t>
        </m:r>
      </m:oMath>
      <w:r w:rsidRPr="008C35B2">
        <w:rPr>
          <w:rFonts w:eastAsiaTheme="minorEastAsia"/>
        </w:rPr>
        <w:t xml:space="preserve">, </w:t>
      </w:r>
      <m:oMath>
        <m:r>
          <w:rPr>
            <w:rFonts w:ascii="Cambria Math" w:eastAsiaTheme="minorEastAsia" w:hAnsi="Cambria Math"/>
          </w:rPr>
          <m:t>n</m:t>
        </m:r>
      </m:oMath>
      <w:r w:rsidRPr="008C35B2">
        <w:rPr>
          <w:rFonts w:eastAsiaTheme="minorEastAsia"/>
        </w:rPr>
        <w:t xml:space="preserve">, and </w:t>
      </w:r>
      <m:oMath>
        <m:r>
          <w:rPr>
            <w:rFonts w:ascii="Cambria Math" w:hAnsi="Cambria Math"/>
          </w:rPr>
          <m:t>λ</m:t>
        </m:r>
      </m:oMath>
      <w:r w:rsidRPr="008C35B2">
        <w:rPr>
          <w:rFonts w:eastAsiaTheme="minorEastAsia"/>
        </w:rPr>
        <w:t xml:space="preserve"> were taken from Table S1</w:t>
      </w:r>
      <w:r w:rsidR="00EC6901" w:rsidRPr="008C35B2">
        <w:rPr>
          <w:rFonts w:eastAsiaTheme="minorEastAsia"/>
        </w:rPr>
        <w:t xml:space="preserve">, with </w:t>
      </w:r>
      <m:oMath>
        <m:r>
          <w:rPr>
            <w:rFonts w:ascii="Cambria Math" w:hAnsi="Cambria Math"/>
          </w:rPr>
          <m:t>N</m:t>
        </m:r>
      </m:oMath>
      <w:r w:rsidR="00EC6901" w:rsidRPr="008C35B2">
        <w:rPr>
          <w:rFonts w:eastAsiaTheme="minorEastAsia"/>
        </w:rPr>
        <w:t xml:space="preserve"> the </w:t>
      </w:r>
      <w:r w:rsidR="00EC6901" w:rsidRPr="008C35B2">
        <w:t>number of photons per emitter multiplied by the camera quantum efficiency</w:t>
      </w:r>
      <w:r w:rsidR="00EC6901" w:rsidRPr="008C35B2">
        <w:rPr>
          <w:rFonts w:eastAsiaTheme="minorEastAsia"/>
        </w:rPr>
        <w:t>.</w:t>
      </w:r>
      <w:r w:rsidRPr="008C35B2">
        <w:rPr>
          <w:rFonts w:eastAsiaTheme="minorEastAsia"/>
        </w:rPr>
        <w:t xml:space="preserve"> When in focus, </w:t>
      </w:r>
      <m:oMath>
        <m:r>
          <w:rPr>
            <w:rFonts w:ascii="Cambria Math" w:eastAsiaTheme="minorEastAsia" w:hAnsi="Cambria Math"/>
          </w:rPr>
          <m:t>z</m:t>
        </m:r>
      </m:oMath>
      <w:r w:rsidRPr="008C35B2">
        <w:rPr>
          <w:rFonts w:eastAsiaTheme="minorEastAsia"/>
        </w:rPr>
        <w:t xml:space="preserve"> = 0, Eq. S4 reduces to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PSF</m:t>
            </m:r>
          </m:sub>
          <m:sup>
            <m:r>
              <w:rPr>
                <w:rFonts w:ascii="Cambria Math" w:eastAsiaTheme="minorEastAsia" w:hAnsi="Cambria Math"/>
              </w:rPr>
              <m:t>2</m:t>
            </m:r>
          </m:sup>
        </m:sSubSup>
        <m:r>
          <w:rPr>
            <w:rFonts w:ascii="Cambria Math" w:eastAsiaTheme="minorEastAsia" w:hAnsi="Cambria Math"/>
          </w:rPr>
          <m:t>(0)=</m:t>
        </m:r>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PSF</m:t>
            </m:r>
            <m:r>
              <w:rPr>
                <w:rFonts w:ascii="Cambria Math" w:eastAsiaTheme="minorEastAsia" w:hAnsi="Cambria Math"/>
              </w:rPr>
              <m:t>,0</m:t>
            </m:r>
          </m:sub>
          <m:sup>
            <m:r>
              <w:rPr>
                <w:rFonts w:ascii="Cambria Math" w:eastAsiaTheme="minorEastAsia" w:hAnsi="Cambria Math"/>
              </w:rPr>
              <m:t>2</m:t>
            </m:r>
          </m:sup>
        </m:sSubSup>
      </m:oMath>
      <w:r w:rsidRPr="008C35B2">
        <w:rPr>
          <w:rFonts w:eastAsiaTheme="minorEastAsia"/>
        </w:rPr>
        <w:t xml:space="preserve"> resulting in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g</m:t>
            </m:r>
          </m:sub>
        </m:sSub>
      </m:oMath>
      <w:r w:rsidRPr="008C35B2">
        <w:rPr>
          <w:rFonts w:eastAsiaTheme="minorEastAsia"/>
        </w:rPr>
        <w:t xml:space="preserve"> = </w:t>
      </w:r>
      <w:r w:rsidR="00B5703C" w:rsidRPr="008C35B2">
        <w:rPr>
          <w:rFonts w:eastAsiaTheme="minorEastAsia"/>
        </w:rPr>
        <w:t xml:space="preserve">12.4 </w:t>
      </w:r>
      <w:r w:rsidRPr="008C35B2">
        <w:rPr>
          <w:rFonts w:eastAsiaTheme="minorEastAsia"/>
        </w:rPr>
        <w:t xml:space="preserve">nm, which was substituted for </w:t>
      </w:r>
      <m:oMath>
        <m:r>
          <w:rPr>
            <w:rFonts w:ascii="Cambria Math" w:eastAsiaTheme="minorEastAsia" w:hAnsi="Cambria Math"/>
          </w:rPr>
          <m:t>σ</m:t>
        </m:r>
      </m:oMath>
      <w:r w:rsidRPr="008C35B2">
        <w:rPr>
          <w:rFonts w:eastAsiaTheme="minorEastAsia"/>
        </w:rPr>
        <w:t xml:space="preserve"> in Eq. S1 and S2</w:t>
      </w:r>
      <w:r w:rsidR="00B43930" w:rsidRPr="008C35B2">
        <w:rPr>
          <w:rFonts w:eastAsiaTheme="minorEastAsia"/>
        </w:rPr>
        <w:t>. For</w:t>
      </w:r>
      <w:r w:rsidR="00B5703C" w:rsidRPr="008C35B2">
        <w:rPr>
          <w:rFonts w:eastAsiaTheme="minorEastAsia"/>
        </w:rPr>
        <w:t xml:space="preserve"> a</w:t>
      </w:r>
      <w:r w:rsidR="00B43930" w:rsidRPr="008C35B2">
        <w:rPr>
          <w:rFonts w:eastAsiaTheme="minorEastAsia"/>
        </w:rPr>
        <w:t xml:space="preserve"> </w:t>
      </w:r>
      <w:r w:rsidR="00B43930" w:rsidRPr="008C35B2">
        <w:rPr>
          <w:bCs/>
        </w:rPr>
        <w:t xml:space="preserve">minimum bounding circle with threshold radius </w:t>
      </w:r>
      <m:oMath>
        <m:r>
          <w:rPr>
            <w:rFonts w:ascii="Cambria Math" w:hAnsi="Cambria Math"/>
          </w:rPr>
          <m:t>α=</m:t>
        </m:r>
      </m:oMath>
      <w:r w:rsidR="00B43930" w:rsidRPr="008C35B2">
        <w:rPr>
          <w:rFonts w:eastAsiaTheme="minorEastAsia"/>
          <w:bCs/>
        </w:rPr>
        <w:t xml:space="preserve"> 118 nm</w:t>
      </w:r>
      <w:r w:rsidR="00936796" w:rsidRPr="008C35B2">
        <w:rPr>
          <w:rFonts w:eastAsiaTheme="minorEastAsia"/>
          <w:bCs/>
        </w:rPr>
        <w:t>, the probability to find a single localization within this circle is</w:t>
      </w:r>
      <w:r w:rsidR="00B43930" w:rsidRPr="008C35B2">
        <w:rPr>
          <w:rFonts w:eastAsiaTheme="minorEastAsia"/>
        </w:rPr>
        <w:t xml:space="preserve"> </w:t>
      </w:r>
      <m:oMath>
        <m:r>
          <w:rPr>
            <w:rFonts w:ascii="Cambria Math" w:hAnsi="Cambria Math"/>
          </w:rPr>
          <m:t>ε</m:t>
        </m:r>
      </m:oMath>
      <w:r w:rsidRPr="008C35B2">
        <w:rPr>
          <w:rFonts w:eastAsiaTheme="minorEastAsia"/>
          <w:bCs/>
        </w:rPr>
        <w:t xml:space="preserve"> &gt; 99.99% and</w:t>
      </w:r>
      <w:r w:rsidR="00F3361A" w:rsidRPr="008C35B2">
        <w:rPr>
          <w:rFonts w:eastAsiaTheme="minorEastAsia"/>
          <w:bCs/>
        </w:rPr>
        <w:t xml:space="preserve"> </w:t>
      </w:r>
      <w:r w:rsidR="002C4E23" w:rsidRPr="008C35B2">
        <w:rPr>
          <w:rFonts w:eastAsiaTheme="minorEastAsia"/>
          <w:bCs/>
        </w:rPr>
        <w:t xml:space="preserve">the probability </w:t>
      </w:r>
      <w:r w:rsidR="00F3361A" w:rsidRPr="008C35B2">
        <w:rPr>
          <w:rFonts w:eastAsiaTheme="minorEastAsia"/>
          <w:bCs/>
        </w:rPr>
        <w:t>to find a</w:t>
      </w:r>
      <w:r w:rsidR="006124EE" w:rsidRPr="008C35B2">
        <w:rPr>
          <w:rFonts w:eastAsiaTheme="minorEastAsia"/>
          <w:bCs/>
        </w:rPr>
        <w:t xml:space="preserve"> </w:t>
      </w:r>
      <w:r w:rsidR="00A456EE" w:rsidRPr="008C35B2">
        <w:rPr>
          <w:rFonts w:eastAsiaTheme="minorEastAsia"/>
          <w:bCs/>
        </w:rPr>
        <w:t>trajectory</w:t>
      </w:r>
      <w:r w:rsidR="006124EE" w:rsidRPr="008C35B2">
        <w:rPr>
          <w:rFonts w:eastAsiaTheme="minorEastAsia"/>
          <w:bCs/>
        </w:rPr>
        <w:t xml:space="preserve"> </w:t>
      </w:r>
      <w:r w:rsidR="002C4E23" w:rsidRPr="008C35B2">
        <w:rPr>
          <w:rFonts w:eastAsiaTheme="minorEastAsia"/>
          <w:bCs/>
        </w:rPr>
        <w:t xml:space="preserve">is </w:t>
      </w:r>
      <m:oMath>
        <m:r>
          <w:rPr>
            <w:rFonts w:ascii="Cambria Math" w:hAnsi="Cambria Math"/>
          </w:rPr>
          <m:t>γ</m:t>
        </m:r>
      </m:oMath>
      <w:r w:rsidRPr="008C35B2">
        <w:rPr>
          <w:rFonts w:eastAsiaTheme="minorEastAsia"/>
          <w:bCs/>
        </w:rPr>
        <w:t xml:space="preserve"> </w:t>
      </w:r>
      <w:r w:rsidR="00B5703C" w:rsidRPr="008C35B2">
        <w:rPr>
          <w:rFonts w:eastAsiaTheme="minorEastAsia"/>
          <w:bCs/>
        </w:rPr>
        <w:t>&gt;</w:t>
      </w:r>
      <w:r w:rsidRPr="008C35B2">
        <w:rPr>
          <w:rFonts w:eastAsiaTheme="minorEastAsia"/>
          <w:bCs/>
        </w:rPr>
        <w:t xml:space="preserve"> 99.99%</w:t>
      </w:r>
      <w:r w:rsidRPr="008C35B2">
        <w:rPr>
          <w:rFonts w:eastAsiaTheme="minorEastAsia"/>
        </w:rPr>
        <w:t xml:space="preserve">. The </w:t>
      </w:r>
      <w:r w:rsidRPr="008C35B2">
        <w:rPr>
          <w:bCs/>
        </w:rPr>
        <w:t xml:space="preserve">probability that all localizations of a trajectory fall </w:t>
      </w:r>
      <w:r w:rsidR="00936B64" w:rsidRPr="008C35B2">
        <w:rPr>
          <w:bCs/>
        </w:rPr>
        <w:t xml:space="preserve">a minimum bounding circle with threshold radius </w:t>
      </w:r>
      <m:oMath>
        <m:r>
          <w:rPr>
            <w:rFonts w:ascii="Cambria Math" w:hAnsi="Cambria Math"/>
          </w:rPr>
          <m:t>α=</m:t>
        </m:r>
      </m:oMath>
      <w:r w:rsidR="00F70FAF" w:rsidRPr="008C35B2">
        <w:rPr>
          <w:rFonts w:eastAsiaTheme="minorEastAsia"/>
          <w:bCs/>
        </w:rPr>
        <w:t xml:space="preserve"> 118 nm</w:t>
      </w:r>
      <w:r w:rsidR="00936B64" w:rsidRPr="008C35B2">
        <w:rPr>
          <w:rFonts w:eastAsiaTheme="minorEastAsia"/>
        </w:rPr>
        <w:t xml:space="preserve"> </w:t>
      </w:r>
      <w:r w:rsidR="00CD2D34" w:rsidRPr="008C35B2">
        <w:rPr>
          <w:rFonts w:eastAsiaTheme="minorEastAsia"/>
        </w:rPr>
        <w:t xml:space="preserve">is still virtually one </w:t>
      </w:r>
      <w:r w:rsidRPr="008C35B2">
        <w:rPr>
          <w:rFonts w:eastAsiaTheme="minorEastAsia"/>
        </w:rPr>
        <w:t xml:space="preserve">when the emitter moves out of focus. For an emitter with </w:t>
      </w:r>
      <m:oMath>
        <m:r>
          <w:rPr>
            <w:rFonts w:ascii="Cambria Math" w:eastAsiaTheme="minorEastAsia" w:hAnsi="Cambria Math"/>
          </w:rPr>
          <m:t>z</m:t>
        </m:r>
      </m:oMath>
      <w:r w:rsidRPr="008C35B2">
        <w:rPr>
          <w:rFonts w:eastAsiaTheme="minorEastAsia"/>
        </w:rPr>
        <w:t xml:space="preserve"> = </w:t>
      </w:r>
      <w:r w:rsidRPr="008C35B2">
        <w:rPr>
          <w:rFonts w:eastAsiaTheme="minorEastAsia" w:cstheme="minorHAnsi"/>
        </w:rPr>
        <w:t>±</w:t>
      </w:r>
      <w:r w:rsidR="008A7428" w:rsidRPr="008C35B2">
        <w:rPr>
          <w:rFonts w:eastAsiaTheme="minorEastAsia"/>
        </w:rPr>
        <w:t>4</w:t>
      </w:r>
      <w:r w:rsidRPr="008C35B2">
        <w:rPr>
          <w:rFonts w:eastAsiaTheme="minorEastAsia"/>
        </w:rPr>
        <w:t xml:space="preserve">00 nm, we find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g</m:t>
            </m:r>
          </m:sub>
        </m:sSub>
      </m:oMath>
      <w:r w:rsidRPr="008C35B2">
        <w:rPr>
          <w:rFonts w:eastAsiaTheme="minorEastAsia"/>
        </w:rPr>
        <w:t xml:space="preserve"> = </w:t>
      </w:r>
      <w:r w:rsidR="008A7428" w:rsidRPr="008C35B2">
        <w:rPr>
          <w:rFonts w:eastAsiaTheme="minorEastAsia"/>
        </w:rPr>
        <w:t>2</w:t>
      </w:r>
      <w:r w:rsidR="00B53AFC" w:rsidRPr="008C35B2">
        <w:rPr>
          <w:rFonts w:eastAsiaTheme="minorEastAsia"/>
        </w:rPr>
        <w:t>8</w:t>
      </w:r>
      <w:r w:rsidR="008A7428" w:rsidRPr="008C35B2">
        <w:rPr>
          <w:rFonts w:eastAsiaTheme="minorEastAsia"/>
        </w:rPr>
        <w:t>.</w:t>
      </w:r>
      <w:r w:rsidR="00B53AFC" w:rsidRPr="008C35B2">
        <w:rPr>
          <w:rFonts w:eastAsiaTheme="minorEastAsia"/>
        </w:rPr>
        <w:t>2</w:t>
      </w:r>
      <w:r w:rsidRPr="008C35B2">
        <w:rPr>
          <w:rFonts w:eastAsiaTheme="minorEastAsia"/>
        </w:rPr>
        <w:t xml:space="preserve"> nm, </w:t>
      </w:r>
      <w:r w:rsidRPr="008C35B2">
        <w:rPr>
          <w:rFonts w:cstheme="minorHAnsi"/>
          <w:bCs/>
        </w:rPr>
        <w:t xml:space="preserve">ε </w:t>
      </w:r>
      <w:r w:rsidR="008A7428" w:rsidRPr="008C35B2">
        <w:rPr>
          <w:rFonts w:cstheme="minorHAnsi"/>
          <w:bCs/>
        </w:rPr>
        <w:t>&gt;</w:t>
      </w:r>
      <w:r w:rsidRPr="008C35B2">
        <w:rPr>
          <w:rFonts w:cstheme="minorHAnsi"/>
          <w:bCs/>
        </w:rPr>
        <w:t xml:space="preserve"> 99.</w:t>
      </w:r>
      <w:r w:rsidR="008A7428" w:rsidRPr="008C35B2">
        <w:rPr>
          <w:rFonts w:cstheme="minorHAnsi"/>
          <w:bCs/>
        </w:rPr>
        <w:t>99</w:t>
      </w:r>
      <w:r w:rsidRPr="008C35B2">
        <w:rPr>
          <w:rFonts w:cstheme="minorHAnsi"/>
          <w:bCs/>
        </w:rPr>
        <w:t xml:space="preserve">%, and </w:t>
      </w:r>
      <m:oMath>
        <m:r>
          <w:rPr>
            <w:rFonts w:ascii="Cambria Math" w:hAnsi="Cambria Math"/>
          </w:rPr>
          <m:t>γ</m:t>
        </m:r>
      </m:oMath>
      <w:r w:rsidRPr="008C35B2">
        <w:rPr>
          <w:rFonts w:eastAsiaTheme="minorEastAsia" w:cstheme="minorHAnsi"/>
          <w:bCs/>
        </w:rPr>
        <w:t xml:space="preserve"> </w:t>
      </w:r>
      <w:r w:rsidR="002075DB" w:rsidRPr="008C35B2">
        <w:rPr>
          <w:rFonts w:eastAsiaTheme="minorEastAsia" w:cstheme="minorHAnsi"/>
          <w:bCs/>
        </w:rPr>
        <w:t>=</w:t>
      </w:r>
      <w:r w:rsidRPr="008C35B2">
        <w:rPr>
          <w:rFonts w:eastAsiaTheme="minorEastAsia" w:cstheme="minorHAnsi"/>
          <w:bCs/>
        </w:rPr>
        <w:t xml:space="preserve"> </w:t>
      </w:r>
      <w:r w:rsidR="008A7428" w:rsidRPr="008C35B2">
        <w:rPr>
          <w:rFonts w:eastAsiaTheme="minorEastAsia" w:cstheme="minorHAnsi"/>
          <w:bCs/>
        </w:rPr>
        <w:t>99</w:t>
      </w:r>
      <w:r w:rsidRPr="008C35B2">
        <w:rPr>
          <w:rFonts w:eastAsiaTheme="minorEastAsia" w:cstheme="minorHAnsi"/>
          <w:bCs/>
        </w:rPr>
        <w:t>.</w:t>
      </w:r>
      <w:r w:rsidR="008A7428" w:rsidRPr="008C35B2">
        <w:rPr>
          <w:rFonts w:eastAsiaTheme="minorEastAsia" w:cstheme="minorHAnsi"/>
          <w:bCs/>
        </w:rPr>
        <w:t>9</w:t>
      </w:r>
      <w:r w:rsidR="002075DB" w:rsidRPr="008C35B2">
        <w:rPr>
          <w:rFonts w:eastAsiaTheme="minorEastAsia" w:cstheme="minorHAnsi"/>
          <w:bCs/>
        </w:rPr>
        <w:t>5</w:t>
      </w:r>
      <w:r w:rsidRPr="008C35B2">
        <w:rPr>
          <w:rFonts w:eastAsiaTheme="minorEastAsia" w:cstheme="minorHAnsi"/>
          <w:bCs/>
        </w:rPr>
        <w:t>%</w:t>
      </w:r>
      <w:r w:rsidRPr="008C35B2">
        <w:rPr>
          <w:rFonts w:eastAsiaTheme="minorEastAsia"/>
        </w:rPr>
        <w:t>.</w:t>
      </w:r>
    </w:p>
    <w:p w14:paraId="773F36FC" w14:textId="5E5CE72F" w:rsidR="00FE3C5C" w:rsidRPr="008C35B2" w:rsidRDefault="00FE3C5C">
      <w:pPr>
        <w:spacing w:after="200" w:line="276" w:lineRule="auto"/>
        <w:rPr>
          <w:rFonts w:eastAsiaTheme="majorEastAsia" w:cstheme="minorHAnsi"/>
          <w:b/>
          <w:bCs/>
          <w:sz w:val="24"/>
          <w:szCs w:val="24"/>
        </w:rPr>
      </w:pPr>
      <w:r w:rsidRPr="008C35B2">
        <w:rPr>
          <w:rFonts w:eastAsiaTheme="majorEastAsia" w:cstheme="minorHAnsi"/>
          <w:b/>
          <w:bCs/>
          <w:sz w:val="24"/>
          <w:szCs w:val="24"/>
        </w:rPr>
        <w:br w:type="page"/>
      </w:r>
    </w:p>
    <w:p w14:paraId="13E76E5D" w14:textId="6A21B79C" w:rsidR="007D3A13" w:rsidRPr="008C35B2" w:rsidRDefault="007D3A13" w:rsidP="007D3A13">
      <w:pPr>
        <w:pStyle w:val="Heading2"/>
      </w:pPr>
      <w:bookmarkStart w:id="10" w:name="_Toc101426200"/>
      <w:r w:rsidRPr="008C35B2">
        <w:t xml:space="preserve">Classification of Transient Confinement </w:t>
      </w:r>
      <w:r w:rsidR="00583164" w:rsidRPr="008C35B2">
        <w:t>with</w:t>
      </w:r>
      <w:r w:rsidR="006158E1" w:rsidRPr="008C35B2">
        <w:t xml:space="preserve"> a Modified Classification Tree</w:t>
      </w:r>
      <w:bookmarkEnd w:id="10"/>
    </w:p>
    <w:p w14:paraId="0932F4C0" w14:textId="04FF65ED" w:rsidR="002430C8" w:rsidRPr="008C35B2" w:rsidRDefault="00785B2F" w:rsidP="002430C8">
      <w:pPr>
        <w:jc w:val="both"/>
      </w:pPr>
      <w:r w:rsidRPr="008C35B2">
        <w:t xml:space="preserve">We demonstrate </w:t>
      </w:r>
      <w:r w:rsidR="00597AD9" w:rsidRPr="008C35B2">
        <w:t xml:space="preserve">how </w:t>
      </w:r>
      <w:r w:rsidR="00DB1BB0" w:rsidRPr="008C35B2">
        <w:t>the</w:t>
      </w:r>
      <w:r w:rsidR="00D57C2F" w:rsidRPr="008C35B2">
        <w:t xml:space="preserve"> reported</w:t>
      </w:r>
      <w:r w:rsidR="00597AD9" w:rsidRPr="008C35B2">
        <w:t xml:space="preserve"> classification tree </w:t>
      </w:r>
      <w:r w:rsidR="009657C4" w:rsidRPr="008C35B2">
        <w:t xml:space="preserve">(Fig. 2b) </w:t>
      </w:r>
      <w:r w:rsidR="00597AD9" w:rsidRPr="008C35B2">
        <w:t xml:space="preserve">can be adapted </w:t>
      </w:r>
      <w:r w:rsidR="00CA55FF" w:rsidRPr="008C35B2">
        <w:t xml:space="preserve">for segmentation of </w:t>
      </w:r>
      <w:r w:rsidR="00D57C2F" w:rsidRPr="008C35B2">
        <w:t>trajector</w:t>
      </w:r>
      <w:r w:rsidR="00E766A5" w:rsidRPr="008C35B2">
        <w:t>ies</w:t>
      </w:r>
      <w:r w:rsidR="00D57C2F" w:rsidRPr="008C35B2">
        <w:t xml:space="preserve"> </w:t>
      </w:r>
      <w:r w:rsidR="000E5261" w:rsidRPr="008C35B2">
        <w:t>with</w:t>
      </w:r>
      <w:r w:rsidR="00CA55FF" w:rsidRPr="008C35B2">
        <w:t xml:space="preserve"> </w:t>
      </w:r>
      <w:r w:rsidR="00B52481" w:rsidRPr="008C35B2">
        <w:t>qualitatively similar motion behaviour</w:t>
      </w:r>
      <w:r w:rsidR="00597AD9" w:rsidRPr="008C35B2">
        <w:t>.</w:t>
      </w:r>
      <w:r w:rsidR="00B30788" w:rsidRPr="008C35B2">
        <w:t xml:space="preserve"> </w:t>
      </w:r>
      <w:r w:rsidR="00067202" w:rsidRPr="008C35B2">
        <w:t xml:space="preserve">Instead of trapping with </w:t>
      </w:r>
      <w:r w:rsidR="00067202" w:rsidRPr="008C35B2">
        <w:rPr>
          <w:i/>
          <w:iCs/>
        </w:rPr>
        <w:t>D</w:t>
      </w:r>
      <w:r w:rsidR="000616F7" w:rsidRPr="008C35B2">
        <w:rPr>
          <w:vertAlign w:val="subscript"/>
        </w:rPr>
        <w:t>1</w:t>
      </w:r>
      <w:r w:rsidR="000616F7" w:rsidRPr="008C35B2">
        <w:t xml:space="preserve"> = 0 </w:t>
      </w:r>
      <w:r w:rsidR="000616F7" w:rsidRPr="008C35B2">
        <w:rPr>
          <w:rFonts w:ascii="Calibri" w:eastAsia="Calibri" w:hAnsi="Calibri" w:cs="Times New Roman"/>
        </w:rPr>
        <w:t>m</w:t>
      </w:r>
      <w:r w:rsidR="000616F7" w:rsidRPr="008C35B2">
        <w:rPr>
          <w:rFonts w:ascii="Calibri" w:eastAsia="Calibri" w:hAnsi="Calibri" w:cs="Times New Roman"/>
          <w:vertAlign w:val="superscript"/>
        </w:rPr>
        <w:t>2</w:t>
      </w:r>
      <w:r w:rsidR="000616F7" w:rsidRPr="008C35B2">
        <w:rPr>
          <w:rFonts w:ascii="Calibri" w:eastAsia="Calibri" w:hAnsi="Calibri" w:cs="Times New Roman"/>
        </w:rPr>
        <w:t xml:space="preserve"> s</w:t>
      </w:r>
      <w:r w:rsidR="000616F7" w:rsidRPr="008C35B2">
        <w:rPr>
          <w:rFonts w:ascii="Calibri" w:eastAsia="Calibri" w:hAnsi="Calibri" w:cs="Times New Roman"/>
          <w:vertAlign w:val="superscript"/>
        </w:rPr>
        <w:t>-1</w:t>
      </w:r>
      <w:r w:rsidR="000616F7" w:rsidRPr="008C35B2">
        <w:rPr>
          <w:rFonts w:ascii="Calibri" w:eastAsia="Calibri" w:hAnsi="Calibri" w:cs="Times New Roman"/>
        </w:rPr>
        <w:t>, we simulate</w:t>
      </w:r>
      <w:r w:rsidR="008442EB" w:rsidRPr="008C35B2">
        <w:rPr>
          <w:rFonts w:ascii="Calibri" w:eastAsia="Calibri" w:hAnsi="Calibri" w:cs="Times New Roman"/>
        </w:rPr>
        <w:t>d</w:t>
      </w:r>
      <w:r w:rsidR="000616F7" w:rsidRPr="008C35B2">
        <w:rPr>
          <w:rFonts w:ascii="Calibri" w:eastAsia="Calibri" w:hAnsi="Calibri" w:cs="Times New Roman"/>
        </w:rPr>
        <w:t xml:space="preserve"> confinement </w:t>
      </w:r>
      <w:r w:rsidR="003F5E46" w:rsidRPr="008C35B2">
        <w:rPr>
          <w:rFonts w:ascii="Calibri" w:eastAsia="Calibri" w:hAnsi="Calibri" w:cs="Times New Roman"/>
        </w:rPr>
        <w:t xml:space="preserve">parallel to the observation plane </w:t>
      </w:r>
      <w:r w:rsidR="000616F7" w:rsidRPr="008C35B2">
        <w:rPr>
          <w:rFonts w:ascii="Calibri" w:eastAsia="Calibri" w:hAnsi="Calibri" w:cs="Times New Roman"/>
        </w:rPr>
        <w:t xml:space="preserve">in </w:t>
      </w:r>
      <w:r w:rsidR="00250C5F" w:rsidRPr="008C35B2">
        <w:rPr>
          <w:rFonts w:ascii="Calibri" w:eastAsia="Calibri" w:hAnsi="Calibri" w:cs="Times New Roman"/>
        </w:rPr>
        <w:t>a circ</w:t>
      </w:r>
      <w:r w:rsidR="00170A17" w:rsidRPr="008C35B2">
        <w:rPr>
          <w:rFonts w:ascii="Calibri" w:eastAsia="Calibri" w:hAnsi="Calibri" w:cs="Times New Roman"/>
        </w:rPr>
        <w:t>ular disk</w:t>
      </w:r>
      <w:r w:rsidR="00250C5F" w:rsidRPr="008C35B2">
        <w:rPr>
          <w:rFonts w:ascii="Calibri" w:eastAsia="Calibri" w:hAnsi="Calibri" w:cs="Times New Roman"/>
        </w:rPr>
        <w:t xml:space="preserve"> with a </w:t>
      </w:r>
      <w:r w:rsidR="0038312B" w:rsidRPr="008C35B2">
        <w:rPr>
          <w:rFonts w:ascii="Calibri" w:eastAsia="Calibri" w:hAnsi="Calibri" w:cs="Times New Roman"/>
        </w:rPr>
        <w:t>radius</w:t>
      </w:r>
      <w:r w:rsidR="00250C5F" w:rsidRPr="008C35B2">
        <w:rPr>
          <w:rFonts w:ascii="Calibri" w:eastAsia="Calibri" w:hAnsi="Calibri" w:cs="Times New Roman"/>
        </w:rPr>
        <w:t xml:space="preserve"> of </w:t>
      </w:r>
      <w:r w:rsidR="0038312B" w:rsidRPr="008C35B2">
        <w:rPr>
          <w:rFonts w:ascii="Calibri" w:eastAsia="Calibri" w:hAnsi="Calibri" w:cs="Times New Roman"/>
        </w:rPr>
        <w:t>5</w:t>
      </w:r>
      <w:r w:rsidR="00197581" w:rsidRPr="008C35B2">
        <w:rPr>
          <w:rFonts w:ascii="Calibri" w:eastAsia="Calibri" w:hAnsi="Calibri" w:cs="Times New Roman"/>
        </w:rPr>
        <w:t>00</w:t>
      </w:r>
      <w:r w:rsidR="00250C5F" w:rsidRPr="008C35B2">
        <w:rPr>
          <w:rFonts w:ascii="Calibri" w:eastAsia="Calibri" w:hAnsi="Calibri" w:cs="Times New Roman"/>
        </w:rPr>
        <w:t xml:space="preserve"> </w:t>
      </w:r>
      <w:r w:rsidR="00197581" w:rsidRPr="008C35B2">
        <w:rPr>
          <w:rFonts w:ascii="Calibri" w:eastAsia="Calibri" w:hAnsi="Calibri" w:cs="Times New Roman"/>
        </w:rPr>
        <w:t>n</w:t>
      </w:r>
      <w:r w:rsidR="00250C5F" w:rsidRPr="008C35B2">
        <w:rPr>
          <w:rFonts w:ascii="Calibri" w:eastAsia="Calibri" w:hAnsi="Calibri" w:cs="Times New Roman"/>
        </w:rPr>
        <w:t xml:space="preserve">m </w:t>
      </w:r>
      <w:r w:rsidR="00F75AF7" w:rsidRPr="008C35B2">
        <w:rPr>
          <w:rFonts w:ascii="Calibri" w:eastAsia="Calibri" w:hAnsi="Calibri" w:cs="Times New Roman"/>
        </w:rPr>
        <w:t>using reflective boundary conditions</w:t>
      </w:r>
      <w:r w:rsidR="00F75AF7" w:rsidRPr="008C35B2">
        <w:rPr>
          <w:rFonts w:ascii="Calibri" w:eastAsia="Calibri" w:hAnsi="Calibri" w:cs="Times New Roman"/>
        </w:rPr>
        <w:fldChar w:fldCharType="begin"/>
      </w:r>
      <w:r w:rsidR="00F75AF7" w:rsidRPr="008C35B2">
        <w:rPr>
          <w:rFonts w:ascii="Calibri" w:eastAsia="Calibri" w:hAnsi="Calibri" w:cs="Times New Roman"/>
        </w:rPr>
        <w:instrText xml:space="preserve"> ADDIN ZOTERO_ITEM CSL_CITATION {"citationID":"0a7DlnTb","properties":{"formattedCitation":"\\super 16\\nosupersub{}","plainCitation":"16","noteIndex":0},"citationItems":[{"id":960,"uris":["http://zotero.org/users/6252627/items/MRNFQNFU"],"itemData":{"id":960,"type":"article-journal","abstract":"Unlike passive Brownian particles, active Brownian particles, also known as microswimmers, propel themselves with directed motion and thus drive themselves out of equilibrium. Understanding their motion can provide insight into out-of-equilibrium phenomena associated with biological examples such as bacteria, as well as with artificial microswimmers. We discuss how to mathematically model their motion using a set of stochastic differential equations and how to numerically simulate it using the corresponding set of finite difference equations both in homogenous and complex environments. In particular, we show how active Brownian particles do not follow the Maxwell-Boltzmann distribution—a clear signature of their out-of-equilibrium nature—and how, unlike passive Brownian particles, microswimmers can be funneled, trapped, and sorted.","container-title":"American Journal of Physics","DOI":"10.1119/1.4870398","ISSN":"0002-9505","issue":"7","note":"publisher: American Association of Physics Teachers","page":"659-664","source":"aapt.scitation.org (Atypon)","title":"Simulation of the active Brownian motion of a microswimmer","volume":"82","author":[{"family":"Volpe","given":"Giorgio"},{"family":"Gigan","given":"Sylvain"},{"family":"Volpe","given":"Giovanni"}],"issued":{"date-parts":[["2014",7]]}}}],"schema":"https://github.com/citation-style-language/schema/raw/master/csl-citation.json"} </w:instrText>
      </w:r>
      <w:r w:rsidR="00F75AF7" w:rsidRPr="008C35B2">
        <w:rPr>
          <w:rFonts w:ascii="Calibri" w:eastAsia="Calibri" w:hAnsi="Calibri" w:cs="Times New Roman"/>
        </w:rPr>
        <w:fldChar w:fldCharType="separate"/>
      </w:r>
      <w:r w:rsidR="00F75AF7" w:rsidRPr="008C35B2">
        <w:rPr>
          <w:rFonts w:ascii="Calibri" w:hAnsi="Calibri" w:cs="Calibri"/>
          <w:szCs w:val="24"/>
          <w:vertAlign w:val="superscript"/>
        </w:rPr>
        <w:t>16</w:t>
      </w:r>
      <w:r w:rsidR="00F75AF7" w:rsidRPr="008C35B2">
        <w:rPr>
          <w:rFonts w:ascii="Calibri" w:eastAsia="Calibri" w:hAnsi="Calibri" w:cs="Times New Roman"/>
        </w:rPr>
        <w:fldChar w:fldCharType="end"/>
      </w:r>
      <w:r w:rsidR="00250C5F" w:rsidRPr="008C35B2">
        <w:rPr>
          <w:rFonts w:ascii="Calibri" w:eastAsia="Calibri" w:hAnsi="Calibri" w:cs="Times New Roman"/>
        </w:rPr>
        <w:t xml:space="preserve">. </w:t>
      </w:r>
      <w:r w:rsidR="009657C4" w:rsidRPr="008C35B2">
        <w:t>The trajectories were simulated with the same parameters as in the transient confinement example discussed in the main text.</w:t>
      </w:r>
      <w:r w:rsidR="00E96747" w:rsidRPr="008C35B2">
        <w:t xml:space="preserve"> The </w:t>
      </w:r>
      <w:r w:rsidR="004F57CA" w:rsidRPr="008C35B2">
        <w:t xml:space="preserve">adapted classification tree </w:t>
      </w:r>
      <w:r w:rsidR="00682A2C" w:rsidRPr="008C35B2">
        <w:t xml:space="preserve">and the individual trajectories at each classification </w:t>
      </w:r>
      <w:r w:rsidR="00810438" w:rsidRPr="008C35B2">
        <w:t xml:space="preserve">end point </w:t>
      </w:r>
      <w:r w:rsidR="00682A2C" w:rsidRPr="008C35B2">
        <w:t>branch is shown in Fig. S5</w:t>
      </w:r>
      <w:r w:rsidR="00810438" w:rsidRPr="008C35B2">
        <w:t xml:space="preserve">. </w:t>
      </w:r>
      <w:r w:rsidR="00C84760" w:rsidRPr="008C35B2">
        <w:t>We manually changed the value of the minimum bounding circle radius</w:t>
      </w:r>
      <w:r w:rsidR="00ED7DF3" w:rsidRPr="008C35B2">
        <w:t xml:space="preserve"> (MBCR)</w:t>
      </w:r>
      <w:r w:rsidR="009B5371" w:rsidRPr="008C35B2">
        <w:t xml:space="preserve"> at the first split</w:t>
      </w:r>
      <w:r w:rsidR="00C84760" w:rsidRPr="008C35B2">
        <w:t xml:space="preserve"> until all </w:t>
      </w:r>
      <w:r w:rsidR="002157CC" w:rsidRPr="008C35B2">
        <w:t xml:space="preserve">trajectories that </w:t>
      </w:r>
      <w:r w:rsidR="008A7152" w:rsidRPr="008C35B2">
        <w:t>appeared</w:t>
      </w:r>
      <w:r w:rsidR="002157CC" w:rsidRPr="008C35B2">
        <w:t xml:space="preserve"> fully confined were captured</w:t>
      </w:r>
      <w:r w:rsidR="008A7152" w:rsidRPr="008C35B2">
        <w:t>.</w:t>
      </w:r>
      <w:r w:rsidR="002157CC" w:rsidRPr="008C35B2">
        <w:t xml:space="preserve"> </w:t>
      </w:r>
      <w:r w:rsidR="008A7152" w:rsidRPr="008C35B2">
        <w:t xml:space="preserve">The </w:t>
      </w:r>
      <w:r w:rsidR="002157CC" w:rsidRPr="008C35B2">
        <w:t xml:space="preserve">optimum </w:t>
      </w:r>
      <w:r w:rsidR="008A7152" w:rsidRPr="008C35B2">
        <w:t xml:space="preserve">value of </w:t>
      </w:r>
      <w:r w:rsidR="002157CC" w:rsidRPr="008C35B2">
        <w:t>550 nm</w:t>
      </w:r>
      <w:r w:rsidR="002D202D" w:rsidRPr="008C35B2">
        <w:t xml:space="preserve"> </w:t>
      </w:r>
      <w:r w:rsidR="00252429" w:rsidRPr="008C35B2">
        <w:t xml:space="preserve">just </w:t>
      </w:r>
      <w:r w:rsidR="002D202D" w:rsidRPr="008C35B2">
        <w:t xml:space="preserve">includes the </w:t>
      </w:r>
      <w:r w:rsidR="00972A57" w:rsidRPr="008C35B2">
        <w:t xml:space="preserve">mode of the MBCR </w:t>
      </w:r>
      <w:r w:rsidR="00D90D4E" w:rsidRPr="008C35B2">
        <w:t>histogram</w:t>
      </w:r>
      <w:r w:rsidR="00A125E4" w:rsidRPr="008C35B2">
        <w:t xml:space="preserve"> (Fig. S5a)</w:t>
      </w:r>
      <w:r w:rsidR="00590B70" w:rsidRPr="008C35B2">
        <w:t>.</w:t>
      </w:r>
      <w:r w:rsidR="00BD67B4" w:rsidRPr="008C35B2">
        <w:t xml:space="preserve"> </w:t>
      </w:r>
      <w:r w:rsidR="00590B70" w:rsidRPr="008C35B2">
        <w:t xml:space="preserve">This </w:t>
      </w:r>
      <w:r w:rsidR="00BD67B4" w:rsidRPr="008C35B2">
        <w:t xml:space="preserve">indicates that </w:t>
      </w:r>
      <w:r w:rsidR="00252429" w:rsidRPr="008C35B2">
        <w:t>trajectories</w:t>
      </w:r>
      <w:r w:rsidR="00590B70" w:rsidRPr="008C35B2">
        <w:t xml:space="preserve"> which </w:t>
      </w:r>
      <w:r w:rsidR="00035541" w:rsidRPr="008C35B2">
        <w:t>explore an area correspond</w:t>
      </w:r>
      <w:r w:rsidR="00A125E4" w:rsidRPr="008C35B2">
        <w:t>ing</w:t>
      </w:r>
      <w:r w:rsidR="00035541" w:rsidRPr="008C35B2">
        <w:t xml:space="preserve"> to the confinement domain are most abundant</w:t>
      </w:r>
      <w:r w:rsidR="00142613" w:rsidRPr="008C35B2">
        <w:t xml:space="preserve"> (</w:t>
      </w:r>
      <w:r w:rsidR="00D13750" w:rsidRPr="008C35B2">
        <w:t>Fig. S5b</w:t>
      </w:r>
      <w:r w:rsidR="009F5254" w:rsidRPr="008C35B2">
        <w:t>,</w:t>
      </w:r>
      <w:r w:rsidR="00D13750" w:rsidRPr="008C35B2">
        <w:t xml:space="preserve"> arrow 1</w:t>
      </w:r>
      <w:r w:rsidR="00142613" w:rsidRPr="008C35B2">
        <w:t>)</w:t>
      </w:r>
      <w:r w:rsidR="00035541" w:rsidRPr="008C35B2">
        <w:t>.</w:t>
      </w:r>
      <w:r w:rsidR="00E01CAF" w:rsidRPr="008C35B2">
        <w:t xml:space="preserve"> </w:t>
      </w:r>
      <w:r w:rsidR="00462024" w:rsidRPr="008C35B2">
        <w:t>A number of</w:t>
      </w:r>
      <w:r w:rsidR="00E01CAF" w:rsidRPr="008C35B2">
        <w:t xml:space="preserve"> short trajectories are also included in the confined population; however,</w:t>
      </w:r>
      <w:r w:rsidR="00B21B0B" w:rsidRPr="008C35B2">
        <w:t xml:space="preserve"> their classification is ambiguous as</w:t>
      </w:r>
      <w:r w:rsidR="0086567D" w:rsidRPr="008C35B2">
        <w:t xml:space="preserve"> </w:t>
      </w:r>
      <w:r w:rsidR="00D03A6A" w:rsidRPr="008C35B2">
        <w:t xml:space="preserve">they only explore a </w:t>
      </w:r>
      <w:r w:rsidR="0086567D" w:rsidRPr="008C35B2">
        <w:t>limited area</w:t>
      </w:r>
      <w:r w:rsidR="00D13750" w:rsidRPr="008C35B2">
        <w:t xml:space="preserve"> (Fig. S5b</w:t>
      </w:r>
      <w:r w:rsidR="009F5254" w:rsidRPr="008C35B2">
        <w:t>,</w:t>
      </w:r>
      <w:r w:rsidR="00D13750" w:rsidRPr="008C35B2">
        <w:t xml:space="preserve"> arrow 2)</w:t>
      </w:r>
      <w:r w:rsidR="00B21B0B" w:rsidRPr="008C35B2">
        <w:t>.</w:t>
      </w:r>
      <w:r w:rsidR="0086567D" w:rsidRPr="008C35B2">
        <w:t xml:space="preserve"> </w:t>
      </w:r>
      <w:r w:rsidR="00D03A6A" w:rsidRPr="008C35B2">
        <w:t xml:space="preserve">The user could decide to </w:t>
      </w:r>
      <w:r w:rsidR="00B86ED2" w:rsidRPr="008C35B2">
        <w:t>group these trajectories with the mobile trajectories</w:t>
      </w:r>
      <w:r w:rsidR="00215CCE" w:rsidRPr="008C35B2">
        <w:t>. This can be done</w:t>
      </w:r>
      <w:r w:rsidR="00311AC4" w:rsidRPr="008C35B2">
        <w:t xml:space="preserve"> by adding an addition</w:t>
      </w:r>
      <w:r w:rsidR="00215CCE" w:rsidRPr="008C35B2">
        <w:t>al</w:t>
      </w:r>
      <w:r w:rsidR="00311AC4" w:rsidRPr="008C35B2">
        <w:t xml:space="preserve"> split</w:t>
      </w:r>
      <w:r w:rsidR="00215CCE" w:rsidRPr="008C35B2">
        <w:t xml:space="preserve"> at the “confined” branch</w:t>
      </w:r>
      <w:r w:rsidR="00597687" w:rsidRPr="008C35B2">
        <w:t>, segmenting based on the number of points</w:t>
      </w:r>
      <w:r w:rsidR="00311AC4" w:rsidRPr="008C35B2">
        <w:t>.</w:t>
      </w:r>
      <w:r w:rsidR="00582F4A" w:rsidRPr="008C35B2">
        <w:t xml:space="preserve"> At the split of the </w:t>
      </w:r>
      <w:r w:rsidR="00016979" w:rsidRPr="008C35B2">
        <w:rPr>
          <w:bCs/>
        </w:rPr>
        <w:t xml:space="preserve">minimum bounding circle centre minus the centre of mass (MBCC–CoM), the distribution in the histogram is not bimodal as in the classification tree for transient adsorption (Fig. 2b). Nevertheless, we find that approximately the same </w:t>
      </w:r>
      <w:r w:rsidR="002C2B6B" w:rsidRPr="008C35B2">
        <w:rPr>
          <w:bCs/>
        </w:rPr>
        <w:t xml:space="preserve">threshold </w:t>
      </w:r>
      <w:r w:rsidR="007812AC" w:rsidRPr="008C35B2">
        <w:rPr>
          <w:bCs/>
        </w:rPr>
        <w:t xml:space="preserve">as used in </w:t>
      </w:r>
      <w:r w:rsidR="00BA4713" w:rsidRPr="008C35B2">
        <w:rPr>
          <w:bCs/>
        </w:rPr>
        <w:t xml:space="preserve">Fig. 2b </w:t>
      </w:r>
      <w:r w:rsidR="00FB179A" w:rsidRPr="008C35B2">
        <w:rPr>
          <w:bCs/>
        </w:rPr>
        <w:t xml:space="preserve">filters out hybrid trajectories with a mobile </w:t>
      </w:r>
      <w:r w:rsidR="00142613" w:rsidRPr="008C35B2">
        <w:rPr>
          <w:bCs/>
        </w:rPr>
        <w:t>segment</w:t>
      </w:r>
      <w:r w:rsidR="00FB179A" w:rsidRPr="008C35B2">
        <w:rPr>
          <w:bCs/>
        </w:rPr>
        <w:t xml:space="preserve"> </w:t>
      </w:r>
      <w:r w:rsidR="00142613" w:rsidRPr="008C35B2">
        <w:rPr>
          <w:bCs/>
        </w:rPr>
        <w:t xml:space="preserve">connected to </w:t>
      </w:r>
      <w:r w:rsidR="00FB179A" w:rsidRPr="008C35B2">
        <w:rPr>
          <w:bCs/>
        </w:rPr>
        <w:t>confined</w:t>
      </w:r>
      <w:r w:rsidR="00142613" w:rsidRPr="008C35B2">
        <w:rPr>
          <w:bCs/>
        </w:rPr>
        <w:t xml:space="preserve"> segment </w:t>
      </w:r>
      <w:r w:rsidR="00142613" w:rsidRPr="008C35B2">
        <w:t>(</w:t>
      </w:r>
      <w:r w:rsidR="00B038CA" w:rsidRPr="008C35B2">
        <w:t>Fig. S5a and Fig. S5b</w:t>
      </w:r>
      <w:r w:rsidR="009F5254" w:rsidRPr="008C35B2">
        <w:t>,</w:t>
      </w:r>
      <w:r w:rsidR="00B038CA" w:rsidRPr="008C35B2">
        <w:t xml:space="preserve"> arrow </w:t>
      </w:r>
      <w:r w:rsidR="009B7883" w:rsidRPr="008C35B2">
        <w:t>3</w:t>
      </w:r>
      <w:r w:rsidR="00142613" w:rsidRPr="008C35B2">
        <w:t>)</w:t>
      </w:r>
      <w:r w:rsidR="00142613" w:rsidRPr="008C35B2">
        <w:rPr>
          <w:bCs/>
        </w:rPr>
        <w:t>.</w:t>
      </w:r>
      <w:r w:rsidR="00F33249" w:rsidRPr="008C35B2">
        <w:rPr>
          <w:bCs/>
        </w:rPr>
        <w:t xml:space="preserve"> </w:t>
      </w:r>
      <w:r w:rsidR="0013740E" w:rsidRPr="008C35B2">
        <w:rPr>
          <w:bCs/>
        </w:rPr>
        <w:t xml:space="preserve">In the next split, we </w:t>
      </w:r>
      <w:r w:rsidR="00110131" w:rsidRPr="008C35B2">
        <w:rPr>
          <w:bCs/>
        </w:rPr>
        <w:t>increase</w:t>
      </w:r>
      <w:r w:rsidR="009F5254" w:rsidRPr="008C35B2">
        <w:rPr>
          <w:bCs/>
        </w:rPr>
        <w:t>d</w:t>
      </w:r>
      <w:r w:rsidR="00110131" w:rsidRPr="008C35B2">
        <w:rPr>
          <w:bCs/>
        </w:rPr>
        <w:t xml:space="preserve"> the threshold of </w:t>
      </w:r>
      <w:r w:rsidR="009F5254" w:rsidRPr="008C35B2">
        <w:rPr>
          <w:bCs/>
        </w:rPr>
        <w:t>the</w:t>
      </w:r>
      <w:r w:rsidR="00110131" w:rsidRPr="008C35B2">
        <w:rPr>
          <w:bCs/>
        </w:rPr>
        <w:t xml:space="preserve"> number of points to 18</w:t>
      </w:r>
      <w:r w:rsidR="009E368A" w:rsidRPr="008C35B2">
        <w:rPr>
          <w:bCs/>
        </w:rPr>
        <w:t xml:space="preserve"> (</w:t>
      </w:r>
      <w:r w:rsidR="009E368A" w:rsidRPr="008C35B2">
        <w:t>Fig. S5a)</w:t>
      </w:r>
      <w:r w:rsidR="00110131" w:rsidRPr="008C35B2">
        <w:rPr>
          <w:bCs/>
        </w:rPr>
        <w:t>, which makes a good distinction between mobile trajectories and hybrid trajectories with multiple domains of confinement</w:t>
      </w:r>
      <w:r w:rsidR="00180209" w:rsidRPr="008C35B2">
        <w:rPr>
          <w:bCs/>
        </w:rPr>
        <w:t xml:space="preserve"> or two </w:t>
      </w:r>
      <w:r w:rsidR="00A543E3" w:rsidRPr="008C35B2">
        <w:rPr>
          <w:bCs/>
        </w:rPr>
        <w:t>mobile segments connected with an immobile one</w:t>
      </w:r>
      <w:r w:rsidR="009E368A" w:rsidRPr="008C35B2">
        <w:rPr>
          <w:bCs/>
        </w:rPr>
        <w:t xml:space="preserve"> </w:t>
      </w:r>
      <w:r w:rsidR="009E368A" w:rsidRPr="008C35B2">
        <w:t>(Fig. S5b</w:t>
      </w:r>
      <w:r w:rsidR="009F5254" w:rsidRPr="008C35B2">
        <w:t>,</w:t>
      </w:r>
      <w:r w:rsidR="00F03DF6" w:rsidRPr="008C35B2">
        <w:t xml:space="preserve"> arrows 4 &amp; 5</w:t>
      </w:r>
      <w:r w:rsidR="009E368A" w:rsidRPr="008C35B2">
        <w:t>)</w:t>
      </w:r>
      <w:r w:rsidR="00110131" w:rsidRPr="008C35B2">
        <w:rPr>
          <w:bCs/>
        </w:rPr>
        <w:t>.</w:t>
      </w:r>
      <w:r w:rsidR="00800CBE" w:rsidRPr="008C35B2">
        <w:rPr>
          <w:bCs/>
        </w:rPr>
        <w:t xml:space="preserve"> </w:t>
      </w:r>
    </w:p>
    <w:p w14:paraId="7039CD7D" w14:textId="5B48C996" w:rsidR="002921B9" w:rsidRPr="008C35B2" w:rsidRDefault="00097FA8">
      <w:pPr>
        <w:spacing w:after="200" w:line="276" w:lineRule="auto"/>
      </w:pPr>
      <w:r w:rsidRPr="008C35B2">
        <w:rPr>
          <w:noProof/>
          <w:lang w:val="en-IN" w:eastAsia="en-IN"/>
        </w:rPr>
        <w:drawing>
          <wp:inline distT="0" distB="0" distL="0" distR="0" wp14:anchorId="126A7090" wp14:editId="7C0619B0">
            <wp:extent cx="5760720" cy="396621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966210"/>
                    </a:xfrm>
                    <a:prstGeom prst="rect">
                      <a:avLst/>
                    </a:prstGeom>
                  </pic:spPr>
                </pic:pic>
              </a:graphicData>
            </a:graphic>
          </wp:inline>
        </w:drawing>
      </w:r>
    </w:p>
    <w:p w14:paraId="1BF6D181" w14:textId="268A5512" w:rsidR="002A1D1C" w:rsidRPr="008C35B2" w:rsidRDefault="00112F8B" w:rsidP="002A1D1C">
      <w:pPr>
        <w:jc w:val="both"/>
        <w:rPr>
          <w:bCs/>
          <w:sz w:val="20"/>
          <w:szCs w:val="20"/>
        </w:rPr>
      </w:pPr>
      <w:r w:rsidRPr="008C35B2">
        <w:rPr>
          <w:b/>
          <w:bCs/>
          <w:sz w:val="20"/>
          <w:szCs w:val="20"/>
        </w:rPr>
        <w:t>Figure S5</w:t>
      </w:r>
      <w:r w:rsidRPr="008C35B2">
        <w:rPr>
          <w:sz w:val="20"/>
          <w:szCs w:val="20"/>
        </w:rPr>
        <w:t xml:space="preserve"> </w:t>
      </w:r>
      <w:r w:rsidR="002A1D1C" w:rsidRPr="008C35B2">
        <w:rPr>
          <w:sz w:val="20"/>
          <w:szCs w:val="20"/>
        </w:rPr>
        <w:t>a)</w:t>
      </w:r>
      <w:r w:rsidR="002A1D1C" w:rsidRPr="008C35B2">
        <w:rPr>
          <w:bCs/>
          <w:sz w:val="20"/>
          <w:szCs w:val="20"/>
        </w:rPr>
        <w:t xml:space="preserve"> Classification tree obtained </w:t>
      </w:r>
      <w:r w:rsidR="004E0D6F" w:rsidRPr="008C35B2">
        <w:rPr>
          <w:bCs/>
          <w:sz w:val="20"/>
          <w:szCs w:val="20"/>
        </w:rPr>
        <w:t xml:space="preserve">by manual modification </w:t>
      </w:r>
      <w:r w:rsidR="00A26564" w:rsidRPr="008C35B2">
        <w:rPr>
          <w:bCs/>
          <w:sz w:val="20"/>
          <w:szCs w:val="20"/>
        </w:rPr>
        <w:t xml:space="preserve">of the thresholds in the classification tree </w:t>
      </w:r>
      <w:r w:rsidR="00F024B6" w:rsidRPr="008C35B2">
        <w:rPr>
          <w:bCs/>
          <w:sz w:val="20"/>
          <w:szCs w:val="20"/>
        </w:rPr>
        <w:t xml:space="preserve">shown </w:t>
      </w:r>
      <w:r w:rsidR="00A26564" w:rsidRPr="008C35B2">
        <w:rPr>
          <w:bCs/>
          <w:sz w:val="20"/>
          <w:szCs w:val="20"/>
        </w:rPr>
        <w:t>in</w:t>
      </w:r>
      <w:r w:rsidR="00F024B6" w:rsidRPr="008C35B2">
        <w:rPr>
          <w:bCs/>
          <w:sz w:val="20"/>
          <w:szCs w:val="20"/>
        </w:rPr>
        <w:t xml:space="preserve"> </w:t>
      </w:r>
      <w:r w:rsidR="00A26564" w:rsidRPr="008C35B2">
        <w:rPr>
          <w:bCs/>
          <w:sz w:val="20"/>
          <w:szCs w:val="20"/>
        </w:rPr>
        <w:t>Fig. 2b</w:t>
      </w:r>
      <w:r w:rsidR="002A1D1C" w:rsidRPr="008C35B2">
        <w:rPr>
          <w:bCs/>
          <w:sz w:val="20"/>
          <w:szCs w:val="20"/>
        </w:rPr>
        <w:t xml:space="preserve"> for a simulated dataset with transient </w:t>
      </w:r>
      <w:r w:rsidR="00DD1591" w:rsidRPr="008C35B2">
        <w:rPr>
          <w:bCs/>
          <w:sz w:val="20"/>
          <w:szCs w:val="20"/>
        </w:rPr>
        <w:t>confinement</w:t>
      </w:r>
      <w:r w:rsidR="002A1D1C" w:rsidRPr="008C35B2">
        <w:rPr>
          <w:bCs/>
          <w:sz w:val="20"/>
          <w:szCs w:val="20"/>
        </w:rPr>
        <w:t xml:space="preserve">. The classification tree is read from top to bottom for each trajectory, weighing one property at each branch, until the trajectory is classified as either </w:t>
      </w:r>
      <w:r w:rsidR="00F108FD" w:rsidRPr="008C35B2">
        <w:rPr>
          <w:bCs/>
          <w:sz w:val="20"/>
          <w:szCs w:val="20"/>
        </w:rPr>
        <w:t xml:space="preserve">confined, </w:t>
      </w:r>
      <w:r w:rsidR="002A1D1C" w:rsidRPr="008C35B2">
        <w:rPr>
          <w:bCs/>
          <w:sz w:val="20"/>
          <w:szCs w:val="20"/>
        </w:rPr>
        <w:t>hybrid</w:t>
      </w:r>
      <w:r w:rsidR="00F108FD" w:rsidRPr="008C35B2">
        <w:rPr>
          <w:bCs/>
          <w:sz w:val="20"/>
          <w:szCs w:val="20"/>
        </w:rPr>
        <w:t xml:space="preserve"> or immobile</w:t>
      </w:r>
      <w:r w:rsidR="002A1D1C" w:rsidRPr="008C35B2">
        <w:rPr>
          <w:bCs/>
          <w:sz w:val="20"/>
          <w:szCs w:val="20"/>
        </w:rPr>
        <w:t>. At each split, the histogram of the property is given for all trajectories of the branch, with the background colour indicating the threshold value of the split.</w:t>
      </w:r>
      <w:r w:rsidR="00F024B6" w:rsidRPr="008C35B2">
        <w:rPr>
          <w:bCs/>
          <w:sz w:val="20"/>
          <w:szCs w:val="20"/>
        </w:rPr>
        <w:t xml:space="preserve"> b)</w:t>
      </w:r>
      <w:r w:rsidR="00D51332" w:rsidRPr="008C35B2">
        <w:rPr>
          <w:bCs/>
          <w:sz w:val="20"/>
          <w:szCs w:val="20"/>
        </w:rPr>
        <w:t xml:space="preserve"> Individual trajectories</w:t>
      </w:r>
      <w:r w:rsidR="0068577D" w:rsidRPr="008C35B2">
        <w:rPr>
          <w:bCs/>
          <w:sz w:val="20"/>
          <w:szCs w:val="20"/>
        </w:rPr>
        <w:t xml:space="preserve"> of the same region of interest</w:t>
      </w:r>
      <w:r w:rsidR="00D51332" w:rsidRPr="008C35B2">
        <w:rPr>
          <w:bCs/>
          <w:sz w:val="20"/>
          <w:szCs w:val="20"/>
        </w:rPr>
        <w:t xml:space="preserve"> at</w:t>
      </w:r>
      <w:r w:rsidR="0098421F" w:rsidRPr="008C35B2">
        <w:rPr>
          <w:bCs/>
          <w:sz w:val="20"/>
          <w:szCs w:val="20"/>
        </w:rPr>
        <w:t xml:space="preserve"> each end point branch</w:t>
      </w:r>
      <w:r w:rsidR="0068577D" w:rsidRPr="008C35B2">
        <w:rPr>
          <w:bCs/>
          <w:sz w:val="20"/>
          <w:szCs w:val="20"/>
        </w:rPr>
        <w:t>: confined</w:t>
      </w:r>
      <w:r w:rsidR="002430C8" w:rsidRPr="008C35B2">
        <w:rPr>
          <w:bCs/>
          <w:sz w:val="20"/>
          <w:szCs w:val="20"/>
        </w:rPr>
        <w:t>, hybrid (1), hybrid (2), and mobile</w:t>
      </w:r>
      <w:r w:rsidR="009D02D7" w:rsidRPr="008C35B2">
        <w:rPr>
          <w:bCs/>
          <w:sz w:val="20"/>
          <w:szCs w:val="20"/>
        </w:rPr>
        <w:t>.</w:t>
      </w:r>
      <w:r w:rsidR="00FA6154" w:rsidRPr="008C35B2">
        <w:rPr>
          <w:bCs/>
          <w:sz w:val="20"/>
          <w:szCs w:val="20"/>
        </w:rPr>
        <w:t xml:space="preserve"> The numbered arrows indicate regions discussed </w:t>
      </w:r>
      <w:r w:rsidR="000760F0" w:rsidRPr="008C35B2">
        <w:rPr>
          <w:bCs/>
          <w:sz w:val="20"/>
          <w:szCs w:val="20"/>
        </w:rPr>
        <w:t>in the text</w:t>
      </w:r>
      <w:r w:rsidR="00FA6154" w:rsidRPr="008C35B2">
        <w:rPr>
          <w:bCs/>
          <w:sz w:val="20"/>
          <w:szCs w:val="20"/>
        </w:rPr>
        <w:t>.</w:t>
      </w:r>
    </w:p>
    <w:p w14:paraId="1CAA140C" w14:textId="2D40A358" w:rsidR="000803F3" w:rsidRPr="008C35B2" w:rsidRDefault="004E0E7E" w:rsidP="003D2760">
      <w:pPr>
        <w:spacing w:after="200" w:line="276" w:lineRule="auto"/>
        <w:jc w:val="both"/>
        <w:rPr>
          <w:bCs/>
        </w:rPr>
      </w:pPr>
      <w:r w:rsidRPr="008C35B2">
        <w:t xml:space="preserve">We </w:t>
      </w:r>
      <w:r w:rsidR="009271CD" w:rsidRPr="008C35B2">
        <w:t xml:space="preserve">show the motion characteristics of the classified populations via </w:t>
      </w:r>
      <w:r w:rsidR="00484D36" w:rsidRPr="008C35B2">
        <w:t>the time–ensemble averaged mean squared displacement (TE-MSD</w:t>
      </w:r>
      <w:r w:rsidR="00381191" w:rsidRPr="008C35B2">
        <w:t xml:space="preserve">, </w:t>
      </w:r>
      <w:r w:rsidR="00381191" w:rsidRPr="008C35B2">
        <w:rPr>
          <w:bCs/>
        </w:rPr>
        <w:t>Fig. S6a)</w:t>
      </w:r>
      <w:r w:rsidR="009271CD" w:rsidRPr="008C35B2">
        <w:t xml:space="preserve">. </w:t>
      </w:r>
      <w:r w:rsidR="000227FB" w:rsidRPr="008C35B2">
        <w:rPr>
          <w:bCs/>
        </w:rPr>
        <w:t>We find that the</w:t>
      </w:r>
      <w:r w:rsidR="00484D36" w:rsidRPr="008C35B2">
        <w:rPr>
          <w:bCs/>
        </w:rPr>
        <w:t xml:space="preserve"> diffusion constant of the mobile trajectories is </w:t>
      </w:r>
      <w:r w:rsidR="00484D36" w:rsidRPr="008C35B2">
        <w:rPr>
          <w:bCs/>
          <w:i/>
          <w:iCs/>
        </w:rPr>
        <w:t>D</w:t>
      </w:r>
      <w:r w:rsidR="00484D36" w:rsidRPr="008C35B2">
        <w:rPr>
          <w:bCs/>
        </w:rPr>
        <w:t xml:space="preserve"> = 1.099 </w:t>
      </w:r>
      <w:r w:rsidR="00484D36" w:rsidRPr="008C35B2">
        <w:rPr>
          <w:rFonts w:cstheme="minorHAnsi"/>
          <w:bCs/>
        </w:rPr>
        <w:t>±</w:t>
      </w:r>
      <w:r w:rsidR="00484D36" w:rsidRPr="008C35B2">
        <w:rPr>
          <w:bCs/>
        </w:rPr>
        <w:t xml:space="preserve"> 0.016 </w:t>
      </w:r>
      <m:oMath>
        <m:r>
          <w:rPr>
            <w:rFonts w:ascii="Cambria Math" w:hAnsi="Cambria Math"/>
          </w:rPr>
          <m:t>×</m:t>
        </m:r>
      </m:oMath>
      <w:r w:rsidR="00484D36" w:rsidRPr="008C35B2">
        <w:rPr>
          <w:rFonts w:eastAsiaTheme="minorEastAsia"/>
        </w:rPr>
        <w:t xml:space="preserve"> </w:t>
      </w:r>
      <w:r w:rsidR="00484D36" w:rsidRPr="008C35B2">
        <w:rPr>
          <w:bCs/>
        </w:rPr>
        <w:t>10</w:t>
      </w:r>
      <w:r w:rsidR="005C2A49" w:rsidRPr="008C35B2">
        <w:rPr>
          <w:bCs/>
          <w:vertAlign w:val="superscript"/>
        </w:rPr>
        <w:t>−</w:t>
      </w:r>
      <w:r w:rsidR="00484D36" w:rsidRPr="008C35B2">
        <w:rPr>
          <w:bCs/>
          <w:vertAlign w:val="superscript"/>
        </w:rPr>
        <w:t>12</w:t>
      </w:r>
      <w:r w:rsidR="00484D36" w:rsidRPr="008C35B2">
        <w:rPr>
          <w:bCs/>
        </w:rPr>
        <w:t xml:space="preserve"> m</w:t>
      </w:r>
      <w:r w:rsidR="00484D36" w:rsidRPr="008C35B2">
        <w:rPr>
          <w:bCs/>
          <w:vertAlign w:val="superscript"/>
        </w:rPr>
        <w:t>2</w:t>
      </w:r>
      <w:r w:rsidR="00484D36" w:rsidRPr="008C35B2">
        <w:rPr>
          <w:bCs/>
        </w:rPr>
        <w:t xml:space="preserve"> s</w:t>
      </w:r>
      <w:r w:rsidR="00484D36" w:rsidRPr="008C35B2">
        <w:rPr>
          <w:bCs/>
          <w:vertAlign w:val="superscript"/>
        </w:rPr>
        <w:t>-1</w:t>
      </w:r>
      <w:r w:rsidR="00DE7785" w:rsidRPr="008C35B2">
        <w:rPr>
          <w:bCs/>
        </w:rPr>
        <w:t xml:space="preserve">, which is </w:t>
      </w:r>
      <w:r w:rsidR="00A61CC0" w:rsidRPr="008C35B2">
        <w:rPr>
          <w:bCs/>
        </w:rPr>
        <w:t xml:space="preserve">approximately 10% </w:t>
      </w:r>
      <w:r w:rsidR="00DE7785" w:rsidRPr="008C35B2">
        <w:rPr>
          <w:bCs/>
        </w:rPr>
        <w:t xml:space="preserve">larger than </w:t>
      </w:r>
      <w:r w:rsidR="00F45483" w:rsidRPr="008C35B2">
        <w:rPr>
          <w:bCs/>
        </w:rPr>
        <w:t xml:space="preserve">simulated </w:t>
      </w:r>
      <w:r w:rsidR="00DE7785" w:rsidRPr="008C35B2">
        <w:rPr>
          <w:bCs/>
        </w:rPr>
        <w:t>value of 1</w:t>
      </w:r>
      <w:r w:rsidR="005C2A49" w:rsidRPr="008C35B2">
        <w:rPr>
          <w:rFonts w:eastAsiaTheme="minorEastAsia"/>
          <w:bCs/>
        </w:rPr>
        <w:t xml:space="preserve"> </w:t>
      </w:r>
      <m:oMath>
        <m:r>
          <w:rPr>
            <w:rFonts w:ascii="Cambria Math" w:hAnsi="Cambria Math"/>
          </w:rPr>
          <m:t>×</m:t>
        </m:r>
      </m:oMath>
      <w:r w:rsidR="005C2A49" w:rsidRPr="008C35B2">
        <w:rPr>
          <w:rFonts w:eastAsiaTheme="minorEastAsia"/>
        </w:rPr>
        <w:t xml:space="preserve"> </w:t>
      </w:r>
      <w:r w:rsidR="005C2A49" w:rsidRPr="008C35B2">
        <w:rPr>
          <w:bCs/>
        </w:rPr>
        <w:t>10</w:t>
      </w:r>
      <w:r w:rsidR="005C2A49" w:rsidRPr="008C35B2">
        <w:rPr>
          <w:bCs/>
          <w:vertAlign w:val="superscript"/>
        </w:rPr>
        <w:t>−12</w:t>
      </w:r>
      <w:r w:rsidR="005C2A49" w:rsidRPr="008C35B2">
        <w:rPr>
          <w:bCs/>
        </w:rPr>
        <w:t xml:space="preserve"> m</w:t>
      </w:r>
      <w:r w:rsidR="005C2A49" w:rsidRPr="008C35B2">
        <w:rPr>
          <w:bCs/>
          <w:vertAlign w:val="superscript"/>
        </w:rPr>
        <w:t>2</w:t>
      </w:r>
      <w:r w:rsidR="005C2A49" w:rsidRPr="008C35B2">
        <w:rPr>
          <w:bCs/>
        </w:rPr>
        <w:t xml:space="preserve"> s</w:t>
      </w:r>
      <w:r w:rsidR="005C2A49" w:rsidRPr="008C35B2">
        <w:rPr>
          <w:bCs/>
          <w:vertAlign w:val="superscript"/>
        </w:rPr>
        <w:t>-1</w:t>
      </w:r>
      <w:r w:rsidR="00F45483" w:rsidRPr="008C35B2">
        <w:rPr>
          <w:bCs/>
        </w:rPr>
        <w:t xml:space="preserve">. </w:t>
      </w:r>
      <w:r w:rsidR="00A0317C" w:rsidRPr="008C35B2">
        <w:rPr>
          <w:bCs/>
        </w:rPr>
        <w:t xml:space="preserve">The origin of the overestimation of the diffusion constant </w:t>
      </w:r>
      <w:r w:rsidR="00F01BD6" w:rsidRPr="008C35B2">
        <w:rPr>
          <w:bCs/>
        </w:rPr>
        <w:t>is a result of the relatively large MBCR</w:t>
      </w:r>
      <w:r w:rsidR="00342F15" w:rsidRPr="008C35B2">
        <w:rPr>
          <w:bCs/>
        </w:rPr>
        <w:t xml:space="preserve"> of 550 nm</w:t>
      </w:r>
      <w:r w:rsidR="00F01BD6" w:rsidRPr="008C35B2">
        <w:rPr>
          <w:bCs/>
        </w:rPr>
        <w:t>.</w:t>
      </w:r>
      <w:r w:rsidR="00342F15" w:rsidRPr="008C35B2">
        <w:rPr>
          <w:bCs/>
        </w:rPr>
        <w:t xml:space="preserve"> As discussed in the previous paragraph, the classification of the trajectories that fall within the MBCR is ambiguous. </w:t>
      </w:r>
      <w:r w:rsidR="009503DF" w:rsidRPr="008C35B2">
        <w:rPr>
          <w:bCs/>
        </w:rPr>
        <w:t xml:space="preserve">Short trajectories with short displacements </w:t>
      </w:r>
      <w:r w:rsidR="00EE18A8" w:rsidRPr="008C35B2">
        <w:rPr>
          <w:bCs/>
        </w:rPr>
        <w:t xml:space="preserve">could </w:t>
      </w:r>
      <w:r w:rsidR="00D93325" w:rsidRPr="008C35B2">
        <w:rPr>
          <w:bCs/>
        </w:rPr>
        <w:t>have been</w:t>
      </w:r>
      <w:r w:rsidR="00D6671B" w:rsidRPr="008C35B2">
        <w:rPr>
          <w:bCs/>
        </w:rPr>
        <w:t xml:space="preserve"> selectively</w:t>
      </w:r>
      <w:r w:rsidR="00EE18A8" w:rsidRPr="008C35B2">
        <w:rPr>
          <w:bCs/>
        </w:rPr>
        <w:t xml:space="preserve"> filtered out </w:t>
      </w:r>
      <w:r w:rsidR="007F5ACA" w:rsidRPr="008C35B2">
        <w:rPr>
          <w:bCs/>
        </w:rPr>
        <w:t>at th</w:t>
      </w:r>
      <w:r w:rsidR="00D6671B" w:rsidRPr="008C35B2">
        <w:rPr>
          <w:bCs/>
        </w:rPr>
        <w:t>is</w:t>
      </w:r>
      <w:r w:rsidR="007F5ACA" w:rsidRPr="008C35B2">
        <w:rPr>
          <w:bCs/>
        </w:rPr>
        <w:t xml:space="preserve"> split</w:t>
      </w:r>
      <w:r w:rsidR="003D39E4" w:rsidRPr="008C35B2">
        <w:rPr>
          <w:bCs/>
        </w:rPr>
        <w:t>, result</w:t>
      </w:r>
      <w:r w:rsidR="004508B9" w:rsidRPr="008C35B2">
        <w:rPr>
          <w:bCs/>
        </w:rPr>
        <w:t>ing</w:t>
      </w:r>
      <w:r w:rsidR="003D39E4" w:rsidRPr="008C35B2">
        <w:rPr>
          <w:bCs/>
        </w:rPr>
        <w:t xml:space="preserve"> in an overestimation </w:t>
      </w:r>
      <w:r w:rsidR="00E15ED8" w:rsidRPr="008C35B2">
        <w:rPr>
          <w:bCs/>
        </w:rPr>
        <w:t xml:space="preserve">of the diffusion constant. Indeed, </w:t>
      </w:r>
      <w:r w:rsidR="008B640E" w:rsidRPr="008C35B2">
        <w:rPr>
          <w:bCs/>
        </w:rPr>
        <w:t xml:space="preserve">the </w:t>
      </w:r>
      <w:r w:rsidR="007F5ACA" w:rsidRPr="008C35B2">
        <w:rPr>
          <w:bCs/>
        </w:rPr>
        <w:t xml:space="preserve">addition of </w:t>
      </w:r>
      <w:r w:rsidR="00EE18A8" w:rsidRPr="008C35B2">
        <w:rPr>
          <w:bCs/>
        </w:rPr>
        <w:t xml:space="preserve">an extra split </w:t>
      </w:r>
      <w:r w:rsidR="001C1963" w:rsidRPr="008C35B2">
        <w:rPr>
          <w:bCs/>
        </w:rPr>
        <w:t>removing mobile trajectories from the confined population</w:t>
      </w:r>
      <w:r w:rsidR="00EA723E" w:rsidRPr="008C35B2">
        <w:rPr>
          <w:bCs/>
        </w:rPr>
        <w:t xml:space="preserve"> as described </w:t>
      </w:r>
      <w:r w:rsidR="00F20F79" w:rsidRPr="008C35B2">
        <w:rPr>
          <w:bCs/>
        </w:rPr>
        <w:t>before</w:t>
      </w:r>
      <w:r w:rsidR="00DA32AA" w:rsidRPr="008C35B2">
        <w:rPr>
          <w:bCs/>
        </w:rPr>
        <w:t>, using</w:t>
      </w:r>
      <w:r w:rsidR="00315D89" w:rsidRPr="008C35B2">
        <w:rPr>
          <w:bCs/>
        </w:rPr>
        <w:t xml:space="preserve"> a</w:t>
      </w:r>
      <w:r w:rsidR="00DA32AA" w:rsidRPr="008C35B2">
        <w:rPr>
          <w:bCs/>
        </w:rPr>
        <w:t xml:space="preserve"> </w:t>
      </w:r>
      <w:r w:rsidR="009C68D6" w:rsidRPr="008C35B2">
        <w:rPr>
          <w:bCs/>
        </w:rPr>
        <w:t>‘</w:t>
      </w:r>
      <w:r w:rsidR="00315D89" w:rsidRPr="008C35B2">
        <w:rPr>
          <w:bCs/>
        </w:rPr>
        <w:t>n</w:t>
      </w:r>
      <w:r w:rsidR="00E15ED8" w:rsidRPr="008C35B2">
        <w:rPr>
          <w:bCs/>
        </w:rPr>
        <w:t>umber of points &lt; 7</w:t>
      </w:r>
      <w:r w:rsidR="009C68D6" w:rsidRPr="008C35B2">
        <w:rPr>
          <w:bCs/>
        </w:rPr>
        <w:t>’</w:t>
      </w:r>
      <w:r w:rsidR="00DA32AA" w:rsidRPr="008C35B2">
        <w:rPr>
          <w:bCs/>
        </w:rPr>
        <w:t xml:space="preserve">, </w:t>
      </w:r>
      <w:r w:rsidR="00FD1660" w:rsidRPr="008C35B2">
        <w:rPr>
          <w:bCs/>
        </w:rPr>
        <w:t>result</w:t>
      </w:r>
      <w:r w:rsidR="007812AC" w:rsidRPr="008C35B2">
        <w:rPr>
          <w:bCs/>
        </w:rPr>
        <w:t>ed</w:t>
      </w:r>
      <w:r w:rsidR="00FD1660" w:rsidRPr="008C35B2">
        <w:rPr>
          <w:bCs/>
        </w:rPr>
        <w:t xml:space="preserve"> in a more accurate estimation of the diffusi</w:t>
      </w:r>
      <w:r w:rsidR="00381191" w:rsidRPr="008C35B2">
        <w:rPr>
          <w:bCs/>
        </w:rPr>
        <w:t>on constant of the mobile trajectories</w:t>
      </w:r>
      <w:r w:rsidR="00150951" w:rsidRPr="008C35B2">
        <w:rPr>
          <w:bCs/>
        </w:rPr>
        <w:t>, i.e.</w:t>
      </w:r>
      <w:r w:rsidR="000B4C51" w:rsidRPr="008C35B2">
        <w:rPr>
          <w:bCs/>
        </w:rPr>
        <w:t>,</w:t>
      </w:r>
      <w:r w:rsidR="00381191" w:rsidRPr="008C35B2">
        <w:rPr>
          <w:bCs/>
        </w:rPr>
        <w:t xml:space="preserve"> </w:t>
      </w:r>
      <w:r w:rsidR="00381191" w:rsidRPr="008C35B2">
        <w:rPr>
          <w:bCs/>
          <w:i/>
          <w:iCs/>
        </w:rPr>
        <w:t>D</w:t>
      </w:r>
      <w:r w:rsidR="00381191" w:rsidRPr="008C35B2">
        <w:rPr>
          <w:bCs/>
        </w:rPr>
        <w:t xml:space="preserve"> = 1.0</w:t>
      </w:r>
      <w:r w:rsidR="008D56FF" w:rsidRPr="008C35B2">
        <w:rPr>
          <w:bCs/>
        </w:rPr>
        <w:t>11</w:t>
      </w:r>
      <w:r w:rsidR="00381191" w:rsidRPr="008C35B2">
        <w:rPr>
          <w:bCs/>
        </w:rPr>
        <w:t xml:space="preserve"> </w:t>
      </w:r>
      <w:r w:rsidR="00381191" w:rsidRPr="008C35B2">
        <w:rPr>
          <w:rFonts w:cstheme="minorHAnsi"/>
          <w:bCs/>
        </w:rPr>
        <w:t>±</w:t>
      </w:r>
      <w:r w:rsidR="00381191" w:rsidRPr="008C35B2">
        <w:rPr>
          <w:bCs/>
        </w:rPr>
        <w:t xml:space="preserve"> 0.0</w:t>
      </w:r>
      <w:r w:rsidR="008D56FF" w:rsidRPr="008C35B2">
        <w:rPr>
          <w:bCs/>
        </w:rPr>
        <w:t>06</w:t>
      </w:r>
      <w:r w:rsidR="00381191" w:rsidRPr="008C35B2">
        <w:rPr>
          <w:bCs/>
        </w:rPr>
        <w:t xml:space="preserve"> </w:t>
      </w:r>
      <m:oMath>
        <m:r>
          <w:rPr>
            <w:rFonts w:ascii="Cambria Math" w:hAnsi="Cambria Math"/>
          </w:rPr>
          <m:t>×</m:t>
        </m:r>
      </m:oMath>
      <w:r w:rsidR="00381191" w:rsidRPr="008C35B2">
        <w:rPr>
          <w:rFonts w:eastAsiaTheme="minorEastAsia"/>
        </w:rPr>
        <w:t xml:space="preserve"> </w:t>
      </w:r>
      <w:r w:rsidR="00381191" w:rsidRPr="008C35B2">
        <w:rPr>
          <w:bCs/>
        </w:rPr>
        <w:t>10</w:t>
      </w:r>
      <w:r w:rsidR="00381191" w:rsidRPr="008C35B2">
        <w:rPr>
          <w:bCs/>
          <w:vertAlign w:val="superscript"/>
        </w:rPr>
        <w:t>−12</w:t>
      </w:r>
      <w:r w:rsidR="00381191" w:rsidRPr="008C35B2">
        <w:rPr>
          <w:bCs/>
        </w:rPr>
        <w:t xml:space="preserve"> m</w:t>
      </w:r>
      <w:r w:rsidR="00381191" w:rsidRPr="008C35B2">
        <w:rPr>
          <w:bCs/>
          <w:vertAlign w:val="superscript"/>
        </w:rPr>
        <w:t>2</w:t>
      </w:r>
      <w:r w:rsidR="00381191" w:rsidRPr="008C35B2">
        <w:rPr>
          <w:bCs/>
        </w:rPr>
        <w:t xml:space="preserve"> s</w:t>
      </w:r>
      <w:r w:rsidR="00381191" w:rsidRPr="008C35B2">
        <w:rPr>
          <w:bCs/>
          <w:vertAlign w:val="superscript"/>
        </w:rPr>
        <w:t>-1</w:t>
      </w:r>
      <w:r w:rsidR="009C68D6" w:rsidRPr="008C35B2">
        <w:rPr>
          <w:bCs/>
        </w:rPr>
        <w:t xml:space="preserve">. This </w:t>
      </w:r>
      <w:r w:rsidR="00A7010B" w:rsidRPr="008C35B2">
        <w:rPr>
          <w:bCs/>
        </w:rPr>
        <w:t>demonstrates</w:t>
      </w:r>
      <w:r w:rsidR="009C68D6" w:rsidRPr="008C35B2">
        <w:rPr>
          <w:bCs/>
        </w:rPr>
        <w:t xml:space="preserve"> that</w:t>
      </w:r>
      <w:r w:rsidR="00BF7B65" w:rsidRPr="008C35B2">
        <w:rPr>
          <w:bCs/>
        </w:rPr>
        <w:t xml:space="preserve"> </w:t>
      </w:r>
      <w:r w:rsidR="00EB5FCB" w:rsidRPr="008C35B2">
        <w:rPr>
          <w:bCs/>
        </w:rPr>
        <w:t xml:space="preserve">the </w:t>
      </w:r>
      <w:r w:rsidR="00BF7B65" w:rsidRPr="008C35B2">
        <w:rPr>
          <w:bCs/>
        </w:rPr>
        <w:t xml:space="preserve">adaptation of a </w:t>
      </w:r>
      <w:r w:rsidR="00736158" w:rsidRPr="008C35B2">
        <w:rPr>
          <w:bCs/>
        </w:rPr>
        <w:t xml:space="preserve">classification </w:t>
      </w:r>
      <w:r w:rsidR="00EB5FCB" w:rsidRPr="008C35B2">
        <w:rPr>
          <w:bCs/>
        </w:rPr>
        <w:t xml:space="preserve">tree to a </w:t>
      </w:r>
      <w:r w:rsidR="00A7010B" w:rsidRPr="008C35B2">
        <w:rPr>
          <w:bCs/>
        </w:rPr>
        <w:t xml:space="preserve">qualitatively similar </w:t>
      </w:r>
      <w:r w:rsidR="00EB5FCB" w:rsidRPr="008C35B2">
        <w:rPr>
          <w:bCs/>
        </w:rPr>
        <w:t xml:space="preserve">data set </w:t>
      </w:r>
      <w:r w:rsidR="009C68D6" w:rsidRPr="008C35B2">
        <w:rPr>
          <w:bCs/>
        </w:rPr>
        <w:t xml:space="preserve">in some cases </w:t>
      </w:r>
      <w:r w:rsidR="00736158" w:rsidRPr="008C35B2">
        <w:rPr>
          <w:bCs/>
        </w:rPr>
        <w:t xml:space="preserve">requires the addition or removal of </w:t>
      </w:r>
      <w:r w:rsidR="00BF7B65" w:rsidRPr="008C35B2">
        <w:rPr>
          <w:bCs/>
        </w:rPr>
        <w:t>splits</w:t>
      </w:r>
      <w:r w:rsidR="00EB5FCB" w:rsidRPr="008C35B2">
        <w:rPr>
          <w:bCs/>
        </w:rPr>
        <w:t>.</w:t>
      </w:r>
      <w:r w:rsidR="003D2760" w:rsidRPr="008C35B2">
        <w:rPr>
          <w:bCs/>
        </w:rPr>
        <w:t xml:space="preserve"> </w:t>
      </w:r>
      <w:r w:rsidR="000803F3" w:rsidRPr="008C35B2">
        <w:rPr>
          <w:bCs/>
        </w:rPr>
        <w:t>We fit</w:t>
      </w:r>
      <w:r w:rsidR="00F31169" w:rsidRPr="008C35B2">
        <w:rPr>
          <w:bCs/>
        </w:rPr>
        <w:t>ted</w:t>
      </w:r>
      <w:r w:rsidR="000803F3" w:rsidRPr="008C35B2">
        <w:rPr>
          <w:bCs/>
        </w:rPr>
        <w:t xml:space="preserve"> the TE-MSD of the confined population with </w:t>
      </w:r>
      <w:r w:rsidR="0009089B" w:rsidRPr="008C35B2">
        <w:rPr>
          <w:bCs/>
        </w:rPr>
        <w:t xml:space="preserve">a model describing confinement </w:t>
      </w:r>
      <w:r w:rsidR="007E0C29" w:rsidRPr="008C35B2">
        <w:rPr>
          <w:bCs/>
        </w:rPr>
        <w:t>on</w:t>
      </w:r>
      <w:r w:rsidR="0009089B" w:rsidRPr="008C35B2">
        <w:rPr>
          <w:bCs/>
        </w:rPr>
        <w:t xml:space="preserve"> a</w:t>
      </w:r>
      <w:r w:rsidR="0099641E" w:rsidRPr="008C35B2">
        <w:rPr>
          <w:bCs/>
        </w:rPr>
        <w:t xml:space="preserve"> circular</w:t>
      </w:r>
      <w:r w:rsidR="0009089B" w:rsidRPr="008C35B2">
        <w:rPr>
          <w:bCs/>
        </w:rPr>
        <w:t xml:space="preserve"> </w:t>
      </w:r>
      <w:r w:rsidR="00062EB8" w:rsidRPr="008C35B2">
        <w:rPr>
          <w:bCs/>
        </w:rPr>
        <w:t>disk</w:t>
      </w:r>
      <w:r w:rsidR="00150951" w:rsidRPr="008C35B2">
        <w:rPr>
          <w:bCs/>
        </w:rPr>
        <w:t xml:space="preserve"> (Fig. S6b). </w:t>
      </w:r>
      <w:r w:rsidR="009E1CF4" w:rsidRPr="008C35B2">
        <w:rPr>
          <w:bCs/>
        </w:rPr>
        <w:t xml:space="preserve">The </w:t>
      </w:r>
      <w:r w:rsidR="003D2760" w:rsidRPr="008C35B2">
        <w:rPr>
          <w:bCs/>
        </w:rPr>
        <w:t>mean squared displacement (MSD)</w:t>
      </w:r>
      <w:r w:rsidR="009E1CF4" w:rsidRPr="008C35B2">
        <w:rPr>
          <w:bCs/>
        </w:rPr>
        <w:t xml:space="preserve"> can be described </w:t>
      </w:r>
      <w:r w:rsidR="007E0C29" w:rsidRPr="008C35B2">
        <w:rPr>
          <w:bCs/>
        </w:rPr>
        <w:t>by</w:t>
      </w:r>
    </w:p>
    <w:p w14:paraId="561E2BC7" w14:textId="4443C1F2" w:rsidR="00835C68" w:rsidRPr="008C35B2" w:rsidRDefault="007A294A" w:rsidP="007A294A">
      <w:pPr>
        <w:tabs>
          <w:tab w:val="center" w:pos="4820"/>
          <w:tab w:val="right" w:pos="8789"/>
        </w:tabs>
        <w:rPr>
          <w:bCs/>
          <w:iCs/>
        </w:rPr>
      </w:pPr>
      <w:r w:rsidRPr="008C35B2">
        <w:rPr>
          <w:rFonts w:eastAsiaTheme="minorEastAsia"/>
          <w:bCs/>
          <w:iCs/>
          <w:vertAlign w:val="superscript"/>
        </w:rPr>
        <w:tab/>
      </w:r>
      <m:oMath>
        <m:r>
          <m:rPr>
            <m:sty m:val="p"/>
          </m:rPr>
          <w:rPr>
            <w:rFonts w:ascii="Cambria Math" w:hAnsi="Cambria Math"/>
            <w:vertAlign w:val="superscript"/>
          </w:rPr>
          <m:t xml:space="preserve">MSD </m:t>
        </m:r>
        <m:r>
          <w:rPr>
            <w:rFonts w:ascii="Cambria Math" w:hAnsi="Cambria Math"/>
            <w:vertAlign w:val="superscript"/>
          </w:rPr>
          <m:t xml:space="preserve">= </m:t>
        </m:r>
        <m:sSup>
          <m:sSupPr>
            <m:ctrlPr>
              <w:rPr>
                <w:rFonts w:ascii="Cambria Math" w:hAnsi="Cambria Math"/>
                <w:bCs/>
                <w:i/>
                <w:vertAlign w:val="superscript"/>
              </w:rPr>
            </m:ctrlPr>
          </m:sSupPr>
          <m:e>
            <m:r>
              <w:rPr>
                <w:rFonts w:ascii="Cambria Math" w:hAnsi="Cambria Math"/>
                <w:vertAlign w:val="superscript"/>
              </w:rPr>
              <m:t>R</m:t>
            </m:r>
          </m:e>
          <m:sup>
            <m:r>
              <w:rPr>
                <w:rFonts w:ascii="Cambria Math" w:hAnsi="Cambria Math"/>
                <w:vertAlign w:val="superscript"/>
              </w:rPr>
              <m:t>2</m:t>
            </m:r>
          </m:sup>
        </m:sSup>
        <m:d>
          <m:dPr>
            <m:ctrlPr>
              <w:rPr>
                <w:rFonts w:ascii="Cambria Math" w:hAnsi="Cambria Math"/>
                <w:bCs/>
                <w:i/>
                <w:vertAlign w:val="superscript"/>
              </w:rPr>
            </m:ctrlPr>
          </m:dPr>
          <m:e>
            <m:r>
              <w:rPr>
                <w:rFonts w:ascii="Cambria Math" w:hAnsi="Cambria Math"/>
                <w:vertAlign w:val="superscript"/>
              </w:rPr>
              <m:t>1-</m:t>
            </m:r>
            <m:func>
              <m:funcPr>
                <m:ctrlPr>
                  <w:rPr>
                    <w:rFonts w:ascii="Cambria Math" w:hAnsi="Cambria Math"/>
                    <w:bCs/>
                    <w:i/>
                    <w:vertAlign w:val="superscript"/>
                  </w:rPr>
                </m:ctrlPr>
              </m:funcPr>
              <m:fName>
                <m:r>
                  <m:rPr>
                    <m:sty m:val="p"/>
                  </m:rPr>
                  <w:rPr>
                    <w:rFonts w:ascii="Cambria Math" w:hAnsi="Cambria Math"/>
                    <w:vertAlign w:val="superscript"/>
                  </w:rPr>
                  <m:t>exp</m:t>
                </m:r>
              </m:fName>
              <m:e>
                <m:d>
                  <m:dPr>
                    <m:ctrlPr>
                      <w:rPr>
                        <w:rFonts w:ascii="Cambria Math" w:hAnsi="Cambria Math"/>
                        <w:bCs/>
                        <w:i/>
                        <w:vertAlign w:val="superscript"/>
                      </w:rPr>
                    </m:ctrlPr>
                  </m:dPr>
                  <m:e>
                    <m:r>
                      <w:rPr>
                        <w:rFonts w:ascii="Cambria Math" w:hAnsi="Cambria Math"/>
                        <w:vertAlign w:val="superscript"/>
                      </w:rPr>
                      <m:t>-</m:t>
                    </m:r>
                    <m:f>
                      <m:fPr>
                        <m:ctrlPr>
                          <w:rPr>
                            <w:rFonts w:ascii="Cambria Math" w:hAnsi="Cambria Math"/>
                            <w:bCs/>
                            <w:i/>
                            <w:vertAlign w:val="superscript"/>
                          </w:rPr>
                        </m:ctrlPr>
                      </m:fPr>
                      <m:num>
                        <m:sSub>
                          <m:sSubPr>
                            <m:ctrlPr>
                              <w:rPr>
                                <w:rFonts w:ascii="Cambria Math" w:hAnsi="Cambria Math"/>
                                <w:bCs/>
                                <w:i/>
                                <w:vertAlign w:val="superscript"/>
                              </w:rPr>
                            </m:ctrlPr>
                          </m:sSubPr>
                          <m:e>
                            <m:r>
                              <w:rPr>
                                <w:rFonts w:ascii="Cambria Math" w:hAnsi="Cambria Math"/>
                                <w:vertAlign w:val="superscript"/>
                              </w:rPr>
                              <m:t>t</m:t>
                            </m:r>
                          </m:e>
                          <m:sub>
                            <m:r>
                              <w:rPr>
                                <w:rFonts w:ascii="Cambria Math" w:hAnsi="Cambria Math"/>
                                <w:vertAlign w:val="superscript"/>
                              </w:rPr>
                              <m:t>n</m:t>
                            </m:r>
                          </m:sub>
                        </m:sSub>
                      </m:num>
                      <m:den>
                        <m:r>
                          <w:rPr>
                            <w:rFonts w:ascii="Cambria Math" w:hAnsi="Cambria Math"/>
                            <w:vertAlign w:val="superscript"/>
                          </w:rPr>
                          <m:t>τ</m:t>
                        </m:r>
                      </m:den>
                    </m:f>
                  </m:e>
                </m:d>
              </m:e>
            </m:func>
          </m:e>
        </m:d>
      </m:oMath>
      <w:r w:rsidRPr="008C35B2">
        <w:rPr>
          <w:rFonts w:eastAsiaTheme="minorEastAsia"/>
          <w:bCs/>
        </w:rPr>
        <w:tab/>
        <w:t>(Eq. S5)</w:t>
      </w:r>
    </w:p>
    <w:p w14:paraId="51E1EAAC" w14:textId="2D248816" w:rsidR="007D3A13" w:rsidRPr="008C35B2" w:rsidRDefault="00937E95" w:rsidP="009E1CF4">
      <w:pPr>
        <w:jc w:val="both"/>
        <w:rPr>
          <w:bCs/>
        </w:rPr>
      </w:pPr>
      <w:r w:rsidRPr="008C35B2">
        <w:rPr>
          <w:bCs/>
        </w:rPr>
        <w:t>w</w:t>
      </w:r>
      <w:r w:rsidR="0069509D" w:rsidRPr="008C35B2">
        <w:rPr>
          <w:bCs/>
        </w:rPr>
        <w:t xml:space="preserve">ith </w:t>
      </w:r>
      <w:r w:rsidRPr="008C35B2">
        <w:rPr>
          <w:bCs/>
          <w:i/>
          <w:iCs/>
        </w:rPr>
        <w:t>t</w:t>
      </w:r>
      <w:r w:rsidRPr="008C35B2">
        <w:rPr>
          <w:bCs/>
          <w:i/>
          <w:iCs/>
          <w:vertAlign w:val="subscript"/>
        </w:rPr>
        <w:t>n</w:t>
      </w:r>
      <w:r w:rsidRPr="008C35B2">
        <w:rPr>
          <w:bCs/>
        </w:rPr>
        <w:t xml:space="preserve"> the delay time</w:t>
      </w:r>
      <w:r w:rsidR="009E1CF4" w:rsidRPr="008C35B2">
        <w:rPr>
          <w:bCs/>
        </w:rPr>
        <w:t xml:space="preserve">, </w:t>
      </w:r>
      <w:r w:rsidR="005B7F6F" w:rsidRPr="008C35B2">
        <w:rPr>
          <w:bCs/>
          <w:i/>
          <w:iCs/>
        </w:rPr>
        <w:t>R</w:t>
      </w:r>
      <w:r w:rsidR="005B7F6F" w:rsidRPr="008C35B2">
        <w:rPr>
          <w:bCs/>
        </w:rPr>
        <w:t xml:space="preserve"> </w:t>
      </w:r>
      <w:r w:rsidR="009E1CF4" w:rsidRPr="008C35B2">
        <w:rPr>
          <w:bCs/>
        </w:rPr>
        <w:t>the radius of the circular disk</w:t>
      </w:r>
      <w:r w:rsidR="00F31169" w:rsidRPr="008C35B2">
        <w:rPr>
          <w:bCs/>
        </w:rPr>
        <w:t>,</w:t>
      </w:r>
      <w:r w:rsidR="009E1CF4" w:rsidRPr="008C35B2">
        <w:rPr>
          <w:bCs/>
        </w:rPr>
        <w:t xml:space="preserve"> and </w:t>
      </w:r>
      <w:r w:rsidR="009E1CF4" w:rsidRPr="008C35B2">
        <w:rPr>
          <w:rFonts w:cstheme="minorHAnsi"/>
          <w:bCs/>
          <w:i/>
          <w:iCs/>
        </w:rPr>
        <w:t>τ</w:t>
      </w:r>
      <w:r w:rsidR="009E1CF4" w:rsidRPr="008C35B2">
        <w:rPr>
          <w:bCs/>
        </w:rPr>
        <w:t xml:space="preserve"> </w:t>
      </w:r>
      <w:r w:rsidR="00F31169" w:rsidRPr="008C35B2">
        <w:rPr>
          <w:bCs/>
        </w:rPr>
        <w:t xml:space="preserve">the characteristic equilibration time </w:t>
      </w:r>
      <w:r w:rsidR="009E1CF4" w:rsidRPr="008C35B2">
        <w:rPr>
          <w:bCs/>
        </w:rPr>
        <w:t xml:space="preserve">after which the effect of </w:t>
      </w:r>
      <w:r w:rsidR="009E4D1D" w:rsidRPr="008C35B2">
        <w:rPr>
          <w:bCs/>
        </w:rPr>
        <w:t xml:space="preserve">the confinement </w:t>
      </w:r>
      <w:r w:rsidR="009E1CF4" w:rsidRPr="008C35B2">
        <w:rPr>
          <w:bCs/>
        </w:rPr>
        <w:t>boundaries become evident and the MSD fully flattens</w:t>
      </w:r>
      <w:r w:rsidR="009E1CF4" w:rsidRPr="008C35B2">
        <w:rPr>
          <w:bCs/>
        </w:rPr>
        <w:fldChar w:fldCharType="begin"/>
      </w:r>
      <w:r w:rsidR="009E1CF4" w:rsidRPr="008C35B2">
        <w:rPr>
          <w:bCs/>
        </w:rPr>
        <w:instrText xml:space="preserve"> ADDIN ZOTERO_ITEM CSL_CITATION {"citationID":"H84ConuO","properties":{"formattedCitation":"\\super 4,7,17,18\\nosupersub{}","plainCitation":"4,7,17,18","noteIndex":0},"citationItems":[{"id":236,"uris":["http://zotero.org/users/6252627/items/TWPUKB7T"],"itemData":{"id":236,"type":"article-journal","abstract":"Analysis of the trajectories of small particles at high spatial and temporal resolution using video enhanced contrast microscopy provides a powerful approach to characterizing the mechanisms of particle motion in living cells and in other systems. We present here the theoretical basis for the analysis of these trajectories for particles undergoing random diffusion and/or systematic transport at uniform velocity in two-dimensional systems. The single particle tracking method, based on observations of the trajectories of individual particles, is compared with methods that characterize the motions of a large collection of particles such as fluorescence photobleaching recovery. Determination of diffusion coefficients or transport velocities either from correlation of positions or of velocities of the particles is discussed. A result of practical importance is an analysis of the dependence of the expected statistical uncertainty of these determinations on the number of position measurements. This provides a way of judging the accuracy of the diffusion coefficients and transport velocities obtained using this approach.","container-title":"Biophysical Journal","DOI":"10.1016/S0006-3495(91)82125-7","ISSN":"0006-3495","issue":"4","journalAbbreviation":"Biophysical Journal","language":"en","page":"910-921","source":"ScienceDirect","title":"Single particle tracking. Analysis of diffusion and flow in two-dimensional systems","volume":"60","author":[{"family":"Qian","given":"H."},{"family":"Sheetz","given":"M. P."},{"family":"Elson","given":"E. L."}],"issued":{"date-parts":[["1991",10,1]]}}},{"id":81,"uris":["http://zotero.org/users/6252627/items/23FW55ZX"],"itemData":{"id":81,"type":"chapter","abstract":"Modeling obstructed diffusion is essential to the understanding of diffusion-mediated processes in the crowded cellular environment. Simple Monte Carlo techniques for modeling obstructed random walks are explained and related to Brownian dynamics and more complicated Monte Carlo methods. Random number generation is reviewed in the context of random walk simulations. Programming techniques and event-driven algorithms are discussed as ways to speed simulations.","collection-title":"Methods in Molecular Biology™","container-title":"Methods in Membrane Lipids","event-place":"Totowa, NJ","ISBN":"978-1-59745-519-0","language":"en","page":"295-321","publisher":"Humana Press","publisher-place":"Totowa, NJ","source":"Springer Link","title":"Modeling 2D and 3D Diffusion","author":[{"family":"Saxton","given":"Michael J."}],"editor":[{"family":"Dopico","given":"Alex M."}],"accessed":{"date-parts":[["2020",4,29]]},"issued":{"date-parts":[["2007"]]}}},{"id":958,"uris":["http://zotero.org/users/6252627/items/BWGI2N72"],"itemData":{"id":958,"type":"article-journal","abstract":"Mesoscopic environments and particles diffusing in them are often studied by tracking such particles individually while their Brownian motion explores their environment. Environments may be, e.g., a domain in a cell membrane, an interior compartment of a cell, or an engineered nanopit. Particle trajectories are typically determined from time-lapse recorded movies. These are recorded with sufficient exposure time per frame to be able to detect and localize particles in each frame. Since particles move during this exposure time, particles image with motion blur. This motion blur can compromise estimates of diffusion coefficients and the size of the confining domain if not accounted for correctly. We do that here. We give explicit and exact expressions for the variance of measured positions and the mean-squared displacement of a Brownian particle confined in, respectively, a 1D box, a 2D box, a 2D circular disc, and a 3D sphere. Our expressions are valid for all exposure times, irrespective of the size of the confining space and the value of the diffusion coefficient. They apply also in the common case where the exposure time is smaller than the time-lapse due, e.g., to “dead time” caused by the readout process in the camera. These expressions permit determination of diffusion coefficients and domain sizes for given movies for the simple geometries we consider. More important, the trends observed in our exact results when parameter values are varied are valid also for more complex geometries for which no exact analytical solutions exist. Wherever the underlying physics is the same, the exact quantitative description of its consequences provided here is portable as a qualitative and semi-quantitative understanding of its consequences in general. The results may also be useful for other types of reflected Brownian motion than those occurring in single-particle tracking, e.g., in nuclear magnetic resonance imaging techniques. For use in that particular context, we briefly discuss the effects of confinement on anisotropic Brownian motion imaged with motion blur.","container-title":"Frontiers in Physics","ISSN":"2296-424X","source":"Frontiers","title":"Confined Brownian Motion Tracked With Motion Blur: Estimating Diffusion Coefficient and Size of Confining Space","title-short":"Confined Brownian Motion Tracked With Motion Blur","URL":"https://www.frontiersin.org/article/10.3389/fphy.2020.583202","volume":"8","author":[{"family":"Mortensen","given":"Kim I."},{"family":"Flyvbjerg","given":"Henrik"},{"family":"Pedersen","given":"Jonas N."}],"accessed":{"date-parts":[["2022",4,12]]},"issued":{"date-parts":[["2021"]]}}},{"id":93,"uris":["http://zotero.org/users/6252627/items/SKN6JXVE"],"itemData":{"id":93,"type":"article-journal","abstract":"Optical microscopy has for centuries been a key tool to study living cells with minimum invasiveness. The advent of single molecule techniques over the past two decades has revolutionized the field of cell biology by providing a more quantitative picture of the complex and highly dynamic organization of living systems. Amongst these techniques, single particle tracking (SPT) has emerged as a powerful approach to study a variety of dynamic processes in life sciences. SPT provides access to single molecule behavior in the natural context of living cells, thereby allowing a complete statistical characterization of the system under study. In this review we describe the foundations of SPT together with novel optical implementations that nowadays allow the investigation of single molecule dynamic events with increasingly high spatiotemporal resolution using molecular densities closer to physiological expression levels. We outline some of the algorithms for the faithful reconstruction of SPT trajectories as well as data analysis, and highlight biological examples where the technique has provided novel insights into the role of diffusion regulating cellular function. The last part of the review concentrates on different theoretical models that describe anomalous transport behavior and ergodicity breaking observed from SPT studies in living cells.","container-title":"Reports on Progress in Physics","DOI":"10.1088/0034-4885/78/12/124601","ISSN":"0034-4885","issue":"12","journalAbbreviation":"Rep. Prog. Phys.","language":"en","note":"publisher: IOP Publishing","page":"124601","source":"Institute of Physics","title":"A review of progress in single particle tracking: from methods to biophysical insights","title-short":"A review of progress in single particle tracking","volume":"78","author":[{"family":"Manzo","given":"Carlo"},{"family":"Garcia-Parajo","given":"Maria F."}],"issued":{"date-parts":[["2015",10]]}}}],"schema":"https://github.com/citation-style-language/schema/raw/master/csl-citation.json"} </w:instrText>
      </w:r>
      <w:r w:rsidR="009E1CF4" w:rsidRPr="008C35B2">
        <w:rPr>
          <w:bCs/>
        </w:rPr>
        <w:fldChar w:fldCharType="separate"/>
      </w:r>
      <w:r w:rsidR="009E1CF4" w:rsidRPr="008C35B2">
        <w:rPr>
          <w:rFonts w:ascii="Calibri" w:hAnsi="Calibri" w:cs="Calibri"/>
          <w:szCs w:val="24"/>
          <w:vertAlign w:val="superscript"/>
        </w:rPr>
        <w:t>4,7,17,18</w:t>
      </w:r>
      <w:r w:rsidR="009E1CF4" w:rsidRPr="008C35B2">
        <w:rPr>
          <w:bCs/>
        </w:rPr>
        <w:fldChar w:fldCharType="end"/>
      </w:r>
      <w:r w:rsidRPr="008C35B2">
        <w:rPr>
          <w:bCs/>
        </w:rPr>
        <w:t>. We obtain</w:t>
      </w:r>
      <w:r w:rsidR="00F20F79" w:rsidRPr="008C35B2">
        <w:rPr>
          <w:bCs/>
        </w:rPr>
        <w:t>ed</w:t>
      </w:r>
      <w:r w:rsidRPr="008C35B2">
        <w:rPr>
          <w:bCs/>
        </w:rPr>
        <w:t xml:space="preserve"> </w:t>
      </w:r>
      <w:r w:rsidR="00484D36" w:rsidRPr="008C35B2">
        <w:rPr>
          <w:bCs/>
          <w:i/>
          <w:iCs/>
        </w:rPr>
        <w:t>R</w:t>
      </w:r>
      <w:r w:rsidR="00484D36" w:rsidRPr="008C35B2">
        <w:rPr>
          <w:bCs/>
        </w:rPr>
        <w:t xml:space="preserve"> = 475 </w:t>
      </w:r>
      <w:r w:rsidR="00484D36" w:rsidRPr="008C35B2">
        <w:rPr>
          <w:rFonts w:cstheme="minorHAnsi"/>
          <w:bCs/>
        </w:rPr>
        <w:t>±</w:t>
      </w:r>
      <w:r w:rsidR="00484D36" w:rsidRPr="008C35B2">
        <w:rPr>
          <w:bCs/>
        </w:rPr>
        <w:t xml:space="preserve"> 28 </w:t>
      </w:r>
      <w:r w:rsidR="00484D36" w:rsidRPr="008C35B2">
        <w:rPr>
          <w:rFonts w:cstheme="minorHAnsi"/>
          <w:bCs/>
        </w:rPr>
        <w:t>μ</w:t>
      </w:r>
      <w:r w:rsidR="00484D36" w:rsidRPr="008C35B2">
        <w:rPr>
          <w:bCs/>
        </w:rPr>
        <w:t>m</w:t>
      </w:r>
      <w:r w:rsidR="008B640E" w:rsidRPr="008C35B2">
        <w:rPr>
          <w:bCs/>
        </w:rPr>
        <w:t xml:space="preserve"> and </w:t>
      </w:r>
      <w:r w:rsidR="00ED1328" w:rsidRPr="008C35B2">
        <w:rPr>
          <w:bCs/>
        </w:rPr>
        <w:t>correctly retrieve</w:t>
      </w:r>
      <w:r w:rsidR="00F446ED" w:rsidRPr="008C35B2">
        <w:rPr>
          <w:bCs/>
        </w:rPr>
        <w:t>d</w:t>
      </w:r>
      <w:r w:rsidR="00ED1328" w:rsidRPr="008C35B2">
        <w:rPr>
          <w:bCs/>
        </w:rPr>
        <w:t xml:space="preserve"> the </w:t>
      </w:r>
      <w:r w:rsidR="005B7F6F" w:rsidRPr="008C35B2">
        <w:rPr>
          <w:bCs/>
        </w:rPr>
        <w:t>simulated</w:t>
      </w:r>
      <w:r w:rsidR="00484D36" w:rsidRPr="008C35B2">
        <w:rPr>
          <w:bCs/>
        </w:rPr>
        <w:t xml:space="preserve"> </w:t>
      </w:r>
      <w:r w:rsidR="005B7F6F" w:rsidRPr="008C35B2">
        <w:rPr>
          <w:bCs/>
        </w:rPr>
        <w:t>confinement</w:t>
      </w:r>
      <w:r w:rsidR="00ED1328" w:rsidRPr="008C35B2">
        <w:rPr>
          <w:bCs/>
        </w:rPr>
        <w:t xml:space="preserve"> </w:t>
      </w:r>
      <w:r w:rsidR="00F446ED" w:rsidRPr="008C35B2">
        <w:rPr>
          <w:bCs/>
        </w:rPr>
        <w:t xml:space="preserve">radius </w:t>
      </w:r>
      <w:r w:rsidR="00ED1328" w:rsidRPr="008C35B2">
        <w:rPr>
          <w:bCs/>
        </w:rPr>
        <w:t>of 500 nm</w:t>
      </w:r>
      <w:r w:rsidR="00B22EE4" w:rsidRPr="008C35B2">
        <w:rPr>
          <w:bCs/>
        </w:rPr>
        <w:fldChar w:fldCharType="begin"/>
      </w:r>
      <w:r w:rsidR="00B22EE4" w:rsidRPr="008C35B2">
        <w:rPr>
          <w:bCs/>
        </w:rPr>
        <w:instrText xml:space="preserve"> ADDIN ZOTERO_ITEM CSL_CITATION {"citationID":"JaMNEtYl","properties":{"formattedCitation":"\\super 17\\nosupersub{}","plainCitation":"17","noteIndex":0},"citationItems":[{"id":958,"uris":["http://zotero.org/users/6252627/items/BWGI2N72"],"itemData":{"id":958,"type":"article-journal","abstract":"Mesoscopic environments and particles diffusing in them are often studied by tracking such particles individually while their Brownian motion explores their environment. Environments may be, e.g., a domain in a cell membrane, an interior compartment of a cell, or an engineered nanopit. Particle trajectories are typically determined from time-lapse recorded movies. These are recorded with sufficient exposure time per frame to be able to detect and localize particles in each frame. Since particles move during this exposure time, particles image with motion blur. This motion blur can compromise estimates of diffusion coefficients and the size of the confining domain if not accounted for correctly. We do that here. We give explicit and exact expressions for the variance of measured positions and the mean-squared displacement of a Brownian particle confined in, respectively, a 1D box, a 2D box, a 2D circular disc, and a 3D sphere. Our expressions are valid for all exposure times, irrespective of the size of the confining space and the value of the diffusion coefficient. They apply also in the common case where the exposure time is smaller than the time-lapse due, e.g., to “dead time” caused by the readout process in the camera. These expressions permit determination of diffusion coefficients and domain sizes for given movies for the simple geometries we consider. More important, the trends observed in our exact results when parameter values are varied are valid also for more complex geometries for which no exact analytical solutions exist. Wherever the underlying physics is the same, the exact quantitative description of its consequences provided here is portable as a qualitative and semi-quantitative understanding of its consequences in general. The results may also be useful for other types of reflected Brownian motion than those occurring in single-particle tracking, e.g., in nuclear magnetic resonance imaging techniques. For use in that particular context, we briefly discuss the effects of confinement on anisotropic Brownian motion imaged with motion blur.","container-title":"Frontiers in Physics","ISSN":"2296-424X","source":"Frontiers","title":"Confined Brownian Motion Tracked With Motion Blur: Estimating Diffusion Coefficient and Size of Confining Space","title-short":"Confined Brownian Motion Tracked With Motion Blur","URL":"https://www.frontiersin.org/article/10.3389/fphy.2020.583202","volume":"8","author":[{"family":"Mortensen","given":"Kim I."},{"family":"Flyvbjerg","given":"Henrik"},{"family":"Pedersen","given":"Jonas N."}],"accessed":{"date-parts":[["2022",4,12]]},"issued":{"date-parts":[["2021"]]}}}],"schema":"https://github.com/citation-style-language/schema/raw/master/csl-citation.json"} </w:instrText>
      </w:r>
      <w:r w:rsidR="00B22EE4" w:rsidRPr="008C35B2">
        <w:rPr>
          <w:bCs/>
        </w:rPr>
        <w:fldChar w:fldCharType="separate"/>
      </w:r>
      <w:r w:rsidR="00B22EE4" w:rsidRPr="008C35B2">
        <w:rPr>
          <w:rFonts w:ascii="Calibri" w:hAnsi="Calibri" w:cs="Calibri"/>
          <w:szCs w:val="24"/>
          <w:vertAlign w:val="superscript"/>
        </w:rPr>
        <w:t>17</w:t>
      </w:r>
      <w:r w:rsidR="00B22EE4" w:rsidRPr="008C35B2">
        <w:rPr>
          <w:bCs/>
        </w:rPr>
        <w:fldChar w:fldCharType="end"/>
      </w:r>
      <w:r w:rsidR="00484D36" w:rsidRPr="008C35B2">
        <w:rPr>
          <w:bCs/>
        </w:rPr>
        <w:t>.</w:t>
      </w:r>
    </w:p>
    <w:p w14:paraId="605A00EC" w14:textId="188C9742" w:rsidR="007D3A13" w:rsidRPr="008C35B2" w:rsidRDefault="007A08D2" w:rsidP="004C4BE3">
      <w:pPr>
        <w:spacing w:after="200" w:line="276" w:lineRule="auto"/>
        <w:jc w:val="center"/>
      </w:pPr>
      <w:r w:rsidRPr="008C35B2">
        <w:rPr>
          <w:noProof/>
          <w:lang w:val="en-IN" w:eastAsia="en-IN"/>
        </w:rPr>
        <w:drawing>
          <wp:inline distT="0" distB="0" distL="0" distR="0" wp14:anchorId="3B72E2B3" wp14:editId="7BA5892E">
            <wp:extent cx="3201931" cy="1376175"/>
            <wp:effectExtent l="0" t="0" r="0" b="0"/>
            <wp:docPr id="5" name="Picture 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 histo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1931" cy="1376175"/>
                    </a:xfrm>
                    <a:prstGeom prst="rect">
                      <a:avLst/>
                    </a:prstGeom>
                  </pic:spPr>
                </pic:pic>
              </a:graphicData>
            </a:graphic>
          </wp:inline>
        </w:drawing>
      </w:r>
    </w:p>
    <w:p w14:paraId="64938808" w14:textId="76BD9C00" w:rsidR="007A08D2" w:rsidRPr="008C35B2" w:rsidRDefault="004C4BE3" w:rsidP="00822C28">
      <w:pPr>
        <w:spacing w:after="200" w:line="276" w:lineRule="auto"/>
        <w:jc w:val="both"/>
        <w:rPr>
          <w:sz w:val="20"/>
          <w:szCs w:val="20"/>
        </w:rPr>
      </w:pPr>
      <w:r w:rsidRPr="008C35B2">
        <w:rPr>
          <w:b/>
          <w:bCs/>
          <w:sz w:val="20"/>
          <w:szCs w:val="20"/>
        </w:rPr>
        <w:t>Figure S6</w:t>
      </w:r>
      <w:r w:rsidRPr="008C35B2">
        <w:rPr>
          <w:sz w:val="20"/>
          <w:szCs w:val="20"/>
        </w:rPr>
        <w:t xml:space="preserve"> </w:t>
      </w:r>
      <w:r w:rsidR="000C5175" w:rsidRPr="008C35B2">
        <w:rPr>
          <w:sz w:val="20"/>
          <w:szCs w:val="20"/>
        </w:rPr>
        <w:t xml:space="preserve">a) </w:t>
      </w:r>
      <w:r w:rsidR="00B92EE0" w:rsidRPr="008C35B2">
        <w:rPr>
          <w:bCs/>
          <w:sz w:val="20"/>
          <w:szCs w:val="20"/>
        </w:rPr>
        <w:t xml:space="preserve">Zoom of the time–ensemble averaged mean squared displacement (TE-MSD) </w:t>
      </w:r>
      <w:r w:rsidR="005C761F" w:rsidRPr="008C35B2">
        <w:rPr>
          <w:bCs/>
          <w:sz w:val="20"/>
          <w:szCs w:val="20"/>
        </w:rPr>
        <w:t xml:space="preserve">of the transient confinement data set </w:t>
      </w:r>
      <w:r w:rsidR="00B92EE0" w:rsidRPr="008C35B2">
        <w:rPr>
          <w:bCs/>
          <w:sz w:val="20"/>
          <w:szCs w:val="20"/>
        </w:rPr>
        <w:t>after classification. A zoom-out is shown in the inset.</w:t>
      </w:r>
      <w:r w:rsidR="005C761F" w:rsidRPr="008C35B2">
        <w:rPr>
          <w:bCs/>
          <w:sz w:val="20"/>
          <w:szCs w:val="20"/>
        </w:rPr>
        <w:t xml:space="preserve"> b) Fit of the confined population in a)</w:t>
      </w:r>
      <w:r w:rsidR="004A41CF" w:rsidRPr="008C35B2">
        <w:rPr>
          <w:bCs/>
          <w:sz w:val="20"/>
          <w:szCs w:val="20"/>
        </w:rPr>
        <w:t xml:space="preserve"> with Eq. </w:t>
      </w:r>
      <w:r w:rsidR="007A294A" w:rsidRPr="008C35B2">
        <w:rPr>
          <w:bCs/>
          <w:sz w:val="20"/>
          <w:szCs w:val="20"/>
        </w:rPr>
        <w:t>S5.</w:t>
      </w:r>
    </w:p>
    <w:p w14:paraId="60DC2E76" w14:textId="77777777" w:rsidR="007A08D2" w:rsidRPr="008C35B2" w:rsidRDefault="007A08D2">
      <w:pPr>
        <w:spacing w:after="200" w:line="276" w:lineRule="auto"/>
      </w:pPr>
    </w:p>
    <w:p w14:paraId="7626996A" w14:textId="62F4B1E8" w:rsidR="007D3A13" w:rsidRPr="008C35B2" w:rsidRDefault="007D3A13">
      <w:pPr>
        <w:spacing w:after="200" w:line="276" w:lineRule="auto"/>
      </w:pPr>
      <w:r w:rsidRPr="008C35B2">
        <w:br w:type="page"/>
      </w:r>
    </w:p>
    <w:p w14:paraId="4F30F0AF" w14:textId="0E815D5D" w:rsidR="00532F50" w:rsidRPr="008C35B2" w:rsidRDefault="00532F50" w:rsidP="00532F50">
      <w:pPr>
        <w:pStyle w:val="Heading1"/>
      </w:pPr>
      <w:bookmarkStart w:id="11" w:name="_Toc101426201"/>
      <w:r w:rsidRPr="008C35B2">
        <w:t>References</w:t>
      </w:r>
      <w:bookmarkEnd w:id="11"/>
    </w:p>
    <w:p w14:paraId="6640362C" w14:textId="77777777" w:rsidR="006C685C" w:rsidRPr="008C35B2" w:rsidRDefault="00532F50" w:rsidP="006C685C">
      <w:pPr>
        <w:pStyle w:val="Bibliography"/>
        <w:rPr>
          <w:rFonts w:ascii="Calibri" w:hAnsi="Calibri" w:cs="Calibri"/>
          <w:szCs w:val="24"/>
        </w:rPr>
      </w:pPr>
      <w:r w:rsidRPr="008C35B2">
        <w:fldChar w:fldCharType="begin"/>
      </w:r>
      <w:r w:rsidR="00762F74" w:rsidRPr="008C35B2">
        <w:instrText xml:space="preserve"> ADDIN ZOTERO_BIBL {"uncited":[],"omitted":[],"custom":[[["http://zotero.org/users/6252627/items/23FW55ZX"],"7.\\tab{}Saxton, M. J. Modeling 2D and 3D Diffusion. in {\\i{}Methods in Membrane Lipids} (ed. Dopico, A. M.) 295\\uc0\\u8211{}321 (Humana Press, Totawa, 2007)."]]} CSL_BIBLIOGRAPHY </w:instrText>
      </w:r>
      <w:r w:rsidRPr="008C35B2">
        <w:fldChar w:fldCharType="separate"/>
      </w:r>
      <w:r w:rsidR="006C685C" w:rsidRPr="008C35B2">
        <w:rPr>
          <w:rFonts w:ascii="Calibri" w:hAnsi="Calibri" w:cs="Calibri"/>
          <w:szCs w:val="24"/>
        </w:rPr>
        <w:t>1.</w:t>
      </w:r>
      <w:r w:rsidR="006C685C" w:rsidRPr="008C35B2">
        <w:rPr>
          <w:rFonts w:ascii="Calibri" w:hAnsi="Calibri" w:cs="Calibri"/>
          <w:szCs w:val="24"/>
        </w:rPr>
        <w:tab/>
        <w:t xml:space="preserve">Vestergaard, C. L., Blainey, P. C. &amp; Flyvbjerg, H. Optimal estimation of diffusion coefficients from single-particle trajectories. </w:t>
      </w:r>
      <w:r w:rsidR="006C685C" w:rsidRPr="008C35B2">
        <w:rPr>
          <w:rFonts w:ascii="Calibri" w:hAnsi="Calibri" w:cs="Calibri"/>
          <w:i/>
          <w:iCs/>
          <w:szCs w:val="24"/>
        </w:rPr>
        <w:t>Phys. Rev. E</w:t>
      </w:r>
      <w:r w:rsidR="006C685C" w:rsidRPr="008C35B2">
        <w:rPr>
          <w:rFonts w:ascii="Calibri" w:hAnsi="Calibri" w:cs="Calibri"/>
          <w:szCs w:val="24"/>
        </w:rPr>
        <w:t xml:space="preserve"> </w:t>
      </w:r>
      <w:r w:rsidR="006C685C" w:rsidRPr="008C35B2">
        <w:rPr>
          <w:rFonts w:ascii="Calibri" w:hAnsi="Calibri" w:cs="Calibri"/>
          <w:b/>
          <w:bCs/>
          <w:szCs w:val="24"/>
        </w:rPr>
        <w:t>89</w:t>
      </w:r>
      <w:r w:rsidR="006C685C" w:rsidRPr="008C35B2">
        <w:rPr>
          <w:rFonts w:ascii="Calibri" w:hAnsi="Calibri" w:cs="Calibri"/>
          <w:szCs w:val="24"/>
        </w:rPr>
        <w:t>, 022726 (2014).</w:t>
      </w:r>
    </w:p>
    <w:p w14:paraId="486B1AEA"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2.</w:t>
      </w:r>
      <w:r w:rsidRPr="008C35B2">
        <w:rPr>
          <w:rFonts w:ascii="Calibri" w:hAnsi="Calibri" w:cs="Calibri"/>
          <w:szCs w:val="24"/>
        </w:rPr>
        <w:tab/>
        <w:t xml:space="preserve">Michalet, X. Mean square displacement analysis of single-particle trajectories with localization error: Brownian motion in an isotropic medium. </w:t>
      </w:r>
      <w:r w:rsidRPr="008C35B2">
        <w:rPr>
          <w:rFonts w:ascii="Calibri" w:hAnsi="Calibri" w:cs="Calibri"/>
          <w:i/>
          <w:iCs/>
          <w:szCs w:val="24"/>
        </w:rPr>
        <w:t>Phys. Rev. E</w:t>
      </w:r>
      <w:r w:rsidRPr="008C35B2">
        <w:rPr>
          <w:rFonts w:ascii="Calibri" w:hAnsi="Calibri" w:cs="Calibri"/>
          <w:szCs w:val="24"/>
        </w:rPr>
        <w:t xml:space="preserve"> </w:t>
      </w:r>
      <w:r w:rsidRPr="008C35B2">
        <w:rPr>
          <w:rFonts w:ascii="Calibri" w:hAnsi="Calibri" w:cs="Calibri"/>
          <w:b/>
          <w:bCs/>
          <w:szCs w:val="24"/>
        </w:rPr>
        <w:t>82</w:t>
      </w:r>
      <w:r w:rsidRPr="008C35B2">
        <w:rPr>
          <w:rFonts w:ascii="Calibri" w:hAnsi="Calibri" w:cs="Calibri"/>
          <w:szCs w:val="24"/>
        </w:rPr>
        <w:t>, 041914 (2010).</w:t>
      </w:r>
    </w:p>
    <w:p w14:paraId="4FF4502F"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3.</w:t>
      </w:r>
      <w:r w:rsidRPr="008C35B2">
        <w:rPr>
          <w:rFonts w:ascii="Calibri" w:hAnsi="Calibri" w:cs="Calibri"/>
          <w:szCs w:val="24"/>
        </w:rPr>
        <w:tab/>
        <w:t xml:space="preserve">Michalet, X. &amp; Berglund, A. J. Optimal diffusion coefficient estimation in single-particle tracking. </w:t>
      </w:r>
      <w:r w:rsidRPr="008C35B2">
        <w:rPr>
          <w:rFonts w:ascii="Calibri" w:hAnsi="Calibri" w:cs="Calibri"/>
          <w:i/>
          <w:iCs/>
          <w:szCs w:val="24"/>
        </w:rPr>
        <w:t>Phys. Rev. E</w:t>
      </w:r>
      <w:r w:rsidRPr="008C35B2">
        <w:rPr>
          <w:rFonts w:ascii="Calibri" w:hAnsi="Calibri" w:cs="Calibri"/>
          <w:szCs w:val="24"/>
        </w:rPr>
        <w:t xml:space="preserve"> </w:t>
      </w:r>
      <w:r w:rsidRPr="008C35B2">
        <w:rPr>
          <w:rFonts w:ascii="Calibri" w:hAnsi="Calibri" w:cs="Calibri"/>
          <w:b/>
          <w:bCs/>
          <w:szCs w:val="24"/>
        </w:rPr>
        <w:t>85</w:t>
      </w:r>
      <w:r w:rsidRPr="008C35B2">
        <w:rPr>
          <w:rFonts w:ascii="Calibri" w:hAnsi="Calibri" w:cs="Calibri"/>
          <w:szCs w:val="24"/>
        </w:rPr>
        <w:t>, 061916 (2012).</w:t>
      </w:r>
    </w:p>
    <w:p w14:paraId="6AB4F85C"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4.</w:t>
      </w:r>
      <w:r w:rsidRPr="008C35B2">
        <w:rPr>
          <w:rFonts w:ascii="Calibri" w:hAnsi="Calibri" w:cs="Calibri"/>
          <w:szCs w:val="24"/>
        </w:rPr>
        <w:tab/>
        <w:t xml:space="preserve">Qian, H., Sheetz, M. P. &amp; Elson, E. L. Single particle tracking. Analysis of diffusion and flow in two-dimensional systems. </w:t>
      </w:r>
      <w:r w:rsidRPr="008C35B2">
        <w:rPr>
          <w:rFonts w:ascii="Calibri" w:hAnsi="Calibri" w:cs="Calibri"/>
          <w:i/>
          <w:iCs/>
          <w:szCs w:val="24"/>
        </w:rPr>
        <w:t>Biophys. J.</w:t>
      </w:r>
      <w:r w:rsidRPr="008C35B2">
        <w:rPr>
          <w:rFonts w:ascii="Calibri" w:hAnsi="Calibri" w:cs="Calibri"/>
          <w:szCs w:val="24"/>
        </w:rPr>
        <w:t xml:space="preserve"> </w:t>
      </w:r>
      <w:r w:rsidRPr="008C35B2">
        <w:rPr>
          <w:rFonts w:ascii="Calibri" w:hAnsi="Calibri" w:cs="Calibri"/>
          <w:b/>
          <w:bCs/>
          <w:szCs w:val="24"/>
        </w:rPr>
        <w:t>60</w:t>
      </w:r>
      <w:r w:rsidRPr="008C35B2">
        <w:rPr>
          <w:rFonts w:ascii="Calibri" w:hAnsi="Calibri" w:cs="Calibri"/>
          <w:szCs w:val="24"/>
        </w:rPr>
        <w:t>, 910–921 (1991).</w:t>
      </w:r>
    </w:p>
    <w:p w14:paraId="3BA8C0BB"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5.</w:t>
      </w:r>
      <w:r w:rsidRPr="008C35B2">
        <w:rPr>
          <w:rFonts w:ascii="Calibri" w:hAnsi="Calibri" w:cs="Calibri"/>
          <w:szCs w:val="24"/>
        </w:rPr>
        <w:tab/>
        <w:t xml:space="preserve">Kepten, E., Weron, A., Sikora, G., Burnecki, K. &amp; Garini, Y. Guidelines for the Fitting of Anomalous Diffusion Mean Square Displacement Graphs from Single Particle Tracking Experiments. </w:t>
      </w:r>
      <w:r w:rsidRPr="008C35B2">
        <w:rPr>
          <w:rFonts w:ascii="Calibri" w:hAnsi="Calibri" w:cs="Calibri"/>
          <w:i/>
          <w:iCs/>
          <w:szCs w:val="24"/>
        </w:rPr>
        <w:t>PLOS ONE</w:t>
      </w:r>
      <w:r w:rsidRPr="008C35B2">
        <w:rPr>
          <w:rFonts w:ascii="Calibri" w:hAnsi="Calibri" w:cs="Calibri"/>
          <w:szCs w:val="24"/>
        </w:rPr>
        <w:t xml:space="preserve"> </w:t>
      </w:r>
      <w:r w:rsidRPr="008C35B2">
        <w:rPr>
          <w:rFonts w:ascii="Calibri" w:hAnsi="Calibri" w:cs="Calibri"/>
          <w:b/>
          <w:bCs/>
          <w:szCs w:val="24"/>
        </w:rPr>
        <w:t>10</w:t>
      </w:r>
      <w:r w:rsidRPr="008C35B2">
        <w:rPr>
          <w:rFonts w:ascii="Calibri" w:hAnsi="Calibri" w:cs="Calibri"/>
          <w:szCs w:val="24"/>
        </w:rPr>
        <w:t>, e0117722 (2015).</w:t>
      </w:r>
    </w:p>
    <w:p w14:paraId="53F6A192"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6.</w:t>
      </w:r>
      <w:r w:rsidRPr="008C35B2">
        <w:rPr>
          <w:rFonts w:ascii="Calibri" w:hAnsi="Calibri" w:cs="Calibri"/>
          <w:szCs w:val="24"/>
        </w:rPr>
        <w:tab/>
        <w:t xml:space="preserve">Vestergaard, C. L. Optimizing experimental parameters for tracking of diffusing particles. </w:t>
      </w:r>
      <w:r w:rsidRPr="008C35B2">
        <w:rPr>
          <w:rFonts w:ascii="Calibri" w:hAnsi="Calibri" w:cs="Calibri"/>
          <w:i/>
          <w:iCs/>
          <w:szCs w:val="24"/>
        </w:rPr>
        <w:t>Phys. Rev. E</w:t>
      </w:r>
      <w:r w:rsidRPr="008C35B2">
        <w:rPr>
          <w:rFonts w:ascii="Calibri" w:hAnsi="Calibri" w:cs="Calibri"/>
          <w:szCs w:val="24"/>
        </w:rPr>
        <w:t xml:space="preserve"> </w:t>
      </w:r>
      <w:r w:rsidRPr="008C35B2">
        <w:rPr>
          <w:rFonts w:ascii="Calibri" w:hAnsi="Calibri" w:cs="Calibri"/>
          <w:b/>
          <w:bCs/>
          <w:szCs w:val="24"/>
        </w:rPr>
        <w:t>94</w:t>
      </w:r>
      <w:r w:rsidRPr="008C35B2">
        <w:rPr>
          <w:rFonts w:ascii="Calibri" w:hAnsi="Calibri" w:cs="Calibri"/>
          <w:szCs w:val="24"/>
        </w:rPr>
        <w:t>, 022401 (2016).</w:t>
      </w:r>
    </w:p>
    <w:p w14:paraId="37A13D80"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7.</w:t>
      </w:r>
      <w:r w:rsidRPr="008C35B2">
        <w:rPr>
          <w:rFonts w:ascii="Calibri" w:hAnsi="Calibri" w:cs="Calibri"/>
          <w:szCs w:val="24"/>
        </w:rPr>
        <w:tab/>
        <w:t xml:space="preserve">Saxton, M. J. Modeling 2D and 3D Diffusion. in </w:t>
      </w:r>
      <w:r w:rsidRPr="008C35B2">
        <w:rPr>
          <w:rFonts w:ascii="Calibri" w:hAnsi="Calibri" w:cs="Calibri"/>
          <w:i/>
          <w:iCs/>
          <w:szCs w:val="24"/>
        </w:rPr>
        <w:t>Methods in Membrane Lipids</w:t>
      </w:r>
      <w:r w:rsidRPr="008C35B2">
        <w:rPr>
          <w:rFonts w:ascii="Calibri" w:hAnsi="Calibri" w:cs="Calibri"/>
          <w:szCs w:val="24"/>
        </w:rPr>
        <w:t xml:space="preserve"> (ed. Dopico, A. M.) 295–321 (Humana Press, Totawa, 2007).</w:t>
      </w:r>
    </w:p>
    <w:p w14:paraId="3FC11AB6"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8.</w:t>
      </w:r>
      <w:r w:rsidRPr="008C35B2">
        <w:rPr>
          <w:rFonts w:ascii="Calibri" w:hAnsi="Calibri" w:cs="Calibri"/>
          <w:szCs w:val="24"/>
        </w:rPr>
        <w:tab/>
        <w:t xml:space="preserve">Backer, A. S. &amp; Moerner, W. E. Extending Single-Molecule Microscopy Using Optical Fourier Processing. </w:t>
      </w:r>
      <w:r w:rsidRPr="008C35B2">
        <w:rPr>
          <w:rFonts w:ascii="Calibri" w:hAnsi="Calibri" w:cs="Calibri"/>
          <w:i/>
          <w:iCs/>
          <w:szCs w:val="24"/>
        </w:rPr>
        <w:t>J. Phys. Chem. B</w:t>
      </w:r>
      <w:r w:rsidRPr="008C35B2">
        <w:rPr>
          <w:rFonts w:ascii="Calibri" w:hAnsi="Calibri" w:cs="Calibri"/>
          <w:szCs w:val="24"/>
        </w:rPr>
        <w:t xml:space="preserve"> </w:t>
      </w:r>
      <w:r w:rsidRPr="008C35B2">
        <w:rPr>
          <w:rFonts w:ascii="Calibri" w:hAnsi="Calibri" w:cs="Calibri"/>
          <w:b/>
          <w:bCs/>
          <w:szCs w:val="24"/>
        </w:rPr>
        <w:t>118</w:t>
      </w:r>
      <w:r w:rsidRPr="008C35B2">
        <w:rPr>
          <w:rFonts w:ascii="Calibri" w:hAnsi="Calibri" w:cs="Calibri"/>
          <w:szCs w:val="24"/>
        </w:rPr>
        <w:t>, 8313–8329 (2014).</w:t>
      </w:r>
    </w:p>
    <w:p w14:paraId="6E2A8F55"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9.</w:t>
      </w:r>
      <w:r w:rsidRPr="008C35B2">
        <w:rPr>
          <w:rFonts w:ascii="Calibri" w:hAnsi="Calibri" w:cs="Calibri"/>
          <w:szCs w:val="24"/>
        </w:rPr>
        <w:tab/>
        <w:t xml:space="preserve">Sage, D. </w:t>
      </w:r>
      <w:r w:rsidRPr="008C35B2">
        <w:rPr>
          <w:rFonts w:ascii="Calibri" w:hAnsi="Calibri" w:cs="Calibri"/>
          <w:i/>
          <w:iCs/>
          <w:szCs w:val="24"/>
        </w:rPr>
        <w:t>et al.</w:t>
      </w:r>
      <w:r w:rsidRPr="008C35B2">
        <w:rPr>
          <w:rFonts w:ascii="Calibri" w:hAnsi="Calibri" w:cs="Calibri"/>
          <w:szCs w:val="24"/>
        </w:rPr>
        <w:t xml:space="preserve"> Super-resolution fight club: assessment of 2D and 3D single-molecule localization microscopy software. </w:t>
      </w:r>
      <w:r w:rsidRPr="008C35B2">
        <w:rPr>
          <w:rFonts w:ascii="Calibri" w:hAnsi="Calibri" w:cs="Calibri"/>
          <w:i/>
          <w:iCs/>
          <w:szCs w:val="24"/>
        </w:rPr>
        <w:t>Nat. Methods</w:t>
      </w:r>
      <w:r w:rsidRPr="008C35B2">
        <w:rPr>
          <w:rFonts w:ascii="Calibri" w:hAnsi="Calibri" w:cs="Calibri"/>
          <w:szCs w:val="24"/>
        </w:rPr>
        <w:t xml:space="preserve"> </w:t>
      </w:r>
      <w:r w:rsidRPr="008C35B2">
        <w:rPr>
          <w:rFonts w:ascii="Calibri" w:hAnsi="Calibri" w:cs="Calibri"/>
          <w:b/>
          <w:bCs/>
          <w:szCs w:val="24"/>
        </w:rPr>
        <w:t>16</w:t>
      </w:r>
      <w:r w:rsidRPr="008C35B2">
        <w:rPr>
          <w:rFonts w:ascii="Calibri" w:hAnsi="Calibri" w:cs="Calibri"/>
          <w:szCs w:val="24"/>
        </w:rPr>
        <w:t>, 387–395 (2019).</w:t>
      </w:r>
    </w:p>
    <w:p w14:paraId="71C99A33"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10.</w:t>
      </w:r>
      <w:r w:rsidRPr="008C35B2">
        <w:rPr>
          <w:rFonts w:ascii="Calibri" w:hAnsi="Calibri" w:cs="Calibri"/>
          <w:szCs w:val="24"/>
        </w:rPr>
        <w:tab/>
        <w:t>Katrukha, E. A., Cloin, B., Teeuw, J. &amp; Kapitein, L. C. Detection of Molecules plugin for ImageJ, Utrecht University. https://github.com/ekatrukha/DoM_Utrecht (2017).</w:t>
      </w:r>
    </w:p>
    <w:p w14:paraId="5E2D8D23" w14:textId="77777777" w:rsidR="006C685C" w:rsidRPr="008C35B2" w:rsidRDefault="006C685C" w:rsidP="006C685C">
      <w:pPr>
        <w:pStyle w:val="Bibliography"/>
        <w:rPr>
          <w:rFonts w:ascii="Calibri" w:hAnsi="Calibri" w:cs="Calibri"/>
          <w:szCs w:val="24"/>
        </w:rPr>
      </w:pPr>
      <w:r w:rsidRPr="008C35B2">
        <w:rPr>
          <w:rFonts w:ascii="Calibri" w:hAnsi="Calibri" w:cs="Calibri"/>
          <w:szCs w:val="24"/>
          <w:lang w:val="nl-NL"/>
        </w:rPr>
        <w:t>11.</w:t>
      </w:r>
      <w:r w:rsidRPr="008C35B2">
        <w:rPr>
          <w:rFonts w:ascii="Calibri" w:hAnsi="Calibri" w:cs="Calibri"/>
          <w:szCs w:val="24"/>
          <w:lang w:val="nl-NL"/>
        </w:rPr>
        <w:tab/>
        <w:t xml:space="preserve">Hendriks, F. C. </w:t>
      </w:r>
      <w:r w:rsidRPr="008C35B2">
        <w:rPr>
          <w:rFonts w:ascii="Calibri" w:hAnsi="Calibri" w:cs="Calibri"/>
          <w:i/>
          <w:iCs/>
          <w:szCs w:val="24"/>
          <w:lang w:val="nl-NL"/>
        </w:rPr>
        <w:t>et al.</w:t>
      </w:r>
      <w:r w:rsidRPr="008C35B2">
        <w:rPr>
          <w:rFonts w:ascii="Calibri" w:hAnsi="Calibri" w:cs="Calibri"/>
          <w:szCs w:val="24"/>
          <w:lang w:val="nl-NL"/>
        </w:rPr>
        <w:t xml:space="preserve"> </w:t>
      </w:r>
      <w:r w:rsidRPr="008C35B2">
        <w:rPr>
          <w:rFonts w:ascii="Calibri" w:hAnsi="Calibri" w:cs="Calibri"/>
          <w:szCs w:val="24"/>
        </w:rPr>
        <w:t xml:space="preserve">Single-Molecule Fluorescence Microscopy Reveals Local Diffusion Coefficients in the Pore Network of an Individual Catalyst Particle. </w:t>
      </w:r>
      <w:r w:rsidRPr="008C35B2">
        <w:rPr>
          <w:rFonts w:ascii="Calibri" w:hAnsi="Calibri" w:cs="Calibri"/>
          <w:i/>
          <w:iCs/>
          <w:szCs w:val="24"/>
        </w:rPr>
        <w:t>J. Am. Chem. Soc.</w:t>
      </w:r>
      <w:r w:rsidRPr="008C35B2">
        <w:rPr>
          <w:rFonts w:ascii="Calibri" w:hAnsi="Calibri" w:cs="Calibri"/>
          <w:szCs w:val="24"/>
        </w:rPr>
        <w:t xml:space="preserve"> </w:t>
      </w:r>
      <w:r w:rsidRPr="008C35B2">
        <w:rPr>
          <w:rFonts w:ascii="Calibri" w:hAnsi="Calibri" w:cs="Calibri"/>
          <w:b/>
          <w:bCs/>
          <w:szCs w:val="24"/>
        </w:rPr>
        <w:t>139</w:t>
      </w:r>
      <w:r w:rsidRPr="008C35B2">
        <w:rPr>
          <w:rFonts w:ascii="Calibri" w:hAnsi="Calibri" w:cs="Calibri"/>
          <w:szCs w:val="24"/>
        </w:rPr>
        <w:t>, 13632–13635 (2017).</w:t>
      </w:r>
    </w:p>
    <w:p w14:paraId="148C663D"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12.</w:t>
      </w:r>
      <w:r w:rsidRPr="008C35B2">
        <w:rPr>
          <w:rFonts w:ascii="Calibri" w:hAnsi="Calibri" w:cs="Calibri"/>
          <w:szCs w:val="24"/>
        </w:rPr>
        <w:tab/>
        <w:t xml:space="preserve">Fu, D. </w:t>
      </w:r>
      <w:r w:rsidRPr="008C35B2">
        <w:rPr>
          <w:rFonts w:ascii="Calibri" w:hAnsi="Calibri" w:cs="Calibri"/>
          <w:i/>
          <w:iCs/>
          <w:szCs w:val="24"/>
        </w:rPr>
        <w:t>et al.</w:t>
      </w:r>
      <w:r w:rsidRPr="008C35B2">
        <w:rPr>
          <w:rFonts w:ascii="Calibri" w:hAnsi="Calibri" w:cs="Calibri"/>
          <w:szCs w:val="24"/>
        </w:rPr>
        <w:t xml:space="preserve"> Unravelling Channel Structure–Diffusivity Relationships in Zeolite ZSM-5 at the Single-Molecule Level. </w:t>
      </w:r>
      <w:r w:rsidRPr="008C35B2">
        <w:rPr>
          <w:rFonts w:ascii="Calibri" w:hAnsi="Calibri" w:cs="Calibri"/>
          <w:i/>
          <w:iCs/>
          <w:szCs w:val="24"/>
        </w:rPr>
        <w:t>Angew. Chem. Int. Ed.</w:t>
      </w:r>
      <w:r w:rsidRPr="008C35B2">
        <w:rPr>
          <w:rFonts w:ascii="Calibri" w:hAnsi="Calibri" w:cs="Calibri"/>
          <w:szCs w:val="24"/>
        </w:rPr>
        <w:t xml:space="preserve"> </w:t>
      </w:r>
      <w:r w:rsidRPr="008C35B2">
        <w:rPr>
          <w:rFonts w:ascii="Calibri" w:hAnsi="Calibri" w:cs="Calibri"/>
          <w:b/>
          <w:bCs/>
          <w:szCs w:val="24"/>
        </w:rPr>
        <w:t>64</w:t>
      </w:r>
      <w:r w:rsidRPr="008C35B2">
        <w:rPr>
          <w:rFonts w:ascii="Calibri" w:hAnsi="Calibri" w:cs="Calibri"/>
          <w:szCs w:val="24"/>
        </w:rPr>
        <w:t>, e202114388 (2022).</w:t>
      </w:r>
    </w:p>
    <w:p w14:paraId="693AE290"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13.</w:t>
      </w:r>
      <w:r w:rsidRPr="008C35B2">
        <w:rPr>
          <w:rFonts w:ascii="Calibri" w:hAnsi="Calibri" w:cs="Calibri"/>
          <w:szCs w:val="24"/>
        </w:rPr>
        <w:tab/>
        <w:t xml:space="preserve">Thompson, R. E., Larson, D. R. &amp; Webb, W. W. Precise Nanometer Localization Analysis for Individual Fluorescent Probes. </w:t>
      </w:r>
      <w:r w:rsidRPr="008C35B2">
        <w:rPr>
          <w:rFonts w:ascii="Calibri" w:hAnsi="Calibri" w:cs="Calibri"/>
          <w:i/>
          <w:iCs/>
          <w:szCs w:val="24"/>
        </w:rPr>
        <w:t>Biophys. J.</w:t>
      </w:r>
      <w:r w:rsidRPr="008C35B2">
        <w:rPr>
          <w:rFonts w:ascii="Calibri" w:hAnsi="Calibri" w:cs="Calibri"/>
          <w:szCs w:val="24"/>
        </w:rPr>
        <w:t xml:space="preserve"> </w:t>
      </w:r>
      <w:r w:rsidRPr="008C35B2">
        <w:rPr>
          <w:rFonts w:ascii="Calibri" w:hAnsi="Calibri" w:cs="Calibri"/>
          <w:b/>
          <w:bCs/>
          <w:szCs w:val="24"/>
        </w:rPr>
        <w:t>82</w:t>
      </w:r>
      <w:r w:rsidRPr="008C35B2">
        <w:rPr>
          <w:rFonts w:ascii="Calibri" w:hAnsi="Calibri" w:cs="Calibri"/>
          <w:szCs w:val="24"/>
        </w:rPr>
        <w:t>, 2775–2783 (2002).</w:t>
      </w:r>
    </w:p>
    <w:p w14:paraId="13129531"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14.</w:t>
      </w:r>
      <w:r w:rsidRPr="008C35B2">
        <w:rPr>
          <w:rFonts w:ascii="Calibri" w:hAnsi="Calibri" w:cs="Calibri"/>
          <w:szCs w:val="24"/>
        </w:rPr>
        <w:tab/>
        <w:t xml:space="preserve">Mortensen, K. I., Churchman, L. S., Spudich, J. A. &amp; Flyvbjerg, H. Optimized localization analysis for single-molecule tracking and super-resolution microscopy. </w:t>
      </w:r>
      <w:r w:rsidRPr="008C35B2">
        <w:rPr>
          <w:rFonts w:ascii="Calibri" w:hAnsi="Calibri" w:cs="Calibri"/>
          <w:i/>
          <w:iCs/>
          <w:szCs w:val="24"/>
        </w:rPr>
        <w:t>Nat. Methods</w:t>
      </w:r>
      <w:r w:rsidRPr="008C35B2">
        <w:rPr>
          <w:rFonts w:ascii="Calibri" w:hAnsi="Calibri" w:cs="Calibri"/>
          <w:szCs w:val="24"/>
        </w:rPr>
        <w:t xml:space="preserve"> </w:t>
      </w:r>
      <w:r w:rsidRPr="008C35B2">
        <w:rPr>
          <w:rFonts w:ascii="Calibri" w:hAnsi="Calibri" w:cs="Calibri"/>
          <w:b/>
          <w:bCs/>
          <w:szCs w:val="24"/>
        </w:rPr>
        <w:t>7</w:t>
      </w:r>
      <w:r w:rsidRPr="008C35B2">
        <w:rPr>
          <w:rFonts w:ascii="Calibri" w:hAnsi="Calibri" w:cs="Calibri"/>
          <w:szCs w:val="24"/>
        </w:rPr>
        <w:t>, 377–381 (2010).</w:t>
      </w:r>
    </w:p>
    <w:p w14:paraId="4AF23B56"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15.</w:t>
      </w:r>
      <w:r w:rsidRPr="008C35B2">
        <w:rPr>
          <w:rFonts w:ascii="Calibri" w:hAnsi="Calibri" w:cs="Calibri"/>
          <w:szCs w:val="24"/>
        </w:rPr>
        <w:tab/>
        <w:t xml:space="preserve">Deschout, H., Neyts, K. &amp; Braeckmans, K. The influence of movement on the localization precision of sub-resolution particles in fluorescence microscopy. </w:t>
      </w:r>
      <w:r w:rsidRPr="008C35B2">
        <w:rPr>
          <w:rFonts w:ascii="Calibri" w:hAnsi="Calibri" w:cs="Calibri"/>
          <w:i/>
          <w:iCs/>
          <w:szCs w:val="24"/>
        </w:rPr>
        <w:t>J. Biophotonics</w:t>
      </w:r>
      <w:r w:rsidRPr="008C35B2">
        <w:rPr>
          <w:rFonts w:ascii="Calibri" w:hAnsi="Calibri" w:cs="Calibri"/>
          <w:szCs w:val="24"/>
        </w:rPr>
        <w:t xml:space="preserve"> </w:t>
      </w:r>
      <w:r w:rsidRPr="008C35B2">
        <w:rPr>
          <w:rFonts w:ascii="Calibri" w:hAnsi="Calibri" w:cs="Calibri"/>
          <w:b/>
          <w:bCs/>
          <w:szCs w:val="24"/>
        </w:rPr>
        <w:t>5</w:t>
      </w:r>
      <w:r w:rsidRPr="008C35B2">
        <w:rPr>
          <w:rFonts w:ascii="Calibri" w:hAnsi="Calibri" w:cs="Calibri"/>
          <w:szCs w:val="24"/>
        </w:rPr>
        <w:t>, 97–109 (2012).</w:t>
      </w:r>
    </w:p>
    <w:p w14:paraId="49DB3778"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16.</w:t>
      </w:r>
      <w:r w:rsidRPr="008C35B2">
        <w:rPr>
          <w:rFonts w:ascii="Calibri" w:hAnsi="Calibri" w:cs="Calibri"/>
          <w:szCs w:val="24"/>
        </w:rPr>
        <w:tab/>
        <w:t xml:space="preserve">Volpe, G., Gigan, S. &amp; Volpe, G. Simulation of the active Brownian motion of a microswimmer. </w:t>
      </w:r>
      <w:r w:rsidRPr="008C35B2">
        <w:rPr>
          <w:rFonts w:ascii="Calibri" w:hAnsi="Calibri" w:cs="Calibri"/>
          <w:i/>
          <w:iCs/>
          <w:szCs w:val="24"/>
        </w:rPr>
        <w:t>Am. J. Phys.</w:t>
      </w:r>
      <w:r w:rsidRPr="008C35B2">
        <w:rPr>
          <w:rFonts w:ascii="Calibri" w:hAnsi="Calibri" w:cs="Calibri"/>
          <w:szCs w:val="24"/>
        </w:rPr>
        <w:t xml:space="preserve"> </w:t>
      </w:r>
      <w:r w:rsidRPr="008C35B2">
        <w:rPr>
          <w:rFonts w:ascii="Calibri" w:hAnsi="Calibri" w:cs="Calibri"/>
          <w:b/>
          <w:bCs/>
          <w:szCs w:val="24"/>
        </w:rPr>
        <w:t>82</w:t>
      </w:r>
      <w:r w:rsidRPr="008C35B2">
        <w:rPr>
          <w:rFonts w:ascii="Calibri" w:hAnsi="Calibri" w:cs="Calibri"/>
          <w:szCs w:val="24"/>
        </w:rPr>
        <w:t>, 659–664 (2014).</w:t>
      </w:r>
    </w:p>
    <w:p w14:paraId="79EBDFA4"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17.</w:t>
      </w:r>
      <w:r w:rsidRPr="008C35B2">
        <w:rPr>
          <w:rFonts w:ascii="Calibri" w:hAnsi="Calibri" w:cs="Calibri"/>
          <w:szCs w:val="24"/>
        </w:rPr>
        <w:tab/>
        <w:t xml:space="preserve">Mortensen, K. I., Flyvbjerg, H. &amp; Pedersen, J. N. Confined Brownian Motion Tracked With Motion Blur: Estimating Diffusion Coefficient and Size of Confining Space. </w:t>
      </w:r>
      <w:r w:rsidRPr="008C35B2">
        <w:rPr>
          <w:rFonts w:ascii="Calibri" w:hAnsi="Calibri" w:cs="Calibri"/>
          <w:i/>
          <w:iCs/>
          <w:szCs w:val="24"/>
        </w:rPr>
        <w:t>Front. Phys.</w:t>
      </w:r>
      <w:r w:rsidRPr="008C35B2">
        <w:rPr>
          <w:rFonts w:ascii="Calibri" w:hAnsi="Calibri" w:cs="Calibri"/>
          <w:szCs w:val="24"/>
        </w:rPr>
        <w:t xml:space="preserve"> </w:t>
      </w:r>
      <w:r w:rsidRPr="008C35B2">
        <w:rPr>
          <w:rFonts w:ascii="Calibri" w:hAnsi="Calibri" w:cs="Calibri"/>
          <w:b/>
          <w:bCs/>
          <w:szCs w:val="24"/>
        </w:rPr>
        <w:t>8</w:t>
      </w:r>
      <w:r w:rsidRPr="008C35B2">
        <w:rPr>
          <w:rFonts w:ascii="Calibri" w:hAnsi="Calibri" w:cs="Calibri"/>
          <w:szCs w:val="24"/>
        </w:rPr>
        <w:t>, (2021).</w:t>
      </w:r>
    </w:p>
    <w:p w14:paraId="68EF89BE" w14:textId="77777777" w:rsidR="006C685C" w:rsidRPr="008C35B2" w:rsidRDefault="006C685C" w:rsidP="006C685C">
      <w:pPr>
        <w:pStyle w:val="Bibliography"/>
        <w:rPr>
          <w:rFonts w:ascii="Calibri" w:hAnsi="Calibri" w:cs="Calibri"/>
          <w:szCs w:val="24"/>
        </w:rPr>
      </w:pPr>
      <w:r w:rsidRPr="008C35B2">
        <w:rPr>
          <w:rFonts w:ascii="Calibri" w:hAnsi="Calibri" w:cs="Calibri"/>
          <w:szCs w:val="24"/>
        </w:rPr>
        <w:t>18.</w:t>
      </w:r>
      <w:r w:rsidRPr="008C35B2">
        <w:rPr>
          <w:rFonts w:ascii="Calibri" w:hAnsi="Calibri" w:cs="Calibri"/>
          <w:szCs w:val="24"/>
        </w:rPr>
        <w:tab/>
        <w:t xml:space="preserve">Manzo, C. &amp; Garcia-Parajo, M. F. A review of progress in single particle tracking: from methods to biophysical insights. </w:t>
      </w:r>
      <w:r w:rsidRPr="008C35B2">
        <w:rPr>
          <w:rFonts w:ascii="Calibri" w:hAnsi="Calibri" w:cs="Calibri"/>
          <w:i/>
          <w:iCs/>
          <w:szCs w:val="24"/>
        </w:rPr>
        <w:t>Rep. Prog. Phys.</w:t>
      </w:r>
      <w:r w:rsidRPr="008C35B2">
        <w:rPr>
          <w:rFonts w:ascii="Calibri" w:hAnsi="Calibri" w:cs="Calibri"/>
          <w:szCs w:val="24"/>
        </w:rPr>
        <w:t xml:space="preserve"> </w:t>
      </w:r>
      <w:r w:rsidRPr="008C35B2">
        <w:rPr>
          <w:rFonts w:ascii="Calibri" w:hAnsi="Calibri" w:cs="Calibri"/>
          <w:b/>
          <w:bCs/>
          <w:szCs w:val="24"/>
        </w:rPr>
        <w:t>78</w:t>
      </w:r>
      <w:r w:rsidRPr="008C35B2">
        <w:rPr>
          <w:rFonts w:ascii="Calibri" w:hAnsi="Calibri" w:cs="Calibri"/>
          <w:szCs w:val="24"/>
        </w:rPr>
        <w:t>, 124601 (2015).</w:t>
      </w:r>
    </w:p>
    <w:p w14:paraId="52AD2DE0" w14:textId="0FA27ECE" w:rsidR="004803DD" w:rsidRPr="00AD398F" w:rsidRDefault="00532F50" w:rsidP="00AD398F">
      <w:r w:rsidRPr="008C35B2">
        <w:fldChar w:fldCharType="end"/>
      </w:r>
    </w:p>
    <w:sectPr w:rsidR="004803DD" w:rsidRPr="00AD39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3BEFC" w14:textId="77777777" w:rsidR="00B77532" w:rsidRDefault="00B77532" w:rsidP="00F40ABA">
      <w:pPr>
        <w:spacing w:after="0" w:line="240" w:lineRule="auto"/>
      </w:pPr>
      <w:r>
        <w:separator/>
      </w:r>
    </w:p>
  </w:endnote>
  <w:endnote w:type="continuationSeparator" w:id="0">
    <w:p w14:paraId="22F54848" w14:textId="77777777" w:rsidR="00B77532" w:rsidRDefault="00B77532" w:rsidP="00F4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A18D3" w14:textId="77777777" w:rsidR="00B77532" w:rsidRDefault="00B77532" w:rsidP="00F40ABA">
      <w:pPr>
        <w:spacing w:after="0" w:line="240" w:lineRule="auto"/>
      </w:pPr>
      <w:r>
        <w:separator/>
      </w:r>
    </w:p>
  </w:footnote>
  <w:footnote w:type="continuationSeparator" w:id="0">
    <w:p w14:paraId="4DF7371A" w14:textId="77777777" w:rsidR="00B77532" w:rsidRDefault="00B77532" w:rsidP="00F40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7EC6"/>
    <w:multiLevelType w:val="hybridMultilevel"/>
    <w:tmpl w:val="19A896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A95D77"/>
    <w:multiLevelType w:val="multilevel"/>
    <w:tmpl w:val="B9EC461E"/>
    <w:lvl w:ilvl="0">
      <w:start w:val="1"/>
      <w:numFmt w:val="decimal"/>
      <w:pStyle w:val="Heading1"/>
      <w:lvlText w:val="S%1"/>
      <w:lvlJc w:val="left"/>
      <w:pPr>
        <w:ind w:left="432" w:hanging="432"/>
      </w:pPr>
      <w:rPr>
        <w:rFonts w:hint="default"/>
      </w:rPr>
    </w:lvl>
    <w:lvl w:ilvl="1">
      <w:start w:val="1"/>
      <w:numFmt w:val="decimal"/>
      <w:pStyle w:val="Heading2"/>
      <w:lvlText w:val="S%1.%2"/>
      <w:lvlJc w:val="left"/>
      <w:pPr>
        <w:ind w:left="576" w:hanging="576"/>
      </w:pPr>
      <w:rPr>
        <w:rFonts w:hint="default"/>
      </w:rPr>
    </w:lvl>
    <w:lvl w:ilvl="2">
      <w:start w:val="1"/>
      <w:numFmt w:val="decimal"/>
      <w:pStyle w:val="Heading3"/>
      <w:lvlText w:val="S%1.%2.%3"/>
      <w:lvlJc w:val="left"/>
      <w:pPr>
        <w:ind w:left="720" w:hanging="720"/>
      </w:pPr>
      <w:rPr>
        <w:rFonts w:hint="default"/>
      </w:rPr>
    </w:lvl>
    <w:lvl w:ilvl="3">
      <w:start w:val="1"/>
      <w:numFmt w:val="decimal"/>
      <w:pStyle w:val="Heading4"/>
      <w:lvlText w:val="S%1.%2.%3.%4"/>
      <w:lvlJc w:val="left"/>
      <w:pPr>
        <w:ind w:left="864" w:hanging="864"/>
      </w:pPr>
      <w:rPr>
        <w:rFonts w:hint="default"/>
      </w:rPr>
    </w:lvl>
    <w:lvl w:ilvl="4">
      <w:start w:val="1"/>
      <w:numFmt w:val="decimal"/>
      <w:pStyle w:val="Heading5"/>
      <w:lvlText w:val="S%1.%2.%3.%4.%5"/>
      <w:lvlJc w:val="left"/>
      <w:pPr>
        <w:ind w:left="1008" w:hanging="1008"/>
      </w:pPr>
      <w:rPr>
        <w:rFonts w:hint="default"/>
      </w:rPr>
    </w:lvl>
    <w:lvl w:ilvl="5">
      <w:start w:val="1"/>
      <w:numFmt w:val="decimal"/>
      <w:pStyle w:val="Heading6"/>
      <w:lvlText w:val="S%1.%2.%3.%4.%5.%6"/>
      <w:lvlJc w:val="left"/>
      <w:pPr>
        <w:ind w:left="1152" w:hanging="1152"/>
      </w:pPr>
      <w:rPr>
        <w:rFonts w:hint="default"/>
      </w:rPr>
    </w:lvl>
    <w:lvl w:ilvl="6">
      <w:start w:val="1"/>
      <w:numFmt w:val="decimal"/>
      <w:pStyle w:val="Heading7"/>
      <w:lvlText w:val="S%1.%2.%3.%4.%5.%6.%7"/>
      <w:lvlJc w:val="left"/>
      <w:pPr>
        <w:ind w:left="1296" w:hanging="1296"/>
      </w:pPr>
      <w:rPr>
        <w:rFonts w:hint="default"/>
      </w:rPr>
    </w:lvl>
    <w:lvl w:ilvl="7">
      <w:start w:val="1"/>
      <w:numFmt w:val="decimal"/>
      <w:pStyle w:val="Heading8"/>
      <w:lvlText w:val="S%1.%2.%3.%4.%5.%6.%7.%8"/>
      <w:lvlJc w:val="left"/>
      <w:pPr>
        <w:ind w:left="1440" w:hanging="1440"/>
      </w:pPr>
      <w:rPr>
        <w:rFonts w:hint="default"/>
      </w:rPr>
    </w:lvl>
    <w:lvl w:ilvl="8">
      <w:start w:val="1"/>
      <w:numFmt w:val="decimal"/>
      <w:pStyle w:val="Heading9"/>
      <w:lvlText w:val="S%1.%2.%3.%4.%5.%6.%7.%8.%9"/>
      <w:lvlJc w:val="left"/>
      <w:pPr>
        <w:ind w:left="1584" w:hanging="1584"/>
      </w:pPr>
      <w:rPr>
        <w:rFonts w:hint="default"/>
      </w:rPr>
    </w:lvl>
  </w:abstractNum>
  <w:abstractNum w:abstractNumId="2" w15:restartNumberingAfterBreak="0">
    <w:nsid w:val="2C421E56"/>
    <w:multiLevelType w:val="hybridMultilevel"/>
    <w:tmpl w:val="EA1E0416"/>
    <w:lvl w:ilvl="0" w:tplc="1E446E4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446639"/>
    <w:multiLevelType w:val="hybridMultilevel"/>
    <w:tmpl w:val="788C0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E537D3"/>
    <w:multiLevelType w:val="hybridMultilevel"/>
    <w:tmpl w:val="8B1EA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2E05B3"/>
    <w:multiLevelType w:val="hybridMultilevel"/>
    <w:tmpl w:val="9F760F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36358D"/>
    <w:multiLevelType w:val="hybridMultilevel"/>
    <w:tmpl w:val="AF5E3064"/>
    <w:lvl w:ilvl="0" w:tplc="CF3248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5C"/>
    <w:rsid w:val="00000F19"/>
    <w:rsid w:val="000025C1"/>
    <w:rsid w:val="000026BD"/>
    <w:rsid w:val="000035A2"/>
    <w:rsid w:val="0000444E"/>
    <w:rsid w:val="00004F75"/>
    <w:rsid w:val="00007E29"/>
    <w:rsid w:val="00011F8F"/>
    <w:rsid w:val="00016681"/>
    <w:rsid w:val="00016979"/>
    <w:rsid w:val="00017BCB"/>
    <w:rsid w:val="00020394"/>
    <w:rsid w:val="00020CF3"/>
    <w:rsid w:val="000227FB"/>
    <w:rsid w:val="0002465E"/>
    <w:rsid w:val="00024ED1"/>
    <w:rsid w:val="00035541"/>
    <w:rsid w:val="00043F17"/>
    <w:rsid w:val="00043FD7"/>
    <w:rsid w:val="00044454"/>
    <w:rsid w:val="00047FF1"/>
    <w:rsid w:val="000501EC"/>
    <w:rsid w:val="0005187A"/>
    <w:rsid w:val="00051C39"/>
    <w:rsid w:val="000520E9"/>
    <w:rsid w:val="000535B4"/>
    <w:rsid w:val="00053EE7"/>
    <w:rsid w:val="000578CC"/>
    <w:rsid w:val="000616F7"/>
    <w:rsid w:val="00062EB8"/>
    <w:rsid w:val="00064C81"/>
    <w:rsid w:val="000671D3"/>
    <w:rsid w:val="00067202"/>
    <w:rsid w:val="00070AF8"/>
    <w:rsid w:val="000713C0"/>
    <w:rsid w:val="00071895"/>
    <w:rsid w:val="00072F84"/>
    <w:rsid w:val="000733B9"/>
    <w:rsid w:val="00075668"/>
    <w:rsid w:val="000758A2"/>
    <w:rsid w:val="00075F70"/>
    <w:rsid w:val="000760F0"/>
    <w:rsid w:val="00077FAD"/>
    <w:rsid w:val="000803F3"/>
    <w:rsid w:val="00080DCC"/>
    <w:rsid w:val="0008111C"/>
    <w:rsid w:val="00082B8B"/>
    <w:rsid w:val="0009034B"/>
    <w:rsid w:val="0009089B"/>
    <w:rsid w:val="000909A1"/>
    <w:rsid w:val="000932AF"/>
    <w:rsid w:val="00094AB2"/>
    <w:rsid w:val="00095682"/>
    <w:rsid w:val="0009792B"/>
    <w:rsid w:val="00097CEF"/>
    <w:rsid w:val="00097EC9"/>
    <w:rsid w:val="00097FA8"/>
    <w:rsid w:val="000A0EDC"/>
    <w:rsid w:val="000A3758"/>
    <w:rsid w:val="000A69B8"/>
    <w:rsid w:val="000B3250"/>
    <w:rsid w:val="000B4C51"/>
    <w:rsid w:val="000B4EF2"/>
    <w:rsid w:val="000B6D77"/>
    <w:rsid w:val="000C01B0"/>
    <w:rsid w:val="000C0CB5"/>
    <w:rsid w:val="000C30C2"/>
    <w:rsid w:val="000C482F"/>
    <w:rsid w:val="000C5175"/>
    <w:rsid w:val="000C58E6"/>
    <w:rsid w:val="000C7203"/>
    <w:rsid w:val="000D172F"/>
    <w:rsid w:val="000D2BB2"/>
    <w:rsid w:val="000D3041"/>
    <w:rsid w:val="000D4FF4"/>
    <w:rsid w:val="000D548E"/>
    <w:rsid w:val="000D5668"/>
    <w:rsid w:val="000D6366"/>
    <w:rsid w:val="000D67C0"/>
    <w:rsid w:val="000E4589"/>
    <w:rsid w:val="000E5261"/>
    <w:rsid w:val="000E53CD"/>
    <w:rsid w:val="000E79C5"/>
    <w:rsid w:val="000F176F"/>
    <w:rsid w:val="000F3110"/>
    <w:rsid w:val="000F5563"/>
    <w:rsid w:val="000F5F93"/>
    <w:rsid w:val="000F61CE"/>
    <w:rsid w:val="000F6956"/>
    <w:rsid w:val="00100937"/>
    <w:rsid w:val="001013DC"/>
    <w:rsid w:val="001017CC"/>
    <w:rsid w:val="00102437"/>
    <w:rsid w:val="0010552A"/>
    <w:rsid w:val="00105F88"/>
    <w:rsid w:val="00106C38"/>
    <w:rsid w:val="00110131"/>
    <w:rsid w:val="00112177"/>
    <w:rsid w:val="00112F8B"/>
    <w:rsid w:val="00115BD7"/>
    <w:rsid w:val="00116B81"/>
    <w:rsid w:val="00116E66"/>
    <w:rsid w:val="00117048"/>
    <w:rsid w:val="001214D2"/>
    <w:rsid w:val="00130C62"/>
    <w:rsid w:val="00132849"/>
    <w:rsid w:val="0013430A"/>
    <w:rsid w:val="00135882"/>
    <w:rsid w:val="001360AD"/>
    <w:rsid w:val="0013740E"/>
    <w:rsid w:val="001400A4"/>
    <w:rsid w:val="001403AC"/>
    <w:rsid w:val="00142613"/>
    <w:rsid w:val="001432D8"/>
    <w:rsid w:val="00143335"/>
    <w:rsid w:val="00143BE1"/>
    <w:rsid w:val="001450B7"/>
    <w:rsid w:val="00145211"/>
    <w:rsid w:val="00145303"/>
    <w:rsid w:val="00145C77"/>
    <w:rsid w:val="00150951"/>
    <w:rsid w:val="001512EC"/>
    <w:rsid w:val="00162512"/>
    <w:rsid w:val="00162FBE"/>
    <w:rsid w:val="00165602"/>
    <w:rsid w:val="00166AC8"/>
    <w:rsid w:val="001677AA"/>
    <w:rsid w:val="00167D3A"/>
    <w:rsid w:val="001705F5"/>
    <w:rsid w:val="00170A17"/>
    <w:rsid w:val="00171522"/>
    <w:rsid w:val="00171E1F"/>
    <w:rsid w:val="00172701"/>
    <w:rsid w:val="00172756"/>
    <w:rsid w:val="00175BC8"/>
    <w:rsid w:val="0017777D"/>
    <w:rsid w:val="00180209"/>
    <w:rsid w:val="001816AB"/>
    <w:rsid w:val="00183ED1"/>
    <w:rsid w:val="00190C5F"/>
    <w:rsid w:val="001924D4"/>
    <w:rsid w:val="00193DDB"/>
    <w:rsid w:val="00195598"/>
    <w:rsid w:val="00197581"/>
    <w:rsid w:val="0019760E"/>
    <w:rsid w:val="001A0E72"/>
    <w:rsid w:val="001A0FDD"/>
    <w:rsid w:val="001A1504"/>
    <w:rsid w:val="001A3427"/>
    <w:rsid w:val="001A4A37"/>
    <w:rsid w:val="001B098D"/>
    <w:rsid w:val="001B1750"/>
    <w:rsid w:val="001B1D27"/>
    <w:rsid w:val="001B28C0"/>
    <w:rsid w:val="001B2C05"/>
    <w:rsid w:val="001B319D"/>
    <w:rsid w:val="001B3532"/>
    <w:rsid w:val="001B40F2"/>
    <w:rsid w:val="001B5BE4"/>
    <w:rsid w:val="001B78D2"/>
    <w:rsid w:val="001C0F2F"/>
    <w:rsid w:val="001C1963"/>
    <w:rsid w:val="001C39BD"/>
    <w:rsid w:val="001C3D85"/>
    <w:rsid w:val="001C667B"/>
    <w:rsid w:val="001C7AB1"/>
    <w:rsid w:val="001D19A7"/>
    <w:rsid w:val="001D219C"/>
    <w:rsid w:val="001D236B"/>
    <w:rsid w:val="001D2C92"/>
    <w:rsid w:val="001D42DC"/>
    <w:rsid w:val="001D4EF5"/>
    <w:rsid w:val="001D5241"/>
    <w:rsid w:val="001E05C5"/>
    <w:rsid w:val="001E1F9F"/>
    <w:rsid w:val="001E227E"/>
    <w:rsid w:val="001E4BCC"/>
    <w:rsid w:val="001E66F8"/>
    <w:rsid w:val="001E6AD5"/>
    <w:rsid w:val="001E7860"/>
    <w:rsid w:val="001E78E1"/>
    <w:rsid w:val="001F21CE"/>
    <w:rsid w:val="001F5574"/>
    <w:rsid w:val="00200550"/>
    <w:rsid w:val="00200A8A"/>
    <w:rsid w:val="00202736"/>
    <w:rsid w:val="00203073"/>
    <w:rsid w:val="00204ECC"/>
    <w:rsid w:val="00205337"/>
    <w:rsid w:val="0020731C"/>
    <w:rsid w:val="002075DB"/>
    <w:rsid w:val="00210945"/>
    <w:rsid w:val="0021428E"/>
    <w:rsid w:val="002157CC"/>
    <w:rsid w:val="00215A18"/>
    <w:rsid w:val="00215CCE"/>
    <w:rsid w:val="002163F3"/>
    <w:rsid w:val="002222D6"/>
    <w:rsid w:val="00225043"/>
    <w:rsid w:val="002254E2"/>
    <w:rsid w:val="002259B0"/>
    <w:rsid w:val="00230CFC"/>
    <w:rsid w:val="00231747"/>
    <w:rsid w:val="002332E6"/>
    <w:rsid w:val="0023481D"/>
    <w:rsid w:val="00240293"/>
    <w:rsid w:val="0024029F"/>
    <w:rsid w:val="00241092"/>
    <w:rsid w:val="002430C8"/>
    <w:rsid w:val="00243468"/>
    <w:rsid w:val="00244AF6"/>
    <w:rsid w:val="0024568A"/>
    <w:rsid w:val="00245856"/>
    <w:rsid w:val="00245927"/>
    <w:rsid w:val="00245CBB"/>
    <w:rsid w:val="00245E35"/>
    <w:rsid w:val="002460FA"/>
    <w:rsid w:val="002464E9"/>
    <w:rsid w:val="00246C25"/>
    <w:rsid w:val="00250C5F"/>
    <w:rsid w:val="00252429"/>
    <w:rsid w:val="00253B14"/>
    <w:rsid w:val="0025470B"/>
    <w:rsid w:val="002564B6"/>
    <w:rsid w:val="0025653C"/>
    <w:rsid w:val="00257758"/>
    <w:rsid w:val="002628BA"/>
    <w:rsid w:val="002632B2"/>
    <w:rsid w:val="00264BC8"/>
    <w:rsid w:val="00264F5D"/>
    <w:rsid w:val="0026635E"/>
    <w:rsid w:val="00266754"/>
    <w:rsid w:val="002668DF"/>
    <w:rsid w:val="0027138A"/>
    <w:rsid w:val="00271525"/>
    <w:rsid w:val="002750D4"/>
    <w:rsid w:val="0027589B"/>
    <w:rsid w:val="00275D1A"/>
    <w:rsid w:val="002768DB"/>
    <w:rsid w:val="00277CF2"/>
    <w:rsid w:val="00277D2B"/>
    <w:rsid w:val="002850E4"/>
    <w:rsid w:val="00290319"/>
    <w:rsid w:val="00291FA3"/>
    <w:rsid w:val="002921B9"/>
    <w:rsid w:val="00292A31"/>
    <w:rsid w:val="00295B2B"/>
    <w:rsid w:val="002960B0"/>
    <w:rsid w:val="00296AFC"/>
    <w:rsid w:val="00296F23"/>
    <w:rsid w:val="00297DF8"/>
    <w:rsid w:val="002A0F89"/>
    <w:rsid w:val="002A13FF"/>
    <w:rsid w:val="002A1D1C"/>
    <w:rsid w:val="002A2B3B"/>
    <w:rsid w:val="002A3BFA"/>
    <w:rsid w:val="002A594B"/>
    <w:rsid w:val="002B143D"/>
    <w:rsid w:val="002B147C"/>
    <w:rsid w:val="002B3EF0"/>
    <w:rsid w:val="002B4476"/>
    <w:rsid w:val="002B4BEC"/>
    <w:rsid w:val="002C0BD9"/>
    <w:rsid w:val="002C2B6B"/>
    <w:rsid w:val="002C3360"/>
    <w:rsid w:val="002C4E23"/>
    <w:rsid w:val="002C55F1"/>
    <w:rsid w:val="002C64C6"/>
    <w:rsid w:val="002D01E5"/>
    <w:rsid w:val="002D1650"/>
    <w:rsid w:val="002D202D"/>
    <w:rsid w:val="002D3C4A"/>
    <w:rsid w:val="002D3EFB"/>
    <w:rsid w:val="002D4287"/>
    <w:rsid w:val="002D467A"/>
    <w:rsid w:val="002D47AE"/>
    <w:rsid w:val="002D4AEF"/>
    <w:rsid w:val="002D4EED"/>
    <w:rsid w:val="002D5920"/>
    <w:rsid w:val="002D7280"/>
    <w:rsid w:val="002E1024"/>
    <w:rsid w:val="002E16B4"/>
    <w:rsid w:val="002E185F"/>
    <w:rsid w:val="002E2DC1"/>
    <w:rsid w:val="002E393C"/>
    <w:rsid w:val="002E3A59"/>
    <w:rsid w:val="002E3DA6"/>
    <w:rsid w:val="002E452A"/>
    <w:rsid w:val="002F0980"/>
    <w:rsid w:val="002F5164"/>
    <w:rsid w:val="0030049A"/>
    <w:rsid w:val="00300ADA"/>
    <w:rsid w:val="003033D8"/>
    <w:rsid w:val="00306646"/>
    <w:rsid w:val="0030704A"/>
    <w:rsid w:val="00311AC4"/>
    <w:rsid w:val="00313687"/>
    <w:rsid w:val="003137E9"/>
    <w:rsid w:val="00313FF1"/>
    <w:rsid w:val="00314C5B"/>
    <w:rsid w:val="00315D89"/>
    <w:rsid w:val="00315F04"/>
    <w:rsid w:val="00316E28"/>
    <w:rsid w:val="00317A7F"/>
    <w:rsid w:val="00320D49"/>
    <w:rsid w:val="00323B55"/>
    <w:rsid w:val="003249CC"/>
    <w:rsid w:val="0032579B"/>
    <w:rsid w:val="00325F71"/>
    <w:rsid w:val="00334725"/>
    <w:rsid w:val="003357D5"/>
    <w:rsid w:val="00335A26"/>
    <w:rsid w:val="00337350"/>
    <w:rsid w:val="00337B1B"/>
    <w:rsid w:val="00337D06"/>
    <w:rsid w:val="00342F15"/>
    <w:rsid w:val="003436AB"/>
    <w:rsid w:val="003441BA"/>
    <w:rsid w:val="0035036E"/>
    <w:rsid w:val="00353D2F"/>
    <w:rsid w:val="0035417E"/>
    <w:rsid w:val="00355319"/>
    <w:rsid w:val="00356088"/>
    <w:rsid w:val="00356D3A"/>
    <w:rsid w:val="003573B4"/>
    <w:rsid w:val="00360385"/>
    <w:rsid w:val="003658D1"/>
    <w:rsid w:val="00365949"/>
    <w:rsid w:val="00365A87"/>
    <w:rsid w:val="00367A4F"/>
    <w:rsid w:val="00370931"/>
    <w:rsid w:val="0037207D"/>
    <w:rsid w:val="00373D90"/>
    <w:rsid w:val="003760BD"/>
    <w:rsid w:val="0037619D"/>
    <w:rsid w:val="003806B6"/>
    <w:rsid w:val="00381191"/>
    <w:rsid w:val="0038194B"/>
    <w:rsid w:val="0038312B"/>
    <w:rsid w:val="00386938"/>
    <w:rsid w:val="00386CA2"/>
    <w:rsid w:val="0039231F"/>
    <w:rsid w:val="00392333"/>
    <w:rsid w:val="003946AE"/>
    <w:rsid w:val="003947BF"/>
    <w:rsid w:val="003957C7"/>
    <w:rsid w:val="00395878"/>
    <w:rsid w:val="003970D9"/>
    <w:rsid w:val="00397447"/>
    <w:rsid w:val="003A0BF9"/>
    <w:rsid w:val="003A10AE"/>
    <w:rsid w:val="003A17FB"/>
    <w:rsid w:val="003A1EDB"/>
    <w:rsid w:val="003A347D"/>
    <w:rsid w:val="003A4AD7"/>
    <w:rsid w:val="003A5CA6"/>
    <w:rsid w:val="003B1FD3"/>
    <w:rsid w:val="003B206A"/>
    <w:rsid w:val="003B26CC"/>
    <w:rsid w:val="003B317C"/>
    <w:rsid w:val="003B5757"/>
    <w:rsid w:val="003C1719"/>
    <w:rsid w:val="003C1866"/>
    <w:rsid w:val="003C1B12"/>
    <w:rsid w:val="003C1DB6"/>
    <w:rsid w:val="003C33D1"/>
    <w:rsid w:val="003C3422"/>
    <w:rsid w:val="003C475B"/>
    <w:rsid w:val="003C54C0"/>
    <w:rsid w:val="003C6365"/>
    <w:rsid w:val="003C7987"/>
    <w:rsid w:val="003D1C3B"/>
    <w:rsid w:val="003D2760"/>
    <w:rsid w:val="003D39E4"/>
    <w:rsid w:val="003D5C20"/>
    <w:rsid w:val="003D6F12"/>
    <w:rsid w:val="003E09F2"/>
    <w:rsid w:val="003E3149"/>
    <w:rsid w:val="003E50D4"/>
    <w:rsid w:val="003E788A"/>
    <w:rsid w:val="003F5E46"/>
    <w:rsid w:val="003F5F1B"/>
    <w:rsid w:val="003F62E5"/>
    <w:rsid w:val="003F6886"/>
    <w:rsid w:val="003F7756"/>
    <w:rsid w:val="00401284"/>
    <w:rsid w:val="00401560"/>
    <w:rsid w:val="00401A7D"/>
    <w:rsid w:val="00404DAF"/>
    <w:rsid w:val="004064F5"/>
    <w:rsid w:val="00406602"/>
    <w:rsid w:val="00406C6B"/>
    <w:rsid w:val="0040768D"/>
    <w:rsid w:val="00411383"/>
    <w:rsid w:val="00413ADF"/>
    <w:rsid w:val="00415F80"/>
    <w:rsid w:val="004172C0"/>
    <w:rsid w:val="00417B96"/>
    <w:rsid w:val="0042042A"/>
    <w:rsid w:val="00420B2D"/>
    <w:rsid w:val="0042251B"/>
    <w:rsid w:val="0042334A"/>
    <w:rsid w:val="004233B7"/>
    <w:rsid w:val="00424077"/>
    <w:rsid w:val="00425225"/>
    <w:rsid w:val="00433D78"/>
    <w:rsid w:val="00434BAC"/>
    <w:rsid w:val="00436110"/>
    <w:rsid w:val="00436FFB"/>
    <w:rsid w:val="00437E2D"/>
    <w:rsid w:val="00437FE9"/>
    <w:rsid w:val="004400EB"/>
    <w:rsid w:val="00441849"/>
    <w:rsid w:val="004418AD"/>
    <w:rsid w:val="004426FD"/>
    <w:rsid w:val="00442CFB"/>
    <w:rsid w:val="00442FB2"/>
    <w:rsid w:val="00443A9C"/>
    <w:rsid w:val="004472C0"/>
    <w:rsid w:val="00447951"/>
    <w:rsid w:val="004508B9"/>
    <w:rsid w:val="00450E7B"/>
    <w:rsid w:val="0045166C"/>
    <w:rsid w:val="00451E83"/>
    <w:rsid w:val="004525B1"/>
    <w:rsid w:val="00452BFD"/>
    <w:rsid w:val="00453040"/>
    <w:rsid w:val="0045479B"/>
    <w:rsid w:val="00456917"/>
    <w:rsid w:val="00456D7F"/>
    <w:rsid w:val="00457A89"/>
    <w:rsid w:val="004603A9"/>
    <w:rsid w:val="00462024"/>
    <w:rsid w:val="004642DF"/>
    <w:rsid w:val="00464416"/>
    <w:rsid w:val="004644D9"/>
    <w:rsid w:val="0046454F"/>
    <w:rsid w:val="0046558D"/>
    <w:rsid w:val="004661EB"/>
    <w:rsid w:val="004704A8"/>
    <w:rsid w:val="00471927"/>
    <w:rsid w:val="00471CCD"/>
    <w:rsid w:val="00472B34"/>
    <w:rsid w:val="00474773"/>
    <w:rsid w:val="00474E55"/>
    <w:rsid w:val="00475EE4"/>
    <w:rsid w:val="004803DD"/>
    <w:rsid w:val="004833E4"/>
    <w:rsid w:val="00483B80"/>
    <w:rsid w:val="00484D36"/>
    <w:rsid w:val="0048586B"/>
    <w:rsid w:val="004870AC"/>
    <w:rsid w:val="00487FF9"/>
    <w:rsid w:val="00491BF4"/>
    <w:rsid w:val="00492FC8"/>
    <w:rsid w:val="0049416C"/>
    <w:rsid w:val="00495B5E"/>
    <w:rsid w:val="00496C71"/>
    <w:rsid w:val="004A133B"/>
    <w:rsid w:val="004A1E62"/>
    <w:rsid w:val="004A36D3"/>
    <w:rsid w:val="004A406C"/>
    <w:rsid w:val="004A41CF"/>
    <w:rsid w:val="004A5563"/>
    <w:rsid w:val="004A631C"/>
    <w:rsid w:val="004B2E93"/>
    <w:rsid w:val="004B7960"/>
    <w:rsid w:val="004C1ED7"/>
    <w:rsid w:val="004C4BE3"/>
    <w:rsid w:val="004C6539"/>
    <w:rsid w:val="004D1093"/>
    <w:rsid w:val="004D1A85"/>
    <w:rsid w:val="004D2319"/>
    <w:rsid w:val="004D2BF6"/>
    <w:rsid w:val="004D5A23"/>
    <w:rsid w:val="004D6E16"/>
    <w:rsid w:val="004D764B"/>
    <w:rsid w:val="004E0D6F"/>
    <w:rsid w:val="004E0E7E"/>
    <w:rsid w:val="004E26F2"/>
    <w:rsid w:val="004E60C8"/>
    <w:rsid w:val="004E6C58"/>
    <w:rsid w:val="004E7656"/>
    <w:rsid w:val="004F0959"/>
    <w:rsid w:val="004F0AA7"/>
    <w:rsid w:val="004F2945"/>
    <w:rsid w:val="004F38ED"/>
    <w:rsid w:val="004F4890"/>
    <w:rsid w:val="004F57CA"/>
    <w:rsid w:val="004F7D2F"/>
    <w:rsid w:val="00500CC6"/>
    <w:rsid w:val="00501D07"/>
    <w:rsid w:val="00505662"/>
    <w:rsid w:val="005076FB"/>
    <w:rsid w:val="00511E6B"/>
    <w:rsid w:val="00521F5C"/>
    <w:rsid w:val="00526554"/>
    <w:rsid w:val="00526F17"/>
    <w:rsid w:val="00527360"/>
    <w:rsid w:val="00530EAB"/>
    <w:rsid w:val="00532E5B"/>
    <w:rsid w:val="00532F50"/>
    <w:rsid w:val="00533876"/>
    <w:rsid w:val="00536E27"/>
    <w:rsid w:val="005375AE"/>
    <w:rsid w:val="0054440F"/>
    <w:rsid w:val="00544807"/>
    <w:rsid w:val="00546834"/>
    <w:rsid w:val="005508CF"/>
    <w:rsid w:val="00552435"/>
    <w:rsid w:val="00552FFF"/>
    <w:rsid w:val="0055409B"/>
    <w:rsid w:val="005562BD"/>
    <w:rsid w:val="00564888"/>
    <w:rsid w:val="0056554D"/>
    <w:rsid w:val="005664C8"/>
    <w:rsid w:val="005675E9"/>
    <w:rsid w:val="005701D3"/>
    <w:rsid w:val="00570FCE"/>
    <w:rsid w:val="00571D20"/>
    <w:rsid w:val="005721F1"/>
    <w:rsid w:val="00572A4A"/>
    <w:rsid w:val="00572F55"/>
    <w:rsid w:val="00574558"/>
    <w:rsid w:val="0057524B"/>
    <w:rsid w:val="005761BD"/>
    <w:rsid w:val="00576A77"/>
    <w:rsid w:val="005806BB"/>
    <w:rsid w:val="00581D1D"/>
    <w:rsid w:val="0058284B"/>
    <w:rsid w:val="00582EA9"/>
    <w:rsid w:val="00582F4A"/>
    <w:rsid w:val="0058302C"/>
    <w:rsid w:val="00583164"/>
    <w:rsid w:val="0058319B"/>
    <w:rsid w:val="00584071"/>
    <w:rsid w:val="00584E29"/>
    <w:rsid w:val="00586EF0"/>
    <w:rsid w:val="00590B70"/>
    <w:rsid w:val="00590D7A"/>
    <w:rsid w:val="00590E5A"/>
    <w:rsid w:val="00591458"/>
    <w:rsid w:val="005916A7"/>
    <w:rsid w:val="0059228C"/>
    <w:rsid w:val="0059350A"/>
    <w:rsid w:val="00595EE4"/>
    <w:rsid w:val="0059614A"/>
    <w:rsid w:val="00597351"/>
    <w:rsid w:val="00597687"/>
    <w:rsid w:val="00597AD9"/>
    <w:rsid w:val="00597F20"/>
    <w:rsid w:val="005A0069"/>
    <w:rsid w:val="005A0CD7"/>
    <w:rsid w:val="005A1085"/>
    <w:rsid w:val="005A1562"/>
    <w:rsid w:val="005A30BA"/>
    <w:rsid w:val="005A3773"/>
    <w:rsid w:val="005A4BD2"/>
    <w:rsid w:val="005A71AE"/>
    <w:rsid w:val="005B3E7C"/>
    <w:rsid w:val="005B6800"/>
    <w:rsid w:val="005B7F6F"/>
    <w:rsid w:val="005C04DB"/>
    <w:rsid w:val="005C28DA"/>
    <w:rsid w:val="005C2A49"/>
    <w:rsid w:val="005C3B87"/>
    <w:rsid w:val="005C57FB"/>
    <w:rsid w:val="005C66E7"/>
    <w:rsid w:val="005C6E00"/>
    <w:rsid w:val="005C761F"/>
    <w:rsid w:val="005D152A"/>
    <w:rsid w:val="005D3EBC"/>
    <w:rsid w:val="005D42BF"/>
    <w:rsid w:val="005D641E"/>
    <w:rsid w:val="005E3A5F"/>
    <w:rsid w:val="005E5C07"/>
    <w:rsid w:val="005E69E3"/>
    <w:rsid w:val="005E70A4"/>
    <w:rsid w:val="005F5089"/>
    <w:rsid w:val="005F55DA"/>
    <w:rsid w:val="005F7986"/>
    <w:rsid w:val="0060220C"/>
    <w:rsid w:val="00603E75"/>
    <w:rsid w:val="00606AA1"/>
    <w:rsid w:val="00606D85"/>
    <w:rsid w:val="00610190"/>
    <w:rsid w:val="006124EE"/>
    <w:rsid w:val="006158E1"/>
    <w:rsid w:val="00616EC4"/>
    <w:rsid w:val="00622581"/>
    <w:rsid w:val="00623945"/>
    <w:rsid w:val="00625F57"/>
    <w:rsid w:val="006270DE"/>
    <w:rsid w:val="006279A8"/>
    <w:rsid w:val="00631A10"/>
    <w:rsid w:val="00631C89"/>
    <w:rsid w:val="00632262"/>
    <w:rsid w:val="006333DC"/>
    <w:rsid w:val="006348F2"/>
    <w:rsid w:val="00637413"/>
    <w:rsid w:val="006407A4"/>
    <w:rsid w:val="00643691"/>
    <w:rsid w:val="006464B6"/>
    <w:rsid w:val="00647A68"/>
    <w:rsid w:val="00651C49"/>
    <w:rsid w:val="00653283"/>
    <w:rsid w:val="0065390E"/>
    <w:rsid w:val="00656F53"/>
    <w:rsid w:val="00660222"/>
    <w:rsid w:val="00660C33"/>
    <w:rsid w:val="00662D4A"/>
    <w:rsid w:val="0066307B"/>
    <w:rsid w:val="006642F8"/>
    <w:rsid w:val="00666D00"/>
    <w:rsid w:val="00666D3C"/>
    <w:rsid w:val="00667279"/>
    <w:rsid w:val="00672D68"/>
    <w:rsid w:val="00672E3F"/>
    <w:rsid w:val="00677A26"/>
    <w:rsid w:val="00677D1D"/>
    <w:rsid w:val="006811E9"/>
    <w:rsid w:val="00681797"/>
    <w:rsid w:val="00682A2C"/>
    <w:rsid w:val="00684A28"/>
    <w:rsid w:val="0068577D"/>
    <w:rsid w:val="00691D56"/>
    <w:rsid w:val="006946EF"/>
    <w:rsid w:val="006949BC"/>
    <w:rsid w:val="0069509D"/>
    <w:rsid w:val="0069552F"/>
    <w:rsid w:val="00697350"/>
    <w:rsid w:val="006A4842"/>
    <w:rsid w:val="006A532A"/>
    <w:rsid w:val="006B2AC9"/>
    <w:rsid w:val="006B3FF5"/>
    <w:rsid w:val="006B4D81"/>
    <w:rsid w:val="006C1885"/>
    <w:rsid w:val="006C1DF5"/>
    <w:rsid w:val="006C581D"/>
    <w:rsid w:val="006C64D1"/>
    <w:rsid w:val="006C685C"/>
    <w:rsid w:val="006C71D2"/>
    <w:rsid w:val="006D0116"/>
    <w:rsid w:val="006D0DC8"/>
    <w:rsid w:val="006D65CD"/>
    <w:rsid w:val="006D6C71"/>
    <w:rsid w:val="006D7BEE"/>
    <w:rsid w:val="006E0381"/>
    <w:rsid w:val="006E101C"/>
    <w:rsid w:val="006E11F9"/>
    <w:rsid w:val="006E2FC1"/>
    <w:rsid w:val="006E5161"/>
    <w:rsid w:val="006E5EBB"/>
    <w:rsid w:val="006E775B"/>
    <w:rsid w:val="006F76E3"/>
    <w:rsid w:val="0070067F"/>
    <w:rsid w:val="007030ED"/>
    <w:rsid w:val="0070393D"/>
    <w:rsid w:val="0070519B"/>
    <w:rsid w:val="007052F8"/>
    <w:rsid w:val="00705616"/>
    <w:rsid w:val="007061C2"/>
    <w:rsid w:val="00707BB4"/>
    <w:rsid w:val="00710A21"/>
    <w:rsid w:val="007126B5"/>
    <w:rsid w:val="00716FB4"/>
    <w:rsid w:val="00717F31"/>
    <w:rsid w:val="007205EE"/>
    <w:rsid w:val="00720CF4"/>
    <w:rsid w:val="00721149"/>
    <w:rsid w:val="007211E6"/>
    <w:rsid w:val="007244FC"/>
    <w:rsid w:val="00724895"/>
    <w:rsid w:val="00733515"/>
    <w:rsid w:val="00736158"/>
    <w:rsid w:val="00741E40"/>
    <w:rsid w:val="007437B5"/>
    <w:rsid w:val="00743818"/>
    <w:rsid w:val="00743990"/>
    <w:rsid w:val="00744557"/>
    <w:rsid w:val="00744F01"/>
    <w:rsid w:val="00753912"/>
    <w:rsid w:val="00753B4E"/>
    <w:rsid w:val="007549FE"/>
    <w:rsid w:val="00757411"/>
    <w:rsid w:val="00757602"/>
    <w:rsid w:val="00757F1D"/>
    <w:rsid w:val="00762F74"/>
    <w:rsid w:val="0076649C"/>
    <w:rsid w:val="00766652"/>
    <w:rsid w:val="007710A7"/>
    <w:rsid w:val="00771121"/>
    <w:rsid w:val="007717E8"/>
    <w:rsid w:val="00773D62"/>
    <w:rsid w:val="0077401D"/>
    <w:rsid w:val="00774E0C"/>
    <w:rsid w:val="007752F4"/>
    <w:rsid w:val="00776124"/>
    <w:rsid w:val="007812AC"/>
    <w:rsid w:val="00783ACA"/>
    <w:rsid w:val="00783DE4"/>
    <w:rsid w:val="00785775"/>
    <w:rsid w:val="00785B2F"/>
    <w:rsid w:val="0078632A"/>
    <w:rsid w:val="0078697D"/>
    <w:rsid w:val="007876A9"/>
    <w:rsid w:val="00791A88"/>
    <w:rsid w:val="00794137"/>
    <w:rsid w:val="00794AFA"/>
    <w:rsid w:val="00794E7D"/>
    <w:rsid w:val="0079514E"/>
    <w:rsid w:val="0079653A"/>
    <w:rsid w:val="00796B0F"/>
    <w:rsid w:val="00796F1E"/>
    <w:rsid w:val="007A0296"/>
    <w:rsid w:val="007A085F"/>
    <w:rsid w:val="007A08D2"/>
    <w:rsid w:val="007A294A"/>
    <w:rsid w:val="007A2A6D"/>
    <w:rsid w:val="007B093A"/>
    <w:rsid w:val="007B14E8"/>
    <w:rsid w:val="007B2290"/>
    <w:rsid w:val="007B2A42"/>
    <w:rsid w:val="007B690E"/>
    <w:rsid w:val="007B6FF7"/>
    <w:rsid w:val="007C0269"/>
    <w:rsid w:val="007C0A09"/>
    <w:rsid w:val="007C3117"/>
    <w:rsid w:val="007C36E7"/>
    <w:rsid w:val="007C5067"/>
    <w:rsid w:val="007C50DC"/>
    <w:rsid w:val="007D0881"/>
    <w:rsid w:val="007D10BA"/>
    <w:rsid w:val="007D31B9"/>
    <w:rsid w:val="007D3A13"/>
    <w:rsid w:val="007D4EE7"/>
    <w:rsid w:val="007D5201"/>
    <w:rsid w:val="007E0C29"/>
    <w:rsid w:val="007E2AF8"/>
    <w:rsid w:val="007E5947"/>
    <w:rsid w:val="007E5E2D"/>
    <w:rsid w:val="007E6D35"/>
    <w:rsid w:val="007E7E05"/>
    <w:rsid w:val="007F4096"/>
    <w:rsid w:val="007F5ACA"/>
    <w:rsid w:val="007F6CF2"/>
    <w:rsid w:val="008004AE"/>
    <w:rsid w:val="00800CBE"/>
    <w:rsid w:val="00800DCA"/>
    <w:rsid w:val="00801015"/>
    <w:rsid w:val="00803DD8"/>
    <w:rsid w:val="0080454F"/>
    <w:rsid w:val="00804B4F"/>
    <w:rsid w:val="00806DD5"/>
    <w:rsid w:val="00810438"/>
    <w:rsid w:val="0081124C"/>
    <w:rsid w:val="00812843"/>
    <w:rsid w:val="00815149"/>
    <w:rsid w:val="00815417"/>
    <w:rsid w:val="00816ACB"/>
    <w:rsid w:val="00816EEC"/>
    <w:rsid w:val="00816FA4"/>
    <w:rsid w:val="00820D96"/>
    <w:rsid w:val="00822455"/>
    <w:rsid w:val="00822C28"/>
    <w:rsid w:val="008339B7"/>
    <w:rsid w:val="00835188"/>
    <w:rsid w:val="00835C68"/>
    <w:rsid w:val="008372B4"/>
    <w:rsid w:val="00840799"/>
    <w:rsid w:val="008423AA"/>
    <w:rsid w:val="008442EB"/>
    <w:rsid w:val="00846079"/>
    <w:rsid w:val="00846208"/>
    <w:rsid w:val="00846CB2"/>
    <w:rsid w:val="00847AA5"/>
    <w:rsid w:val="00850EB5"/>
    <w:rsid w:val="008515EE"/>
    <w:rsid w:val="00853C58"/>
    <w:rsid w:val="00861DAB"/>
    <w:rsid w:val="00862DD1"/>
    <w:rsid w:val="00864C3A"/>
    <w:rsid w:val="0086567D"/>
    <w:rsid w:val="008659CC"/>
    <w:rsid w:val="00865B5C"/>
    <w:rsid w:val="00865D89"/>
    <w:rsid w:val="00870ED5"/>
    <w:rsid w:val="00877F1A"/>
    <w:rsid w:val="008800F4"/>
    <w:rsid w:val="00881E50"/>
    <w:rsid w:val="00885502"/>
    <w:rsid w:val="00885F0A"/>
    <w:rsid w:val="008866FD"/>
    <w:rsid w:val="00887F8E"/>
    <w:rsid w:val="008A3703"/>
    <w:rsid w:val="008A3A2E"/>
    <w:rsid w:val="008A42BF"/>
    <w:rsid w:val="008A669B"/>
    <w:rsid w:val="008A6F7E"/>
    <w:rsid w:val="008A7152"/>
    <w:rsid w:val="008A7428"/>
    <w:rsid w:val="008B0301"/>
    <w:rsid w:val="008B640E"/>
    <w:rsid w:val="008B7CEF"/>
    <w:rsid w:val="008C110E"/>
    <w:rsid w:val="008C1145"/>
    <w:rsid w:val="008C165E"/>
    <w:rsid w:val="008C2FDE"/>
    <w:rsid w:val="008C35B2"/>
    <w:rsid w:val="008C4590"/>
    <w:rsid w:val="008C4720"/>
    <w:rsid w:val="008C6F65"/>
    <w:rsid w:val="008D2980"/>
    <w:rsid w:val="008D56FF"/>
    <w:rsid w:val="008D6052"/>
    <w:rsid w:val="008D6830"/>
    <w:rsid w:val="008E0681"/>
    <w:rsid w:val="008E0C36"/>
    <w:rsid w:val="008E2B46"/>
    <w:rsid w:val="008E37AA"/>
    <w:rsid w:val="008E6A26"/>
    <w:rsid w:val="008F4534"/>
    <w:rsid w:val="008F46AF"/>
    <w:rsid w:val="008F4ACA"/>
    <w:rsid w:val="008F5338"/>
    <w:rsid w:val="008F5F65"/>
    <w:rsid w:val="008F6684"/>
    <w:rsid w:val="008F7D6F"/>
    <w:rsid w:val="00900368"/>
    <w:rsid w:val="00903B53"/>
    <w:rsid w:val="009040A9"/>
    <w:rsid w:val="00904E11"/>
    <w:rsid w:val="00906746"/>
    <w:rsid w:val="00907578"/>
    <w:rsid w:val="00907AC2"/>
    <w:rsid w:val="00910034"/>
    <w:rsid w:val="00911224"/>
    <w:rsid w:val="0091144C"/>
    <w:rsid w:val="009139C9"/>
    <w:rsid w:val="00913EAC"/>
    <w:rsid w:val="0091585F"/>
    <w:rsid w:val="0092151E"/>
    <w:rsid w:val="009219BD"/>
    <w:rsid w:val="0092262D"/>
    <w:rsid w:val="00922E92"/>
    <w:rsid w:val="009271CD"/>
    <w:rsid w:val="00927BA0"/>
    <w:rsid w:val="00931778"/>
    <w:rsid w:val="00931E3D"/>
    <w:rsid w:val="00935197"/>
    <w:rsid w:val="00936796"/>
    <w:rsid w:val="00936B64"/>
    <w:rsid w:val="00937237"/>
    <w:rsid w:val="0093773F"/>
    <w:rsid w:val="00937E95"/>
    <w:rsid w:val="00940540"/>
    <w:rsid w:val="00940FE0"/>
    <w:rsid w:val="009435F0"/>
    <w:rsid w:val="00943ECA"/>
    <w:rsid w:val="0094432C"/>
    <w:rsid w:val="00945E91"/>
    <w:rsid w:val="00946434"/>
    <w:rsid w:val="0094740D"/>
    <w:rsid w:val="009503DF"/>
    <w:rsid w:val="00952655"/>
    <w:rsid w:val="0095764A"/>
    <w:rsid w:val="009600B6"/>
    <w:rsid w:val="00961114"/>
    <w:rsid w:val="0096116D"/>
    <w:rsid w:val="009616C0"/>
    <w:rsid w:val="00963231"/>
    <w:rsid w:val="00963BEF"/>
    <w:rsid w:val="00963D2D"/>
    <w:rsid w:val="009657C4"/>
    <w:rsid w:val="009675B0"/>
    <w:rsid w:val="00972A57"/>
    <w:rsid w:val="00973782"/>
    <w:rsid w:val="00977646"/>
    <w:rsid w:val="00977F29"/>
    <w:rsid w:val="0098098D"/>
    <w:rsid w:val="009818FA"/>
    <w:rsid w:val="00982943"/>
    <w:rsid w:val="0098421F"/>
    <w:rsid w:val="00984F78"/>
    <w:rsid w:val="00985FC6"/>
    <w:rsid w:val="009877A9"/>
    <w:rsid w:val="00990232"/>
    <w:rsid w:val="00991A71"/>
    <w:rsid w:val="00993558"/>
    <w:rsid w:val="00993D36"/>
    <w:rsid w:val="0099482B"/>
    <w:rsid w:val="0099641E"/>
    <w:rsid w:val="0099689A"/>
    <w:rsid w:val="00997AEF"/>
    <w:rsid w:val="009A0848"/>
    <w:rsid w:val="009A3BB1"/>
    <w:rsid w:val="009A4A9A"/>
    <w:rsid w:val="009A68A0"/>
    <w:rsid w:val="009A6BB3"/>
    <w:rsid w:val="009A6BC2"/>
    <w:rsid w:val="009B0FCB"/>
    <w:rsid w:val="009B237E"/>
    <w:rsid w:val="009B3D2D"/>
    <w:rsid w:val="009B5371"/>
    <w:rsid w:val="009B6889"/>
    <w:rsid w:val="009B7883"/>
    <w:rsid w:val="009C2F6F"/>
    <w:rsid w:val="009C4938"/>
    <w:rsid w:val="009C5849"/>
    <w:rsid w:val="009C68D6"/>
    <w:rsid w:val="009C7BA5"/>
    <w:rsid w:val="009C7C40"/>
    <w:rsid w:val="009D02D7"/>
    <w:rsid w:val="009D35D7"/>
    <w:rsid w:val="009D4BC8"/>
    <w:rsid w:val="009D5F4F"/>
    <w:rsid w:val="009D6F67"/>
    <w:rsid w:val="009D73E0"/>
    <w:rsid w:val="009E009E"/>
    <w:rsid w:val="009E031B"/>
    <w:rsid w:val="009E1CF4"/>
    <w:rsid w:val="009E368A"/>
    <w:rsid w:val="009E41C5"/>
    <w:rsid w:val="009E4D1D"/>
    <w:rsid w:val="009E56B1"/>
    <w:rsid w:val="009E59C5"/>
    <w:rsid w:val="009E5CF4"/>
    <w:rsid w:val="009E6841"/>
    <w:rsid w:val="009E68E9"/>
    <w:rsid w:val="009F0F30"/>
    <w:rsid w:val="009F12CB"/>
    <w:rsid w:val="009F25C9"/>
    <w:rsid w:val="009F32D8"/>
    <w:rsid w:val="009F35DE"/>
    <w:rsid w:val="009F4131"/>
    <w:rsid w:val="009F4962"/>
    <w:rsid w:val="009F5254"/>
    <w:rsid w:val="009F606B"/>
    <w:rsid w:val="009F60AE"/>
    <w:rsid w:val="009F6541"/>
    <w:rsid w:val="009F709C"/>
    <w:rsid w:val="009F7F25"/>
    <w:rsid w:val="00A016FA"/>
    <w:rsid w:val="00A0317C"/>
    <w:rsid w:val="00A0365A"/>
    <w:rsid w:val="00A03F91"/>
    <w:rsid w:val="00A041DC"/>
    <w:rsid w:val="00A04A31"/>
    <w:rsid w:val="00A071F4"/>
    <w:rsid w:val="00A10F02"/>
    <w:rsid w:val="00A125E4"/>
    <w:rsid w:val="00A1279C"/>
    <w:rsid w:val="00A12EA2"/>
    <w:rsid w:val="00A15688"/>
    <w:rsid w:val="00A15D05"/>
    <w:rsid w:val="00A15F39"/>
    <w:rsid w:val="00A15F3A"/>
    <w:rsid w:val="00A1611E"/>
    <w:rsid w:val="00A1754F"/>
    <w:rsid w:val="00A175BC"/>
    <w:rsid w:val="00A24273"/>
    <w:rsid w:val="00A25343"/>
    <w:rsid w:val="00A26564"/>
    <w:rsid w:val="00A32021"/>
    <w:rsid w:val="00A32F85"/>
    <w:rsid w:val="00A33768"/>
    <w:rsid w:val="00A34354"/>
    <w:rsid w:val="00A3770E"/>
    <w:rsid w:val="00A37C0E"/>
    <w:rsid w:val="00A41011"/>
    <w:rsid w:val="00A429FC"/>
    <w:rsid w:val="00A4493F"/>
    <w:rsid w:val="00A45232"/>
    <w:rsid w:val="00A453B0"/>
    <w:rsid w:val="00A456EE"/>
    <w:rsid w:val="00A47319"/>
    <w:rsid w:val="00A478A0"/>
    <w:rsid w:val="00A500D9"/>
    <w:rsid w:val="00A51A79"/>
    <w:rsid w:val="00A51CB4"/>
    <w:rsid w:val="00A53051"/>
    <w:rsid w:val="00A5425E"/>
    <w:rsid w:val="00A543E3"/>
    <w:rsid w:val="00A61CC0"/>
    <w:rsid w:val="00A62020"/>
    <w:rsid w:val="00A62276"/>
    <w:rsid w:val="00A6261C"/>
    <w:rsid w:val="00A62CB1"/>
    <w:rsid w:val="00A63E92"/>
    <w:rsid w:val="00A67A34"/>
    <w:rsid w:val="00A7010B"/>
    <w:rsid w:val="00A71720"/>
    <w:rsid w:val="00A73368"/>
    <w:rsid w:val="00A73915"/>
    <w:rsid w:val="00A805B3"/>
    <w:rsid w:val="00A84384"/>
    <w:rsid w:val="00A84840"/>
    <w:rsid w:val="00A86848"/>
    <w:rsid w:val="00A8726C"/>
    <w:rsid w:val="00A878A5"/>
    <w:rsid w:val="00A90EDA"/>
    <w:rsid w:val="00A918DB"/>
    <w:rsid w:val="00A95AE1"/>
    <w:rsid w:val="00A96A05"/>
    <w:rsid w:val="00A97343"/>
    <w:rsid w:val="00A9789A"/>
    <w:rsid w:val="00AA16F5"/>
    <w:rsid w:val="00AA33EF"/>
    <w:rsid w:val="00AB7493"/>
    <w:rsid w:val="00AB7BB6"/>
    <w:rsid w:val="00AC1B73"/>
    <w:rsid w:val="00AC27EA"/>
    <w:rsid w:val="00AC2A24"/>
    <w:rsid w:val="00AC4901"/>
    <w:rsid w:val="00AC59ED"/>
    <w:rsid w:val="00AC61B0"/>
    <w:rsid w:val="00AC6EB5"/>
    <w:rsid w:val="00AC7316"/>
    <w:rsid w:val="00AD12FB"/>
    <w:rsid w:val="00AD2DBB"/>
    <w:rsid w:val="00AD398F"/>
    <w:rsid w:val="00AD459D"/>
    <w:rsid w:val="00AD5611"/>
    <w:rsid w:val="00AD651F"/>
    <w:rsid w:val="00AD65E0"/>
    <w:rsid w:val="00AD7FB1"/>
    <w:rsid w:val="00AE2838"/>
    <w:rsid w:val="00AE654E"/>
    <w:rsid w:val="00AE7647"/>
    <w:rsid w:val="00AE7896"/>
    <w:rsid w:val="00AF1CCE"/>
    <w:rsid w:val="00AF3DA5"/>
    <w:rsid w:val="00AF6A7C"/>
    <w:rsid w:val="00AF6AAB"/>
    <w:rsid w:val="00AF75CB"/>
    <w:rsid w:val="00B00771"/>
    <w:rsid w:val="00B008FB"/>
    <w:rsid w:val="00B01035"/>
    <w:rsid w:val="00B01D8F"/>
    <w:rsid w:val="00B03301"/>
    <w:rsid w:val="00B038CA"/>
    <w:rsid w:val="00B04270"/>
    <w:rsid w:val="00B06B82"/>
    <w:rsid w:val="00B07288"/>
    <w:rsid w:val="00B073A2"/>
    <w:rsid w:val="00B077D9"/>
    <w:rsid w:val="00B11318"/>
    <w:rsid w:val="00B1206A"/>
    <w:rsid w:val="00B14B65"/>
    <w:rsid w:val="00B21055"/>
    <w:rsid w:val="00B21565"/>
    <w:rsid w:val="00B21B0B"/>
    <w:rsid w:val="00B22EE4"/>
    <w:rsid w:val="00B23813"/>
    <w:rsid w:val="00B23A73"/>
    <w:rsid w:val="00B23E71"/>
    <w:rsid w:val="00B24925"/>
    <w:rsid w:val="00B24F93"/>
    <w:rsid w:val="00B26BB4"/>
    <w:rsid w:val="00B26BD7"/>
    <w:rsid w:val="00B278D8"/>
    <w:rsid w:val="00B304B8"/>
    <w:rsid w:val="00B30788"/>
    <w:rsid w:val="00B31486"/>
    <w:rsid w:val="00B32019"/>
    <w:rsid w:val="00B32EB4"/>
    <w:rsid w:val="00B36940"/>
    <w:rsid w:val="00B36A62"/>
    <w:rsid w:val="00B36B4B"/>
    <w:rsid w:val="00B40726"/>
    <w:rsid w:val="00B41858"/>
    <w:rsid w:val="00B42F9D"/>
    <w:rsid w:val="00B43488"/>
    <w:rsid w:val="00B43800"/>
    <w:rsid w:val="00B43930"/>
    <w:rsid w:val="00B456D9"/>
    <w:rsid w:val="00B45B18"/>
    <w:rsid w:val="00B4728A"/>
    <w:rsid w:val="00B479B9"/>
    <w:rsid w:val="00B5176A"/>
    <w:rsid w:val="00B52481"/>
    <w:rsid w:val="00B53AFC"/>
    <w:rsid w:val="00B5703C"/>
    <w:rsid w:val="00B6285A"/>
    <w:rsid w:val="00B629C5"/>
    <w:rsid w:val="00B64298"/>
    <w:rsid w:val="00B67E24"/>
    <w:rsid w:val="00B729D2"/>
    <w:rsid w:val="00B7354F"/>
    <w:rsid w:val="00B76224"/>
    <w:rsid w:val="00B77532"/>
    <w:rsid w:val="00B8010B"/>
    <w:rsid w:val="00B81478"/>
    <w:rsid w:val="00B83773"/>
    <w:rsid w:val="00B85FF3"/>
    <w:rsid w:val="00B86263"/>
    <w:rsid w:val="00B86599"/>
    <w:rsid w:val="00B86ED2"/>
    <w:rsid w:val="00B90014"/>
    <w:rsid w:val="00B907B5"/>
    <w:rsid w:val="00B92EE0"/>
    <w:rsid w:val="00B95737"/>
    <w:rsid w:val="00B967A8"/>
    <w:rsid w:val="00B96958"/>
    <w:rsid w:val="00BA1A7A"/>
    <w:rsid w:val="00BA34A8"/>
    <w:rsid w:val="00BA4713"/>
    <w:rsid w:val="00BA48F7"/>
    <w:rsid w:val="00BB004D"/>
    <w:rsid w:val="00BB3EDB"/>
    <w:rsid w:val="00BC1613"/>
    <w:rsid w:val="00BC23F8"/>
    <w:rsid w:val="00BC39E1"/>
    <w:rsid w:val="00BC5C08"/>
    <w:rsid w:val="00BC6E9C"/>
    <w:rsid w:val="00BD17EA"/>
    <w:rsid w:val="00BD2C10"/>
    <w:rsid w:val="00BD67B4"/>
    <w:rsid w:val="00BE0D3B"/>
    <w:rsid w:val="00BE247D"/>
    <w:rsid w:val="00BE4D8A"/>
    <w:rsid w:val="00BE5686"/>
    <w:rsid w:val="00BE5829"/>
    <w:rsid w:val="00BF08DD"/>
    <w:rsid w:val="00BF0C72"/>
    <w:rsid w:val="00BF3708"/>
    <w:rsid w:val="00BF49AD"/>
    <w:rsid w:val="00BF6FAC"/>
    <w:rsid w:val="00BF70A8"/>
    <w:rsid w:val="00BF7B65"/>
    <w:rsid w:val="00C00ABD"/>
    <w:rsid w:val="00C00B54"/>
    <w:rsid w:val="00C03FBF"/>
    <w:rsid w:val="00C060F0"/>
    <w:rsid w:val="00C06E41"/>
    <w:rsid w:val="00C10720"/>
    <w:rsid w:val="00C12E7B"/>
    <w:rsid w:val="00C13D09"/>
    <w:rsid w:val="00C1409F"/>
    <w:rsid w:val="00C14B68"/>
    <w:rsid w:val="00C15A32"/>
    <w:rsid w:val="00C16BD9"/>
    <w:rsid w:val="00C176BC"/>
    <w:rsid w:val="00C2036F"/>
    <w:rsid w:val="00C2277D"/>
    <w:rsid w:val="00C23AC6"/>
    <w:rsid w:val="00C2783B"/>
    <w:rsid w:val="00C31778"/>
    <w:rsid w:val="00C329D6"/>
    <w:rsid w:val="00C32D00"/>
    <w:rsid w:val="00C341B1"/>
    <w:rsid w:val="00C35413"/>
    <w:rsid w:val="00C4137D"/>
    <w:rsid w:val="00C4251D"/>
    <w:rsid w:val="00C42776"/>
    <w:rsid w:val="00C46713"/>
    <w:rsid w:val="00C4709E"/>
    <w:rsid w:val="00C507EE"/>
    <w:rsid w:val="00C53DF7"/>
    <w:rsid w:val="00C56522"/>
    <w:rsid w:val="00C569AD"/>
    <w:rsid w:val="00C64817"/>
    <w:rsid w:val="00C65E40"/>
    <w:rsid w:val="00C66019"/>
    <w:rsid w:val="00C66AB5"/>
    <w:rsid w:val="00C67825"/>
    <w:rsid w:val="00C718D6"/>
    <w:rsid w:val="00C76C5C"/>
    <w:rsid w:val="00C815E6"/>
    <w:rsid w:val="00C8350D"/>
    <w:rsid w:val="00C84760"/>
    <w:rsid w:val="00C861E8"/>
    <w:rsid w:val="00C871B3"/>
    <w:rsid w:val="00C871CE"/>
    <w:rsid w:val="00C877FA"/>
    <w:rsid w:val="00C90382"/>
    <w:rsid w:val="00C92D68"/>
    <w:rsid w:val="00C92E8C"/>
    <w:rsid w:val="00C93DCA"/>
    <w:rsid w:val="00C94A8E"/>
    <w:rsid w:val="00C95EE6"/>
    <w:rsid w:val="00C96951"/>
    <w:rsid w:val="00CA55FF"/>
    <w:rsid w:val="00CA67B4"/>
    <w:rsid w:val="00CB40AE"/>
    <w:rsid w:val="00CB486F"/>
    <w:rsid w:val="00CB4B8D"/>
    <w:rsid w:val="00CB7998"/>
    <w:rsid w:val="00CC0621"/>
    <w:rsid w:val="00CC06AF"/>
    <w:rsid w:val="00CC1832"/>
    <w:rsid w:val="00CC21EA"/>
    <w:rsid w:val="00CC2827"/>
    <w:rsid w:val="00CC363A"/>
    <w:rsid w:val="00CC5913"/>
    <w:rsid w:val="00CC6710"/>
    <w:rsid w:val="00CC7957"/>
    <w:rsid w:val="00CD17D3"/>
    <w:rsid w:val="00CD2D34"/>
    <w:rsid w:val="00CD2E07"/>
    <w:rsid w:val="00CD348B"/>
    <w:rsid w:val="00CD3496"/>
    <w:rsid w:val="00CD4B30"/>
    <w:rsid w:val="00CD5856"/>
    <w:rsid w:val="00CD7276"/>
    <w:rsid w:val="00CE1DD0"/>
    <w:rsid w:val="00CE2363"/>
    <w:rsid w:val="00CE26B6"/>
    <w:rsid w:val="00CE2ECD"/>
    <w:rsid w:val="00CE7731"/>
    <w:rsid w:val="00CF0089"/>
    <w:rsid w:val="00CF0D34"/>
    <w:rsid w:val="00CF1D63"/>
    <w:rsid w:val="00CF1EAE"/>
    <w:rsid w:val="00D00EA3"/>
    <w:rsid w:val="00D03A6A"/>
    <w:rsid w:val="00D03CD3"/>
    <w:rsid w:val="00D03FFF"/>
    <w:rsid w:val="00D04397"/>
    <w:rsid w:val="00D045F3"/>
    <w:rsid w:val="00D04AE3"/>
    <w:rsid w:val="00D05D1E"/>
    <w:rsid w:val="00D05FDD"/>
    <w:rsid w:val="00D06539"/>
    <w:rsid w:val="00D11780"/>
    <w:rsid w:val="00D11A86"/>
    <w:rsid w:val="00D13750"/>
    <w:rsid w:val="00D141E7"/>
    <w:rsid w:val="00D15667"/>
    <w:rsid w:val="00D161A4"/>
    <w:rsid w:val="00D1710D"/>
    <w:rsid w:val="00D20E62"/>
    <w:rsid w:val="00D21443"/>
    <w:rsid w:val="00D22479"/>
    <w:rsid w:val="00D22D9A"/>
    <w:rsid w:val="00D249CC"/>
    <w:rsid w:val="00D269E3"/>
    <w:rsid w:val="00D27987"/>
    <w:rsid w:val="00D31DD7"/>
    <w:rsid w:val="00D329B5"/>
    <w:rsid w:val="00D340A0"/>
    <w:rsid w:val="00D34849"/>
    <w:rsid w:val="00D34999"/>
    <w:rsid w:val="00D3626C"/>
    <w:rsid w:val="00D3682E"/>
    <w:rsid w:val="00D40D8B"/>
    <w:rsid w:val="00D41DB2"/>
    <w:rsid w:val="00D44500"/>
    <w:rsid w:val="00D50141"/>
    <w:rsid w:val="00D50A71"/>
    <w:rsid w:val="00D51332"/>
    <w:rsid w:val="00D55A5B"/>
    <w:rsid w:val="00D55F51"/>
    <w:rsid w:val="00D5680C"/>
    <w:rsid w:val="00D576D2"/>
    <w:rsid w:val="00D57C2F"/>
    <w:rsid w:val="00D57F02"/>
    <w:rsid w:val="00D61371"/>
    <w:rsid w:val="00D651D8"/>
    <w:rsid w:val="00D65E90"/>
    <w:rsid w:val="00D6671B"/>
    <w:rsid w:val="00D67013"/>
    <w:rsid w:val="00D70672"/>
    <w:rsid w:val="00D76499"/>
    <w:rsid w:val="00D8094C"/>
    <w:rsid w:val="00D811C0"/>
    <w:rsid w:val="00D81C61"/>
    <w:rsid w:val="00D840E4"/>
    <w:rsid w:val="00D844B5"/>
    <w:rsid w:val="00D847B3"/>
    <w:rsid w:val="00D858CA"/>
    <w:rsid w:val="00D87D19"/>
    <w:rsid w:val="00D90D4E"/>
    <w:rsid w:val="00D923CA"/>
    <w:rsid w:val="00D93325"/>
    <w:rsid w:val="00D93894"/>
    <w:rsid w:val="00D93934"/>
    <w:rsid w:val="00D93B73"/>
    <w:rsid w:val="00D93F0F"/>
    <w:rsid w:val="00D97095"/>
    <w:rsid w:val="00DA0C96"/>
    <w:rsid w:val="00DA2BD1"/>
    <w:rsid w:val="00DA2D55"/>
    <w:rsid w:val="00DA32AA"/>
    <w:rsid w:val="00DA352F"/>
    <w:rsid w:val="00DA3531"/>
    <w:rsid w:val="00DA5602"/>
    <w:rsid w:val="00DA5E73"/>
    <w:rsid w:val="00DA70F0"/>
    <w:rsid w:val="00DB1BB0"/>
    <w:rsid w:val="00DB3669"/>
    <w:rsid w:val="00DB5095"/>
    <w:rsid w:val="00DB5808"/>
    <w:rsid w:val="00DB6133"/>
    <w:rsid w:val="00DB7049"/>
    <w:rsid w:val="00DB7255"/>
    <w:rsid w:val="00DC0501"/>
    <w:rsid w:val="00DC0B05"/>
    <w:rsid w:val="00DC3C5C"/>
    <w:rsid w:val="00DC6C08"/>
    <w:rsid w:val="00DC6C55"/>
    <w:rsid w:val="00DC7C1C"/>
    <w:rsid w:val="00DD075F"/>
    <w:rsid w:val="00DD0B24"/>
    <w:rsid w:val="00DD1591"/>
    <w:rsid w:val="00DD1DF3"/>
    <w:rsid w:val="00DD2A5B"/>
    <w:rsid w:val="00DD4BD5"/>
    <w:rsid w:val="00DD6AF4"/>
    <w:rsid w:val="00DD7B97"/>
    <w:rsid w:val="00DE0E95"/>
    <w:rsid w:val="00DE1097"/>
    <w:rsid w:val="00DE1EAD"/>
    <w:rsid w:val="00DE2955"/>
    <w:rsid w:val="00DE2B00"/>
    <w:rsid w:val="00DE38D9"/>
    <w:rsid w:val="00DE496C"/>
    <w:rsid w:val="00DE4CF1"/>
    <w:rsid w:val="00DE5D91"/>
    <w:rsid w:val="00DE6297"/>
    <w:rsid w:val="00DE7785"/>
    <w:rsid w:val="00DE79C2"/>
    <w:rsid w:val="00DF0050"/>
    <w:rsid w:val="00DF0EB5"/>
    <w:rsid w:val="00DF18DF"/>
    <w:rsid w:val="00DF308C"/>
    <w:rsid w:val="00DF4A83"/>
    <w:rsid w:val="00DF55C3"/>
    <w:rsid w:val="00DF68C5"/>
    <w:rsid w:val="00DF7B30"/>
    <w:rsid w:val="00DF7FCE"/>
    <w:rsid w:val="00E00881"/>
    <w:rsid w:val="00E01CAF"/>
    <w:rsid w:val="00E07C53"/>
    <w:rsid w:val="00E10051"/>
    <w:rsid w:val="00E11461"/>
    <w:rsid w:val="00E114D7"/>
    <w:rsid w:val="00E12E01"/>
    <w:rsid w:val="00E1341A"/>
    <w:rsid w:val="00E13F91"/>
    <w:rsid w:val="00E151AD"/>
    <w:rsid w:val="00E15ED8"/>
    <w:rsid w:val="00E16AAA"/>
    <w:rsid w:val="00E16B25"/>
    <w:rsid w:val="00E17795"/>
    <w:rsid w:val="00E178C0"/>
    <w:rsid w:val="00E223CC"/>
    <w:rsid w:val="00E22706"/>
    <w:rsid w:val="00E25A5E"/>
    <w:rsid w:val="00E26B76"/>
    <w:rsid w:val="00E2770E"/>
    <w:rsid w:val="00E31889"/>
    <w:rsid w:val="00E3243A"/>
    <w:rsid w:val="00E3262C"/>
    <w:rsid w:val="00E32BB2"/>
    <w:rsid w:val="00E338EF"/>
    <w:rsid w:val="00E347F6"/>
    <w:rsid w:val="00E34BB5"/>
    <w:rsid w:val="00E35871"/>
    <w:rsid w:val="00E37928"/>
    <w:rsid w:val="00E404A1"/>
    <w:rsid w:val="00E4248A"/>
    <w:rsid w:val="00E516BD"/>
    <w:rsid w:val="00E528CE"/>
    <w:rsid w:val="00E56F8C"/>
    <w:rsid w:val="00E6188E"/>
    <w:rsid w:val="00E627F1"/>
    <w:rsid w:val="00E6469A"/>
    <w:rsid w:val="00E66172"/>
    <w:rsid w:val="00E66A10"/>
    <w:rsid w:val="00E6726D"/>
    <w:rsid w:val="00E715A9"/>
    <w:rsid w:val="00E71950"/>
    <w:rsid w:val="00E72F7C"/>
    <w:rsid w:val="00E7621A"/>
    <w:rsid w:val="00E766A5"/>
    <w:rsid w:val="00E77204"/>
    <w:rsid w:val="00E8026C"/>
    <w:rsid w:val="00E8096D"/>
    <w:rsid w:val="00E80F16"/>
    <w:rsid w:val="00E82B90"/>
    <w:rsid w:val="00E83D35"/>
    <w:rsid w:val="00E83FD1"/>
    <w:rsid w:val="00E849DF"/>
    <w:rsid w:val="00E84EA0"/>
    <w:rsid w:val="00E851F5"/>
    <w:rsid w:val="00E86A02"/>
    <w:rsid w:val="00E87900"/>
    <w:rsid w:val="00E90808"/>
    <w:rsid w:val="00E935BB"/>
    <w:rsid w:val="00E93FC4"/>
    <w:rsid w:val="00E94554"/>
    <w:rsid w:val="00E9501A"/>
    <w:rsid w:val="00E96088"/>
    <w:rsid w:val="00E96747"/>
    <w:rsid w:val="00E97973"/>
    <w:rsid w:val="00EA0A89"/>
    <w:rsid w:val="00EA1DE4"/>
    <w:rsid w:val="00EA23BF"/>
    <w:rsid w:val="00EA2BC7"/>
    <w:rsid w:val="00EA55A1"/>
    <w:rsid w:val="00EA6468"/>
    <w:rsid w:val="00EA723E"/>
    <w:rsid w:val="00EB2A4B"/>
    <w:rsid w:val="00EB2FE0"/>
    <w:rsid w:val="00EB4B01"/>
    <w:rsid w:val="00EB5CA6"/>
    <w:rsid w:val="00EB5FCB"/>
    <w:rsid w:val="00EB7E4C"/>
    <w:rsid w:val="00EC2BBD"/>
    <w:rsid w:val="00EC4F6C"/>
    <w:rsid w:val="00EC5279"/>
    <w:rsid w:val="00EC669E"/>
    <w:rsid w:val="00EC6901"/>
    <w:rsid w:val="00EC6F98"/>
    <w:rsid w:val="00EC7029"/>
    <w:rsid w:val="00EC7D65"/>
    <w:rsid w:val="00ED1328"/>
    <w:rsid w:val="00ED19C1"/>
    <w:rsid w:val="00ED1F31"/>
    <w:rsid w:val="00ED2B98"/>
    <w:rsid w:val="00ED2FA1"/>
    <w:rsid w:val="00ED3AB3"/>
    <w:rsid w:val="00ED6B6B"/>
    <w:rsid w:val="00ED6C47"/>
    <w:rsid w:val="00ED7DF3"/>
    <w:rsid w:val="00EE0A7F"/>
    <w:rsid w:val="00EE15D9"/>
    <w:rsid w:val="00EE18A8"/>
    <w:rsid w:val="00EE1984"/>
    <w:rsid w:val="00EE1EB4"/>
    <w:rsid w:val="00EE2222"/>
    <w:rsid w:val="00EE26B7"/>
    <w:rsid w:val="00EE334E"/>
    <w:rsid w:val="00EE50C1"/>
    <w:rsid w:val="00EE705A"/>
    <w:rsid w:val="00EF0980"/>
    <w:rsid w:val="00EF1CC7"/>
    <w:rsid w:val="00EF2DC2"/>
    <w:rsid w:val="00EF3846"/>
    <w:rsid w:val="00EF4A47"/>
    <w:rsid w:val="00EF65CC"/>
    <w:rsid w:val="00EF6DD5"/>
    <w:rsid w:val="00EF78AA"/>
    <w:rsid w:val="00F01341"/>
    <w:rsid w:val="00F01BD6"/>
    <w:rsid w:val="00F024B6"/>
    <w:rsid w:val="00F03DF6"/>
    <w:rsid w:val="00F04A5C"/>
    <w:rsid w:val="00F05500"/>
    <w:rsid w:val="00F05938"/>
    <w:rsid w:val="00F108FD"/>
    <w:rsid w:val="00F14C0D"/>
    <w:rsid w:val="00F14FED"/>
    <w:rsid w:val="00F1510E"/>
    <w:rsid w:val="00F15AE5"/>
    <w:rsid w:val="00F17492"/>
    <w:rsid w:val="00F20E48"/>
    <w:rsid w:val="00F20F79"/>
    <w:rsid w:val="00F2119C"/>
    <w:rsid w:val="00F213AC"/>
    <w:rsid w:val="00F23BE1"/>
    <w:rsid w:val="00F246FF"/>
    <w:rsid w:val="00F269FB"/>
    <w:rsid w:val="00F276B6"/>
    <w:rsid w:val="00F27DFC"/>
    <w:rsid w:val="00F31169"/>
    <w:rsid w:val="00F33249"/>
    <w:rsid w:val="00F3361A"/>
    <w:rsid w:val="00F3388A"/>
    <w:rsid w:val="00F33BCB"/>
    <w:rsid w:val="00F36F52"/>
    <w:rsid w:val="00F37068"/>
    <w:rsid w:val="00F403E5"/>
    <w:rsid w:val="00F40ABA"/>
    <w:rsid w:val="00F40BC4"/>
    <w:rsid w:val="00F40D64"/>
    <w:rsid w:val="00F425CB"/>
    <w:rsid w:val="00F430DD"/>
    <w:rsid w:val="00F442AB"/>
    <w:rsid w:val="00F446ED"/>
    <w:rsid w:val="00F45483"/>
    <w:rsid w:val="00F512E3"/>
    <w:rsid w:val="00F51D91"/>
    <w:rsid w:val="00F55028"/>
    <w:rsid w:val="00F56A50"/>
    <w:rsid w:val="00F57CC1"/>
    <w:rsid w:val="00F6084F"/>
    <w:rsid w:val="00F63EE2"/>
    <w:rsid w:val="00F66949"/>
    <w:rsid w:val="00F67642"/>
    <w:rsid w:val="00F67F69"/>
    <w:rsid w:val="00F704E3"/>
    <w:rsid w:val="00F70FAF"/>
    <w:rsid w:val="00F70FC6"/>
    <w:rsid w:val="00F7418D"/>
    <w:rsid w:val="00F7550F"/>
    <w:rsid w:val="00F75AF7"/>
    <w:rsid w:val="00F76106"/>
    <w:rsid w:val="00F76742"/>
    <w:rsid w:val="00F77D20"/>
    <w:rsid w:val="00F803C7"/>
    <w:rsid w:val="00F82265"/>
    <w:rsid w:val="00F843A8"/>
    <w:rsid w:val="00F8512D"/>
    <w:rsid w:val="00F853DB"/>
    <w:rsid w:val="00F919D8"/>
    <w:rsid w:val="00F9419A"/>
    <w:rsid w:val="00F962E4"/>
    <w:rsid w:val="00F9638F"/>
    <w:rsid w:val="00FA04D1"/>
    <w:rsid w:val="00FA27E5"/>
    <w:rsid w:val="00FA3A22"/>
    <w:rsid w:val="00FA5DB5"/>
    <w:rsid w:val="00FA6154"/>
    <w:rsid w:val="00FA7B90"/>
    <w:rsid w:val="00FB037F"/>
    <w:rsid w:val="00FB0C40"/>
    <w:rsid w:val="00FB0F0A"/>
    <w:rsid w:val="00FB179A"/>
    <w:rsid w:val="00FB1F54"/>
    <w:rsid w:val="00FB2645"/>
    <w:rsid w:val="00FB2F2F"/>
    <w:rsid w:val="00FB48B1"/>
    <w:rsid w:val="00FB619B"/>
    <w:rsid w:val="00FB69CE"/>
    <w:rsid w:val="00FB74E6"/>
    <w:rsid w:val="00FC3080"/>
    <w:rsid w:val="00FC3F8B"/>
    <w:rsid w:val="00FC5FDB"/>
    <w:rsid w:val="00FC6283"/>
    <w:rsid w:val="00FD1660"/>
    <w:rsid w:val="00FD53BD"/>
    <w:rsid w:val="00FD6771"/>
    <w:rsid w:val="00FD7B2B"/>
    <w:rsid w:val="00FE00A8"/>
    <w:rsid w:val="00FE23BD"/>
    <w:rsid w:val="00FE3C5C"/>
    <w:rsid w:val="00FE416D"/>
    <w:rsid w:val="00FE4947"/>
    <w:rsid w:val="00FE519D"/>
    <w:rsid w:val="00FE5A98"/>
    <w:rsid w:val="00FE78E8"/>
    <w:rsid w:val="00FE7FE2"/>
    <w:rsid w:val="00FF0F77"/>
    <w:rsid w:val="00FF21F8"/>
    <w:rsid w:val="00FF3279"/>
    <w:rsid w:val="00FF48D4"/>
    <w:rsid w:val="00FF506A"/>
    <w:rsid w:val="00FF76F6"/>
    <w:rsid w:val="00FF7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D3FD2"/>
  <w15:chartTrackingRefBased/>
  <w15:docId w15:val="{6A8A15B3-36BE-470A-908A-76D467234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A5C"/>
    <w:pPr>
      <w:spacing w:after="160" w:line="259" w:lineRule="auto"/>
    </w:pPr>
  </w:style>
  <w:style w:type="paragraph" w:styleId="Heading1">
    <w:name w:val="heading 1"/>
    <w:basedOn w:val="Normal"/>
    <w:next w:val="Normal"/>
    <w:link w:val="Heading1Char"/>
    <w:uiPriority w:val="9"/>
    <w:qFormat/>
    <w:rsid w:val="00A9789A"/>
    <w:pPr>
      <w:keepNext/>
      <w:keepLines/>
      <w:numPr>
        <w:numId w:val="7"/>
      </w:numPr>
      <w:spacing w:before="240" w:after="0"/>
      <w:outlineLvl w:val="0"/>
    </w:pPr>
    <w:rPr>
      <w:rFonts w:eastAsiaTheme="majorEastAsia" w:cstheme="minorHAnsi"/>
      <w:b/>
      <w:bCs/>
      <w:sz w:val="24"/>
      <w:szCs w:val="24"/>
    </w:rPr>
  </w:style>
  <w:style w:type="paragraph" w:styleId="Heading2">
    <w:name w:val="heading 2"/>
    <w:basedOn w:val="Normal"/>
    <w:next w:val="Normal"/>
    <w:link w:val="Heading2Char"/>
    <w:uiPriority w:val="9"/>
    <w:unhideWhenUsed/>
    <w:qFormat/>
    <w:rsid w:val="00AD459D"/>
    <w:pPr>
      <w:keepNext/>
      <w:keepLines/>
      <w:numPr>
        <w:ilvl w:val="1"/>
        <w:numId w:val="7"/>
      </w:numPr>
      <w:spacing w:before="40" w:after="0"/>
      <w:outlineLvl w:val="1"/>
    </w:pPr>
    <w:rPr>
      <w:rFonts w:eastAsiaTheme="majorEastAsia" w:cstheme="minorHAnsi"/>
      <w:b/>
      <w:bCs/>
    </w:rPr>
  </w:style>
  <w:style w:type="paragraph" w:styleId="Heading3">
    <w:name w:val="heading 3"/>
    <w:basedOn w:val="Normal"/>
    <w:next w:val="Normal"/>
    <w:link w:val="Heading3Char"/>
    <w:uiPriority w:val="9"/>
    <w:unhideWhenUsed/>
    <w:qFormat/>
    <w:rsid w:val="0035036E"/>
    <w:pPr>
      <w:keepNext/>
      <w:keepLines/>
      <w:numPr>
        <w:ilvl w:val="2"/>
        <w:numId w:val="7"/>
      </w:numPr>
      <w:spacing w:before="40" w:after="0"/>
      <w:outlineLvl w:val="2"/>
    </w:pPr>
    <w:rPr>
      <w:rFonts w:eastAsiaTheme="majorEastAsia" w:cstheme="minorHAnsi"/>
      <w:b/>
      <w:bCs/>
    </w:rPr>
  </w:style>
  <w:style w:type="paragraph" w:styleId="Heading4">
    <w:name w:val="heading 4"/>
    <w:basedOn w:val="Normal"/>
    <w:next w:val="Normal"/>
    <w:link w:val="Heading4Char"/>
    <w:uiPriority w:val="9"/>
    <w:semiHidden/>
    <w:unhideWhenUsed/>
    <w:qFormat/>
    <w:rsid w:val="00413ADF"/>
    <w:pPr>
      <w:keepNext/>
      <w:keepLines/>
      <w:numPr>
        <w:ilvl w:val="3"/>
        <w:numId w:val="7"/>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3ADF"/>
    <w:pPr>
      <w:keepNext/>
      <w:keepLines/>
      <w:numPr>
        <w:ilvl w:val="4"/>
        <w:numId w:val="7"/>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3ADF"/>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3ADF"/>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3AD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3AD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A5C"/>
    <w:pPr>
      <w:ind w:left="720"/>
      <w:contextualSpacing/>
    </w:pPr>
  </w:style>
  <w:style w:type="paragraph" w:styleId="BalloonText">
    <w:name w:val="Balloon Text"/>
    <w:basedOn w:val="Normal"/>
    <w:link w:val="BalloonTextChar"/>
    <w:uiPriority w:val="99"/>
    <w:semiHidden/>
    <w:unhideWhenUsed/>
    <w:rsid w:val="000756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668"/>
    <w:rPr>
      <w:rFonts w:ascii="Segoe UI" w:hAnsi="Segoe UI" w:cs="Segoe UI"/>
      <w:sz w:val="18"/>
      <w:szCs w:val="18"/>
    </w:rPr>
  </w:style>
  <w:style w:type="paragraph" w:styleId="Caption">
    <w:name w:val="caption"/>
    <w:basedOn w:val="Normal"/>
    <w:next w:val="Normal"/>
    <w:uiPriority w:val="35"/>
    <w:unhideWhenUsed/>
    <w:qFormat/>
    <w:rsid w:val="00075668"/>
    <w:pPr>
      <w:spacing w:after="200" w:line="240" w:lineRule="auto"/>
    </w:pPr>
    <w:rPr>
      <w:i/>
      <w:iCs/>
      <w:color w:val="1F497D" w:themeColor="text2"/>
      <w:sz w:val="18"/>
      <w:szCs w:val="18"/>
    </w:rPr>
  </w:style>
  <w:style w:type="character" w:styleId="Hyperlink">
    <w:name w:val="Hyperlink"/>
    <w:basedOn w:val="DefaultParagraphFont"/>
    <w:uiPriority w:val="99"/>
    <w:unhideWhenUsed/>
    <w:rsid w:val="00FD7B2B"/>
    <w:rPr>
      <w:color w:val="0000FF" w:themeColor="hyperlink"/>
      <w:u w:val="single"/>
    </w:rPr>
  </w:style>
  <w:style w:type="character" w:customStyle="1" w:styleId="UnresolvedMention1">
    <w:name w:val="Unresolved Mention1"/>
    <w:basedOn w:val="DefaultParagraphFont"/>
    <w:uiPriority w:val="99"/>
    <w:semiHidden/>
    <w:unhideWhenUsed/>
    <w:rsid w:val="00FD7B2B"/>
    <w:rPr>
      <w:color w:val="605E5C"/>
      <w:shd w:val="clear" w:color="auto" w:fill="E1DFDD"/>
    </w:rPr>
  </w:style>
  <w:style w:type="paragraph" w:styleId="Bibliography">
    <w:name w:val="Bibliography"/>
    <w:basedOn w:val="Normal"/>
    <w:next w:val="Normal"/>
    <w:uiPriority w:val="37"/>
    <w:unhideWhenUsed/>
    <w:rsid w:val="0027138A"/>
    <w:pPr>
      <w:tabs>
        <w:tab w:val="left" w:pos="264"/>
      </w:tabs>
      <w:spacing w:after="0" w:line="480" w:lineRule="auto"/>
      <w:ind w:left="264" w:hanging="264"/>
    </w:pPr>
  </w:style>
  <w:style w:type="paragraph" w:styleId="NoSpacing">
    <w:name w:val="No Spacing"/>
    <w:uiPriority w:val="1"/>
    <w:qFormat/>
    <w:rsid w:val="0027138A"/>
    <w:pPr>
      <w:spacing w:after="0" w:line="240" w:lineRule="auto"/>
    </w:pPr>
  </w:style>
  <w:style w:type="character" w:styleId="PlaceholderText">
    <w:name w:val="Placeholder Text"/>
    <w:basedOn w:val="DefaultParagraphFont"/>
    <w:uiPriority w:val="99"/>
    <w:semiHidden/>
    <w:rsid w:val="0078632A"/>
    <w:rPr>
      <w:color w:val="808080"/>
    </w:rPr>
  </w:style>
  <w:style w:type="character" w:customStyle="1" w:styleId="Heading1Char">
    <w:name w:val="Heading 1 Char"/>
    <w:basedOn w:val="DefaultParagraphFont"/>
    <w:link w:val="Heading1"/>
    <w:uiPriority w:val="9"/>
    <w:rsid w:val="00A9789A"/>
    <w:rPr>
      <w:rFonts w:eastAsiaTheme="majorEastAsia" w:cstheme="minorHAnsi"/>
      <w:b/>
      <w:bCs/>
      <w:sz w:val="24"/>
      <w:szCs w:val="24"/>
    </w:rPr>
  </w:style>
  <w:style w:type="paragraph" w:styleId="Title">
    <w:name w:val="Title"/>
    <w:basedOn w:val="Normal"/>
    <w:next w:val="Normal"/>
    <w:link w:val="TitleChar"/>
    <w:uiPriority w:val="10"/>
    <w:qFormat/>
    <w:rsid w:val="00A9789A"/>
    <w:pPr>
      <w:jc w:val="both"/>
    </w:pPr>
    <w:rPr>
      <w:rFonts w:cstheme="minorHAnsi"/>
      <w:b/>
      <w:bCs/>
      <w:sz w:val="28"/>
    </w:rPr>
  </w:style>
  <w:style w:type="character" w:customStyle="1" w:styleId="TitleChar">
    <w:name w:val="Title Char"/>
    <w:basedOn w:val="DefaultParagraphFont"/>
    <w:link w:val="Title"/>
    <w:uiPriority w:val="10"/>
    <w:rsid w:val="00A9789A"/>
    <w:rPr>
      <w:rFonts w:cstheme="minorHAnsi"/>
      <w:b/>
      <w:bCs/>
      <w:sz w:val="28"/>
    </w:rPr>
  </w:style>
  <w:style w:type="paragraph" w:styleId="Header">
    <w:name w:val="header"/>
    <w:basedOn w:val="Normal"/>
    <w:link w:val="HeaderChar"/>
    <w:uiPriority w:val="99"/>
    <w:unhideWhenUsed/>
    <w:rsid w:val="00F40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ABA"/>
  </w:style>
  <w:style w:type="paragraph" w:styleId="Footer">
    <w:name w:val="footer"/>
    <w:basedOn w:val="Normal"/>
    <w:link w:val="FooterChar"/>
    <w:uiPriority w:val="99"/>
    <w:unhideWhenUsed/>
    <w:rsid w:val="00F40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ABA"/>
  </w:style>
  <w:style w:type="character" w:customStyle="1" w:styleId="Heading2Char">
    <w:name w:val="Heading 2 Char"/>
    <w:basedOn w:val="DefaultParagraphFont"/>
    <w:link w:val="Heading2"/>
    <w:uiPriority w:val="9"/>
    <w:rsid w:val="00AD459D"/>
    <w:rPr>
      <w:rFonts w:eastAsiaTheme="majorEastAsia" w:cstheme="minorHAnsi"/>
      <w:b/>
      <w:bCs/>
    </w:rPr>
  </w:style>
  <w:style w:type="character" w:customStyle="1" w:styleId="Heading3Char">
    <w:name w:val="Heading 3 Char"/>
    <w:basedOn w:val="DefaultParagraphFont"/>
    <w:link w:val="Heading3"/>
    <w:uiPriority w:val="9"/>
    <w:rsid w:val="0035036E"/>
    <w:rPr>
      <w:rFonts w:eastAsiaTheme="majorEastAsia" w:cstheme="minorHAnsi"/>
      <w:b/>
      <w:bCs/>
    </w:rPr>
  </w:style>
  <w:style w:type="character" w:customStyle="1" w:styleId="Heading4Char">
    <w:name w:val="Heading 4 Char"/>
    <w:basedOn w:val="DefaultParagraphFont"/>
    <w:link w:val="Heading4"/>
    <w:uiPriority w:val="9"/>
    <w:semiHidden/>
    <w:rsid w:val="00413AD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3AD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13AD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13AD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13A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3AD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D459D"/>
    <w:pPr>
      <w:numPr>
        <w:numId w:val="0"/>
      </w:numPr>
      <w:outlineLvl w:val="9"/>
    </w:pPr>
    <w:rPr>
      <w:b w:val="0"/>
      <w:bCs w:val="0"/>
      <w:sz w:val="32"/>
      <w:szCs w:val="32"/>
      <w:lang w:val="en-US"/>
    </w:rPr>
  </w:style>
  <w:style w:type="paragraph" w:styleId="TOC1">
    <w:name w:val="toc 1"/>
    <w:basedOn w:val="Normal"/>
    <w:next w:val="Normal"/>
    <w:autoRedefine/>
    <w:uiPriority w:val="39"/>
    <w:unhideWhenUsed/>
    <w:rsid w:val="000520E9"/>
    <w:pPr>
      <w:tabs>
        <w:tab w:val="left" w:pos="480"/>
      </w:tabs>
      <w:spacing w:after="100"/>
    </w:pPr>
  </w:style>
  <w:style w:type="paragraph" w:styleId="TOC2">
    <w:name w:val="toc 2"/>
    <w:basedOn w:val="Normal"/>
    <w:next w:val="Normal"/>
    <w:autoRedefine/>
    <w:uiPriority w:val="39"/>
    <w:unhideWhenUsed/>
    <w:rsid w:val="00AD459D"/>
    <w:pPr>
      <w:spacing w:after="100"/>
      <w:ind w:left="220"/>
    </w:pPr>
  </w:style>
  <w:style w:type="table" w:styleId="TableGrid">
    <w:name w:val="Table Grid"/>
    <w:basedOn w:val="TableNormal"/>
    <w:uiPriority w:val="59"/>
    <w:rsid w:val="00075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14D2"/>
    <w:rPr>
      <w:sz w:val="16"/>
      <w:szCs w:val="16"/>
    </w:rPr>
  </w:style>
  <w:style w:type="paragraph" w:styleId="CommentText">
    <w:name w:val="annotation text"/>
    <w:basedOn w:val="Normal"/>
    <w:link w:val="CommentTextChar"/>
    <w:uiPriority w:val="99"/>
    <w:semiHidden/>
    <w:unhideWhenUsed/>
    <w:rsid w:val="001214D2"/>
    <w:pPr>
      <w:spacing w:line="240" w:lineRule="auto"/>
    </w:pPr>
    <w:rPr>
      <w:sz w:val="20"/>
      <w:szCs w:val="20"/>
    </w:rPr>
  </w:style>
  <w:style w:type="character" w:customStyle="1" w:styleId="CommentTextChar">
    <w:name w:val="Comment Text Char"/>
    <w:basedOn w:val="DefaultParagraphFont"/>
    <w:link w:val="CommentText"/>
    <w:uiPriority w:val="99"/>
    <w:semiHidden/>
    <w:rsid w:val="001214D2"/>
    <w:rPr>
      <w:sz w:val="20"/>
      <w:szCs w:val="20"/>
    </w:rPr>
  </w:style>
  <w:style w:type="paragraph" w:styleId="CommentSubject">
    <w:name w:val="annotation subject"/>
    <w:basedOn w:val="CommentText"/>
    <w:next w:val="CommentText"/>
    <w:link w:val="CommentSubjectChar"/>
    <w:uiPriority w:val="99"/>
    <w:semiHidden/>
    <w:unhideWhenUsed/>
    <w:rsid w:val="00335A26"/>
    <w:rPr>
      <w:b/>
      <w:bCs/>
    </w:rPr>
  </w:style>
  <w:style w:type="character" w:customStyle="1" w:styleId="CommentSubjectChar">
    <w:name w:val="Comment Subject Char"/>
    <w:basedOn w:val="CommentTextChar"/>
    <w:link w:val="CommentSubject"/>
    <w:uiPriority w:val="99"/>
    <w:semiHidden/>
    <w:rsid w:val="00335A26"/>
    <w:rPr>
      <w:b/>
      <w:bCs/>
      <w:sz w:val="20"/>
      <w:szCs w:val="20"/>
    </w:rPr>
  </w:style>
  <w:style w:type="paragraph" w:styleId="Revision">
    <w:name w:val="Revision"/>
    <w:hidden/>
    <w:uiPriority w:val="99"/>
    <w:semiHidden/>
    <w:rsid w:val="002D4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98201">
      <w:bodyDiv w:val="1"/>
      <w:marLeft w:val="0"/>
      <w:marRight w:val="0"/>
      <w:marTop w:val="0"/>
      <w:marBottom w:val="0"/>
      <w:divBdr>
        <w:top w:val="none" w:sz="0" w:space="0" w:color="auto"/>
        <w:left w:val="none" w:sz="0" w:space="0" w:color="auto"/>
        <w:bottom w:val="none" w:sz="0" w:space="0" w:color="auto"/>
        <w:right w:val="none" w:sz="0" w:space="0" w:color="auto"/>
      </w:divBdr>
    </w:div>
    <w:div w:id="1107500122">
      <w:bodyDiv w:val="1"/>
      <w:marLeft w:val="0"/>
      <w:marRight w:val="0"/>
      <w:marTop w:val="0"/>
      <w:marBottom w:val="0"/>
      <w:divBdr>
        <w:top w:val="none" w:sz="0" w:space="0" w:color="auto"/>
        <w:left w:val="none" w:sz="0" w:space="0" w:color="auto"/>
        <w:bottom w:val="none" w:sz="0" w:space="0" w:color="auto"/>
        <w:right w:val="none" w:sz="0" w:space="0" w:color="auto"/>
      </w:divBdr>
    </w:div>
    <w:div w:id="1577130489">
      <w:bodyDiv w:val="1"/>
      <w:marLeft w:val="0"/>
      <w:marRight w:val="0"/>
      <w:marTop w:val="0"/>
      <w:marBottom w:val="0"/>
      <w:divBdr>
        <w:top w:val="none" w:sz="0" w:space="0" w:color="auto"/>
        <w:left w:val="none" w:sz="0" w:space="0" w:color="auto"/>
        <w:bottom w:val="none" w:sz="0" w:space="0" w:color="auto"/>
        <w:right w:val="none" w:sz="0" w:space="0" w:color="auto"/>
      </w:divBdr>
    </w:div>
    <w:div w:id="1840655182">
      <w:bodyDiv w:val="1"/>
      <w:marLeft w:val="0"/>
      <w:marRight w:val="0"/>
      <w:marTop w:val="0"/>
      <w:marBottom w:val="0"/>
      <w:divBdr>
        <w:top w:val="none" w:sz="0" w:space="0" w:color="auto"/>
        <w:left w:val="none" w:sz="0" w:space="0" w:color="auto"/>
        <w:bottom w:val="none" w:sz="0" w:space="0" w:color="auto"/>
        <w:right w:val="none" w:sz="0" w:space="0" w:color="auto"/>
      </w:divBdr>
    </w:div>
    <w:div w:id="193135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8AF8F96-EE82-45B4-957D-B1EB1C13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10964</Words>
  <Characters>62496</Characters>
  <Application>Microsoft Office Word</Application>
  <DocSecurity>0</DocSecurity>
  <Lines>520</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J.J.E. (Erik)</dc:creator>
  <cp:keywords/>
  <dc:description/>
  <cp:lastModifiedBy>Yamuna R.</cp:lastModifiedBy>
  <cp:revision>3</cp:revision>
  <dcterms:created xsi:type="dcterms:W3CDTF">2022-04-21T07:38:00Z</dcterms:created>
  <dcterms:modified xsi:type="dcterms:W3CDTF">2022-05-25T14:18:00Z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id="ljGP5hW9"/&gt;&lt;style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