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069" w:rsidRDefault="00222069" w:rsidP="00222069">
      <w:pPr>
        <w:rPr>
          <w:sz w:val="24"/>
          <w:lang w:val="en-US"/>
        </w:rPr>
      </w:pPr>
      <w:r>
        <w:rPr>
          <w:noProof/>
          <w:sz w:val="24"/>
          <w:lang w:eastAsia="fr-FR"/>
        </w:rPr>
        <w:drawing>
          <wp:inline distT="0" distB="0" distL="0" distR="0" wp14:anchorId="400EB8BC" wp14:editId="0FD1E40F">
            <wp:extent cx="5760720" cy="5555615"/>
            <wp:effectExtent l="0" t="0" r="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2 ma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254" w:rsidRPr="002A4694" w:rsidRDefault="00397254" w:rsidP="00397254">
      <w:pPr>
        <w:pStyle w:val="texte"/>
      </w:pPr>
      <w:r>
        <w:rPr>
          <w:b/>
        </w:rPr>
        <w:t>Supplemental Figure S1</w:t>
      </w:r>
      <w:r w:rsidRPr="00F2073F">
        <w:rPr>
          <w:b/>
        </w:rPr>
        <w:t xml:space="preserve">. </w:t>
      </w:r>
      <w:r w:rsidRPr="00470408">
        <w:rPr>
          <w:b/>
        </w:rPr>
        <w:t>Development of the HIV-1 DNA and β-globin duplex PCR</w:t>
      </w:r>
      <w:r w:rsidRPr="00470408">
        <w:t xml:space="preserve">. </w:t>
      </w:r>
      <w:r>
        <w:t>Optimiz</w:t>
      </w:r>
      <w:r w:rsidRPr="00470408">
        <w:t xml:space="preserve">ation of </w:t>
      </w:r>
      <w:r w:rsidRPr="00470408">
        <w:rPr>
          <w:b/>
        </w:rPr>
        <w:t>a)</w:t>
      </w:r>
      <w:r w:rsidRPr="00470408">
        <w:t xml:space="preserve"> the number of cycles, elongation time and temperat</w:t>
      </w:r>
      <w:r>
        <w:t>ure of the digital PCR program</w:t>
      </w:r>
      <w:r w:rsidRPr="00470408">
        <w:t xml:space="preserve">, </w:t>
      </w:r>
      <w:r w:rsidRPr="00470408">
        <w:rPr>
          <w:b/>
        </w:rPr>
        <w:t>b)</w:t>
      </w:r>
      <w:r w:rsidRPr="00470408">
        <w:t xml:space="preserve"> the concentration of HIV DNA primers in the PCR mix, </w:t>
      </w:r>
      <w:r w:rsidRPr="00470408">
        <w:rPr>
          <w:b/>
        </w:rPr>
        <w:t>c)</w:t>
      </w:r>
      <w:r w:rsidRPr="00470408">
        <w:t xml:space="preserve"> the concentration of the internal control β-globin probe. The red boxes show the choices made for each of these criteria. </w:t>
      </w:r>
      <w:r w:rsidRPr="002A4694">
        <w:rPr>
          <w:b/>
        </w:rPr>
        <w:t>d)</w:t>
      </w:r>
      <w:r w:rsidRPr="00470408">
        <w:t xml:space="preserve"> Example of a plot ob</w:t>
      </w:r>
      <w:r>
        <w:t>tained with digital duplex PCR.</w:t>
      </w:r>
    </w:p>
    <w:p w:rsidR="00397254" w:rsidRPr="00397254" w:rsidRDefault="00397254">
      <w:pPr>
        <w:rPr>
          <w:b/>
          <w:sz w:val="24"/>
          <w:lang w:val="en-US"/>
        </w:rPr>
      </w:pPr>
      <w:bookmarkStart w:id="0" w:name="_GoBack"/>
      <w:bookmarkEnd w:id="0"/>
    </w:p>
    <w:sectPr w:rsidR="00397254" w:rsidRPr="003972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846" w:rsidRDefault="00426846">
      <w:pPr>
        <w:spacing w:after="0" w:line="240" w:lineRule="auto"/>
      </w:pPr>
      <w:r>
        <w:separator/>
      </w:r>
    </w:p>
  </w:endnote>
  <w:endnote w:type="continuationSeparator" w:id="0">
    <w:p w:rsidR="00426846" w:rsidRDefault="0042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48248"/>
      <w:docPartObj>
        <w:docPartGallery w:val="Page Numbers (Bottom of Page)"/>
        <w:docPartUnique/>
      </w:docPartObj>
    </w:sdtPr>
    <w:sdtEndPr/>
    <w:sdtContent>
      <w:p w:rsidR="00352DE4" w:rsidRDefault="0022206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88E">
          <w:rPr>
            <w:noProof/>
          </w:rPr>
          <w:t>1</w:t>
        </w:r>
        <w:r>
          <w:fldChar w:fldCharType="end"/>
        </w:r>
      </w:p>
    </w:sdtContent>
  </w:sdt>
  <w:p w:rsidR="00352DE4" w:rsidRDefault="004268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846" w:rsidRDefault="00426846">
      <w:pPr>
        <w:spacing w:after="0" w:line="240" w:lineRule="auto"/>
      </w:pPr>
      <w:r>
        <w:separator/>
      </w:r>
    </w:p>
  </w:footnote>
  <w:footnote w:type="continuationSeparator" w:id="0">
    <w:p w:rsidR="00426846" w:rsidRDefault="00426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NzE0NTIwMzMxNTNT0lEKTi0uzszPAykwqgUAEnhDLiwAAAA="/>
  </w:docVars>
  <w:rsids>
    <w:rsidRoot w:val="00222069"/>
    <w:rsid w:val="001C288E"/>
    <w:rsid w:val="00222069"/>
    <w:rsid w:val="00397254"/>
    <w:rsid w:val="00426846"/>
    <w:rsid w:val="0052456C"/>
    <w:rsid w:val="00AB0C41"/>
    <w:rsid w:val="00C2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BBD0"/>
  <w15:chartTrackingRefBased/>
  <w15:docId w15:val="{3A920273-FCA9-4AF7-9FA9-A502B1A8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220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2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2069"/>
  </w:style>
  <w:style w:type="paragraph" w:customStyle="1" w:styleId="titresarticles">
    <w:name w:val="titres articles"/>
    <w:basedOn w:val="Sansinterligne"/>
    <w:link w:val="titresarticlesCar"/>
    <w:qFormat/>
    <w:rsid w:val="00222069"/>
    <w:pPr>
      <w:jc w:val="both"/>
    </w:pPr>
    <w:rPr>
      <w:b/>
      <w:sz w:val="26"/>
    </w:rPr>
  </w:style>
  <w:style w:type="character" w:customStyle="1" w:styleId="titresarticlesCar">
    <w:name w:val="titres articles Car"/>
    <w:basedOn w:val="Policepardfaut"/>
    <w:link w:val="titresarticles"/>
    <w:rsid w:val="00222069"/>
    <w:rPr>
      <w:b/>
      <w:sz w:val="26"/>
    </w:rPr>
  </w:style>
  <w:style w:type="paragraph" w:customStyle="1" w:styleId="texte">
    <w:name w:val="texte"/>
    <w:basedOn w:val="Sansinterligne"/>
    <w:link w:val="texteCar"/>
    <w:qFormat/>
    <w:rsid w:val="00222069"/>
    <w:pPr>
      <w:spacing w:line="276" w:lineRule="auto"/>
      <w:jc w:val="both"/>
    </w:pPr>
    <w:rPr>
      <w:sz w:val="24"/>
      <w:lang w:val="en-US"/>
    </w:rPr>
  </w:style>
  <w:style w:type="character" w:customStyle="1" w:styleId="texteCar">
    <w:name w:val="texte Car"/>
    <w:basedOn w:val="Policepardfaut"/>
    <w:link w:val="texte"/>
    <w:rsid w:val="00222069"/>
    <w:rPr>
      <w:sz w:val="24"/>
      <w:lang w:val="en-US"/>
    </w:rPr>
  </w:style>
  <w:style w:type="paragraph" w:styleId="Sansinterligne">
    <w:name w:val="No Spacing"/>
    <w:uiPriority w:val="1"/>
    <w:qFormat/>
    <w:rsid w:val="00222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Cytométrie</dc:creator>
  <cp:keywords/>
  <dc:description/>
  <cp:lastModifiedBy>Cytométrie</cp:lastModifiedBy>
  <cp:revision>4</cp:revision>
  <dcterms:created xsi:type="dcterms:W3CDTF">2021-12-07T17:18:00Z</dcterms:created>
  <dcterms:modified xsi:type="dcterms:W3CDTF">2021-12-12T12:28:00Z</dcterms:modified>
</cp:coreProperties>
</file>