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B7E" w:rsidRPr="00D00CE9" w:rsidRDefault="00D00CE9">
      <w:pPr>
        <w:rPr>
          <w:rFonts w:ascii="Times New Roman" w:hAnsi="Times New Roman" w:cs="Times New Roman"/>
        </w:rPr>
      </w:pPr>
      <w:bookmarkStart w:id="0" w:name="_GoBack"/>
      <w:bookmarkEnd w:id="0"/>
      <w:r w:rsidRPr="00D00CE9">
        <w:rPr>
          <w:rFonts w:ascii="Times New Roman" w:hAnsi="Times New Roman" w:cs="Times New Roman"/>
        </w:rPr>
        <w:t>Supplementary Table S</w:t>
      </w:r>
      <w:r w:rsidR="00220E90">
        <w:rPr>
          <w:rFonts w:ascii="Times New Roman" w:hAnsi="Times New Roman" w:cs="Times New Roman"/>
        </w:rPr>
        <w:t>1</w:t>
      </w:r>
      <w:r w:rsidRPr="00D00CE9">
        <w:rPr>
          <w:rFonts w:ascii="Times New Roman" w:hAnsi="Times New Roman" w:cs="Times New Roman"/>
        </w:rPr>
        <w:t xml:space="preserve">. Total expression profiles of selected gene list. </w:t>
      </w:r>
    </w:p>
    <w:tbl>
      <w:tblPr>
        <w:tblW w:w="1371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54"/>
        <w:gridCol w:w="973"/>
        <w:gridCol w:w="992"/>
        <w:gridCol w:w="850"/>
        <w:gridCol w:w="993"/>
        <w:gridCol w:w="812"/>
        <w:gridCol w:w="1030"/>
        <w:gridCol w:w="1276"/>
        <w:gridCol w:w="992"/>
        <w:gridCol w:w="871"/>
        <w:gridCol w:w="992"/>
        <w:gridCol w:w="992"/>
        <w:gridCol w:w="851"/>
        <w:gridCol w:w="939"/>
      </w:tblGrid>
      <w:tr w:rsidR="00D00CE9" w:rsidRPr="00D00CE9" w:rsidTr="00D00CE9">
        <w:trPr>
          <w:trHeight w:val="220"/>
        </w:trPr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GenbankAccessionID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UniGeneID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active AOSD vs. HC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FCAbsolute[active AOSD vs. HC]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p-val[active AOSD vs. HC]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Regulation[active AOSD vs. HC]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improved AOSD vs. HC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FCAbsolute[improved AOSD vs. HC]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p-val[improved AOSD vs. HC]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Regulation[improved AOSD vs. HC]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  <w:lang w:val="pt-BR"/>
              </w:rPr>
              <w:t>active AOSD vs. improved AOSD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  <w:lang w:val="pt-BR"/>
              </w:rPr>
              <w:t>FCAbsolute[active AOSD vs. improved AOSD]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  <w:lang w:val="pt-BR"/>
              </w:rPr>
              <w:t>p-val[active AOSD vs. improved AOSD]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Regulation[active AOSD vs. improved AOSD]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NM_006908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Hs.413812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0.01250667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1.00870664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0.9170616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-0.02008333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1.01401805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0.8673038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0.03259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1.02284675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0.8048211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NM_006908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Hs.413812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0.0525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1.03706046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0.7960943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0.146945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1.10722237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0.4789031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-0.094445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1.06765461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0.6729782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NM_006908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Hs.413812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0.12210167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1.08831913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0.4751143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-0.33646333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1.26265748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0.08308814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0.458565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1.37417429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0.0422924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NM_014294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Hs.491988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-0.41174833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1.33029696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0.06955371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0.27042667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1.20616449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0.1948728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-0.682175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1.60455695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0.01646868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NM_014294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Hs.491988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-0.86982833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1.82744544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0.0315681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-0.62559833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1.54285056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0.08952799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-0.24423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1.18446043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0.4938559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NM_001014431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Hs.525622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-0.75937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1.69275127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0.00079798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0.79998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1.74107699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0.000614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-1.55935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2.94721028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2.99E-05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NM_003824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Hs.86131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0.05528167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1.03906195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0.7656916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0.32048667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1.24875172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0.1234597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-0.265205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1.20180681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0.2232583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NM_003824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Hs.86131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0.24169667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1.18238237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0.3443044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0.08235667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1.05874611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0.7377181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0.15934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1.11677612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0.558643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NM_012288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Hs.520182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-0.08077333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1.05758479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0.6029587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-0.12846333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1.09312875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0.4170035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0.04769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1.03360862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0.7772068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NM_012288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Hs.520182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0.22380333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1.16780819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0.357103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-0.16399167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1.12038274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0.4918154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0.387795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1.30839214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0.1673128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NM_012288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Hs.520182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-0.49596333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1.41026212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0.03568578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0.30946167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1.2392452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0.1399646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-0.805425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1.74766056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0.00757912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NM_001165412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Hs.654408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0.36105833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1.28436774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0.02652226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0.49204833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1.40644032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0.00762711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-0.13099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1.09504488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0.3622636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NM_013254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Hs.505874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0.36279833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1.28591772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0.5013172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-0.76077667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1.69440255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0.1863043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1.123575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2.17886226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0.09216828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NM_013254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Hs.505874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0.43787167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1.35460447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0.4315812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0.33806667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1.26406151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0.5389104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0.099805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1.07162861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0.866237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NM_001197122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Hs.75254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0.25006667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1.18926207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0.5139548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0.43993167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1.35654007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0.2696173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-0.189865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1.14065697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0.6475205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lastRenderedPageBreak/>
              <w:t>NM_001572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Hs.166120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1.8958983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3.72153637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0.01934037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1.03335833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2.04678325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0.1301408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0.86254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1.81823667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0.2285922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NM_006116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Hs.507681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-0.03690667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1.02591177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0.8799232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0.06117333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1.04331394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0.8026541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-0.09808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1.07034805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0.7154631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NM_006116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Hs.507681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0.01529833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1.01066042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0.9738088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-0.21734667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1.16259343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0.6443217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0.232645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1.17498717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0.6517646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NM_001172566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Hs.82116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0.19768333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1.14685527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0.351285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0.68738833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1.61036568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0.01394492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-0.489705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1.40415773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0.06454124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NM_001172566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Hs.82116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1.1312217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2.19044147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0.01937175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0.87207167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1.83028925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0.04906005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0.25915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1.19677339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0.5232818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NM_001014431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Hs.525622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0.30452333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1.23501052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0.1345971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0.52947833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1.44340718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0.02503929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-0.224955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1.16874079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0.2859384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NM_001014431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Hs.525622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-0.324575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1.25229547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0.0453435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-0.28864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1.22148826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0.06574789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-0.035935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1.02522105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0.8043451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NM_001077493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Hs.73090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-0.06294833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1.04459835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0.7818391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0.08473167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1.06049048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0.7101598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-0.14768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1.10778661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0.55826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NM_006908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Hs.413812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-0.00291833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1.00202488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0.9914082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0.07537167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1.05363244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0.7817093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-0.07829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1.05576592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0.7926729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NM_006908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Hs.413812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0.32468333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1.25238951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0.733951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2.15776333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4.46222522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0.05847509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-1.83308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3.56296917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0.1189705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NM_001098627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Hs.521181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0.00870333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1.00605092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0.946255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-0.04099667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1.02882433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0.7519512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1.03504967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0.7267854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NM_001098627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Hs.521181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0.07354833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1.05230166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0.6525624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0.11228333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1.08093767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0.4973341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-0.038735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1.02721274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0.8273631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NM_001098627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Hs.521181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0.26312667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1.20007674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0.7359049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0.53647167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1.45042095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0.4989042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-0.273345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1.20860683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0.7489476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NM_001080124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Hs.599762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0.62622333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1.5435191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0.04671476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1.2493233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2.37729894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0.00283147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-0.6231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1.5401811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0.06336759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-0.040765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1.02865914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0.8113297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0.234915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1.1768374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0.2030703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-0.27568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1.21056454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0.1771242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-0.17123833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1.12602459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0.4089254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0.12540167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1.09081139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0.5392879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-0.29664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1.22828045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0.2114415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0.09528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1.06827272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0.3551524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0.09528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1.06827272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0.395511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NM_006116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Hs.507681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0.25685333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1.19486973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0.2263249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0.16154333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1.118483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0.4275844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0.09531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1.06829493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0.6624193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NM_001025242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Hs.522819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0.30082833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1.23185149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0.1069233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0.57894833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1.49375996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0.0116169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-0.27812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1.21261368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0.1599335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lastRenderedPageBreak/>
              <w:t>NM_001114182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Hs.138499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-0.12921333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1.09369717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0.3080327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0.13867167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1.10089103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0.277353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-0.267885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1.2040414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0.0816206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NM_001114182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Hs.138499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0.33289333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1.25953685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0.1884103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-0.21507667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1.1607656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0.3730547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0.54797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1.46202705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0.06875067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NM_001039661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Hs.537126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-0.14159333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1.10312275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0.3735709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0.04078667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1.02867459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0.7905881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-0.18238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1.13475434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0.3020233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NM_001039661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Hs.537126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0.125855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1.0911542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0.4092739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0.037975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1.02667175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0.7974869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0.08788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1.06280727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0.5917837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NM_005465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Hs.498292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-0.03035167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1.02126103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0.7772649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-0.06294667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1.04459715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0.5623115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0.032595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1.02285029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0.7814991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NM_005465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Hs.498292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-0.14133167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1.10292269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0.2644543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-0.07088667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1.05036203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0.5583215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-0.070445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1.05004052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0.5943506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NM_005465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Hs.498292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0.10779833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1.0775825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0.4900093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-0.15204167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1.11114082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0.34057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0.25984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1.19734591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0.1590671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NM_001114182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Hs.138499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0.11366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1.08196963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0.486121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-0.00304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1.00210939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0.9847816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0.1167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1.08425192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0.5127069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NM_001080124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Hs.599762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0.403865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1.32304763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0.1935354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1.54913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2.92640613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0.00167772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-1.145265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2.21186755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0.01005331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NM_001114182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Hs.138499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0.504115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1.41825308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0.2114078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-0.13586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1.09874759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0.7176421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0.639975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1.55830216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0.1568062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NM_001080124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Hs.599762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-0.273005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1.20832203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0.1763891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0.25287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1.1915752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0.2053031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-0.525875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1.43980656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0.03733173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NM_015093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Hs.269775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0.37172333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1.2938975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0.1484794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0.99295333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1.99025506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0.00506165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-0.62123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1.53818604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0.04606225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NM_004620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Hs.591983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0.030385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1.02128463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0.7276503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0.02735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1.01913841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0.7536609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0.003035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1.00210592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0.9745201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NM_001197122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Hs.75254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0.40857667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1.32737561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0.1643093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0.82024167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1.76570174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0.02033367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-0.411665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1.33022012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0.1950106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NM_001197122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Hs.75254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0.05938333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1.04202026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0.846722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0.36724833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1.28989026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0.2605581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-0.307865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1.23787445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0.3776729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0.067975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1.04824431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0.7271979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0.95091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1.9330916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0.00270213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-0.882935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1.84412315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0.00576724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0.11723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1.08465031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0.3643677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0.155835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1.11406623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0.240845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-0.038605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1.02712018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0.7773212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NM_001098627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Hs.521181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-0.17393667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1.12813261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0.2050679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0.18823333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1.13936764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0.1753045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-0.36217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1.28535779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0.03709516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NM_001172566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Hs.82116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0.14705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1.10730296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0.5598251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1.300855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2.46374851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0.00197354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-1.153805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2.22499948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0.00526719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lastRenderedPageBreak/>
              <w:t>NM_001172566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Hs.82116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-0.00575333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1.00399587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0.9806356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0.95125167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1.93354946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0.00676715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-0.957005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1.94127567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0.00976766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-0.042095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1.02960788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0.694374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-0.08363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1.05968098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0.4446526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1.0292083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0.7230279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NM_006116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Hs.507681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0.19526333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1.14493312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0.4160378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0.45387833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1.36971746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0.09097878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-0.258615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1.19632967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0.3321396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-0.03641833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1.02556457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0.9026943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0.01963667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1.01370415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0.9474134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-0.056055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1.03961907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0.8637025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NM_001080124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Hs.599762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0.99926667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1.99898364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0.01144956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0.88991167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1.85306266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0.01827539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0.109355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1.07874584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0.724551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NM_015093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Hs.269775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0.13840333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1.10068628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0.4384276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1.7598833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3.38670736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6.78E-05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-1.62148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3.07690521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0.00016911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NM_001098627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Hs.521181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0.18458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1.13648607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0.4597571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0.227775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1.17102754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0.3679049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-0.043195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1.03039322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0.8713139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NM_006908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Hs.413812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0.33499833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1.26137595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0.7407821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2.4738283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5.55515949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0.04549342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-2.13883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4.40404741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0.09281958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NM_001197122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Hs.75254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0.26039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1.19780246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0.2910272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0.26039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1.19780246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0.3310065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NM_001197122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Hs.75254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0.12087333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1.08739292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0.5853786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-0.28454667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1.21802747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0.2256499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0.40542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1.32447444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0.1306746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NM_015093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Hs.269775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0.31235833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1.24173587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0.1570262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0.51439333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1.42839336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0.03876474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-0.202035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1.1503198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0.3743523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NM_001080124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Hs.599762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0.44486333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1.36118517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0.2829594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1.3682683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2.5816051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0.01218896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-0.923405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1.89658627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0.06879702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NM_001080124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Hs.599762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0.11091333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1.07991168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0.5549213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0.55537333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1.46954887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0.02213918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-0.44446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1.36080467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0.06480148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NM_001197122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Hs.75254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0.68377167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1.60633374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0.319117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1.05524667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2.07807348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0.1462814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-0.371475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1.2936748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0.6084944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0.194825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1.14458531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0.1487763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0.02195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1.01533091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0.8569586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0.172875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1.12730273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0.2272186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0.585585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1.50064737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0.03028228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-0.108925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1.07842437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0.6117903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0.69451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1.61833469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0.02258195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NM_015093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Hs.712993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-0.06053833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1.04285482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0.8452468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-0.69341833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1.61711058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0.06106687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0.63288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1.55065743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0.1027053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-0.11045333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1.07956741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0.3383741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-0.13317333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1.09670334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0.2571028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0.02272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1.01587296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0.8510885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NM_014294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Hs.699905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-1.09564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2.13707864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0.06171658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-1.74677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3.35606347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0.01131618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0.65113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1.57039774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0.2558847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lastRenderedPageBreak/>
              <w:t>NM_005465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Hs.709089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-0.10454333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1.07515401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0.58046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-0.30134333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1.2322913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0.1457439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0.1968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1.14615328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0.3552527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NM_005465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Hs.498292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-0.04224333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1.02971375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0.8314635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-0.26096833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1.19828272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0.221143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0.218725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1.16370469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0.3354295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NM_005465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Hs.498292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-0.448265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1.36439843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0.1848924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-0.700965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1.62559177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0.05918406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0.2527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1.1914348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0.4680155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NM_001039661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Hs.537126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-0.35798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1.28163016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0.04469341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-0.35798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1.28163016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0.04469341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NM_001039661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Hs.537126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-0.33723333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1.26333157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0.1045853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-0.19082333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1.14141493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0.3180421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-0.14641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1.10681185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0.4737968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-0.18546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1.1371795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0.3714092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-0.330995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1.25788061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0.1374095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0.145535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1.10614077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0.5142639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NM_003824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Hs.86131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-0.03306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1.02318002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0.7034058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0.029835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1.02089536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0.7308224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-0.062895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1.04455974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0.5142673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NM_001172566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Hs.82116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0.44491333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1.36123234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0.06044027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0.21574333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1.16130211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0.3011827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0.22917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1.1721604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0.3146732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NM_001626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Hs.631535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0.01109333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1.00771895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0.9277288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0.04557833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1.03209683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0.7111307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-0.034485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1.02419115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0.7974297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NM_001098627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Hs.521181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0.01102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1.00766773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0.9387366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-0.068945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1.04894934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0.6342698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0.079965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1.0569924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0.6149409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NM_001080124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Hs.599762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-1.46855333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2.76744248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0.1262718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-1.49686333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2.82228432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0.1205247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0.02831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1.01981679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0.9758664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NM_001080124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Hs.599762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-1.46891833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2.76814273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0.1032475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-1.33503333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2.52281311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0.1310564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-0.133885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1.09724447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0.8769941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NM_017442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Hs.436439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0.0054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1.00375001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0.9781116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0.03213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1.02252066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0.870485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-0.02673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1.01870053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0.9014027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NM_016562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Hs.659215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-0.29333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1.22546561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0.1971875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-0.11795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1.08519176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0.5790133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-0.17538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1.12926181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0.4568379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NM_016562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Hs.659215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-0.254285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1.19274447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0.5950585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-0.6143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1.53081506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0.2260173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0.360015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1.28343924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0.4959421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NM_003264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Hs.519033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0.80068333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1.741926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0.3178513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-0.04640167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1.03268601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0.9515283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0.847085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1.79886261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0.3332174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NM_003264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Hs.519033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0.70150667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1.62620222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0.4143514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-0.10921833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1.07864366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0.8956279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0.810725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1.75409271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0.3907999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NM_138554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Hs.174312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0.33798333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1.2639885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0.5933509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0.45273333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1.36863081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0.4790964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-0.11475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1.0827874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0.866911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NM_138554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Hs.174312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0.83307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1.78147224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0.3118819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-0.29761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1.22910656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0.7059523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1.13068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2.18961921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0.2211599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lastRenderedPageBreak/>
              <w:t>NM_138554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Hs.174312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1.048225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2.06798397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0.1837026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1.555875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2.94011992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0.06868816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-0.50765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1.42173245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0.5290413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down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NM_003264</w:t>
            </w:r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Hs.519033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0.69204167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1.61556821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0.3210821</w:t>
            </w:r>
          </w:p>
        </w:tc>
        <w:tc>
          <w:tcPr>
            <w:tcW w:w="81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0.45622667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1.37194882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0.5018196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0.235815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1.17757178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0.7472055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  <w:tr w:rsidR="00D00CE9" w:rsidRPr="00D00CE9" w:rsidTr="00D00CE9">
        <w:trPr>
          <w:trHeight w:val="111"/>
        </w:trPr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NM_003263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Hs.621817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b/>
                <w:bCs/>
                <w:sz w:val="16"/>
                <w:szCs w:val="16"/>
              </w:rPr>
              <w:t>1.4214783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2.67859847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0.03300775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0.55886833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1.47311324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0.3131724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0.86261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1.81832489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0.1731446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D00CE9" w:rsidRPr="00D00CE9" w:rsidRDefault="00D00CE9" w:rsidP="00D00CE9">
            <w:pPr>
              <w:jc w:val="center"/>
              <w:rPr>
                <w:sz w:val="16"/>
                <w:szCs w:val="16"/>
              </w:rPr>
            </w:pPr>
            <w:r w:rsidRPr="00D00CE9">
              <w:rPr>
                <w:rFonts w:hint="eastAsia"/>
                <w:sz w:val="16"/>
                <w:szCs w:val="16"/>
              </w:rPr>
              <w:t>up</w:t>
            </w:r>
          </w:p>
        </w:tc>
      </w:tr>
    </w:tbl>
    <w:p w:rsidR="00C05D7A" w:rsidRDefault="00C05D7A">
      <w:r>
        <w:br w:type="page"/>
      </w:r>
    </w:p>
    <w:p w:rsidR="00D00CE9" w:rsidRPr="003D4BDA" w:rsidRDefault="00C05D7A" w:rsidP="003D4BDA">
      <w:pPr>
        <w:spacing w:line="360" w:lineRule="auto"/>
        <w:rPr>
          <w:rFonts w:ascii="Times New Roman" w:eastAsia="Malgun Gothic" w:hAnsi="Times New Roman" w:cs="Times New Roman"/>
          <w:szCs w:val="20"/>
          <w:lang w:val="en-GB"/>
        </w:rPr>
      </w:pPr>
      <w:r w:rsidRPr="003D4BDA">
        <w:rPr>
          <w:rFonts w:ascii="Times New Roman" w:eastAsia="Malgun Gothic" w:hAnsi="Times New Roman" w:cs="Times New Roman" w:hint="eastAsia"/>
          <w:szCs w:val="20"/>
          <w:lang w:val="en-GB"/>
        </w:rPr>
        <w:lastRenderedPageBreak/>
        <w:t xml:space="preserve">Supplementary Table </w:t>
      </w:r>
      <w:r w:rsidRPr="003D4BDA">
        <w:rPr>
          <w:rFonts w:ascii="Times New Roman" w:eastAsia="Malgun Gothic" w:hAnsi="Times New Roman" w:cs="Times New Roman"/>
          <w:szCs w:val="20"/>
          <w:lang w:val="en-GB"/>
        </w:rPr>
        <w:t>S</w:t>
      </w:r>
      <w:r w:rsidRPr="003D4BDA">
        <w:rPr>
          <w:rFonts w:ascii="Times New Roman" w:eastAsia="Malgun Gothic" w:hAnsi="Times New Roman" w:cs="Times New Roman" w:hint="eastAsia"/>
          <w:szCs w:val="20"/>
          <w:lang w:val="en-GB"/>
        </w:rPr>
        <w:t xml:space="preserve">2. </w:t>
      </w:r>
      <w:r w:rsidRPr="003D4BDA">
        <w:rPr>
          <w:rFonts w:ascii="Times New Roman" w:eastAsia="Malgun Gothic" w:hAnsi="Times New Roman" w:cs="Times New Roman"/>
          <w:szCs w:val="20"/>
          <w:lang w:val="en-GB"/>
        </w:rPr>
        <w:t xml:space="preserve">Correlations between the percentages of inflammatory cells staining for </w:t>
      </w:r>
      <w:r w:rsidR="008221F8">
        <w:rPr>
          <w:rFonts w:ascii="Times New Roman" w:eastAsia="Malgun Gothic" w:hAnsi="Times New Roman" w:cs="Times New Roman"/>
          <w:szCs w:val="20"/>
          <w:lang w:val="en-GB"/>
        </w:rPr>
        <w:t>the toll-like receptors (</w:t>
      </w:r>
      <w:r w:rsidRPr="003D4BDA">
        <w:rPr>
          <w:rFonts w:ascii="Times New Roman" w:eastAsia="Malgun Gothic" w:hAnsi="Times New Roman" w:cs="Times New Roman"/>
          <w:szCs w:val="20"/>
          <w:lang w:val="en-GB"/>
        </w:rPr>
        <w:t>TLRs</w:t>
      </w:r>
      <w:r w:rsidR="008221F8">
        <w:rPr>
          <w:rFonts w:ascii="Times New Roman" w:eastAsia="Malgun Gothic" w:hAnsi="Times New Roman" w:cs="Times New Roman"/>
          <w:szCs w:val="20"/>
          <w:lang w:val="en-GB"/>
        </w:rPr>
        <w:t>)</w:t>
      </w:r>
      <w:r w:rsidRPr="003D4BDA">
        <w:rPr>
          <w:rFonts w:ascii="Times New Roman" w:eastAsia="Malgun Gothic" w:hAnsi="Times New Roman" w:cs="Times New Roman"/>
          <w:szCs w:val="20"/>
          <w:lang w:val="en-GB"/>
        </w:rPr>
        <w:t xml:space="preserve"> and inflammatory cell grades or percentages, such as CD4, CD8, CD68, CXCL9, CXCL10, CXCL11, and CXCR3</w:t>
      </w:r>
      <w:r w:rsidR="00BA0244">
        <w:rPr>
          <w:rFonts w:ascii="Times New Roman" w:eastAsia="Malgun Gothic" w:hAnsi="Times New Roman" w:cs="Times New Roman"/>
          <w:szCs w:val="20"/>
          <w:lang w:val="en-GB"/>
        </w:rPr>
        <w:t xml:space="preserve"> in skin inflammation of adult-onset Still’s disease. </w:t>
      </w:r>
    </w:p>
    <w:tbl>
      <w:tblPr>
        <w:tblStyle w:val="PlainTable2"/>
        <w:tblW w:w="13720" w:type="dxa"/>
        <w:tblLook w:val="0600" w:firstRow="0" w:lastRow="0" w:firstColumn="0" w:lastColumn="0" w:noHBand="1" w:noVBand="1"/>
      </w:tblPr>
      <w:tblGrid>
        <w:gridCol w:w="1805"/>
        <w:gridCol w:w="2383"/>
        <w:gridCol w:w="2383"/>
        <w:gridCol w:w="2383"/>
        <w:gridCol w:w="2383"/>
        <w:gridCol w:w="2383"/>
      </w:tblGrid>
      <w:tr w:rsidR="00C05D7A" w:rsidRPr="003D4BDA" w:rsidTr="00BA0244">
        <w:trPr>
          <w:trHeight w:val="631"/>
        </w:trPr>
        <w:tc>
          <w:tcPr>
            <w:tcW w:w="1655" w:type="dxa"/>
            <w:vMerge w:val="restart"/>
            <w:tcBorders>
              <w:top w:val="single" w:sz="4" w:space="0" w:color="7F7F7F" w:themeColor="text1" w:themeTint="80"/>
              <w:bottom w:val="nil"/>
            </w:tcBorders>
            <w:hideMark/>
          </w:tcPr>
          <w:p w:rsidR="00C05D7A" w:rsidRPr="003D4BDA" w:rsidRDefault="00BA0244" w:rsidP="003D4BDA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Immunohistochemical stain</w:t>
            </w:r>
          </w:p>
        </w:tc>
        <w:tc>
          <w:tcPr>
            <w:tcW w:w="12065" w:type="dxa"/>
            <w:gridSpan w:val="5"/>
            <w:tcBorders>
              <w:top w:val="single" w:sz="4" w:space="0" w:color="7F7F7F" w:themeColor="text1" w:themeTint="80"/>
              <w:bottom w:val="nil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Correlation coefficient, r (p-value)</w:t>
            </w:r>
          </w:p>
        </w:tc>
      </w:tr>
      <w:tr w:rsidR="00C05D7A" w:rsidRPr="003D4BDA" w:rsidTr="00BA0244">
        <w:trPr>
          <w:trHeight w:val="631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2413" w:type="dxa"/>
            <w:tcBorders>
              <w:top w:val="nil"/>
              <w:bottom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TLR1</w:t>
            </w:r>
          </w:p>
        </w:tc>
        <w:tc>
          <w:tcPr>
            <w:tcW w:w="2413" w:type="dxa"/>
            <w:tcBorders>
              <w:top w:val="nil"/>
              <w:bottom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TLR2</w:t>
            </w:r>
          </w:p>
        </w:tc>
        <w:tc>
          <w:tcPr>
            <w:tcW w:w="2413" w:type="dxa"/>
            <w:tcBorders>
              <w:top w:val="nil"/>
              <w:bottom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TLR4</w:t>
            </w:r>
          </w:p>
        </w:tc>
        <w:tc>
          <w:tcPr>
            <w:tcW w:w="2413" w:type="dxa"/>
            <w:tcBorders>
              <w:top w:val="nil"/>
              <w:bottom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TLR7</w:t>
            </w:r>
          </w:p>
        </w:tc>
        <w:tc>
          <w:tcPr>
            <w:tcW w:w="2413" w:type="dxa"/>
            <w:tcBorders>
              <w:top w:val="nil"/>
              <w:bottom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TLR9</w:t>
            </w:r>
          </w:p>
        </w:tc>
      </w:tr>
      <w:tr w:rsidR="00C05D7A" w:rsidRPr="003D4BDA" w:rsidTr="00750DDE">
        <w:trPr>
          <w:trHeight w:val="628"/>
        </w:trPr>
        <w:tc>
          <w:tcPr>
            <w:tcW w:w="1655" w:type="dxa"/>
            <w:tcBorders>
              <w:top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CD4</w:t>
            </w:r>
          </w:p>
        </w:tc>
        <w:tc>
          <w:tcPr>
            <w:tcW w:w="2413" w:type="dxa"/>
            <w:tcBorders>
              <w:top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0.126 (0.558)</w:t>
            </w:r>
          </w:p>
        </w:tc>
        <w:tc>
          <w:tcPr>
            <w:tcW w:w="2413" w:type="dxa"/>
            <w:tcBorders>
              <w:top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0.111 (0.606)</w:t>
            </w:r>
          </w:p>
        </w:tc>
        <w:tc>
          <w:tcPr>
            <w:tcW w:w="2413" w:type="dxa"/>
            <w:tcBorders>
              <w:top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0.553 (0.005)</w:t>
            </w:r>
          </w:p>
        </w:tc>
        <w:tc>
          <w:tcPr>
            <w:tcW w:w="2413" w:type="dxa"/>
            <w:tcBorders>
              <w:top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-0.210 (0.325)</w:t>
            </w:r>
          </w:p>
        </w:tc>
        <w:tc>
          <w:tcPr>
            <w:tcW w:w="2413" w:type="dxa"/>
            <w:tcBorders>
              <w:top w:val="single" w:sz="4" w:space="0" w:color="auto"/>
            </w:tcBorders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0.147 (0.493)</w:t>
            </w:r>
          </w:p>
        </w:tc>
      </w:tr>
      <w:tr w:rsidR="00C05D7A" w:rsidRPr="003D4BDA" w:rsidTr="00750DDE">
        <w:trPr>
          <w:trHeight w:val="628"/>
        </w:trPr>
        <w:tc>
          <w:tcPr>
            <w:tcW w:w="1655" w:type="dxa"/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CD8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0.123 (0.565)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0.095 (0.660)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0.114 (0.595)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-0.428 (0.037)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-0.074 (0.730)</w:t>
            </w:r>
          </w:p>
        </w:tc>
      </w:tr>
      <w:tr w:rsidR="00C05D7A" w:rsidRPr="003D4BDA" w:rsidTr="00750DDE">
        <w:trPr>
          <w:trHeight w:val="628"/>
        </w:trPr>
        <w:tc>
          <w:tcPr>
            <w:tcW w:w="1655" w:type="dxa"/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CD68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-0.202 (0.343)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0.190 (0.373)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0.105 (0.624)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-0.160 (0.457)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-0.153 (0.475)</w:t>
            </w:r>
          </w:p>
        </w:tc>
      </w:tr>
      <w:tr w:rsidR="00C05D7A" w:rsidRPr="003D4BDA" w:rsidTr="00750DDE">
        <w:trPr>
          <w:trHeight w:val="628"/>
        </w:trPr>
        <w:tc>
          <w:tcPr>
            <w:tcW w:w="1655" w:type="dxa"/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CXCL9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0.067 (0.755)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0.209 (0.327)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0.243 (0.252)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-0.238 (0.262)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-0.135 (0.528)</w:t>
            </w:r>
          </w:p>
        </w:tc>
      </w:tr>
      <w:tr w:rsidR="00C05D7A" w:rsidRPr="003D4BDA" w:rsidTr="00750DDE">
        <w:trPr>
          <w:trHeight w:val="628"/>
        </w:trPr>
        <w:tc>
          <w:tcPr>
            <w:tcW w:w="1655" w:type="dxa"/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CXCL10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0.014 (0.947)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0.467 (0.021)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0.047 (0.926)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-0.055 (0.800)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0.285 (0.176)</w:t>
            </w:r>
          </w:p>
        </w:tc>
      </w:tr>
      <w:tr w:rsidR="00C05D7A" w:rsidRPr="003D4BDA" w:rsidTr="00750DDE">
        <w:trPr>
          <w:trHeight w:val="628"/>
        </w:trPr>
        <w:tc>
          <w:tcPr>
            <w:tcW w:w="1655" w:type="dxa"/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CXCL11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0.444 (0.030)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0.373 (0.072)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0.619 (0.001)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-0.026 (0.905)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0.456 (0.025)</w:t>
            </w:r>
          </w:p>
        </w:tc>
      </w:tr>
      <w:tr w:rsidR="00C05D7A" w:rsidRPr="003D4BDA" w:rsidTr="00750DDE">
        <w:trPr>
          <w:trHeight w:val="628"/>
        </w:trPr>
        <w:tc>
          <w:tcPr>
            <w:tcW w:w="1655" w:type="dxa"/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CXCR3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0.346 (0.097)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0.125 (0.562)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0.602 (0.002)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-0.303 (0.151)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0.318 (0.130)</w:t>
            </w:r>
          </w:p>
        </w:tc>
      </w:tr>
      <w:tr w:rsidR="00C05D7A" w:rsidRPr="003D4BDA" w:rsidTr="00750DDE">
        <w:trPr>
          <w:trHeight w:val="628"/>
        </w:trPr>
        <w:tc>
          <w:tcPr>
            <w:tcW w:w="1655" w:type="dxa"/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CXCL12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0.204 (0.279)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0.352 (0.056)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0.243 (0.196)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0.019 (0.919)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0.540 (0.002)</w:t>
            </w:r>
          </w:p>
        </w:tc>
      </w:tr>
      <w:tr w:rsidR="00C05D7A" w:rsidRPr="003D4BDA" w:rsidTr="00750DDE">
        <w:trPr>
          <w:trHeight w:val="628"/>
        </w:trPr>
        <w:tc>
          <w:tcPr>
            <w:tcW w:w="1655" w:type="dxa"/>
            <w:hideMark/>
          </w:tcPr>
          <w:p w:rsidR="00C05D7A" w:rsidRPr="003D4BDA" w:rsidRDefault="00C05D7A" w:rsidP="003D4BDA">
            <w:pPr>
              <w:spacing w:after="160" w:line="259" w:lineRule="auto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CXCR4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0.052 (0.786)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-0.017 (0.928)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0.171 (0.366)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0.035 (0.854)</w:t>
            </w:r>
          </w:p>
        </w:tc>
        <w:tc>
          <w:tcPr>
            <w:tcW w:w="2413" w:type="dxa"/>
            <w:hideMark/>
          </w:tcPr>
          <w:p w:rsidR="00C05D7A" w:rsidRPr="003D4BDA" w:rsidRDefault="00C05D7A" w:rsidP="003D4BD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3D4BDA">
              <w:rPr>
                <w:rFonts w:hint="eastAsia"/>
                <w:sz w:val="16"/>
                <w:szCs w:val="16"/>
              </w:rPr>
              <w:t>0.334 (0.072)</w:t>
            </w:r>
          </w:p>
        </w:tc>
      </w:tr>
    </w:tbl>
    <w:p w:rsidR="00C05D7A" w:rsidRPr="00BA0244" w:rsidRDefault="00BA0244">
      <w:pPr>
        <w:rPr>
          <w:rFonts w:ascii="Times New Roman" w:eastAsia="Malgun Gothic" w:hAnsi="Times New Roman" w:cs="Times New Roman"/>
          <w:szCs w:val="20"/>
          <w:lang w:val="en-GB"/>
        </w:rPr>
      </w:pPr>
      <w:r w:rsidRPr="00BA0244">
        <w:rPr>
          <w:rFonts w:ascii="Times New Roman" w:eastAsia="Malgun Gothic" w:hAnsi="Times New Roman" w:cs="Times New Roman"/>
          <w:szCs w:val="20"/>
          <w:lang w:val="en-GB"/>
        </w:rPr>
        <w:t>C-X-C motif chemokine 9, (CXCL9); C-X-C chemokine receptor type 3</w:t>
      </w:r>
      <w:r w:rsidRPr="00BA0244">
        <w:rPr>
          <w:rFonts w:ascii="Times New Roman" w:eastAsia="Malgun Gothic" w:hAnsi="Times New Roman" w:cs="Times New Roman" w:hint="eastAsia"/>
          <w:szCs w:val="20"/>
          <w:lang w:val="en-GB"/>
        </w:rPr>
        <w:t xml:space="preserve">, </w:t>
      </w:r>
      <w:r w:rsidRPr="00BA0244">
        <w:rPr>
          <w:rFonts w:ascii="Times New Roman" w:eastAsia="Malgun Gothic" w:hAnsi="Times New Roman" w:cs="Times New Roman"/>
          <w:szCs w:val="20"/>
          <w:lang w:val="en-GB"/>
        </w:rPr>
        <w:t>CXCR3</w:t>
      </w:r>
      <w:r w:rsidRPr="00BA0244">
        <w:rPr>
          <w:rFonts w:ascii="Times New Roman" w:eastAsia="Malgun Gothic" w:hAnsi="Times New Roman" w:cs="Times New Roman" w:hint="eastAsia"/>
          <w:szCs w:val="20"/>
          <w:lang w:val="en-GB"/>
        </w:rPr>
        <w:t>; toll-like receptor, TLR.</w:t>
      </w:r>
    </w:p>
    <w:sectPr w:rsidR="00C05D7A" w:rsidRPr="00BA0244" w:rsidSect="00D00CE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3B3" w:rsidRDefault="008B13B3" w:rsidP="0006057A">
      <w:pPr>
        <w:spacing w:after="0" w:line="240" w:lineRule="auto"/>
      </w:pPr>
      <w:r>
        <w:separator/>
      </w:r>
    </w:p>
  </w:endnote>
  <w:endnote w:type="continuationSeparator" w:id="0">
    <w:p w:rsidR="008B13B3" w:rsidRDefault="008B13B3" w:rsidP="00060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3B3" w:rsidRDefault="008B13B3" w:rsidP="0006057A">
      <w:pPr>
        <w:spacing w:after="0" w:line="240" w:lineRule="auto"/>
      </w:pPr>
      <w:r>
        <w:separator/>
      </w:r>
    </w:p>
  </w:footnote>
  <w:footnote w:type="continuationSeparator" w:id="0">
    <w:p w:rsidR="008B13B3" w:rsidRDefault="008B13B3" w:rsidP="00060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CE9"/>
    <w:rsid w:val="0006057A"/>
    <w:rsid w:val="001A1DC4"/>
    <w:rsid w:val="00220E90"/>
    <w:rsid w:val="003D4BDA"/>
    <w:rsid w:val="005B5CDA"/>
    <w:rsid w:val="006F5B8B"/>
    <w:rsid w:val="00750DDE"/>
    <w:rsid w:val="008221F8"/>
    <w:rsid w:val="008B13B3"/>
    <w:rsid w:val="009136E1"/>
    <w:rsid w:val="00A12F12"/>
    <w:rsid w:val="00BA0244"/>
    <w:rsid w:val="00C05D7A"/>
    <w:rsid w:val="00CD3994"/>
    <w:rsid w:val="00D00CE9"/>
    <w:rsid w:val="00EE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67D0EF8-7564-4531-911C-97BC9D0E6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a1">
    <w:name w:val="oa1"/>
    <w:basedOn w:val="Normal"/>
    <w:rsid w:val="00D00CE9"/>
    <w:pPr>
      <w:widowControl/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auto" w:fill="EAEFF7"/>
      <w:wordWrap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ulim" w:eastAsia="Gulim" w:hAnsi="Gulim" w:cs="Gulim"/>
      <w:kern w:val="0"/>
      <w:sz w:val="24"/>
      <w:szCs w:val="24"/>
    </w:rPr>
  </w:style>
  <w:style w:type="paragraph" w:customStyle="1" w:styleId="oa2">
    <w:name w:val="oa2"/>
    <w:basedOn w:val="Normal"/>
    <w:rsid w:val="00D00CE9"/>
    <w:pPr>
      <w:widowControl/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auto" w:fill="EAEFF7"/>
      <w:wordWrap/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ulim" w:eastAsia="Gulim" w:hAnsi="Gulim" w:cs="Gulim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00CE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6057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6057A"/>
  </w:style>
  <w:style w:type="paragraph" w:styleId="Footer">
    <w:name w:val="footer"/>
    <w:basedOn w:val="Normal"/>
    <w:link w:val="FooterChar"/>
    <w:uiPriority w:val="99"/>
    <w:unhideWhenUsed/>
    <w:rsid w:val="0006057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6057A"/>
  </w:style>
  <w:style w:type="table" w:styleId="PlainTable2">
    <w:name w:val="Plain Table 2"/>
    <w:basedOn w:val="TableNormal"/>
    <w:uiPriority w:val="42"/>
    <w:rsid w:val="00C05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2014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김현아</dc:creator>
  <cp:keywords/>
  <dc:description/>
  <cp:lastModifiedBy>Saravanan R.</cp:lastModifiedBy>
  <cp:revision>7</cp:revision>
  <dcterms:created xsi:type="dcterms:W3CDTF">2022-05-16T08:08:00Z</dcterms:created>
  <dcterms:modified xsi:type="dcterms:W3CDTF">2022-06-01T01:22:00Z</dcterms:modified>
</cp:coreProperties>
</file>