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07064" w14:textId="77777777" w:rsidR="000D0D5A" w:rsidRDefault="000D0D5A" w:rsidP="000D0D5A">
      <w:pPr>
        <w:rPr>
          <w:rFonts w:ascii="Times New Roman" w:hAnsi="Times New Roman" w:cs="Times New Roman"/>
          <w:b/>
          <w:bCs/>
          <w:color w:val="000000" w:themeColor="text1"/>
          <w:sz w:val="36"/>
          <w:szCs w:val="36"/>
        </w:rPr>
      </w:pPr>
      <w:r w:rsidRPr="00E61DB0">
        <w:rPr>
          <w:rFonts w:ascii="Times New Roman" w:hAnsi="Times New Roman" w:cs="Times New Roman"/>
          <w:b/>
          <w:bCs/>
          <w:color w:val="000000" w:themeColor="text1"/>
          <w:sz w:val="36"/>
          <w:szCs w:val="36"/>
        </w:rPr>
        <w:t xml:space="preserve">Support for mechanical advantage hypothesis of grasping cannot be explained only by task mechanics </w:t>
      </w:r>
    </w:p>
    <w:p w14:paraId="14589107" w14:textId="77777777" w:rsidR="000D0D5A" w:rsidRPr="00C76187" w:rsidRDefault="000D0D5A" w:rsidP="000001B3">
      <w:pPr>
        <w:rPr>
          <w:rFonts w:ascii="Times New Roman" w:hAnsi="Times New Roman" w:cs="Times New Roman"/>
          <w:b/>
          <w:bCs/>
          <w:sz w:val="24"/>
          <w:szCs w:val="24"/>
        </w:rPr>
      </w:pPr>
    </w:p>
    <w:p w14:paraId="700B7527" w14:textId="77777777" w:rsidR="000001B3" w:rsidRPr="00C76187" w:rsidRDefault="000001B3" w:rsidP="000001B3">
      <w:pPr>
        <w:rPr>
          <w:rStyle w:val="orcid-id-https"/>
          <w:rFonts w:ascii="Times New Roman" w:hAnsi="Times New Roman" w:cs="Times New Roman"/>
          <w:color w:val="000000" w:themeColor="text1"/>
          <w:sz w:val="24"/>
          <w:szCs w:val="24"/>
          <w:vertAlign w:val="superscript"/>
        </w:rPr>
      </w:pPr>
      <w:r w:rsidRPr="00C76187">
        <w:rPr>
          <w:rFonts w:ascii="Times New Roman" w:hAnsi="Times New Roman" w:cs="Times New Roman"/>
          <w:b/>
          <w:bCs/>
          <w:color w:val="000000" w:themeColor="text1"/>
          <w:sz w:val="24"/>
          <w:szCs w:val="24"/>
        </w:rPr>
        <w:t>Banuvathy Rajakumar</w:t>
      </w:r>
      <w:r w:rsidRPr="00C76187">
        <w:rPr>
          <w:rFonts w:ascii="Times New Roman" w:hAnsi="Times New Roman" w:cs="Times New Roman"/>
          <w:b/>
          <w:bCs/>
          <w:color w:val="000000" w:themeColor="text1"/>
          <w:sz w:val="24"/>
          <w:szCs w:val="24"/>
          <w:vertAlign w:val="superscript"/>
        </w:rPr>
        <w:t>1</w:t>
      </w:r>
      <w:r w:rsidRPr="00C76187">
        <w:rPr>
          <w:rFonts w:ascii="Times New Roman" w:hAnsi="Times New Roman" w:cs="Times New Roman"/>
          <w:b/>
          <w:bCs/>
          <w:color w:val="000000" w:themeColor="text1"/>
          <w:sz w:val="24"/>
          <w:szCs w:val="24"/>
        </w:rPr>
        <w:t xml:space="preserve">, </w:t>
      </w:r>
      <w:proofErr w:type="spellStart"/>
      <w:r w:rsidRPr="00C76187">
        <w:rPr>
          <w:rFonts w:ascii="Times New Roman" w:hAnsi="Times New Roman" w:cs="Times New Roman"/>
          <w:b/>
          <w:bCs/>
          <w:color w:val="000000" w:themeColor="text1"/>
          <w:sz w:val="24"/>
          <w:szCs w:val="24"/>
        </w:rPr>
        <w:t>Swarnab</w:t>
      </w:r>
      <w:proofErr w:type="spellEnd"/>
      <w:r w:rsidRPr="00C76187">
        <w:rPr>
          <w:rFonts w:ascii="Times New Roman" w:hAnsi="Times New Roman" w:cs="Times New Roman"/>
          <w:b/>
          <w:bCs/>
          <w:color w:val="000000" w:themeColor="text1"/>
          <w:sz w:val="24"/>
          <w:szCs w:val="24"/>
        </w:rPr>
        <w:t xml:space="preserve"> Dutta</w:t>
      </w:r>
      <w:r w:rsidRPr="00C76187">
        <w:rPr>
          <w:rFonts w:ascii="Times New Roman" w:hAnsi="Times New Roman" w:cs="Times New Roman"/>
          <w:b/>
          <w:bCs/>
          <w:color w:val="000000" w:themeColor="text1"/>
          <w:sz w:val="24"/>
          <w:szCs w:val="24"/>
          <w:vertAlign w:val="superscript"/>
        </w:rPr>
        <w:t>2,</w:t>
      </w:r>
      <w:r w:rsidRPr="00C76187">
        <w:rPr>
          <w:rFonts w:ascii="Times New Roman" w:hAnsi="Times New Roman" w:cs="Times New Roman"/>
          <w:b/>
          <w:bCs/>
          <w:color w:val="000000" w:themeColor="text1"/>
          <w:sz w:val="24"/>
          <w:szCs w:val="24"/>
        </w:rPr>
        <w:t xml:space="preserve"> </w:t>
      </w:r>
      <w:r w:rsidRPr="00C76187">
        <w:rPr>
          <w:rFonts w:ascii="Times New Roman" w:hAnsi="Times New Roman" w:cs="Times New Roman"/>
          <w:color w:val="000000" w:themeColor="text1"/>
          <w:sz w:val="24"/>
          <w:szCs w:val="24"/>
        </w:rPr>
        <w:t xml:space="preserve">and </w:t>
      </w:r>
      <w:proofErr w:type="spellStart"/>
      <w:r w:rsidRPr="00C76187">
        <w:rPr>
          <w:rFonts w:ascii="Times New Roman" w:hAnsi="Times New Roman" w:cs="Times New Roman"/>
          <w:b/>
          <w:bCs/>
          <w:color w:val="000000" w:themeColor="text1"/>
          <w:sz w:val="24"/>
          <w:szCs w:val="24"/>
        </w:rPr>
        <w:t>Varadhan</w:t>
      </w:r>
      <w:proofErr w:type="spellEnd"/>
      <w:r w:rsidRPr="00C76187">
        <w:rPr>
          <w:rFonts w:ascii="Times New Roman" w:hAnsi="Times New Roman" w:cs="Times New Roman"/>
          <w:b/>
          <w:bCs/>
          <w:color w:val="000000" w:themeColor="text1"/>
          <w:sz w:val="24"/>
          <w:szCs w:val="24"/>
        </w:rPr>
        <w:t xml:space="preserve"> SKM</w:t>
      </w:r>
      <w:r w:rsidRPr="00C76187">
        <w:rPr>
          <w:rStyle w:val="orcid-id-https"/>
          <w:rFonts w:ascii="Times New Roman" w:hAnsi="Times New Roman" w:cs="Times New Roman"/>
          <w:b/>
          <w:bCs/>
          <w:color w:val="000000" w:themeColor="text1"/>
          <w:sz w:val="24"/>
          <w:szCs w:val="24"/>
          <w:vertAlign w:val="superscript"/>
        </w:rPr>
        <w:t>3*</w:t>
      </w:r>
    </w:p>
    <w:p w14:paraId="029A45E5" w14:textId="77777777" w:rsidR="000001B3" w:rsidRPr="00C76187" w:rsidRDefault="000001B3" w:rsidP="000001B3">
      <w:pPr>
        <w:spacing w:line="276" w:lineRule="auto"/>
        <w:rPr>
          <w:rFonts w:ascii="Times New Roman" w:hAnsi="Times New Roman" w:cs="Times New Roman"/>
          <w:color w:val="000000" w:themeColor="text1"/>
          <w:sz w:val="24"/>
          <w:szCs w:val="24"/>
        </w:rPr>
      </w:pPr>
      <w:r w:rsidRPr="00C76187">
        <w:rPr>
          <w:rFonts w:ascii="Times New Roman" w:hAnsi="Times New Roman" w:cs="Times New Roman"/>
          <w:color w:val="000000" w:themeColor="text1"/>
          <w:sz w:val="24"/>
          <w:szCs w:val="24"/>
        </w:rPr>
        <w:t xml:space="preserve"> </w:t>
      </w:r>
      <w:r w:rsidRPr="00C76187">
        <w:rPr>
          <w:rFonts w:ascii="Times New Roman" w:hAnsi="Times New Roman" w:cs="Times New Roman"/>
          <w:color w:val="000000" w:themeColor="text1"/>
          <w:sz w:val="24"/>
          <w:szCs w:val="24"/>
          <w:vertAlign w:val="superscript"/>
        </w:rPr>
        <w:t>1,2,3</w:t>
      </w:r>
      <w:r w:rsidRPr="00C76187">
        <w:rPr>
          <w:rFonts w:ascii="Times New Roman" w:hAnsi="Times New Roman" w:cs="Times New Roman"/>
          <w:color w:val="000000" w:themeColor="text1"/>
          <w:sz w:val="24"/>
          <w:szCs w:val="24"/>
        </w:rPr>
        <w:t>Department of Applied Mechanics, Indian Institute of Technology Madras, Chennai, India</w:t>
      </w:r>
    </w:p>
    <w:p w14:paraId="737804E1" w14:textId="77777777" w:rsidR="000001B3" w:rsidRPr="00C76187" w:rsidRDefault="000001B3" w:rsidP="000001B3">
      <w:pPr>
        <w:rPr>
          <w:rFonts w:ascii="Times New Roman" w:hAnsi="Times New Roman" w:cs="Times New Roman"/>
          <w:color w:val="000000" w:themeColor="text1"/>
          <w:sz w:val="24"/>
          <w:szCs w:val="24"/>
        </w:rPr>
      </w:pPr>
    </w:p>
    <w:p w14:paraId="5E602FC3" w14:textId="77777777" w:rsidR="000001B3" w:rsidRPr="00C76187" w:rsidRDefault="000001B3" w:rsidP="000001B3">
      <w:pPr>
        <w:rPr>
          <w:rFonts w:ascii="Times New Roman" w:hAnsi="Times New Roman" w:cs="Times New Roman"/>
          <w:color w:val="000000" w:themeColor="text1"/>
          <w:sz w:val="24"/>
          <w:szCs w:val="24"/>
        </w:rPr>
      </w:pPr>
    </w:p>
    <w:p w14:paraId="2B153EB5" w14:textId="77777777" w:rsidR="000001B3" w:rsidRPr="00C76187" w:rsidRDefault="000001B3" w:rsidP="000001B3">
      <w:pPr>
        <w:rPr>
          <w:rFonts w:ascii="Times New Roman" w:hAnsi="Times New Roman" w:cs="Times New Roman"/>
          <w:color w:val="000000" w:themeColor="text1"/>
          <w:sz w:val="24"/>
          <w:szCs w:val="24"/>
        </w:rPr>
      </w:pPr>
    </w:p>
    <w:p w14:paraId="69136AB0" w14:textId="77777777" w:rsidR="000001B3" w:rsidRPr="00C76187" w:rsidRDefault="000001B3" w:rsidP="000001B3">
      <w:pPr>
        <w:rPr>
          <w:rFonts w:ascii="Times New Roman" w:hAnsi="Times New Roman" w:cs="Times New Roman"/>
          <w:color w:val="000000" w:themeColor="text1"/>
          <w:sz w:val="24"/>
          <w:szCs w:val="24"/>
        </w:rPr>
      </w:pPr>
    </w:p>
    <w:p w14:paraId="28F0BFF9" w14:textId="77777777" w:rsidR="000001B3" w:rsidRPr="00C76187" w:rsidRDefault="000001B3" w:rsidP="000001B3">
      <w:pPr>
        <w:rPr>
          <w:rFonts w:ascii="Times New Roman" w:hAnsi="Times New Roman" w:cs="Times New Roman"/>
          <w:color w:val="000000" w:themeColor="text1"/>
          <w:sz w:val="24"/>
          <w:szCs w:val="24"/>
        </w:rPr>
      </w:pPr>
    </w:p>
    <w:p w14:paraId="37018BB9" w14:textId="77777777" w:rsidR="000001B3" w:rsidRPr="00C76187" w:rsidRDefault="000001B3" w:rsidP="000001B3">
      <w:pPr>
        <w:rPr>
          <w:rFonts w:ascii="Times New Roman" w:hAnsi="Times New Roman" w:cs="Times New Roman"/>
          <w:color w:val="000000" w:themeColor="text1"/>
          <w:sz w:val="24"/>
          <w:szCs w:val="24"/>
        </w:rPr>
      </w:pPr>
    </w:p>
    <w:p w14:paraId="515A10FF" w14:textId="77777777" w:rsidR="000001B3" w:rsidRPr="00C76187" w:rsidRDefault="000001B3" w:rsidP="000001B3">
      <w:pPr>
        <w:rPr>
          <w:rFonts w:ascii="Times New Roman" w:hAnsi="Times New Roman" w:cs="Times New Roman"/>
          <w:color w:val="000000" w:themeColor="text1"/>
          <w:sz w:val="24"/>
          <w:szCs w:val="24"/>
        </w:rPr>
      </w:pPr>
    </w:p>
    <w:p w14:paraId="074AE9D8" w14:textId="77777777" w:rsidR="000001B3" w:rsidRPr="00C76187" w:rsidRDefault="000001B3" w:rsidP="000001B3">
      <w:pPr>
        <w:rPr>
          <w:rFonts w:ascii="Times New Roman" w:hAnsi="Times New Roman" w:cs="Times New Roman"/>
          <w:color w:val="000000" w:themeColor="text1"/>
          <w:sz w:val="24"/>
          <w:szCs w:val="24"/>
        </w:rPr>
      </w:pPr>
    </w:p>
    <w:p w14:paraId="5FF9C9D3" w14:textId="77777777" w:rsidR="000001B3" w:rsidRPr="00C76187" w:rsidRDefault="000001B3" w:rsidP="000001B3">
      <w:pPr>
        <w:rPr>
          <w:rFonts w:ascii="Times New Roman" w:hAnsi="Times New Roman" w:cs="Times New Roman"/>
          <w:color w:val="000000" w:themeColor="text1"/>
          <w:sz w:val="24"/>
          <w:szCs w:val="24"/>
        </w:rPr>
      </w:pPr>
    </w:p>
    <w:p w14:paraId="0CC09300" w14:textId="77777777" w:rsidR="000001B3" w:rsidRPr="00C76187" w:rsidRDefault="000001B3" w:rsidP="000001B3">
      <w:pPr>
        <w:rPr>
          <w:rFonts w:ascii="Times New Roman" w:hAnsi="Times New Roman" w:cs="Times New Roman"/>
          <w:color w:val="000000" w:themeColor="text1"/>
          <w:sz w:val="24"/>
          <w:szCs w:val="24"/>
        </w:rPr>
      </w:pPr>
    </w:p>
    <w:p w14:paraId="52D41754" w14:textId="77777777" w:rsidR="000001B3" w:rsidRPr="00C76187" w:rsidRDefault="000001B3" w:rsidP="000001B3">
      <w:pPr>
        <w:rPr>
          <w:rFonts w:ascii="Times New Roman" w:hAnsi="Times New Roman" w:cs="Times New Roman"/>
          <w:color w:val="000000" w:themeColor="text1"/>
          <w:sz w:val="24"/>
          <w:szCs w:val="24"/>
        </w:rPr>
      </w:pPr>
    </w:p>
    <w:p w14:paraId="2D8FD16D" w14:textId="77777777" w:rsidR="000001B3" w:rsidRPr="00C76187" w:rsidRDefault="000001B3" w:rsidP="000001B3">
      <w:pPr>
        <w:rPr>
          <w:rFonts w:ascii="Times New Roman" w:hAnsi="Times New Roman" w:cs="Times New Roman"/>
          <w:color w:val="000000" w:themeColor="text1"/>
          <w:sz w:val="24"/>
          <w:szCs w:val="24"/>
        </w:rPr>
      </w:pPr>
    </w:p>
    <w:p w14:paraId="01620942" w14:textId="77777777" w:rsidR="000001B3" w:rsidRPr="00C76187" w:rsidRDefault="000001B3" w:rsidP="000001B3">
      <w:pPr>
        <w:rPr>
          <w:rFonts w:ascii="Times New Roman" w:hAnsi="Times New Roman" w:cs="Times New Roman"/>
          <w:color w:val="000000" w:themeColor="text1"/>
          <w:sz w:val="24"/>
          <w:szCs w:val="24"/>
        </w:rPr>
      </w:pPr>
    </w:p>
    <w:p w14:paraId="2909E778" w14:textId="77777777" w:rsidR="000001B3" w:rsidRPr="00C76187" w:rsidRDefault="000001B3" w:rsidP="000001B3">
      <w:pPr>
        <w:rPr>
          <w:rFonts w:ascii="Times New Roman" w:hAnsi="Times New Roman" w:cs="Times New Roman"/>
          <w:color w:val="000000" w:themeColor="text1"/>
          <w:sz w:val="24"/>
          <w:szCs w:val="24"/>
        </w:rPr>
      </w:pPr>
    </w:p>
    <w:p w14:paraId="7C01ACCD" w14:textId="77777777" w:rsidR="000001B3" w:rsidRPr="00C76187" w:rsidRDefault="000001B3" w:rsidP="000001B3">
      <w:pPr>
        <w:rPr>
          <w:rFonts w:ascii="Times New Roman" w:hAnsi="Times New Roman" w:cs="Times New Roman"/>
          <w:b/>
          <w:bCs/>
          <w:color w:val="000000" w:themeColor="text1"/>
          <w:sz w:val="24"/>
          <w:szCs w:val="24"/>
        </w:rPr>
      </w:pPr>
      <w:r w:rsidRPr="00C76187">
        <w:rPr>
          <w:rFonts w:ascii="Times New Roman" w:hAnsi="Times New Roman" w:cs="Times New Roman"/>
          <w:b/>
          <w:bCs/>
          <w:color w:val="000000" w:themeColor="text1"/>
          <w:sz w:val="24"/>
          <w:szCs w:val="24"/>
        </w:rPr>
        <w:t xml:space="preserve">Corresponding Author: </w:t>
      </w:r>
    </w:p>
    <w:p w14:paraId="674F2161" w14:textId="77777777" w:rsidR="000001B3" w:rsidRPr="00C76187" w:rsidRDefault="000001B3" w:rsidP="000001B3">
      <w:pPr>
        <w:spacing w:after="0"/>
        <w:rPr>
          <w:rFonts w:ascii="Times New Roman" w:hAnsi="Times New Roman" w:cs="Times New Roman"/>
          <w:bCs/>
          <w:color w:val="000000" w:themeColor="text1"/>
          <w:sz w:val="24"/>
          <w:szCs w:val="24"/>
        </w:rPr>
      </w:pPr>
      <w:proofErr w:type="spellStart"/>
      <w:r w:rsidRPr="00C76187">
        <w:rPr>
          <w:rFonts w:ascii="Times New Roman" w:hAnsi="Times New Roman" w:cs="Times New Roman"/>
          <w:bCs/>
          <w:color w:val="000000" w:themeColor="text1"/>
          <w:sz w:val="24"/>
          <w:szCs w:val="24"/>
        </w:rPr>
        <w:t>Dr.</w:t>
      </w:r>
      <w:proofErr w:type="spellEnd"/>
      <w:r w:rsidRPr="00C76187">
        <w:rPr>
          <w:rFonts w:ascii="Times New Roman" w:hAnsi="Times New Roman" w:cs="Times New Roman"/>
          <w:bCs/>
          <w:color w:val="000000" w:themeColor="text1"/>
          <w:sz w:val="24"/>
          <w:szCs w:val="24"/>
        </w:rPr>
        <w:t xml:space="preserve"> </w:t>
      </w:r>
      <w:proofErr w:type="spellStart"/>
      <w:r w:rsidRPr="00C76187">
        <w:rPr>
          <w:rFonts w:ascii="Times New Roman" w:hAnsi="Times New Roman" w:cs="Times New Roman"/>
          <w:bCs/>
          <w:color w:val="000000" w:themeColor="text1"/>
          <w:sz w:val="24"/>
          <w:szCs w:val="24"/>
        </w:rPr>
        <w:t>Varadhan</w:t>
      </w:r>
      <w:proofErr w:type="spellEnd"/>
      <w:r w:rsidRPr="00C76187">
        <w:rPr>
          <w:rFonts w:ascii="Times New Roman" w:hAnsi="Times New Roman" w:cs="Times New Roman"/>
          <w:bCs/>
          <w:color w:val="000000" w:themeColor="text1"/>
          <w:sz w:val="24"/>
          <w:szCs w:val="24"/>
        </w:rPr>
        <w:t xml:space="preserve"> SKM </w:t>
      </w:r>
    </w:p>
    <w:p w14:paraId="61C073DB"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Associate professor</w:t>
      </w:r>
    </w:p>
    <w:p w14:paraId="2F298ECC"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Department of Applied Mechanics</w:t>
      </w:r>
    </w:p>
    <w:p w14:paraId="6857F3B6"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Indian Institute of Technology Madras</w:t>
      </w:r>
    </w:p>
    <w:p w14:paraId="112D7186"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Chennai - 600036</w:t>
      </w:r>
    </w:p>
    <w:p w14:paraId="1768E472"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Tamil Nadu</w:t>
      </w:r>
    </w:p>
    <w:p w14:paraId="2E1096D2"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+91-44-22574071</w:t>
      </w:r>
    </w:p>
    <w:p w14:paraId="4D76D2FA" w14:textId="77777777" w:rsidR="000001B3" w:rsidRPr="00C76187" w:rsidRDefault="000001B3" w:rsidP="000001B3">
      <w:pPr>
        <w:spacing w:after="0" w:line="276" w:lineRule="auto"/>
        <w:jc w:val="both"/>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Email address: skm@iitm.ac.in</w:t>
      </w:r>
    </w:p>
    <w:p w14:paraId="62888EBE" w14:textId="77777777" w:rsidR="000001B3" w:rsidRPr="00C76187" w:rsidRDefault="000001B3" w:rsidP="000001B3">
      <w:pPr>
        <w:spacing w:line="276" w:lineRule="auto"/>
        <w:rPr>
          <w:rFonts w:ascii="Times New Roman" w:hAnsi="Times New Roman" w:cs="Times New Roman"/>
          <w:bCs/>
          <w:color w:val="000000" w:themeColor="text1"/>
          <w:sz w:val="24"/>
          <w:szCs w:val="24"/>
        </w:rPr>
      </w:pPr>
      <w:r w:rsidRPr="00C76187">
        <w:rPr>
          <w:rFonts w:ascii="Times New Roman" w:hAnsi="Times New Roman" w:cs="Times New Roman"/>
          <w:bCs/>
          <w:color w:val="000000" w:themeColor="text1"/>
          <w:sz w:val="24"/>
          <w:szCs w:val="24"/>
        </w:rPr>
        <w:t>Corresponding Author ORCID: 0000-0002-5746-2340</w:t>
      </w:r>
    </w:p>
    <w:p w14:paraId="2BD90BA1" w14:textId="77777777" w:rsidR="000001B3" w:rsidRPr="00C76187" w:rsidRDefault="000001B3" w:rsidP="000001B3">
      <w:pPr>
        <w:jc w:val="center"/>
        <w:rPr>
          <w:rFonts w:ascii="Times New Roman" w:hAnsi="Times New Roman" w:cs="Times New Roman"/>
          <w:b/>
          <w:bCs/>
          <w:sz w:val="24"/>
          <w:szCs w:val="24"/>
        </w:rPr>
      </w:pPr>
    </w:p>
    <w:p w14:paraId="7CFBCCFB" w14:textId="7BABAC24" w:rsidR="00B13827" w:rsidRDefault="00C173BC"/>
    <w:p w14:paraId="03F7CD21" w14:textId="54851BC4" w:rsidR="000001B3" w:rsidRDefault="000001B3"/>
    <w:p w14:paraId="11871190" w14:textId="05B96F3F" w:rsidR="000001B3" w:rsidRDefault="000001B3"/>
    <w:tbl>
      <w:tblPr>
        <w:tblStyle w:val="TableGrid"/>
        <w:tblpPr w:leftFromText="180" w:rightFromText="180" w:horzAnchor="margin" w:tblpY="931"/>
        <w:tblW w:w="0" w:type="auto"/>
        <w:tblLook w:val="04A0" w:firstRow="1" w:lastRow="0" w:firstColumn="1" w:lastColumn="0" w:noHBand="0" w:noVBand="1"/>
      </w:tblPr>
      <w:tblGrid>
        <w:gridCol w:w="9016"/>
      </w:tblGrid>
      <w:tr w:rsidR="000001B3" w:rsidRPr="00F34DC1" w14:paraId="7B219AFE" w14:textId="77777777" w:rsidTr="00AF2946">
        <w:tc>
          <w:tcPr>
            <w:tcW w:w="9016" w:type="dxa"/>
          </w:tcPr>
          <w:p w14:paraId="66E599BF" w14:textId="77777777" w:rsidR="00C173BC" w:rsidRDefault="00C173BC" w:rsidP="00AF2946">
            <w:pPr>
              <w:rPr>
                <w:noProof/>
              </w:rPr>
            </w:pPr>
          </w:p>
          <w:p w14:paraId="13CEAF23" w14:textId="43D89554" w:rsidR="000001B3" w:rsidRPr="00F34DC1" w:rsidRDefault="000001B3" w:rsidP="00AF2946">
            <w:r w:rsidRPr="00F34DC1">
              <w:rPr>
                <w:noProof/>
              </w:rPr>
              <w:drawing>
                <wp:inline distT="0" distB="0" distL="0" distR="0" wp14:anchorId="28189854" wp14:editId="52989ED7">
                  <wp:extent cx="5731510" cy="43859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tc>
      </w:tr>
      <w:tr w:rsidR="000001B3" w:rsidRPr="00F34DC1" w14:paraId="1BFD1E80" w14:textId="77777777" w:rsidTr="00AF2946">
        <w:tc>
          <w:tcPr>
            <w:tcW w:w="9016" w:type="dxa"/>
          </w:tcPr>
          <w:p w14:paraId="5343F4D7" w14:textId="77777777" w:rsidR="000001B3" w:rsidRPr="00F34DC1" w:rsidRDefault="000001B3" w:rsidP="00AF2946"/>
          <w:p w14:paraId="7114AB9A" w14:textId="77777777" w:rsidR="000001B3" w:rsidRPr="00F34DC1" w:rsidRDefault="000001B3" w:rsidP="00AF2946">
            <w:pPr>
              <w:jc w:val="both"/>
              <w:rPr>
                <w:rFonts w:ascii="Times New Roman" w:hAnsi="Times New Roman" w:cs="Times New Roman"/>
                <w:sz w:val="24"/>
                <w:szCs w:val="24"/>
              </w:rPr>
            </w:pPr>
            <w:r w:rsidRPr="00F34DC1">
              <w:rPr>
                <w:rFonts w:ascii="Times New Roman" w:hAnsi="Times New Roman" w:cs="Times New Roman"/>
                <w:b/>
                <w:bCs/>
                <w:sz w:val="24"/>
                <w:szCs w:val="24"/>
              </w:rPr>
              <w:t xml:space="preserve">Supplementary Figure S1 Average thumb displacement data at different load conditions. </w:t>
            </w:r>
            <w:r w:rsidRPr="00F34DC1">
              <w:rPr>
                <w:rFonts w:ascii="Times New Roman" w:hAnsi="Times New Roman" w:cs="Times New Roman"/>
                <w:sz w:val="24"/>
                <w:szCs w:val="24"/>
              </w:rPr>
              <w:t>Each line plot represents the average taken across trials and participants during the addition of each external load.  The solid horizontal target line displayed on the computer monitor appears at 0cm (not shown in this figure for the sake of clarity). X axis represents the time in seconds. Since we consider only the data from 2s to 5s for analysis, only the 3s data (sampling frequency =100Hz) is shown here. The average thumb displacement data collected in each condition was found to remain closer to the 0cm (</w:t>
            </w:r>
            <w:proofErr w:type="spellStart"/>
            <w:r w:rsidRPr="00F34DC1">
              <w:rPr>
                <w:rFonts w:ascii="Times New Roman" w:hAnsi="Times New Roman" w:cs="Times New Roman"/>
                <w:sz w:val="24"/>
                <w:szCs w:val="24"/>
              </w:rPr>
              <w:t>i.e</w:t>
            </w:r>
            <w:proofErr w:type="spellEnd"/>
            <w:r w:rsidRPr="00F34DC1">
              <w:rPr>
                <w:rFonts w:ascii="Times New Roman" w:hAnsi="Times New Roman" w:cs="Times New Roman"/>
                <w:sz w:val="24"/>
                <w:szCs w:val="24"/>
              </w:rPr>
              <w:t xml:space="preserve"> target line).</w:t>
            </w:r>
          </w:p>
          <w:p w14:paraId="4108286F" w14:textId="77777777" w:rsidR="000001B3" w:rsidRPr="00F34DC1" w:rsidRDefault="000001B3" w:rsidP="00AF2946"/>
          <w:p w14:paraId="7103FCF8" w14:textId="77777777" w:rsidR="000001B3" w:rsidRPr="00F34DC1" w:rsidRDefault="000001B3" w:rsidP="00AF2946"/>
          <w:p w14:paraId="410C9D58" w14:textId="77777777" w:rsidR="000001B3" w:rsidRPr="00F34DC1" w:rsidRDefault="000001B3" w:rsidP="00AF2946"/>
        </w:tc>
      </w:tr>
    </w:tbl>
    <w:p w14:paraId="5887CCB2" w14:textId="77777777" w:rsidR="000001B3" w:rsidRPr="00F34DC1" w:rsidRDefault="000001B3" w:rsidP="000001B3">
      <w:pPr>
        <w:jc w:val="center"/>
        <w:rPr>
          <w:rFonts w:ascii="Times New Roman" w:hAnsi="Times New Roman" w:cs="Times New Roman"/>
          <w:b/>
          <w:bCs/>
          <w:sz w:val="32"/>
          <w:szCs w:val="32"/>
        </w:rPr>
      </w:pPr>
      <w:r w:rsidRPr="00F34DC1">
        <w:rPr>
          <w:rFonts w:ascii="Times New Roman" w:hAnsi="Times New Roman" w:cs="Times New Roman"/>
          <w:b/>
          <w:bCs/>
          <w:sz w:val="32"/>
          <w:szCs w:val="32"/>
        </w:rPr>
        <w:t>Supplementary Information file</w:t>
      </w:r>
    </w:p>
    <w:p w14:paraId="6CC4AB58" w14:textId="77777777" w:rsidR="000001B3" w:rsidRDefault="000001B3" w:rsidP="000001B3"/>
    <w:p w14:paraId="4FEE3146" w14:textId="77777777" w:rsidR="000001B3" w:rsidRPr="00F34DC1" w:rsidRDefault="000001B3" w:rsidP="000001B3"/>
    <w:p w14:paraId="7FE53041" w14:textId="77777777" w:rsidR="000001B3" w:rsidRPr="00F34DC1" w:rsidRDefault="000001B3" w:rsidP="000001B3"/>
    <w:p w14:paraId="1679280D" w14:textId="77777777" w:rsidR="000001B3" w:rsidRPr="00F34DC1" w:rsidRDefault="000001B3" w:rsidP="000001B3"/>
    <w:p w14:paraId="410226B5" w14:textId="77777777" w:rsidR="000001B3" w:rsidRPr="00F34DC1" w:rsidRDefault="000001B3" w:rsidP="000001B3"/>
    <w:p w14:paraId="0A93B923" w14:textId="77777777" w:rsidR="000001B3" w:rsidRPr="00F34DC1" w:rsidRDefault="000001B3" w:rsidP="000001B3"/>
    <w:p w14:paraId="60321CD9" w14:textId="77777777" w:rsidR="000001B3" w:rsidRPr="00F34DC1" w:rsidRDefault="000001B3" w:rsidP="000001B3"/>
    <w:p w14:paraId="7D89A651" w14:textId="77777777" w:rsidR="000001B3" w:rsidRPr="00F34DC1" w:rsidRDefault="000001B3" w:rsidP="000001B3"/>
    <w:p w14:paraId="39D32368" w14:textId="77777777" w:rsidR="000001B3" w:rsidRPr="00F34DC1" w:rsidRDefault="000001B3" w:rsidP="000001B3"/>
    <w:tbl>
      <w:tblPr>
        <w:tblStyle w:val="TableGrid"/>
        <w:tblW w:w="0" w:type="auto"/>
        <w:tblLook w:val="04A0" w:firstRow="1" w:lastRow="0" w:firstColumn="1" w:lastColumn="0" w:noHBand="0" w:noVBand="1"/>
      </w:tblPr>
      <w:tblGrid>
        <w:gridCol w:w="9016"/>
      </w:tblGrid>
      <w:tr w:rsidR="000001B3" w:rsidRPr="00F34DC1" w14:paraId="11541627" w14:textId="77777777" w:rsidTr="00AF2946">
        <w:tc>
          <w:tcPr>
            <w:tcW w:w="9016" w:type="dxa"/>
          </w:tcPr>
          <w:p w14:paraId="7402250B" w14:textId="63EAD58A" w:rsidR="000001B3" w:rsidRPr="00F34DC1" w:rsidRDefault="00467B5D" w:rsidP="00AF2946">
            <w:r>
              <w:rPr>
                <w:noProof/>
              </w:rPr>
              <w:drawing>
                <wp:inline distT="0" distB="0" distL="0" distR="0" wp14:anchorId="598AD0C0" wp14:editId="7AE5FB69">
                  <wp:extent cx="5731510" cy="438658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4386580"/>
                          </a:xfrm>
                          <a:prstGeom prst="rect">
                            <a:avLst/>
                          </a:prstGeom>
                          <a:noFill/>
                          <a:ln>
                            <a:noFill/>
                          </a:ln>
                        </pic:spPr>
                      </pic:pic>
                    </a:graphicData>
                  </a:graphic>
                </wp:inline>
              </w:drawing>
            </w:r>
          </w:p>
        </w:tc>
      </w:tr>
      <w:tr w:rsidR="000001B3" w:rsidRPr="00F34DC1" w14:paraId="6EA57CF8" w14:textId="77777777" w:rsidTr="00AF2946">
        <w:tc>
          <w:tcPr>
            <w:tcW w:w="9016" w:type="dxa"/>
          </w:tcPr>
          <w:p w14:paraId="61E29315" w14:textId="77777777" w:rsidR="000001B3" w:rsidRPr="00F34DC1" w:rsidRDefault="000001B3" w:rsidP="00AF2946">
            <w:pPr>
              <w:pStyle w:val="Heading1"/>
              <w:outlineLvl w:val="0"/>
            </w:pPr>
          </w:p>
          <w:p w14:paraId="4C318051" w14:textId="77777777" w:rsidR="000001B3" w:rsidRPr="00F34DC1" w:rsidRDefault="000001B3" w:rsidP="00AF2946">
            <w:pPr>
              <w:pStyle w:val="Heading1"/>
              <w:jc w:val="both"/>
              <w:outlineLvl w:val="0"/>
              <w:rPr>
                <w:rFonts w:ascii="Times New Roman" w:hAnsi="Times New Roman" w:cs="Times New Roman"/>
                <w:sz w:val="24"/>
                <w:szCs w:val="24"/>
              </w:rPr>
            </w:pPr>
            <w:r w:rsidRPr="00F34DC1">
              <w:rPr>
                <w:rFonts w:ascii="Times New Roman" w:eastAsia="Calibri" w:hAnsi="Times New Roman" w:cs="Times New Roman"/>
                <w:b/>
                <w:bCs/>
                <w:color w:val="000000" w:themeColor="text1"/>
                <w:sz w:val="24"/>
                <w:szCs w:val="24"/>
              </w:rPr>
              <w:t xml:space="preserve">Supplementary Figure S2 Average normal force of the thumb under different loading conditions </w:t>
            </w:r>
            <w:proofErr w:type="gramStart"/>
            <w:r w:rsidRPr="00F34DC1">
              <w:rPr>
                <w:rFonts w:ascii="Times New Roman" w:eastAsia="Calibri" w:hAnsi="Times New Roman" w:cs="Times New Roman"/>
                <w:color w:val="auto"/>
                <w:sz w:val="24"/>
                <w:szCs w:val="24"/>
              </w:rPr>
              <w:t>T</w:t>
            </w:r>
            <w:r w:rsidRPr="00F34DC1">
              <w:rPr>
                <w:rFonts w:ascii="Times New Roman" w:hAnsi="Times New Roman" w:cs="Times New Roman"/>
                <w:color w:val="auto"/>
                <w:sz w:val="24"/>
                <w:szCs w:val="24"/>
              </w:rPr>
              <w:t>he</w:t>
            </w:r>
            <w:proofErr w:type="gramEnd"/>
            <w:r w:rsidRPr="00F34DC1">
              <w:rPr>
                <w:rFonts w:ascii="Times New Roman" w:hAnsi="Times New Roman" w:cs="Times New Roman"/>
                <w:color w:val="auto"/>
                <w:sz w:val="24"/>
                <w:szCs w:val="24"/>
              </w:rPr>
              <w:t xml:space="preserve"> thumb normal force (16.50N) with an addition of external load of </w:t>
            </w:r>
            <w:r w:rsidRPr="00F34DC1">
              <w:rPr>
                <w:rFonts w:ascii="Times New Roman" w:hAnsi="Times New Roman" w:cs="Times New Roman"/>
                <w:b/>
                <w:bCs/>
                <w:color w:val="auto"/>
                <w:sz w:val="24"/>
                <w:szCs w:val="24"/>
              </w:rPr>
              <w:t>0.450kg</w:t>
            </w:r>
            <w:r w:rsidRPr="00F34DC1">
              <w:rPr>
                <w:rFonts w:ascii="Times New Roman" w:hAnsi="Times New Roman" w:cs="Times New Roman"/>
                <w:color w:val="auto"/>
                <w:sz w:val="24"/>
                <w:szCs w:val="24"/>
              </w:rPr>
              <w:t xml:space="preserve"> was found to be statistically greater than the thumb normal force under the loadings of </w:t>
            </w:r>
            <w:r w:rsidRPr="00F34DC1">
              <w:rPr>
                <w:rFonts w:ascii="Times New Roman" w:hAnsi="Times New Roman" w:cs="Times New Roman"/>
                <w:b/>
                <w:bCs/>
                <w:color w:val="auto"/>
                <w:sz w:val="24"/>
                <w:szCs w:val="24"/>
              </w:rPr>
              <w:t>0.150kg</w:t>
            </w:r>
            <w:r w:rsidRPr="00F34DC1">
              <w:rPr>
                <w:rFonts w:ascii="Times New Roman" w:hAnsi="Times New Roman" w:cs="Times New Roman"/>
                <w:color w:val="auto"/>
                <w:sz w:val="24"/>
                <w:szCs w:val="24"/>
              </w:rPr>
              <w:t xml:space="preserve"> (13.73N) and </w:t>
            </w:r>
            <w:r w:rsidRPr="00F34DC1">
              <w:rPr>
                <w:rFonts w:ascii="Times New Roman" w:hAnsi="Times New Roman" w:cs="Times New Roman"/>
                <w:b/>
                <w:bCs/>
                <w:color w:val="auto"/>
                <w:sz w:val="24"/>
                <w:szCs w:val="24"/>
              </w:rPr>
              <w:t>0.250kg</w:t>
            </w:r>
            <w:r w:rsidRPr="00F34DC1">
              <w:rPr>
                <w:rFonts w:ascii="Times New Roman" w:hAnsi="Times New Roman" w:cs="Times New Roman"/>
                <w:color w:val="auto"/>
                <w:sz w:val="24"/>
                <w:szCs w:val="24"/>
              </w:rPr>
              <w:t xml:space="preserve"> (13.97N). Further, the thumb normal force (16.50N) at </w:t>
            </w:r>
            <w:r w:rsidRPr="00F34DC1">
              <w:rPr>
                <w:rFonts w:ascii="Times New Roman" w:hAnsi="Times New Roman" w:cs="Times New Roman"/>
                <w:b/>
                <w:bCs/>
                <w:color w:val="auto"/>
                <w:sz w:val="24"/>
                <w:szCs w:val="24"/>
              </w:rPr>
              <w:t>0.450kg</w:t>
            </w:r>
            <w:r w:rsidRPr="00F34DC1">
              <w:rPr>
                <w:rFonts w:ascii="Times New Roman" w:hAnsi="Times New Roman" w:cs="Times New Roman"/>
                <w:color w:val="auto"/>
                <w:sz w:val="24"/>
                <w:szCs w:val="24"/>
              </w:rPr>
              <w:t xml:space="preserve"> load was statistically equivalent to the thumb normal force (15.44N) with the load of </w:t>
            </w:r>
            <w:r w:rsidRPr="00F34DC1">
              <w:rPr>
                <w:rFonts w:ascii="Times New Roman" w:hAnsi="Times New Roman" w:cs="Times New Roman"/>
                <w:b/>
                <w:bCs/>
                <w:color w:val="auto"/>
                <w:sz w:val="24"/>
                <w:szCs w:val="24"/>
              </w:rPr>
              <w:t>0.350kg</w:t>
            </w:r>
            <w:r w:rsidRPr="00F34DC1">
              <w:rPr>
                <w:rFonts w:ascii="Times New Roman" w:hAnsi="Times New Roman" w:cs="Times New Roman"/>
                <w:color w:val="auto"/>
                <w:sz w:val="24"/>
                <w:szCs w:val="24"/>
              </w:rPr>
              <w:t>.</w:t>
            </w:r>
          </w:p>
          <w:p w14:paraId="22148EA6" w14:textId="77777777" w:rsidR="000001B3" w:rsidRPr="00F34DC1" w:rsidRDefault="000001B3" w:rsidP="00AF2946"/>
          <w:p w14:paraId="09B14D60" w14:textId="77777777" w:rsidR="000001B3" w:rsidRPr="00F34DC1" w:rsidRDefault="000001B3" w:rsidP="00AF2946"/>
          <w:p w14:paraId="71F211E5" w14:textId="77777777" w:rsidR="000001B3" w:rsidRPr="00F34DC1" w:rsidRDefault="000001B3" w:rsidP="00AF2946"/>
        </w:tc>
      </w:tr>
    </w:tbl>
    <w:p w14:paraId="5DB81CD2" w14:textId="77777777" w:rsidR="000001B3" w:rsidRPr="00F34DC1" w:rsidRDefault="000001B3" w:rsidP="000001B3"/>
    <w:p w14:paraId="7B367F53" w14:textId="77777777" w:rsidR="000001B3" w:rsidRPr="00F34DC1" w:rsidRDefault="000001B3" w:rsidP="000001B3"/>
    <w:p w14:paraId="74BF8797" w14:textId="77777777" w:rsidR="000001B3" w:rsidRPr="00F34DC1" w:rsidRDefault="000001B3" w:rsidP="000001B3"/>
    <w:p w14:paraId="72C1902F" w14:textId="77777777" w:rsidR="000001B3" w:rsidRPr="00F34DC1" w:rsidRDefault="000001B3" w:rsidP="000001B3"/>
    <w:tbl>
      <w:tblPr>
        <w:tblStyle w:val="TableGrid"/>
        <w:tblpPr w:leftFromText="180" w:rightFromText="180" w:horzAnchor="margin" w:tblpY="670"/>
        <w:tblW w:w="0" w:type="auto"/>
        <w:tblLook w:val="0420" w:firstRow="1" w:lastRow="0" w:firstColumn="0" w:lastColumn="0" w:noHBand="0" w:noVBand="1"/>
      </w:tblPr>
      <w:tblGrid>
        <w:gridCol w:w="9016"/>
      </w:tblGrid>
      <w:tr w:rsidR="000001B3" w:rsidRPr="00F34DC1" w14:paraId="57CDB845" w14:textId="77777777" w:rsidTr="00C173BC">
        <w:tc>
          <w:tcPr>
            <w:tcW w:w="9016" w:type="dxa"/>
          </w:tcPr>
          <w:p w14:paraId="0B6A5F6B" w14:textId="77777777" w:rsidR="00C173BC" w:rsidRDefault="00C173BC" w:rsidP="00C173BC">
            <w:pPr>
              <w:rPr>
                <w:noProof/>
                <w:sz w:val="24"/>
                <w:szCs w:val="24"/>
              </w:rPr>
            </w:pPr>
          </w:p>
          <w:p w14:paraId="1FB33B6F" w14:textId="27D0AC2F" w:rsidR="000001B3" w:rsidRDefault="000001B3" w:rsidP="00C173BC">
            <w:pPr>
              <w:rPr>
                <w:sz w:val="24"/>
                <w:szCs w:val="24"/>
              </w:rPr>
            </w:pPr>
            <w:r w:rsidRPr="00F34DC1">
              <w:rPr>
                <w:noProof/>
                <w:sz w:val="24"/>
                <w:szCs w:val="24"/>
              </w:rPr>
              <w:drawing>
                <wp:inline distT="0" distB="0" distL="0" distR="0" wp14:anchorId="1AD4D3A1" wp14:editId="71C78620">
                  <wp:extent cx="5731510" cy="438594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385945"/>
                          </a:xfrm>
                          <a:prstGeom prst="rect">
                            <a:avLst/>
                          </a:prstGeom>
                        </pic:spPr>
                      </pic:pic>
                    </a:graphicData>
                  </a:graphic>
                </wp:inline>
              </w:drawing>
            </w:r>
          </w:p>
          <w:p w14:paraId="06C53D4F" w14:textId="4A399FC6" w:rsidR="00C173BC" w:rsidRPr="00F34DC1" w:rsidRDefault="00C173BC" w:rsidP="00C173BC">
            <w:pPr>
              <w:rPr>
                <w:sz w:val="24"/>
                <w:szCs w:val="24"/>
              </w:rPr>
            </w:pPr>
          </w:p>
        </w:tc>
      </w:tr>
      <w:tr w:rsidR="000001B3" w:rsidRPr="00F34DC1" w14:paraId="271FA761" w14:textId="77777777" w:rsidTr="00C173BC">
        <w:tc>
          <w:tcPr>
            <w:tcW w:w="9016" w:type="dxa"/>
          </w:tcPr>
          <w:p w14:paraId="0A230E3B" w14:textId="77777777" w:rsidR="000001B3" w:rsidRPr="00F34DC1" w:rsidRDefault="000001B3" w:rsidP="00C173BC">
            <w:pPr>
              <w:rPr>
                <w:sz w:val="24"/>
                <w:szCs w:val="24"/>
              </w:rPr>
            </w:pPr>
          </w:p>
          <w:p w14:paraId="7DE594C4" w14:textId="77777777" w:rsidR="000001B3" w:rsidRPr="00F34DC1" w:rsidRDefault="000001B3" w:rsidP="00C173BC">
            <w:pPr>
              <w:jc w:val="both"/>
              <w:rPr>
                <w:sz w:val="24"/>
                <w:szCs w:val="24"/>
              </w:rPr>
            </w:pPr>
            <w:r w:rsidRPr="00F34DC1">
              <w:rPr>
                <w:rFonts w:ascii="Times New Roman" w:hAnsi="Times New Roman" w:cs="Times New Roman"/>
                <w:b/>
                <w:bCs/>
                <w:sz w:val="24"/>
                <w:szCs w:val="24"/>
              </w:rPr>
              <w:t xml:space="preserve">Supplementary Figure S3 Interaction between loads and finger tangential forces </w:t>
            </w:r>
            <w:proofErr w:type="gramStart"/>
            <w:r w:rsidRPr="00F34DC1">
              <w:rPr>
                <w:rFonts w:ascii="Times New Roman" w:hAnsi="Times New Roman" w:cs="Times New Roman"/>
                <w:sz w:val="24"/>
                <w:szCs w:val="24"/>
              </w:rPr>
              <w:t>The</w:t>
            </w:r>
            <w:proofErr w:type="gramEnd"/>
            <w:r w:rsidRPr="00F34DC1">
              <w:rPr>
                <w:rFonts w:ascii="Times New Roman" w:hAnsi="Times New Roman" w:cs="Times New Roman"/>
                <w:sz w:val="24"/>
                <w:szCs w:val="24"/>
              </w:rPr>
              <w:t xml:space="preserve"> little finger tangential force (3.22N) with the use of external load of </w:t>
            </w:r>
            <w:r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was statistically greater than the ulnar fingers tangential forces (</w:t>
            </w:r>
            <w:r w:rsidRPr="00F34DC1">
              <w:rPr>
                <w:rFonts w:ascii="Times New Roman" w:hAnsi="Times New Roman" w:cs="Times New Roman"/>
                <w:b/>
                <w:bCs/>
                <w:sz w:val="24"/>
                <w:szCs w:val="24"/>
              </w:rPr>
              <w:t>0.150kg</w:t>
            </w:r>
            <w:r w:rsidRPr="00F34DC1">
              <w:rPr>
                <w:rFonts w:ascii="Times New Roman" w:hAnsi="Times New Roman" w:cs="Times New Roman"/>
                <w:sz w:val="24"/>
                <w:szCs w:val="24"/>
              </w:rPr>
              <w:t xml:space="preserve">: Ring: 1.64N, Little: 2.03N; </w:t>
            </w:r>
            <w:r w:rsidRPr="00F34DC1">
              <w:rPr>
                <w:rFonts w:ascii="Times New Roman" w:hAnsi="Times New Roman" w:cs="Times New Roman"/>
                <w:b/>
                <w:bCs/>
                <w:sz w:val="24"/>
                <w:szCs w:val="24"/>
              </w:rPr>
              <w:t>0.250kg</w:t>
            </w:r>
            <w:r w:rsidRPr="00F34DC1">
              <w:rPr>
                <w:rFonts w:ascii="Times New Roman" w:hAnsi="Times New Roman" w:cs="Times New Roman"/>
                <w:sz w:val="24"/>
                <w:szCs w:val="24"/>
              </w:rPr>
              <w:t xml:space="preserve">: Ring:1.92N, Little: 2.54N) under the loadings of </w:t>
            </w:r>
            <w:r w:rsidRPr="00F34DC1">
              <w:rPr>
                <w:rFonts w:ascii="Times New Roman" w:hAnsi="Times New Roman" w:cs="Times New Roman"/>
                <w:b/>
                <w:bCs/>
                <w:sz w:val="24"/>
                <w:szCs w:val="24"/>
              </w:rPr>
              <w:t xml:space="preserve">0.150kg &amp; 0.250kg. </w:t>
            </w:r>
            <w:r w:rsidRPr="00F34DC1">
              <w:rPr>
                <w:rFonts w:ascii="Times New Roman" w:hAnsi="Times New Roman" w:cs="Times New Roman"/>
                <w:sz w:val="24"/>
                <w:szCs w:val="24"/>
              </w:rPr>
              <w:t xml:space="preserve">Also, the little finger tangential force (3.22N) at </w:t>
            </w:r>
            <w:r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was statistically greater than the ring finger tangential force (2.26N) when a load of </w:t>
            </w:r>
            <w:r w:rsidRPr="00F34DC1">
              <w:rPr>
                <w:rFonts w:ascii="Times New Roman" w:hAnsi="Times New Roman" w:cs="Times New Roman"/>
                <w:b/>
                <w:bCs/>
                <w:sz w:val="24"/>
                <w:szCs w:val="24"/>
              </w:rPr>
              <w:t>0.350kg</w:t>
            </w:r>
            <w:r w:rsidRPr="00F34DC1">
              <w:rPr>
                <w:rFonts w:ascii="Times New Roman" w:hAnsi="Times New Roman" w:cs="Times New Roman"/>
                <w:sz w:val="24"/>
                <w:szCs w:val="24"/>
              </w:rPr>
              <w:t xml:space="preserve"> was added.</w:t>
            </w:r>
          </w:p>
          <w:p w14:paraId="6B893144" w14:textId="77777777" w:rsidR="000001B3" w:rsidRPr="00F34DC1" w:rsidRDefault="000001B3" w:rsidP="00C173BC">
            <w:pPr>
              <w:rPr>
                <w:sz w:val="24"/>
                <w:szCs w:val="24"/>
              </w:rPr>
            </w:pPr>
          </w:p>
          <w:p w14:paraId="0933E688" w14:textId="77777777" w:rsidR="000001B3" w:rsidRPr="00F34DC1" w:rsidRDefault="000001B3" w:rsidP="00C173BC">
            <w:pPr>
              <w:rPr>
                <w:sz w:val="24"/>
                <w:szCs w:val="24"/>
              </w:rPr>
            </w:pPr>
          </w:p>
        </w:tc>
      </w:tr>
    </w:tbl>
    <w:p w14:paraId="04650205" w14:textId="77777777" w:rsidR="000001B3" w:rsidRPr="00F34DC1" w:rsidRDefault="000001B3" w:rsidP="000001B3"/>
    <w:p w14:paraId="320B1BC3" w14:textId="77777777" w:rsidR="000001B3" w:rsidRPr="00F34DC1" w:rsidRDefault="000001B3" w:rsidP="000001B3"/>
    <w:p w14:paraId="6F34C62D" w14:textId="77777777" w:rsidR="000001B3" w:rsidRPr="00F34DC1" w:rsidRDefault="000001B3" w:rsidP="000001B3"/>
    <w:p w14:paraId="56A3B158" w14:textId="77777777" w:rsidR="000001B3" w:rsidRPr="00F34DC1" w:rsidRDefault="000001B3" w:rsidP="000001B3"/>
    <w:p w14:paraId="60D766B1" w14:textId="77777777" w:rsidR="000001B3" w:rsidRPr="00F34DC1" w:rsidRDefault="000001B3" w:rsidP="000001B3"/>
    <w:p w14:paraId="428B7974" w14:textId="77777777" w:rsidR="000001B3" w:rsidRPr="00F34DC1" w:rsidRDefault="000001B3" w:rsidP="000001B3"/>
    <w:p w14:paraId="7BBF3938" w14:textId="77777777" w:rsidR="000001B3" w:rsidRPr="00F34DC1" w:rsidRDefault="000001B3" w:rsidP="000001B3"/>
    <w:p w14:paraId="720310A0" w14:textId="77777777" w:rsidR="000001B3" w:rsidRPr="00F34DC1" w:rsidRDefault="000001B3" w:rsidP="000001B3"/>
    <w:p w14:paraId="7AA1D0EB" w14:textId="77777777" w:rsidR="000001B3" w:rsidRPr="00F34DC1" w:rsidRDefault="000001B3" w:rsidP="000001B3"/>
    <w:p w14:paraId="2CD8BEE2" w14:textId="77777777" w:rsidR="000001B3" w:rsidRPr="00F34DC1" w:rsidRDefault="000001B3" w:rsidP="000001B3"/>
    <w:p w14:paraId="121FB327" w14:textId="77777777" w:rsidR="000001B3" w:rsidRPr="00F34DC1" w:rsidRDefault="000001B3" w:rsidP="000001B3"/>
    <w:tbl>
      <w:tblPr>
        <w:tblStyle w:val="TableGrid"/>
        <w:tblW w:w="0" w:type="auto"/>
        <w:tblLook w:val="04A0" w:firstRow="1" w:lastRow="0" w:firstColumn="1" w:lastColumn="0" w:noHBand="0" w:noVBand="1"/>
      </w:tblPr>
      <w:tblGrid>
        <w:gridCol w:w="9016"/>
      </w:tblGrid>
      <w:tr w:rsidR="000001B3" w:rsidRPr="00F34DC1" w14:paraId="642F0BD7" w14:textId="77777777" w:rsidTr="00AF2946">
        <w:tc>
          <w:tcPr>
            <w:tcW w:w="9016" w:type="dxa"/>
          </w:tcPr>
          <w:p w14:paraId="6528AAD8" w14:textId="3B36B2E4" w:rsidR="000001B3" w:rsidRPr="00F34DC1" w:rsidRDefault="00467B5D" w:rsidP="00AF2946">
            <w:r>
              <w:rPr>
                <w:noProof/>
              </w:rPr>
              <w:drawing>
                <wp:inline distT="0" distB="0" distL="0" distR="0" wp14:anchorId="25ED24A0" wp14:editId="21DD208E">
                  <wp:extent cx="5731510" cy="438658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386580"/>
                          </a:xfrm>
                          <a:prstGeom prst="rect">
                            <a:avLst/>
                          </a:prstGeom>
                          <a:noFill/>
                          <a:ln>
                            <a:noFill/>
                          </a:ln>
                        </pic:spPr>
                      </pic:pic>
                    </a:graphicData>
                  </a:graphic>
                </wp:inline>
              </w:drawing>
            </w:r>
          </w:p>
        </w:tc>
      </w:tr>
      <w:tr w:rsidR="000001B3" w:rsidRPr="00F34DC1" w14:paraId="45D13251" w14:textId="77777777" w:rsidTr="00AF2946">
        <w:tc>
          <w:tcPr>
            <w:tcW w:w="9016" w:type="dxa"/>
          </w:tcPr>
          <w:p w14:paraId="7BE61C1B" w14:textId="77777777" w:rsidR="000001B3" w:rsidRPr="00F34DC1" w:rsidRDefault="000001B3" w:rsidP="00AF2946">
            <w:r w:rsidRPr="00F34DC1">
              <w:rPr>
                <w:rFonts w:ascii="Times New Roman" w:hAnsi="Times New Roman" w:cs="Times New Roman"/>
                <w:b/>
                <w:bCs/>
              </w:rPr>
              <w:t xml:space="preserve">Supplementary Figure S4 </w:t>
            </w:r>
            <w:r w:rsidRPr="00F34DC1">
              <w:rPr>
                <w:rFonts w:ascii="Times New Roman" w:eastAsia="Calibri" w:hAnsi="Times New Roman" w:cs="Times New Roman"/>
                <w:b/>
                <w:bCs/>
                <w:color w:val="000000" w:themeColor="text1"/>
              </w:rPr>
              <w:t xml:space="preserve">Average tangential force of Thumb under different loading conditions </w:t>
            </w:r>
            <w:r w:rsidRPr="00F34DC1">
              <w:rPr>
                <w:rFonts w:ascii="Times New Roman" w:eastAsia="Calibri" w:hAnsi="Times New Roman" w:cs="Times New Roman"/>
                <w:color w:val="000000" w:themeColor="text1"/>
              </w:rPr>
              <w:t>Thumb tangential force at different conditions were found to be statistically comparable.</w:t>
            </w:r>
          </w:p>
        </w:tc>
      </w:tr>
    </w:tbl>
    <w:p w14:paraId="058426AB" w14:textId="77777777" w:rsidR="000001B3" w:rsidRPr="00F34DC1" w:rsidRDefault="000001B3" w:rsidP="000001B3"/>
    <w:p w14:paraId="39CC2E69" w14:textId="77777777" w:rsidR="000001B3" w:rsidRPr="00F34DC1" w:rsidRDefault="000001B3" w:rsidP="000001B3"/>
    <w:p w14:paraId="691D4623" w14:textId="77777777" w:rsidR="000001B3" w:rsidRPr="00F34DC1" w:rsidRDefault="000001B3" w:rsidP="000001B3"/>
    <w:p w14:paraId="23189E4F" w14:textId="77777777" w:rsidR="000001B3" w:rsidRPr="00F34DC1" w:rsidRDefault="000001B3" w:rsidP="000001B3"/>
    <w:p w14:paraId="027DFE44" w14:textId="77777777" w:rsidR="000001B3" w:rsidRPr="00F34DC1" w:rsidRDefault="000001B3" w:rsidP="000001B3"/>
    <w:p w14:paraId="369027B5" w14:textId="77777777" w:rsidR="000001B3" w:rsidRPr="00F34DC1" w:rsidRDefault="000001B3" w:rsidP="000001B3"/>
    <w:p w14:paraId="53501CA7" w14:textId="77777777" w:rsidR="000001B3" w:rsidRPr="00F34DC1" w:rsidRDefault="000001B3" w:rsidP="000001B3"/>
    <w:p w14:paraId="4368119A" w14:textId="77777777" w:rsidR="000001B3" w:rsidRPr="00F34DC1" w:rsidRDefault="000001B3" w:rsidP="000001B3"/>
    <w:tbl>
      <w:tblPr>
        <w:tblStyle w:val="TableGrid"/>
        <w:tblpPr w:leftFromText="180" w:rightFromText="180" w:tblpY="535"/>
        <w:tblW w:w="0" w:type="auto"/>
        <w:tblLook w:val="04A0" w:firstRow="1" w:lastRow="0" w:firstColumn="1" w:lastColumn="0" w:noHBand="0" w:noVBand="1"/>
      </w:tblPr>
      <w:tblGrid>
        <w:gridCol w:w="9016"/>
      </w:tblGrid>
      <w:tr w:rsidR="000001B3" w:rsidRPr="00F34DC1" w14:paraId="3D747982" w14:textId="77777777" w:rsidTr="00C173BC">
        <w:tc>
          <w:tcPr>
            <w:tcW w:w="9016" w:type="dxa"/>
          </w:tcPr>
          <w:p w14:paraId="6BE79C01" w14:textId="77777777" w:rsidR="00C173BC" w:rsidRDefault="00C173BC" w:rsidP="00C173BC">
            <w:pPr>
              <w:rPr>
                <w:noProof/>
              </w:rPr>
            </w:pPr>
          </w:p>
          <w:p w14:paraId="0A78201C" w14:textId="2F124B83" w:rsidR="000001B3" w:rsidRPr="00F34DC1" w:rsidRDefault="000001B3" w:rsidP="00C173BC">
            <w:r w:rsidRPr="00F34DC1">
              <w:rPr>
                <w:noProof/>
              </w:rPr>
              <w:drawing>
                <wp:inline distT="0" distB="0" distL="0" distR="0" wp14:anchorId="40262882" wp14:editId="12ECD739">
                  <wp:extent cx="5731510" cy="438721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387215"/>
                          </a:xfrm>
                          <a:prstGeom prst="rect">
                            <a:avLst/>
                          </a:prstGeom>
                        </pic:spPr>
                      </pic:pic>
                    </a:graphicData>
                  </a:graphic>
                </wp:inline>
              </w:drawing>
            </w:r>
          </w:p>
        </w:tc>
      </w:tr>
      <w:tr w:rsidR="000001B3" w14:paraId="007F40EC" w14:textId="77777777" w:rsidTr="00C173BC">
        <w:tc>
          <w:tcPr>
            <w:tcW w:w="9016" w:type="dxa"/>
          </w:tcPr>
          <w:p w14:paraId="386657EE" w14:textId="77777777" w:rsidR="000001B3" w:rsidRPr="00A44580" w:rsidRDefault="000001B3" w:rsidP="00C173BC">
            <w:pPr>
              <w:jc w:val="both"/>
              <w:rPr>
                <w:sz w:val="24"/>
                <w:szCs w:val="24"/>
              </w:rPr>
            </w:pPr>
            <w:r w:rsidRPr="00F34DC1">
              <w:rPr>
                <w:rFonts w:ascii="Times New Roman" w:hAnsi="Times New Roman" w:cs="Times New Roman"/>
                <w:b/>
                <w:bCs/>
                <w:sz w:val="24"/>
                <w:szCs w:val="24"/>
              </w:rPr>
              <w:t xml:space="preserve">Supplementary Figure S5 Relationship between individual finger normal force and finger for supination efforts under different loading conditions/supination torque requirement. </w:t>
            </w:r>
            <w:r w:rsidRPr="00F34DC1">
              <w:rPr>
                <w:rFonts w:ascii="Times New Roman" w:eastAsia="Calibri" w:hAnsi="Times New Roman" w:cs="Times New Roman"/>
                <w:color w:val="000000" w:themeColor="text1"/>
                <w:sz w:val="24"/>
                <w:szCs w:val="24"/>
              </w:rPr>
              <w:t>The results of the p</w:t>
            </w:r>
            <w:r w:rsidRPr="00F34DC1">
              <w:rPr>
                <w:rFonts w:ascii="Times New Roman" w:hAnsi="Times New Roman" w:cs="Times New Roman"/>
                <w:sz w:val="24"/>
                <w:szCs w:val="24"/>
              </w:rPr>
              <w:t xml:space="preserve">airwise post hoc Tukey tests confirmed that the little finger normal force (6.94N) due to the addition of </w:t>
            </w:r>
            <w:r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load was statistically greater than the ring (</w:t>
            </w:r>
            <w:r w:rsidRPr="00F34DC1">
              <w:rPr>
                <w:rFonts w:ascii="Times New Roman" w:hAnsi="Times New Roman" w:cs="Times New Roman"/>
                <w:b/>
                <w:bCs/>
                <w:sz w:val="24"/>
                <w:szCs w:val="24"/>
              </w:rPr>
              <w:t>0.150kg</w:t>
            </w:r>
            <w:r w:rsidRPr="00F34DC1">
              <w:rPr>
                <w:rFonts w:ascii="Times New Roman" w:hAnsi="Times New Roman" w:cs="Times New Roman"/>
                <w:sz w:val="24"/>
                <w:szCs w:val="24"/>
              </w:rPr>
              <w:t xml:space="preserve">: 4.55N; </w:t>
            </w:r>
            <w:r w:rsidRPr="00F34DC1">
              <w:rPr>
                <w:rFonts w:ascii="Times New Roman" w:hAnsi="Times New Roman" w:cs="Times New Roman"/>
                <w:b/>
                <w:bCs/>
                <w:sz w:val="24"/>
                <w:szCs w:val="24"/>
              </w:rPr>
              <w:t>0.250kg</w:t>
            </w:r>
            <w:r w:rsidRPr="00F34DC1">
              <w:rPr>
                <w:rFonts w:ascii="Times New Roman" w:hAnsi="Times New Roman" w:cs="Times New Roman"/>
                <w:sz w:val="24"/>
                <w:szCs w:val="24"/>
              </w:rPr>
              <w:t xml:space="preserve">: 4.84N; </w:t>
            </w:r>
            <w:r w:rsidRPr="00F34DC1">
              <w:rPr>
                <w:rFonts w:ascii="Times New Roman" w:hAnsi="Times New Roman" w:cs="Times New Roman"/>
                <w:b/>
                <w:bCs/>
                <w:sz w:val="24"/>
                <w:szCs w:val="24"/>
              </w:rPr>
              <w:t>0.350kg</w:t>
            </w:r>
            <w:r w:rsidRPr="00F34DC1">
              <w:rPr>
                <w:rFonts w:ascii="Times New Roman" w:hAnsi="Times New Roman" w:cs="Times New Roman"/>
                <w:sz w:val="24"/>
                <w:szCs w:val="24"/>
              </w:rPr>
              <w:t xml:space="preserve">: 5.29N; </w:t>
            </w:r>
            <w:r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5.03N) finger normal force due to the addition of all four different loads. Further, the little finger normal force with the use of </w:t>
            </w:r>
            <w:r w:rsidRPr="00F34DC1">
              <w:rPr>
                <w:rFonts w:ascii="Times New Roman" w:hAnsi="Times New Roman" w:cs="Times New Roman"/>
                <w:b/>
                <w:bCs/>
                <w:sz w:val="24"/>
                <w:szCs w:val="24"/>
              </w:rPr>
              <w:t>0.450kg</w:t>
            </w:r>
            <w:r w:rsidRPr="00F34DC1">
              <w:rPr>
                <w:rFonts w:ascii="Times New Roman" w:hAnsi="Times New Roman" w:cs="Times New Roman"/>
                <w:sz w:val="24"/>
                <w:szCs w:val="24"/>
              </w:rPr>
              <w:t xml:space="preserve"> was found to be statistically greater than the little finger (</w:t>
            </w:r>
            <w:r w:rsidRPr="00F34DC1">
              <w:rPr>
                <w:rFonts w:ascii="Times New Roman" w:hAnsi="Times New Roman" w:cs="Times New Roman"/>
                <w:b/>
                <w:bCs/>
                <w:sz w:val="24"/>
                <w:szCs w:val="24"/>
              </w:rPr>
              <w:t>0.150kg:</w:t>
            </w:r>
            <w:r w:rsidRPr="00F34DC1">
              <w:rPr>
                <w:rFonts w:ascii="Times New Roman" w:hAnsi="Times New Roman" w:cs="Times New Roman"/>
                <w:sz w:val="24"/>
                <w:szCs w:val="24"/>
              </w:rPr>
              <w:t xml:space="preserve"> 4.75N; </w:t>
            </w:r>
            <w:r w:rsidRPr="00F34DC1">
              <w:rPr>
                <w:rFonts w:ascii="Times New Roman" w:hAnsi="Times New Roman" w:cs="Times New Roman"/>
                <w:b/>
                <w:bCs/>
                <w:sz w:val="24"/>
                <w:szCs w:val="24"/>
              </w:rPr>
              <w:t xml:space="preserve">0.250kg: </w:t>
            </w:r>
            <w:r w:rsidRPr="00F34DC1">
              <w:rPr>
                <w:rFonts w:ascii="Times New Roman" w:hAnsi="Times New Roman" w:cs="Times New Roman"/>
                <w:sz w:val="24"/>
                <w:szCs w:val="24"/>
              </w:rPr>
              <w:t xml:space="preserve">5.07N; </w:t>
            </w:r>
            <w:r w:rsidRPr="00F34DC1">
              <w:rPr>
                <w:rFonts w:ascii="Times New Roman" w:hAnsi="Times New Roman" w:cs="Times New Roman"/>
                <w:b/>
                <w:bCs/>
                <w:sz w:val="24"/>
                <w:szCs w:val="24"/>
              </w:rPr>
              <w:t>0.350kg</w:t>
            </w:r>
            <w:r w:rsidRPr="00F34DC1">
              <w:rPr>
                <w:rFonts w:ascii="Times New Roman" w:hAnsi="Times New Roman" w:cs="Times New Roman"/>
                <w:sz w:val="24"/>
                <w:szCs w:val="24"/>
              </w:rPr>
              <w:t>: 5.</w:t>
            </w:r>
            <w:r w:rsidRPr="00F34DC1">
              <w:rPr>
                <w:rFonts w:ascii="Times New Roman" w:eastAsia="Calibri" w:hAnsi="Times New Roman" w:cs="Times New Roman"/>
                <w:color w:val="000000" w:themeColor="text1"/>
                <w:sz w:val="24"/>
                <w:szCs w:val="24"/>
              </w:rPr>
              <w:t>70N) normal forces due to addition of other loads.</w:t>
            </w:r>
          </w:p>
          <w:p w14:paraId="494807EC" w14:textId="77777777" w:rsidR="000001B3" w:rsidRDefault="000001B3" w:rsidP="00C173BC"/>
          <w:p w14:paraId="6B64C6FE" w14:textId="77777777" w:rsidR="000001B3" w:rsidRDefault="000001B3" w:rsidP="00C173BC"/>
          <w:p w14:paraId="1432EB72" w14:textId="77777777" w:rsidR="000001B3" w:rsidRDefault="000001B3" w:rsidP="00C173BC"/>
        </w:tc>
      </w:tr>
    </w:tbl>
    <w:p w14:paraId="2CEA3C4E" w14:textId="77777777" w:rsidR="000001B3" w:rsidRDefault="000001B3" w:rsidP="000001B3"/>
    <w:p w14:paraId="31185A60" w14:textId="77777777" w:rsidR="000001B3" w:rsidRDefault="000001B3" w:rsidP="000001B3"/>
    <w:p w14:paraId="0E4FD248" w14:textId="77777777" w:rsidR="000001B3" w:rsidRDefault="000001B3" w:rsidP="000001B3"/>
    <w:p w14:paraId="2742D53C" w14:textId="77777777" w:rsidR="000001B3" w:rsidRDefault="000001B3" w:rsidP="000001B3"/>
    <w:p w14:paraId="49FB1C0D" w14:textId="77777777" w:rsidR="000001B3" w:rsidRDefault="000001B3" w:rsidP="000001B3"/>
    <w:p w14:paraId="416FF83A" w14:textId="77777777" w:rsidR="000001B3" w:rsidRDefault="000001B3" w:rsidP="000001B3"/>
    <w:p w14:paraId="7F928E9A" w14:textId="77777777" w:rsidR="000001B3" w:rsidRDefault="000001B3" w:rsidP="000001B3"/>
    <w:p w14:paraId="3475995D" w14:textId="77777777" w:rsidR="000001B3" w:rsidRDefault="000001B3" w:rsidP="000001B3"/>
    <w:p w14:paraId="1E896286" w14:textId="77777777" w:rsidR="000001B3" w:rsidRDefault="000001B3" w:rsidP="000001B3"/>
    <w:p w14:paraId="17956B13" w14:textId="77777777" w:rsidR="000001B3" w:rsidRDefault="000001B3" w:rsidP="000001B3"/>
    <w:p w14:paraId="5A397AD0" w14:textId="77777777" w:rsidR="000001B3" w:rsidRPr="00E5560A" w:rsidRDefault="000001B3" w:rsidP="000001B3">
      <w:pPr>
        <w:jc w:val="both"/>
        <w:rPr>
          <w:bCs/>
        </w:rPr>
      </w:pPr>
      <w:r w:rsidRPr="00595B81">
        <w:rPr>
          <w:rFonts w:ascii="Times New Roman" w:hAnsi="Times New Roman" w:cs="Times New Roman"/>
          <w:b/>
          <w:sz w:val="24"/>
          <w:szCs w:val="24"/>
        </w:rPr>
        <w:t>Supplementary Video S</w:t>
      </w:r>
      <w:r>
        <w:rPr>
          <w:rFonts w:ascii="Times New Roman" w:hAnsi="Times New Roman" w:cs="Times New Roman"/>
          <w:b/>
          <w:sz w:val="24"/>
          <w:szCs w:val="24"/>
        </w:rPr>
        <w:t xml:space="preserve">6. </w:t>
      </w:r>
      <w:r w:rsidRPr="0044211C">
        <w:rPr>
          <w:rFonts w:ascii="Times New Roman" w:hAnsi="Times New Roman" w:cs="Times New Roman"/>
          <w:b/>
          <w:sz w:val="24"/>
          <w:szCs w:val="24"/>
        </w:rPr>
        <w:t>Video of a participant performing a trial.</w:t>
      </w:r>
      <w:r>
        <w:rPr>
          <w:rFonts w:ascii="Times New Roman" w:hAnsi="Times New Roman" w:cs="Times New Roman"/>
          <w:bCs/>
          <w:sz w:val="24"/>
          <w:szCs w:val="24"/>
        </w:rPr>
        <w:t xml:space="preserve"> </w:t>
      </w:r>
      <w:bookmarkStart w:id="0" w:name="_Hlk98754780"/>
      <w:r>
        <w:rPr>
          <w:rFonts w:ascii="Times New Roman" w:hAnsi="Times New Roman" w:cs="Times New Roman"/>
          <w:bCs/>
          <w:sz w:val="24"/>
          <w:szCs w:val="24"/>
        </w:rPr>
        <w:t xml:space="preserve">The interface shown in the video is slightly different </w:t>
      </w:r>
      <w:r w:rsidRPr="00B80A5A">
        <w:rPr>
          <w:rFonts w:ascii="Times New Roman" w:hAnsi="Times New Roman" w:cs="Times New Roman"/>
          <w:bCs/>
          <w:sz w:val="24"/>
          <w:szCs w:val="24"/>
        </w:rPr>
        <w:t xml:space="preserve">where all lines are shown as </w:t>
      </w:r>
      <w:r w:rsidRPr="00B80A5A">
        <w:rPr>
          <w:rFonts w:ascii="Times New Roman" w:hAnsi="Times New Roman" w:cs="Times New Roman"/>
          <w:b/>
          <w:sz w:val="24"/>
          <w:szCs w:val="24"/>
        </w:rPr>
        <w:t>solid</w:t>
      </w:r>
      <w:r>
        <w:rPr>
          <w:rFonts w:ascii="Times New Roman" w:hAnsi="Times New Roman" w:cs="Times New Roman"/>
          <w:bCs/>
          <w:sz w:val="24"/>
          <w:szCs w:val="24"/>
        </w:rPr>
        <w:t xml:space="preserve">. While, during the actual experiment, the interface shown to the participants consists of </w:t>
      </w:r>
      <w:r w:rsidRPr="00C76187">
        <w:rPr>
          <w:rFonts w:ascii="Times New Roman" w:hAnsi="Times New Roman" w:cs="Times New Roman"/>
          <w:sz w:val="24"/>
          <w:szCs w:val="24"/>
        </w:rPr>
        <w:t>a solid horizontal target line with two dashed lines at 0.2cm above and below the target line.</w:t>
      </w:r>
      <w:r>
        <w:rPr>
          <w:rFonts w:ascii="Times New Roman" w:hAnsi="Times New Roman" w:cs="Times New Roman"/>
          <w:sz w:val="24"/>
          <w:szCs w:val="24"/>
        </w:rPr>
        <w:t xml:space="preserve"> The visual feedback line of the thumb position is shown in ‘white’.</w:t>
      </w:r>
      <w:r w:rsidRPr="00C33426">
        <w:rPr>
          <w:rFonts w:ascii="Times New Roman" w:hAnsi="Times New Roman" w:cs="Times New Roman"/>
          <w:bCs/>
          <w:sz w:val="24"/>
          <w:szCs w:val="24"/>
        </w:rPr>
        <w:t xml:space="preserve"> </w:t>
      </w:r>
      <w:r w:rsidRPr="00E5560A">
        <w:rPr>
          <w:rFonts w:ascii="Times New Roman" w:hAnsi="Times New Roman" w:cs="Times New Roman"/>
          <w:bCs/>
          <w:sz w:val="24"/>
          <w:szCs w:val="24"/>
        </w:rPr>
        <w:t xml:space="preserve">The video was shot by the author Banuvathy </w:t>
      </w:r>
      <w:proofErr w:type="spellStart"/>
      <w:r w:rsidRPr="00E5560A">
        <w:rPr>
          <w:rFonts w:ascii="Times New Roman" w:hAnsi="Times New Roman" w:cs="Times New Roman"/>
          <w:bCs/>
          <w:sz w:val="24"/>
          <w:szCs w:val="24"/>
        </w:rPr>
        <w:t>Rajakumar</w:t>
      </w:r>
      <w:proofErr w:type="spellEnd"/>
      <w:r w:rsidRPr="00E5560A">
        <w:rPr>
          <w:rFonts w:ascii="Times New Roman" w:hAnsi="Times New Roman" w:cs="Times New Roman"/>
          <w:bCs/>
          <w:sz w:val="24"/>
          <w:szCs w:val="24"/>
        </w:rPr>
        <w:t xml:space="preserve"> and the participant is the other author </w:t>
      </w:r>
      <w:proofErr w:type="spellStart"/>
      <w:r w:rsidRPr="00E5560A">
        <w:rPr>
          <w:rFonts w:ascii="Times New Roman" w:hAnsi="Times New Roman" w:cs="Times New Roman"/>
          <w:bCs/>
          <w:sz w:val="24"/>
          <w:szCs w:val="24"/>
        </w:rPr>
        <w:t>Swarnab</w:t>
      </w:r>
      <w:proofErr w:type="spellEnd"/>
      <w:r w:rsidRPr="00E5560A">
        <w:rPr>
          <w:rFonts w:ascii="Times New Roman" w:hAnsi="Times New Roman" w:cs="Times New Roman"/>
          <w:bCs/>
          <w:sz w:val="24"/>
          <w:szCs w:val="24"/>
        </w:rPr>
        <w:t xml:space="preserve"> Dutta and both give permission for the video to be uploaded.</w:t>
      </w:r>
    </w:p>
    <w:p w14:paraId="6A295F44" w14:textId="77777777" w:rsidR="000001B3" w:rsidRDefault="000001B3" w:rsidP="000001B3">
      <w:pPr>
        <w:pStyle w:val="ListParagraph"/>
        <w:ind w:left="0"/>
        <w:jc w:val="both"/>
        <w:rPr>
          <w:rFonts w:ascii="Times New Roman" w:hAnsi="Times New Roman" w:cs="Times New Roman"/>
          <w:sz w:val="24"/>
          <w:szCs w:val="24"/>
        </w:rPr>
      </w:pPr>
    </w:p>
    <w:p w14:paraId="5038AE83" w14:textId="77777777" w:rsidR="000001B3" w:rsidRDefault="000001B3" w:rsidP="000001B3">
      <w:pPr>
        <w:pStyle w:val="ListParagraph"/>
        <w:jc w:val="both"/>
      </w:pPr>
    </w:p>
    <w:p w14:paraId="298BA644" w14:textId="77777777" w:rsidR="000001B3" w:rsidRDefault="000001B3" w:rsidP="000001B3">
      <w:pPr>
        <w:pStyle w:val="ListParagraph"/>
        <w:jc w:val="both"/>
      </w:pPr>
    </w:p>
    <w:p w14:paraId="6D764DE6" w14:textId="77777777" w:rsidR="000001B3" w:rsidRDefault="000001B3" w:rsidP="000001B3">
      <w:pPr>
        <w:pStyle w:val="ListParagraph"/>
        <w:ind w:left="0"/>
        <w:jc w:val="both"/>
        <w:rPr>
          <w:rFonts w:ascii="Times New Roman" w:hAnsi="Times New Roman" w:cs="Times New Roman"/>
          <w:b/>
          <w:sz w:val="24"/>
          <w:szCs w:val="24"/>
        </w:rPr>
      </w:pPr>
      <w:r w:rsidRPr="0011303E">
        <w:rPr>
          <w:rFonts w:ascii="Times New Roman" w:hAnsi="Times New Roman" w:cs="Times New Roman"/>
          <w:b/>
          <w:sz w:val="24"/>
          <w:szCs w:val="24"/>
        </w:rPr>
        <w:t>Supplementary Note</w:t>
      </w:r>
    </w:p>
    <w:p w14:paraId="6E977088" w14:textId="77777777" w:rsidR="000001B3" w:rsidRPr="0044211C" w:rsidRDefault="000001B3" w:rsidP="000001B3">
      <w:pPr>
        <w:pStyle w:val="ListParagraph"/>
        <w:ind w:left="0"/>
        <w:jc w:val="both"/>
        <w:rPr>
          <w:rFonts w:ascii="Times New Roman" w:hAnsi="Times New Roman" w:cs="Times New Roman"/>
          <w:bCs/>
          <w:sz w:val="24"/>
          <w:szCs w:val="24"/>
        </w:rPr>
      </w:pPr>
      <w:r w:rsidRPr="0044211C">
        <w:rPr>
          <w:rFonts w:ascii="Times New Roman" w:hAnsi="Times New Roman" w:cs="Times New Roman"/>
          <w:bCs/>
          <w:sz w:val="24"/>
          <w:szCs w:val="24"/>
        </w:rPr>
        <w:t>0.150kg was performed first in the session 1 of the participant-1 which was then followed by 0.350kg. For the same participant, in the second session, the first load of 0.450kg was used which was then followed by the second load of 0.250kg. The table shown below provide the order of loads in all twelve participants.</w:t>
      </w:r>
    </w:p>
    <w:p w14:paraId="42C4F489" w14:textId="77777777" w:rsidR="000001B3" w:rsidRDefault="000001B3" w:rsidP="000001B3">
      <w:pPr>
        <w:pStyle w:val="NormalWeb"/>
        <w:spacing w:before="240" w:beforeAutospacing="0" w:after="240" w:afterAutospacing="0"/>
        <w:ind w:left="720"/>
        <w:jc w:val="both"/>
        <w:rPr>
          <w:color w:val="000000"/>
        </w:rPr>
      </w:pPr>
    </w:p>
    <w:p w14:paraId="18E6119A" w14:textId="77777777" w:rsidR="000001B3" w:rsidRPr="00422629" w:rsidRDefault="000001B3" w:rsidP="000001B3">
      <w:pPr>
        <w:spacing w:line="276"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Supplementary </w:t>
      </w:r>
      <w:r w:rsidRPr="008622A7">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S7</w:t>
      </w:r>
      <w:r w:rsidRPr="008622A7">
        <w:rPr>
          <w:rFonts w:ascii="Times New Roman" w:hAnsi="Times New Roman" w:cs="Times New Roman"/>
          <w:b/>
          <w:bCs/>
          <w:color w:val="000000"/>
          <w:sz w:val="24"/>
          <w:szCs w:val="24"/>
        </w:rPr>
        <w:t>.</w:t>
      </w:r>
      <w:r>
        <w:rPr>
          <w:rFonts w:ascii="Times New Roman" w:hAnsi="Times New Roman" w:cs="Times New Roman"/>
          <w:color w:val="000000"/>
          <w:sz w:val="24"/>
          <w:szCs w:val="24"/>
        </w:rPr>
        <w:t xml:space="preserve"> Order of the conditions of each participant within each session.</w:t>
      </w:r>
    </w:p>
    <w:tbl>
      <w:tblPr>
        <w:tblStyle w:val="TableGrid"/>
        <w:tblW w:w="0" w:type="auto"/>
        <w:tblInd w:w="543" w:type="dxa"/>
        <w:tblLook w:val="04A0" w:firstRow="1" w:lastRow="0" w:firstColumn="1" w:lastColumn="0" w:noHBand="0" w:noVBand="1"/>
      </w:tblPr>
      <w:tblGrid>
        <w:gridCol w:w="1696"/>
        <w:gridCol w:w="1418"/>
        <w:gridCol w:w="1701"/>
        <w:gridCol w:w="1417"/>
        <w:gridCol w:w="1701"/>
      </w:tblGrid>
      <w:tr w:rsidR="000001B3" w14:paraId="46674219" w14:textId="77777777" w:rsidTr="00AF2946">
        <w:tc>
          <w:tcPr>
            <w:tcW w:w="1696" w:type="dxa"/>
          </w:tcPr>
          <w:p w14:paraId="4D3DEEA7" w14:textId="77777777" w:rsidR="000001B3" w:rsidRPr="00681088" w:rsidRDefault="000001B3" w:rsidP="00AF2946">
            <w:pPr>
              <w:pStyle w:val="NormalWeb"/>
              <w:spacing w:before="240" w:beforeAutospacing="0" w:after="240" w:afterAutospacing="0"/>
              <w:jc w:val="both"/>
              <w:rPr>
                <w:b/>
                <w:bCs/>
              </w:rPr>
            </w:pPr>
          </w:p>
        </w:tc>
        <w:tc>
          <w:tcPr>
            <w:tcW w:w="3119" w:type="dxa"/>
            <w:gridSpan w:val="2"/>
          </w:tcPr>
          <w:p w14:paraId="5BF94EDD" w14:textId="77777777" w:rsidR="000001B3" w:rsidRPr="00681088" w:rsidRDefault="000001B3" w:rsidP="00AF2946">
            <w:pPr>
              <w:pStyle w:val="NormalWeb"/>
              <w:spacing w:before="240" w:beforeAutospacing="0" w:after="240" w:afterAutospacing="0"/>
              <w:jc w:val="center"/>
              <w:rPr>
                <w:b/>
                <w:bCs/>
              </w:rPr>
            </w:pPr>
            <w:r w:rsidRPr="00681088">
              <w:rPr>
                <w:b/>
                <w:bCs/>
              </w:rPr>
              <w:t>Session 1</w:t>
            </w:r>
          </w:p>
        </w:tc>
        <w:tc>
          <w:tcPr>
            <w:tcW w:w="3118" w:type="dxa"/>
            <w:gridSpan w:val="2"/>
          </w:tcPr>
          <w:p w14:paraId="06535818" w14:textId="77777777" w:rsidR="000001B3" w:rsidRPr="00681088" w:rsidRDefault="000001B3" w:rsidP="00AF2946">
            <w:pPr>
              <w:pStyle w:val="NormalWeb"/>
              <w:spacing w:before="240" w:beforeAutospacing="0" w:after="240" w:afterAutospacing="0"/>
              <w:jc w:val="center"/>
              <w:rPr>
                <w:b/>
                <w:bCs/>
              </w:rPr>
            </w:pPr>
            <w:r w:rsidRPr="00681088">
              <w:rPr>
                <w:b/>
                <w:bCs/>
              </w:rPr>
              <w:t>Session 2</w:t>
            </w:r>
          </w:p>
        </w:tc>
      </w:tr>
      <w:tr w:rsidR="000001B3" w14:paraId="0177493E" w14:textId="77777777" w:rsidTr="00AF2946">
        <w:tc>
          <w:tcPr>
            <w:tcW w:w="1696" w:type="dxa"/>
          </w:tcPr>
          <w:p w14:paraId="025F8776" w14:textId="77777777" w:rsidR="000001B3" w:rsidRPr="00681088" w:rsidRDefault="000001B3" w:rsidP="00AF2946">
            <w:pPr>
              <w:pStyle w:val="NormalWeb"/>
              <w:spacing w:before="240" w:beforeAutospacing="0" w:after="240" w:afterAutospacing="0"/>
              <w:jc w:val="both"/>
              <w:rPr>
                <w:b/>
                <w:bCs/>
              </w:rPr>
            </w:pPr>
            <w:r w:rsidRPr="00681088">
              <w:rPr>
                <w:b/>
                <w:bCs/>
              </w:rPr>
              <w:t>Participant</w:t>
            </w:r>
          </w:p>
        </w:tc>
        <w:tc>
          <w:tcPr>
            <w:tcW w:w="1418" w:type="dxa"/>
          </w:tcPr>
          <w:p w14:paraId="25DC6D32" w14:textId="77777777" w:rsidR="000001B3" w:rsidRPr="00681088" w:rsidRDefault="000001B3" w:rsidP="00AF2946">
            <w:pPr>
              <w:pStyle w:val="NormalWeb"/>
              <w:spacing w:before="240" w:beforeAutospacing="0" w:after="240" w:afterAutospacing="0"/>
              <w:jc w:val="both"/>
              <w:rPr>
                <w:b/>
                <w:bCs/>
              </w:rPr>
            </w:pPr>
            <w:r w:rsidRPr="00681088">
              <w:rPr>
                <w:b/>
                <w:bCs/>
              </w:rPr>
              <w:t>First load</w:t>
            </w:r>
          </w:p>
        </w:tc>
        <w:tc>
          <w:tcPr>
            <w:tcW w:w="1701" w:type="dxa"/>
          </w:tcPr>
          <w:p w14:paraId="1455DAE8" w14:textId="77777777" w:rsidR="000001B3" w:rsidRPr="00681088" w:rsidRDefault="000001B3" w:rsidP="00AF2946">
            <w:pPr>
              <w:pStyle w:val="NormalWeb"/>
              <w:spacing w:before="240" w:beforeAutospacing="0" w:after="240" w:afterAutospacing="0"/>
              <w:jc w:val="both"/>
              <w:rPr>
                <w:b/>
                <w:bCs/>
              </w:rPr>
            </w:pPr>
            <w:r w:rsidRPr="00681088">
              <w:rPr>
                <w:b/>
                <w:bCs/>
              </w:rPr>
              <w:t>Second load</w:t>
            </w:r>
          </w:p>
        </w:tc>
        <w:tc>
          <w:tcPr>
            <w:tcW w:w="1417" w:type="dxa"/>
          </w:tcPr>
          <w:p w14:paraId="3CBBA231" w14:textId="77777777" w:rsidR="000001B3" w:rsidRPr="00681088" w:rsidRDefault="000001B3" w:rsidP="00AF2946">
            <w:pPr>
              <w:pStyle w:val="NormalWeb"/>
              <w:spacing w:before="240" w:beforeAutospacing="0" w:after="240" w:afterAutospacing="0"/>
              <w:jc w:val="both"/>
              <w:rPr>
                <w:b/>
                <w:bCs/>
              </w:rPr>
            </w:pPr>
            <w:r w:rsidRPr="00681088">
              <w:rPr>
                <w:b/>
                <w:bCs/>
              </w:rPr>
              <w:t>First load</w:t>
            </w:r>
          </w:p>
        </w:tc>
        <w:tc>
          <w:tcPr>
            <w:tcW w:w="1701" w:type="dxa"/>
          </w:tcPr>
          <w:p w14:paraId="0549F637" w14:textId="77777777" w:rsidR="000001B3" w:rsidRPr="00681088" w:rsidRDefault="000001B3" w:rsidP="00AF2946">
            <w:pPr>
              <w:pStyle w:val="NormalWeb"/>
              <w:spacing w:before="240" w:beforeAutospacing="0" w:after="240" w:afterAutospacing="0"/>
              <w:jc w:val="both"/>
              <w:rPr>
                <w:b/>
                <w:bCs/>
              </w:rPr>
            </w:pPr>
            <w:r w:rsidRPr="00681088">
              <w:rPr>
                <w:b/>
                <w:bCs/>
              </w:rPr>
              <w:t>Second load</w:t>
            </w:r>
          </w:p>
        </w:tc>
      </w:tr>
      <w:tr w:rsidR="000001B3" w14:paraId="55B65CBF" w14:textId="77777777" w:rsidTr="00AF2946">
        <w:tc>
          <w:tcPr>
            <w:tcW w:w="1696" w:type="dxa"/>
          </w:tcPr>
          <w:p w14:paraId="584177E9" w14:textId="77777777" w:rsidR="000001B3" w:rsidRDefault="000001B3" w:rsidP="00AF2946">
            <w:pPr>
              <w:pStyle w:val="NormalWeb"/>
              <w:spacing w:before="240" w:beforeAutospacing="0" w:after="240" w:afterAutospacing="0"/>
              <w:jc w:val="both"/>
            </w:pPr>
            <w:r>
              <w:t>Participant 1</w:t>
            </w:r>
          </w:p>
        </w:tc>
        <w:tc>
          <w:tcPr>
            <w:tcW w:w="1418" w:type="dxa"/>
          </w:tcPr>
          <w:p w14:paraId="62A1FBD0"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7B463B84"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c>
          <w:tcPr>
            <w:tcW w:w="1417" w:type="dxa"/>
          </w:tcPr>
          <w:p w14:paraId="506638CE" w14:textId="77777777" w:rsidR="000001B3" w:rsidRDefault="000001B3" w:rsidP="00AF2946">
            <w:pPr>
              <w:pStyle w:val="NormalWeb"/>
              <w:spacing w:before="240" w:beforeAutospacing="0" w:after="240" w:afterAutospacing="0"/>
              <w:jc w:val="both"/>
            </w:pPr>
            <w:r>
              <w:t>0.450kg</w:t>
            </w:r>
          </w:p>
        </w:tc>
        <w:tc>
          <w:tcPr>
            <w:tcW w:w="1701" w:type="dxa"/>
          </w:tcPr>
          <w:p w14:paraId="7C9E086E" w14:textId="77777777" w:rsidR="000001B3" w:rsidRDefault="000001B3" w:rsidP="00AF2946">
            <w:pPr>
              <w:pStyle w:val="NormalWeb"/>
              <w:spacing w:before="240" w:beforeAutospacing="0" w:after="240" w:afterAutospacing="0"/>
              <w:jc w:val="both"/>
            </w:pPr>
            <w:r>
              <w:t>0.250kg</w:t>
            </w:r>
          </w:p>
        </w:tc>
      </w:tr>
      <w:tr w:rsidR="000001B3" w14:paraId="24D0A122" w14:textId="77777777" w:rsidTr="00AF2946">
        <w:tc>
          <w:tcPr>
            <w:tcW w:w="1696" w:type="dxa"/>
          </w:tcPr>
          <w:p w14:paraId="5010DDBB" w14:textId="77777777" w:rsidR="000001B3" w:rsidRDefault="000001B3" w:rsidP="00AF2946">
            <w:pPr>
              <w:pStyle w:val="NormalWeb"/>
              <w:spacing w:before="240" w:beforeAutospacing="0" w:after="240" w:afterAutospacing="0"/>
              <w:jc w:val="both"/>
            </w:pPr>
            <w:r>
              <w:t>Participant 2</w:t>
            </w:r>
          </w:p>
        </w:tc>
        <w:tc>
          <w:tcPr>
            <w:tcW w:w="1418" w:type="dxa"/>
          </w:tcPr>
          <w:p w14:paraId="321740AD" w14:textId="77777777" w:rsidR="000001B3" w:rsidRDefault="000001B3" w:rsidP="00AF2946">
            <w:pPr>
              <w:pStyle w:val="NormalWeb"/>
              <w:spacing w:before="240" w:beforeAutospacing="0" w:after="240" w:afterAutospacing="0"/>
              <w:jc w:val="both"/>
            </w:pPr>
            <w:r>
              <w:t xml:space="preserve">0.450kg </w:t>
            </w:r>
          </w:p>
        </w:tc>
        <w:tc>
          <w:tcPr>
            <w:tcW w:w="1701" w:type="dxa"/>
          </w:tcPr>
          <w:p w14:paraId="4118FC59" w14:textId="77777777" w:rsidR="000001B3" w:rsidRDefault="000001B3" w:rsidP="00AF2946">
            <w:pPr>
              <w:pStyle w:val="NormalWeb"/>
              <w:spacing w:before="240" w:beforeAutospacing="0" w:after="240" w:afterAutospacing="0"/>
              <w:jc w:val="both"/>
            </w:pPr>
            <w:r>
              <w:t>0.250kg</w:t>
            </w:r>
          </w:p>
        </w:tc>
        <w:tc>
          <w:tcPr>
            <w:tcW w:w="1417" w:type="dxa"/>
          </w:tcPr>
          <w:p w14:paraId="7695B174"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67C5A826"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r>
      <w:tr w:rsidR="000001B3" w14:paraId="7AC3EF5D" w14:textId="77777777" w:rsidTr="00AF2946">
        <w:tc>
          <w:tcPr>
            <w:tcW w:w="1696" w:type="dxa"/>
          </w:tcPr>
          <w:p w14:paraId="72C25B55" w14:textId="77777777" w:rsidR="000001B3" w:rsidRDefault="000001B3" w:rsidP="00AF2946">
            <w:pPr>
              <w:pStyle w:val="NormalWeb"/>
              <w:spacing w:before="240" w:beforeAutospacing="0" w:after="240" w:afterAutospacing="0"/>
              <w:jc w:val="both"/>
            </w:pPr>
            <w:r>
              <w:t>Participant 3</w:t>
            </w:r>
          </w:p>
        </w:tc>
        <w:tc>
          <w:tcPr>
            <w:tcW w:w="1418" w:type="dxa"/>
          </w:tcPr>
          <w:p w14:paraId="2536BEBF"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40406A65"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c>
          <w:tcPr>
            <w:tcW w:w="1417" w:type="dxa"/>
          </w:tcPr>
          <w:p w14:paraId="023E89B3" w14:textId="77777777" w:rsidR="000001B3" w:rsidRDefault="000001B3" w:rsidP="00AF2946">
            <w:pPr>
              <w:pStyle w:val="NormalWeb"/>
              <w:spacing w:before="240" w:beforeAutospacing="0" w:after="240" w:afterAutospacing="0"/>
              <w:jc w:val="both"/>
            </w:pPr>
            <w:r>
              <w:t xml:space="preserve">0.450kg </w:t>
            </w:r>
          </w:p>
        </w:tc>
        <w:tc>
          <w:tcPr>
            <w:tcW w:w="1701" w:type="dxa"/>
          </w:tcPr>
          <w:p w14:paraId="343545CF" w14:textId="77777777" w:rsidR="000001B3" w:rsidRDefault="000001B3" w:rsidP="00AF2946">
            <w:pPr>
              <w:pStyle w:val="NormalWeb"/>
              <w:spacing w:before="240" w:beforeAutospacing="0" w:after="240" w:afterAutospacing="0"/>
              <w:jc w:val="both"/>
            </w:pPr>
            <w:r>
              <w:t>0.250kg</w:t>
            </w:r>
          </w:p>
        </w:tc>
      </w:tr>
      <w:tr w:rsidR="000001B3" w14:paraId="0817141D" w14:textId="77777777" w:rsidTr="00AF2946">
        <w:tc>
          <w:tcPr>
            <w:tcW w:w="1696" w:type="dxa"/>
          </w:tcPr>
          <w:p w14:paraId="49C2B979" w14:textId="77777777" w:rsidR="000001B3" w:rsidRDefault="000001B3" w:rsidP="00AF2946">
            <w:pPr>
              <w:pStyle w:val="NormalWeb"/>
              <w:spacing w:before="240" w:beforeAutospacing="0" w:after="240" w:afterAutospacing="0"/>
              <w:jc w:val="both"/>
            </w:pPr>
            <w:r>
              <w:t>Participant 4</w:t>
            </w:r>
          </w:p>
        </w:tc>
        <w:tc>
          <w:tcPr>
            <w:tcW w:w="1418" w:type="dxa"/>
          </w:tcPr>
          <w:p w14:paraId="4E522601" w14:textId="77777777" w:rsidR="000001B3" w:rsidRDefault="000001B3" w:rsidP="00AF2946">
            <w:pPr>
              <w:pStyle w:val="NormalWeb"/>
              <w:spacing w:before="240" w:beforeAutospacing="0" w:after="240" w:afterAutospacing="0"/>
              <w:jc w:val="both"/>
            </w:pPr>
            <w:r>
              <w:t xml:space="preserve">0.450kg </w:t>
            </w:r>
          </w:p>
        </w:tc>
        <w:tc>
          <w:tcPr>
            <w:tcW w:w="1701" w:type="dxa"/>
          </w:tcPr>
          <w:p w14:paraId="4088E668" w14:textId="77777777" w:rsidR="000001B3" w:rsidRDefault="000001B3" w:rsidP="00AF2946">
            <w:pPr>
              <w:pStyle w:val="NormalWeb"/>
              <w:spacing w:before="240" w:beforeAutospacing="0" w:after="240" w:afterAutospacing="0"/>
              <w:jc w:val="both"/>
            </w:pPr>
            <w:r>
              <w:t>0.250kg</w:t>
            </w:r>
          </w:p>
        </w:tc>
        <w:tc>
          <w:tcPr>
            <w:tcW w:w="1417" w:type="dxa"/>
          </w:tcPr>
          <w:p w14:paraId="5EFBE8CA"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011E7264"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r>
      <w:tr w:rsidR="000001B3" w14:paraId="7F4C7D11" w14:textId="77777777" w:rsidTr="00AF2946">
        <w:tc>
          <w:tcPr>
            <w:tcW w:w="1696" w:type="dxa"/>
          </w:tcPr>
          <w:p w14:paraId="786B4F56" w14:textId="77777777" w:rsidR="000001B3" w:rsidRDefault="000001B3" w:rsidP="00AF2946">
            <w:pPr>
              <w:pStyle w:val="NormalWeb"/>
              <w:spacing w:before="240" w:beforeAutospacing="0" w:after="240" w:afterAutospacing="0"/>
              <w:jc w:val="both"/>
            </w:pPr>
            <w:r>
              <w:t>Participant 5</w:t>
            </w:r>
          </w:p>
        </w:tc>
        <w:tc>
          <w:tcPr>
            <w:tcW w:w="1418" w:type="dxa"/>
          </w:tcPr>
          <w:p w14:paraId="47CF816D"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7EA51978"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c>
          <w:tcPr>
            <w:tcW w:w="1417" w:type="dxa"/>
          </w:tcPr>
          <w:p w14:paraId="1ECF1FDC" w14:textId="77777777" w:rsidR="000001B3" w:rsidRDefault="000001B3" w:rsidP="00AF2946">
            <w:pPr>
              <w:pStyle w:val="NormalWeb"/>
              <w:spacing w:before="240" w:beforeAutospacing="0" w:after="240" w:afterAutospacing="0"/>
              <w:jc w:val="both"/>
            </w:pPr>
            <w:r>
              <w:t xml:space="preserve">0.450kg </w:t>
            </w:r>
          </w:p>
        </w:tc>
        <w:tc>
          <w:tcPr>
            <w:tcW w:w="1701" w:type="dxa"/>
          </w:tcPr>
          <w:p w14:paraId="0B05F9CA" w14:textId="77777777" w:rsidR="000001B3" w:rsidRDefault="000001B3" w:rsidP="00AF2946">
            <w:pPr>
              <w:pStyle w:val="NormalWeb"/>
              <w:spacing w:before="240" w:beforeAutospacing="0" w:after="240" w:afterAutospacing="0"/>
              <w:jc w:val="both"/>
            </w:pPr>
            <w:r>
              <w:t>0.250kg</w:t>
            </w:r>
          </w:p>
        </w:tc>
      </w:tr>
      <w:tr w:rsidR="000001B3" w14:paraId="36EDD075" w14:textId="77777777" w:rsidTr="00AF2946">
        <w:tc>
          <w:tcPr>
            <w:tcW w:w="1696" w:type="dxa"/>
          </w:tcPr>
          <w:p w14:paraId="3466E857" w14:textId="77777777" w:rsidR="000001B3" w:rsidRDefault="000001B3" w:rsidP="00AF2946">
            <w:pPr>
              <w:pStyle w:val="NormalWeb"/>
              <w:spacing w:before="240" w:beforeAutospacing="0" w:after="240" w:afterAutospacing="0"/>
              <w:jc w:val="both"/>
            </w:pPr>
            <w:r>
              <w:t>Participant 6</w:t>
            </w:r>
          </w:p>
        </w:tc>
        <w:tc>
          <w:tcPr>
            <w:tcW w:w="1418" w:type="dxa"/>
          </w:tcPr>
          <w:p w14:paraId="6AEC327C" w14:textId="77777777" w:rsidR="000001B3" w:rsidRDefault="000001B3" w:rsidP="00AF2946">
            <w:pPr>
              <w:pStyle w:val="NormalWeb"/>
              <w:spacing w:before="240" w:beforeAutospacing="0" w:after="240" w:afterAutospacing="0"/>
              <w:jc w:val="both"/>
            </w:pPr>
            <w:r>
              <w:t xml:space="preserve">0.450kg </w:t>
            </w:r>
          </w:p>
        </w:tc>
        <w:tc>
          <w:tcPr>
            <w:tcW w:w="1701" w:type="dxa"/>
          </w:tcPr>
          <w:p w14:paraId="0259B9EF" w14:textId="77777777" w:rsidR="000001B3" w:rsidRDefault="000001B3" w:rsidP="00AF2946">
            <w:pPr>
              <w:pStyle w:val="NormalWeb"/>
              <w:spacing w:before="240" w:beforeAutospacing="0" w:after="240" w:afterAutospacing="0"/>
              <w:jc w:val="both"/>
            </w:pPr>
            <w:r>
              <w:t>0.250kg</w:t>
            </w:r>
          </w:p>
        </w:tc>
        <w:tc>
          <w:tcPr>
            <w:tcW w:w="1417" w:type="dxa"/>
          </w:tcPr>
          <w:p w14:paraId="473EB51B" w14:textId="77777777" w:rsidR="000001B3" w:rsidRPr="00681088" w:rsidRDefault="000001B3" w:rsidP="00AF2946">
            <w:pPr>
              <w:pStyle w:val="NormalWeb"/>
              <w:spacing w:before="240" w:beforeAutospacing="0" w:after="240" w:afterAutospacing="0"/>
              <w:jc w:val="both"/>
              <w:rPr>
                <w:b/>
                <w:bCs/>
              </w:rPr>
            </w:pPr>
            <w:r w:rsidRPr="00681088">
              <w:rPr>
                <w:b/>
                <w:bCs/>
              </w:rPr>
              <w:t>0.150kg</w:t>
            </w:r>
          </w:p>
        </w:tc>
        <w:tc>
          <w:tcPr>
            <w:tcW w:w="1701" w:type="dxa"/>
          </w:tcPr>
          <w:p w14:paraId="4BB697E4" w14:textId="77777777" w:rsidR="000001B3" w:rsidRPr="00681088" w:rsidRDefault="000001B3" w:rsidP="00AF2946">
            <w:pPr>
              <w:pStyle w:val="NormalWeb"/>
              <w:spacing w:before="240" w:beforeAutospacing="0" w:after="240" w:afterAutospacing="0"/>
              <w:jc w:val="both"/>
              <w:rPr>
                <w:b/>
                <w:bCs/>
              </w:rPr>
            </w:pPr>
            <w:r w:rsidRPr="00681088">
              <w:rPr>
                <w:b/>
                <w:bCs/>
              </w:rPr>
              <w:t>0.350kg</w:t>
            </w:r>
          </w:p>
        </w:tc>
      </w:tr>
      <w:tr w:rsidR="000001B3" w14:paraId="2D2B7097" w14:textId="77777777" w:rsidTr="00AF2946">
        <w:tc>
          <w:tcPr>
            <w:tcW w:w="1696" w:type="dxa"/>
          </w:tcPr>
          <w:p w14:paraId="5C62EF0B" w14:textId="77777777" w:rsidR="000001B3" w:rsidRDefault="000001B3" w:rsidP="00AF2946">
            <w:pPr>
              <w:pStyle w:val="NormalWeb"/>
              <w:spacing w:before="240" w:beforeAutospacing="0" w:after="240" w:afterAutospacing="0"/>
              <w:jc w:val="both"/>
            </w:pPr>
            <w:r>
              <w:t>Participant 7</w:t>
            </w:r>
          </w:p>
        </w:tc>
        <w:tc>
          <w:tcPr>
            <w:tcW w:w="1418" w:type="dxa"/>
          </w:tcPr>
          <w:p w14:paraId="5A797154"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7FFD98C6" w14:textId="77777777" w:rsidR="000001B3" w:rsidRDefault="000001B3" w:rsidP="00AF2946">
            <w:pPr>
              <w:pStyle w:val="NormalWeb"/>
              <w:spacing w:before="240" w:beforeAutospacing="0" w:after="240" w:afterAutospacing="0"/>
              <w:jc w:val="both"/>
            </w:pPr>
            <w:r w:rsidRPr="00681088">
              <w:rPr>
                <w:b/>
                <w:bCs/>
              </w:rPr>
              <w:t>0.350kg</w:t>
            </w:r>
          </w:p>
        </w:tc>
        <w:tc>
          <w:tcPr>
            <w:tcW w:w="1417" w:type="dxa"/>
          </w:tcPr>
          <w:p w14:paraId="3EDAEE66" w14:textId="77777777" w:rsidR="000001B3" w:rsidRDefault="000001B3" w:rsidP="00AF2946">
            <w:pPr>
              <w:pStyle w:val="NormalWeb"/>
              <w:spacing w:before="240" w:beforeAutospacing="0" w:after="240" w:afterAutospacing="0"/>
              <w:jc w:val="both"/>
            </w:pPr>
            <w:r>
              <w:t>0.450kg</w:t>
            </w:r>
          </w:p>
        </w:tc>
        <w:tc>
          <w:tcPr>
            <w:tcW w:w="1701" w:type="dxa"/>
          </w:tcPr>
          <w:p w14:paraId="6FF88C4E" w14:textId="77777777" w:rsidR="000001B3" w:rsidRDefault="000001B3" w:rsidP="00AF2946">
            <w:pPr>
              <w:pStyle w:val="NormalWeb"/>
              <w:spacing w:before="240" w:beforeAutospacing="0" w:after="240" w:afterAutospacing="0"/>
              <w:jc w:val="both"/>
            </w:pPr>
            <w:r>
              <w:t>0.250kg</w:t>
            </w:r>
          </w:p>
        </w:tc>
      </w:tr>
      <w:tr w:rsidR="000001B3" w14:paraId="351F0E54" w14:textId="77777777" w:rsidTr="00AF2946">
        <w:tc>
          <w:tcPr>
            <w:tcW w:w="1696" w:type="dxa"/>
          </w:tcPr>
          <w:p w14:paraId="768B2C31" w14:textId="77777777" w:rsidR="000001B3" w:rsidRDefault="000001B3" w:rsidP="00AF2946">
            <w:pPr>
              <w:pStyle w:val="NormalWeb"/>
              <w:spacing w:before="240" w:beforeAutospacing="0" w:after="240" w:afterAutospacing="0"/>
              <w:jc w:val="both"/>
            </w:pPr>
            <w:r>
              <w:lastRenderedPageBreak/>
              <w:t>Participant 8</w:t>
            </w:r>
          </w:p>
        </w:tc>
        <w:tc>
          <w:tcPr>
            <w:tcW w:w="1418" w:type="dxa"/>
          </w:tcPr>
          <w:p w14:paraId="542B3DC0" w14:textId="77777777" w:rsidR="000001B3" w:rsidRDefault="000001B3" w:rsidP="00AF2946">
            <w:pPr>
              <w:pStyle w:val="NormalWeb"/>
              <w:spacing w:before="240" w:beforeAutospacing="0" w:after="240" w:afterAutospacing="0"/>
              <w:jc w:val="both"/>
            </w:pPr>
            <w:r>
              <w:t xml:space="preserve">0.450kg </w:t>
            </w:r>
          </w:p>
        </w:tc>
        <w:tc>
          <w:tcPr>
            <w:tcW w:w="1701" w:type="dxa"/>
          </w:tcPr>
          <w:p w14:paraId="19ECC299" w14:textId="77777777" w:rsidR="000001B3" w:rsidRDefault="000001B3" w:rsidP="00AF2946">
            <w:pPr>
              <w:pStyle w:val="NormalWeb"/>
              <w:spacing w:before="240" w:beforeAutospacing="0" w:after="240" w:afterAutospacing="0"/>
              <w:jc w:val="both"/>
            </w:pPr>
            <w:r>
              <w:t>0.250kg</w:t>
            </w:r>
          </w:p>
        </w:tc>
        <w:tc>
          <w:tcPr>
            <w:tcW w:w="1417" w:type="dxa"/>
          </w:tcPr>
          <w:p w14:paraId="2AF224E0"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267D6F2E" w14:textId="77777777" w:rsidR="000001B3" w:rsidRDefault="000001B3" w:rsidP="00AF2946">
            <w:pPr>
              <w:pStyle w:val="NormalWeb"/>
              <w:spacing w:before="240" w:beforeAutospacing="0" w:after="240" w:afterAutospacing="0"/>
              <w:jc w:val="both"/>
            </w:pPr>
            <w:r w:rsidRPr="00681088">
              <w:rPr>
                <w:b/>
                <w:bCs/>
              </w:rPr>
              <w:t>0.350kg</w:t>
            </w:r>
          </w:p>
        </w:tc>
      </w:tr>
      <w:tr w:rsidR="000001B3" w14:paraId="67E3085F" w14:textId="77777777" w:rsidTr="00AF2946">
        <w:tc>
          <w:tcPr>
            <w:tcW w:w="1696" w:type="dxa"/>
          </w:tcPr>
          <w:p w14:paraId="03758576" w14:textId="77777777" w:rsidR="000001B3" w:rsidRDefault="000001B3" w:rsidP="00AF2946">
            <w:pPr>
              <w:pStyle w:val="NormalWeb"/>
              <w:spacing w:before="240" w:beforeAutospacing="0" w:after="240" w:afterAutospacing="0"/>
              <w:jc w:val="both"/>
            </w:pPr>
            <w:r>
              <w:t>Participant 9</w:t>
            </w:r>
          </w:p>
        </w:tc>
        <w:tc>
          <w:tcPr>
            <w:tcW w:w="1418" w:type="dxa"/>
          </w:tcPr>
          <w:p w14:paraId="4E8DA448"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2AE442A3" w14:textId="77777777" w:rsidR="000001B3" w:rsidRDefault="000001B3" w:rsidP="00AF2946">
            <w:pPr>
              <w:pStyle w:val="NormalWeb"/>
              <w:spacing w:before="240" w:beforeAutospacing="0" w:after="240" w:afterAutospacing="0"/>
              <w:jc w:val="both"/>
            </w:pPr>
            <w:r w:rsidRPr="00681088">
              <w:rPr>
                <w:b/>
                <w:bCs/>
              </w:rPr>
              <w:t>0.350kg</w:t>
            </w:r>
          </w:p>
        </w:tc>
        <w:tc>
          <w:tcPr>
            <w:tcW w:w="1417" w:type="dxa"/>
          </w:tcPr>
          <w:p w14:paraId="11DD30F3" w14:textId="77777777" w:rsidR="000001B3" w:rsidRDefault="000001B3" w:rsidP="00AF2946">
            <w:pPr>
              <w:pStyle w:val="NormalWeb"/>
              <w:spacing w:before="240" w:beforeAutospacing="0" w:after="240" w:afterAutospacing="0"/>
              <w:jc w:val="both"/>
            </w:pPr>
            <w:r>
              <w:t xml:space="preserve">0.450kg </w:t>
            </w:r>
          </w:p>
        </w:tc>
        <w:tc>
          <w:tcPr>
            <w:tcW w:w="1701" w:type="dxa"/>
          </w:tcPr>
          <w:p w14:paraId="6DAB838F" w14:textId="77777777" w:rsidR="000001B3" w:rsidRDefault="000001B3" w:rsidP="00AF2946">
            <w:pPr>
              <w:pStyle w:val="NormalWeb"/>
              <w:spacing w:before="240" w:beforeAutospacing="0" w:after="240" w:afterAutospacing="0"/>
              <w:jc w:val="both"/>
            </w:pPr>
            <w:r>
              <w:t>0.250kg</w:t>
            </w:r>
          </w:p>
        </w:tc>
      </w:tr>
      <w:tr w:rsidR="000001B3" w14:paraId="43BA0582" w14:textId="77777777" w:rsidTr="00AF2946">
        <w:tc>
          <w:tcPr>
            <w:tcW w:w="1696" w:type="dxa"/>
          </w:tcPr>
          <w:p w14:paraId="0BC5156F" w14:textId="77777777" w:rsidR="000001B3" w:rsidRDefault="000001B3" w:rsidP="00AF2946">
            <w:pPr>
              <w:pStyle w:val="NormalWeb"/>
              <w:spacing w:before="240" w:beforeAutospacing="0" w:after="240" w:afterAutospacing="0"/>
              <w:jc w:val="both"/>
            </w:pPr>
            <w:r>
              <w:t>Participant 10</w:t>
            </w:r>
          </w:p>
        </w:tc>
        <w:tc>
          <w:tcPr>
            <w:tcW w:w="1418" w:type="dxa"/>
          </w:tcPr>
          <w:p w14:paraId="22D3EC89" w14:textId="77777777" w:rsidR="000001B3" w:rsidRDefault="000001B3" w:rsidP="00AF2946">
            <w:pPr>
              <w:pStyle w:val="NormalWeb"/>
              <w:spacing w:before="240" w:beforeAutospacing="0" w:after="240" w:afterAutospacing="0"/>
              <w:jc w:val="both"/>
            </w:pPr>
            <w:r>
              <w:t xml:space="preserve">0.450kg </w:t>
            </w:r>
          </w:p>
        </w:tc>
        <w:tc>
          <w:tcPr>
            <w:tcW w:w="1701" w:type="dxa"/>
          </w:tcPr>
          <w:p w14:paraId="372619DD" w14:textId="77777777" w:rsidR="000001B3" w:rsidRDefault="000001B3" w:rsidP="00AF2946">
            <w:pPr>
              <w:pStyle w:val="NormalWeb"/>
              <w:spacing w:before="240" w:beforeAutospacing="0" w:after="240" w:afterAutospacing="0"/>
              <w:jc w:val="both"/>
            </w:pPr>
            <w:r>
              <w:t>0.250kg</w:t>
            </w:r>
          </w:p>
        </w:tc>
        <w:tc>
          <w:tcPr>
            <w:tcW w:w="1417" w:type="dxa"/>
          </w:tcPr>
          <w:p w14:paraId="4BBB01CF"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604149D3" w14:textId="77777777" w:rsidR="000001B3" w:rsidRDefault="000001B3" w:rsidP="00AF2946">
            <w:pPr>
              <w:pStyle w:val="NormalWeb"/>
              <w:spacing w:before="240" w:beforeAutospacing="0" w:after="240" w:afterAutospacing="0"/>
              <w:jc w:val="both"/>
            </w:pPr>
            <w:r w:rsidRPr="00681088">
              <w:rPr>
                <w:b/>
                <w:bCs/>
              </w:rPr>
              <w:t>0.350kg</w:t>
            </w:r>
          </w:p>
        </w:tc>
      </w:tr>
      <w:tr w:rsidR="000001B3" w14:paraId="74CEB643" w14:textId="77777777" w:rsidTr="00AF2946">
        <w:tc>
          <w:tcPr>
            <w:tcW w:w="1696" w:type="dxa"/>
          </w:tcPr>
          <w:p w14:paraId="52722E9B" w14:textId="77777777" w:rsidR="000001B3" w:rsidRDefault="000001B3" w:rsidP="00AF2946">
            <w:pPr>
              <w:pStyle w:val="NormalWeb"/>
              <w:spacing w:before="240" w:beforeAutospacing="0" w:after="240" w:afterAutospacing="0"/>
              <w:jc w:val="both"/>
            </w:pPr>
            <w:r>
              <w:t>Participant 11</w:t>
            </w:r>
          </w:p>
        </w:tc>
        <w:tc>
          <w:tcPr>
            <w:tcW w:w="1418" w:type="dxa"/>
          </w:tcPr>
          <w:p w14:paraId="0172DD1C"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2E9924C2" w14:textId="77777777" w:rsidR="000001B3" w:rsidRDefault="000001B3" w:rsidP="00AF2946">
            <w:pPr>
              <w:pStyle w:val="NormalWeb"/>
              <w:spacing w:before="240" w:beforeAutospacing="0" w:after="240" w:afterAutospacing="0"/>
              <w:jc w:val="both"/>
            </w:pPr>
            <w:r w:rsidRPr="00681088">
              <w:rPr>
                <w:b/>
                <w:bCs/>
              </w:rPr>
              <w:t>0.350kg</w:t>
            </w:r>
          </w:p>
        </w:tc>
        <w:tc>
          <w:tcPr>
            <w:tcW w:w="1417" w:type="dxa"/>
          </w:tcPr>
          <w:p w14:paraId="4423F90C" w14:textId="77777777" w:rsidR="000001B3" w:rsidRDefault="000001B3" w:rsidP="00AF2946">
            <w:pPr>
              <w:pStyle w:val="NormalWeb"/>
              <w:spacing w:before="240" w:beforeAutospacing="0" w:after="240" w:afterAutospacing="0"/>
              <w:jc w:val="both"/>
            </w:pPr>
            <w:r>
              <w:t xml:space="preserve">0.450kg </w:t>
            </w:r>
          </w:p>
        </w:tc>
        <w:tc>
          <w:tcPr>
            <w:tcW w:w="1701" w:type="dxa"/>
          </w:tcPr>
          <w:p w14:paraId="33162D25" w14:textId="77777777" w:rsidR="000001B3" w:rsidRDefault="000001B3" w:rsidP="00AF2946">
            <w:pPr>
              <w:pStyle w:val="NormalWeb"/>
              <w:spacing w:before="240" w:beforeAutospacing="0" w:after="240" w:afterAutospacing="0"/>
              <w:jc w:val="both"/>
            </w:pPr>
            <w:r>
              <w:t>0.250kg</w:t>
            </w:r>
          </w:p>
        </w:tc>
      </w:tr>
      <w:tr w:rsidR="000001B3" w14:paraId="3B8A57C6" w14:textId="77777777" w:rsidTr="00AF2946">
        <w:tc>
          <w:tcPr>
            <w:tcW w:w="1696" w:type="dxa"/>
          </w:tcPr>
          <w:p w14:paraId="39330FAB" w14:textId="77777777" w:rsidR="000001B3" w:rsidRDefault="000001B3" w:rsidP="00AF2946">
            <w:pPr>
              <w:pStyle w:val="NormalWeb"/>
              <w:spacing w:before="240" w:beforeAutospacing="0" w:after="240" w:afterAutospacing="0"/>
              <w:jc w:val="both"/>
            </w:pPr>
            <w:r>
              <w:t>Participant 12</w:t>
            </w:r>
          </w:p>
        </w:tc>
        <w:tc>
          <w:tcPr>
            <w:tcW w:w="1418" w:type="dxa"/>
          </w:tcPr>
          <w:p w14:paraId="76ECD92D" w14:textId="77777777" w:rsidR="000001B3" w:rsidRDefault="000001B3" w:rsidP="00AF2946">
            <w:pPr>
              <w:pStyle w:val="NormalWeb"/>
              <w:spacing w:before="240" w:beforeAutospacing="0" w:after="240" w:afterAutospacing="0"/>
              <w:jc w:val="both"/>
            </w:pPr>
            <w:r>
              <w:t xml:space="preserve">0.450kg </w:t>
            </w:r>
          </w:p>
        </w:tc>
        <w:tc>
          <w:tcPr>
            <w:tcW w:w="1701" w:type="dxa"/>
          </w:tcPr>
          <w:p w14:paraId="77548D2E" w14:textId="77777777" w:rsidR="000001B3" w:rsidRDefault="000001B3" w:rsidP="00AF2946">
            <w:pPr>
              <w:pStyle w:val="NormalWeb"/>
              <w:spacing w:before="240" w:beforeAutospacing="0" w:after="240" w:afterAutospacing="0"/>
              <w:jc w:val="both"/>
            </w:pPr>
            <w:r>
              <w:t>0.250kg</w:t>
            </w:r>
          </w:p>
        </w:tc>
        <w:tc>
          <w:tcPr>
            <w:tcW w:w="1417" w:type="dxa"/>
          </w:tcPr>
          <w:p w14:paraId="01B9050B" w14:textId="77777777" w:rsidR="000001B3" w:rsidRDefault="000001B3" w:rsidP="00AF2946">
            <w:pPr>
              <w:pStyle w:val="NormalWeb"/>
              <w:spacing w:before="240" w:beforeAutospacing="0" w:after="240" w:afterAutospacing="0"/>
              <w:jc w:val="both"/>
            </w:pPr>
            <w:r w:rsidRPr="00681088">
              <w:rPr>
                <w:b/>
                <w:bCs/>
              </w:rPr>
              <w:t>0.150kg</w:t>
            </w:r>
          </w:p>
        </w:tc>
        <w:tc>
          <w:tcPr>
            <w:tcW w:w="1701" w:type="dxa"/>
          </w:tcPr>
          <w:p w14:paraId="320316B1" w14:textId="77777777" w:rsidR="000001B3" w:rsidRDefault="000001B3" w:rsidP="00AF2946">
            <w:pPr>
              <w:pStyle w:val="NormalWeb"/>
              <w:spacing w:before="240" w:beforeAutospacing="0" w:after="240" w:afterAutospacing="0"/>
              <w:jc w:val="both"/>
            </w:pPr>
            <w:r w:rsidRPr="00681088">
              <w:rPr>
                <w:b/>
                <w:bCs/>
              </w:rPr>
              <w:t>0.350kg</w:t>
            </w:r>
          </w:p>
        </w:tc>
      </w:tr>
    </w:tbl>
    <w:p w14:paraId="45561EBF" w14:textId="77777777" w:rsidR="000001B3" w:rsidRDefault="000001B3" w:rsidP="000001B3">
      <w:pPr>
        <w:spacing w:line="276" w:lineRule="auto"/>
        <w:jc w:val="both"/>
        <w:rPr>
          <w:rFonts w:ascii="Times New Roman" w:hAnsi="Times New Roman" w:cs="Times New Roman"/>
          <w:color w:val="000000"/>
          <w:sz w:val="24"/>
          <w:szCs w:val="24"/>
        </w:rPr>
      </w:pPr>
    </w:p>
    <w:p w14:paraId="13E65ABC" w14:textId="77777777" w:rsidR="000001B3" w:rsidRDefault="000001B3" w:rsidP="000001B3">
      <w:pPr>
        <w:pStyle w:val="ListParagraph"/>
        <w:jc w:val="both"/>
        <w:rPr>
          <w:rFonts w:ascii="Times New Roman" w:hAnsi="Times New Roman" w:cs="Times New Roman"/>
          <w:b/>
          <w:sz w:val="24"/>
          <w:szCs w:val="24"/>
        </w:rPr>
      </w:pPr>
      <w:r>
        <w:rPr>
          <w:rFonts w:ascii="Times New Roman" w:hAnsi="Times New Roman" w:cs="Times New Roman"/>
          <w:b/>
          <w:sz w:val="24"/>
          <w:szCs w:val="24"/>
        </w:rPr>
        <w:t>Between sessions</w:t>
      </w:r>
    </w:p>
    <w:p w14:paraId="07338D81" w14:textId="77777777" w:rsidR="000001B3" w:rsidRDefault="000001B3" w:rsidP="000001B3">
      <w:pPr>
        <w:pStyle w:val="ListParagraph"/>
        <w:jc w:val="both"/>
        <w:rPr>
          <w:rFonts w:ascii="Times New Roman" w:hAnsi="Times New Roman" w:cs="Times New Roman"/>
          <w:b/>
          <w:sz w:val="24"/>
          <w:szCs w:val="24"/>
        </w:rPr>
      </w:pPr>
    </w:p>
    <w:p w14:paraId="5FC851F9" w14:textId="77777777" w:rsidR="000001B3" w:rsidRDefault="000001B3" w:rsidP="000001B3">
      <w:pPr>
        <w:pStyle w:val="NormalWeb"/>
        <w:numPr>
          <w:ilvl w:val="0"/>
          <w:numId w:val="2"/>
        </w:numPr>
        <w:spacing w:before="0" w:beforeAutospacing="0" w:after="0" w:afterAutospacing="0"/>
        <w:jc w:val="both"/>
        <w:rPr>
          <w:color w:val="000000"/>
        </w:rPr>
      </w:pPr>
      <w:r>
        <w:rPr>
          <w:color w:val="000000"/>
        </w:rPr>
        <w:t>With regard to the order effect between sessions, s</w:t>
      </w:r>
      <w:r w:rsidRPr="00E3700A">
        <w:rPr>
          <w:color w:val="000000"/>
        </w:rPr>
        <w:t xml:space="preserve">uppose if we consider checking data of 0.450kg load during both the sessions i.e., six participants performed 0.450kg </w:t>
      </w:r>
      <w:r>
        <w:rPr>
          <w:color w:val="000000"/>
        </w:rPr>
        <w:t xml:space="preserve">load </w:t>
      </w:r>
      <w:r w:rsidRPr="00E3700A">
        <w:rPr>
          <w:color w:val="000000"/>
        </w:rPr>
        <w:t>in second session (after performing low load</w:t>
      </w:r>
      <w:r>
        <w:rPr>
          <w:color w:val="000000"/>
        </w:rPr>
        <w:t xml:space="preserve"> conditions</w:t>
      </w:r>
      <w:r w:rsidRPr="00E3700A">
        <w:rPr>
          <w:color w:val="000000"/>
        </w:rPr>
        <w:t xml:space="preserve"> </w:t>
      </w:r>
      <w:r>
        <w:rPr>
          <w:color w:val="000000"/>
        </w:rPr>
        <w:t>(0.150kg &amp; 0.350kg)</w:t>
      </w:r>
      <w:r w:rsidRPr="00E3700A">
        <w:rPr>
          <w:color w:val="000000"/>
        </w:rPr>
        <w:t xml:space="preserve"> in the</w:t>
      </w:r>
      <w:r>
        <w:rPr>
          <w:color w:val="000000"/>
        </w:rPr>
        <w:t xml:space="preserve">ir </w:t>
      </w:r>
      <w:r w:rsidRPr="00E3700A">
        <w:rPr>
          <w:color w:val="000000"/>
        </w:rPr>
        <w:t xml:space="preserve">first session), remaining six participants performed 0.450kg load </w:t>
      </w:r>
      <w:r>
        <w:rPr>
          <w:color w:val="000000"/>
        </w:rPr>
        <w:t>in</w:t>
      </w:r>
      <w:r w:rsidRPr="00E3700A">
        <w:rPr>
          <w:color w:val="000000"/>
        </w:rPr>
        <w:t xml:space="preserve"> their first session (before the low load</w:t>
      </w:r>
      <w:r>
        <w:rPr>
          <w:color w:val="000000"/>
        </w:rPr>
        <w:t xml:space="preserve"> conditions</w:t>
      </w:r>
      <w:r w:rsidRPr="00E3700A">
        <w:rPr>
          <w:color w:val="000000"/>
        </w:rPr>
        <w:t xml:space="preserve"> </w:t>
      </w:r>
      <w:r>
        <w:rPr>
          <w:color w:val="000000"/>
        </w:rPr>
        <w:t>(0.150kg &amp; 0.350kg)</w:t>
      </w:r>
      <w:r w:rsidRPr="00E3700A">
        <w:rPr>
          <w:color w:val="000000"/>
        </w:rPr>
        <w:t>).</w:t>
      </w:r>
      <w:r w:rsidRPr="00683E0D">
        <w:rPr>
          <w:color w:val="000000"/>
        </w:rPr>
        <w:t xml:space="preserve"> </w:t>
      </w:r>
      <w:r>
        <w:rPr>
          <w:color w:val="000000"/>
        </w:rPr>
        <w:t>Ring and little finger normal forces of each trial of six participants who performed 0.450kg load in their first session was averaged across time samples (25 trials x 6 participants= 150). Similarly, averaging was done across time for all the trials of the remaining six participants who performed 0.450kg in their second session</w:t>
      </w:r>
      <w:r w:rsidRPr="00E3700A">
        <w:rPr>
          <w:color w:val="000000"/>
        </w:rPr>
        <w:t>.</w:t>
      </w:r>
      <w:r w:rsidRPr="00683E0D">
        <w:rPr>
          <w:color w:val="000000"/>
        </w:rPr>
        <w:t xml:space="preserve"> </w:t>
      </w:r>
    </w:p>
    <w:p w14:paraId="22FD9B92" w14:textId="77777777" w:rsidR="000001B3" w:rsidRDefault="000001B3" w:rsidP="000001B3">
      <w:pPr>
        <w:pStyle w:val="NormalWeb"/>
        <w:spacing w:before="0" w:beforeAutospacing="0" w:after="0" w:afterAutospacing="0"/>
        <w:ind w:left="720"/>
        <w:jc w:val="both"/>
        <w:rPr>
          <w:color w:val="000000"/>
        </w:rPr>
      </w:pPr>
    </w:p>
    <w:p w14:paraId="7645E8E8" w14:textId="77777777" w:rsidR="000001B3" w:rsidRDefault="000001B3" w:rsidP="000001B3">
      <w:pPr>
        <w:pStyle w:val="NormalWeb"/>
        <w:numPr>
          <w:ilvl w:val="0"/>
          <w:numId w:val="2"/>
        </w:numPr>
        <w:spacing w:before="0" w:beforeAutospacing="0" w:after="0" w:afterAutospacing="0"/>
        <w:jc w:val="both"/>
        <w:rPr>
          <w:color w:val="000000"/>
        </w:rPr>
      </w:pPr>
      <w:r w:rsidRPr="00E3700A">
        <w:rPr>
          <w:color w:val="000000"/>
        </w:rPr>
        <w:t>In the below figure, if there exist</w:t>
      </w:r>
      <w:r>
        <w:rPr>
          <w:color w:val="000000"/>
        </w:rPr>
        <w:t>ed</w:t>
      </w:r>
      <w:r w:rsidRPr="00E3700A">
        <w:rPr>
          <w:color w:val="000000"/>
        </w:rPr>
        <w:t xml:space="preserve"> two different clusters</w:t>
      </w:r>
      <w:r>
        <w:rPr>
          <w:color w:val="000000"/>
        </w:rPr>
        <w:t xml:space="preserve"> separately</w:t>
      </w:r>
      <w:r w:rsidRPr="00E3700A">
        <w:rPr>
          <w:color w:val="000000"/>
        </w:rPr>
        <w:t>, i.e</w:t>
      </w:r>
      <w:r>
        <w:rPr>
          <w:color w:val="000000"/>
        </w:rPr>
        <w:t>.,</w:t>
      </w:r>
      <w:r w:rsidRPr="00E3700A">
        <w:rPr>
          <w:color w:val="000000"/>
        </w:rPr>
        <w:t xml:space="preserve"> </w:t>
      </w:r>
      <w:r>
        <w:rPr>
          <w:color w:val="000000"/>
        </w:rPr>
        <w:t>first session data plotted separately and second session data plotted separately, it would confirm the existence of order effect between the sessions. In contrast, there was no such clusters formed, which shows there does not exist any order effect between session 1 and session 2</w:t>
      </w:r>
    </w:p>
    <w:tbl>
      <w:tblPr>
        <w:tblStyle w:val="TableGrid"/>
        <w:tblW w:w="0" w:type="auto"/>
        <w:tblInd w:w="562" w:type="dxa"/>
        <w:tblLook w:val="04A0" w:firstRow="1" w:lastRow="0" w:firstColumn="1" w:lastColumn="0" w:noHBand="0" w:noVBand="1"/>
      </w:tblPr>
      <w:tblGrid>
        <w:gridCol w:w="8454"/>
      </w:tblGrid>
      <w:tr w:rsidR="000001B3" w14:paraId="22F66BCB" w14:textId="77777777" w:rsidTr="00AF2946">
        <w:tc>
          <w:tcPr>
            <w:tcW w:w="8454" w:type="dxa"/>
          </w:tcPr>
          <w:p w14:paraId="73050750" w14:textId="77777777" w:rsidR="000001B3" w:rsidRDefault="000001B3" w:rsidP="00AF2946">
            <w:pPr>
              <w:pStyle w:val="NormalWeb"/>
              <w:spacing w:before="240" w:beforeAutospacing="0" w:after="240" w:afterAutospacing="0"/>
              <w:jc w:val="center"/>
            </w:pPr>
            <w:r>
              <w:rPr>
                <w:noProof/>
              </w:rPr>
              <w:lastRenderedPageBreak/>
              <w:drawing>
                <wp:inline distT="0" distB="0" distL="0" distR="0" wp14:anchorId="230970F0" wp14:editId="3C3E68C0">
                  <wp:extent cx="4438950" cy="33963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48704" cy="3403806"/>
                          </a:xfrm>
                          <a:prstGeom prst="rect">
                            <a:avLst/>
                          </a:prstGeom>
                          <a:noFill/>
                          <a:ln>
                            <a:noFill/>
                          </a:ln>
                        </pic:spPr>
                      </pic:pic>
                    </a:graphicData>
                  </a:graphic>
                </wp:inline>
              </w:drawing>
            </w:r>
          </w:p>
        </w:tc>
      </w:tr>
      <w:tr w:rsidR="000001B3" w14:paraId="287E61C5" w14:textId="77777777" w:rsidTr="00AF2946">
        <w:tc>
          <w:tcPr>
            <w:tcW w:w="8454" w:type="dxa"/>
          </w:tcPr>
          <w:p w14:paraId="62921B98" w14:textId="77777777" w:rsidR="000001B3" w:rsidRDefault="000001B3" w:rsidP="00DE1CD4">
            <w:pPr>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Supplementary Figure S8. Ulnar finger normal forces due to the addition of 0.450kg load during two sessions. </w:t>
            </w:r>
            <w:r w:rsidRPr="00D97C69">
              <w:rPr>
                <w:rFonts w:ascii="Times New Roman" w:hAnsi="Times New Roman" w:cs="Times New Roman"/>
                <w:color w:val="000000"/>
                <w:sz w:val="24"/>
                <w:szCs w:val="24"/>
              </w:rPr>
              <w:t>Individual participant ulnar fingers normal force data due to the addition of 0.450kg load during session 1 and session 2</w:t>
            </w:r>
            <w:r>
              <w:rPr>
                <w:rFonts w:ascii="Times New Roman" w:hAnsi="Times New Roman" w:cs="Times New Roman"/>
                <w:color w:val="000000"/>
                <w:sz w:val="24"/>
                <w:szCs w:val="24"/>
              </w:rPr>
              <w:t xml:space="preserve"> are shown in the figure</w:t>
            </w:r>
            <w:r w:rsidRPr="00D97C69">
              <w:rPr>
                <w:rFonts w:ascii="Times New Roman" w:hAnsi="Times New Roman" w:cs="Times New Roman"/>
                <w:color w:val="000000"/>
                <w:sz w:val="24"/>
                <w:szCs w:val="24"/>
              </w:rPr>
              <w:t>.</w:t>
            </w:r>
            <w:r>
              <w:rPr>
                <w:rFonts w:ascii="Times New Roman" w:hAnsi="Times New Roman" w:cs="Times New Roman"/>
                <w:color w:val="000000"/>
                <w:sz w:val="24"/>
                <w:szCs w:val="24"/>
              </w:rPr>
              <w:t xml:space="preserve"> Force data collected during session 1 is represented by the symbol ‘square’ and session 2 is represented by the symbol ‘triangle’. </w:t>
            </w:r>
          </w:p>
          <w:p w14:paraId="1A396FB0" w14:textId="77777777" w:rsidR="000001B3" w:rsidRDefault="000001B3" w:rsidP="00AF2946">
            <w:pPr>
              <w:pStyle w:val="NormalWeb"/>
              <w:spacing w:before="240" w:beforeAutospacing="0" w:after="240" w:afterAutospacing="0"/>
              <w:jc w:val="both"/>
            </w:pPr>
          </w:p>
        </w:tc>
      </w:tr>
    </w:tbl>
    <w:p w14:paraId="13798A33" w14:textId="77777777" w:rsidR="000001B3" w:rsidRDefault="000001B3" w:rsidP="000001B3">
      <w:pPr>
        <w:rPr>
          <w:rFonts w:ascii="Times New Roman" w:hAnsi="Times New Roman" w:cs="Times New Roman"/>
          <w:b/>
          <w:bCs/>
          <w:color w:val="000000"/>
          <w:sz w:val="24"/>
          <w:szCs w:val="24"/>
        </w:rPr>
      </w:pPr>
    </w:p>
    <w:p w14:paraId="38B792E1" w14:textId="77777777" w:rsidR="000001B3" w:rsidRDefault="000001B3" w:rsidP="000001B3">
      <w:pPr>
        <w:pStyle w:val="ListParagraph"/>
        <w:jc w:val="both"/>
        <w:rPr>
          <w:rFonts w:ascii="Times New Roman" w:hAnsi="Times New Roman" w:cs="Times New Roman"/>
          <w:b/>
          <w:sz w:val="24"/>
          <w:szCs w:val="24"/>
        </w:rPr>
      </w:pPr>
    </w:p>
    <w:p w14:paraId="758A9F19" w14:textId="77777777" w:rsidR="000001B3" w:rsidRDefault="000001B3" w:rsidP="000001B3">
      <w:pPr>
        <w:pStyle w:val="ListParagraph"/>
        <w:jc w:val="both"/>
        <w:rPr>
          <w:rFonts w:ascii="Times New Roman" w:hAnsi="Times New Roman" w:cs="Times New Roman"/>
          <w:b/>
          <w:sz w:val="24"/>
          <w:szCs w:val="24"/>
        </w:rPr>
      </w:pPr>
    </w:p>
    <w:p w14:paraId="6206685B" w14:textId="77777777" w:rsidR="000001B3" w:rsidRDefault="000001B3" w:rsidP="000001B3">
      <w:pPr>
        <w:pStyle w:val="ListParagraph"/>
        <w:jc w:val="both"/>
        <w:rPr>
          <w:rFonts w:ascii="Times New Roman" w:hAnsi="Times New Roman" w:cs="Times New Roman"/>
          <w:b/>
          <w:sz w:val="24"/>
          <w:szCs w:val="24"/>
        </w:rPr>
      </w:pPr>
      <w:r>
        <w:rPr>
          <w:rFonts w:ascii="Times New Roman" w:hAnsi="Times New Roman" w:cs="Times New Roman"/>
          <w:b/>
          <w:sz w:val="24"/>
          <w:szCs w:val="24"/>
        </w:rPr>
        <w:t>Within session-between conditions</w:t>
      </w:r>
    </w:p>
    <w:p w14:paraId="2ADE6904" w14:textId="77777777" w:rsidR="000001B3" w:rsidRDefault="000001B3" w:rsidP="000001B3">
      <w:pPr>
        <w:pStyle w:val="NormalWeb"/>
        <w:spacing w:before="240" w:beforeAutospacing="0" w:after="0" w:afterAutospacing="0"/>
        <w:ind w:left="720"/>
        <w:jc w:val="both"/>
        <w:rPr>
          <w:color w:val="000000"/>
        </w:rPr>
      </w:pPr>
      <w:r>
        <w:rPr>
          <w:color w:val="000000"/>
        </w:rPr>
        <w:t>We agree to the point that we had not had a session with 0.250kg load followed by 0.450kg. Even if we had performed 0.450kg after the 0.250kg, our results may not have been different. The statistically different result of the ulnar fingers due to 0.450kg load would not change regardless of what happens in the previous condition.</w:t>
      </w:r>
    </w:p>
    <w:p w14:paraId="316F7EE5" w14:textId="77777777" w:rsidR="000001B3" w:rsidRPr="0011303E" w:rsidRDefault="000001B3" w:rsidP="000001B3">
      <w:pPr>
        <w:pStyle w:val="ListParagraph"/>
        <w:jc w:val="both"/>
        <w:rPr>
          <w:rFonts w:ascii="Times New Roman" w:hAnsi="Times New Roman" w:cs="Times New Roman"/>
          <w:b/>
          <w:sz w:val="24"/>
          <w:szCs w:val="24"/>
        </w:rPr>
      </w:pPr>
    </w:p>
    <w:p w14:paraId="1D63D2C3" w14:textId="77777777" w:rsidR="000001B3" w:rsidRPr="0011303E" w:rsidRDefault="000001B3" w:rsidP="000001B3">
      <w:pPr>
        <w:pStyle w:val="ListParagraph"/>
        <w:jc w:val="both"/>
      </w:pPr>
    </w:p>
    <w:bookmarkEnd w:id="0"/>
    <w:p w14:paraId="199945D4" w14:textId="77777777" w:rsidR="000001B3" w:rsidRDefault="000001B3" w:rsidP="000001B3"/>
    <w:p w14:paraId="35ED84A0" w14:textId="77777777" w:rsidR="000001B3" w:rsidRDefault="000001B3"/>
    <w:sectPr w:rsidR="00000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76D7"/>
    <w:multiLevelType w:val="hybridMultilevel"/>
    <w:tmpl w:val="4A4E1D8E"/>
    <w:lvl w:ilvl="0" w:tplc="40090001">
      <w:start w:val="1"/>
      <w:numFmt w:val="bullet"/>
      <w:lvlText w:val=""/>
      <w:lvlJc w:val="left"/>
      <w:pPr>
        <w:ind w:left="720" w:hanging="360"/>
      </w:pPr>
      <w:rPr>
        <w:rFonts w:ascii="Symbol" w:hAnsi="Symbol" w:hint="default"/>
      </w:rPr>
    </w:lvl>
    <w:lvl w:ilvl="1" w:tplc="40090003" w:tentative="1">
      <w:start w:val="1"/>
      <w:numFmt w:val="bullet"/>
      <w:pStyle w:val="Heading2"/>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8237382"/>
    <w:multiLevelType w:val="hybridMultilevel"/>
    <w:tmpl w:val="39E6A7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IzNzK1sDQ1NrQwNDZW0lEKTi0uzszPAykwqgUATlgF1SwAAAA="/>
  </w:docVars>
  <w:rsids>
    <w:rsidRoot w:val="000001B3"/>
    <w:rsid w:val="000001B3"/>
    <w:rsid w:val="000963AA"/>
    <w:rsid w:val="000D0D5A"/>
    <w:rsid w:val="001C7D15"/>
    <w:rsid w:val="00230F19"/>
    <w:rsid w:val="00467B5D"/>
    <w:rsid w:val="008476C1"/>
    <w:rsid w:val="00AD3B86"/>
    <w:rsid w:val="00B737A3"/>
    <w:rsid w:val="00BC5A2C"/>
    <w:rsid w:val="00C173BC"/>
    <w:rsid w:val="00C7009E"/>
    <w:rsid w:val="00DE1CD4"/>
    <w:rsid w:val="00EF7F3E"/>
    <w:rsid w:val="00F778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ED78A"/>
  <w15:chartTrackingRefBased/>
  <w15:docId w15:val="{0CA3BC9C-A5A4-4FE3-9296-212596E5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1B3"/>
  </w:style>
  <w:style w:type="paragraph" w:styleId="Heading1">
    <w:name w:val="heading 1"/>
    <w:basedOn w:val="Normal"/>
    <w:next w:val="Normal"/>
    <w:link w:val="Heading1Char"/>
    <w:uiPriority w:val="9"/>
    <w:qFormat/>
    <w:rsid w:val="000001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3B86"/>
    <w:pPr>
      <w:keepNext/>
      <w:keepLines/>
      <w:numPr>
        <w:ilvl w:val="1"/>
        <w:numId w:val="1"/>
      </w:numPr>
      <w:spacing w:before="360" w:after="360" w:line="320" w:lineRule="exact"/>
      <w:ind w:left="578" w:hanging="578"/>
      <w:contextualSpacing/>
      <w:jc w:val="both"/>
      <w:outlineLvl w:val="1"/>
    </w:pPr>
    <w:rPr>
      <w:rFonts w:ascii="Times New Roman" w:eastAsiaTheme="majorEastAsia" w:hAnsi="Times New Roman" w:cstheme="majorBidi"/>
      <w:b/>
      <w:cap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3B86"/>
    <w:rPr>
      <w:rFonts w:ascii="Times New Roman" w:eastAsiaTheme="majorEastAsia" w:hAnsi="Times New Roman" w:cstheme="majorBidi"/>
      <w:b/>
      <w:caps/>
      <w:sz w:val="24"/>
      <w:szCs w:val="26"/>
    </w:rPr>
  </w:style>
  <w:style w:type="character" w:customStyle="1" w:styleId="orcid-id-https">
    <w:name w:val="orcid-id-https"/>
    <w:basedOn w:val="DefaultParagraphFont"/>
    <w:rsid w:val="000001B3"/>
  </w:style>
  <w:style w:type="character" w:customStyle="1" w:styleId="Heading1Char">
    <w:name w:val="Heading 1 Char"/>
    <w:basedOn w:val="DefaultParagraphFont"/>
    <w:link w:val="Heading1"/>
    <w:uiPriority w:val="9"/>
    <w:rsid w:val="000001B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00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1B3"/>
    <w:pPr>
      <w:ind w:left="720"/>
      <w:contextualSpacing/>
    </w:pPr>
  </w:style>
  <w:style w:type="paragraph" w:styleId="NormalWeb">
    <w:name w:val="Normal (Web)"/>
    <w:basedOn w:val="Normal"/>
    <w:uiPriority w:val="99"/>
    <w:unhideWhenUsed/>
    <w:rsid w:val="000001B3"/>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fontTable" Target="fontTable.xml"/><Relationship Id="rId5" Type="http://schemas.openxmlformats.org/officeDocument/2006/relationships/image" Target="media/image1.ti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990</Words>
  <Characters>5648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Banuvathy</dc:creator>
  <cp:keywords/>
  <dc:description/>
  <cp:lastModifiedBy>Banuvathy</cp:lastModifiedBy>
  <cp:revision>7</cp:revision>
  <dcterms:created xsi:type="dcterms:W3CDTF">2022-03-24T13:50:00Z</dcterms:created>
  <dcterms:modified xsi:type="dcterms:W3CDTF">2022-03-25T09:06:00Z</dcterms:modified>
</cp:coreProperties>
</file>