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DDC" w:rsidRDefault="00625EC7" w:rsidP="00625EC7">
      <w:pPr>
        <w:pStyle w:val="Overskrift1"/>
      </w:pPr>
      <w:r>
        <w:t xml:space="preserve">Supplemental note on </w:t>
      </w:r>
      <w:proofErr w:type="spellStart"/>
      <w:r>
        <w:t>statistics</w:t>
      </w:r>
      <w:proofErr w:type="spellEnd"/>
      <w:r>
        <w:t>:</w:t>
      </w:r>
    </w:p>
    <w:p w:rsidR="00625EC7" w:rsidRDefault="00625EC7"/>
    <w:p w:rsidR="00625EC7" w:rsidRPr="00625EC7" w:rsidRDefault="00625EC7" w:rsidP="00625EC7">
      <w:pPr>
        <w:rPr>
          <w:rFonts w:ascii="Times New Roman" w:eastAsia="Times New Roman" w:hAnsi="Times New Roman" w:cs="Times New Roman"/>
          <w:color w:val="222222"/>
          <w:lang w:val="en-US"/>
        </w:rPr>
      </w:pPr>
      <w:r>
        <w:rPr>
          <w:rFonts w:ascii="Times New Roman" w:eastAsia="Times New Roman" w:hAnsi="Times New Roman" w:cs="Times New Roman"/>
          <w:color w:val="222222"/>
          <w:lang w:val="en-US"/>
        </w:rPr>
        <w:t>What is the likelihood of getting a false positive. If what we observe are only contamination polymers, we should observe them in the control</w:t>
      </w:r>
      <w:r w:rsidR="00B12597">
        <w:rPr>
          <w:rFonts w:ascii="Times New Roman" w:eastAsia="Times New Roman" w:hAnsi="Times New Roman" w:cs="Times New Roman"/>
          <w:color w:val="222222"/>
          <w:lang w:val="en-US"/>
        </w:rPr>
        <w:t>, in the</w:t>
      </w:r>
      <w:r>
        <w:rPr>
          <w:rFonts w:ascii="Times New Roman" w:eastAsia="Times New Roman" w:hAnsi="Times New Roman" w:cs="Times New Roman"/>
          <w:color w:val="222222"/>
          <w:lang w:val="en-US"/>
        </w:rPr>
        <w:t xml:space="preserve"> room temperature experiments </w:t>
      </w:r>
      <w:r w:rsidR="00B12597">
        <w:rPr>
          <w:rFonts w:ascii="Times New Roman" w:eastAsia="Times New Roman" w:hAnsi="Times New Roman" w:cs="Times New Roman"/>
          <w:color w:val="222222"/>
          <w:lang w:val="en-US"/>
        </w:rPr>
        <w:t>and</w:t>
      </w:r>
      <w:r>
        <w:rPr>
          <w:rFonts w:ascii="Times New Roman" w:eastAsia="Times New Roman" w:hAnsi="Times New Roman" w:cs="Times New Roman"/>
          <w:color w:val="222222"/>
          <w:lang w:val="en-US"/>
        </w:rPr>
        <w:t xml:space="preserve"> in the hot wet-dry cycle experiments.</w:t>
      </w:r>
      <w:r w:rsidR="00B12597">
        <w:rPr>
          <w:rFonts w:ascii="Times New Roman" w:eastAsia="Times New Roman" w:hAnsi="Times New Roman" w:cs="Times New Roman"/>
          <w:color w:val="222222"/>
          <w:lang w:val="en-US"/>
        </w:rPr>
        <w:t xml:space="preserve"> Here we assume that the probability of observing contamination polymers is the same across the samples. Each AFM image </w:t>
      </w:r>
      <w:r w:rsidR="00CD58CE">
        <w:rPr>
          <w:rFonts w:ascii="Times New Roman" w:eastAsia="Times New Roman" w:hAnsi="Times New Roman" w:cs="Times New Roman"/>
          <w:color w:val="222222"/>
          <w:lang w:val="en-US"/>
        </w:rPr>
        <w:t>is</w:t>
      </w:r>
      <w:r w:rsidR="00B12597">
        <w:rPr>
          <w:rFonts w:ascii="Times New Roman" w:eastAsia="Times New Roman" w:hAnsi="Times New Roman" w:cs="Times New Roman"/>
          <w:color w:val="222222"/>
          <w:lang w:val="en-US"/>
        </w:rPr>
        <w:t xml:space="preserve"> a random independent sampling of the surface. We therefore define two cases. Either we observe polymers in the AFM image or we do not. We do not worry about the extend or number of polymers in each image, just if they are present or not. We recorded a minimum of 9 images in the controls and observed no polymers in any of these, and </w:t>
      </w:r>
      <w:bookmarkStart w:id="0" w:name="_GoBack"/>
      <w:bookmarkEnd w:id="0"/>
      <w:r w:rsidR="00B12597">
        <w:rPr>
          <w:rFonts w:ascii="Times New Roman" w:eastAsia="Times New Roman" w:hAnsi="Times New Roman" w:cs="Times New Roman"/>
          <w:color w:val="222222"/>
          <w:lang w:val="en-US"/>
        </w:rPr>
        <w:t xml:space="preserve">we observed polymers in 5 out of 9 AFM images of the hot wet-dry samples.  </w:t>
      </w:r>
      <w:r w:rsidR="00CD58CE">
        <w:rPr>
          <w:rFonts w:ascii="Times New Roman" w:eastAsia="Times New Roman" w:hAnsi="Times New Roman" w:cs="Times New Roman"/>
          <w:color w:val="222222"/>
          <w:lang w:val="en-US"/>
        </w:rPr>
        <w:t>Let’s</w:t>
      </w:r>
      <w:r w:rsidR="00B12597">
        <w:rPr>
          <w:rFonts w:ascii="Times New Roman" w:eastAsia="Times New Roman" w:hAnsi="Times New Roman" w:cs="Times New Roman"/>
          <w:color w:val="222222"/>
          <w:lang w:val="en-US"/>
        </w:rPr>
        <w:t xml:space="preserve"> assume that if there were contamination polymers present they would be covering the surface somewhere between </w:t>
      </w:r>
      <w:r w:rsidRPr="00625EC7">
        <w:rPr>
          <w:rFonts w:ascii="Times New Roman" w:eastAsia="Times New Roman" w:hAnsi="Times New Roman" w:cs="Times New Roman"/>
          <w:color w:val="222222"/>
          <w:lang w:val="en-US"/>
        </w:rPr>
        <w:t xml:space="preserve">0 and </w:t>
      </w:r>
      <w:r w:rsidR="00B12597">
        <w:rPr>
          <w:rFonts w:ascii="Times New Roman" w:eastAsia="Times New Roman" w:hAnsi="Times New Roman" w:cs="Times New Roman"/>
          <w:color w:val="222222"/>
          <w:lang w:val="en-US"/>
        </w:rPr>
        <w:t>100%.</w:t>
      </w:r>
      <w:r w:rsidRPr="00625EC7">
        <w:rPr>
          <w:rFonts w:ascii="Times New Roman" w:eastAsia="Times New Roman" w:hAnsi="Times New Roman" w:cs="Times New Roman"/>
          <w:color w:val="222222"/>
          <w:lang w:val="en-US"/>
        </w:rPr>
        <w:t xml:space="preserve"> </w:t>
      </w:r>
      <w:r w:rsidR="00B12597">
        <w:rPr>
          <w:rFonts w:ascii="Times New Roman" w:eastAsia="Times New Roman" w:hAnsi="Times New Roman" w:cs="Times New Roman"/>
          <w:color w:val="222222"/>
          <w:lang w:val="en-US"/>
        </w:rPr>
        <w:t>Using the binomial distribution (either we observe polymers or we don't in a given AFM image)</w:t>
      </w:r>
      <w:r w:rsidR="003059ED">
        <w:rPr>
          <w:rFonts w:ascii="Times New Roman" w:eastAsia="Times New Roman" w:hAnsi="Times New Roman" w:cs="Times New Roman"/>
          <w:color w:val="222222"/>
          <w:lang w:val="en-US"/>
        </w:rPr>
        <w:t>,</w:t>
      </w:r>
      <w:r w:rsidR="00B12597">
        <w:rPr>
          <w:rFonts w:ascii="Times New Roman" w:eastAsia="Times New Roman" w:hAnsi="Times New Roman" w:cs="Times New Roman"/>
          <w:color w:val="222222"/>
          <w:lang w:val="en-US"/>
        </w:rPr>
        <w:t xml:space="preserve"> </w:t>
      </w:r>
      <w:r w:rsidR="003059ED">
        <w:rPr>
          <w:rFonts w:ascii="Times New Roman" w:eastAsia="Times New Roman" w:hAnsi="Times New Roman" w:cs="Times New Roman"/>
          <w:color w:val="222222"/>
          <w:lang w:val="en-US"/>
        </w:rPr>
        <w:t>w</w:t>
      </w:r>
      <w:r w:rsidRPr="00625EC7">
        <w:rPr>
          <w:rFonts w:ascii="Times New Roman" w:eastAsia="Times New Roman" w:hAnsi="Times New Roman" w:cs="Times New Roman"/>
          <w:color w:val="222222"/>
          <w:lang w:val="en-US"/>
        </w:rPr>
        <w:t>e can</w:t>
      </w:r>
      <w:r w:rsidR="00B12597">
        <w:rPr>
          <w:rFonts w:ascii="Times New Roman" w:eastAsia="Times New Roman" w:hAnsi="Times New Roman" w:cs="Times New Roman"/>
          <w:color w:val="222222"/>
          <w:lang w:val="en-US"/>
        </w:rPr>
        <w:t xml:space="preserve"> then</w:t>
      </w:r>
      <w:r w:rsidRPr="00625EC7">
        <w:rPr>
          <w:rFonts w:ascii="Times New Roman" w:eastAsia="Times New Roman" w:hAnsi="Times New Roman" w:cs="Times New Roman"/>
          <w:color w:val="222222"/>
          <w:lang w:val="en-US"/>
        </w:rPr>
        <w:t xml:space="preserve"> </w:t>
      </w:r>
      <w:r w:rsidR="00B12597">
        <w:rPr>
          <w:rFonts w:ascii="Times New Roman" w:eastAsia="Times New Roman" w:hAnsi="Times New Roman" w:cs="Times New Roman"/>
          <w:color w:val="222222"/>
          <w:lang w:val="en-US"/>
        </w:rPr>
        <w:t>calculate</w:t>
      </w:r>
      <w:r w:rsidRPr="00625EC7">
        <w:rPr>
          <w:rFonts w:ascii="Times New Roman" w:eastAsia="Times New Roman" w:hAnsi="Times New Roman" w:cs="Times New Roman"/>
          <w:color w:val="222222"/>
          <w:lang w:val="en-US"/>
        </w:rPr>
        <w:t xml:space="preserve"> the likelihood</w:t>
      </w:r>
      <w:r w:rsidR="00B12597">
        <w:rPr>
          <w:rFonts w:ascii="Times New Roman" w:eastAsia="Times New Roman" w:hAnsi="Times New Roman" w:cs="Times New Roman"/>
          <w:color w:val="222222"/>
          <w:lang w:val="en-US"/>
        </w:rPr>
        <w:t xml:space="preserve"> </w:t>
      </w:r>
      <w:r w:rsidR="00B12597" w:rsidRPr="003059ED">
        <w:rPr>
          <w:rFonts w:ascii="Times New Roman" w:eastAsia="Times New Roman" w:hAnsi="Times New Roman" w:cs="Times New Roman"/>
          <w:i/>
          <w:color w:val="222222"/>
          <w:lang w:val="en-US"/>
        </w:rPr>
        <w:t>p</w:t>
      </w:r>
      <w:r w:rsidR="00B12597">
        <w:rPr>
          <w:rFonts w:ascii="Times New Roman" w:eastAsia="Times New Roman" w:hAnsi="Times New Roman" w:cs="Times New Roman"/>
          <w:color w:val="222222"/>
          <w:lang w:val="en-US"/>
        </w:rPr>
        <w:t>(x)</w:t>
      </w:r>
      <w:r w:rsidRPr="00625EC7">
        <w:rPr>
          <w:rFonts w:ascii="Times New Roman" w:eastAsia="Times New Roman" w:hAnsi="Times New Roman" w:cs="Times New Roman"/>
          <w:color w:val="222222"/>
          <w:lang w:val="en-US"/>
        </w:rPr>
        <w:t xml:space="preserve"> of getting what we observe</w:t>
      </w:r>
      <w:r w:rsidR="00B12597">
        <w:rPr>
          <w:rFonts w:ascii="Times New Roman" w:eastAsia="Times New Roman" w:hAnsi="Times New Roman" w:cs="Times New Roman"/>
          <w:color w:val="222222"/>
          <w:lang w:val="en-US"/>
        </w:rPr>
        <w:t xml:space="preserve"> (0</w:t>
      </w:r>
      <w:r w:rsidR="003059ED">
        <w:rPr>
          <w:rFonts w:ascii="Times New Roman" w:eastAsia="Times New Roman" w:hAnsi="Times New Roman" w:cs="Times New Roman"/>
          <w:color w:val="222222"/>
          <w:lang w:val="en-US"/>
        </w:rPr>
        <w:t xml:space="preserve"> out of 9</w:t>
      </w:r>
      <w:r w:rsidR="00B12597">
        <w:rPr>
          <w:rFonts w:ascii="Times New Roman" w:eastAsia="Times New Roman" w:hAnsi="Times New Roman" w:cs="Times New Roman"/>
          <w:color w:val="222222"/>
          <w:lang w:val="en-US"/>
        </w:rPr>
        <w:t xml:space="preserve"> in the controls and 5</w:t>
      </w:r>
      <w:r w:rsidR="003059ED">
        <w:rPr>
          <w:rFonts w:ascii="Times New Roman" w:eastAsia="Times New Roman" w:hAnsi="Times New Roman" w:cs="Times New Roman"/>
          <w:color w:val="222222"/>
          <w:lang w:val="en-US"/>
        </w:rPr>
        <w:t xml:space="preserve"> out 9</w:t>
      </w:r>
      <w:r w:rsidR="00B12597">
        <w:rPr>
          <w:rFonts w:ascii="Times New Roman" w:eastAsia="Times New Roman" w:hAnsi="Times New Roman" w:cs="Times New Roman"/>
          <w:color w:val="222222"/>
          <w:lang w:val="en-US"/>
        </w:rPr>
        <w:t xml:space="preserve"> in the Hot wet dry cycles)</w:t>
      </w:r>
      <w:r w:rsidRPr="00625EC7">
        <w:rPr>
          <w:rFonts w:ascii="Times New Roman" w:eastAsia="Times New Roman" w:hAnsi="Times New Roman" w:cs="Times New Roman"/>
          <w:color w:val="222222"/>
          <w:lang w:val="en-US"/>
        </w:rPr>
        <w:t xml:space="preserve"> vs the coverage of contamination polymers:</w:t>
      </w:r>
    </w:p>
    <w:p w:rsidR="00625EC7" w:rsidRDefault="00625EC7" w:rsidP="00625EC7">
      <w:pPr>
        <w:rPr>
          <w:rFonts w:ascii="Times New Roman" w:eastAsia="Times New Roman" w:hAnsi="Times New Roman" w:cs="Times New Roman"/>
          <w:color w:val="222222"/>
          <w:lang w:val="en-US"/>
        </w:rPr>
      </w:pPr>
    </w:p>
    <w:p w:rsidR="000A6E3E" w:rsidRPr="00625EC7" w:rsidRDefault="000A6E3E" w:rsidP="00625EC7">
      <w:pPr>
        <w:rPr>
          <w:rFonts w:ascii="Times New Roman" w:eastAsia="Times New Roman" w:hAnsi="Times New Roman" w:cs="Times New Roman"/>
          <w:color w:val="222222"/>
          <w:lang w:val="en-US"/>
        </w:rPr>
      </w:pPr>
      <m:oMathPara>
        <m:oMath>
          <m:r>
            <w:rPr>
              <w:rFonts w:ascii="Cambria Math" w:eastAsia="Times New Roman" w:hAnsi="Cambria Math" w:cs="Times New Roman"/>
              <w:color w:val="222222"/>
              <w:lang w:val="en-US"/>
            </w:rPr>
            <m:t>p</m:t>
          </m:r>
          <m:d>
            <m:dPr>
              <m:ctrlPr>
                <w:rPr>
                  <w:rFonts w:ascii="Cambria Math" w:eastAsia="Times New Roman" w:hAnsi="Cambria Math" w:cs="Times New Roman"/>
                  <w:i/>
                  <w:color w:val="222222"/>
                  <w:lang w:val="en-US"/>
                </w:rPr>
              </m:ctrlPr>
            </m:dPr>
            <m:e>
              <m:r>
                <w:rPr>
                  <w:rFonts w:ascii="Cambria Math" w:eastAsia="Times New Roman" w:hAnsi="Cambria Math" w:cs="Times New Roman"/>
                  <w:color w:val="222222"/>
                  <w:lang w:val="en-US"/>
                </w:rPr>
                <m:t>x</m:t>
              </m:r>
            </m:e>
          </m:d>
          <m:r>
            <w:rPr>
              <w:rFonts w:ascii="Cambria Math" w:eastAsia="Times New Roman" w:hAnsi="Cambria Math" w:cs="Times New Roman"/>
              <w:color w:val="222222"/>
              <w:lang w:val="en-US"/>
            </w:rPr>
            <m:t>=</m:t>
          </m:r>
          <m:f>
            <m:fPr>
              <m:ctrlPr>
                <w:rPr>
                  <w:rFonts w:ascii="Cambria Math" w:eastAsia="Times New Roman" w:hAnsi="Cambria Math" w:cs="Times New Roman"/>
                  <w:i/>
                  <w:color w:val="222222"/>
                  <w:lang w:val="en-US"/>
                </w:rPr>
              </m:ctrlPr>
            </m:fPr>
            <m:num>
              <m:r>
                <w:rPr>
                  <w:rFonts w:ascii="Cambria Math" w:eastAsia="Times New Roman" w:hAnsi="Cambria Math" w:cs="Times New Roman"/>
                  <w:color w:val="222222"/>
                  <w:lang w:val="en-US"/>
                </w:rPr>
                <m:t>9!</m:t>
              </m:r>
            </m:num>
            <m:den>
              <m:r>
                <w:rPr>
                  <w:rFonts w:ascii="Cambria Math" w:eastAsia="Times New Roman" w:hAnsi="Cambria Math" w:cs="Times New Roman"/>
                  <w:color w:val="222222"/>
                  <w:lang w:val="en-US"/>
                </w:rPr>
                <m:t>5!4!</m:t>
              </m:r>
            </m:den>
          </m:f>
          <m:sSup>
            <m:sSupPr>
              <m:ctrlPr>
                <w:rPr>
                  <w:rFonts w:ascii="Cambria Math" w:eastAsia="Times New Roman" w:hAnsi="Cambria Math" w:cs="Times New Roman"/>
                  <w:i/>
                  <w:color w:val="222222"/>
                  <w:lang w:val="en-US"/>
                </w:rPr>
              </m:ctrlPr>
            </m:sSupPr>
            <m:e>
              <m:d>
                <m:dPr>
                  <m:ctrlPr>
                    <w:rPr>
                      <w:rFonts w:ascii="Cambria Math" w:eastAsia="Times New Roman" w:hAnsi="Cambria Math" w:cs="Times New Roman"/>
                      <w:i/>
                      <w:color w:val="222222"/>
                      <w:lang w:val="en-US"/>
                    </w:rPr>
                  </m:ctrlPr>
                </m:dPr>
                <m:e>
                  <m:f>
                    <m:fPr>
                      <m:ctrlPr>
                        <w:rPr>
                          <w:rFonts w:ascii="Cambria Math" w:eastAsia="Times New Roman" w:hAnsi="Cambria Math" w:cs="Times New Roman"/>
                          <w:i/>
                          <w:color w:val="222222"/>
                          <w:lang w:val="en-US"/>
                        </w:rPr>
                      </m:ctrlPr>
                    </m:fPr>
                    <m:num>
                      <m:r>
                        <w:rPr>
                          <w:rFonts w:ascii="Cambria Math" w:eastAsia="Times New Roman" w:hAnsi="Cambria Math" w:cs="Times New Roman"/>
                          <w:color w:val="222222"/>
                          <w:lang w:val="en-US"/>
                        </w:rPr>
                        <m:t>x</m:t>
                      </m:r>
                    </m:num>
                    <m:den>
                      <m:r>
                        <w:rPr>
                          <w:rFonts w:ascii="Cambria Math" w:eastAsia="Times New Roman" w:hAnsi="Cambria Math" w:cs="Times New Roman"/>
                          <w:color w:val="222222"/>
                          <w:lang w:val="en-US"/>
                        </w:rPr>
                        <m:t>9</m:t>
                      </m:r>
                    </m:den>
                  </m:f>
                </m:e>
              </m:d>
            </m:e>
            <m:sup>
              <m:r>
                <w:rPr>
                  <w:rFonts w:ascii="Cambria Math" w:eastAsia="Times New Roman" w:hAnsi="Cambria Math" w:cs="Times New Roman"/>
                  <w:color w:val="222222"/>
                  <w:lang w:val="en-US"/>
                </w:rPr>
                <m:t>5</m:t>
              </m:r>
            </m:sup>
          </m:sSup>
          <m:sSup>
            <m:sSupPr>
              <m:ctrlPr>
                <w:rPr>
                  <w:rFonts w:ascii="Cambria Math" w:eastAsia="Times New Roman" w:hAnsi="Cambria Math" w:cs="Times New Roman"/>
                  <w:i/>
                  <w:color w:val="222222"/>
                  <w:lang w:val="en-US"/>
                </w:rPr>
              </m:ctrlPr>
            </m:sSupPr>
            <m:e>
              <m:d>
                <m:dPr>
                  <m:ctrlPr>
                    <w:rPr>
                      <w:rFonts w:ascii="Cambria Math" w:eastAsia="Times New Roman" w:hAnsi="Cambria Math" w:cs="Times New Roman"/>
                      <w:i/>
                      <w:color w:val="222222"/>
                      <w:lang w:val="en-US"/>
                    </w:rPr>
                  </m:ctrlPr>
                </m:dPr>
                <m:e>
                  <m:f>
                    <m:fPr>
                      <m:ctrlPr>
                        <w:rPr>
                          <w:rFonts w:ascii="Cambria Math" w:eastAsia="Times New Roman" w:hAnsi="Cambria Math" w:cs="Times New Roman"/>
                          <w:i/>
                          <w:color w:val="222222"/>
                          <w:lang w:val="en-US"/>
                        </w:rPr>
                      </m:ctrlPr>
                    </m:fPr>
                    <m:num>
                      <m:r>
                        <w:rPr>
                          <w:rFonts w:ascii="Cambria Math" w:eastAsia="Times New Roman" w:hAnsi="Cambria Math" w:cs="Times New Roman"/>
                          <w:color w:val="222222"/>
                          <w:lang w:val="en-US"/>
                        </w:rPr>
                        <m:t>9-x</m:t>
                      </m:r>
                    </m:num>
                    <m:den>
                      <m:r>
                        <w:rPr>
                          <w:rFonts w:ascii="Cambria Math" w:eastAsia="Times New Roman" w:hAnsi="Cambria Math" w:cs="Times New Roman"/>
                          <w:color w:val="222222"/>
                          <w:lang w:val="en-US"/>
                        </w:rPr>
                        <m:t>9</m:t>
                      </m:r>
                    </m:den>
                  </m:f>
                </m:e>
              </m:d>
            </m:e>
            <m:sup>
              <m:r>
                <w:rPr>
                  <w:rFonts w:ascii="Cambria Math" w:eastAsia="Times New Roman" w:hAnsi="Cambria Math" w:cs="Times New Roman"/>
                  <w:color w:val="222222"/>
                  <w:lang w:val="en-US"/>
                </w:rPr>
                <m:t>4</m:t>
              </m:r>
            </m:sup>
          </m:sSup>
          <m:sSup>
            <m:sSupPr>
              <m:ctrlPr>
                <w:rPr>
                  <w:rFonts w:ascii="Cambria Math" w:eastAsia="Times New Roman" w:hAnsi="Cambria Math" w:cs="Times New Roman"/>
                  <w:i/>
                  <w:color w:val="222222"/>
                  <w:lang w:val="en-US"/>
                </w:rPr>
              </m:ctrlPr>
            </m:sSupPr>
            <m:e>
              <m:d>
                <m:dPr>
                  <m:ctrlPr>
                    <w:rPr>
                      <w:rFonts w:ascii="Cambria Math" w:eastAsia="Times New Roman" w:hAnsi="Cambria Math" w:cs="Times New Roman"/>
                      <w:i/>
                      <w:color w:val="222222"/>
                      <w:lang w:val="en-US"/>
                    </w:rPr>
                  </m:ctrlPr>
                </m:dPr>
                <m:e>
                  <m:f>
                    <m:fPr>
                      <m:ctrlPr>
                        <w:rPr>
                          <w:rFonts w:ascii="Cambria Math" w:eastAsia="Times New Roman" w:hAnsi="Cambria Math" w:cs="Times New Roman"/>
                          <w:i/>
                          <w:color w:val="222222"/>
                          <w:lang w:val="en-US"/>
                        </w:rPr>
                      </m:ctrlPr>
                    </m:fPr>
                    <m:num>
                      <m:r>
                        <w:rPr>
                          <w:rFonts w:ascii="Cambria Math" w:eastAsia="Times New Roman" w:hAnsi="Cambria Math" w:cs="Times New Roman"/>
                          <w:color w:val="222222"/>
                          <w:lang w:val="en-US"/>
                        </w:rPr>
                        <m:t>9-x</m:t>
                      </m:r>
                    </m:num>
                    <m:den>
                      <m:r>
                        <w:rPr>
                          <w:rFonts w:ascii="Cambria Math" w:eastAsia="Times New Roman" w:hAnsi="Cambria Math" w:cs="Times New Roman"/>
                          <w:color w:val="222222"/>
                          <w:lang w:val="en-US"/>
                        </w:rPr>
                        <m:t>9</m:t>
                      </m:r>
                    </m:den>
                  </m:f>
                </m:e>
              </m:d>
            </m:e>
            <m:sup>
              <m:r>
                <w:rPr>
                  <w:rFonts w:ascii="Cambria Math" w:eastAsia="Times New Roman" w:hAnsi="Cambria Math" w:cs="Times New Roman"/>
                  <w:color w:val="222222"/>
                  <w:lang w:val="en-US"/>
                </w:rPr>
                <m:t>9</m:t>
              </m:r>
            </m:sup>
          </m:sSup>
        </m:oMath>
      </m:oMathPara>
    </w:p>
    <w:p w:rsidR="00625EC7" w:rsidRPr="00625EC7" w:rsidRDefault="00625EC7" w:rsidP="00625EC7">
      <w:pPr>
        <w:rPr>
          <w:rFonts w:ascii="Times New Roman" w:eastAsia="Times New Roman" w:hAnsi="Times New Roman" w:cs="Times New Roman"/>
          <w:color w:val="222222"/>
          <w:lang w:val="en-US"/>
        </w:rPr>
      </w:pPr>
    </w:p>
    <w:p w:rsidR="003059ED" w:rsidRDefault="003059ED" w:rsidP="00625EC7">
      <w:pPr>
        <w:rPr>
          <w:rFonts w:ascii="Times New Roman" w:eastAsia="Times New Roman" w:hAnsi="Times New Roman" w:cs="Times New Roman"/>
          <w:color w:val="222222"/>
          <w:lang w:val="en-US"/>
        </w:rPr>
      </w:pPr>
    </w:p>
    <w:p w:rsidR="003059ED" w:rsidRDefault="003059ED" w:rsidP="003059ED">
      <w:pPr>
        <w:jc w:val="center"/>
        <w:rPr>
          <w:rFonts w:ascii="Times New Roman" w:eastAsia="Times New Roman" w:hAnsi="Times New Roman" w:cs="Times New Roman"/>
          <w:color w:val="222222"/>
          <w:lang w:val="en-US"/>
        </w:rPr>
      </w:pPr>
      <w:r>
        <w:rPr>
          <w:rFonts w:ascii="Times New Roman" w:eastAsia="Times New Roman" w:hAnsi="Times New Roman" w:cs="Times New Roman"/>
          <w:noProof/>
          <w:color w:val="222222"/>
          <w:lang w:val="en-US"/>
        </w:rPr>
        <w:drawing>
          <wp:inline distT="0" distB="0" distL="0" distR="0">
            <wp:extent cx="4572000" cy="28575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ot_stat.pdf"/>
                    <pic:cNvPicPr/>
                  </pic:nvPicPr>
                  <pic:blipFill>
                    <a:blip r:embed="rId4">
                      <a:extLst>
                        <a:ext uri="{28A0092B-C50C-407E-A947-70E740481C1C}">
                          <a14:useLocalDpi xmlns:a14="http://schemas.microsoft.com/office/drawing/2010/main" val="0"/>
                        </a:ext>
                      </a:extLst>
                    </a:blip>
                    <a:stretch>
                      <a:fillRect/>
                    </a:stretch>
                  </pic:blipFill>
                  <pic:spPr>
                    <a:xfrm>
                      <a:off x="0" y="0"/>
                      <a:ext cx="4572000" cy="2857500"/>
                    </a:xfrm>
                    <a:prstGeom prst="rect">
                      <a:avLst/>
                    </a:prstGeom>
                  </pic:spPr>
                </pic:pic>
              </a:graphicData>
            </a:graphic>
          </wp:inline>
        </w:drawing>
      </w:r>
    </w:p>
    <w:p w:rsidR="003059ED" w:rsidRPr="00625EC7" w:rsidRDefault="003059ED" w:rsidP="003059ED">
      <w:pPr>
        <w:jc w:val="center"/>
        <w:rPr>
          <w:rFonts w:ascii="Times New Roman" w:eastAsia="Times New Roman" w:hAnsi="Times New Roman" w:cs="Times New Roman"/>
          <w:color w:val="222222"/>
          <w:lang w:val="en-US"/>
        </w:rPr>
      </w:pPr>
    </w:p>
    <w:p w:rsidR="00A95866" w:rsidRPr="00A95866" w:rsidRDefault="00CD58CE" w:rsidP="00A95866">
      <w:pPr>
        <w:rPr>
          <w:rFonts w:ascii="Times New Roman" w:eastAsia="Times New Roman" w:hAnsi="Times New Roman" w:cs="Times New Roman"/>
          <w:color w:val="222222"/>
          <w:lang w:val="en-US"/>
        </w:rPr>
      </w:pPr>
      <w:r>
        <w:rPr>
          <w:rFonts w:ascii="Times New Roman" w:eastAsia="Times New Roman" w:hAnsi="Times New Roman" w:cs="Times New Roman"/>
          <w:color w:val="222222"/>
          <w:lang w:val="en-US"/>
        </w:rPr>
        <w:t>Therefore</w:t>
      </w:r>
      <w:r w:rsidR="00A95866">
        <w:rPr>
          <w:rFonts w:ascii="Times New Roman" w:eastAsia="Times New Roman" w:hAnsi="Times New Roman" w:cs="Times New Roman"/>
          <w:color w:val="222222"/>
          <w:lang w:val="en-US"/>
        </w:rPr>
        <w:t>,</w:t>
      </w:r>
      <w:r w:rsidR="00A95866" w:rsidRPr="00A95866">
        <w:rPr>
          <w:rFonts w:ascii="Times New Roman" w:eastAsia="Times New Roman" w:hAnsi="Times New Roman" w:cs="Times New Roman"/>
          <w:color w:val="222222"/>
          <w:lang w:val="en-US"/>
        </w:rPr>
        <w:t xml:space="preserve"> </w:t>
      </w:r>
      <w:r w:rsidR="00A95866">
        <w:rPr>
          <w:rFonts w:ascii="Times New Roman" w:eastAsia="Times New Roman" w:hAnsi="Times New Roman" w:cs="Times New Roman"/>
          <w:color w:val="222222"/>
          <w:lang w:val="en-US"/>
        </w:rPr>
        <w:t>t</w:t>
      </w:r>
      <w:r w:rsidR="00A95866" w:rsidRPr="00A95866">
        <w:rPr>
          <w:rFonts w:ascii="Times New Roman" w:eastAsia="Times New Roman" w:hAnsi="Times New Roman" w:cs="Times New Roman"/>
          <w:color w:val="222222"/>
          <w:lang w:val="en-US"/>
        </w:rPr>
        <w:t>he likelihood of getting what we observe if the polymers were only contamination would reach a maximum of 0.</w:t>
      </w:r>
      <w:r w:rsidR="00A95866">
        <w:rPr>
          <w:rFonts w:ascii="Times New Roman" w:eastAsia="Times New Roman" w:hAnsi="Times New Roman" w:cs="Times New Roman"/>
          <w:color w:val="222222"/>
          <w:lang w:val="en-US"/>
        </w:rPr>
        <w:t>00</w:t>
      </w:r>
      <w:r w:rsidR="00A95866" w:rsidRPr="00A95866">
        <w:rPr>
          <w:rFonts w:ascii="Times New Roman" w:eastAsia="Times New Roman" w:hAnsi="Times New Roman" w:cs="Times New Roman"/>
          <w:color w:val="222222"/>
          <w:lang w:val="en-US"/>
        </w:rPr>
        <w:t>3 if the assumed coverage of contamination polymers is around 2/9</w:t>
      </w:r>
      <w:r w:rsidR="00A95866">
        <w:rPr>
          <w:rFonts w:ascii="Times New Roman" w:eastAsia="Times New Roman" w:hAnsi="Times New Roman" w:cs="Times New Roman"/>
          <w:color w:val="222222"/>
          <w:lang w:val="en-US"/>
        </w:rPr>
        <w:t>, or we are</w:t>
      </w:r>
      <w:r w:rsidR="00DA0412">
        <w:rPr>
          <w:rFonts w:ascii="Times New Roman" w:eastAsia="Times New Roman" w:hAnsi="Times New Roman" w:cs="Times New Roman"/>
          <w:color w:val="222222"/>
          <w:lang w:val="en-US"/>
        </w:rPr>
        <w:t xml:space="preserve"> at least</w:t>
      </w:r>
      <w:r w:rsidR="00A95866">
        <w:rPr>
          <w:rFonts w:ascii="Times New Roman" w:eastAsia="Times New Roman" w:hAnsi="Times New Roman" w:cs="Times New Roman"/>
          <w:color w:val="222222"/>
          <w:lang w:val="en-US"/>
        </w:rPr>
        <w:t xml:space="preserve"> 99,7% confident our result is not just contamination polymers.</w:t>
      </w:r>
    </w:p>
    <w:p w:rsidR="00625EC7" w:rsidRPr="00625EC7" w:rsidRDefault="00625EC7" w:rsidP="00625EC7">
      <w:pPr>
        <w:rPr>
          <w:rFonts w:ascii="Times New Roman" w:eastAsia="Times New Roman" w:hAnsi="Times New Roman" w:cs="Times New Roman"/>
          <w:b/>
          <w:color w:val="222222"/>
          <w:lang w:val="en-US"/>
        </w:rPr>
      </w:pPr>
    </w:p>
    <w:p w:rsidR="00625EC7" w:rsidRPr="00625EC7" w:rsidRDefault="00625EC7">
      <w:pPr>
        <w:rPr>
          <w:lang w:val="en-US"/>
        </w:rPr>
      </w:pPr>
    </w:p>
    <w:sectPr w:rsidR="00625EC7" w:rsidRPr="00625EC7" w:rsidSect="00DA4880">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C7"/>
    <w:rsid w:val="00001BEA"/>
    <w:rsid w:val="00022B77"/>
    <w:rsid w:val="000245F3"/>
    <w:rsid w:val="00066A8F"/>
    <w:rsid w:val="00074644"/>
    <w:rsid w:val="00080D20"/>
    <w:rsid w:val="000920C8"/>
    <w:rsid w:val="00093420"/>
    <w:rsid w:val="00093A46"/>
    <w:rsid w:val="000A6E3E"/>
    <w:rsid w:val="000B066E"/>
    <w:rsid w:val="000D458D"/>
    <w:rsid w:val="00114675"/>
    <w:rsid w:val="00115F84"/>
    <w:rsid w:val="00126097"/>
    <w:rsid w:val="00133A5E"/>
    <w:rsid w:val="00137723"/>
    <w:rsid w:val="00141749"/>
    <w:rsid w:val="0015415E"/>
    <w:rsid w:val="00175DA3"/>
    <w:rsid w:val="00182F59"/>
    <w:rsid w:val="001B3DB1"/>
    <w:rsid w:val="001F2BCE"/>
    <w:rsid w:val="00201B52"/>
    <w:rsid w:val="002132B4"/>
    <w:rsid w:val="00237AF7"/>
    <w:rsid w:val="00242C66"/>
    <w:rsid w:val="002479A4"/>
    <w:rsid w:val="00260255"/>
    <w:rsid w:val="00277B4E"/>
    <w:rsid w:val="00296C82"/>
    <w:rsid w:val="002A534E"/>
    <w:rsid w:val="002D4E5D"/>
    <w:rsid w:val="002E5BC2"/>
    <w:rsid w:val="002F34CA"/>
    <w:rsid w:val="003059ED"/>
    <w:rsid w:val="00320BE6"/>
    <w:rsid w:val="00334C4A"/>
    <w:rsid w:val="00347EB7"/>
    <w:rsid w:val="003715CC"/>
    <w:rsid w:val="0037566E"/>
    <w:rsid w:val="003C3F50"/>
    <w:rsid w:val="003D0AD2"/>
    <w:rsid w:val="003E1ADB"/>
    <w:rsid w:val="003F770D"/>
    <w:rsid w:val="004074B6"/>
    <w:rsid w:val="0043006B"/>
    <w:rsid w:val="0043067D"/>
    <w:rsid w:val="00436B2A"/>
    <w:rsid w:val="004420C6"/>
    <w:rsid w:val="004504AE"/>
    <w:rsid w:val="00480222"/>
    <w:rsid w:val="004828D2"/>
    <w:rsid w:val="00490F53"/>
    <w:rsid w:val="004A65B1"/>
    <w:rsid w:val="004C3187"/>
    <w:rsid w:val="004E6B39"/>
    <w:rsid w:val="004F53BE"/>
    <w:rsid w:val="0050384C"/>
    <w:rsid w:val="00513E03"/>
    <w:rsid w:val="0051567D"/>
    <w:rsid w:val="005411BE"/>
    <w:rsid w:val="0055575A"/>
    <w:rsid w:val="005609CB"/>
    <w:rsid w:val="005626B1"/>
    <w:rsid w:val="00567F41"/>
    <w:rsid w:val="00571568"/>
    <w:rsid w:val="00582C3B"/>
    <w:rsid w:val="00587835"/>
    <w:rsid w:val="005A600D"/>
    <w:rsid w:val="005F0D03"/>
    <w:rsid w:val="00625EC7"/>
    <w:rsid w:val="00637A33"/>
    <w:rsid w:val="00655970"/>
    <w:rsid w:val="00671386"/>
    <w:rsid w:val="00675C8E"/>
    <w:rsid w:val="00695B67"/>
    <w:rsid w:val="006C1A0C"/>
    <w:rsid w:val="006C217E"/>
    <w:rsid w:val="006D37E7"/>
    <w:rsid w:val="006F7E40"/>
    <w:rsid w:val="007000C1"/>
    <w:rsid w:val="0070223C"/>
    <w:rsid w:val="00703474"/>
    <w:rsid w:val="007270DB"/>
    <w:rsid w:val="0073293E"/>
    <w:rsid w:val="00754C95"/>
    <w:rsid w:val="00764098"/>
    <w:rsid w:val="007739F7"/>
    <w:rsid w:val="007812C0"/>
    <w:rsid w:val="00781D5E"/>
    <w:rsid w:val="00797B32"/>
    <w:rsid w:val="007A002D"/>
    <w:rsid w:val="007A6B3E"/>
    <w:rsid w:val="007A7ED2"/>
    <w:rsid w:val="007B5037"/>
    <w:rsid w:val="007C2254"/>
    <w:rsid w:val="007D5943"/>
    <w:rsid w:val="008060EE"/>
    <w:rsid w:val="008D3E88"/>
    <w:rsid w:val="008D46CE"/>
    <w:rsid w:val="008F18B5"/>
    <w:rsid w:val="009161DE"/>
    <w:rsid w:val="0092618C"/>
    <w:rsid w:val="0093454C"/>
    <w:rsid w:val="00960831"/>
    <w:rsid w:val="00A0299F"/>
    <w:rsid w:val="00A078A2"/>
    <w:rsid w:val="00A17EBD"/>
    <w:rsid w:val="00A27433"/>
    <w:rsid w:val="00A43D3D"/>
    <w:rsid w:val="00A43EDB"/>
    <w:rsid w:val="00A50A0F"/>
    <w:rsid w:val="00A52237"/>
    <w:rsid w:val="00A62DDC"/>
    <w:rsid w:val="00A84CC5"/>
    <w:rsid w:val="00A95866"/>
    <w:rsid w:val="00A95C05"/>
    <w:rsid w:val="00AD507E"/>
    <w:rsid w:val="00AD6DCA"/>
    <w:rsid w:val="00AF50A6"/>
    <w:rsid w:val="00B04093"/>
    <w:rsid w:val="00B12597"/>
    <w:rsid w:val="00B61D42"/>
    <w:rsid w:val="00B82125"/>
    <w:rsid w:val="00B82DCF"/>
    <w:rsid w:val="00BA4FFF"/>
    <w:rsid w:val="00BF0E18"/>
    <w:rsid w:val="00BF34FB"/>
    <w:rsid w:val="00BF6088"/>
    <w:rsid w:val="00C00CDE"/>
    <w:rsid w:val="00C32D00"/>
    <w:rsid w:val="00C37D75"/>
    <w:rsid w:val="00C56AAC"/>
    <w:rsid w:val="00C77B31"/>
    <w:rsid w:val="00CA3C3C"/>
    <w:rsid w:val="00CD0978"/>
    <w:rsid w:val="00CD3763"/>
    <w:rsid w:val="00CD4B0D"/>
    <w:rsid w:val="00CD58CE"/>
    <w:rsid w:val="00D208FC"/>
    <w:rsid w:val="00D21CDA"/>
    <w:rsid w:val="00D24F2A"/>
    <w:rsid w:val="00D333FA"/>
    <w:rsid w:val="00D53F2D"/>
    <w:rsid w:val="00D731FD"/>
    <w:rsid w:val="00DA0412"/>
    <w:rsid w:val="00DA4880"/>
    <w:rsid w:val="00E133E1"/>
    <w:rsid w:val="00E21855"/>
    <w:rsid w:val="00E5285E"/>
    <w:rsid w:val="00E5500B"/>
    <w:rsid w:val="00E66ECA"/>
    <w:rsid w:val="00E95CFC"/>
    <w:rsid w:val="00EB37EE"/>
    <w:rsid w:val="00EF3C1F"/>
    <w:rsid w:val="00F424A6"/>
    <w:rsid w:val="00F47B6B"/>
    <w:rsid w:val="00F91FF9"/>
    <w:rsid w:val="00FA4E82"/>
    <w:rsid w:val="00FA6ED9"/>
    <w:rsid w:val="00FC4C45"/>
    <w:rsid w:val="00FD1123"/>
    <w:rsid w:val="00FE2814"/>
    <w:rsid w:val="00FF0E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47C86E05"/>
  <w15:chartTrackingRefBased/>
  <w15:docId w15:val="{B88EC0D9-67CB-A74C-9393-300CBA4D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25EC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066A8F"/>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066A8F"/>
    <w:rPr>
      <w:rFonts w:ascii="Times New Roman" w:hAnsi="Times New Roman" w:cs="Times New Roman"/>
      <w:sz w:val="18"/>
      <w:szCs w:val="18"/>
    </w:rPr>
  </w:style>
  <w:style w:type="character" w:customStyle="1" w:styleId="Overskrift1Tegn">
    <w:name w:val="Overskrift 1 Tegn"/>
    <w:basedOn w:val="Standardskrifttypeiafsnit"/>
    <w:link w:val="Overskrift1"/>
    <w:uiPriority w:val="9"/>
    <w:rsid w:val="00625EC7"/>
    <w:rPr>
      <w:rFonts w:asciiTheme="majorHAnsi" w:eastAsiaTheme="majorEastAsia" w:hAnsiTheme="majorHAnsi" w:cstheme="majorBidi"/>
      <w:color w:val="2F5496" w:themeColor="accent1" w:themeShade="BF"/>
      <w:sz w:val="32"/>
      <w:szCs w:val="32"/>
    </w:rPr>
  </w:style>
  <w:style w:type="character" w:styleId="Pladsholdertekst">
    <w:name w:val="Placeholder Text"/>
    <w:basedOn w:val="Standardskrifttypeiafsnit"/>
    <w:uiPriority w:val="99"/>
    <w:semiHidden/>
    <w:rsid w:val="000A6E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214</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Tue Hassenkam</dc:creator>
  <cp:keywords/>
  <dc:description/>
  <cp:lastModifiedBy>Tue Hassenkam</cp:lastModifiedBy>
  <cp:revision>6</cp:revision>
  <dcterms:created xsi:type="dcterms:W3CDTF">2022-06-01T08:11:00Z</dcterms:created>
  <dcterms:modified xsi:type="dcterms:W3CDTF">2022-06-01T11:30:00Z</dcterms:modified>
</cp:coreProperties>
</file>