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66230" w14:textId="77777777" w:rsidR="0089300D" w:rsidRPr="001D0FF6" w:rsidRDefault="0089300D" w:rsidP="0089300D">
      <w:pPr>
        <w:spacing w:line="360" w:lineRule="auto"/>
        <w:rPr>
          <w:rFonts w:ascii="Times New Roman" w:hAnsi="Times New Roman" w:cs="Times New Roman"/>
          <w:b/>
        </w:rPr>
      </w:pPr>
      <w:r w:rsidRPr="001D0FF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Information</w:t>
      </w:r>
    </w:p>
    <w:p w14:paraId="3D619C10" w14:textId="77777777" w:rsidR="0089300D" w:rsidRPr="001D0FF6" w:rsidRDefault="0089300D" w:rsidP="0089300D">
      <w:pPr>
        <w:spacing w:line="360" w:lineRule="auto"/>
        <w:rPr>
          <w:rFonts w:ascii="Times New Roman" w:hAnsi="Times New Roman" w:cs="Times New Roman"/>
          <w:b/>
        </w:rPr>
      </w:pPr>
    </w:p>
    <w:p w14:paraId="64ACD65F" w14:textId="2F7C1D03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 w:rsidRPr="001D0FF6">
        <w:rPr>
          <w:rFonts w:ascii="Times New Roman" w:hAnsi="Times New Roman" w:cs="Times New Roman"/>
        </w:rPr>
        <w:t xml:space="preserve">Supplementary Figure S1. </w:t>
      </w:r>
      <w:r>
        <w:rPr>
          <w:rFonts w:ascii="Times New Roman" w:hAnsi="Times New Roman" w:cs="Times New Roman"/>
        </w:rPr>
        <w:t>Cropped g</w:t>
      </w:r>
      <w:r w:rsidRPr="001D0FF6">
        <w:rPr>
          <w:rFonts w:ascii="Times New Roman" w:hAnsi="Times New Roman" w:cs="Times New Roman"/>
        </w:rPr>
        <w:t>el images of PCR products spanning introns. Bands correspond to the expected product sizes estimated from the Illumina read assemblies. Numbers refer to PCR products 1-2</w:t>
      </w:r>
      <w:r w:rsidR="00CA4EB7">
        <w:rPr>
          <w:rFonts w:ascii="Times New Roman" w:hAnsi="Times New Roman" w:cs="Times New Roman"/>
        </w:rPr>
        <w:t>2</w:t>
      </w:r>
      <w:r w:rsidRPr="001D0FF6">
        <w:rPr>
          <w:rFonts w:ascii="Times New Roman" w:hAnsi="Times New Roman" w:cs="Times New Roman"/>
        </w:rPr>
        <w:t xml:space="preserve"> shown in Figure 2</w:t>
      </w:r>
      <w:r w:rsidR="00FE0B8D">
        <w:rPr>
          <w:rFonts w:ascii="Times New Roman" w:hAnsi="Times New Roman" w:cs="Times New Roman"/>
        </w:rPr>
        <w:t xml:space="preserve"> and listed in Supplementary Table </w:t>
      </w:r>
      <w:r w:rsidR="00EA1B5B">
        <w:rPr>
          <w:rFonts w:ascii="Times New Roman" w:hAnsi="Times New Roman" w:cs="Times New Roman"/>
        </w:rPr>
        <w:t>S4</w:t>
      </w:r>
      <w:r w:rsidRPr="001D0F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Marker: </w:t>
      </w:r>
      <w:proofErr w:type="spellStart"/>
      <w:r>
        <w:rPr>
          <w:rFonts w:ascii="Times New Roman" w:hAnsi="Times New Roman" w:cs="Times New Roman"/>
        </w:rPr>
        <w:t>HyperLadder</w:t>
      </w:r>
      <w:proofErr w:type="spellEnd"/>
      <w:r>
        <w:rPr>
          <w:rFonts w:ascii="Times New Roman" w:hAnsi="Times New Roman" w:cs="Times New Roman"/>
        </w:rPr>
        <w:t xml:space="preserve"> 1kb (</w:t>
      </w:r>
      <w:proofErr w:type="spellStart"/>
      <w:r>
        <w:rPr>
          <w:rFonts w:ascii="Times New Roman" w:hAnsi="Times New Roman" w:cs="Times New Roman"/>
        </w:rPr>
        <w:t>Bioline</w:t>
      </w:r>
      <w:proofErr w:type="spellEnd"/>
      <w:r>
        <w:rPr>
          <w:rFonts w:ascii="Times New Roman" w:hAnsi="Times New Roman" w:cs="Times New Roman"/>
        </w:rPr>
        <w:t>)</w:t>
      </w:r>
      <w:r w:rsidR="000E750C">
        <w:rPr>
          <w:rFonts w:ascii="Times New Roman" w:hAnsi="Times New Roman" w:cs="Times New Roman"/>
        </w:rPr>
        <w:t>. Ladder b</w:t>
      </w:r>
      <w:r w:rsidR="008632F4">
        <w:rPr>
          <w:rFonts w:ascii="Times New Roman" w:hAnsi="Times New Roman" w:cs="Times New Roman"/>
        </w:rPr>
        <w:t>and sizes</w:t>
      </w:r>
      <w:r w:rsidR="00246A95">
        <w:rPr>
          <w:rFonts w:ascii="Times New Roman" w:hAnsi="Times New Roman" w:cs="Times New Roman"/>
        </w:rPr>
        <w:t xml:space="preserve"> (bp)</w:t>
      </w:r>
      <w:r w:rsidR="008632F4">
        <w:rPr>
          <w:rFonts w:ascii="Times New Roman" w:hAnsi="Times New Roman" w:cs="Times New Roman"/>
        </w:rPr>
        <w:t>:</w:t>
      </w:r>
      <w:r w:rsidR="00246A95">
        <w:rPr>
          <w:rFonts w:ascii="Times New Roman" w:hAnsi="Times New Roman" w:cs="Times New Roman"/>
        </w:rPr>
        <w:t xml:space="preserve"> 200, 400, 600, 800, 1000, </w:t>
      </w:r>
      <w:r w:rsidR="00FC45F2">
        <w:rPr>
          <w:rFonts w:ascii="Times New Roman" w:hAnsi="Times New Roman" w:cs="Times New Roman"/>
        </w:rPr>
        <w:t xml:space="preserve">1500, 2000, 2500, 3000, 4000, 5000, 6000, </w:t>
      </w:r>
      <w:r w:rsidR="000E750C">
        <w:rPr>
          <w:rFonts w:ascii="Times New Roman" w:hAnsi="Times New Roman" w:cs="Times New Roman"/>
        </w:rPr>
        <w:t>8000, 10000</w:t>
      </w:r>
      <w:r>
        <w:rPr>
          <w:rFonts w:ascii="Times New Roman" w:hAnsi="Times New Roman" w:cs="Times New Roman"/>
        </w:rPr>
        <w:t>. Imaging done using softwar</w:t>
      </w:r>
      <w:r w:rsidR="00B54ED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GeneSys</w:t>
      </w:r>
      <w:proofErr w:type="spellEnd"/>
      <w:r>
        <w:rPr>
          <w:rFonts w:ascii="Times New Roman" w:hAnsi="Times New Roman" w:cs="Times New Roman"/>
        </w:rPr>
        <w:t xml:space="preserve"> v.1.6.3.0 using a </w:t>
      </w:r>
      <w:proofErr w:type="spellStart"/>
      <w:r>
        <w:rPr>
          <w:rFonts w:ascii="Times New Roman" w:hAnsi="Times New Roman" w:cs="Times New Roman"/>
        </w:rPr>
        <w:t>Syngene</w:t>
      </w:r>
      <w:proofErr w:type="spellEnd"/>
      <w:r>
        <w:rPr>
          <w:rFonts w:ascii="Times New Roman" w:hAnsi="Times New Roman" w:cs="Times New Roman"/>
        </w:rPr>
        <w:t xml:space="preserve"> G:BOX F3-LFB. Image editing and cropping was done in Adobe Illustrator v.25.0.1. Original, unedited and uncropped gel images are presented in Supplementary Figure S</w:t>
      </w:r>
      <w:r w:rsidR="00787A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14:paraId="11CE1C85" w14:textId="77777777" w:rsidR="00922BAF" w:rsidRDefault="00922BAF" w:rsidP="0089300D">
      <w:pPr>
        <w:spacing w:line="360" w:lineRule="auto"/>
        <w:rPr>
          <w:rFonts w:ascii="Times New Roman" w:hAnsi="Times New Roman" w:cs="Times New Roman"/>
        </w:rPr>
      </w:pPr>
    </w:p>
    <w:p w14:paraId="0C7762F3" w14:textId="77777777" w:rsidR="00922BAF" w:rsidRDefault="00922BAF" w:rsidP="00922BA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S2. Alignment of the 5’ end of published and unpublished bryozoan nad5 sequences. Codons are shaded according to amino acids. The orange box in the first taxon, </w:t>
      </w:r>
      <w:proofErr w:type="spellStart"/>
      <w:r>
        <w:rPr>
          <w:rFonts w:ascii="Times New Roman" w:hAnsi="Times New Roman" w:cs="Times New Roman"/>
          <w:i/>
          <w:iCs/>
        </w:rPr>
        <w:t>Exechonella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vieirai</w:t>
      </w:r>
      <w:proofErr w:type="spellEnd"/>
      <w:r>
        <w:rPr>
          <w:rFonts w:ascii="Times New Roman" w:hAnsi="Times New Roman" w:cs="Times New Roman"/>
        </w:rPr>
        <w:t>, indicates the 114 bp exon that interrupts the EV-H-nad5/EV-nad5 intron.</w:t>
      </w:r>
    </w:p>
    <w:p w14:paraId="55A8DC11" w14:textId="77777777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4A0F650C" w14:textId="4771C7D8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S</w:t>
      </w:r>
      <w:r w:rsidR="00964BB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Pfam</w:t>
      </w:r>
      <w:proofErr w:type="spellEnd"/>
      <w:r>
        <w:rPr>
          <w:rFonts w:ascii="Times New Roman" w:hAnsi="Times New Roman" w:cs="Times New Roman"/>
        </w:rPr>
        <w:t xml:space="preserve"> results of reverse transcriptase and intron maturase open reading frames.</w:t>
      </w:r>
    </w:p>
    <w:p w14:paraId="42D0F2E7" w14:textId="77777777" w:rsidR="00601CA9" w:rsidRDefault="00601CA9" w:rsidP="0089300D">
      <w:pPr>
        <w:spacing w:line="360" w:lineRule="auto"/>
        <w:rPr>
          <w:rFonts w:ascii="Times New Roman" w:hAnsi="Times New Roman" w:cs="Times New Roman"/>
        </w:rPr>
      </w:pPr>
    </w:p>
    <w:p w14:paraId="5360119E" w14:textId="4FD41936" w:rsidR="005D7765" w:rsidRDefault="005D7765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S4. </w:t>
      </w:r>
      <w:r w:rsidR="00826D28">
        <w:rPr>
          <w:rFonts w:ascii="Times New Roman" w:hAnsi="Times New Roman" w:cs="Times New Roman"/>
        </w:rPr>
        <w:t>Putative s</w:t>
      </w:r>
      <w:r>
        <w:rPr>
          <w:rFonts w:ascii="Times New Roman" w:hAnsi="Times New Roman" w:cs="Times New Roman"/>
        </w:rPr>
        <w:t>econdary structure drawing of PP-cox1-i intron</w:t>
      </w:r>
      <w:r w:rsidR="00904292">
        <w:rPr>
          <w:rFonts w:ascii="Times New Roman" w:hAnsi="Times New Roman" w:cs="Times New Roman"/>
        </w:rPr>
        <w:t xml:space="preserve"> </w:t>
      </w:r>
      <w:r w:rsidR="003A7CB5">
        <w:rPr>
          <w:rFonts w:ascii="Times New Roman" w:hAnsi="Times New Roman" w:cs="Times New Roman"/>
        </w:rPr>
        <w:t>(</w:t>
      </w:r>
      <w:proofErr w:type="spellStart"/>
      <w:r w:rsidR="003A7CB5">
        <w:rPr>
          <w:rFonts w:ascii="Times New Roman" w:hAnsi="Times New Roman" w:cs="Times New Roman"/>
          <w:i/>
          <w:iCs/>
        </w:rPr>
        <w:t>Parantropora</w:t>
      </w:r>
      <w:proofErr w:type="spellEnd"/>
      <w:r w:rsidR="003A7CB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3A7CB5">
        <w:rPr>
          <w:rFonts w:ascii="Times New Roman" w:hAnsi="Times New Roman" w:cs="Times New Roman"/>
          <w:i/>
          <w:iCs/>
        </w:rPr>
        <w:t>penelope</w:t>
      </w:r>
      <w:proofErr w:type="spellEnd"/>
      <w:r w:rsidR="003A7CB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The intron-encoded protein open-reading frame (ORF) was excised prior to folding. Domains V</w:t>
      </w:r>
      <w:r w:rsidR="007928A9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VI are indicated. </w:t>
      </w:r>
      <w:r>
        <w:rPr>
          <w:rFonts w:ascii="Times New Roman" w:eastAsia="Times New Roman" w:hAnsi="Times New Roman" w:cs="Times New Roman"/>
          <w:lang w:eastAsia="en-GB"/>
        </w:rPr>
        <w:t>Nucleotides are coloured according to their positions in the secondary structure.</w:t>
      </w:r>
    </w:p>
    <w:p w14:paraId="46D3FE74" w14:textId="77777777" w:rsidR="005D7765" w:rsidRDefault="005D7765" w:rsidP="0089300D">
      <w:pPr>
        <w:spacing w:line="360" w:lineRule="auto"/>
        <w:rPr>
          <w:rFonts w:ascii="Times New Roman" w:hAnsi="Times New Roman" w:cs="Times New Roman"/>
        </w:rPr>
      </w:pPr>
    </w:p>
    <w:p w14:paraId="43702C3D" w14:textId="5F6B289A" w:rsidR="00B42B77" w:rsidRDefault="00B42B77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S5. Secondary structure drawings of </w:t>
      </w:r>
      <w:proofErr w:type="spellStart"/>
      <w:r w:rsidR="00420AA7">
        <w:rPr>
          <w:rFonts w:ascii="Times New Roman" w:hAnsi="Times New Roman" w:cs="Times New Roman"/>
          <w:i/>
          <w:iCs/>
        </w:rPr>
        <w:t>Cupuladria</w:t>
      </w:r>
      <w:proofErr w:type="spellEnd"/>
      <w:r w:rsidR="00420AA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20AA7">
        <w:rPr>
          <w:rFonts w:ascii="Times New Roman" w:hAnsi="Times New Roman" w:cs="Times New Roman"/>
          <w:i/>
          <w:iCs/>
        </w:rPr>
        <w:t>biporosa</w:t>
      </w:r>
      <w:proofErr w:type="spellEnd"/>
      <w:r w:rsidR="00420AA7">
        <w:rPr>
          <w:rFonts w:ascii="Times New Roman" w:hAnsi="Times New Roman" w:cs="Times New Roman"/>
          <w:i/>
          <w:iCs/>
        </w:rPr>
        <w:t xml:space="preserve"> </w:t>
      </w:r>
      <w:r w:rsidR="00420AA7">
        <w:rPr>
          <w:rFonts w:ascii="Times New Roman" w:hAnsi="Times New Roman" w:cs="Times New Roman"/>
        </w:rPr>
        <w:t>introns.</w:t>
      </w:r>
    </w:p>
    <w:p w14:paraId="54B26C51" w14:textId="77777777" w:rsidR="00420AA7" w:rsidRDefault="00420AA7" w:rsidP="0089300D">
      <w:pPr>
        <w:spacing w:line="360" w:lineRule="auto"/>
        <w:rPr>
          <w:rFonts w:ascii="Times New Roman" w:hAnsi="Times New Roman" w:cs="Times New Roman"/>
        </w:rPr>
      </w:pPr>
    </w:p>
    <w:p w14:paraId="6781A68F" w14:textId="639A6561" w:rsidR="00420AA7" w:rsidRPr="00FB69C8" w:rsidRDefault="00420AA7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S6. Secondary structure drawings of </w:t>
      </w:r>
      <w:proofErr w:type="spellStart"/>
      <w:r w:rsidR="00FB69C8">
        <w:rPr>
          <w:rFonts w:ascii="Times New Roman" w:hAnsi="Times New Roman" w:cs="Times New Roman"/>
          <w:i/>
          <w:iCs/>
        </w:rPr>
        <w:t>Discoporella</w:t>
      </w:r>
      <w:proofErr w:type="spellEnd"/>
      <w:r w:rsidR="00FB69C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69C8">
        <w:rPr>
          <w:rFonts w:ascii="Times New Roman" w:hAnsi="Times New Roman" w:cs="Times New Roman"/>
          <w:i/>
          <w:iCs/>
        </w:rPr>
        <w:t>cookae</w:t>
      </w:r>
      <w:proofErr w:type="spellEnd"/>
      <w:r w:rsidR="00FB69C8">
        <w:rPr>
          <w:rFonts w:ascii="Times New Roman" w:hAnsi="Times New Roman" w:cs="Times New Roman"/>
        </w:rPr>
        <w:t xml:space="preserve"> introns.</w:t>
      </w:r>
    </w:p>
    <w:p w14:paraId="5BAB4388" w14:textId="77777777" w:rsidR="00B42B77" w:rsidRPr="00606878" w:rsidRDefault="00B42B77" w:rsidP="0089300D">
      <w:pPr>
        <w:spacing w:line="360" w:lineRule="auto"/>
        <w:rPr>
          <w:rFonts w:ascii="Times New Roman" w:hAnsi="Times New Roman" w:cs="Times New Roman"/>
        </w:rPr>
      </w:pPr>
    </w:p>
    <w:p w14:paraId="7A41F63D" w14:textId="33CB11D2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S</w:t>
      </w:r>
      <w:r w:rsidR="00FB69C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Maximum likelihood analysis of concatenated </w:t>
      </w:r>
      <w:r w:rsidR="00742E35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roup II reverse transcriptase and intron maturase </w:t>
      </w:r>
      <w:r w:rsidR="0086557C">
        <w:rPr>
          <w:rFonts w:ascii="Times New Roman" w:hAnsi="Times New Roman" w:cs="Times New Roman"/>
        </w:rPr>
        <w:t>domains</w:t>
      </w:r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</w:rPr>
        <w:t>Exechonella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36922">
        <w:rPr>
          <w:rFonts w:ascii="Times New Roman" w:hAnsi="Times New Roman" w:cs="Times New Roman"/>
          <w:i/>
          <w:iCs/>
        </w:rPr>
        <w:t>vieirai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Parantropora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penelope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Discoporella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D2919">
        <w:rPr>
          <w:rFonts w:ascii="Times New Roman" w:hAnsi="Times New Roman" w:cs="Times New Roman"/>
          <w:i/>
          <w:iCs/>
        </w:rPr>
        <w:t>cookae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</w:rPr>
        <w:t>Cupuladria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biporosa</w:t>
      </w:r>
      <w:proofErr w:type="spellEnd"/>
      <w:r>
        <w:rPr>
          <w:rFonts w:ascii="Times New Roman" w:hAnsi="Times New Roman" w:cs="Times New Roman"/>
        </w:rPr>
        <w:t xml:space="preserve"> and other metazoans (Porifera, Polychaeta, Placozoa) together with data from across the tree of life. Ambiguously aligned positions had been excluded using </w:t>
      </w:r>
      <w:proofErr w:type="spellStart"/>
      <w:r>
        <w:rPr>
          <w:rFonts w:ascii="Times New Roman" w:hAnsi="Times New Roman" w:cs="Times New Roman"/>
        </w:rPr>
        <w:t>Gblocks</w:t>
      </w:r>
      <w:proofErr w:type="spellEnd"/>
      <w:r>
        <w:rPr>
          <w:rFonts w:ascii="Times New Roman" w:hAnsi="Times New Roman" w:cs="Times New Roman"/>
        </w:rPr>
        <w:t xml:space="preserve"> v.91b</w:t>
      </w:r>
      <w:r w:rsidR="009518F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Analysis was done using </w:t>
      </w:r>
      <w:proofErr w:type="spellStart"/>
      <w:r>
        <w:rPr>
          <w:rFonts w:ascii="Times New Roman" w:hAnsi="Times New Roman" w:cs="Times New Roman"/>
        </w:rPr>
        <w:t>RAxML</w:t>
      </w:r>
      <w:proofErr w:type="spellEnd"/>
      <w:r>
        <w:rPr>
          <w:rFonts w:ascii="Times New Roman" w:hAnsi="Times New Roman" w:cs="Times New Roman"/>
        </w:rPr>
        <w:t xml:space="preserve"> v.8.2.12 under the LG+G4+F model with fast bootstrap analysis (1000 replicates). Values at nodes indicate </w:t>
      </w:r>
      <w:r>
        <w:rPr>
          <w:rFonts w:ascii="Times New Roman" w:hAnsi="Times New Roman" w:cs="Times New Roman"/>
        </w:rPr>
        <w:lastRenderedPageBreak/>
        <w:t>maximum likelihood bootstrap values. Branch length scale bar indicates number of substitutions per site. GenBank accession numbers are given as part of the terminal names.</w:t>
      </w:r>
    </w:p>
    <w:p w14:paraId="4F90892E" w14:textId="77777777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76EB8FD6" w14:textId="77428CA4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S</w:t>
      </w:r>
      <w:r w:rsidR="00C773D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Bayesian analysis of </w:t>
      </w:r>
      <w:proofErr w:type="spellStart"/>
      <w:r>
        <w:rPr>
          <w:rFonts w:ascii="Times New Roman" w:hAnsi="Times New Roman" w:cs="Times New Roman"/>
          <w:i/>
          <w:iCs/>
        </w:rPr>
        <w:t>Cupuladria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biporosa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 w:rsidRPr="00CD2919">
        <w:rPr>
          <w:rFonts w:ascii="Times New Roman" w:hAnsi="Times New Roman" w:cs="Times New Roman"/>
          <w:i/>
          <w:iCs/>
        </w:rPr>
        <w:t>Discoporella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D2919">
        <w:rPr>
          <w:rFonts w:ascii="Times New Roman" w:hAnsi="Times New Roman" w:cs="Times New Roman"/>
          <w:i/>
          <w:iCs/>
        </w:rPr>
        <w:t>cookae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 w:rsidRPr="00466CDF">
        <w:rPr>
          <w:rFonts w:ascii="Times New Roman" w:hAnsi="Times New Roman" w:cs="Times New Roman"/>
        </w:rPr>
        <w:t>intron</w:t>
      </w:r>
      <w:r>
        <w:rPr>
          <w:rFonts w:ascii="Times New Roman" w:hAnsi="Times New Roman" w:cs="Times New Roman"/>
        </w:rPr>
        <w:t xml:space="preserve"> sequences constructed using </w:t>
      </w:r>
      <w:proofErr w:type="spellStart"/>
      <w:r>
        <w:rPr>
          <w:rFonts w:ascii="Times New Roman" w:hAnsi="Times New Roman" w:cs="Times New Roman"/>
        </w:rPr>
        <w:t>MrBayes</w:t>
      </w:r>
      <w:proofErr w:type="spellEnd"/>
      <w:r>
        <w:rPr>
          <w:rFonts w:ascii="Times New Roman" w:hAnsi="Times New Roman" w:cs="Times New Roman"/>
        </w:rPr>
        <w:t xml:space="preserve"> v.3.2.6; 5,000,000 generations; </w:t>
      </w:r>
      <w:r w:rsidR="0050495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</w:t>
      </w:r>
      <w:r w:rsidR="0050495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00,000 generations burn-in. Ambiguously aligned positions had been excluded using </w:t>
      </w:r>
      <w:proofErr w:type="spellStart"/>
      <w:r>
        <w:rPr>
          <w:rFonts w:ascii="Times New Roman" w:hAnsi="Times New Roman" w:cs="Times New Roman"/>
        </w:rPr>
        <w:t>Gblocks</w:t>
      </w:r>
      <w:proofErr w:type="spellEnd"/>
      <w:r>
        <w:rPr>
          <w:rFonts w:ascii="Times New Roman" w:hAnsi="Times New Roman" w:cs="Times New Roman"/>
        </w:rPr>
        <w:t xml:space="preserve"> v.91b. Posterior probabilities are given at the nodes.</w:t>
      </w:r>
      <w:r w:rsidR="00925ADE">
        <w:rPr>
          <w:rFonts w:ascii="Times New Roman" w:hAnsi="Times New Roman" w:cs="Times New Roman"/>
        </w:rPr>
        <w:t xml:space="preserve"> The a</w:t>
      </w:r>
      <w:r>
        <w:rPr>
          <w:rFonts w:ascii="Times New Roman" w:hAnsi="Times New Roman" w:cs="Times New Roman"/>
        </w:rPr>
        <w:t>nalys</w:t>
      </w:r>
      <w:r w:rsidR="003E726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s </w:t>
      </w:r>
      <w:r w:rsidR="00925ADE">
        <w:rPr>
          <w:rFonts w:ascii="Times New Roman" w:hAnsi="Times New Roman" w:cs="Times New Roman"/>
        </w:rPr>
        <w:t xml:space="preserve">was </w:t>
      </w:r>
      <w:r>
        <w:rPr>
          <w:rFonts w:ascii="Times New Roman" w:hAnsi="Times New Roman" w:cs="Times New Roman"/>
        </w:rPr>
        <w:t>carried out under the HKY+G model of nucleotide evolution. Intron names correspond to those shown in Figure 2. Branch length scale bar indicates number of substitutions per site.</w:t>
      </w:r>
    </w:p>
    <w:p w14:paraId="45F9F4AF" w14:textId="77777777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212CC5CD" w14:textId="4F1A79BF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 w:rsidRPr="001D0FF6">
        <w:rPr>
          <w:rFonts w:ascii="Times New Roman" w:hAnsi="Times New Roman" w:cs="Times New Roman"/>
        </w:rPr>
        <w:t>Supplementary Figure S</w:t>
      </w:r>
      <w:r w:rsidR="00CB2AC0">
        <w:rPr>
          <w:rFonts w:ascii="Times New Roman" w:hAnsi="Times New Roman" w:cs="Times New Roman"/>
        </w:rPr>
        <w:t>9</w:t>
      </w:r>
      <w:r w:rsidRPr="001D0F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Uncropped, original g</w:t>
      </w:r>
      <w:r w:rsidRPr="001D0FF6">
        <w:rPr>
          <w:rFonts w:ascii="Times New Roman" w:hAnsi="Times New Roman" w:cs="Times New Roman"/>
        </w:rPr>
        <w:t>el images of PCR products spanning introns</w:t>
      </w:r>
      <w:r>
        <w:rPr>
          <w:rFonts w:ascii="Times New Roman" w:hAnsi="Times New Roman" w:cs="Times New Roman"/>
        </w:rPr>
        <w:t xml:space="preserve"> as shown in Supplementary Figure S1</w:t>
      </w:r>
      <w:r w:rsidRPr="001D0F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Marker: </w:t>
      </w:r>
      <w:proofErr w:type="spellStart"/>
      <w:r>
        <w:rPr>
          <w:rFonts w:ascii="Times New Roman" w:hAnsi="Times New Roman" w:cs="Times New Roman"/>
        </w:rPr>
        <w:t>HyperLadder</w:t>
      </w:r>
      <w:proofErr w:type="spellEnd"/>
      <w:r>
        <w:rPr>
          <w:rFonts w:ascii="Times New Roman" w:hAnsi="Times New Roman" w:cs="Times New Roman"/>
        </w:rPr>
        <w:t xml:space="preserve"> 1kb (</w:t>
      </w:r>
      <w:proofErr w:type="spellStart"/>
      <w:r>
        <w:rPr>
          <w:rFonts w:ascii="Times New Roman" w:hAnsi="Times New Roman" w:cs="Times New Roman"/>
        </w:rPr>
        <w:t>Bioline</w:t>
      </w:r>
      <w:proofErr w:type="spellEnd"/>
      <w:r>
        <w:rPr>
          <w:rFonts w:ascii="Times New Roman" w:hAnsi="Times New Roman" w:cs="Times New Roman"/>
        </w:rPr>
        <w:t xml:space="preserve">). </w:t>
      </w:r>
      <w:r w:rsidR="001D7011">
        <w:rPr>
          <w:rFonts w:ascii="Times New Roman" w:hAnsi="Times New Roman" w:cs="Times New Roman"/>
        </w:rPr>
        <w:t xml:space="preserve">Ladder band sizes (bp): 200, 400, 600, 800, 1000, 1500, 2000, 2500, 3000, 4000, 5000, 6000, 8000, 10000. </w:t>
      </w:r>
      <w:r>
        <w:rPr>
          <w:rFonts w:ascii="Times New Roman" w:hAnsi="Times New Roman" w:cs="Times New Roman"/>
        </w:rPr>
        <w:t xml:space="preserve">Imaging done using </w:t>
      </w:r>
      <w:proofErr w:type="spellStart"/>
      <w:r>
        <w:rPr>
          <w:rFonts w:ascii="Times New Roman" w:hAnsi="Times New Roman" w:cs="Times New Roman"/>
        </w:rPr>
        <w:t>softward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GeneSys</w:t>
      </w:r>
      <w:proofErr w:type="spellEnd"/>
      <w:r>
        <w:rPr>
          <w:rFonts w:ascii="Times New Roman" w:hAnsi="Times New Roman" w:cs="Times New Roman"/>
        </w:rPr>
        <w:t xml:space="preserve"> v.1.6.3.0 using a </w:t>
      </w:r>
      <w:proofErr w:type="spellStart"/>
      <w:r>
        <w:rPr>
          <w:rFonts w:ascii="Times New Roman" w:hAnsi="Times New Roman" w:cs="Times New Roman"/>
        </w:rPr>
        <w:t>Syngene</w:t>
      </w:r>
      <w:proofErr w:type="spellEnd"/>
      <w:r>
        <w:rPr>
          <w:rFonts w:ascii="Times New Roman" w:hAnsi="Times New Roman" w:cs="Times New Roman"/>
        </w:rPr>
        <w:t xml:space="preserve"> G:BOX F3-LFB.</w:t>
      </w:r>
    </w:p>
    <w:p w14:paraId="4DAD1659" w14:textId="77777777" w:rsidR="0089300D" w:rsidRPr="00C9089E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043F3C1D" w14:textId="45BD6C21" w:rsidR="0089300D" w:rsidRPr="00F47A22" w:rsidRDefault="0089300D" w:rsidP="0089300D">
      <w:pPr>
        <w:spacing w:line="360" w:lineRule="auto"/>
        <w:rPr>
          <w:rFonts w:ascii="Times New Roman" w:hAnsi="Times New Roman" w:cs="Times New Roman"/>
          <w:bCs/>
        </w:rPr>
      </w:pPr>
      <w:r w:rsidRPr="00C9089E">
        <w:rPr>
          <w:rFonts w:ascii="Times New Roman" w:hAnsi="Times New Roman" w:cs="Times New Roman"/>
        </w:rPr>
        <w:t xml:space="preserve">Supplementary Table S1. </w:t>
      </w:r>
      <w:r w:rsidRPr="00C9089E">
        <w:rPr>
          <w:rFonts w:ascii="Times New Roman" w:hAnsi="Times New Roman" w:cs="Times New Roman"/>
          <w:bCs/>
        </w:rPr>
        <w:t xml:space="preserve">Mitogenome information (gene boundaries, gene lengths, start and stop codons, tRNA codons, GC %, and gene direction; F = forward, R = reverse) for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Exechonella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vieirai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r w:rsidRPr="00C9089E">
        <w:rPr>
          <w:rFonts w:ascii="Times New Roman" w:hAnsi="Times New Roman" w:cs="Times New Roman"/>
          <w:bCs/>
        </w:rPr>
        <w:t xml:space="preserve">(a),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Parantropora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penelope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r w:rsidRPr="00C9089E">
        <w:rPr>
          <w:rFonts w:ascii="Times New Roman" w:hAnsi="Times New Roman" w:cs="Times New Roman"/>
          <w:bCs/>
        </w:rPr>
        <w:t>(b)</w:t>
      </w:r>
      <w:r w:rsidRPr="00C9089E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Cupuladria</w:t>
      </w:r>
      <w:proofErr w:type="spellEnd"/>
      <w:r w:rsidRPr="00C9089E">
        <w:rPr>
          <w:rFonts w:ascii="Times New Roman" w:hAnsi="Times New Roman" w:cs="Times New Roman"/>
          <w:bCs/>
        </w:rPr>
        <w:t xml:space="preserve"> </w:t>
      </w:r>
      <w:proofErr w:type="spellStart"/>
      <w:r w:rsidRPr="00C9089E">
        <w:rPr>
          <w:rFonts w:ascii="Times New Roman" w:hAnsi="Times New Roman" w:cs="Times New Roman"/>
          <w:bCs/>
          <w:i/>
          <w:iCs/>
        </w:rPr>
        <w:t>biporosa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r w:rsidRPr="00C9089E">
        <w:rPr>
          <w:rFonts w:ascii="Times New Roman" w:hAnsi="Times New Roman" w:cs="Times New Roman"/>
          <w:bCs/>
        </w:rPr>
        <w:t xml:space="preserve">(c), and </w:t>
      </w:r>
      <w:proofErr w:type="spellStart"/>
      <w:r w:rsidRPr="00644EBC">
        <w:rPr>
          <w:rFonts w:ascii="Times New Roman" w:hAnsi="Times New Roman" w:cs="Times New Roman"/>
          <w:bCs/>
          <w:i/>
          <w:iCs/>
        </w:rPr>
        <w:t>Discoporella</w:t>
      </w:r>
      <w:proofErr w:type="spellEnd"/>
      <w:r w:rsidRPr="00C9089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644EBC">
        <w:rPr>
          <w:rFonts w:ascii="Times New Roman" w:hAnsi="Times New Roman" w:cs="Times New Roman"/>
          <w:bCs/>
          <w:i/>
          <w:iCs/>
        </w:rPr>
        <w:t>cookae</w:t>
      </w:r>
      <w:proofErr w:type="spellEnd"/>
      <w:r w:rsidRPr="00C9089E">
        <w:rPr>
          <w:rFonts w:ascii="Times New Roman" w:hAnsi="Times New Roman" w:cs="Times New Roman"/>
          <w:bCs/>
        </w:rPr>
        <w:t xml:space="preserve"> (d, e).</w:t>
      </w:r>
      <w:r w:rsidR="00F47A22">
        <w:rPr>
          <w:rFonts w:ascii="Times New Roman" w:hAnsi="Times New Roman" w:cs="Times New Roman"/>
          <w:bCs/>
        </w:rPr>
        <w:t xml:space="preserve"> A/T % are given for </w:t>
      </w:r>
      <w:r w:rsidR="00F47A22">
        <w:rPr>
          <w:rFonts w:ascii="Times New Roman" w:hAnsi="Times New Roman" w:cs="Times New Roman"/>
          <w:bCs/>
          <w:i/>
          <w:iCs/>
        </w:rPr>
        <w:t xml:space="preserve">C. </w:t>
      </w:r>
      <w:proofErr w:type="spellStart"/>
      <w:r w:rsidR="00F47A22">
        <w:rPr>
          <w:rFonts w:ascii="Times New Roman" w:hAnsi="Times New Roman" w:cs="Times New Roman"/>
          <w:bCs/>
          <w:i/>
          <w:iCs/>
        </w:rPr>
        <w:t>biporosa</w:t>
      </w:r>
      <w:proofErr w:type="spellEnd"/>
      <w:r w:rsidR="00F47A22">
        <w:rPr>
          <w:rFonts w:ascii="Times New Roman" w:hAnsi="Times New Roman" w:cs="Times New Roman"/>
          <w:bCs/>
          <w:i/>
          <w:iCs/>
        </w:rPr>
        <w:t xml:space="preserve"> </w:t>
      </w:r>
      <w:r w:rsidR="00F47A22">
        <w:rPr>
          <w:rFonts w:ascii="Times New Roman" w:hAnsi="Times New Roman" w:cs="Times New Roman"/>
          <w:bCs/>
        </w:rPr>
        <w:t xml:space="preserve">and </w:t>
      </w:r>
      <w:r w:rsidR="00F47A22">
        <w:rPr>
          <w:rFonts w:ascii="Times New Roman" w:hAnsi="Times New Roman" w:cs="Times New Roman"/>
          <w:bCs/>
          <w:i/>
          <w:iCs/>
        </w:rPr>
        <w:t xml:space="preserve">D. </w:t>
      </w:r>
      <w:proofErr w:type="spellStart"/>
      <w:r w:rsidR="00F47A22">
        <w:rPr>
          <w:rFonts w:ascii="Times New Roman" w:hAnsi="Times New Roman" w:cs="Times New Roman"/>
          <w:bCs/>
          <w:i/>
          <w:iCs/>
        </w:rPr>
        <w:t>cookae</w:t>
      </w:r>
      <w:proofErr w:type="spellEnd"/>
      <w:r w:rsidR="00F47A22">
        <w:rPr>
          <w:rFonts w:ascii="Times New Roman" w:hAnsi="Times New Roman" w:cs="Times New Roman"/>
          <w:bCs/>
          <w:i/>
          <w:iCs/>
        </w:rPr>
        <w:t xml:space="preserve"> </w:t>
      </w:r>
      <w:r w:rsidR="00F47A22">
        <w:rPr>
          <w:rFonts w:ascii="Times New Roman" w:hAnsi="Times New Roman" w:cs="Times New Roman"/>
          <w:bCs/>
        </w:rPr>
        <w:t>introns.</w:t>
      </w:r>
    </w:p>
    <w:p w14:paraId="08F1C79B" w14:textId="77777777" w:rsidR="0089300D" w:rsidRPr="009F6DC4" w:rsidRDefault="0089300D" w:rsidP="0089300D">
      <w:pPr>
        <w:spacing w:line="360" w:lineRule="auto"/>
        <w:rPr>
          <w:rFonts w:ascii="Times New Roman" w:hAnsi="Times New Roman" w:cs="Times New Roman"/>
          <w:bCs/>
        </w:rPr>
      </w:pPr>
    </w:p>
    <w:p w14:paraId="3E833916" w14:textId="6ABEE795" w:rsidR="0089300D" w:rsidRDefault="0089300D" w:rsidP="0089300D">
      <w:pPr>
        <w:spacing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F6DC4">
        <w:rPr>
          <w:rFonts w:ascii="Times New Roman" w:hAnsi="Times New Roman" w:cs="Times New Roman"/>
        </w:rPr>
        <w:t xml:space="preserve">Supplementary Table S2. List of introns found in the </w:t>
      </w:r>
      <w:proofErr w:type="spellStart"/>
      <w:r w:rsidRPr="009F6DC4">
        <w:rPr>
          <w:rFonts w:ascii="Times New Roman" w:hAnsi="Times New Roman" w:cs="Times New Roman"/>
        </w:rPr>
        <w:t>mitogenomes</w:t>
      </w:r>
      <w:proofErr w:type="spellEnd"/>
      <w:r w:rsidRPr="009F6DC4"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</w:rPr>
        <w:t>Exechonella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vieirai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Parantropora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penelope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Cupuladria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biporosa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  <w:i/>
          <w:iCs/>
        </w:rPr>
        <w:t>Discoporella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644EBC">
        <w:rPr>
          <w:rFonts w:ascii="Times New Roman" w:hAnsi="Times New Roman" w:cs="Times New Roman"/>
          <w:i/>
          <w:iCs/>
        </w:rPr>
        <w:t>cookae</w:t>
      </w:r>
      <w:proofErr w:type="spellEnd"/>
      <w:r>
        <w:rPr>
          <w:rFonts w:ascii="Times New Roman" w:hAnsi="Times New Roman" w:cs="Times New Roman"/>
        </w:rPr>
        <w:t>.</w:t>
      </w:r>
      <w:r w:rsidRPr="009F6DC4">
        <w:rPr>
          <w:rFonts w:ascii="Times New Roman" w:hAnsi="Times New Roman" w:cs="Times New Roman"/>
        </w:rPr>
        <w:t xml:space="preserve"> Capital prefixes of intron names represent genus/species initials. Whenever multiple introns were found per gene, introns are labelled with suffixes </w:t>
      </w:r>
      <w:proofErr w:type="spellStart"/>
      <w:r w:rsidRPr="009F6DC4">
        <w:rPr>
          <w:rFonts w:ascii="Times New Roman" w:hAnsi="Times New Roman" w:cs="Times New Roman"/>
        </w:rPr>
        <w:t>i</w:t>
      </w:r>
      <w:proofErr w:type="spellEnd"/>
      <w:r w:rsidRPr="009F6DC4">
        <w:rPr>
          <w:rFonts w:ascii="Times New Roman" w:hAnsi="Times New Roman" w:cs="Times New Roman"/>
        </w:rPr>
        <w:t xml:space="preserve">-iii. </w:t>
      </w:r>
      <w:r w:rsidR="00E03918">
        <w:rPr>
          <w:rFonts w:ascii="Times New Roman" w:hAnsi="Times New Roman" w:cs="Times New Roman"/>
        </w:rPr>
        <w:t xml:space="preserve">Intron-encoded proteins </w:t>
      </w:r>
      <w:r w:rsidR="00740F78">
        <w:rPr>
          <w:rFonts w:ascii="Times New Roman" w:hAnsi="Times New Roman" w:cs="Times New Roman"/>
        </w:rPr>
        <w:t xml:space="preserve">(IEPs) </w:t>
      </w:r>
      <w:r w:rsidR="00E03918">
        <w:rPr>
          <w:rFonts w:ascii="Times New Roman" w:hAnsi="Times New Roman" w:cs="Times New Roman"/>
        </w:rPr>
        <w:t>with r</w:t>
      </w:r>
      <w:r w:rsidRPr="009F6DC4">
        <w:rPr>
          <w:rFonts w:ascii="Times New Roman" w:hAnsi="Times New Roman" w:cs="Times New Roman"/>
        </w:rPr>
        <w:t>everse transcriptase (R</w:t>
      </w:r>
      <w:r w:rsidR="00740F78">
        <w:rPr>
          <w:rFonts w:ascii="Times New Roman" w:hAnsi="Times New Roman" w:cs="Times New Roman"/>
        </w:rPr>
        <w:t>V</w:t>
      </w:r>
      <w:r w:rsidRPr="009F6DC4">
        <w:rPr>
          <w:rFonts w:ascii="Times New Roman" w:hAnsi="Times New Roman" w:cs="Times New Roman"/>
        </w:rPr>
        <w:t xml:space="preserve">T) and intron maturase (IM) </w:t>
      </w:r>
      <w:r w:rsidR="00E03918">
        <w:rPr>
          <w:rFonts w:ascii="Times New Roman" w:hAnsi="Times New Roman" w:cs="Times New Roman"/>
        </w:rPr>
        <w:t>domains</w:t>
      </w:r>
      <w:r w:rsidRPr="009F6DC4">
        <w:rPr>
          <w:rFonts w:ascii="Times New Roman" w:hAnsi="Times New Roman" w:cs="Times New Roman"/>
        </w:rPr>
        <w:t xml:space="preserve"> </w:t>
      </w:r>
      <w:r w:rsidR="00740F78">
        <w:rPr>
          <w:rFonts w:ascii="Times New Roman" w:hAnsi="Times New Roman" w:cs="Times New Roman"/>
        </w:rPr>
        <w:t xml:space="preserve">are indicated. </w:t>
      </w:r>
      <w:r w:rsidRPr="009F6DC4">
        <w:rPr>
          <w:rFonts w:ascii="Times New Roman" w:eastAsia="Times New Roman" w:hAnsi="Times New Roman" w:cs="Times New Roman"/>
          <w:color w:val="000000"/>
          <w:lang w:eastAsia="en-GB"/>
        </w:rPr>
        <w:t xml:space="preserve">*Intron putatively </w:t>
      </w:r>
      <w:r w:rsidRPr="007F21FC">
        <w:rPr>
          <w:rFonts w:ascii="Times New Roman" w:eastAsia="Times New Roman" w:hAnsi="Times New Roman" w:cs="Times New Roman"/>
          <w:color w:val="000000"/>
          <w:lang w:eastAsia="en-GB"/>
        </w:rPr>
        <w:t xml:space="preserve">interrupted by short nad5 ORF. **5’ end missing. </w:t>
      </w:r>
      <w:r w:rsidRPr="007F21FC">
        <w:rPr>
          <w:rFonts w:ascii="Times New Roman" w:hAnsi="Times New Roman" w:cs="Times New Roman"/>
          <w:vertAlign w:val="superscript"/>
        </w:rPr>
        <w:t>‡</w:t>
      </w:r>
      <w:r w:rsidRPr="007F21FC">
        <w:rPr>
          <w:rFonts w:ascii="Times New Roman" w:eastAsia="Times New Roman" w:hAnsi="Times New Roman" w:cs="Times New Roman"/>
          <w:color w:val="000000"/>
          <w:lang w:eastAsia="en-GB"/>
        </w:rPr>
        <w:t>Intron verified by PCR. Standard start (GUGYG) and stop (</w:t>
      </w:r>
      <w:r w:rsidR="00740F78">
        <w:rPr>
          <w:rFonts w:ascii="Times New Roman" w:eastAsia="Times New Roman" w:hAnsi="Times New Roman" w:cs="Times New Roman"/>
          <w:color w:val="000000"/>
          <w:lang w:eastAsia="en-GB"/>
        </w:rPr>
        <w:t>[Y]</w:t>
      </w:r>
      <w:r w:rsidRPr="007F21FC">
        <w:rPr>
          <w:rFonts w:ascii="Times New Roman" w:eastAsia="Times New Roman" w:hAnsi="Times New Roman" w:cs="Times New Roman"/>
          <w:color w:val="000000"/>
          <w:lang w:eastAsia="en-GB"/>
        </w:rPr>
        <w:t>AY) motifs are indicated in bold.</w:t>
      </w:r>
    </w:p>
    <w:p w14:paraId="4B31C82C" w14:textId="77777777" w:rsidR="0089300D" w:rsidRDefault="0089300D" w:rsidP="0089300D">
      <w:pPr>
        <w:spacing w:line="36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FD92F41" w14:textId="77777777" w:rsidR="0089300D" w:rsidRPr="005F41E1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Supplementary Table S3.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n-GB"/>
        </w:rPr>
        <w:t>Rfam</w:t>
      </w:r>
      <w:proofErr w:type="spellEnd"/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results for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Exechonella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vieirai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Parantropora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penelope</w:t>
      </w:r>
      <w:proofErr w:type="spellEnd"/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59F6A056" w14:textId="77777777" w:rsidR="0089300D" w:rsidRPr="007F21FC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6571E745" w14:textId="57DEF87C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  <w:r w:rsidRPr="007F21FC">
        <w:rPr>
          <w:rFonts w:ascii="Times New Roman" w:hAnsi="Times New Roman" w:cs="Times New Roman"/>
        </w:rPr>
        <w:t>Supplementary Table S4. Specific primers designed and used in this study to confirm the presence of introns. PCR product sizes are given in ‘Size (bp)’. ‘T</w:t>
      </w:r>
      <w:r w:rsidRPr="007F21FC">
        <w:rPr>
          <w:rFonts w:ascii="Times New Roman" w:hAnsi="Times New Roman" w:cs="Times New Roman"/>
          <w:vertAlign w:val="subscript"/>
        </w:rPr>
        <w:t>ann</w:t>
      </w:r>
      <w:r w:rsidRPr="007F21FC">
        <w:rPr>
          <w:rFonts w:ascii="Times New Roman" w:hAnsi="Times New Roman" w:cs="Times New Roman"/>
        </w:rPr>
        <w:t xml:space="preserve"> (°C)’ are annealing temperatures used in PCR cycling, * denotes long-range PCRs. PCR numbers correspond to those shown in Figure 2 and Supplementary Figure </w:t>
      </w:r>
      <w:r w:rsidR="00740F78">
        <w:rPr>
          <w:rFonts w:ascii="Times New Roman" w:hAnsi="Times New Roman" w:cs="Times New Roman"/>
        </w:rPr>
        <w:t>S</w:t>
      </w:r>
      <w:r w:rsidRPr="007F21FC">
        <w:rPr>
          <w:rFonts w:ascii="Times New Roman" w:hAnsi="Times New Roman" w:cs="Times New Roman"/>
        </w:rPr>
        <w:t>1.</w:t>
      </w:r>
    </w:p>
    <w:p w14:paraId="5DC22EB6" w14:textId="77777777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7D86E47D" w14:textId="4D2EE490" w:rsidR="0089300D" w:rsidRPr="00031A93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S5. Uncorrected p-distances of </w:t>
      </w:r>
      <w:proofErr w:type="spellStart"/>
      <w:r>
        <w:rPr>
          <w:rFonts w:ascii="Times New Roman" w:hAnsi="Times New Roman" w:cs="Times New Roman"/>
          <w:i/>
          <w:iCs/>
        </w:rPr>
        <w:t>Exechonella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vieirai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  <w:i/>
          <w:iCs/>
        </w:rPr>
        <w:t>Parantropora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penelope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introns</w:t>
      </w:r>
      <w:r w:rsidR="008D3B2A">
        <w:rPr>
          <w:rFonts w:ascii="Times New Roman" w:hAnsi="Times New Roman" w:cs="Times New Roman"/>
        </w:rPr>
        <w:t>. Intron-encoded protein sequences had been excised</w:t>
      </w:r>
      <w:r w:rsidR="00C66C3D">
        <w:rPr>
          <w:rFonts w:ascii="Times New Roman" w:hAnsi="Times New Roman" w:cs="Times New Roman"/>
        </w:rPr>
        <w:t xml:space="preserve"> from AW</w:t>
      </w:r>
      <w:r w:rsidR="00556E8D">
        <w:rPr>
          <w:rFonts w:ascii="Times New Roman" w:hAnsi="Times New Roman" w:cs="Times New Roman"/>
        </w:rPr>
        <w:t>1260 EV-cox1 and AW2102 PP-cox1-i</w:t>
      </w:r>
      <w:r>
        <w:rPr>
          <w:rFonts w:ascii="Times New Roman" w:hAnsi="Times New Roman" w:cs="Times New Roman"/>
        </w:rPr>
        <w:t>.</w:t>
      </w:r>
    </w:p>
    <w:p w14:paraId="3AF89096" w14:textId="77777777" w:rsidR="0089300D" w:rsidRDefault="0089300D" w:rsidP="0089300D">
      <w:pPr>
        <w:spacing w:line="360" w:lineRule="auto"/>
        <w:rPr>
          <w:rFonts w:ascii="Times New Roman" w:hAnsi="Times New Roman" w:cs="Times New Roman"/>
        </w:rPr>
      </w:pPr>
    </w:p>
    <w:p w14:paraId="6CCFAA06" w14:textId="4E619773" w:rsidR="0089300D" w:rsidRPr="0099414F" w:rsidRDefault="0089300D" w:rsidP="008930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S6. Uncorrected p-distances of </w:t>
      </w:r>
      <w:proofErr w:type="spellStart"/>
      <w:r>
        <w:rPr>
          <w:rFonts w:ascii="Times New Roman" w:hAnsi="Times New Roman" w:cs="Times New Roman"/>
          <w:i/>
          <w:iCs/>
        </w:rPr>
        <w:t>Cupuladria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biporosa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  <w:i/>
          <w:iCs/>
        </w:rPr>
        <w:t>Discoporella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32AEA" w:rsidRPr="00165277">
        <w:rPr>
          <w:rFonts w:ascii="Times New Roman" w:hAnsi="Times New Roman" w:cs="Times New Roman"/>
          <w:i/>
          <w:iCs/>
        </w:rPr>
        <w:t>cookae</w:t>
      </w:r>
      <w:proofErr w:type="spellEnd"/>
      <w:r>
        <w:rPr>
          <w:rFonts w:ascii="Times New Roman" w:hAnsi="Times New Roman" w:cs="Times New Roman"/>
        </w:rPr>
        <w:t>.</w:t>
      </w:r>
    </w:p>
    <w:p w14:paraId="26F99699" w14:textId="77777777" w:rsidR="001C2F82" w:rsidRDefault="0049783D">
      <w:bookmarkStart w:id="0" w:name="_GoBack"/>
      <w:bookmarkEnd w:id="0"/>
    </w:p>
    <w:sectPr w:rsidR="001C2F82" w:rsidSect="0049783D">
      <w:footerReference w:type="even" r:id="rId9"/>
      <w:footerReference w:type="default" r:id="rId10"/>
      <w:pgSz w:w="11900" w:h="16840"/>
      <w:pgMar w:top="1440" w:right="1440" w:bottom="1440" w:left="1440" w:header="720" w:footer="720" w:gutter="0"/>
      <w:lnNumType w:countBy="0" w:restart="continuous"/>
      <w:cols w:space="720"/>
      <w:docGrid w:linePitch="360"/>
      <w:sectPrChange w:id="1" w:author="Mary Jenifer.T" w:date="2022-06-08T14:48:00Z">
        <w:sectPr w:rsidR="001C2F82" w:rsidSect="0049783D">
          <w:pgMar w:top="1440" w:right="1440" w:bottom="1440" w:left="1440" w:header="720" w:footer="720" w:gutter="0"/>
          <w:lnNumType w:countBy="1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1C5E1" w14:textId="77777777" w:rsidR="00F775BA" w:rsidRDefault="00F775BA">
      <w:r>
        <w:separator/>
      </w:r>
    </w:p>
  </w:endnote>
  <w:endnote w:type="continuationSeparator" w:id="0">
    <w:p w14:paraId="2A8EA61D" w14:textId="77777777" w:rsidR="00F775BA" w:rsidRDefault="00F775BA">
      <w:r>
        <w:continuationSeparator/>
      </w:r>
    </w:p>
  </w:endnote>
  <w:endnote w:type="continuationNotice" w:id="1">
    <w:p w14:paraId="0F8BD49F" w14:textId="77777777" w:rsidR="00F775BA" w:rsidRDefault="00F775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353724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BA98B8" w14:textId="77777777" w:rsidR="00BA10CD" w:rsidRDefault="0089300D" w:rsidP="00E326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81C475" w14:textId="77777777" w:rsidR="00BA10CD" w:rsidRDefault="0049783D" w:rsidP="00AC67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069918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674ECB" w14:textId="77777777" w:rsidR="00BA10CD" w:rsidRDefault="0089300D" w:rsidP="00E326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9783D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0466AE2" w14:textId="77777777" w:rsidR="00BA10CD" w:rsidRDefault="0049783D" w:rsidP="00AC67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1298E" w14:textId="77777777" w:rsidR="00F775BA" w:rsidRDefault="00F775BA">
      <w:r>
        <w:separator/>
      </w:r>
    </w:p>
  </w:footnote>
  <w:footnote w:type="continuationSeparator" w:id="0">
    <w:p w14:paraId="0C5F6E1B" w14:textId="77777777" w:rsidR="00F775BA" w:rsidRDefault="00F775BA">
      <w:r>
        <w:continuationSeparator/>
      </w:r>
    </w:p>
  </w:footnote>
  <w:footnote w:type="continuationNotice" w:id="1">
    <w:p w14:paraId="27715CCD" w14:textId="77777777" w:rsidR="00F775BA" w:rsidRDefault="00F775BA"/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y Jenifer.T">
    <w15:presenceInfo w15:providerId="AD" w15:userId="S-1-5-21-1593274027-555185524-310601177-18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0D"/>
    <w:rsid w:val="00032E73"/>
    <w:rsid w:val="00035E91"/>
    <w:rsid w:val="00053609"/>
    <w:rsid w:val="0008098D"/>
    <w:rsid w:val="000B711A"/>
    <w:rsid w:val="000D00C2"/>
    <w:rsid w:val="000D5780"/>
    <w:rsid w:val="000E750C"/>
    <w:rsid w:val="00165277"/>
    <w:rsid w:val="001A503B"/>
    <w:rsid w:val="001D7011"/>
    <w:rsid w:val="001E76D7"/>
    <w:rsid w:val="00220DE5"/>
    <w:rsid w:val="00246A95"/>
    <w:rsid w:val="002752E9"/>
    <w:rsid w:val="002949F8"/>
    <w:rsid w:val="002C1EA4"/>
    <w:rsid w:val="003A7CB5"/>
    <w:rsid w:val="003C3503"/>
    <w:rsid w:val="003E7262"/>
    <w:rsid w:val="00407798"/>
    <w:rsid w:val="00412BC0"/>
    <w:rsid w:val="004152BC"/>
    <w:rsid w:val="00420AA7"/>
    <w:rsid w:val="004532BE"/>
    <w:rsid w:val="0049783D"/>
    <w:rsid w:val="004B05D1"/>
    <w:rsid w:val="0050495D"/>
    <w:rsid w:val="00544F33"/>
    <w:rsid w:val="00556E8D"/>
    <w:rsid w:val="005A604F"/>
    <w:rsid w:val="005A69B8"/>
    <w:rsid w:val="005D7765"/>
    <w:rsid w:val="00601CA9"/>
    <w:rsid w:val="00606878"/>
    <w:rsid w:val="00630DBF"/>
    <w:rsid w:val="00644EBC"/>
    <w:rsid w:val="006B15BE"/>
    <w:rsid w:val="006D792F"/>
    <w:rsid w:val="006F38C1"/>
    <w:rsid w:val="00712795"/>
    <w:rsid w:val="0071664D"/>
    <w:rsid w:val="00740F78"/>
    <w:rsid w:val="00742E35"/>
    <w:rsid w:val="0076279B"/>
    <w:rsid w:val="00771769"/>
    <w:rsid w:val="00787A05"/>
    <w:rsid w:val="007928A9"/>
    <w:rsid w:val="007F2358"/>
    <w:rsid w:val="00826D28"/>
    <w:rsid w:val="008438B8"/>
    <w:rsid w:val="008632F4"/>
    <w:rsid w:val="0086557C"/>
    <w:rsid w:val="0089300D"/>
    <w:rsid w:val="008C33F8"/>
    <w:rsid w:val="008D3B2A"/>
    <w:rsid w:val="00904292"/>
    <w:rsid w:val="00922BAF"/>
    <w:rsid w:val="00922E93"/>
    <w:rsid w:val="00924305"/>
    <w:rsid w:val="00925ADE"/>
    <w:rsid w:val="009359E1"/>
    <w:rsid w:val="00947606"/>
    <w:rsid w:val="009518FF"/>
    <w:rsid w:val="00964BB1"/>
    <w:rsid w:val="009814CA"/>
    <w:rsid w:val="009A4C70"/>
    <w:rsid w:val="009D4C6F"/>
    <w:rsid w:val="009E0A42"/>
    <w:rsid w:val="00A006E3"/>
    <w:rsid w:val="00A06EA3"/>
    <w:rsid w:val="00A32AEA"/>
    <w:rsid w:val="00A82E9C"/>
    <w:rsid w:val="00AC385D"/>
    <w:rsid w:val="00AF211A"/>
    <w:rsid w:val="00B04F16"/>
    <w:rsid w:val="00B15077"/>
    <w:rsid w:val="00B407C1"/>
    <w:rsid w:val="00B42B24"/>
    <w:rsid w:val="00B42B77"/>
    <w:rsid w:val="00B52486"/>
    <w:rsid w:val="00B54EDD"/>
    <w:rsid w:val="00B71BB8"/>
    <w:rsid w:val="00C66C3D"/>
    <w:rsid w:val="00C773D8"/>
    <w:rsid w:val="00C964AB"/>
    <w:rsid w:val="00CA4EB7"/>
    <w:rsid w:val="00CB2AC0"/>
    <w:rsid w:val="00CD2919"/>
    <w:rsid w:val="00D664AC"/>
    <w:rsid w:val="00D923A5"/>
    <w:rsid w:val="00E03918"/>
    <w:rsid w:val="00E33BF3"/>
    <w:rsid w:val="00EA1B5B"/>
    <w:rsid w:val="00EB771C"/>
    <w:rsid w:val="00EC5BDF"/>
    <w:rsid w:val="00F31952"/>
    <w:rsid w:val="00F47A22"/>
    <w:rsid w:val="00F775BA"/>
    <w:rsid w:val="00FA17F2"/>
    <w:rsid w:val="00FB69C8"/>
    <w:rsid w:val="00FC45F2"/>
    <w:rsid w:val="00FE0B8D"/>
    <w:rsid w:val="00FF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0773"/>
  <w15:chartTrackingRefBased/>
  <w15:docId w15:val="{323A51D0-EA43-F94B-970C-F63F05BF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3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00D"/>
  </w:style>
  <w:style w:type="character" w:styleId="PageNumber">
    <w:name w:val="page number"/>
    <w:basedOn w:val="DefaultParagraphFont"/>
    <w:uiPriority w:val="99"/>
    <w:semiHidden/>
    <w:unhideWhenUsed/>
    <w:rsid w:val="0089300D"/>
  </w:style>
  <w:style w:type="character" w:styleId="LineNumber">
    <w:name w:val="line number"/>
    <w:basedOn w:val="DefaultParagraphFont"/>
    <w:uiPriority w:val="99"/>
    <w:semiHidden/>
    <w:unhideWhenUsed/>
    <w:rsid w:val="0089300D"/>
  </w:style>
  <w:style w:type="paragraph" w:styleId="Revision">
    <w:name w:val="Revision"/>
    <w:hidden/>
    <w:uiPriority w:val="99"/>
    <w:semiHidden/>
    <w:rsid w:val="00CA4EB7"/>
  </w:style>
  <w:style w:type="paragraph" w:styleId="Header">
    <w:name w:val="header"/>
    <w:basedOn w:val="Normal"/>
    <w:link w:val="HeaderChar"/>
    <w:uiPriority w:val="99"/>
    <w:semiHidden/>
    <w:unhideWhenUsed/>
    <w:rsid w:val="00FA1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17F2"/>
  </w:style>
  <w:style w:type="paragraph" w:styleId="BalloonText">
    <w:name w:val="Balloon Text"/>
    <w:basedOn w:val="Normal"/>
    <w:link w:val="BalloonTextChar"/>
    <w:uiPriority w:val="99"/>
    <w:semiHidden/>
    <w:unhideWhenUsed/>
    <w:rsid w:val="004978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4FF253404934098394532EC77509B" ma:contentTypeVersion="16" ma:contentTypeDescription="Create a new document." ma:contentTypeScope="" ma:versionID="e9e91e7f6b6fd71ee7c9f69d0f20b6a9">
  <xsd:schema xmlns:xsd="http://www.w3.org/2001/XMLSchema" xmlns:xs="http://www.w3.org/2001/XMLSchema" xmlns:p="http://schemas.microsoft.com/office/2006/metadata/properties" xmlns:ns2="0e969b1e-dd45-495d-bc04-7c77a4659dfe" xmlns:ns3="d1f6ad4c-2661-44be-8a68-4785c4353ce1" xmlns:ns4="50882fb6-7b37-4016-bc4e-645c0637b088" targetNamespace="http://schemas.microsoft.com/office/2006/metadata/properties" ma:root="true" ma:fieldsID="38ec90b29780f0171d0c09637b6ce9f8" ns2:_="" ns3:_="" ns4:_="">
    <xsd:import namespace="0e969b1e-dd45-495d-bc04-7c77a4659dfe"/>
    <xsd:import namespace="d1f6ad4c-2661-44be-8a68-4785c4353ce1"/>
    <xsd:import namespace="50882fb6-7b37-4016-bc4e-645c0637b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9b1e-dd45-495d-bc04-7c77a4659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631306-648b-4820-82d0-96e9415871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6ad4c-2661-44be-8a68-4785c4353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82fb6-7b37-4016-bc4e-645c0637b08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9fa9e92-3760-4036-b238-4a6f9aead0ed}" ma:internalName="TaxCatchAll" ma:showField="CatchAllData" ma:web="d1f6ad4c-2661-44be-8a68-4785c4353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69b1e-dd45-495d-bc04-7c77a4659dfe">
      <Terms xmlns="http://schemas.microsoft.com/office/infopath/2007/PartnerControls"/>
    </lcf76f155ced4ddcb4097134ff3c332f>
    <TaxCatchAll xmlns="50882fb6-7b37-4016-bc4e-645c0637b088" xsi:nil="true"/>
  </documentManagement>
</p:properties>
</file>

<file path=customXml/itemProps1.xml><?xml version="1.0" encoding="utf-8"?>
<ds:datastoreItem xmlns:ds="http://schemas.openxmlformats.org/officeDocument/2006/customXml" ds:itemID="{2AE42524-CA2E-429F-852E-487580FF9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9b1e-dd45-495d-bc04-7c77a4659dfe"/>
    <ds:schemaRef ds:uri="d1f6ad4c-2661-44be-8a68-4785c4353ce1"/>
    <ds:schemaRef ds:uri="50882fb6-7b37-4016-bc4e-645c0637b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FF6C9-1D49-4DCB-B1A4-18795F8BA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7212A-BE98-4B18-8DD6-7E14238512F3}">
  <ds:schemaRefs>
    <ds:schemaRef ds:uri="http://schemas.microsoft.com/office/2006/metadata/properties"/>
    <ds:schemaRef ds:uri="http://schemas.microsoft.com/office/infopath/2007/PartnerControls"/>
    <ds:schemaRef ds:uri="0e969b1e-dd45-495d-bc04-7c77a4659dfe"/>
    <ds:schemaRef ds:uri="50882fb6-7b37-4016-bc4e-645c0637b0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Waeschenbach</dc:creator>
  <cp:keywords/>
  <dc:description/>
  <cp:lastModifiedBy>Mary Jenifer.T</cp:lastModifiedBy>
  <cp:revision>10</cp:revision>
  <dcterms:created xsi:type="dcterms:W3CDTF">2022-03-23T15:48:00Z</dcterms:created>
  <dcterms:modified xsi:type="dcterms:W3CDTF">2022-06-08T09:18:00Z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0x0101008024FF253404934098394532EC77509B</vt:lpwstr>
  </property>
</Properties>
</file>