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31490" w14:textId="77777777" w:rsidR="0042625E" w:rsidRDefault="0042625E">
      <w:pPr>
        <w:widowControl w:val="0"/>
        <w:pBdr>
          <w:top w:val="nil"/>
          <w:left w:val="nil"/>
          <w:bottom w:val="nil"/>
          <w:right w:val="nil"/>
          <w:between w:val="nil"/>
        </w:pBdr>
        <w:spacing w:after="0" w:line="276" w:lineRule="auto"/>
      </w:pPr>
    </w:p>
    <w:p w14:paraId="59288A83" w14:textId="77777777" w:rsidR="0042625E" w:rsidRPr="00E30178" w:rsidRDefault="00B531BA">
      <w:pPr>
        <w:spacing w:after="0" w:line="480" w:lineRule="auto"/>
        <w:jc w:val="center"/>
        <w:rPr>
          <w:rFonts w:ascii="Times New Roman" w:eastAsia="Times New Roman" w:hAnsi="Times New Roman" w:cs="Times New Roman"/>
          <w:sz w:val="32"/>
          <w:szCs w:val="32"/>
          <w:lang w:val="en-US"/>
        </w:rPr>
      </w:pPr>
      <w:r w:rsidRPr="00E30178">
        <w:rPr>
          <w:rFonts w:ascii="Times New Roman" w:eastAsia="Times New Roman" w:hAnsi="Times New Roman" w:cs="Times New Roman"/>
          <w:sz w:val="32"/>
          <w:szCs w:val="32"/>
          <w:lang w:val="en-US"/>
        </w:rPr>
        <w:t>Supplementary material for:</w:t>
      </w:r>
    </w:p>
    <w:p w14:paraId="0356B842" w14:textId="77777777" w:rsidR="0042625E" w:rsidRPr="00E30178" w:rsidRDefault="0042625E">
      <w:pPr>
        <w:spacing w:after="0" w:line="480" w:lineRule="auto"/>
        <w:jc w:val="center"/>
        <w:rPr>
          <w:rFonts w:ascii="Times New Roman" w:eastAsia="Times New Roman" w:hAnsi="Times New Roman" w:cs="Times New Roman"/>
          <w:sz w:val="32"/>
          <w:szCs w:val="32"/>
          <w:lang w:val="en-US"/>
        </w:rPr>
      </w:pPr>
    </w:p>
    <w:p w14:paraId="389A7319" w14:textId="3620EC7A" w:rsidR="0042625E" w:rsidRDefault="00E30178" w:rsidP="00E30178">
      <w:pPr>
        <w:spacing w:after="0" w:line="480" w:lineRule="auto"/>
        <w:jc w:val="center"/>
        <w:rPr>
          <w:rFonts w:ascii="Times New Roman" w:eastAsia="Times New Roman" w:hAnsi="Times New Roman" w:cs="Times New Roman"/>
          <w:sz w:val="32"/>
          <w:szCs w:val="32"/>
          <w:lang w:val="en-US"/>
        </w:rPr>
      </w:pPr>
      <w:bookmarkStart w:id="0" w:name="_GoBack"/>
      <w:r w:rsidRPr="00E30178">
        <w:rPr>
          <w:rFonts w:ascii="Times New Roman" w:eastAsia="Times New Roman" w:hAnsi="Times New Roman" w:cs="Times New Roman"/>
          <w:sz w:val="32"/>
          <w:szCs w:val="32"/>
          <w:lang w:val="en-US"/>
        </w:rPr>
        <w:t>Decision-making of citizen scientists when recording species observations</w:t>
      </w:r>
    </w:p>
    <w:bookmarkEnd w:id="0"/>
    <w:p w14:paraId="281CE820" w14:textId="77777777" w:rsidR="00E30178" w:rsidRPr="00E30178" w:rsidRDefault="00E30178">
      <w:pPr>
        <w:spacing w:after="0" w:line="480" w:lineRule="auto"/>
        <w:rPr>
          <w:rFonts w:ascii="Times New Roman" w:eastAsia="Times New Roman" w:hAnsi="Times New Roman" w:cs="Times New Roman"/>
          <w:sz w:val="24"/>
          <w:szCs w:val="24"/>
          <w:lang w:val="en-US"/>
        </w:rPr>
      </w:pPr>
    </w:p>
    <w:p w14:paraId="183E6757" w14:textId="77777777" w:rsidR="0042625E" w:rsidRPr="00E30178" w:rsidRDefault="00B531BA">
      <w:pPr>
        <w:spacing w:after="0" w:line="480" w:lineRule="auto"/>
        <w:rPr>
          <w:rFonts w:ascii="Times New Roman" w:eastAsia="Times New Roman" w:hAnsi="Times New Roman" w:cs="Times New Roman"/>
          <w:sz w:val="24"/>
          <w:szCs w:val="24"/>
          <w:lang w:val="en-US"/>
        </w:rPr>
      </w:pPr>
      <w:r w:rsidRPr="00E30178">
        <w:rPr>
          <w:rFonts w:ascii="Times New Roman" w:eastAsia="Times New Roman" w:hAnsi="Times New Roman" w:cs="Times New Roman"/>
          <w:sz w:val="24"/>
          <w:szCs w:val="24"/>
          <w:lang w:val="en-US"/>
        </w:rPr>
        <w:t>Diana E. Bowler, Netra Bhandari, Lydia Repke, Christoph Beuthner, Corey T. Callaghan, David Eichenberg, Klaus Henle, Reinhard Klenke, Anett Richter, Florian Jansen, Helge Bruelheide, Aletta Bonn</w:t>
      </w:r>
    </w:p>
    <w:p w14:paraId="2D0F459B" w14:textId="77777777" w:rsidR="0042625E" w:rsidRPr="00E30178" w:rsidRDefault="0042625E">
      <w:pPr>
        <w:spacing w:after="0" w:line="480" w:lineRule="auto"/>
        <w:rPr>
          <w:rFonts w:ascii="Times New Roman" w:eastAsia="Times New Roman" w:hAnsi="Times New Roman" w:cs="Times New Roman"/>
          <w:sz w:val="24"/>
          <w:szCs w:val="24"/>
          <w:lang w:val="en-US"/>
        </w:rPr>
      </w:pPr>
    </w:p>
    <w:p w14:paraId="3DEE0C59" w14:textId="77777777" w:rsidR="0042625E" w:rsidRPr="00E30178" w:rsidRDefault="00B531BA">
      <w:pPr>
        <w:spacing w:after="0" w:line="480" w:lineRule="auto"/>
        <w:rPr>
          <w:rFonts w:ascii="Times New Roman" w:eastAsia="Times New Roman" w:hAnsi="Times New Roman" w:cs="Times New Roman"/>
          <w:sz w:val="24"/>
          <w:szCs w:val="24"/>
          <w:lang w:val="en-US"/>
        </w:rPr>
      </w:pPr>
      <w:r w:rsidRPr="00E30178">
        <w:rPr>
          <w:rFonts w:ascii="Times New Roman" w:eastAsia="Times New Roman" w:hAnsi="Times New Roman" w:cs="Times New Roman"/>
          <w:sz w:val="24"/>
          <w:szCs w:val="24"/>
          <w:lang w:val="en-US"/>
        </w:rPr>
        <w:t xml:space="preserve">Corresponding author: </w:t>
      </w:r>
      <w:hyperlink r:id="rId5">
        <w:r w:rsidRPr="00E30178">
          <w:rPr>
            <w:rFonts w:ascii="Times New Roman" w:eastAsia="Times New Roman" w:hAnsi="Times New Roman" w:cs="Times New Roman"/>
            <w:color w:val="1155CC"/>
            <w:sz w:val="24"/>
            <w:szCs w:val="24"/>
            <w:u w:val="single"/>
            <w:lang w:val="en-US"/>
          </w:rPr>
          <w:t>diana.e.bowler@gmail.com</w:t>
        </w:r>
      </w:hyperlink>
    </w:p>
    <w:p w14:paraId="705C7F48" w14:textId="77777777" w:rsidR="0042625E" w:rsidRPr="00E30178" w:rsidRDefault="0042625E">
      <w:pPr>
        <w:spacing w:after="0" w:line="480" w:lineRule="auto"/>
        <w:rPr>
          <w:rFonts w:ascii="Times New Roman" w:eastAsia="Times New Roman" w:hAnsi="Times New Roman" w:cs="Times New Roman"/>
          <w:sz w:val="24"/>
          <w:szCs w:val="24"/>
          <w:lang w:val="en-US"/>
        </w:rPr>
      </w:pPr>
    </w:p>
    <w:p w14:paraId="278BDBE7" w14:textId="77777777" w:rsidR="0042625E" w:rsidRPr="00E30178" w:rsidRDefault="00B531BA">
      <w:pPr>
        <w:spacing w:after="0" w:line="480" w:lineRule="auto"/>
        <w:rPr>
          <w:rFonts w:ascii="Times New Roman" w:eastAsia="Times New Roman" w:hAnsi="Times New Roman" w:cs="Times New Roman"/>
          <w:sz w:val="24"/>
          <w:szCs w:val="24"/>
          <w:lang w:val="en-US"/>
        </w:rPr>
      </w:pPr>
      <w:r w:rsidRPr="00E30178">
        <w:rPr>
          <w:rFonts w:ascii="Times New Roman" w:eastAsia="Times New Roman" w:hAnsi="Times New Roman" w:cs="Times New Roman"/>
          <w:sz w:val="24"/>
          <w:szCs w:val="24"/>
          <w:lang w:val="en-US"/>
        </w:rPr>
        <w:t>Contents:</w:t>
      </w:r>
    </w:p>
    <w:p w14:paraId="3B7FF261" w14:textId="77777777" w:rsidR="0042625E" w:rsidRPr="00E30178" w:rsidRDefault="00B531BA">
      <w:pPr>
        <w:spacing w:after="0" w:line="480" w:lineRule="auto"/>
        <w:rPr>
          <w:rFonts w:ascii="Times New Roman" w:eastAsia="Times New Roman" w:hAnsi="Times New Roman" w:cs="Times New Roman"/>
          <w:sz w:val="24"/>
          <w:szCs w:val="24"/>
          <w:lang w:val="en-US"/>
        </w:rPr>
      </w:pPr>
      <w:r w:rsidRPr="00E30178">
        <w:rPr>
          <w:rFonts w:ascii="Times New Roman" w:eastAsia="Times New Roman" w:hAnsi="Times New Roman" w:cs="Times New Roman"/>
          <w:sz w:val="24"/>
          <w:szCs w:val="24"/>
          <w:lang w:val="en-US"/>
        </w:rPr>
        <w:t>Table S1-S2</w:t>
      </w:r>
    </w:p>
    <w:p w14:paraId="36823553" w14:textId="77777777" w:rsidR="0042625E" w:rsidRPr="00E30178" w:rsidRDefault="00B531BA">
      <w:pPr>
        <w:spacing w:after="0" w:line="480" w:lineRule="auto"/>
        <w:rPr>
          <w:rFonts w:ascii="Times New Roman" w:eastAsia="Times New Roman" w:hAnsi="Times New Roman" w:cs="Times New Roman"/>
          <w:sz w:val="24"/>
          <w:szCs w:val="24"/>
          <w:lang w:val="en-US"/>
        </w:rPr>
      </w:pPr>
      <w:r w:rsidRPr="00E30178">
        <w:rPr>
          <w:rFonts w:ascii="Times New Roman" w:eastAsia="Times New Roman" w:hAnsi="Times New Roman" w:cs="Times New Roman"/>
          <w:sz w:val="24"/>
          <w:szCs w:val="24"/>
          <w:lang w:val="en-US"/>
        </w:rPr>
        <w:t>Figures S1-S8</w:t>
      </w:r>
    </w:p>
    <w:p w14:paraId="3C4492EF" w14:textId="77777777" w:rsidR="0042625E" w:rsidRPr="00E30178" w:rsidRDefault="0042625E">
      <w:pPr>
        <w:spacing w:after="0" w:line="480" w:lineRule="auto"/>
        <w:rPr>
          <w:rFonts w:ascii="Times New Roman" w:eastAsia="Times New Roman" w:hAnsi="Times New Roman" w:cs="Times New Roman"/>
          <w:sz w:val="24"/>
          <w:szCs w:val="24"/>
          <w:vertAlign w:val="superscript"/>
          <w:lang w:val="en-US"/>
        </w:rPr>
      </w:pPr>
    </w:p>
    <w:p w14:paraId="2DC5B63D" w14:textId="77777777" w:rsidR="0042625E" w:rsidRPr="00E30178" w:rsidRDefault="0042625E">
      <w:pPr>
        <w:spacing w:after="0" w:line="480" w:lineRule="auto"/>
        <w:rPr>
          <w:rFonts w:ascii="Times New Roman" w:eastAsia="Times New Roman" w:hAnsi="Times New Roman" w:cs="Times New Roman"/>
          <w:sz w:val="24"/>
          <w:szCs w:val="24"/>
          <w:vertAlign w:val="superscript"/>
          <w:lang w:val="en-US"/>
        </w:rPr>
      </w:pPr>
    </w:p>
    <w:p w14:paraId="14ED0CB7" w14:textId="77777777" w:rsidR="0042625E" w:rsidRPr="00E30178" w:rsidRDefault="0042625E">
      <w:pPr>
        <w:spacing w:after="0" w:line="480" w:lineRule="auto"/>
        <w:rPr>
          <w:rFonts w:ascii="Times New Roman" w:eastAsia="Times New Roman" w:hAnsi="Times New Roman" w:cs="Times New Roman"/>
          <w:sz w:val="24"/>
          <w:szCs w:val="24"/>
          <w:vertAlign w:val="superscript"/>
          <w:lang w:val="en-US"/>
        </w:rPr>
      </w:pPr>
    </w:p>
    <w:p w14:paraId="650D980D" w14:textId="77777777" w:rsidR="0042625E" w:rsidRPr="00E30178" w:rsidRDefault="0042625E">
      <w:pPr>
        <w:spacing w:after="0" w:line="480" w:lineRule="auto"/>
        <w:rPr>
          <w:rFonts w:ascii="Times New Roman" w:eastAsia="Times New Roman" w:hAnsi="Times New Roman" w:cs="Times New Roman"/>
          <w:sz w:val="24"/>
          <w:szCs w:val="24"/>
          <w:vertAlign w:val="superscript"/>
          <w:lang w:val="en-US"/>
        </w:rPr>
      </w:pPr>
    </w:p>
    <w:p w14:paraId="558F272D" w14:textId="77777777" w:rsidR="0042625E" w:rsidRPr="00E30178" w:rsidRDefault="0042625E">
      <w:pPr>
        <w:spacing w:after="0" w:line="480" w:lineRule="auto"/>
        <w:rPr>
          <w:rFonts w:ascii="Times New Roman" w:eastAsia="Times New Roman" w:hAnsi="Times New Roman" w:cs="Times New Roman"/>
          <w:sz w:val="24"/>
          <w:szCs w:val="24"/>
          <w:vertAlign w:val="superscript"/>
          <w:lang w:val="en-US"/>
        </w:rPr>
      </w:pPr>
    </w:p>
    <w:p w14:paraId="6FDEDE3C" w14:textId="77777777" w:rsidR="0042625E" w:rsidRPr="00E30178" w:rsidRDefault="0042625E">
      <w:pPr>
        <w:spacing w:after="0" w:line="480" w:lineRule="auto"/>
        <w:rPr>
          <w:rFonts w:ascii="Times New Roman" w:eastAsia="Times New Roman" w:hAnsi="Times New Roman" w:cs="Times New Roman"/>
          <w:sz w:val="24"/>
          <w:szCs w:val="24"/>
          <w:vertAlign w:val="superscript"/>
          <w:lang w:val="en-US"/>
        </w:rPr>
      </w:pPr>
    </w:p>
    <w:p w14:paraId="54008B6C" w14:textId="77777777" w:rsidR="0042625E" w:rsidRPr="00E30178" w:rsidRDefault="0042625E">
      <w:pPr>
        <w:spacing w:after="0" w:line="480" w:lineRule="auto"/>
        <w:rPr>
          <w:rFonts w:ascii="Times New Roman" w:eastAsia="Times New Roman" w:hAnsi="Times New Roman" w:cs="Times New Roman"/>
          <w:sz w:val="24"/>
          <w:szCs w:val="24"/>
          <w:vertAlign w:val="superscript"/>
          <w:lang w:val="en-US"/>
        </w:rPr>
      </w:pPr>
    </w:p>
    <w:p w14:paraId="33F1902B" w14:textId="77777777" w:rsidR="0042625E" w:rsidRPr="00E30178" w:rsidRDefault="0042625E">
      <w:pPr>
        <w:spacing w:after="0" w:line="480" w:lineRule="auto"/>
        <w:rPr>
          <w:rFonts w:ascii="Times New Roman" w:eastAsia="Times New Roman" w:hAnsi="Times New Roman" w:cs="Times New Roman"/>
          <w:vertAlign w:val="superscript"/>
          <w:lang w:val="en-US"/>
        </w:rPr>
      </w:pPr>
    </w:p>
    <w:p w14:paraId="5534849B" w14:textId="77777777" w:rsidR="0042625E" w:rsidRPr="00E30178" w:rsidRDefault="00B531BA">
      <w:pPr>
        <w:spacing w:line="240" w:lineRule="auto"/>
        <w:rPr>
          <w:rFonts w:ascii="Times New Roman" w:eastAsia="Times New Roman" w:hAnsi="Times New Roman" w:cs="Times New Roman"/>
          <w:sz w:val="24"/>
          <w:szCs w:val="24"/>
          <w:lang w:val="en-US"/>
        </w:rPr>
      </w:pPr>
      <w:r w:rsidRPr="00E30178">
        <w:rPr>
          <w:rFonts w:ascii="Times New Roman" w:eastAsia="Times New Roman" w:hAnsi="Times New Roman" w:cs="Times New Roman"/>
          <w:sz w:val="24"/>
          <w:szCs w:val="24"/>
          <w:lang w:val="en-US"/>
        </w:rPr>
        <w:lastRenderedPageBreak/>
        <w:t>Table S1 Component items of the main questions analysed in the paper</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90"/>
        <w:gridCol w:w="5070"/>
      </w:tblGrid>
      <w:tr w:rsidR="0042625E" w14:paraId="55FEE70F" w14:textId="77777777">
        <w:tc>
          <w:tcPr>
            <w:tcW w:w="4290" w:type="dxa"/>
            <w:shd w:val="clear" w:color="auto" w:fill="auto"/>
            <w:tcMar>
              <w:top w:w="100" w:type="dxa"/>
              <w:left w:w="100" w:type="dxa"/>
              <w:bottom w:w="100" w:type="dxa"/>
              <w:right w:w="100" w:type="dxa"/>
            </w:tcMar>
          </w:tcPr>
          <w:p w14:paraId="5AD016FB"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Question group</w:t>
            </w:r>
          </w:p>
        </w:tc>
        <w:tc>
          <w:tcPr>
            <w:tcW w:w="5070" w:type="dxa"/>
            <w:shd w:val="clear" w:color="auto" w:fill="auto"/>
            <w:tcMar>
              <w:top w:w="100" w:type="dxa"/>
              <w:left w:w="100" w:type="dxa"/>
              <w:bottom w:w="100" w:type="dxa"/>
              <w:right w:w="100" w:type="dxa"/>
            </w:tcMar>
          </w:tcPr>
          <w:p w14:paraId="7C0E91DE"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Component items</w:t>
            </w:r>
          </w:p>
        </w:tc>
      </w:tr>
      <w:tr w:rsidR="0042625E" w:rsidRPr="00E30178" w14:paraId="283026D8" w14:textId="77777777">
        <w:tc>
          <w:tcPr>
            <w:tcW w:w="4290" w:type="dxa"/>
            <w:shd w:val="clear" w:color="auto" w:fill="auto"/>
            <w:tcMar>
              <w:top w:w="100" w:type="dxa"/>
              <w:left w:w="100" w:type="dxa"/>
              <w:bottom w:w="100" w:type="dxa"/>
              <w:right w:w="100" w:type="dxa"/>
            </w:tcMar>
          </w:tcPr>
          <w:p w14:paraId="2EF31C91"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Experience</w:t>
            </w:r>
          </w:p>
          <w:p w14:paraId="3F9BB2A7" w14:textId="77777777" w:rsidR="0042625E" w:rsidRDefault="0042625E">
            <w:pPr>
              <w:widowControl w:val="0"/>
              <w:pBdr>
                <w:top w:val="nil"/>
                <w:left w:val="nil"/>
                <w:bottom w:val="nil"/>
                <w:right w:val="nil"/>
                <w:between w:val="nil"/>
              </w:pBdr>
              <w:spacing w:after="0" w:line="240" w:lineRule="auto"/>
              <w:rPr>
                <w:rFonts w:ascii="Times New Roman" w:eastAsia="Times New Roman" w:hAnsi="Times New Roman" w:cs="Times New Roman"/>
              </w:rPr>
            </w:pPr>
          </w:p>
          <w:p w14:paraId="5321918D"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of biodiversity monitoring</w:t>
            </w:r>
          </w:p>
          <w:p w14:paraId="49D9A2BE" w14:textId="77777777" w:rsidR="0042625E" w:rsidRDefault="0042625E">
            <w:pPr>
              <w:widowControl w:val="0"/>
              <w:pBdr>
                <w:top w:val="nil"/>
                <w:left w:val="nil"/>
                <w:bottom w:val="nil"/>
                <w:right w:val="nil"/>
                <w:between w:val="nil"/>
              </w:pBdr>
              <w:spacing w:after="0" w:line="240" w:lineRule="auto"/>
              <w:ind w:left="720"/>
              <w:rPr>
                <w:rFonts w:ascii="Times New Roman" w:eastAsia="Times New Roman" w:hAnsi="Times New Roman" w:cs="Times New Roman"/>
              </w:rPr>
            </w:pPr>
          </w:p>
        </w:tc>
        <w:tc>
          <w:tcPr>
            <w:tcW w:w="5070" w:type="dxa"/>
            <w:shd w:val="clear" w:color="auto" w:fill="auto"/>
            <w:tcMar>
              <w:top w:w="100" w:type="dxa"/>
              <w:left w:w="100" w:type="dxa"/>
              <w:bottom w:w="100" w:type="dxa"/>
              <w:right w:w="100" w:type="dxa"/>
            </w:tcMar>
          </w:tcPr>
          <w:p w14:paraId="3D4528AB" w14:textId="77777777" w:rsidR="0042625E" w:rsidRPr="00E30178" w:rsidRDefault="00B531BA">
            <w:pPr>
              <w:widowControl w:val="0"/>
              <w:pBdr>
                <w:top w:val="nil"/>
                <w:left w:val="nil"/>
                <w:bottom w:val="nil"/>
                <w:right w:val="nil"/>
                <w:between w:val="nil"/>
              </w:pBdr>
              <w:spacing w:after="0" w:line="240" w:lineRule="auto"/>
              <w:rPr>
                <w:rFonts w:ascii="Times New Roman" w:eastAsia="Times New Roman" w:hAnsi="Times New Roman" w:cs="Times New Roman"/>
                <w:lang w:val="en-US"/>
              </w:rPr>
            </w:pPr>
            <w:r w:rsidRPr="00E30178">
              <w:rPr>
                <w:rFonts w:ascii="Times New Roman" w:eastAsia="Times New Roman" w:hAnsi="Times New Roman" w:cs="Times New Roman"/>
                <w:lang w:val="en-US"/>
              </w:rPr>
              <w:t>number of years collecting data</w:t>
            </w:r>
          </w:p>
          <w:p w14:paraId="2135F334" w14:textId="77777777" w:rsidR="0042625E" w:rsidRPr="00E30178" w:rsidRDefault="00B531BA">
            <w:pPr>
              <w:widowControl w:val="0"/>
              <w:pBdr>
                <w:top w:val="nil"/>
                <w:left w:val="nil"/>
                <w:bottom w:val="nil"/>
                <w:right w:val="nil"/>
                <w:between w:val="nil"/>
              </w:pBdr>
              <w:spacing w:after="0" w:line="240" w:lineRule="auto"/>
              <w:rPr>
                <w:rFonts w:ascii="Times New Roman" w:eastAsia="Times New Roman" w:hAnsi="Times New Roman" w:cs="Times New Roman"/>
                <w:lang w:val="en-US"/>
              </w:rPr>
            </w:pPr>
            <w:r w:rsidRPr="00E30178">
              <w:rPr>
                <w:rFonts w:ascii="Times New Roman" w:eastAsia="Times New Roman" w:hAnsi="Times New Roman" w:cs="Times New Roman"/>
                <w:lang w:val="en-US"/>
              </w:rPr>
              <w:t>frequency of collecting data</w:t>
            </w:r>
          </w:p>
          <w:p w14:paraId="2DBFC585" w14:textId="77777777" w:rsidR="0042625E" w:rsidRPr="00E30178" w:rsidRDefault="00B531BA">
            <w:pPr>
              <w:widowControl w:val="0"/>
              <w:pBdr>
                <w:top w:val="nil"/>
                <w:left w:val="nil"/>
                <w:bottom w:val="nil"/>
                <w:right w:val="nil"/>
                <w:between w:val="nil"/>
              </w:pBdr>
              <w:spacing w:after="0" w:line="240" w:lineRule="auto"/>
              <w:rPr>
                <w:rFonts w:ascii="Times New Roman" w:eastAsia="Times New Roman" w:hAnsi="Times New Roman" w:cs="Times New Roman"/>
                <w:lang w:val="en-US"/>
              </w:rPr>
            </w:pPr>
            <w:r w:rsidRPr="00E30178">
              <w:rPr>
                <w:rFonts w:ascii="Times New Roman" w:eastAsia="Times New Roman" w:hAnsi="Times New Roman" w:cs="Times New Roman"/>
                <w:lang w:val="en-US"/>
              </w:rPr>
              <w:t>participation in a large-scale monitoring scheme</w:t>
            </w:r>
          </w:p>
          <w:p w14:paraId="31093890" w14:textId="77777777" w:rsidR="0042625E" w:rsidRPr="00E30178" w:rsidRDefault="00B531BA">
            <w:pPr>
              <w:widowControl w:val="0"/>
              <w:pBdr>
                <w:top w:val="nil"/>
                <w:left w:val="nil"/>
                <w:bottom w:val="nil"/>
                <w:right w:val="nil"/>
                <w:between w:val="nil"/>
              </w:pBdr>
              <w:spacing w:after="0" w:line="240" w:lineRule="auto"/>
              <w:rPr>
                <w:rFonts w:ascii="Times New Roman" w:eastAsia="Times New Roman" w:hAnsi="Times New Roman" w:cs="Times New Roman"/>
                <w:lang w:val="en-US"/>
              </w:rPr>
            </w:pPr>
            <w:r w:rsidRPr="00E30178">
              <w:rPr>
                <w:rFonts w:ascii="Times New Roman" w:eastAsia="Times New Roman" w:hAnsi="Times New Roman" w:cs="Times New Roman"/>
                <w:lang w:val="en-US"/>
              </w:rPr>
              <w:t>formal knowledge/expertise</w:t>
            </w:r>
          </w:p>
          <w:p w14:paraId="49CBBD76" w14:textId="77777777" w:rsidR="0042625E" w:rsidRPr="00E30178" w:rsidRDefault="00B531BA">
            <w:pPr>
              <w:widowControl w:val="0"/>
              <w:pBdr>
                <w:top w:val="nil"/>
                <w:left w:val="nil"/>
                <w:bottom w:val="nil"/>
                <w:right w:val="nil"/>
                <w:between w:val="nil"/>
              </w:pBdr>
              <w:spacing w:after="0" w:line="240" w:lineRule="auto"/>
              <w:rPr>
                <w:rFonts w:ascii="Times New Roman" w:eastAsia="Times New Roman" w:hAnsi="Times New Roman" w:cs="Times New Roman"/>
                <w:lang w:val="en-US"/>
              </w:rPr>
            </w:pPr>
            <w:r w:rsidRPr="00E30178">
              <w:rPr>
                <w:rFonts w:ascii="Times New Roman" w:eastAsia="Times New Roman" w:hAnsi="Times New Roman" w:cs="Times New Roman"/>
                <w:lang w:val="en-US"/>
              </w:rPr>
              <w:t>member of a natural history society</w:t>
            </w:r>
          </w:p>
        </w:tc>
      </w:tr>
      <w:tr w:rsidR="0042625E" w14:paraId="3EF3D021" w14:textId="77777777">
        <w:tc>
          <w:tcPr>
            <w:tcW w:w="4290" w:type="dxa"/>
            <w:shd w:val="clear" w:color="auto" w:fill="auto"/>
            <w:tcMar>
              <w:top w:w="100" w:type="dxa"/>
              <w:left w:w="100" w:type="dxa"/>
              <w:bottom w:w="100" w:type="dxa"/>
              <w:right w:w="100" w:type="dxa"/>
            </w:tcMar>
          </w:tcPr>
          <w:p w14:paraId="5A4EF12D" w14:textId="77777777" w:rsidR="0042625E" w:rsidRPr="00E30178" w:rsidRDefault="00B531BA">
            <w:pPr>
              <w:widowControl w:val="0"/>
              <w:pBdr>
                <w:top w:val="nil"/>
                <w:left w:val="nil"/>
                <w:bottom w:val="nil"/>
                <w:right w:val="nil"/>
                <w:between w:val="nil"/>
              </w:pBdr>
              <w:spacing w:after="0" w:line="240" w:lineRule="auto"/>
              <w:rPr>
                <w:rFonts w:ascii="Times New Roman" w:eastAsia="Times New Roman" w:hAnsi="Times New Roman" w:cs="Times New Roman"/>
                <w:lang w:val="en-US"/>
              </w:rPr>
            </w:pPr>
            <w:r w:rsidRPr="00E30178">
              <w:rPr>
                <w:rFonts w:ascii="Times New Roman" w:eastAsia="Times New Roman" w:hAnsi="Times New Roman" w:cs="Times New Roman"/>
                <w:lang w:val="en-US"/>
              </w:rPr>
              <w:t>Motivations</w:t>
            </w:r>
          </w:p>
          <w:p w14:paraId="21873AD8" w14:textId="77777777" w:rsidR="0042625E" w:rsidRPr="00E30178" w:rsidRDefault="0042625E">
            <w:pPr>
              <w:widowControl w:val="0"/>
              <w:pBdr>
                <w:top w:val="nil"/>
                <w:left w:val="nil"/>
                <w:bottom w:val="nil"/>
                <w:right w:val="nil"/>
                <w:between w:val="nil"/>
              </w:pBdr>
              <w:spacing w:after="0" w:line="240" w:lineRule="auto"/>
              <w:rPr>
                <w:rFonts w:ascii="Times New Roman" w:eastAsia="Times New Roman" w:hAnsi="Times New Roman" w:cs="Times New Roman"/>
                <w:lang w:val="en-US"/>
              </w:rPr>
            </w:pPr>
          </w:p>
          <w:p w14:paraId="5BE92EBC" w14:textId="77777777" w:rsidR="0042625E" w:rsidRPr="00E30178" w:rsidRDefault="00B531BA">
            <w:pPr>
              <w:widowControl w:val="0"/>
              <w:pBdr>
                <w:top w:val="nil"/>
                <w:left w:val="nil"/>
                <w:bottom w:val="nil"/>
                <w:right w:val="nil"/>
                <w:between w:val="nil"/>
              </w:pBdr>
              <w:spacing w:after="0" w:line="240" w:lineRule="auto"/>
              <w:rPr>
                <w:rFonts w:ascii="Times New Roman" w:eastAsia="Times New Roman" w:hAnsi="Times New Roman" w:cs="Times New Roman"/>
                <w:lang w:val="en-US"/>
              </w:rPr>
            </w:pPr>
            <w:r w:rsidRPr="00E30178">
              <w:rPr>
                <w:rFonts w:ascii="Times New Roman" w:eastAsia="Times New Roman" w:hAnsi="Times New Roman" w:cs="Times New Roman"/>
                <w:lang w:val="en-US"/>
              </w:rPr>
              <w:t>- for collecting species data</w:t>
            </w:r>
          </w:p>
        </w:tc>
        <w:tc>
          <w:tcPr>
            <w:tcW w:w="5070" w:type="dxa"/>
            <w:shd w:val="clear" w:color="auto" w:fill="auto"/>
            <w:tcMar>
              <w:top w:w="100" w:type="dxa"/>
              <w:left w:w="100" w:type="dxa"/>
              <w:bottom w:w="100" w:type="dxa"/>
              <w:right w:w="100" w:type="dxa"/>
            </w:tcMar>
          </w:tcPr>
          <w:p w14:paraId="1BB2B9F7"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improve knowledge of species</w:t>
            </w:r>
          </w:p>
          <w:p w14:paraId="32950023"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support conservation</w:t>
            </w:r>
          </w:p>
          <w:p w14:paraId="19331C87"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have fun exploring/finding</w:t>
            </w:r>
          </w:p>
          <w:p w14:paraId="58DA2A67"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contribute to scientific knowledge</w:t>
            </w:r>
          </w:p>
          <w:p w14:paraId="44999692"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spend time outdoors</w:t>
            </w:r>
          </w:p>
          <w:p w14:paraId="5332411F"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protect/maintain/improve a specific place</w:t>
            </w:r>
          </w:p>
          <w:p w14:paraId="49F9132F"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gain local knowledge about where I live</w:t>
            </w:r>
          </w:p>
          <w:p w14:paraId="7361D281"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physical activity</w:t>
            </w:r>
          </w:p>
          <w:p w14:paraId="0AD5964D"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meet other people</w:t>
            </w:r>
          </w:p>
        </w:tc>
      </w:tr>
      <w:tr w:rsidR="0042625E" w14:paraId="130ED0FB" w14:textId="77777777">
        <w:tc>
          <w:tcPr>
            <w:tcW w:w="4290" w:type="dxa"/>
            <w:shd w:val="clear" w:color="auto" w:fill="auto"/>
            <w:tcMar>
              <w:top w:w="100" w:type="dxa"/>
              <w:left w:w="100" w:type="dxa"/>
              <w:bottom w:w="100" w:type="dxa"/>
              <w:right w:w="100" w:type="dxa"/>
            </w:tcMar>
          </w:tcPr>
          <w:p w14:paraId="2A8458C2"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survey types</w:t>
            </w:r>
          </w:p>
          <w:p w14:paraId="324DCAFE"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what proportion of data come from different survey types?</w:t>
            </w:r>
          </w:p>
        </w:tc>
        <w:tc>
          <w:tcPr>
            <w:tcW w:w="5070" w:type="dxa"/>
            <w:shd w:val="clear" w:color="auto" w:fill="auto"/>
            <w:tcMar>
              <w:top w:w="100" w:type="dxa"/>
              <w:left w:w="100" w:type="dxa"/>
              <w:bottom w:w="100" w:type="dxa"/>
              <w:right w:w="100" w:type="dxa"/>
            </w:tcMar>
          </w:tcPr>
          <w:p w14:paraId="6D7134CF"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active and planned searches</w:t>
            </w:r>
          </w:p>
          <w:p w14:paraId="2B03CE6E"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opportunistic observations</w:t>
            </w:r>
          </w:p>
          <w:p w14:paraId="4C1314B9"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using traps</w:t>
            </w:r>
          </w:p>
        </w:tc>
      </w:tr>
      <w:tr w:rsidR="0042625E" w14:paraId="0E01234E" w14:textId="77777777">
        <w:tc>
          <w:tcPr>
            <w:tcW w:w="4290" w:type="dxa"/>
            <w:shd w:val="clear" w:color="auto" w:fill="auto"/>
            <w:tcMar>
              <w:top w:w="100" w:type="dxa"/>
              <w:left w:w="100" w:type="dxa"/>
              <w:bottom w:w="100" w:type="dxa"/>
              <w:right w:w="100" w:type="dxa"/>
            </w:tcMar>
          </w:tcPr>
          <w:p w14:paraId="3A73E382"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active searches</w:t>
            </w:r>
          </w:p>
          <w:p w14:paraId="0AEBC028" w14:textId="77777777" w:rsidR="0042625E" w:rsidRDefault="0042625E">
            <w:pPr>
              <w:widowControl w:val="0"/>
              <w:pBdr>
                <w:top w:val="nil"/>
                <w:left w:val="nil"/>
                <w:bottom w:val="nil"/>
                <w:right w:val="nil"/>
                <w:between w:val="nil"/>
              </w:pBdr>
              <w:spacing w:after="0" w:line="240" w:lineRule="auto"/>
              <w:rPr>
                <w:rFonts w:ascii="Times New Roman" w:eastAsia="Times New Roman" w:hAnsi="Times New Roman" w:cs="Times New Roman"/>
              </w:rPr>
            </w:pPr>
          </w:p>
          <w:p w14:paraId="11376E6A"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how often are different species reported?</w:t>
            </w:r>
          </w:p>
          <w:p w14:paraId="16938E9C" w14:textId="77777777" w:rsidR="0042625E" w:rsidRDefault="0042625E">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5070" w:type="dxa"/>
            <w:shd w:val="clear" w:color="auto" w:fill="auto"/>
            <w:tcMar>
              <w:top w:w="100" w:type="dxa"/>
              <w:left w:w="100" w:type="dxa"/>
              <w:bottom w:w="100" w:type="dxa"/>
              <w:right w:w="100" w:type="dxa"/>
            </w:tcMar>
          </w:tcPr>
          <w:p w14:paraId="35D2AFB1"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all species seen</w:t>
            </w:r>
          </w:p>
          <w:p w14:paraId="6EAAFBE7"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interesting species</w:t>
            </w:r>
          </w:p>
          <w:p w14:paraId="308ECE9F"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rare species</w:t>
            </w:r>
          </w:p>
          <w:p w14:paraId="71996D6B"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common species </w:t>
            </w:r>
          </w:p>
          <w:p w14:paraId="2607A2E6"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expected species on a checklist</w:t>
            </w:r>
          </w:p>
        </w:tc>
      </w:tr>
      <w:tr w:rsidR="0042625E" w14:paraId="45E8F9C2" w14:textId="77777777">
        <w:tc>
          <w:tcPr>
            <w:tcW w:w="4290" w:type="dxa"/>
            <w:shd w:val="clear" w:color="auto" w:fill="auto"/>
            <w:tcMar>
              <w:top w:w="100" w:type="dxa"/>
              <w:left w:w="100" w:type="dxa"/>
              <w:bottom w:w="100" w:type="dxa"/>
              <w:right w:w="100" w:type="dxa"/>
            </w:tcMar>
          </w:tcPr>
          <w:p w14:paraId="5CB42154"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opportunistic observations</w:t>
            </w:r>
          </w:p>
          <w:p w14:paraId="056F83FD" w14:textId="77777777" w:rsidR="0042625E" w:rsidRDefault="0042625E">
            <w:pPr>
              <w:widowControl w:val="0"/>
              <w:pBdr>
                <w:top w:val="nil"/>
                <w:left w:val="nil"/>
                <w:bottom w:val="nil"/>
                <w:right w:val="nil"/>
                <w:between w:val="nil"/>
              </w:pBdr>
              <w:spacing w:after="0" w:line="240" w:lineRule="auto"/>
              <w:rPr>
                <w:rFonts w:ascii="Times New Roman" w:eastAsia="Times New Roman" w:hAnsi="Times New Roman" w:cs="Times New Roman"/>
              </w:rPr>
            </w:pPr>
          </w:p>
          <w:p w14:paraId="222726AD"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what triggers recording an opportunistically observed species?</w:t>
            </w:r>
          </w:p>
        </w:tc>
        <w:tc>
          <w:tcPr>
            <w:tcW w:w="5070" w:type="dxa"/>
            <w:shd w:val="clear" w:color="auto" w:fill="auto"/>
            <w:tcMar>
              <w:top w:w="100" w:type="dxa"/>
              <w:left w:w="100" w:type="dxa"/>
              <w:bottom w:w="100" w:type="dxa"/>
              <w:right w:w="100" w:type="dxa"/>
            </w:tcMar>
          </w:tcPr>
          <w:p w14:paraId="5303834D"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rare species</w:t>
            </w:r>
          </w:p>
          <w:p w14:paraId="48D1139D"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interesting species</w:t>
            </w:r>
          </w:p>
          <w:p w14:paraId="17EA446E"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first time to see a species in a year</w:t>
            </w:r>
          </w:p>
          <w:p w14:paraId="114FF400"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species in an unexpected location</w:t>
            </w:r>
          </w:p>
          <w:p w14:paraId="435054C7"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many individuals of a species</w:t>
            </w:r>
          </w:p>
          <w:p w14:paraId="7BD139A5"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many species at the same time</w:t>
            </w:r>
          </w:p>
          <w:p w14:paraId="249D699A"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unknown species</w:t>
            </w:r>
          </w:p>
        </w:tc>
      </w:tr>
      <w:tr w:rsidR="0042625E" w14:paraId="11B21209" w14:textId="77777777">
        <w:tc>
          <w:tcPr>
            <w:tcW w:w="4290" w:type="dxa"/>
            <w:shd w:val="clear" w:color="auto" w:fill="auto"/>
            <w:tcMar>
              <w:top w:w="100" w:type="dxa"/>
              <w:left w:w="100" w:type="dxa"/>
              <w:bottom w:w="100" w:type="dxa"/>
              <w:right w:w="100" w:type="dxa"/>
            </w:tcMar>
          </w:tcPr>
          <w:p w14:paraId="15C265E4"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species ID uncertainty</w:t>
            </w:r>
          </w:p>
          <w:p w14:paraId="5DCB8A35" w14:textId="77777777" w:rsidR="0042625E" w:rsidRDefault="0042625E">
            <w:pPr>
              <w:widowControl w:val="0"/>
              <w:pBdr>
                <w:top w:val="nil"/>
                <w:left w:val="nil"/>
                <w:bottom w:val="nil"/>
                <w:right w:val="nil"/>
                <w:between w:val="nil"/>
              </w:pBdr>
              <w:spacing w:after="0" w:line="240" w:lineRule="auto"/>
              <w:rPr>
                <w:rFonts w:ascii="Times New Roman" w:eastAsia="Times New Roman" w:hAnsi="Times New Roman" w:cs="Times New Roman"/>
              </w:rPr>
            </w:pPr>
          </w:p>
          <w:p w14:paraId="6481FDCD"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how did you deal with taxonomic ID uncertainty?</w:t>
            </w:r>
          </w:p>
        </w:tc>
        <w:tc>
          <w:tcPr>
            <w:tcW w:w="5070" w:type="dxa"/>
            <w:shd w:val="clear" w:color="auto" w:fill="auto"/>
            <w:tcMar>
              <w:top w:w="100" w:type="dxa"/>
              <w:left w:w="100" w:type="dxa"/>
              <w:bottom w:w="100" w:type="dxa"/>
              <w:right w:w="100" w:type="dxa"/>
            </w:tcMar>
          </w:tcPr>
          <w:p w14:paraId="69F2868C"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use identification aids e.g. guidebooks</w:t>
            </w:r>
          </w:p>
          <w:p w14:paraId="1820AA57"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guess the species ID</w:t>
            </w:r>
          </w:p>
          <w:p w14:paraId="38337A49"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report the observation at a higher taxonomic level </w:t>
            </w:r>
          </w:p>
          <w:p w14:paraId="29E72294"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not report the species </w:t>
            </w:r>
          </w:p>
          <w:p w14:paraId="23265C5D"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ask another person to check</w:t>
            </w:r>
          </w:p>
        </w:tc>
      </w:tr>
      <w:tr w:rsidR="0042625E" w14:paraId="4E4A6095" w14:textId="77777777">
        <w:tc>
          <w:tcPr>
            <w:tcW w:w="4290" w:type="dxa"/>
            <w:shd w:val="clear" w:color="auto" w:fill="auto"/>
            <w:tcMar>
              <w:top w:w="100" w:type="dxa"/>
              <w:left w:w="100" w:type="dxa"/>
              <w:bottom w:w="100" w:type="dxa"/>
              <w:right w:w="100" w:type="dxa"/>
            </w:tcMar>
          </w:tcPr>
          <w:p w14:paraId="776AAA39"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locations</w:t>
            </w:r>
          </w:p>
          <w:p w14:paraId="52114D6F" w14:textId="77777777" w:rsidR="0042625E" w:rsidRDefault="0042625E">
            <w:pPr>
              <w:widowControl w:val="0"/>
              <w:pBdr>
                <w:top w:val="nil"/>
                <w:left w:val="nil"/>
                <w:bottom w:val="nil"/>
                <w:right w:val="nil"/>
                <w:between w:val="nil"/>
              </w:pBdr>
              <w:spacing w:after="0" w:line="240" w:lineRule="auto"/>
              <w:rPr>
                <w:rFonts w:ascii="Times New Roman" w:eastAsia="Times New Roman" w:hAnsi="Times New Roman" w:cs="Times New Roman"/>
              </w:rPr>
            </w:pPr>
          </w:p>
          <w:p w14:paraId="7CD4778F"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how often did you search for species in the following locations?</w:t>
            </w:r>
          </w:p>
        </w:tc>
        <w:tc>
          <w:tcPr>
            <w:tcW w:w="5070" w:type="dxa"/>
            <w:shd w:val="clear" w:color="auto" w:fill="auto"/>
            <w:tcMar>
              <w:top w:w="100" w:type="dxa"/>
              <w:left w:w="100" w:type="dxa"/>
              <w:bottom w:w="100" w:type="dxa"/>
              <w:right w:w="100" w:type="dxa"/>
            </w:tcMar>
          </w:tcPr>
          <w:p w14:paraId="7DFB99CA"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protected areas</w:t>
            </w:r>
          </w:p>
          <w:p w14:paraId="3847C981"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forest</w:t>
            </w:r>
          </w:p>
          <w:p w14:paraId="350A1BBA"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meadow</w:t>
            </w:r>
          </w:p>
          <w:p w14:paraId="5FD67B72"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farmland</w:t>
            </w:r>
          </w:p>
          <w:p w14:paraId="424AAC31"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urban areas (green e.g., parks)</w:t>
            </w:r>
          </w:p>
          <w:p w14:paraId="45BC9D3B"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urban areas (built e.g., houses, roads)</w:t>
            </w:r>
          </w:p>
          <w:p w14:paraId="6FE8BA92" w14:textId="77777777" w:rsidR="0042625E" w:rsidRDefault="00B531BA">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remote areas (&gt;50 km from town)</w:t>
            </w:r>
          </w:p>
        </w:tc>
      </w:tr>
    </w:tbl>
    <w:p w14:paraId="1668238D"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S2 Example of traps reported to be used for different taxonomic groups</w:t>
      </w:r>
    </w:p>
    <w:tbl>
      <w:tblPr>
        <w:tblStyle w:val="a0"/>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5"/>
        <w:gridCol w:w="6615"/>
      </w:tblGrid>
      <w:tr w:rsidR="0042625E" w14:paraId="6A617BD7" w14:textId="77777777">
        <w:tc>
          <w:tcPr>
            <w:tcW w:w="2745" w:type="dxa"/>
          </w:tcPr>
          <w:p w14:paraId="34288F85"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Taxa</w:t>
            </w:r>
          </w:p>
        </w:tc>
        <w:tc>
          <w:tcPr>
            <w:tcW w:w="6615" w:type="dxa"/>
          </w:tcPr>
          <w:p w14:paraId="1316BD1B"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Types of traps used</w:t>
            </w:r>
          </w:p>
        </w:tc>
      </w:tr>
      <w:tr w:rsidR="0042625E" w14:paraId="408611F3" w14:textId="77777777">
        <w:tc>
          <w:tcPr>
            <w:tcW w:w="2745" w:type="dxa"/>
          </w:tcPr>
          <w:p w14:paraId="38D8C870"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Butterflies/Moths</w:t>
            </w:r>
          </w:p>
        </w:tc>
        <w:tc>
          <w:tcPr>
            <w:tcW w:w="6615" w:type="dxa"/>
          </w:tcPr>
          <w:p w14:paraId="6F8E48A7"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light trap, pheromone trap, wine-sugar-baited trap, Quartz lamp, superactinic fluorescent tube, Mixed light lamp 250 Watt, Light trap 15W superactinic, funnel trap, red wine bait, Robinson trap, paint tray, malaise trap, bait trap, bait paint, funnel trap with light.                                                                                                                                                                                                                    </w:t>
            </w:r>
          </w:p>
        </w:tc>
      </w:tr>
      <w:tr w:rsidR="0042625E" w14:paraId="786CD993" w14:textId="77777777">
        <w:trPr>
          <w:trHeight w:val="2685"/>
        </w:trPr>
        <w:tc>
          <w:tcPr>
            <w:tcW w:w="2745" w:type="dxa"/>
          </w:tcPr>
          <w:p w14:paraId="726B64AD"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Amphibians/Reptiles</w:t>
            </w:r>
          </w:p>
        </w:tc>
        <w:tc>
          <w:tcPr>
            <w:tcW w:w="6615" w:type="dxa"/>
          </w:tcPr>
          <w:p w14:paraId="1D02330A"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box trap with 4 illuminated openings, coverboards, drift fences with pitfall or bucket traps, bottle trap, bucket traps, funnel traps, plastic funnel traps with lights (for newts), water traps, fish traps (reusen), nets/netting, Orthmann funnel trap, minnow traps, hemp trap, traps from gulls and channels                                                                                                                                                                                                                                                                                                                                                                                                                                                                                                                                                                                                                              </w:t>
            </w:r>
          </w:p>
        </w:tc>
      </w:tr>
      <w:tr w:rsidR="0042625E" w14:paraId="4000130E" w14:textId="77777777">
        <w:tc>
          <w:tcPr>
            <w:tcW w:w="2745" w:type="dxa"/>
          </w:tcPr>
          <w:p w14:paraId="02E3DF88"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Beetles</w:t>
            </w:r>
          </w:p>
        </w:tc>
        <w:tc>
          <w:tcPr>
            <w:tcW w:w="6615" w:type="dxa"/>
          </w:tcPr>
          <w:p w14:paraId="7B031315"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252423"/>
                <w:sz w:val="24"/>
                <w:szCs w:val="24"/>
              </w:rPr>
              <w:t>pitfall traps, window traps, funnel traps, light traps, pheromone traps, glue traps, Barber pitfall traps, photo-eclector traps, baited trap, aerial funnel trap, carnet, Malaise traps</w:t>
            </w:r>
            <w:r>
              <w:rPr>
                <w:rFonts w:ascii="Times New Roman" w:eastAsia="Times New Roman" w:hAnsi="Times New Roman" w:cs="Times New Roman"/>
                <w:sz w:val="24"/>
                <w:szCs w:val="24"/>
              </w:rPr>
              <w:t xml:space="preserve">                                                                                                                                                                                                                                                                                                                                                                                                                 </w:t>
            </w:r>
          </w:p>
        </w:tc>
      </w:tr>
      <w:tr w:rsidR="0042625E" w14:paraId="6E384AE9" w14:textId="77777777">
        <w:trPr>
          <w:trHeight w:val="2156"/>
        </w:trPr>
        <w:tc>
          <w:tcPr>
            <w:tcW w:w="2745" w:type="dxa"/>
          </w:tcPr>
          <w:p w14:paraId="5DE7C565"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6615" w:type="dxa"/>
          </w:tcPr>
          <w:p w14:paraId="1F8C8E35"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light traps,  Malaise traps, coloured pan traps, emergence traps, acoustic recorders, fishing lines, baskets, camera traps, real-time ultrasound recorder, nets, tubes,  sticky traps,  Barber pitfall traps, dormouse box, live mousetraps,  fish traps                                                                                                                                                                                                                </w:t>
            </w:r>
          </w:p>
        </w:tc>
      </w:tr>
    </w:tbl>
    <w:p w14:paraId="009ECDAD" w14:textId="77777777" w:rsidR="0042625E" w:rsidRDefault="0042625E">
      <w:pPr>
        <w:spacing w:line="480" w:lineRule="auto"/>
        <w:rPr>
          <w:rFonts w:ascii="Times New Roman" w:eastAsia="Times New Roman" w:hAnsi="Times New Roman" w:cs="Times New Roman"/>
          <w:sz w:val="24"/>
          <w:szCs w:val="24"/>
        </w:rPr>
      </w:pPr>
    </w:p>
    <w:p w14:paraId="6745113B" w14:textId="77777777" w:rsidR="0042625E" w:rsidRDefault="0042625E">
      <w:pPr>
        <w:spacing w:line="480" w:lineRule="auto"/>
        <w:rPr>
          <w:rFonts w:ascii="Times New Roman" w:eastAsia="Times New Roman" w:hAnsi="Times New Roman" w:cs="Times New Roman"/>
          <w:sz w:val="24"/>
          <w:szCs w:val="24"/>
        </w:rPr>
      </w:pPr>
    </w:p>
    <w:p w14:paraId="5FB2E4CA" w14:textId="77777777" w:rsidR="0042625E" w:rsidRDefault="0042625E">
      <w:pPr>
        <w:spacing w:line="480" w:lineRule="auto"/>
        <w:rPr>
          <w:rFonts w:ascii="Times New Roman" w:eastAsia="Times New Roman" w:hAnsi="Times New Roman" w:cs="Times New Roman"/>
          <w:sz w:val="24"/>
          <w:szCs w:val="24"/>
        </w:rPr>
      </w:pPr>
    </w:p>
    <w:p w14:paraId="6D001550" w14:textId="77777777" w:rsidR="0042625E" w:rsidRDefault="0042625E">
      <w:pPr>
        <w:spacing w:after="0" w:line="480" w:lineRule="auto"/>
        <w:rPr>
          <w:rFonts w:ascii="Times New Roman" w:eastAsia="Times New Roman" w:hAnsi="Times New Roman" w:cs="Times New Roman"/>
          <w:sz w:val="24"/>
          <w:szCs w:val="24"/>
          <w:vertAlign w:val="superscript"/>
        </w:rPr>
      </w:pPr>
    </w:p>
    <w:p w14:paraId="373E8889" w14:textId="77777777" w:rsidR="0042625E" w:rsidRDefault="00B531BA">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006AAE60" wp14:editId="17B05738">
            <wp:extent cx="5414963" cy="5502583"/>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t="865" r="961"/>
                    <a:stretch>
                      <a:fillRect/>
                    </a:stretch>
                  </pic:blipFill>
                  <pic:spPr>
                    <a:xfrm>
                      <a:off x="0" y="0"/>
                      <a:ext cx="5414963" cy="5502583"/>
                    </a:xfrm>
                    <a:prstGeom prst="rect">
                      <a:avLst/>
                    </a:prstGeom>
                    <a:ln/>
                  </pic:spPr>
                </pic:pic>
              </a:graphicData>
            </a:graphic>
          </wp:inline>
        </w:drawing>
      </w:r>
    </w:p>
    <w:p w14:paraId="7508CDF4" w14:textId="77777777" w:rsidR="0042625E" w:rsidRDefault="0042625E">
      <w:pPr>
        <w:rPr>
          <w:rFonts w:ascii="Times New Roman" w:eastAsia="Times New Roman" w:hAnsi="Times New Roman" w:cs="Times New Roman"/>
          <w:sz w:val="24"/>
          <w:szCs w:val="24"/>
        </w:rPr>
      </w:pPr>
    </w:p>
    <w:p w14:paraId="6DD1EFD7" w14:textId="77777777" w:rsidR="0042625E" w:rsidRDefault="00B531BA">
      <w:pPr>
        <w:rPr>
          <w:rFonts w:ascii="Times New Roman" w:eastAsia="Times New Roman" w:hAnsi="Times New Roman" w:cs="Times New Roman"/>
          <w:sz w:val="24"/>
          <w:szCs w:val="24"/>
        </w:rPr>
      </w:pPr>
      <w:r>
        <w:rPr>
          <w:rFonts w:ascii="Times New Roman" w:eastAsia="Times New Roman" w:hAnsi="Times New Roman" w:cs="Times New Roman"/>
          <w:sz w:val="24"/>
          <w:szCs w:val="24"/>
        </w:rPr>
        <w:t>Fig. S1 Demographics of respondents taking part in our survey, split by (a) gender and (b) age (total n = 899).</w:t>
      </w:r>
    </w:p>
    <w:p w14:paraId="29EB0205" w14:textId="77777777" w:rsidR="0042625E" w:rsidRDefault="0042625E">
      <w:pPr>
        <w:rPr>
          <w:rFonts w:ascii="Times New Roman" w:eastAsia="Times New Roman" w:hAnsi="Times New Roman" w:cs="Times New Roman"/>
          <w:sz w:val="24"/>
          <w:szCs w:val="24"/>
        </w:rPr>
      </w:pPr>
    </w:p>
    <w:p w14:paraId="37B9377C" w14:textId="77777777" w:rsidR="0042625E" w:rsidRDefault="0042625E">
      <w:pPr>
        <w:rPr>
          <w:rFonts w:ascii="Times New Roman" w:eastAsia="Times New Roman" w:hAnsi="Times New Roman" w:cs="Times New Roman"/>
          <w:sz w:val="24"/>
          <w:szCs w:val="24"/>
        </w:rPr>
      </w:pPr>
    </w:p>
    <w:p w14:paraId="57925654" w14:textId="77777777" w:rsidR="0042625E" w:rsidRDefault="0042625E">
      <w:pPr>
        <w:rPr>
          <w:rFonts w:ascii="Times New Roman" w:eastAsia="Times New Roman" w:hAnsi="Times New Roman" w:cs="Times New Roman"/>
          <w:sz w:val="24"/>
          <w:szCs w:val="24"/>
        </w:rPr>
      </w:pPr>
    </w:p>
    <w:p w14:paraId="2406BCE5" w14:textId="77777777" w:rsidR="0042625E" w:rsidRDefault="0042625E">
      <w:pPr>
        <w:rPr>
          <w:rFonts w:ascii="Times New Roman" w:eastAsia="Times New Roman" w:hAnsi="Times New Roman" w:cs="Times New Roman"/>
          <w:sz w:val="24"/>
          <w:szCs w:val="24"/>
        </w:rPr>
      </w:pPr>
    </w:p>
    <w:p w14:paraId="318951A4" w14:textId="77777777" w:rsidR="0042625E" w:rsidRDefault="0042625E">
      <w:pPr>
        <w:rPr>
          <w:rFonts w:ascii="Times New Roman" w:eastAsia="Times New Roman" w:hAnsi="Times New Roman" w:cs="Times New Roman"/>
          <w:sz w:val="24"/>
          <w:szCs w:val="24"/>
        </w:rPr>
      </w:pPr>
    </w:p>
    <w:p w14:paraId="7C0DE01C" w14:textId="77777777" w:rsidR="0042625E" w:rsidRDefault="00B531BA">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630EB79D" wp14:editId="46A6F72F">
            <wp:extent cx="5524500" cy="4962525"/>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t="1138" r="4448"/>
                    <a:stretch>
                      <a:fillRect/>
                    </a:stretch>
                  </pic:blipFill>
                  <pic:spPr>
                    <a:xfrm>
                      <a:off x="0" y="0"/>
                      <a:ext cx="5524500" cy="4962525"/>
                    </a:xfrm>
                    <a:prstGeom prst="rect">
                      <a:avLst/>
                    </a:prstGeom>
                    <a:ln/>
                  </pic:spPr>
                </pic:pic>
              </a:graphicData>
            </a:graphic>
          </wp:inline>
        </w:drawing>
      </w:r>
    </w:p>
    <w:p w14:paraId="3B5B82B7" w14:textId="77777777" w:rsidR="0042625E" w:rsidRDefault="0042625E"/>
    <w:p w14:paraId="40B279BA" w14:textId="77777777" w:rsidR="0042625E" w:rsidRDefault="00B531BA">
      <w:pPr>
        <w:rPr>
          <w:rFonts w:ascii="Times New Roman" w:eastAsia="Times New Roman" w:hAnsi="Times New Roman" w:cs="Times New Roman"/>
          <w:sz w:val="24"/>
          <w:szCs w:val="24"/>
        </w:rPr>
      </w:pPr>
      <w:r>
        <w:rPr>
          <w:rFonts w:ascii="Times New Roman" w:eastAsia="Times New Roman" w:hAnsi="Times New Roman" w:cs="Times New Roman"/>
          <w:sz w:val="24"/>
          <w:szCs w:val="24"/>
        </w:rPr>
        <w:t>Fig. S2 Map showing the number of respondents per postcode location of their home address (first 2 letters of postcode only). Colours reflect the number of respondents of the same postcode. Federal state borders are also shown.</w:t>
      </w:r>
    </w:p>
    <w:p w14:paraId="19F4A6D8" w14:textId="77777777" w:rsidR="0042625E" w:rsidRDefault="0042625E">
      <w:pPr>
        <w:rPr>
          <w:rFonts w:ascii="Times New Roman" w:eastAsia="Times New Roman" w:hAnsi="Times New Roman" w:cs="Times New Roman"/>
          <w:sz w:val="24"/>
          <w:szCs w:val="24"/>
        </w:rPr>
      </w:pPr>
    </w:p>
    <w:p w14:paraId="59B170E1"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0E65B2E0" wp14:editId="6E8BE4F5">
            <wp:extent cx="5943600" cy="5557490"/>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t="771"/>
                    <a:stretch>
                      <a:fillRect/>
                    </a:stretch>
                  </pic:blipFill>
                  <pic:spPr>
                    <a:xfrm>
                      <a:off x="0" y="0"/>
                      <a:ext cx="5943600" cy="5557490"/>
                    </a:xfrm>
                    <a:prstGeom prst="rect">
                      <a:avLst/>
                    </a:prstGeom>
                    <a:ln/>
                  </pic:spPr>
                </pic:pic>
              </a:graphicData>
            </a:graphic>
          </wp:inline>
        </w:drawing>
      </w:r>
    </w:p>
    <w:p w14:paraId="07443B5D"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 S3 Demographics of respondents taking part in our questionnaire, split by (a) number of years of experience and (b) frequency of collecting species observation during Spring or Summer 2020.</w:t>
      </w:r>
    </w:p>
    <w:p w14:paraId="5FA6072B" w14:textId="77777777" w:rsidR="0042625E" w:rsidRDefault="0042625E">
      <w:pPr>
        <w:spacing w:line="480" w:lineRule="auto"/>
        <w:rPr>
          <w:rFonts w:ascii="Times New Roman" w:eastAsia="Times New Roman" w:hAnsi="Times New Roman" w:cs="Times New Roman"/>
          <w:sz w:val="24"/>
          <w:szCs w:val="24"/>
        </w:rPr>
      </w:pPr>
    </w:p>
    <w:p w14:paraId="7F6DF926" w14:textId="77777777" w:rsidR="0042625E" w:rsidRDefault="0042625E">
      <w:pPr>
        <w:spacing w:line="480" w:lineRule="auto"/>
        <w:rPr>
          <w:rFonts w:ascii="Times New Roman" w:eastAsia="Times New Roman" w:hAnsi="Times New Roman" w:cs="Times New Roman"/>
          <w:sz w:val="24"/>
          <w:szCs w:val="24"/>
        </w:rPr>
      </w:pPr>
    </w:p>
    <w:p w14:paraId="38FC22A9"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07DB83F1" wp14:editId="0B616EA0">
            <wp:extent cx="5857875" cy="4695825"/>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t="2376" r="726"/>
                    <a:stretch>
                      <a:fillRect/>
                    </a:stretch>
                  </pic:blipFill>
                  <pic:spPr>
                    <a:xfrm>
                      <a:off x="0" y="0"/>
                      <a:ext cx="5857875" cy="4695825"/>
                    </a:xfrm>
                    <a:prstGeom prst="rect">
                      <a:avLst/>
                    </a:prstGeom>
                    <a:ln/>
                  </pic:spPr>
                </pic:pic>
              </a:graphicData>
            </a:graphic>
          </wp:inline>
        </w:drawing>
      </w:r>
    </w:p>
    <w:p w14:paraId="3BCA90FA" w14:textId="77777777" w:rsidR="0042625E" w:rsidRDefault="0042625E">
      <w:pPr>
        <w:spacing w:line="480" w:lineRule="auto"/>
        <w:rPr>
          <w:rFonts w:ascii="Times New Roman" w:eastAsia="Times New Roman" w:hAnsi="Times New Roman" w:cs="Times New Roman"/>
          <w:sz w:val="24"/>
          <w:szCs w:val="24"/>
        </w:rPr>
      </w:pPr>
    </w:p>
    <w:p w14:paraId="652889A8" w14:textId="77777777" w:rsidR="0042625E" w:rsidRDefault="00B531BA">
      <w:pPr>
        <w:spacing w:line="480" w:lineRule="auto"/>
        <w:rPr>
          <w:rFonts w:ascii="Times New Roman" w:eastAsia="Times New Roman" w:hAnsi="Times New Roman" w:cs="Times New Roman"/>
          <w:sz w:val="24"/>
          <w:szCs w:val="24"/>
        </w:rPr>
      </w:pPr>
      <w:r w:rsidRPr="00E30178">
        <w:rPr>
          <w:rFonts w:ascii="Times New Roman" w:eastAsia="Times New Roman" w:hAnsi="Times New Roman" w:cs="Times New Roman"/>
          <w:sz w:val="24"/>
          <w:szCs w:val="24"/>
          <w:lang w:val="en-US"/>
        </w:rPr>
        <w:t xml:space="preserve">Fig. S4  Number of respondents named each taxa group as their focal group. </w:t>
      </w:r>
      <w:r>
        <w:rPr>
          <w:rFonts w:ascii="Times New Roman" w:eastAsia="Times New Roman" w:hAnsi="Times New Roman" w:cs="Times New Roman"/>
          <w:sz w:val="24"/>
          <w:szCs w:val="24"/>
        </w:rPr>
        <w:t>Colours reflect the percentage of people who specialized on a subset of taxon within the group. Specialism was highest within beetles and lowest within birds and dragonflies.</w:t>
      </w:r>
    </w:p>
    <w:p w14:paraId="5F35CCC5" w14:textId="77777777" w:rsidR="0042625E" w:rsidRDefault="0042625E">
      <w:pPr>
        <w:spacing w:line="480" w:lineRule="auto"/>
        <w:rPr>
          <w:rFonts w:ascii="Times New Roman" w:eastAsia="Times New Roman" w:hAnsi="Times New Roman" w:cs="Times New Roman"/>
          <w:sz w:val="24"/>
          <w:szCs w:val="24"/>
        </w:rPr>
      </w:pPr>
    </w:p>
    <w:p w14:paraId="2DFD7A22" w14:textId="77777777" w:rsidR="0042625E" w:rsidRDefault="0042625E">
      <w:pPr>
        <w:spacing w:line="480" w:lineRule="auto"/>
        <w:rPr>
          <w:rFonts w:ascii="Times New Roman" w:eastAsia="Times New Roman" w:hAnsi="Times New Roman" w:cs="Times New Roman"/>
          <w:sz w:val="24"/>
          <w:szCs w:val="24"/>
        </w:rPr>
      </w:pPr>
    </w:p>
    <w:p w14:paraId="704338A6" w14:textId="77777777" w:rsidR="0042625E" w:rsidRDefault="0042625E">
      <w:pPr>
        <w:spacing w:line="480" w:lineRule="auto"/>
        <w:rPr>
          <w:rFonts w:ascii="Times New Roman" w:eastAsia="Times New Roman" w:hAnsi="Times New Roman" w:cs="Times New Roman"/>
          <w:sz w:val="24"/>
          <w:szCs w:val="24"/>
        </w:rPr>
      </w:pPr>
    </w:p>
    <w:p w14:paraId="5DE13163" w14:textId="77777777" w:rsidR="0042625E" w:rsidRDefault="0042625E">
      <w:pPr>
        <w:spacing w:line="480" w:lineRule="auto"/>
        <w:rPr>
          <w:rFonts w:ascii="Times New Roman" w:eastAsia="Times New Roman" w:hAnsi="Times New Roman" w:cs="Times New Roman"/>
          <w:sz w:val="24"/>
          <w:szCs w:val="24"/>
        </w:rPr>
      </w:pPr>
    </w:p>
    <w:p w14:paraId="23309130"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33DD9AD6" wp14:editId="5789CBBF">
            <wp:extent cx="5943600" cy="5080000"/>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943600" cy="5080000"/>
                    </a:xfrm>
                    <a:prstGeom prst="rect">
                      <a:avLst/>
                    </a:prstGeom>
                    <a:ln/>
                  </pic:spPr>
                </pic:pic>
              </a:graphicData>
            </a:graphic>
          </wp:inline>
        </w:drawing>
      </w:r>
    </w:p>
    <w:p w14:paraId="193E9955"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S5 Distribution of survey effort (activity duration) during active searches for the different taxa.</w:t>
      </w:r>
    </w:p>
    <w:p w14:paraId="118D22E1" w14:textId="77777777" w:rsidR="0042625E" w:rsidRDefault="0042625E">
      <w:pPr>
        <w:spacing w:line="480" w:lineRule="auto"/>
        <w:rPr>
          <w:rFonts w:ascii="Times New Roman" w:eastAsia="Times New Roman" w:hAnsi="Times New Roman" w:cs="Times New Roman"/>
          <w:sz w:val="24"/>
          <w:szCs w:val="24"/>
        </w:rPr>
      </w:pPr>
    </w:p>
    <w:p w14:paraId="6E7FD2C6" w14:textId="77777777" w:rsidR="0042625E" w:rsidRDefault="0042625E">
      <w:pPr>
        <w:spacing w:line="480" w:lineRule="auto"/>
        <w:rPr>
          <w:rFonts w:ascii="Times New Roman" w:eastAsia="Times New Roman" w:hAnsi="Times New Roman" w:cs="Times New Roman"/>
          <w:sz w:val="24"/>
          <w:szCs w:val="24"/>
        </w:rPr>
      </w:pPr>
    </w:p>
    <w:p w14:paraId="38C5E93F" w14:textId="77777777" w:rsidR="0042625E" w:rsidRDefault="0042625E">
      <w:pPr>
        <w:spacing w:line="480" w:lineRule="auto"/>
        <w:rPr>
          <w:rFonts w:ascii="Times New Roman" w:eastAsia="Times New Roman" w:hAnsi="Times New Roman" w:cs="Times New Roman"/>
          <w:sz w:val="24"/>
          <w:szCs w:val="24"/>
        </w:rPr>
      </w:pPr>
    </w:p>
    <w:p w14:paraId="1B91DE58" w14:textId="77777777" w:rsidR="0042625E" w:rsidRDefault="0042625E">
      <w:pPr>
        <w:spacing w:line="480" w:lineRule="auto"/>
        <w:rPr>
          <w:rFonts w:ascii="Times New Roman" w:eastAsia="Times New Roman" w:hAnsi="Times New Roman" w:cs="Times New Roman"/>
          <w:sz w:val="24"/>
          <w:szCs w:val="24"/>
        </w:rPr>
      </w:pPr>
    </w:p>
    <w:p w14:paraId="460BA23F" w14:textId="77777777" w:rsidR="0042625E" w:rsidRDefault="0042625E">
      <w:pPr>
        <w:spacing w:line="480" w:lineRule="auto"/>
        <w:rPr>
          <w:rFonts w:ascii="Times New Roman" w:eastAsia="Times New Roman" w:hAnsi="Times New Roman" w:cs="Times New Roman"/>
          <w:sz w:val="24"/>
          <w:szCs w:val="24"/>
        </w:rPr>
      </w:pPr>
    </w:p>
    <w:p w14:paraId="475C2147"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5C5A4D94" wp14:editId="0F5F15E3">
            <wp:extent cx="5329238" cy="4099413"/>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329238" cy="4099413"/>
                    </a:xfrm>
                    <a:prstGeom prst="rect">
                      <a:avLst/>
                    </a:prstGeom>
                    <a:ln/>
                  </pic:spPr>
                </pic:pic>
              </a:graphicData>
            </a:graphic>
          </wp:inline>
        </w:drawing>
      </w:r>
    </w:p>
    <w:p w14:paraId="34758B31"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 S6 Approaches for dealing with species identification uncertainty.</w:t>
      </w:r>
    </w:p>
    <w:p w14:paraId="1C69ADF2" w14:textId="77777777" w:rsidR="0042625E" w:rsidRDefault="0042625E">
      <w:pPr>
        <w:spacing w:line="480" w:lineRule="auto"/>
        <w:rPr>
          <w:rFonts w:ascii="Times New Roman" w:eastAsia="Times New Roman" w:hAnsi="Times New Roman" w:cs="Times New Roman"/>
          <w:sz w:val="24"/>
          <w:szCs w:val="24"/>
        </w:rPr>
      </w:pPr>
    </w:p>
    <w:p w14:paraId="1D42D9E8" w14:textId="77777777" w:rsidR="0042625E" w:rsidRDefault="0042625E">
      <w:pPr>
        <w:spacing w:line="480" w:lineRule="auto"/>
        <w:rPr>
          <w:rFonts w:ascii="Times New Roman" w:eastAsia="Times New Roman" w:hAnsi="Times New Roman" w:cs="Times New Roman"/>
          <w:sz w:val="24"/>
          <w:szCs w:val="24"/>
        </w:rPr>
      </w:pPr>
    </w:p>
    <w:p w14:paraId="28AE6D94" w14:textId="77777777" w:rsidR="0042625E" w:rsidRDefault="0042625E">
      <w:pPr>
        <w:spacing w:line="480" w:lineRule="auto"/>
        <w:rPr>
          <w:rFonts w:ascii="Times New Roman" w:eastAsia="Times New Roman" w:hAnsi="Times New Roman" w:cs="Times New Roman"/>
          <w:sz w:val="24"/>
          <w:szCs w:val="24"/>
        </w:rPr>
      </w:pPr>
    </w:p>
    <w:p w14:paraId="46AE8781" w14:textId="77777777" w:rsidR="0042625E" w:rsidRDefault="0042625E">
      <w:pPr>
        <w:spacing w:line="480" w:lineRule="auto"/>
        <w:rPr>
          <w:rFonts w:ascii="Times New Roman" w:eastAsia="Times New Roman" w:hAnsi="Times New Roman" w:cs="Times New Roman"/>
          <w:sz w:val="24"/>
          <w:szCs w:val="24"/>
        </w:rPr>
      </w:pPr>
    </w:p>
    <w:p w14:paraId="3091374E" w14:textId="77777777" w:rsidR="0042625E" w:rsidRDefault="0042625E">
      <w:pPr>
        <w:spacing w:line="480" w:lineRule="auto"/>
        <w:rPr>
          <w:rFonts w:ascii="Times New Roman" w:eastAsia="Times New Roman" w:hAnsi="Times New Roman" w:cs="Times New Roman"/>
          <w:sz w:val="24"/>
          <w:szCs w:val="24"/>
        </w:rPr>
      </w:pPr>
    </w:p>
    <w:p w14:paraId="4E038433" w14:textId="77777777" w:rsidR="0042625E" w:rsidRDefault="0042625E">
      <w:pPr>
        <w:spacing w:line="480" w:lineRule="auto"/>
        <w:rPr>
          <w:rFonts w:ascii="Times New Roman" w:eastAsia="Times New Roman" w:hAnsi="Times New Roman" w:cs="Times New Roman"/>
          <w:sz w:val="24"/>
          <w:szCs w:val="24"/>
        </w:rPr>
      </w:pPr>
    </w:p>
    <w:p w14:paraId="77F382B3"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4DD76740" wp14:editId="5BA0EE85">
            <wp:extent cx="5943600" cy="2717800"/>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943600" cy="2717800"/>
                    </a:xfrm>
                    <a:prstGeom prst="rect">
                      <a:avLst/>
                    </a:prstGeom>
                    <a:ln/>
                  </pic:spPr>
                </pic:pic>
              </a:graphicData>
            </a:graphic>
          </wp:inline>
        </w:drawing>
      </w:r>
    </w:p>
    <w:p w14:paraId="53E9F5A0" w14:textId="77777777" w:rsidR="0042625E" w:rsidRDefault="00B531B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S7 Consecutive surveys: likelihood of reporting a species observation when the same species was already reported from the same place in different previous time points. </w:t>
      </w:r>
    </w:p>
    <w:p w14:paraId="5180EAD8" w14:textId="77777777" w:rsidR="0042625E" w:rsidRDefault="0042625E">
      <w:pPr>
        <w:spacing w:line="480" w:lineRule="auto"/>
        <w:rPr>
          <w:rFonts w:ascii="Times New Roman" w:eastAsia="Times New Roman" w:hAnsi="Times New Roman" w:cs="Times New Roman"/>
          <w:sz w:val="24"/>
          <w:szCs w:val="24"/>
        </w:rPr>
      </w:pPr>
    </w:p>
    <w:p w14:paraId="59BE33A3" w14:textId="77777777" w:rsidR="0042625E" w:rsidRDefault="0042625E">
      <w:pPr>
        <w:spacing w:line="480" w:lineRule="auto"/>
        <w:rPr>
          <w:rFonts w:ascii="Times New Roman" w:eastAsia="Times New Roman" w:hAnsi="Times New Roman" w:cs="Times New Roman"/>
          <w:sz w:val="24"/>
          <w:szCs w:val="24"/>
        </w:rPr>
      </w:pPr>
    </w:p>
    <w:p w14:paraId="70CFE5E1" w14:textId="77777777" w:rsidR="0042625E" w:rsidRDefault="0042625E">
      <w:pPr>
        <w:spacing w:line="480" w:lineRule="auto"/>
        <w:rPr>
          <w:rFonts w:ascii="Times New Roman" w:eastAsia="Times New Roman" w:hAnsi="Times New Roman" w:cs="Times New Roman"/>
          <w:sz w:val="24"/>
          <w:szCs w:val="24"/>
        </w:rPr>
      </w:pPr>
    </w:p>
    <w:p w14:paraId="72B2D7A1" w14:textId="77777777" w:rsidR="0042625E" w:rsidRDefault="0042625E">
      <w:pPr>
        <w:spacing w:line="480" w:lineRule="auto"/>
        <w:rPr>
          <w:rFonts w:ascii="Times New Roman" w:eastAsia="Times New Roman" w:hAnsi="Times New Roman" w:cs="Times New Roman"/>
          <w:sz w:val="24"/>
          <w:szCs w:val="24"/>
        </w:rPr>
      </w:pPr>
    </w:p>
    <w:p w14:paraId="52073519" w14:textId="77777777" w:rsidR="0042625E" w:rsidRDefault="0042625E">
      <w:pPr>
        <w:spacing w:line="480" w:lineRule="auto"/>
        <w:rPr>
          <w:rFonts w:ascii="Times New Roman" w:eastAsia="Times New Roman" w:hAnsi="Times New Roman" w:cs="Times New Roman"/>
          <w:sz w:val="24"/>
          <w:szCs w:val="24"/>
        </w:rPr>
      </w:pPr>
    </w:p>
    <w:p w14:paraId="798CD26D" w14:textId="77777777" w:rsidR="0042625E" w:rsidRDefault="0042625E">
      <w:pPr>
        <w:spacing w:line="480" w:lineRule="auto"/>
        <w:rPr>
          <w:rFonts w:ascii="Times New Roman" w:eastAsia="Times New Roman" w:hAnsi="Times New Roman" w:cs="Times New Roman"/>
          <w:sz w:val="24"/>
          <w:szCs w:val="24"/>
        </w:rPr>
      </w:pPr>
    </w:p>
    <w:p w14:paraId="2A719157" w14:textId="77777777" w:rsidR="0042625E" w:rsidRDefault="0042625E">
      <w:pPr>
        <w:spacing w:line="480" w:lineRule="auto"/>
        <w:rPr>
          <w:rFonts w:ascii="Times New Roman" w:eastAsia="Times New Roman" w:hAnsi="Times New Roman" w:cs="Times New Roman"/>
          <w:sz w:val="24"/>
          <w:szCs w:val="24"/>
        </w:rPr>
      </w:pPr>
    </w:p>
    <w:p w14:paraId="61E18641" w14:textId="77777777" w:rsidR="0042625E" w:rsidRDefault="0042625E">
      <w:pPr>
        <w:spacing w:line="480" w:lineRule="auto"/>
        <w:rPr>
          <w:rFonts w:ascii="Times New Roman" w:eastAsia="Times New Roman" w:hAnsi="Times New Roman" w:cs="Times New Roman"/>
          <w:sz w:val="24"/>
          <w:szCs w:val="24"/>
        </w:rPr>
      </w:pPr>
    </w:p>
    <w:p w14:paraId="23E848AD" w14:textId="77777777" w:rsidR="0042625E" w:rsidRDefault="0042625E">
      <w:pPr>
        <w:spacing w:line="480" w:lineRule="auto"/>
        <w:rPr>
          <w:rFonts w:ascii="Times New Roman" w:eastAsia="Times New Roman" w:hAnsi="Times New Roman" w:cs="Times New Roman"/>
          <w:sz w:val="24"/>
          <w:szCs w:val="24"/>
        </w:rPr>
      </w:pPr>
    </w:p>
    <w:p w14:paraId="2138DF41" w14:textId="77777777" w:rsidR="005D178E" w:rsidRDefault="005D178E">
      <w:pPr>
        <w:spacing w:line="480" w:lineRule="auto"/>
        <w:rPr>
          <w:rFonts w:ascii="Times New Roman" w:eastAsia="Times New Roman" w:hAnsi="Times New Roman" w:cs="Times New Roman"/>
          <w:noProof/>
          <w:sz w:val="24"/>
          <w:szCs w:val="24"/>
          <w:lang w:val="en-US"/>
        </w:rPr>
      </w:pPr>
    </w:p>
    <w:p w14:paraId="1DD98241" w14:textId="77777777" w:rsidR="0042625E" w:rsidRDefault="00F957E1">
      <w:pPr>
        <w:spacing w:line="480" w:lineRule="auto"/>
        <w:rPr>
          <w:rFonts w:ascii="Times New Roman" w:eastAsia="Times New Roman" w:hAnsi="Times New Roman" w:cs="Times New Roman"/>
          <w:sz w:val="24"/>
          <w:szCs w:val="24"/>
        </w:rPr>
      </w:pPr>
      <w:r w:rsidRPr="00F957E1">
        <w:rPr>
          <w:rFonts w:ascii="Times New Roman" w:eastAsia="Times New Roman" w:hAnsi="Times New Roman" w:cs="Times New Roman"/>
          <w:noProof/>
          <w:sz w:val="24"/>
          <w:szCs w:val="24"/>
          <w:lang w:val="en-US"/>
        </w:rPr>
        <w:lastRenderedPageBreak/>
        <w:pict w14:anchorId="47EB5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_PCA1" style="width:437.05pt;height:278.45pt;mso-width-percent:0;mso-height-percent:0;mso-width-percent:0;mso-height-percent:0">
            <v:imagedata r:id="rId13" o:title="SI_PCA1"/>
          </v:shape>
        </w:pict>
      </w:r>
    </w:p>
    <w:p w14:paraId="3C66AF96" w14:textId="77777777" w:rsidR="005D178E" w:rsidRDefault="005D178E">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728D91ED" wp14:editId="3C243340">
            <wp:extent cx="5619750" cy="3576205"/>
            <wp:effectExtent l="0" t="0" r="0" b="5715"/>
            <wp:docPr id="1" name="Picture 1" descr="C:\Users\db40fysa\AppData\Local\Microsoft\Windows\INetCache\Content.Word\SI_PC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40fysa\AppData\Local\Microsoft\Windows\INetCache\Content.Word\SI_PCA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2246" cy="3577793"/>
                    </a:xfrm>
                    <a:prstGeom prst="rect">
                      <a:avLst/>
                    </a:prstGeom>
                    <a:noFill/>
                    <a:ln>
                      <a:noFill/>
                    </a:ln>
                  </pic:spPr>
                </pic:pic>
              </a:graphicData>
            </a:graphic>
          </wp:inline>
        </w:drawing>
      </w:r>
    </w:p>
    <w:p w14:paraId="4A6ADB44" w14:textId="77777777" w:rsidR="0042625E" w:rsidRDefault="00B531BA">
      <w:pPr>
        <w:spacing w:line="480" w:lineRule="auto"/>
      </w:pPr>
      <w:r>
        <w:rPr>
          <w:rFonts w:ascii="Times New Roman" w:eastAsia="Times New Roman" w:hAnsi="Times New Roman" w:cs="Times New Roman"/>
          <w:sz w:val="24"/>
          <w:szCs w:val="24"/>
        </w:rPr>
        <w:t>Fig. S8 Biplots of the PCAs of items within each question.</w:t>
      </w:r>
    </w:p>
    <w:sectPr w:rsidR="0042625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5E"/>
    <w:rsid w:val="0042625E"/>
    <w:rsid w:val="005D178E"/>
    <w:rsid w:val="00B531BA"/>
    <w:rsid w:val="00C767B2"/>
    <w:rsid w:val="00E30178"/>
    <w:rsid w:val="00F95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1BC5C"/>
  <w15:docId w15:val="{0B2AA74C-B851-48E8-B932-D76045813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EE4D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DC4"/>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054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642AB"/>
    <w:rPr>
      <w:b/>
      <w:bCs/>
    </w:rPr>
  </w:style>
  <w:style w:type="character" w:customStyle="1" w:styleId="CommentSubjectChar">
    <w:name w:val="Comment Subject Char"/>
    <w:basedOn w:val="CommentTextChar"/>
    <w:link w:val="CommentSubject"/>
    <w:uiPriority w:val="99"/>
    <w:semiHidden/>
    <w:rsid w:val="006642AB"/>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diana.e.bowler@gmail.com"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xfsfvHaFQRXhlU3KXjdxg9CcJg==">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887</Words>
  <Characters>5057</Characters>
  <Application>Microsoft Office Word</Application>
  <DocSecurity>0</DocSecurity>
  <Lines>42</Lines>
  <Paragraphs>11</Paragraphs>
  <ScaleCrop>false</ScaleCrop>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Bowler, Diana</dc:creator>
  <cp:lastModifiedBy>Diana Bowler</cp:lastModifiedBy>
  <cp:revision>5</cp:revision>
  <dcterms:created xsi:type="dcterms:W3CDTF">2021-08-10T19:23:00Z</dcterms:created>
  <dcterms:modified xsi:type="dcterms:W3CDTF">2022-06-17T07:47:00Z</dcterms:modified>
</cp:coreProperties>
</file>