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28" w:rsidRDefault="00215D3C">
      <w:r>
        <w:rPr>
          <w:noProof/>
        </w:rPr>
        <w:drawing>
          <wp:inline distT="0" distB="0" distL="0" distR="0">
            <wp:extent cx="5274310" cy="30441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3C" w:rsidRPr="00030FC1" w:rsidRDefault="00215D3C" w:rsidP="00215D3C">
      <w:r w:rsidRPr="00030FC1">
        <w:rPr>
          <w:rFonts w:hint="eastAsia"/>
        </w:rPr>
        <w:t>F</w:t>
      </w:r>
      <w:r w:rsidRPr="00030FC1">
        <w:t xml:space="preserve">igure S3 </w:t>
      </w:r>
      <w:r w:rsidRPr="00030FC1">
        <w:rPr>
          <w:rFonts w:ascii="Calibri" w:hAnsi="Calibri" w:cs="Arial"/>
          <w:iCs/>
          <w:szCs w:val="21"/>
        </w:rPr>
        <w:t>KEGG annotation and enrichment of the putative targets of DELs of fruit phase transitions. (A) cis-targets of ‘</w:t>
      </w:r>
      <w:r w:rsidRPr="00030FC1">
        <w:t>30 vs. 49 DAFB’. (B)</w:t>
      </w:r>
      <w:r w:rsidRPr="00030FC1">
        <w:rPr>
          <w:rFonts w:ascii="Calibri" w:hAnsi="Calibri" w:cs="Arial"/>
          <w:iCs/>
          <w:szCs w:val="21"/>
        </w:rPr>
        <w:t xml:space="preserve"> cis-targets of ‘</w:t>
      </w:r>
      <w:r w:rsidRPr="00030FC1">
        <w:t>49 vs. 65 DAFB’. (C</w:t>
      </w:r>
      <w:r w:rsidRPr="00030FC1">
        <w:rPr>
          <w:rFonts w:hint="eastAsia"/>
        </w:rPr>
        <w:t>)</w:t>
      </w:r>
      <w:r w:rsidRPr="00030FC1">
        <w:rPr>
          <w:rFonts w:ascii="Calibri" w:hAnsi="Calibri" w:cs="Arial"/>
          <w:iCs/>
          <w:szCs w:val="21"/>
        </w:rPr>
        <w:t xml:space="preserve"> trans-targets of ‘</w:t>
      </w:r>
      <w:r w:rsidRPr="00030FC1">
        <w:t>30 vs. 49 DAFB’.</w:t>
      </w:r>
      <w:r w:rsidRPr="00030FC1">
        <w:rPr>
          <w:rFonts w:hint="eastAsia"/>
        </w:rPr>
        <w:t xml:space="preserve"> </w:t>
      </w:r>
      <w:r w:rsidRPr="00030FC1">
        <w:t xml:space="preserve">(D) </w:t>
      </w:r>
      <w:r w:rsidRPr="00030FC1">
        <w:rPr>
          <w:rFonts w:ascii="Calibri" w:hAnsi="Calibri" w:cs="Arial"/>
          <w:iCs/>
          <w:szCs w:val="21"/>
        </w:rPr>
        <w:t>trans-targets of ‘</w:t>
      </w:r>
      <w:r w:rsidRPr="00030FC1">
        <w:t>49 vs. 65 DAFB’.</w:t>
      </w:r>
    </w:p>
    <w:p w:rsidR="00215D3C" w:rsidRPr="00215D3C" w:rsidRDefault="00215D3C">
      <w:bookmarkStart w:id="0" w:name="_GoBack"/>
      <w:bookmarkEnd w:id="0"/>
    </w:p>
    <w:sectPr w:rsidR="00215D3C" w:rsidRPr="0021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5A7" w:rsidRDefault="00C135A7" w:rsidP="00215D3C">
      <w:r>
        <w:separator/>
      </w:r>
    </w:p>
  </w:endnote>
  <w:endnote w:type="continuationSeparator" w:id="0">
    <w:p w:rsidR="00C135A7" w:rsidRDefault="00C135A7" w:rsidP="0021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5A7" w:rsidRDefault="00C135A7" w:rsidP="00215D3C">
      <w:r>
        <w:separator/>
      </w:r>
    </w:p>
  </w:footnote>
  <w:footnote w:type="continuationSeparator" w:id="0">
    <w:p w:rsidR="00C135A7" w:rsidRDefault="00C135A7" w:rsidP="00215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D2"/>
    <w:rsid w:val="00030FC1"/>
    <w:rsid w:val="001E3128"/>
    <w:rsid w:val="00215D3C"/>
    <w:rsid w:val="002519E7"/>
    <w:rsid w:val="00A406D2"/>
    <w:rsid w:val="00C1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F24186-1ADA-4B4C-A061-507C7E79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D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5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5D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Zhou</dc:creator>
  <cp:keywords/>
  <dc:description/>
  <cp:lastModifiedBy>Hui Zhou</cp:lastModifiedBy>
  <cp:revision>3</cp:revision>
  <dcterms:created xsi:type="dcterms:W3CDTF">2022-05-26T11:26:00Z</dcterms:created>
  <dcterms:modified xsi:type="dcterms:W3CDTF">2022-05-27T09:19:00Z</dcterms:modified>
</cp:coreProperties>
</file>