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EA02" w14:textId="7C233B16" w:rsidR="00547DC7" w:rsidRDefault="00654E8F" w:rsidP="002F7536">
      <w:pPr>
        <w:pStyle w:val="SupplementaryMaterial"/>
        <w:jc w:val="left"/>
        <w:rPr>
          <w:i w:val="0"/>
          <w:iCs/>
        </w:rPr>
      </w:pPr>
      <w:r w:rsidRPr="002F7536">
        <w:rPr>
          <w:i w:val="0"/>
          <w:iCs/>
        </w:rPr>
        <w:t>Supplementa</w:t>
      </w:r>
      <w:r w:rsidR="002F7536" w:rsidRPr="002F7536">
        <w:rPr>
          <w:i w:val="0"/>
          <w:iCs/>
        </w:rPr>
        <w:t>l data</w:t>
      </w:r>
    </w:p>
    <w:p w14:paraId="6E9EC0D0" w14:textId="5B57D549" w:rsidR="001F481B" w:rsidRDefault="001F481B" w:rsidP="001F481B">
      <w:pPr>
        <w:pStyle w:val="Titel"/>
      </w:pPr>
    </w:p>
    <w:p w14:paraId="77A7266F" w14:textId="77777777" w:rsidR="001F481B" w:rsidRPr="00FC3F76" w:rsidRDefault="001F481B" w:rsidP="001F481B">
      <w:pPr>
        <w:suppressLineNumbers/>
        <w:jc w:val="center"/>
        <w:rPr>
          <w:rFonts w:cs="Times New Roman"/>
          <w:b/>
          <w:bCs/>
          <w:sz w:val="32"/>
          <w:szCs w:val="32"/>
          <w:lang w:val="en-GB"/>
        </w:rPr>
      </w:pPr>
      <w:r w:rsidRPr="00FC3F76">
        <w:rPr>
          <w:rFonts w:cs="Times New Roman"/>
          <w:b/>
          <w:bCs/>
          <w:sz w:val="32"/>
          <w:szCs w:val="32"/>
        </w:rPr>
        <w:t xml:space="preserve">People with HIV have higher percentages of </w:t>
      </w:r>
      <w:r>
        <w:rPr>
          <w:rFonts w:cs="Times New Roman"/>
          <w:b/>
          <w:bCs/>
          <w:sz w:val="32"/>
          <w:szCs w:val="32"/>
        </w:rPr>
        <w:t xml:space="preserve">circulating </w:t>
      </w:r>
      <w:r w:rsidRPr="00FC3F76">
        <w:rPr>
          <w:rFonts w:cs="Times New Roman"/>
          <w:b/>
          <w:bCs/>
          <w:sz w:val="32"/>
          <w:szCs w:val="32"/>
        </w:rPr>
        <w:t>CCR5+ CD8+ T cells and lower percentages of CCR5+ regulatory T cells</w:t>
      </w:r>
    </w:p>
    <w:p w14:paraId="627A637D" w14:textId="77777777" w:rsidR="001F481B" w:rsidRPr="00FC3F76" w:rsidRDefault="001F481B" w:rsidP="001F481B">
      <w:pPr>
        <w:suppressLineNumbers/>
        <w:rPr>
          <w:rFonts w:cs="Times New Roman"/>
          <w:b/>
          <w:bCs/>
          <w:szCs w:val="24"/>
          <w:vertAlign w:val="superscript"/>
          <w:lang w:val="en-GB"/>
        </w:rPr>
      </w:pPr>
      <w:r w:rsidRPr="00FC3F76">
        <w:rPr>
          <w:rFonts w:cs="Times New Roman"/>
          <w:b/>
          <w:bCs/>
          <w:szCs w:val="24"/>
          <w:lang w:val="en-GB"/>
        </w:rPr>
        <w:t>Louise E. van Eekeren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1,3*</w:t>
      </w:r>
      <w:r w:rsidRPr="00FC3F76">
        <w:rPr>
          <w:rFonts w:cs="Times New Roman"/>
          <w:b/>
          <w:bCs/>
          <w:szCs w:val="24"/>
          <w:lang w:val="en-GB"/>
        </w:rPr>
        <w:t>, Vasiliki Matzaraki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  <w:r w:rsidRPr="00FC3F76">
        <w:rPr>
          <w:rFonts w:cs="Times New Roman"/>
          <w:b/>
          <w:bCs/>
          <w:szCs w:val="24"/>
          <w:lang w:val="en-GB"/>
        </w:rPr>
        <w:t xml:space="preserve">, </w:t>
      </w:r>
      <w:proofErr w:type="spellStart"/>
      <w:r w:rsidRPr="00FC3F76">
        <w:rPr>
          <w:rFonts w:cs="Times New Roman"/>
          <w:b/>
          <w:bCs/>
          <w:szCs w:val="24"/>
          <w:lang w:val="en-GB"/>
        </w:rPr>
        <w:t>Zhenhua</w:t>
      </w:r>
      <w:proofErr w:type="spellEnd"/>
      <w:r w:rsidRPr="00FC3F76">
        <w:rPr>
          <w:rFonts w:cs="Times New Roman"/>
          <w:b/>
          <w:bCs/>
          <w:szCs w:val="24"/>
          <w:lang w:val="en-GB"/>
        </w:rPr>
        <w:t xml:space="preserve"> Zhang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4</w:t>
      </w:r>
      <w:r w:rsidRPr="00FC3F76">
        <w:rPr>
          <w:rFonts w:cs="Times New Roman"/>
          <w:b/>
          <w:bCs/>
          <w:szCs w:val="24"/>
          <w:lang w:val="en-GB"/>
        </w:rPr>
        <w:t>, Lisa Wijer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  <w:r w:rsidRPr="00FC3F76">
        <w:rPr>
          <w:rFonts w:cs="Times New Roman"/>
          <w:b/>
          <w:bCs/>
          <w:szCs w:val="24"/>
          <w:lang w:val="en-GB"/>
        </w:rPr>
        <w:t>, Marc Blaauw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  <w:r w:rsidRPr="00FC3F76">
        <w:rPr>
          <w:rFonts w:cs="Times New Roman"/>
          <w:b/>
          <w:bCs/>
          <w:szCs w:val="24"/>
          <w:lang w:val="en-GB"/>
        </w:rPr>
        <w:t xml:space="preserve">, </w:t>
      </w:r>
      <w:proofErr w:type="spellStart"/>
      <w:r w:rsidRPr="00FC3F76">
        <w:rPr>
          <w:rFonts w:cs="Times New Roman"/>
          <w:b/>
          <w:bCs/>
          <w:szCs w:val="24"/>
          <w:lang w:val="en-GB"/>
        </w:rPr>
        <w:t>Marien</w:t>
      </w:r>
      <w:proofErr w:type="spellEnd"/>
      <w:r w:rsidRPr="00FC3F76">
        <w:rPr>
          <w:rFonts w:cs="Times New Roman"/>
          <w:b/>
          <w:bCs/>
          <w:szCs w:val="24"/>
          <w:lang w:val="en-GB"/>
        </w:rPr>
        <w:t xml:space="preserve"> I. de Jonge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2,3</w:t>
      </w:r>
      <w:r w:rsidRPr="00FC3F76">
        <w:rPr>
          <w:rFonts w:cs="Times New Roman"/>
          <w:b/>
          <w:bCs/>
          <w:szCs w:val="24"/>
          <w:lang w:val="en-GB"/>
        </w:rPr>
        <w:t>, Linos Vandekerckhove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6</w:t>
      </w:r>
      <w:r w:rsidRPr="00FC3F76">
        <w:rPr>
          <w:rFonts w:cs="Times New Roman"/>
          <w:b/>
          <w:bCs/>
          <w:szCs w:val="24"/>
          <w:lang w:val="en-GB"/>
        </w:rPr>
        <w:t>, Wim Trypsteen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6</w:t>
      </w:r>
      <w:r w:rsidRPr="00FC3F76">
        <w:rPr>
          <w:rFonts w:cs="Times New Roman"/>
          <w:b/>
          <w:bCs/>
          <w:szCs w:val="24"/>
          <w:lang w:val="en-GB"/>
        </w:rPr>
        <w:t>, Leo Joosten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  <w:r w:rsidRPr="00FC3F76">
        <w:rPr>
          <w:rFonts w:cs="Times New Roman"/>
          <w:b/>
          <w:bCs/>
          <w:szCs w:val="24"/>
          <w:lang w:val="en-GB"/>
        </w:rPr>
        <w:t>, Mihai G. Netea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  <w:r w:rsidRPr="00FC3F76">
        <w:rPr>
          <w:rFonts w:cs="Times New Roman"/>
          <w:b/>
          <w:bCs/>
          <w:szCs w:val="24"/>
          <w:lang w:val="en-GB"/>
        </w:rPr>
        <w:t xml:space="preserve">, </w:t>
      </w:r>
      <w:proofErr w:type="spellStart"/>
      <w:r w:rsidRPr="00FC3F76">
        <w:rPr>
          <w:rFonts w:cs="Times New Roman"/>
          <w:b/>
          <w:bCs/>
          <w:szCs w:val="24"/>
          <w:lang w:val="en-GB"/>
        </w:rPr>
        <w:t>Quirijn</w:t>
      </w:r>
      <w:proofErr w:type="spellEnd"/>
      <w:r w:rsidRPr="00FC3F76">
        <w:rPr>
          <w:rFonts w:cs="Times New Roman"/>
          <w:b/>
          <w:bCs/>
          <w:szCs w:val="24"/>
          <w:lang w:val="en-GB"/>
        </w:rPr>
        <w:t xml:space="preserve"> de Mast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  <w:r w:rsidRPr="00FC3F76">
        <w:rPr>
          <w:rFonts w:cs="Times New Roman"/>
          <w:b/>
          <w:bCs/>
          <w:szCs w:val="24"/>
          <w:lang w:val="en-GB"/>
        </w:rPr>
        <w:t>, Hans Koenen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2,3</w:t>
      </w:r>
      <w:r w:rsidRPr="00FC3F76">
        <w:rPr>
          <w:rFonts w:cs="Times New Roman"/>
          <w:b/>
          <w:bCs/>
          <w:szCs w:val="24"/>
          <w:lang w:val="en-GB"/>
        </w:rPr>
        <w:t>, Yang Li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1,4,5</w:t>
      </w:r>
      <w:r w:rsidRPr="00FC3F76">
        <w:rPr>
          <w:rFonts w:cs="Times New Roman"/>
          <w:b/>
          <w:bCs/>
          <w:szCs w:val="24"/>
          <w:lang w:val="en-GB"/>
        </w:rPr>
        <w:t>, André J. van der Ven</w:t>
      </w:r>
      <w:r w:rsidRPr="00FC3F76">
        <w:rPr>
          <w:rFonts w:cs="Times New Roman"/>
          <w:b/>
          <w:bCs/>
          <w:szCs w:val="24"/>
          <w:vertAlign w:val="superscript"/>
          <w:lang w:val="en-GB"/>
        </w:rPr>
        <w:t>1,3</w:t>
      </w:r>
    </w:p>
    <w:p w14:paraId="0C47934C" w14:textId="77777777" w:rsidR="001F481B" w:rsidRPr="00FC3F76" w:rsidRDefault="001F481B" w:rsidP="001F481B">
      <w:pPr>
        <w:suppressLineNumbers/>
        <w:rPr>
          <w:rFonts w:cs="Times New Roman"/>
          <w:spacing w:val="-2"/>
          <w:szCs w:val="24"/>
        </w:rPr>
      </w:pPr>
      <w:r w:rsidRPr="00FC3F76">
        <w:rPr>
          <w:rFonts w:cs="Times New Roman"/>
          <w:spacing w:val="-2"/>
          <w:szCs w:val="24"/>
          <w:vertAlign w:val="superscript"/>
        </w:rPr>
        <w:t xml:space="preserve">1 </w:t>
      </w:r>
      <w:r w:rsidRPr="00FC3F76">
        <w:rPr>
          <w:rFonts w:cs="Times New Roman"/>
          <w:spacing w:val="-2"/>
          <w:szCs w:val="24"/>
        </w:rPr>
        <w:t xml:space="preserve">Department of General Internal Medicine, </w:t>
      </w:r>
      <w:r w:rsidRPr="00FC3F76">
        <w:rPr>
          <w:rFonts w:cs="Times New Roman"/>
          <w:spacing w:val="-2"/>
          <w:szCs w:val="24"/>
          <w:vertAlign w:val="superscript"/>
        </w:rPr>
        <w:t>2</w:t>
      </w:r>
      <w:r w:rsidRPr="00FC3F76">
        <w:rPr>
          <w:rFonts w:cs="Times New Roman"/>
          <w:spacing w:val="-2"/>
          <w:szCs w:val="24"/>
        </w:rPr>
        <w:t xml:space="preserve"> Department of Laboratory Medicine, </w:t>
      </w:r>
      <w:r w:rsidRPr="00FC3F76">
        <w:rPr>
          <w:rFonts w:cs="Times New Roman"/>
          <w:spacing w:val="-2"/>
          <w:szCs w:val="24"/>
          <w:vertAlign w:val="superscript"/>
        </w:rPr>
        <w:t xml:space="preserve">3 </w:t>
      </w:r>
      <w:proofErr w:type="spellStart"/>
      <w:r w:rsidRPr="00FC3F76">
        <w:rPr>
          <w:rFonts w:cs="Times New Roman"/>
          <w:spacing w:val="-2"/>
          <w:szCs w:val="24"/>
        </w:rPr>
        <w:t>Radboudumc</w:t>
      </w:r>
      <w:proofErr w:type="spellEnd"/>
      <w:r w:rsidRPr="00FC3F76">
        <w:rPr>
          <w:rFonts w:cs="Times New Roman"/>
          <w:spacing w:val="-2"/>
          <w:szCs w:val="24"/>
        </w:rPr>
        <w:t xml:space="preserve"> Center for Infectious Diseases, </w:t>
      </w:r>
      <w:r w:rsidRPr="00FC3F76">
        <w:rPr>
          <w:rFonts w:cs="Times New Roman"/>
          <w:spacing w:val="-2"/>
          <w:szCs w:val="24"/>
          <w:vertAlign w:val="superscript"/>
        </w:rPr>
        <w:t xml:space="preserve">4 </w:t>
      </w:r>
      <w:r w:rsidRPr="00FC3F76">
        <w:rPr>
          <w:rFonts w:eastAsia="Times New Roman" w:cs="Times New Roman"/>
          <w:color w:val="000000"/>
          <w:szCs w:val="24"/>
          <w:lang w:eastAsia="nl-NL"/>
        </w:rPr>
        <w:t>Radboud Institute for Molecular Life Sciences</w:t>
      </w:r>
      <w:r w:rsidRPr="00FC3F76">
        <w:rPr>
          <w:rFonts w:cs="Times New Roman"/>
          <w:spacing w:val="-2"/>
          <w:szCs w:val="24"/>
        </w:rPr>
        <w:t>, Radboud University Medical Center, Nijmegen, The Netherlands</w:t>
      </w:r>
    </w:p>
    <w:p w14:paraId="30EA78C4" w14:textId="77777777" w:rsidR="001F481B" w:rsidRPr="00FC3F76" w:rsidRDefault="001F481B" w:rsidP="001F481B">
      <w:pPr>
        <w:suppressLineNumbers/>
        <w:spacing w:before="0" w:after="0"/>
        <w:rPr>
          <w:rFonts w:cs="Times New Roman"/>
          <w:color w:val="000000"/>
          <w:szCs w:val="24"/>
        </w:rPr>
      </w:pPr>
      <w:r w:rsidRPr="00FC3F76">
        <w:rPr>
          <w:rFonts w:cs="Times New Roman"/>
          <w:spacing w:val="-2"/>
          <w:szCs w:val="24"/>
          <w:vertAlign w:val="superscript"/>
        </w:rPr>
        <w:t xml:space="preserve">5 </w:t>
      </w:r>
      <w:r w:rsidRPr="00FC3F76">
        <w:rPr>
          <w:rFonts w:cs="Times New Roman"/>
          <w:color w:val="000000"/>
          <w:szCs w:val="24"/>
        </w:rPr>
        <w:t xml:space="preserve">Department of Computational Biology for </w:t>
      </w:r>
      <w:proofErr w:type="spellStart"/>
      <w:r w:rsidRPr="00FC3F76">
        <w:rPr>
          <w:rFonts w:cs="Times New Roman"/>
          <w:color w:val="000000"/>
          <w:szCs w:val="24"/>
        </w:rPr>
        <w:t>Individualised</w:t>
      </w:r>
      <w:proofErr w:type="spellEnd"/>
      <w:r w:rsidRPr="00FC3F76">
        <w:rPr>
          <w:rFonts w:cs="Times New Roman"/>
          <w:color w:val="000000"/>
          <w:szCs w:val="24"/>
        </w:rPr>
        <w:t xml:space="preserve"> Medicine, Centre for </w:t>
      </w:r>
      <w:proofErr w:type="spellStart"/>
      <w:r w:rsidRPr="00FC3F76">
        <w:rPr>
          <w:rFonts w:cs="Times New Roman"/>
          <w:color w:val="000000"/>
          <w:szCs w:val="24"/>
        </w:rPr>
        <w:t>Individualised</w:t>
      </w:r>
      <w:proofErr w:type="spellEnd"/>
      <w:r w:rsidRPr="00FC3F76">
        <w:rPr>
          <w:rFonts w:cs="Times New Roman"/>
          <w:color w:val="000000"/>
          <w:szCs w:val="24"/>
        </w:rPr>
        <w:t xml:space="preserve"> Infection Medicine (</w:t>
      </w:r>
      <w:proofErr w:type="spellStart"/>
      <w:r w:rsidRPr="00FC3F76">
        <w:rPr>
          <w:rFonts w:cs="Times New Roman"/>
          <w:color w:val="000000"/>
          <w:szCs w:val="24"/>
        </w:rPr>
        <w:t>CiiM</w:t>
      </w:r>
      <w:proofErr w:type="spellEnd"/>
      <w:r w:rsidRPr="00FC3F76">
        <w:rPr>
          <w:rFonts w:cs="Times New Roman"/>
          <w:color w:val="000000"/>
          <w:szCs w:val="24"/>
        </w:rPr>
        <w:t>) &amp; TWINCORE, joint ventures between the Helmholtz-Centre for Infection Research (HZI) and the Hannover Medical School (MHH), Hannover, Germany</w:t>
      </w:r>
    </w:p>
    <w:p w14:paraId="2E27CCD9" w14:textId="77777777" w:rsidR="001F481B" w:rsidRPr="00FC3F76" w:rsidRDefault="001F481B" w:rsidP="001F481B">
      <w:pPr>
        <w:suppressLineNumbers/>
        <w:spacing w:before="0" w:after="0"/>
        <w:rPr>
          <w:rFonts w:cs="Times New Roman"/>
          <w:color w:val="000000"/>
          <w:szCs w:val="24"/>
        </w:rPr>
      </w:pPr>
    </w:p>
    <w:p w14:paraId="47EA6BE9" w14:textId="77777777" w:rsidR="001F481B" w:rsidRPr="00FC3F76" w:rsidRDefault="001F481B" w:rsidP="001F481B">
      <w:pPr>
        <w:suppressLineNumbers/>
        <w:rPr>
          <w:rFonts w:cs="Times New Roman"/>
          <w:spacing w:val="-2"/>
          <w:szCs w:val="24"/>
        </w:rPr>
      </w:pPr>
      <w:r w:rsidRPr="00FC3F76">
        <w:rPr>
          <w:rFonts w:cs="Times New Roman"/>
          <w:spacing w:val="-2"/>
          <w:szCs w:val="24"/>
          <w:vertAlign w:val="superscript"/>
        </w:rPr>
        <w:t xml:space="preserve">6 </w:t>
      </w:r>
      <w:r w:rsidRPr="00FC3F76">
        <w:rPr>
          <w:rFonts w:eastAsia="Arial" w:cs="Times New Roman"/>
          <w:szCs w:val="24"/>
          <w:lang w:val="en"/>
        </w:rPr>
        <w:t>HIV Cure Research Center, Department of Internal Medicine, and Pediatrics, Ghent University &amp; Ghent University Hospital, Belgium</w:t>
      </w:r>
    </w:p>
    <w:p w14:paraId="073AA3A3" w14:textId="77777777" w:rsidR="001F481B" w:rsidRPr="00FC3F76" w:rsidRDefault="001F481B" w:rsidP="001F481B">
      <w:pPr>
        <w:suppressLineNumbers/>
        <w:spacing w:before="240" w:after="0"/>
        <w:rPr>
          <w:rFonts w:cs="Times New Roman"/>
          <w:b/>
          <w:szCs w:val="24"/>
        </w:rPr>
      </w:pPr>
      <w:r w:rsidRPr="00FC3F76">
        <w:rPr>
          <w:rFonts w:cs="Times New Roman"/>
          <w:b/>
          <w:szCs w:val="24"/>
        </w:rPr>
        <w:t xml:space="preserve">* Correspondence: </w:t>
      </w:r>
      <w:r w:rsidRPr="00FC3F76">
        <w:rPr>
          <w:rFonts w:cs="Times New Roman"/>
          <w:b/>
          <w:szCs w:val="24"/>
        </w:rPr>
        <w:br/>
      </w:r>
      <w:r w:rsidRPr="00FC3F76">
        <w:rPr>
          <w:rFonts w:cs="Times New Roman"/>
          <w:szCs w:val="24"/>
        </w:rPr>
        <w:t xml:space="preserve">Louise E. van </w:t>
      </w:r>
      <w:proofErr w:type="spellStart"/>
      <w:r w:rsidRPr="00FC3F76">
        <w:rPr>
          <w:rFonts w:cs="Times New Roman"/>
          <w:szCs w:val="24"/>
        </w:rPr>
        <w:t>Eekeren</w:t>
      </w:r>
      <w:proofErr w:type="spellEnd"/>
      <w:r w:rsidRPr="00FC3F76">
        <w:rPr>
          <w:rFonts w:cs="Times New Roman"/>
          <w:szCs w:val="24"/>
        </w:rPr>
        <w:br/>
        <w:t>Louise.vanEekeren@radboudumc.nl</w:t>
      </w:r>
    </w:p>
    <w:p w14:paraId="539E36BF" w14:textId="77777777" w:rsidR="001F481B" w:rsidRPr="001F481B" w:rsidRDefault="001F481B" w:rsidP="001F481B"/>
    <w:p w14:paraId="4B378497" w14:textId="77777777" w:rsidR="001244F5" w:rsidRDefault="001244F5" w:rsidP="002F7536">
      <w:pPr>
        <w:rPr>
          <w:b/>
          <w:bCs/>
        </w:rPr>
      </w:pPr>
    </w:p>
    <w:p w14:paraId="53F772D6" w14:textId="4E76EC8F" w:rsidR="002F7536" w:rsidRDefault="001F481B" w:rsidP="002F7536">
      <w:pPr>
        <w:rPr>
          <w:b/>
          <w:bCs/>
        </w:rPr>
      </w:pPr>
      <w:r>
        <w:rPr>
          <w:b/>
          <w:bCs/>
        </w:rPr>
        <w:br w:type="column"/>
      </w:r>
      <w:r w:rsidR="002F7536" w:rsidRPr="00085D11">
        <w:rPr>
          <w:b/>
          <w:bCs/>
        </w:rPr>
        <w:lastRenderedPageBreak/>
        <w:t>Tables</w:t>
      </w:r>
    </w:p>
    <w:p w14:paraId="09E41602" w14:textId="77777777" w:rsidR="000D6C71" w:rsidRDefault="000D6C71" w:rsidP="000D6C71">
      <w:pPr>
        <w:pStyle w:val="Titel"/>
      </w:pPr>
    </w:p>
    <w:tbl>
      <w:tblPr>
        <w:tblStyle w:val="Tabelrasterlicht"/>
        <w:tblW w:w="4476" w:type="pct"/>
        <w:tblLook w:val="04A0" w:firstRow="1" w:lastRow="0" w:firstColumn="1" w:lastColumn="0" w:noHBand="0" w:noVBand="1"/>
      </w:tblPr>
      <w:tblGrid>
        <w:gridCol w:w="1406"/>
        <w:gridCol w:w="1010"/>
        <w:gridCol w:w="1570"/>
        <w:gridCol w:w="718"/>
        <w:gridCol w:w="1231"/>
        <w:gridCol w:w="882"/>
        <w:gridCol w:w="1080"/>
        <w:gridCol w:w="846"/>
      </w:tblGrid>
      <w:tr w:rsidR="000D6C71" w:rsidRPr="003B107C" w14:paraId="5F4F011E" w14:textId="77777777" w:rsidTr="00652434">
        <w:trPr>
          <w:trHeight w:val="340"/>
        </w:trPr>
        <w:tc>
          <w:tcPr>
            <w:tcW w:w="804" w:type="pct"/>
            <w:tcBorders>
              <w:top w:val="single" w:sz="4" w:space="0" w:color="auto"/>
            </w:tcBorders>
            <w:hideMark/>
          </w:tcPr>
          <w:p w14:paraId="0E2D00C1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AC2E0C">
              <w:rPr>
                <w:rFonts w:cs="Times New Roman"/>
                <w:color w:val="000000"/>
                <w:sz w:val="21"/>
                <w:szCs w:val="21"/>
              </w:rPr>
              <w:t>Fluorochrome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</w:tcBorders>
            <w:hideMark/>
          </w:tcPr>
          <w:p w14:paraId="6F829E2A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FITC</w:t>
            </w:r>
          </w:p>
        </w:tc>
        <w:tc>
          <w:tcPr>
            <w:tcW w:w="898" w:type="pct"/>
            <w:tcBorders>
              <w:top w:val="single" w:sz="4" w:space="0" w:color="auto"/>
            </w:tcBorders>
            <w:noWrap/>
            <w:hideMark/>
          </w:tcPr>
          <w:p w14:paraId="00FA97FD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ECD</w:t>
            </w:r>
          </w:p>
        </w:tc>
        <w:tc>
          <w:tcPr>
            <w:tcW w:w="411" w:type="pct"/>
            <w:tcBorders>
              <w:top w:val="single" w:sz="4" w:space="0" w:color="auto"/>
            </w:tcBorders>
            <w:noWrap/>
            <w:hideMark/>
          </w:tcPr>
          <w:p w14:paraId="28A57996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APC</w:t>
            </w:r>
          </w:p>
        </w:tc>
        <w:tc>
          <w:tcPr>
            <w:tcW w:w="704" w:type="pct"/>
            <w:tcBorders>
              <w:top w:val="single" w:sz="4" w:space="0" w:color="auto"/>
            </w:tcBorders>
            <w:noWrap/>
            <w:hideMark/>
          </w:tcPr>
          <w:p w14:paraId="6F363D91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AF700</w:t>
            </w:r>
          </w:p>
        </w:tc>
        <w:tc>
          <w:tcPr>
            <w:tcW w:w="504" w:type="pct"/>
            <w:tcBorders>
              <w:top w:val="single" w:sz="4" w:space="0" w:color="auto"/>
            </w:tcBorders>
          </w:tcPr>
          <w:p w14:paraId="0EE4D35C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APC-Cy7</w:t>
            </w: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7B8D2D09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BV421</w:t>
            </w:r>
          </w:p>
        </w:tc>
        <w:tc>
          <w:tcPr>
            <w:tcW w:w="484" w:type="pct"/>
            <w:tcBorders>
              <w:top w:val="single" w:sz="4" w:space="0" w:color="auto"/>
            </w:tcBorders>
            <w:noWrap/>
            <w:hideMark/>
          </w:tcPr>
          <w:p w14:paraId="7205B072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KO</w:t>
            </w:r>
          </w:p>
        </w:tc>
      </w:tr>
      <w:tr w:rsidR="000D6C71" w:rsidRPr="003B107C" w14:paraId="23030935" w14:textId="77777777" w:rsidTr="00652434">
        <w:trPr>
          <w:trHeight w:val="320"/>
        </w:trPr>
        <w:tc>
          <w:tcPr>
            <w:tcW w:w="804" w:type="pct"/>
            <w:hideMark/>
          </w:tcPr>
          <w:p w14:paraId="74EAD7E7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C2E0C">
              <w:rPr>
                <w:rFonts w:cs="Times New Roman"/>
                <w:color w:val="000000"/>
                <w:sz w:val="21"/>
                <w:szCs w:val="21"/>
              </w:rPr>
              <w:t>mAb</w:t>
            </w:r>
            <w:proofErr w:type="spellEnd"/>
            <w:proofErr w:type="gramEnd"/>
          </w:p>
        </w:tc>
        <w:tc>
          <w:tcPr>
            <w:tcW w:w="578" w:type="pct"/>
            <w:hideMark/>
          </w:tcPr>
          <w:p w14:paraId="7069AA5B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CD45RA</w:t>
            </w:r>
          </w:p>
        </w:tc>
        <w:tc>
          <w:tcPr>
            <w:tcW w:w="898" w:type="pct"/>
            <w:noWrap/>
            <w:hideMark/>
          </w:tcPr>
          <w:p w14:paraId="20B96590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CD8</w:t>
            </w:r>
          </w:p>
        </w:tc>
        <w:tc>
          <w:tcPr>
            <w:tcW w:w="411" w:type="pct"/>
            <w:noWrap/>
            <w:hideMark/>
          </w:tcPr>
          <w:p w14:paraId="037A0C93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CD25</w:t>
            </w:r>
          </w:p>
        </w:tc>
        <w:tc>
          <w:tcPr>
            <w:tcW w:w="704" w:type="pct"/>
            <w:noWrap/>
            <w:hideMark/>
          </w:tcPr>
          <w:p w14:paraId="7C410CE9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CD4</w:t>
            </w:r>
          </w:p>
        </w:tc>
        <w:tc>
          <w:tcPr>
            <w:tcW w:w="504" w:type="pct"/>
          </w:tcPr>
          <w:p w14:paraId="6699389C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CD195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(CCR5)</w:t>
            </w:r>
          </w:p>
        </w:tc>
        <w:tc>
          <w:tcPr>
            <w:tcW w:w="618" w:type="pct"/>
          </w:tcPr>
          <w:p w14:paraId="1F1D9D27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CD197</w:t>
            </w:r>
          </w:p>
        </w:tc>
        <w:tc>
          <w:tcPr>
            <w:tcW w:w="484" w:type="pct"/>
            <w:noWrap/>
            <w:hideMark/>
          </w:tcPr>
          <w:p w14:paraId="4E22AAE6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CD45</w:t>
            </w:r>
          </w:p>
        </w:tc>
      </w:tr>
      <w:tr w:rsidR="000D6C71" w:rsidRPr="003B107C" w14:paraId="6B752456" w14:textId="77777777" w:rsidTr="00652434">
        <w:trPr>
          <w:trHeight w:val="320"/>
        </w:trPr>
        <w:tc>
          <w:tcPr>
            <w:tcW w:w="804" w:type="pct"/>
            <w:hideMark/>
          </w:tcPr>
          <w:p w14:paraId="4684ECF4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AC2E0C">
              <w:rPr>
                <w:rFonts w:cs="Times New Roman"/>
                <w:color w:val="000000"/>
                <w:sz w:val="21"/>
                <w:szCs w:val="21"/>
              </w:rPr>
              <w:t>Clone</w:t>
            </w:r>
            <w:proofErr w:type="spellEnd"/>
          </w:p>
        </w:tc>
        <w:tc>
          <w:tcPr>
            <w:tcW w:w="578" w:type="pct"/>
            <w:hideMark/>
          </w:tcPr>
          <w:p w14:paraId="7483170B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ALB11</w:t>
            </w:r>
          </w:p>
        </w:tc>
        <w:tc>
          <w:tcPr>
            <w:tcW w:w="898" w:type="pct"/>
            <w:noWrap/>
            <w:hideMark/>
          </w:tcPr>
          <w:p w14:paraId="6417E8FF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SFCI21Thy</w:t>
            </w:r>
            <w:r>
              <w:rPr>
                <w:rFonts w:cs="Times New Roman"/>
                <w:color w:val="000000"/>
                <w:sz w:val="21"/>
                <w:szCs w:val="21"/>
              </w:rPr>
              <w:t>2D3</w:t>
            </w:r>
          </w:p>
        </w:tc>
        <w:tc>
          <w:tcPr>
            <w:tcW w:w="411" w:type="pct"/>
            <w:noWrap/>
            <w:hideMark/>
          </w:tcPr>
          <w:p w14:paraId="04525CFA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2A3</w:t>
            </w:r>
          </w:p>
        </w:tc>
        <w:tc>
          <w:tcPr>
            <w:tcW w:w="704" w:type="pct"/>
            <w:noWrap/>
            <w:hideMark/>
          </w:tcPr>
          <w:p w14:paraId="66C58A3B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RPA-T4</w:t>
            </w:r>
          </w:p>
        </w:tc>
        <w:tc>
          <w:tcPr>
            <w:tcW w:w="504" w:type="pct"/>
          </w:tcPr>
          <w:p w14:paraId="4354E81A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2D7</w:t>
            </w:r>
          </w:p>
        </w:tc>
        <w:tc>
          <w:tcPr>
            <w:tcW w:w="618" w:type="pct"/>
          </w:tcPr>
          <w:p w14:paraId="2B591227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G043H7</w:t>
            </w:r>
          </w:p>
        </w:tc>
        <w:tc>
          <w:tcPr>
            <w:tcW w:w="484" w:type="pct"/>
            <w:noWrap/>
            <w:hideMark/>
          </w:tcPr>
          <w:p w14:paraId="131A1A71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J33</w:t>
            </w:r>
          </w:p>
        </w:tc>
      </w:tr>
      <w:tr w:rsidR="000D6C71" w:rsidRPr="003B107C" w14:paraId="59BFCED5" w14:textId="77777777" w:rsidTr="00652434">
        <w:trPr>
          <w:trHeight w:val="340"/>
        </w:trPr>
        <w:tc>
          <w:tcPr>
            <w:tcW w:w="804" w:type="pct"/>
            <w:hideMark/>
          </w:tcPr>
          <w:p w14:paraId="07FFD56E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AC2E0C">
              <w:rPr>
                <w:rFonts w:cs="Times New Roman"/>
                <w:color w:val="000000"/>
                <w:sz w:val="21"/>
                <w:szCs w:val="21"/>
              </w:rPr>
              <w:t>Distributor</w:t>
            </w:r>
            <w:proofErr w:type="spellEnd"/>
          </w:p>
        </w:tc>
        <w:tc>
          <w:tcPr>
            <w:tcW w:w="578" w:type="pct"/>
            <w:hideMark/>
          </w:tcPr>
          <w:p w14:paraId="7CAB9CDF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AC2E0C">
              <w:rPr>
                <w:rFonts w:cs="Times New Roman"/>
                <w:color w:val="000000"/>
                <w:sz w:val="21"/>
                <w:szCs w:val="21"/>
              </w:rPr>
              <w:t>Coulter</w:t>
            </w:r>
            <w:proofErr w:type="spellEnd"/>
          </w:p>
        </w:tc>
        <w:tc>
          <w:tcPr>
            <w:tcW w:w="898" w:type="pct"/>
            <w:noWrap/>
            <w:hideMark/>
          </w:tcPr>
          <w:p w14:paraId="5EAE14E4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AC2E0C">
              <w:rPr>
                <w:rFonts w:cs="Times New Roman"/>
                <w:color w:val="000000"/>
                <w:sz w:val="21"/>
                <w:szCs w:val="21"/>
              </w:rPr>
              <w:t>Coulter</w:t>
            </w:r>
            <w:proofErr w:type="spellEnd"/>
          </w:p>
        </w:tc>
        <w:tc>
          <w:tcPr>
            <w:tcW w:w="411" w:type="pct"/>
            <w:noWrap/>
            <w:hideMark/>
          </w:tcPr>
          <w:p w14:paraId="57644EA9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AC2E0C">
              <w:rPr>
                <w:rFonts w:cs="Times New Roman"/>
                <w:color w:val="000000"/>
                <w:sz w:val="21"/>
                <w:szCs w:val="21"/>
              </w:rPr>
              <w:t>BD</w:t>
            </w:r>
          </w:p>
        </w:tc>
        <w:tc>
          <w:tcPr>
            <w:tcW w:w="704" w:type="pct"/>
            <w:noWrap/>
            <w:hideMark/>
          </w:tcPr>
          <w:p w14:paraId="3E2A8F73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C2E0C">
              <w:rPr>
                <w:rFonts w:cs="Times New Roman"/>
                <w:color w:val="000000"/>
                <w:sz w:val="21"/>
                <w:szCs w:val="21"/>
              </w:rPr>
              <w:t>eBioscience</w:t>
            </w:r>
            <w:proofErr w:type="spellEnd"/>
            <w:proofErr w:type="gramEnd"/>
          </w:p>
        </w:tc>
        <w:tc>
          <w:tcPr>
            <w:tcW w:w="504" w:type="pct"/>
          </w:tcPr>
          <w:p w14:paraId="01CDF165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3B107C">
              <w:rPr>
                <w:rFonts w:cs="Times New Roman"/>
                <w:color w:val="000000"/>
                <w:sz w:val="21"/>
                <w:szCs w:val="21"/>
              </w:rPr>
              <w:t>BD</w:t>
            </w:r>
          </w:p>
        </w:tc>
        <w:tc>
          <w:tcPr>
            <w:tcW w:w="618" w:type="pct"/>
          </w:tcPr>
          <w:p w14:paraId="54B24F29" w14:textId="77777777" w:rsidR="000D6C71" w:rsidRPr="003B107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3B107C">
              <w:rPr>
                <w:rFonts w:cs="Times New Roman"/>
                <w:color w:val="000000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484" w:type="pct"/>
            <w:noWrap/>
            <w:hideMark/>
          </w:tcPr>
          <w:p w14:paraId="5793BCD3" w14:textId="77777777" w:rsidR="000D6C71" w:rsidRPr="00AC2E0C" w:rsidRDefault="000D6C71" w:rsidP="00652434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AC2E0C">
              <w:rPr>
                <w:rFonts w:cs="Times New Roman"/>
                <w:color w:val="000000"/>
                <w:sz w:val="21"/>
                <w:szCs w:val="21"/>
              </w:rPr>
              <w:t>Coulter</w:t>
            </w:r>
            <w:proofErr w:type="spellEnd"/>
          </w:p>
        </w:tc>
      </w:tr>
    </w:tbl>
    <w:p w14:paraId="2E6E959A" w14:textId="77777777" w:rsidR="000D6C71" w:rsidRDefault="000D6C71" w:rsidP="000D6C71"/>
    <w:p w14:paraId="636DEEB7" w14:textId="15972AFE" w:rsidR="000D6C71" w:rsidRDefault="000D6C71" w:rsidP="000D6C71">
      <w:pPr>
        <w:rPr>
          <w:rFonts w:cs="Times New Roman"/>
          <w:color w:val="000000" w:themeColor="text1"/>
          <w:szCs w:val="24"/>
          <w:shd w:val="clear" w:color="auto" w:fill="FFFFFF"/>
        </w:rPr>
      </w:pPr>
      <w:r w:rsidRPr="000D6C71">
        <w:rPr>
          <w:rFonts w:cs="Times New Roman"/>
          <w:b/>
          <w:bCs/>
          <w:color w:val="000000" w:themeColor="text1"/>
          <w:szCs w:val="24"/>
          <w:lang w:val="en-GB"/>
        </w:rPr>
        <w:t xml:space="preserve">Table S1 </w:t>
      </w:r>
      <w:r w:rsidRPr="000D6C71">
        <w:rPr>
          <w:rFonts w:cs="Times New Roman"/>
          <w:color w:val="000000" w:themeColor="text1"/>
          <w:szCs w:val="24"/>
          <w:lang w:val="en-GB"/>
        </w:rPr>
        <w:t xml:space="preserve">Summery of </w:t>
      </w:r>
      <w:r w:rsidRPr="000D6C71">
        <w:rPr>
          <w:rFonts w:cs="Times New Roman"/>
          <w:color w:val="000000" w:themeColor="text1"/>
          <w:szCs w:val="24"/>
          <w:shd w:val="clear" w:color="auto" w:fill="FFFFFF"/>
        </w:rPr>
        <w:t xml:space="preserve">the antibody clones and the fluorochrome conjugates used for the fluorescent staining mixes. </w:t>
      </w:r>
      <w:proofErr w:type="spellStart"/>
      <w:r w:rsidRPr="000D6C71">
        <w:rPr>
          <w:rFonts w:cs="Times New Roman"/>
          <w:color w:val="000000" w:themeColor="text1"/>
          <w:szCs w:val="24"/>
          <w:shd w:val="clear" w:color="auto" w:fill="FFFFFF"/>
        </w:rPr>
        <w:t>mAb</w:t>
      </w:r>
      <w:proofErr w:type="spellEnd"/>
      <w:r w:rsidRPr="000D6C71">
        <w:rPr>
          <w:rFonts w:cs="Times New Roman"/>
          <w:color w:val="000000" w:themeColor="text1"/>
          <w:szCs w:val="24"/>
          <w:shd w:val="clear" w:color="auto" w:fill="FFFFFF"/>
        </w:rPr>
        <w:t xml:space="preserve"> = monoclonal antibody. </w:t>
      </w:r>
    </w:p>
    <w:p w14:paraId="35B31544" w14:textId="77777777" w:rsidR="00F0136A" w:rsidRPr="000D6C71" w:rsidRDefault="00F0136A" w:rsidP="000D6C71">
      <w:pPr>
        <w:rPr>
          <w:rFonts w:cs="Times New Roman"/>
          <w:color w:val="000000" w:themeColor="text1"/>
          <w:szCs w:val="24"/>
          <w:lang w:val="en-GB"/>
        </w:rPr>
      </w:pPr>
    </w:p>
    <w:p w14:paraId="722153E0" w14:textId="039BACE4" w:rsidR="000D6C71" w:rsidRPr="000D6C71" w:rsidRDefault="000D6C71" w:rsidP="002F7536">
      <w:pPr>
        <w:rPr>
          <w:b/>
          <w:bCs/>
          <w:lang w:val="en-GB"/>
        </w:rPr>
      </w:pPr>
    </w:p>
    <w:p w14:paraId="06446BB1" w14:textId="23CD5CAD" w:rsidR="000D6C71" w:rsidRDefault="000D6C71" w:rsidP="002F7536">
      <w:pPr>
        <w:rPr>
          <w:b/>
          <w:bCs/>
        </w:rPr>
      </w:pPr>
    </w:p>
    <w:tbl>
      <w:tblPr>
        <w:tblStyle w:val="Tabelrasterlicht"/>
        <w:tblW w:w="8931" w:type="dxa"/>
        <w:tblLayout w:type="fixed"/>
        <w:tblLook w:val="04A0" w:firstRow="1" w:lastRow="0" w:firstColumn="1" w:lastColumn="0" w:noHBand="0" w:noVBand="1"/>
      </w:tblPr>
      <w:tblGrid>
        <w:gridCol w:w="2410"/>
        <w:gridCol w:w="1554"/>
        <w:gridCol w:w="1560"/>
        <w:gridCol w:w="1701"/>
        <w:gridCol w:w="1706"/>
      </w:tblGrid>
      <w:tr w:rsidR="00DF0558" w:rsidRPr="00E067C0" w14:paraId="4A07BE25" w14:textId="77777777" w:rsidTr="00CA613E">
        <w:trPr>
          <w:cantSplit/>
          <w:trHeight w:val="57"/>
        </w:trPr>
        <w:tc>
          <w:tcPr>
            <w:tcW w:w="2410" w:type="dxa"/>
            <w:noWrap/>
            <w:hideMark/>
          </w:tcPr>
          <w:p w14:paraId="449E7798" w14:textId="5F4F234C" w:rsidR="00DF0558" w:rsidRPr="007D192C" w:rsidRDefault="00DF0558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554" w:type="dxa"/>
            <w:noWrap/>
            <w:hideMark/>
          </w:tcPr>
          <w:p w14:paraId="0E5ECD13" w14:textId="36C9158E" w:rsidR="00DF0558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%</w:t>
            </w:r>
          </w:p>
        </w:tc>
        <w:tc>
          <w:tcPr>
            <w:tcW w:w="1560" w:type="dxa"/>
            <w:noWrap/>
            <w:hideMark/>
          </w:tcPr>
          <w:p w14:paraId="65EE16FC" w14:textId="13CF5FC3" w:rsidR="00DF0558" w:rsidRPr="00E067C0" w:rsidRDefault="00DF0558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noWrap/>
            <w:hideMark/>
          </w:tcPr>
          <w:p w14:paraId="79F4AD84" w14:textId="29C3E9F5" w:rsidR="00DF0558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MFI</w:t>
            </w:r>
          </w:p>
        </w:tc>
        <w:tc>
          <w:tcPr>
            <w:tcW w:w="1706" w:type="dxa"/>
            <w:noWrap/>
            <w:hideMark/>
          </w:tcPr>
          <w:p w14:paraId="3AB19757" w14:textId="5B38C0BE" w:rsidR="00DF0558" w:rsidRPr="00E067C0" w:rsidRDefault="00DF0558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CE50DA" w:rsidRPr="00E067C0" w14:paraId="4EE50A39" w14:textId="77777777" w:rsidTr="00CA613E">
        <w:trPr>
          <w:cantSplit/>
          <w:trHeight w:val="57"/>
        </w:trPr>
        <w:tc>
          <w:tcPr>
            <w:tcW w:w="2410" w:type="dxa"/>
            <w:tcBorders>
              <w:bottom w:val="single" w:sz="2" w:space="0" w:color="auto"/>
            </w:tcBorders>
            <w:noWrap/>
          </w:tcPr>
          <w:p w14:paraId="70DAB3FD" w14:textId="77777777" w:rsidR="00CE50DA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554" w:type="dxa"/>
            <w:tcBorders>
              <w:bottom w:val="single" w:sz="2" w:space="0" w:color="auto"/>
            </w:tcBorders>
            <w:noWrap/>
          </w:tcPr>
          <w:p w14:paraId="1137F037" w14:textId="6D49316F" w:rsidR="00CE50DA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PC 1</w:t>
            </w:r>
          </w:p>
        </w:tc>
        <w:tc>
          <w:tcPr>
            <w:tcW w:w="1560" w:type="dxa"/>
            <w:tcBorders>
              <w:bottom w:val="single" w:sz="2" w:space="0" w:color="auto"/>
            </w:tcBorders>
            <w:noWrap/>
          </w:tcPr>
          <w:p w14:paraId="2A0738D6" w14:textId="3F7BD7E6" w:rsidR="00CE50DA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PC 2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noWrap/>
          </w:tcPr>
          <w:p w14:paraId="721C2ED3" w14:textId="34DE2A0F" w:rsidR="00CE50DA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i/>
                <w:iCs/>
                <w:color w:val="000000"/>
                <w:sz w:val="21"/>
                <w:szCs w:val="21"/>
              </w:rPr>
              <w:t xml:space="preserve">PC 1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noWrap/>
          </w:tcPr>
          <w:p w14:paraId="3E3D40A0" w14:textId="2C5CC23E" w:rsidR="00CE50DA" w:rsidRPr="00E067C0" w:rsidRDefault="00CE50DA" w:rsidP="00BB533C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PC 2</w:t>
            </w:r>
          </w:p>
        </w:tc>
      </w:tr>
      <w:tr w:rsidR="00CE50DA" w:rsidRPr="00E067C0" w14:paraId="275339B3" w14:textId="77777777" w:rsidTr="00CA613E">
        <w:trPr>
          <w:cantSplit/>
          <w:trHeight w:val="57"/>
        </w:trPr>
        <w:tc>
          <w:tcPr>
            <w:tcW w:w="2410" w:type="dxa"/>
            <w:tcBorders>
              <w:top w:val="single" w:sz="2" w:space="0" w:color="auto"/>
            </w:tcBorders>
            <w:noWrap/>
          </w:tcPr>
          <w:p w14:paraId="3334174A" w14:textId="47B35D7D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CD45+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tcBorders>
              <w:top w:val="single" w:sz="2" w:space="0" w:color="auto"/>
            </w:tcBorders>
            <w:noWrap/>
          </w:tcPr>
          <w:p w14:paraId="706E39A9" w14:textId="682D5588" w:rsidR="00CE50DA" w:rsidRPr="00E067C0" w:rsidRDefault="00CE50DA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6.94</w:t>
            </w:r>
          </w:p>
        </w:tc>
        <w:tc>
          <w:tcPr>
            <w:tcW w:w="1560" w:type="dxa"/>
            <w:tcBorders>
              <w:top w:val="single" w:sz="2" w:space="0" w:color="auto"/>
              <w:right w:val="single" w:sz="2" w:space="0" w:color="auto"/>
            </w:tcBorders>
            <w:noWrap/>
          </w:tcPr>
          <w:p w14:paraId="4FA7090C" w14:textId="20CD3661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</w:tcBorders>
            <w:noWrap/>
          </w:tcPr>
          <w:p w14:paraId="5612E68D" w14:textId="06555C3C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8.23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noWrap/>
          </w:tcPr>
          <w:p w14:paraId="2E239D38" w14:textId="7670F64D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1.02</w:t>
            </w:r>
          </w:p>
        </w:tc>
      </w:tr>
      <w:tr w:rsidR="00CE50DA" w:rsidRPr="00E067C0" w14:paraId="30D3460A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646C33BF" w14:textId="5252AF86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Monocytes</w:t>
            </w:r>
            <w:proofErr w:type="spellEnd"/>
          </w:p>
        </w:tc>
        <w:tc>
          <w:tcPr>
            <w:tcW w:w="1554" w:type="dxa"/>
            <w:noWrap/>
          </w:tcPr>
          <w:p w14:paraId="260A02DA" w14:textId="727E7660" w:rsidR="00CE50DA" w:rsidRPr="00E067C0" w:rsidRDefault="00CE50DA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2.51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691C1E37" w14:textId="2156B4A4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1.63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76C00695" w14:textId="6B37A0D3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5.41</w:t>
            </w:r>
          </w:p>
        </w:tc>
        <w:tc>
          <w:tcPr>
            <w:tcW w:w="1706" w:type="dxa"/>
            <w:noWrap/>
          </w:tcPr>
          <w:p w14:paraId="3FC983D5" w14:textId="142DB5D3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4.88</w:t>
            </w:r>
          </w:p>
        </w:tc>
      </w:tr>
      <w:tr w:rsidR="00CE50DA" w:rsidRPr="00E067C0" w14:paraId="1D7CA0E8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647E5BFE" w14:textId="27351E73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Lymphocytes</w:t>
            </w:r>
            <w:proofErr w:type="spellEnd"/>
          </w:p>
        </w:tc>
        <w:tc>
          <w:tcPr>
            <w:tcW w:w="1554" w:type="dxa"/>
            <w:noWrap/>
          </w:tcPr>
          <w:p w14:paraId="5E9C14D6" w14:textId="0AC69F00" w:rsidR="00CE50DA" w:rsidRPr="00E067C0" w:rsidRDefault="00CE50DA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10.24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24D82F5C" w14:textId="049814CC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1.43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149D9931" w14:textId="50FFBA17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9.02</w:t>
            </w:r>
          </w:p>
        </w:tc>
        <w:tc>
          <w:tcPr>
            <w:tcW w:w="1706" w:type="dxa"/>
            <w:noWrap/>
          </w:tcPr>
          <w:p w14:paraId="7D0AAC30" w14:textId="56AF3450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0.87</w:t>
            </w:r>
          </w:p>
        </w:tc>
      </w:tr>
      <w:tr w:rsidR="00CE50DA" w:rsidRPr="00E067C0" w14:paraId="252E84E8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4CE7E5E9" w14:textId="6A3B609C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54" w:type="dxa"/>
            <w:noWrap/>
          </w:tcPr>
          <w:p w14:paraId="776BF315" w14:textId="380C0A58" w:rsidR="00CE50DA" w:rsidRPr="00E067C0" w:rsidRDefault="00CE50DA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8.58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03596BDC" w14:textId="7AAC5B82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2.36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188B9AE2" w14:textId="5BE7F7EC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8.87</w:t>
            </w:r>
          </w:p>
        </w:tc>
        <w:tc>
          <w:tcPr>
            <w:tcW w:w="1706" w:type="dxa"/>
            <w:noWrap/>
          </w:tcPr>
          <w:p w14:paraId="3EC1A046" w14:textId="3EB36581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0.63</w:t>
            </w:r>
          </w:p>
        </w:tc>
      </w:tr>
      <w:tr w:rsidR="00CE50DA" w:rsidRPr="00E067C0" w14:paraId="212902DF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01DE5A19" w14:textId="6054DAED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naive</w:t>
            </w:r>
            <w:proofErr w:type="spellEnd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noWrap/>
          </w:tcPr>
          <w:p w14:paraId="4A333125" w14:textId="5663EA02" w:rsidR="00CE50DA" w:rsidRPr="00E067C0" w:rsidRDefault="00CE50DA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</w:t>
            </w:r>
            <w:r w:rsidR="00471A92" w:rsidRPr="00E067C0">
              <w:rPr>
                <w:rFonts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28F13DE6" w14:textId="3EA463C9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6.26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49E068C9" w14:textId="47A11514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0.60</w:t>
            </w:r>
          </w:p>
        </w:tc>
        <w:tc>
          <w:tcPr>
            <w:tcW w:w="1706" w:type="dxa"/>
            <w:noWrap/>
          </w:tcPr>
          <w:p w14:paraId="4120C4C1" w14:textId="14D2C8BD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35.06</w:t>
            </w:r>
          </w:p>
        </w:tc>
      </w:tr>
      <w:tr w:rsidR="00CE50DA" w:rsidRPr="00E067C0" w14:paraId="1C44AAE4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0F1721E6" w14:textId="6D37BA9A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CD4+ CM cells</w:t>
            </w:r>
          </w:p>
        </w:tc>
        <w:tc>
          <w:tcPr>
            <w:tcW w:w="1554" w:type="dxa"/>
            <w:noWrap/>
          </w:tcPr>
          <w:p w14:paraId="057C2483" w14:textId="4F997888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4.58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069172A9" w14:textId="248A6225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11</w:t>
            </w:r>
            <w:r w:rsidR="00B8455F" w:rsidRPr="00E067C0">
              <w:rPr>
                <w:rFonts w:cs="Times New Roman"/>
                <w:color w:val="000000"/>
                <w:sz w:val="21"/>
                <w:szCs w:val="21"/>
              </w:rPr>
              <w:t>.</w:t>
            </w:r>
            <w:r w:rsidRPr="00E067C0">
              <w:rPr>
                <w:rFonts w:cs="Times New Roman"/>
                <w:color w:val="000000"/>
                <w:sz w:val="21"/>
                <w:szCs w:val="21"/>
              </w:rPr>
              <w:t>3</w:t>
            </w:r>
            <w:r w:rsidR="00B8455F" w:rsidRPr="00E067C0">
              <w:rPr>
                <w:rFonts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14E8724C" w14:textId="491A2C6E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6.41</w:t>
            </w:r>
          </w:p>
        </w:tc>
        <w:tc>
          <w:tcPr>
            <w:tcW w:w="1706" w:type="dxa"/>
            <w:noWrap/>
          </w:tcPr>
          <w:p w14:paraId="34758A3A" w14:textId="264EEDDC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4.49</w:t>
            </w:r>
          </w:p>
        </w:tc>
      </w:tr>
      <w:tr w:rsidR="00CE50DA" w:rsidRPr="00E067C0" w14:paraId="2812389D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40E1F6D4" w14:textId="5AA82F22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CD4+ EM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noWrap/>
          </w:tcPr>
          <w:p w14:paraId="37C70699" w14:textId="74144C9A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8.87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6954DE6A" w14:textId="24C44E75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5.19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77E5899B" w14:textId="5A7ED429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8.62</w:t>
            </w:r>
          </w:p>
        </w:tc>
        <w:tc>
          <w:tcPr>
            <w:tcW w:w="1706" w:type="dxa"/>
            <w:noWrap/>
          </w:tcPr>
          <w:p w14:paraId="3BDCFE3D" w14:textId="5C2241C7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0.00</w:t>
            </w:r>
          </w:p>
        </w:tc>
      </w:tr>
      <w:tr w:rsidR="00CE50DA" w:rsidRPr="00E067C0" w14:paraId="20711F48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2C8C74A4" w14:textId="0C8043F4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lastRenderedPageBreak/>
              <w:t>CD4+ TEMRA cells</w:t>
            </w:r>
          </w:p>
        </w:tc>
        <w:tc>
          <w:tcPr>
            <w:tcW w:w="1554" w:type="dxa"/>
            <w:noWrap/>
          </w:tcPr>
          <w:p w14:paraId="23637EFD" w14:textId="57A27EEF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6.03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3B0B675C" w14:textId="7008D775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9.29e-04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3F88F7C8" w14:textId="1447DB90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6.31</w:t>
            </w:r>
          </w:p>
        </w:tc>
        <w:tc>
          <w:tcPr>
            <w:tcW w:w="1706" w:type="dxa"/>
            <w:noWrap/>
          </w:tcPr>
          <w:p w14:paraId="049698D0" w14:textId="6A7523FA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0.43</w:t>
            </w:r>
          </w:p>
        </w:tc>
      </w:tr>
      <w:tr w:rsidR="00CE50DA" w:rsidRPr="00E067C0" w14:paraId="6B40B6B1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0CB2F937" w14:textId="0D54531C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CD4+ TEM cells</w:t>
            </w:r>
          </w:p>
        </w:tc>
        <w:tc>
          <w:tcPr>
            <w:tcW w:w="1554" w:type="dxa"/>
            <w:noWrap/>
          </w:tcPr>
          <w:p w14:paraId="490F74C4" w14:textId="58E1C998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9.64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70FF6F79" w14:textId="5466BB16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3.45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126460DB" w14:textId="40EDEFC2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8.87</w:t>
            </w:r>
          </w:p>
        </w:tc>
        <w:tc>
          <w:tcPr>
            <w:tcW w:w="1706" w:type="dxa"/>
            <w:noWrap/>
          </w:tcPr>
          <w:p w14:paraId="2FE47A9D" w14:textId="74F307F7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0.00</w:t>
            </w:r>
          </w:p>
        </w:tc>
      </w:tr>
      <w:tr w:rsidR="00CE50DA" w:rsidRPr="00E067C0" w14:paraId="05AD0D63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309D9F5E" w14:textId="4A932871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nTreg</w:t>
            </w:r>
            <w:proofErr w:type="spellEnd"/>
          </w:p>
        </w:tc>
        <w:tc>
          <w:tcPr>
            <w:tcW w:w="1554" w:type="dxa"/>
            <w:noWrap/>
          </w:tcPr>
          <w:p w14:paraId="29F7AFC4" w14:textId="363F3728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1E1ECB25" w14:textId="6A7375DE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20.35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1E641539" w14:textId="1B1297BB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1706" w:type="dxa"/>
            <w:noWrap/>
          </w:tcPr>
          <w:p w14:paraId="008EE9D4" w14:textId="6B2EC5DF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25.27</w:t>
            </w:r>
          </w:p>
        </w:tc>
      </w:tr>
      <w:tr w:rsidR="00CE50DA" w:rsidRPr="00E067C0" w14:paraId="05A9E0D7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2B0A1436" w14:textId="50E1455F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mTreg</w:t>
            </w:r>
            <w:proofErr w:type="spellEnd"/>
          </w:p>
        </w:tc>
        <w:tc>
          <w:tcPr>
            <w:tcW w:w="1554" w:type="dxa"/>
            <w:noWrap/>
          </w:tcPr>
          <w:p w14:paraId="3CB625F2" w14:textId="4C136986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2.12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32DA95F3" w14:textId="5485FCF7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18.61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06B74760" w14:textId="38218613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6.96</w:t>
            </w:r>
          </w:p>
        </w:tc>
        <w:tc>
          <w:tcPr>
            <w:tcW w:w="1706" w:type="dxa"/>
            <w:noWrap/>
          </w:tcPr>
          <w:p w14:paraId="4039D4EA" w14:textId="3F1DBA35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0.47</w:t>
            </w:r>
          </w:p>
        </w:tc>
      </w:tr>
      <w:tr w:rsidR="00CE50DA" w:rsidRPr="00E067C0" w14:paraId="0F216C20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66104E8D" w14:textId="3E683996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CD8+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noWrap/>
          </w:tcPr>
          <w:p w14:paraId="1AA26BBD" w14:textId="4023AE03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9.09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640BF671" w14:textId="4A07E464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6.68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39FA4383" w14:textId="46F56C40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7.18</w:t>
            </w:r>
          </w:p>
        </w:tc>
        <w:tc>
          <w:tcPr>
            <w:tcW w:w="1706" w:type="dxa"/>
            <w:noWrap/>
          </w:tcPr>
          <w:p w14:paraId="50FCD919" w14:textId="79F6B6E9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7.96</w:t>
            </w:r>
          </w:p>
        </w:tc>
      </w:tr>
      <w:tr w:rsidR="00CE50DA" w:rsidRPr="00E067C0" w14:paraId="495650CB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75A9AEF1" w14:textId="079BD3A7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CD8+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naive</w:t>
            </w:r>
            <w:proofErr w:type="spellEnd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noWrap/>
          </w:tcPr>
          <w:p w14:paraId="09A938DC" w14:textId="3541689D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3.95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3BF6F337" w14:textId="04D2F9EE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1.29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0BDD4DAA" w14:textId="153AD302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1706" w:type="dxa"/>
            <w:noWrap/>
          </w:tcPr>
          <w:p w14:paraId="43F92D94" w14:textId="26693463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1.62</w:t>
            </w:r>
          </w:p>
        </w:tc>
      </w:tr>
      <w:tr w:rsidR="00CE50DA" w:rsidRPr="00E067C0" w14:paraId="7F3FD4CE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462D06CB" w14:textId="1E619167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CD8+ CM cells</w:t>
            </w:r>
          </w:p>
        </w:tc>
        <w:tc>
          <w:tcPr>
            <w:tcW w:w="1554" w:type="dxa"/>
            <w:noWrap/>
          </w:tcPr>
          <w:p w14:paraId="486A6858" w14:textId="43AE0D83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5.60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3531E690" w14:textId="6DDD9D79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6.31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5667000C" w14:textId="714C3714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2.85</w:t>
            </w:r>
          </w:p>
        </w:tc>
        <w:tc>
          <w:tcPr>
            <w:tcW w:w="1706" w:type="dxa"/>
            <w:noWrap/>
          </w:tcPr>
          <w:p w14:paraId="4879AF1D" w14:textId="63B39AA8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0.13</w:t>
            </w:r>
          </w:p>
        </w:tc>
      </w:tr>
      <w:tr w:rsidR="00CE50DA" w:rsidRPr="00E067C0" w14:paraId="586E7A04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7F00CE4E" w14:textId="47DE6592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CD8+ EM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noWrap/>
          </w:tcPr>
          <w:p w14:paraId="5CF78E54" w14:textId="1B843356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5.93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201C206F" w14:textId="15B016DF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7214F5B9" w14:textId="5141EF12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7.46</w:t>
            </w:r>
          </w:p>
        </w:tc>
        <w:tc>
          <w:tcPr>
            <w:tcW w:w="1706" w:type="dxa"/>
            <w:noWrap/>
          </w:tcPr>
          <w:p w14:paraId="2923AB47" w14:textId="7652BC15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6.87</w:t>
            </w:r>
          </w:p>
        </w:tc>
      </w:tr>
      <w:tr w:rsidR="00CE50DA" w:rsidRPr="00E067C0" w14:paraId="356CEF9A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0443E1C9" w14:textId="57F27923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CD8+ TEMRA </w:t>
            </w:r>
            <w:proofErr w:type="spellStart"/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554" w:type="dxa"/>
            <w:noWrap/>
          </w:tcPr>
          <w:p w14:paraId="3B3989A7" w14:textId="63F019F6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7.32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296296E6" w14:textId="72537D6E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6.79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4643B71E" w14:textId="6B6C578D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4.80</w:t>
            </w:r>
          </w:p>
        </w:tc>
        <w:tc>
          <w:tcPr>
            <w:tcW w:w="1706" w:type="dxa"/>
            <w:noWrap/>
          </w:tcPr>
          <w:p w14:paraId="2ED4D144" w14:textId="5E1A6D82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2.65</w:t>
            </w:r>
          </w:p>
        </w:tc>
      </w:tr>
      <w:tr w:rsidR="00CE50DA" w:rsidRPr="00E067C0" w14:paraId="1700FBD9" w14:textId="77777777" w:rsidTr="00CA613E">
        <w:trPr>
          <w:cantSplit/>
          <w:trHeight w:val="57"/>
        </w:trPr>
        <w:tc>
          <w:tcPr>
            <w:tcW w:w="2410" w:type="dxa"/>
            <w:noWrap/>
          </w:tcPr>
          <w:p w14:paraId="632800A3" w14:textId="7B142E90" w:rsidR="00CE50DA" w:rsidRPr="00E067C0" w:rsidRDefault="00CE50DA" w:rsidP="00BB533C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CD8+ TEM cells</w:t>
            </w:r>
          </w:p>
        </w:tc>
        <w:tc>
          <w:tcPr>
            <w:tcW w:w="1554" w:type="dxa"/>
            <w:noWrap/>
          </w:tcPr>
          <w:p w14:paraId="10AD525F" w14:textId="47558BA9" w:rsidR="00CE50DA" w:rsidRPr="00E067C0" w:rsidRDefault="00471A92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7.14</w:t>
            </w:r>
          </w:p>
        </w:tc>
        <w:tc>
          <w:tcPr>
            <w:tcW w:w="1560" w:type="dxa"/>
            <w:tcBorders>
              <w:right w:val="single" w:sz="2" w:space="0" w:color="auto"/>
            </w:tcBorders>
            <w:noWrap/>
          </w:tcPr>
          <w:p w14:paraId="643DC23A" w14:textId="5FA06C1D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noWrap/>
          </w:tcPr>
          <w:p w14:paraId="3051225C" w14:textId="5A9FD9D2" w:rsidR="00CE50DA" w:rsidRPr="00E067C0" w:rsidRDefault="00B8455F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7.74</w:t>
            </w:r>
          </w:p>
        </w:tc>
        <w:tc>
          <w:tcPr>
            <w:tcW w:w="1706" w:type="dxa"/>
            <w:noWrap/>
          </w:tcPr>
          <w:p w14:paraId="339FDD7E" w14:textId="49953CB8" w:rsidR="00CE50DA" w:rsidRPr="00E067C0" w:rsidRDefault="006765F5" w:rsidP="00BB533C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E067C0">
              <w:rPr>
                <w:rFonts w:cs="Times New Roman"/>
                <w:color w:val="000000"/>
                <w:sz w:val="21"/>
                <w:szCs w:val="21"/>
              </w:rPr>
              <w:t>7.64</w:t>
            </w:r>
          </w:p>
        </w:tc>
      </w:tr>
    </w:tbl>
    <w:p w14:paraId="0F164A32" w14:textId="4EFDE035" w:rsidR="00CA613E" w:rsidRDefault="00CA613E" w:rsidP="00CA613E">
      <w:pPr>
        <w:rPr>
          <w:rFonts w:cs="Times New Roman"/>
          <w:color w:val="000000" w:themeColor="text1"/>
          <w:szCs w:val="24"/>
          <w:shd w:val="clear" w:color="auto" w:fill="FFFFFF"/>
        </w:rPr>
      </w:pPr>
      <w:r w:rsidRPr="00E067C0">
        <w:rPr>
          <w:rFonts w:cs="Times New Roman"/>
          <w:b/>
          <w:bCs/>
          <w:color w:val="000000" w:themeColor="text1"/>
          <w:szCs w:val="24"/>
          <w:lang w:val="en-GB"/>
        </w:rPr>
        <w:t>Table S</w:t>
      </w:r>
      <w:r w:rsidR="00D13840" w:rsidRPr="00E067C0">
        <w:rPr>
          <w:rFonts w:cs="Times New Roman"/>
          <w:b/>
          <w:bCs/>
          <w:color w:val="000000" w:themeColor="text1"/>
          <w:szCs w:val="24"/>
          <w:lang w:val="en-GB"/>
        </w:rPr>
        <w:t>2</w:t>
      </w:r>
      <w:r w:rsidRPr="00E067C0">
        <w:rPr>
          <w:rFonts w:cs="Times New Roman"/>
          <w:b/>
          <w:bCs/>
          <w:color w:val="000000" w:themeColor="text1"/>
          <w:szCs w:val="24"/>
          <w:lang w:val="en-GB"/>
        </w:rPr>
        <w:t xml:space="preserve"> </w:t>
      </w:r>
      <w:r w:rsidRPr="00E067C0">
        <w:rPr>
          <w:rFonts w:cs="Times New Roman"/>
          <w:color w:val="000000" w:themeColor="text1"/>
          <w:szCs w:val="24"/>
          <w:lang w:val="en-GB"/>
        </w:rPr>
        <w:t xml:space="preserve">Percentage of </w:t>
      </w:r>
      <w:r w:rsidR="006B2318" w:rsidRPr="00E067C0">
        <w:rPr>
          <w:rFonts w:cs="Times New Roman"/>
          <w:color w:val="000000" w:themeColor="text1"/>
          <w:szCs w:val="24"/>
          <w:lang w:val="en-GB"/>
        </w:rPr>
        <w:t>contribution by each CCR5 expression variable to principal component 1 and 2</w:t>
      </w:r>
      <w:r w:rsidRPr="00E067C0">
        <w:rPr>
          <w:rFonts w:cs="Times New Roman"/>
          <w:color w:val="000000" w:themeColor="text1"/>
          <w:szCs w:val="24"/>
          <w:lang w:val="en-GB"/>
        </w:rPr>
        <w:t xml:space="preserve">. The parameters involved in the principal components analyses are CCR5 expression levels </w:t>
      </w:r>
      <w:r w:rsidR="006B2318" w:rsidRPr="00E067C0">
        <w:rPr>
          <w:rFonts w:cs="Times New Roman"/>
          <w:color w:val="000000" w:themeColor="text1"/>
          <w:szCs w:val="24"/>
          <w:lang w:val="en-GB"/>
        </w:rPr>
        <w:t xml:space="preserve">(expressed as percentage or MFI) </w:t>
      </w:r>
      <w:r w:rsidRPr="00E067C0">
        <w:rPr>
          <w:rFonts w:cs="Times New Roman"/>
          <w:color w:val="000000" w:themeColor="text1"/>
          <w:szCs w:val="24"/>
          <w:lang w:val="en-GB"/>
        </w:rPr>
        <w:t xml:space="preserve">of </w:t>
      </w:r>
      <w:r w:rsidR="006B2318" w:rsidRPr="00E067C0">
        <w:rPr>
          <w:rFonts w:cs="Times New Roman"/>
          <w:color w:val="000000" w:themeColor="text1"/>
          <w:szCs w:val="24"/>
          <w:lang w:val="en-GB"/>
        </w:rPr>
        <w:t>cell types that are listed in the rows. The left two columns show the results for the percentage of CCR5-expressing cells, and the right two columns show the results for the MFI of CCR5-expressing cells.</w:t>
      </w:r>
    </w:p>
    <w:p w14:paraId="1869117F" w14:textId="11D0F4E7" w:rsidR="000D6C71" w:rsidRDefault="000D6C71" w:rsidP="002F7536">
      <w:pPr>
        <w:rPr>
          <w:b/>
          <w:bCs/>
        </w:rPr>
      </w:pPr>
    </w:p>
    <w:p w14:paraId="18500B80" w14:textId="51D5EF36" w:rsidR="000D6C71" w:rsidRDefault="000D6C71" w:rsidP="002F7536">
      <w:pPr>
        <w:rPr>
          <w:b/>
          <w:bCs/>
        </w:rPr>
      </w:pPr>
    </w:p>
    <w:p w14:paraId="51667CAC" w14:textId="63C9BE01" w:rsidR="000D6C71" w:rsidRDefault="000D6C71" w:rsidP="002F7536">
      <w:pPr>
        <w:rPr>
          <w:b/>
          <w:bCs/>
        </w:rPr>
      </w:pPr>
    </w:p>
    <w:p w14:paraId="4D8B1F4E" w14:textId="6D3CBF3C" w:rsidR="000D6C71" w:rsidRDefault="000D6C71" w:rsidP="002F7536">
      <w:pPr>
        <w:rPr>
          <w:b/>
          <w:bCs/>
        </w:rPr>
      </w:pPr>
    </w:p>
    <w:p w14:paraId="4E816113" w14:textId="5475EE8B" w:rsidR="000D6C71" w:rsidRDefault="000D6C71" w:rsidP="002F7536">
      <w:pPr>
        <w:rPr>
          <w:b/>
          <w:bCs/>
        </w:rPr>
      </w:pPr>
    </w:p>
    <w:p w14:paraId="4B4D1FC4" w14:textId="68C870CD" w:rsidR="000D6C71" w:rsidRDefault="000D6C71" w:rsidP="002F7536">
      <w:pPr>
        <w:rPr>
          <w:b/>
          <w:bCs/>
        </w:rPr>
      </w:pPr>
    </w:p>
    <w:p w14:paraId="6C9C5710" w14:textId="44C504E9" w:rsidR="000D6C71" w:rsidRDefault="000D6C71" w:rsidP="002F7536">
      <w:pPr>
        <w:rPr>
          <w:b/>
          <w:bCs/>
        </w:rPr>
      </w:pPr>
    </w:p>
    <w:p w14:paraId="555A4179" w14:textId="028EAF34" w:rsidR="000D6C71" w:rsidRDefault="000D6C71" w:rsidP="002F7536">
      <w:pPr>
        <w:rPr>
          <w:b/>
          <w:bCs/>
        </w:rPr>
      </w:pPr>
    </w:p>
    <w:p w14:paraId="36E4151D" w14:textId="670ACE5B" w:rsidR="000D6C71" w:rsidRDefault="000D6C71" w:rsidP="002F7536">
      <w:pPr>
        <w:rPr>
          <w:b/>
          <w:bCs/>
        </w:rPr>
      </w:pPr>
    </w:p>
    <w:p w14:paraId="249B5B37" w14:textId="7D47311D" w:rsidR="000D6C71" w:rsidRDefault="000D6C71" w:rsidP="002F7536">
      <w:pPr>
        <w:rPr>
          <w:b/>
          <w:bCs/>
        </w:rPr>
      </w:pPr>
    </w:p>
    <w:p w14:paraId="2F34104F" w14:textId="77777777" w:rsidR="006765F5" w:rsidRDefault="006765F5" w:rsidP="002F7536">
      <w:pPr>
        <w:rPr>
          <w:b/>
          <w:bCs/>
        </w:rPr>
      </w:pPr>
    </w:p>
    <w:p w14:paraId="681E5B52" w14:textId="6FA25099" w:rsidR="000D6C71" w:rsidRDefault="000D6C71" w:rsidP="002F7536">
      <w:pPr>
        <w:rPr>
          <w:b/>
          <w:bCs/>
        </w:rPr>
      </w:pPr>
    </w:p>
    <w:p w14:paraId="40FAE86E" w14:textId="77777777" w:rsidR="000D6C71" w:rsidRPr="00085D11" w:rsidRDefault="000D6C71" w:rsidP="002F7536">
      <w:pPr>
        <w:rPr>
          <w:b/>
          <w:bCs/>
        </w:rPr>
      </w:pPr>
    </w:p>
    <w:tbl>
      <w:tblPr>
        <w:tblStyle w:val="Tabelrasterlicht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985"/>
        <w:gridCol w:w="1275"/>
        <w:gridCol w:w="1418"/>
        <w:gridCol w:w="1843"/>
      </w:tblGrid>
      <w:tr w:rsidR="002F7536" w:rsidRPr="00547DC7" w14:paraId="26D07512" w14:textId="77777777" w:rsidTr="000D6C71">
        <w:trPr>
          <w:cantSplit/>
          <w:trHeight w:val="113"/>
        </w:trPr>
        <w:tc>
          <w:tcPr>
            <w:tcW w:w="562" w:type="dxa"/>
          </w:tcPr>
          <w:p w14:paraId="50E45FB4" w14:textId="5A4C343C" w:rsidR="002F7536" w:rsidRPr="00547DC7" w:rsidRDefault="000D6C71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cs="Times New Roman"/>
                <w:color w:val="000000"/>
                <w:sz w:val="21"/>
                <w:szCs w:val="21"/>
              </w:rPr>
              <w:t>a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64384DC3" w14:textId="77777777" w:rsidR="002F7536" w:rsidRPr="00547DC7" w:rsidRDefault="002F7536" w:rsidP="00652434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Pathway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5F0C15B8" w14:textId="77777777" w:rsidR="002F7536" w:rsidRPr="00547DC7" w:rsidRDefault="002F7536" w:rsidP="00652434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Variable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6DAA128D" w14:textId="77777777" w:rsidR="002F7536" w:rsidRPr="00547DC7" w:rsidRDefault="002F7536" w:rsidP="00652434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Enrichment</w:t>
            </w:r>
            <w:proofErr w:type="spellEnd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30969BD7" w14:textId="77777777" w:rsidR="002F7536" w:rsidRPr="00547DC7" w:rsidRDefault="002F7536" w:rsidP="00652434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-log(P-</w:t>
            </w: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value</w:t>
            </w:r>
            <w:proofErr w:type="spellEnd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1CE5613F" w14:textId="77777777" w:rsidR="002F7536" w:rsidRPr="00547DC7" w:rsidRDefault="002F7536" w:rsidP="00652434">
            <w:pPr>
              <w:rPr>
                <w:rFonts w:cs="Times New Roman"/>
                <w:i/>
                <w:iCs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 xml:space="preserve">Cohort </w:t>
            </w:r>
          </w:p>
        </w:tc>
      </w:tr>
      <w:tr w:rsidR="002F7536" w:rsidRPr="00547DC7" w14:paraId="07AE83D1" w14:textId="77777777" w:rsidTr="000D6C71">
        <w:trPr>
          <w:cantSplit/>
          <w:trHeight w:val="57"/>
        </w:trPr>
        <w:tc>
          <w:tcPr>
            <w:tcW w:w="562" w:type="dxa"/>
            <w:vMerge w:val="restart"/>
            <w:textDirection w:val="btLr"/>
          </w:tcPr>
          <w:p w14:paraId="2627FC72" w14:textId="77777777" w:rsidR="002F7536" w:rsidRPr="00547DC7" w:rsidRDefault="002F7536" w:rsidP="00652434">
            <w:pPr>
              <w:ind w:left="113" w:right="113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547DC7">
              <w:rPr>
                <w:rFonts w:cs="Times New Roman"/>
                <w:b/>
                <w:bCs/>
                <w:color w:val="000000"/>
                <w:sz w:val="21"/>
                <w:szCs w:val="21"/>
                <w:lang w:val="en-US"/>
              </w:rPr>
              <w:t>CCR5 MFI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670C712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Sphingolipid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635D2FB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08FD78A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8.61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7F0B207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3.24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8EA82F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79D31E18" w14:textId="77777777" w:rsidTr="000D6C71">
        <w:trPr>
          <w:cantSplit/>
          <w:trHeight w:val="57"/>
        </w:trPr>
        <w:tc>
          <w:tcPr>
            <w:tcW w:w="562" w:type="dxa"/>
            <w:vMerge/>
          </w:tcPr>
          <w:p w14:paraId="4D038CB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1C3B281F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Sphingolipid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247EF19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CD4+ CM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3507473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7.70</w:t>
            </w:r>
          </w:p>
        </w:tc>
        <w:tc>
          <w:tcPr>
            <w:tcW w:w="1418" w:type="dxa"/>
            <w:noWrap/>
            <w:hideMark/>
          </w:tcPr>
          <w:p w14:paraId="73449BA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3.05</w:t>
            </w:r>
          </w:p>
        </w:tc>
        <w:tc>
          <w:tcPr>
            <w:tcW w:w="1843" w:type="dxa"/>
            <w:noWrap/>
            <w:hideMark/>
          </w:tcPr>
          <w:p w14:paraId="2A14C4E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3DA9EB0D" w14:textId="77777777" w:rsidTr="000D6C71">
        <w:trPr>
          <w:cantSplit/>
          <w:trHeight w:val="57"/>
        </w:trPr>
        <w:tc>
          <w:tcPr>
            <w:tcW w:w="562" w:type="dxa"/>
            <w:vMerge/>
          </w:tcPr>
          <w:p w14:paraId="33367DC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4C84D758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Sphingolipid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1F463BD0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CD4+ TEM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471632B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8.48</w:t>
            </w:r>
          </w:p>
        </w:tc>
        <w:tc>
          <w:tcPr>
            <w:tcW w:w="1418" w:type="dxa"/>
            <w:noWrap/>
            <w:hideMark/>
          </w:tcPr>
          <w:p w14:paraId="6CF642D5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3.22</w:t>
            </w:r>
          </w:p>
        </w:tc>
        <w:tc>
          <w:tcPr>
            <w:tcW w:w="1843" w:type="dxa"/>
            <w:noWrap/>
            <w:hideMark/>
          </w:tcPr>
          <w:p w14:paraId="3E6ED9E5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11BF8399" w14:textId="77777777" w:rsidTr="000D6C71">
        <w:trPr>
          <w:cantSplit/>
          <w:trHeight w:val="57"/>
        </w:trPr>
        <w:tc>
          <w:tcPr>
            <w:tcW w:w="562" w:type="dxa"/>
            <w:vMerge/>
          </w:tcPr>
          <w:p w14:paraId="3AAB28C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5348A9C5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Glycerolipid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25A5C2F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TEMRA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335FDE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8.55</w:t>
            </w:r>
          </w:p>
        </w:tc>
        <w:tc>
          <w:tcPr>
            <w:tcW w:w="1418" w:type="dxa"/>
            <w:noWrap/>
            <w:hideMark/>
          </w:tcPr>
          <w:p w14:paraId="295AAE9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3.45 </w:t>
            </w:r>
          </w:p>
        </w:tc>
        <w:tc>
          <w:tcPr>
            <w:tcW w:w="1843" w:type="dxa"/>
            <w:noWrap/>
            <w:hideMark/>
          </w:tcPr>
          <w:p w14:paraId="16E95DC8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0ADD5418" w14:textId="77777777" w:rsidTr="000D6C71">
        <w:trPr>
          <w:cantSplit/>
          <w:trHeight w:val="57"/>
        </w:trPr>
        <w:tc>
          <w:tcPr>
            <w:tcW w:w="562" w:type="dxa"/>
            <w:vMerge/>
          </w:tcPr>
          <w:p w14:paraId="7B28320F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5015737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Pyrimidine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61FB8C8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Monocytes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0A4BBB6B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3.11</w:t>
            </w:r>
          </w:p>
        </w:tc>
        <w:tc>
          <w:tcPr>
            <w:tcW w:w="1418" w:type="dxa"/>
            <w:noWrap/>
            <w:hideMark/>
          </w:tcPr>
          <w:p w14:paraId="1661A235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3.11</w:t>
            </w:r>
          </w:p>
        </w:tc>
        <w:tc>
          <w:tcPr>
            <w:tcW w:w="1843" w:type="dxa"/>
            <w:noWrap/>
            <w:hideMark/>
          </w:tcPr>
          <w:p w14:paraId="3A9896C8" w14:textId="2058F398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4A47563E" w14:textId="77777777" w:rsidTr="000D6C71">
        <w:trPr>
          <w:trHeight w:val="57"/>
        </w:trPr>
        <w:tc>
          <w:tcPr>
            <w:tcW w:w="562" w:type="dxa"/>
          </w:tcPr>
          <w:p w14:paraId="78FB5E56" w14:textId="25B57CB0" w:rsidR="002F7536" w:rsidRPr="00547DC7" w:rsidRDefault="000D6C71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cs="Times New Roman"/>
                <w:color w:val="000000"/>
                <w:sz w:val="21"/>
                <w:szCs w:val="21"/>
              </w:rPr>
              <w:t>b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noWrap/>
          </w:tcPr>
          <w:p w14:paraId="5E5F0FD0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Pathway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7FEE811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Variable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7BDB4A16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Enrichment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6B61C3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-log(P-</w:t>
            </w:r>
            <w:proofErr w:type="spellStart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value</w:t>
            </w:r>
            <w:proofErr w:type="spellEnd"/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336524F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i/>
                <w:iCs/>
                <w:color w:val="000000"/>
                <w:sz w:val="21"/>
                <w:szCs w:val="21"/>
              </w:rPr>
              <w:t xml:space="preserve">Cohort </w:t>
            </w:r>
          </w:p>
        </w:tc>
      </w:tr>
      <w:tr w:rsidR="002F7536" w:rsidRPr="00547DC7" w14:paraId="7E73C6C9" w14:textId="77777777" w:rsidTr="000D6C71">
        <w:trPr>
          <w:trHeight w:val="57"/>
        </w:trPr>
        <w:tc>
          <w:tcPr>
            <w:tcW w:w="562" w:type="dxa"/>
            <w:vMerge w:val="restart"/>
            <w:textDirection w:val="btLr"/>
          </w:tcPr>
          <w:p w14:paraId="2DC46BCE" w14:textId="77777777" w:rsidR="002F7536" w:rsidRPr="00547DC7" w:rsidRDefault="002F7536" w:rsidP="00652434">
            <w:pPr>
              <w:ind w:left="113" w:right="113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b/>
                <w:bCs/>
                <w:color w:val="000000"/>
                <w:sz w:val="21"/>
                <w:szCs w:val="21"/>
              </w:rPr>
              <w:t xml:space="preserve">% CCR5+ </w:t>
            </w:r>
            <w:proofErr w:type="spellStart"/>
            <w:r w:rsidRPr="00547DC7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63688B2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Sphingolipid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3CAF8F1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CD45+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361248F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10.84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7686081D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3.65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0EF23F51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4FE7D4D5" w14:textId="77777777" w:rsidTr="000D6C71">
        <w:trPr>
          <w:trHeight w:val="57"/>
        </w:trPr>
        <w:tc>
          <w:tcPr>
            <w:tcW w:w="562" w:type="dxa"/>
            <w:vMerge/>
          </w:tcPr>
          <w:p w14:paraId="3A9E0E5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noWrap/>
            <w:hideMark/>
          </w:tcPr>
          <w:p w14:paraId="5C993396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  <w:lang w:val="en-US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  <w:lang w:val="en-US"/>
              </w:rPr>
              <w:t>Biosynthesis of unsaturated fatty acids</w:t>
            </w:r>
          </w:p>
        </w:tc>
        <w:tc>
          <w:tcPr>
            <w:tcW w:w="1985" w:type="dxa"/>
            <w:noWrap/>
            <w:hideMark/>
          </w:tcPr>
          <w:p w14:paraId="7C5CF7B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15988C8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3.78 </w:t>
            </w:r>
          </w:p>
        </w:tc>
        <w:tc>
          <w:tcPr>
            <w:tcW w:w="1418" w:type="dxa"/>
            <w:noWrap/>
            <w:hideMark/>
          </w:tcPr>
          <w:p w14:paraId="18544840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4.72</w:t>
            </w:r>
          </w:p>
        </w:tc>
        <w:tc>
          <w:tcPr>
            <w:tcW w:w="1843" w:type="dxa"/>
            <w:noWrap/>
            <w:hideMark/>
          </w:tcPr>
          <w:p w14:paraId="746488F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09893584" w14:textId="77777777" w:rsidTr="000D6C71">
        <w:trPr>
          <w:trHeight w:val="57"/>
        </w:trPr>
        <w:tc>
          <w:tcPr>
            <w:tcW w:w="562" w:type="dxa"/>
            <w:vMerge/>
          </w:tcPr>
          <w:p w14:paraId="0BDCCC85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309EB554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Primary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bile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acid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biosynthesis</w:t>
            </w:r>
            <w:proofErr w:type="spellEnd"/>
          </w:p>
        </w:tc>
        <w:tc>
          <w:tcPr>
            <w:tcW w:w="1985" w:type="dxa"/>
            <w:noWrap/>
            <w:hideMark/>
          </w:tcPr>
          <w:p w14:paraId="539F1508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EM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18F6B29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4.65</w:t>
            </w:r>
          </w:p>
        </w:tc>
        <w:tc>
          <w:tcPr>
            <w:tcW w:w="1418" w:type="dxa"/>
            <w:noWrap/>
            <w:hideMark/>
          </w:tcPr>
          <w:p w14:paraId="4B2F21A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4.06</w:t>
            </w:r>
          </w:p>
        </w:tc>
        <w:tc>
          <w:tcPr>
            <w:tcW w:w="1843" w:type="dxa"/>
            <w:noWrap/>
            <w:hideMark/>
          </w:tcPr>
          <w:p w14:paraId="6A2ADDBB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Healthy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controls</w:t>
            </w:r>
            <w:proofErr w:type="spellEnd"/>
          </w:p>
        </w:tc>
      </w:tr>
      <w:tr w:rsidR="002F7536" w:rsidRPr="00547DC7" w14:paraId="6DCF4BF1" w14:textId="77777777" w:rsidTr="000D6C71">
        <w:trPr>
          <w:trHeight w:val="57"/>
        </w:trPr>
        <w:tc>
          <w:tcPr>
            <w:tcW w:w="562" w:type="dxa"/>
            <w:vMerge/>
          </w:tcPr>
          <w:p w14:paraId="6FD6AF9D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1A1C0FC0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Propanoate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4194FA0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Lymphocytes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0B4826F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4.37</w:t>
            </w:r>
          </w:p>
        </w:tc>
        <w:tc>
          <w:tcPr>
            <w:tcW w:w="1418" w:type="dxa"/>
            <w:noWrap/>
            <w:hideMark/>
          </w:tcPr>
          <w:p w14:paraId="6A0AF44B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3.96</w:t>
            </w:r>
          </w:p>
        </w:tc>
        <w:tc>
          <w:tcPr>
            <w:tcW w:w="1843" w:type="dxa"/>
            <w:noWrap/>
            <w:hideMark/>
          </w:tcPr>
          <w:p w14:paraId="414ACE0B" w14:textId="1DFC4672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6BBF3E54" w14:textId="77777777" w:rsidTr="000D6C71">
        <w:trPr>
          <w:trHeight w:val="57"/>
        </w:trPr>
        <w:tc>
          <w:tcPr>
            <w:tcW w:w="562" w:type="dxa"/>
            <w:vMerge/>
          </w:tcPr>
          <w:p w14:paraId="44A1557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7C59567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Propanoate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0A577DC2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CD4+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598043A2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6.14</w:t>
            </w:r>
          </w:p>
        </w:tc>
        <w:tc>
          <w:tcPr>
            <w:tcW w:w="1418" w:type="dxa"/>
            <w:noWrap/>
            <w:hideMark/>
          </w:tcPr>
          <w:p w14:paraId="28AF749F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4.99</w:t>
            </w:r>
          </w:p>
        </w:tc>
        <w:tc>
          <w:tcPr>
            <w:tcW w:w="1843" w:type="dxa"/>
            <w:noWrap/>
            <w:hideMark/>
          </w:tcPr>
          <w:p w14:paraId="6E19B846" w14:textId="65BF3702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176A6185" w14:textId="77777777" w:rsidTr="000D6C71">
        <w:trPr>
          <w:trHeight w:val="57"/>
        </w:trPr>
        <w:tc>
          <w:tcPr>
            <w:tcW w:w="562" w:type="dxa"/>
            <w:vMerge/>
          </w:tcPr>
          <w:p w14:paraId="22C701BF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479ABF26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Propanoate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16A3E894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291E2C1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4.62</w:t>
            </w:r>
          </w:p>
        </w:tc>
        <w:tc>
          <w:tcPr>
            <w:tcW w:w="1418" w:type="dxa"/>
            <w:noWrap/>
            <w:hideMark/>
          </w:tcPr>
          <w:p w14:paraId="058E3C4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4.13 </w:t>
            </w:r>
          </w:p>
        </w:tc>
        <w:tc>
          <w:tcPr>
            <w:tcW w:w="1843" w:type="dxa"/>
            <w:noWrap/>
            <w:hideMark/>
          </w:tcPr>
          <w:p w14:paraId="3CAB6C66" w14:textId="7ACEC365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7B97457F" w14:textId="77777777" w:rsidTr="000D6C71">
        <w:trPr>
          <w:trHeight w:val="57"/>
        </w:trPr>
        <w:tc>
          <w:tcPr>
            <w:tcW w:w="562" w:type="dxa"/>
            <w:vMerge/>
          </w:tcPr>
          <w:p w14:paraId="672BE456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19E399D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Pyruvate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4B91F52B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39775C92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5.28</w:t>
            </w:r>
          </w:p>
        </w:tc>
        <w:tc>
          <w:tcPr>
            <w:tcW w:w="1418" w:type="dxa"/>
            <w:noWrap/>
            <w:hideMark/>
          </w:tcPr>
          <w:p w14:paraId="332720B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3.92</w:t>
            </w:r>
          </w:p>
        </w:tc>
        <w:tc>
          <w:tcPr>
            <w:tcW w:w="1843" w:type="dxa"/>
            <w:noWrap/>
            <w:hideMark/>
          </w:tcPr>
          <w:p w14:paraId="7F1FA203" w14:textId="310694D6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227423DC" w14:textId="77777777" w:rsidTr="000D6C71">
        <w:trPr>
          <w:trHeight w:val="57"/>
        </w:trPr>
        <w:tc>
          <w:tcPr>
            <w:tcW w:w="562" w:type="dxa"/>
            <w:vMerge/>
          </w:tcPr>
          <w:p w14:paraId="75521571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690D771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547DC7">
              <w:rPr>
                <w:rFonts w:cs="Times New Roman"/>
                <w:color w:val="000000"/>
                <w:sz w:val="21"/>
                <w:szCs w:val="21"/>
              </w:rPr>
              <w:t>Glycolysis</w:t>
            </w:r>
            <w:proofErr w:type="spell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/</w:t>
            </w:r>
            <w:proofErr w:type="gram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Gluconeogenesis</w:t>
            </w:r>
            <w:proofErr w:type="spellEnd"/>
          </w:p>
        </w:tc>
        <w:tc>
          <w:tcPr>
            <w:tcW w:w="1985" w:type="dxa"/>
            <w:noWrap/>
            <w:hideMark/>
          </w:tcPr>
          <w:p w14:paraId="449E0AD0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7E11B18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3.27</w:t>
            </w:r>
          </w:p>
        </w:tc>
        <w:tc>
          <w:tcPr>
            <w:tcW w:w="1418" w:type="dxa"/>
            <w:noWrap/>
            <w:hideMark/>
          </w:tcPr>
          <w:p w14:paraId="07D3FAA2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3.01</w:t>
            </w:r>
          </w:p>
        </w:tc>
        <w:tc>
          <w:tcPr>
            <w:tcW w:w="1843" w:type="dxa"/>
            <w:noWrap/>
            <w:hideMark/>
          </w:tcPr>
          <w:p w14:paraId="6A42DF0F" w14:textId="686BF3D4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1E608EB6" w14:textId="77777777" w:rsidTr="000D6C71">
        <w:trPr>
          <w:trHeight w:val="57"/>
        </w:trPr>
        <w:tc>
          <w:tcPr>
            <w:tcW w:w="562" w:type="dxa"/>
            <w:vMerge/>
          </w:tcPr>
          <w:p w14:paraId="5C90677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2ADF2BEF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547DC7">
              <w:rPr>
                <w:rFonts w:cs="Times New Roman"/>
                <w:color w:val="000000"/>
                <w:sz w:val="21"/>
                <w:szCs w:val="21"/>
              </w:rPr>
              <w:t>beta</w:t>
            </w:r>
            <w:proofErr w:type="spellEnd"/>
            <w:proofErr w:type="gram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-Alanine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4EA53D86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CM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34362562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3.30</w:t>
            </w:r>
          </w:p>
        </w:tc>
        <w:tc>
          <w:tcPr>
            <w:tcW w:w="1418" w:type="dxa"/>
            <w:noWrap/>
            <w:hideMark/>
          </w:tcPr>
          <w:p w14:paraId="1C44E311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3.12 </w:t>
            </w:r>
          </w:p>
        </w:tc>
        <w:tc>
          <w:tcPr>
            <w:tcW w:w="1843" w:type="dxa"/>
            <w:noWrap/>
            <w:hideMark/>
          </w:tcPr>
          <w:p w14:paraId="19C7BB13" w14:textId="18869723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34BCDEAB" w14:textId="77777777" w:rsidTr="000D6C71">
        <w:trPr>
          <w:trHeight w:val="57"/>
        </w:trPr>
        <w:tc>
          <w:tcPr>
            <w:tcW w:w="562" w:type="dxa"/>
            <w:vMerge/>
          </w:tcPr>
          <w:p w14:paraId="794FA88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noWrap/>
            <w:hideMark/>
          </w:tcPr>
          <w:p w14:paraId="0001C0D4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  <w:lang w:val="en-US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  <w:lang w:val="en-US"/>
              </w:rPr>
              <w:t xml:space="preserve">Alanine, </w:t>
            </w:r>
            <w:proofErr w:type="gramStart"/>
            <w:r w:rsidRPr="00547DC7">
              <w:rPr>
                <w:rFonts w:cs="Times New Roman"/>
                <w:color w:val="000000"/>
                <w:sz w:val="21"/>
                <w:szCs w:val="21"/>
                <w:lang w:val="en-US"/>
              </w:rPr>
              <w:t>aspartate</w:t>
            </w:r>
            <w:proofErr w:type="gramEnd"/>
            <w:r w:rsidRPr="00547DC7">
              <w:rPr>
                <w:rFonts w:cs="Times New Roman"/>
                <w:color w:val="000000"/>
                <w:sz w:val="21"/>
                <w:szCs w:val="21"/>
                <w:lang w:val="en-US"/>
              </w:rPr>
              <w:t xml:space="preserve"> and glutamate metabolism</w:t>
            </w:r>
          </w:p>
        </w:tc>
        <w:tc>
          <w:tcPr>
            <w:tcW w:w="1985" w:type="dxa"/>
            <w:noWrap/>
            <w:hideMark/>
          </w:tcPr>
          <w:p w14:paraId="5E4F40E2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CM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2178FCF7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3.71</w:t>
            </w:r>
          </w:p>
        </w:tc>
        <w:tc>
          <w:tcPr>
            <w:tcW w:w="1418" w:type="dxa"/>
            <w:noWrap/>
            <w:hideMark/>
          </w:tcPr>
          <w:p w14:paraId="398D4F6C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3.05</w:t>
            </w:r>
          </w:p>
        </w:tc>
        <w:tc>
          <w:tcPr>
            <w:tcW w:w="1843" w:type="dxa"/>
            <w:noWrap/>
            <w:hideMark/>
          </w:tcPr>
          <w:p w14:paraId="7D2CA4D8" w14:textId="61A14E80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14F9CF0D" w14:textId="77777777" w:rsidTr="000D6C71">
        <w:trPr>
          <w:trHeight w:val="57"/>
        </w:trPr>
        <w:tc>
          <w:tcPr>
            <w:tcW w:w="562" w:type="dxa"/>
            <w:vMerge/>
          </w:tcPr>
          <w:p w14:paraId="4CB704B0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243BA11E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547DC7">
              <w:rPr>
                <w:rFonts w:cs="Times New Roman"/>
                <w:color w:val="000000"/>
                <w:sz w:val="21"/>
                <w:szCs w:val="21"/>
              </w:rPr>
              <w:t>beta</w:t>
            </w:r>
            <w:proofErr w:type="spellEnd"/>
            <w:proofErr w:type="gram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-Alanine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1EA0B2D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TEMRA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15F9019A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4.29</w:t>
            </w:r>
          </w:p>
        </w:tc>
        <w:tc>
          <w:tcPr>
            <w:tcW w:w="1418" w:type="dxa"/>
            <w:noWrap/>
            <w:hideMark/>
          </w:tcPr>
          <w:p w14:paraId="0CBF263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3.97</w:t>
            </w:r>
          </w:p>
        </w:tc>
        <w:tc>
          <w:tcPr>
            <w:tcW w:w="1843" w:type="dxa"/>
            <w:noWrap/>
            <w:hideMark/>
          </w:tcPr>
          <w:p w14:paraId="1C2A11CE" w14:textId="270C4293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  <w:tr w:rsidR="002F7536" w:rsidRPr="00547DC7" w14:paraId="37F631C4" w14:textId="77777777" w:rsidTr="000D6C71">
        <w:trPr>
          <w:trHeight w:val="57"/>
        </w:trPr>
        <w:tc>
          <w:tcPr>
            <w:tcW w:w="562" w:type="dxa"/>
            <w:vMerge/>
          </w:tcPr>
          <w:p w14:paraId="4E88D693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noWrap/>
            <w:hideMark/>
          </w:tcPr>
          <w:p w14:paraId="729CAFB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547DC7">
              <w:rPr>
                <w:rFonts w:cs="Times New Roman"/>
                <w:color w:val="000000"/>
                <w:sz w:val="21"/>
                <w:szCs w:val="21"/>
              </w:rPr>
              <w:t>beta</w:t>
            </w:r>
            <w:proofErr w:type="spellEnd"/>
            <w:proofErr w:type="gramEnd"/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-Alanine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metabolism</w:t>
            </w:r>
            <w:proofErr w:type="spellEnd"/>
          </w:p>
        </w:tc>
        <w:tc>
          <w:tcPr>
            <w:tcW w:w="1985" w:type="dxa"/>
            <w:noWrap/>
            <w:hideMark/>
          </w:tcPr>
          <w:p w14:paraId="000E42BF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CD8+ TEM </w:t>
            </w:r>
            <w:proofErr w:type="spellStart"/>
            <w:r w:rsidRPr="00547DC7">
              <w:rPr>
                <w:rFonts w:cs="Times New Roman"/>
                <w:color w:val="000000"/>
                <w:sz w:val="21"/>
                <w:szCs w:val="21"/>
              </w:rPr>
              <w:t>cells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3E235AA6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 xml:space="preserve">5.30 </w:t>
            </w:r>
          </w:p>
        </w:tc>
        <w:tc>
          <w:tcPr>
            <w:tcW w:w="1418" w:type="dxa"/>
            <w:noWrap/>
            <w:hideMark/>
          </w:tcPr>
          <w:p w14:paraId="6D597429" w14:textId="77777777" w:rsidR="002F7536" w:rsidRPr="00547DC7" w:rsidRDefault="002F7536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 w:rsidRPr="00547DC7">
              <w:rPr>
                <w:rFonts w:cs="Times New Roman"/>
                <w:color w:val="000000"/>
                <w:sz w:val="21"/>
                <w:szCs w:val="21"/>
              </w:rPr>
              <w:t>3.34</w:t>
            </w:r>
          </w:p>
        </w:tc>
        <w:tc>
          <w:tcPr>
            <w:tcW w:w="1843" w:type="dxa"/>
            <w:noWrap/>
            <w:hideMark/>
          </w:tcPr>
          <w:p w14:paraId="1BCA38EA" w14:textId="121DE946" w:rsidR="002F7536" w:rsidRPr="00547DC7" w:rsidRDefault="001244F5" w:rsidP="0065243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PLHIV</w:t>
            </w:r>
          </w:p>
        </w:tc>
      </w:tr>
    </w:tbl>
    <w:p w14:paraId="7BB9EF2E" w14:textId="0BFE4A6A" w:rsidR="002F7536" w:rsidRDefault="002F7536" w:rsidP="002F7536">
      <w:pPr>
        <w:rPr>
          <w:rFonts w:cs="Times New Roman"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t>T</w:t>
      </w:r>
      <w:r w:rsidRPr="00547DC7">
        <w:rPr>
          <w:rFonts w:cs="Times New Roman"/>
          <w:b/>
          <w:bCs/>
          <w:szCs w:val="24"/>
          <w:lang w:val="en-GB"/>
        </w:rPr>
        <w:t xml:space="preserve">able </w:t>
      </w:r>
      <w:r>
        <w:rPr>
          <w:rFonts w:cs="Times New Roman"/>
          <w:b/>
          <w:bCs/>
          <w:szCs w:val="24"/>
          <w:lang w:val="en-GB"/>
        </w:rPr>
        <w:t>S</w:t>
      </w:r>
      <w:r w:rsidR="006765F5">
        <w:rPr>
          <w:rFonts w:cs="Times New Roman"/>
          <w:b/>
          <w:bCs/>
          <w:szCs w:val="24"/>
          <w:lang w:val="en-GB"/>
        </w:rPr>
        <w:t>3</w:t>
      </w:r>
      <w:r w:rsidRPr="00547DC7">
        <w:rPr>
          <w:rFonts w:cs="Times New Roman"/>
          <w:b/>
          <w:bCs/>
          <w:szCs w:val="24"/>
          <w:lang w:val="en-GB"/>
        </w:rPr>
        <w:t xml:space="preserve"> </w:t>
      </w:r>
      <w:r w:rsidR="000D6C71">
        <w:rPr>
          <w:rFonts w:cs="Times New Roman"/>
          <w:b/>
          <w:bCs/>
          <w:szCs w:val="24"/>
          <w:lang w:val="en-GB"/>
        </w:rPr>
        <w:t>a</w:t>
      </w:r>
      <w:r w:rsidRPr="00547DC7">
        <w:rPr>
          <w:rFonts w:cs="Times New Roman"/>
          <w:b/>
          <w:bCs/>
          <w:szCs w:val="24"/>
          <w:lang w:val="en-GB"/>
        </w:rPr>
        <w:t xml:space="preserve"> and </w:t>
      </w:r>
      <w:r w:rsidR="000D6C71">
        <w:rPr>
          <w:rFonts w:cs="Times New Roman"/>
          <w:b/>
          <w:bCs/>
          <w:szCs w:val="24"/>
          <w:lang w:val="en-GB"/>
        </w:rPr>
        <w:t>b</w:t>
      </w:r>
      <w:r w:rsidRPr="00547DC7">
        <w:rPr>
          <w:rFonts w:cs="Times New Roman"/>
          <w:szCs w:val="24"/>
          <w:lang w:val="en-GB"/>
        </w:rPr>
        <w:t xml:space="preserve"> Metabolic pathways correlated to CCR5 expression (</w:t>
      </w:r>
      <w:r w:rsidR="000D6C71">
        <w:rPr>
          <w:rFonts w:cs="Times New Roman"/>
          <w:szCs w:val="24"/>
          <w:lang w:val="en-GB"/>
        </w:rPr>
        <w:t>a</w:t>
      </w:r>
      <w:r w:rsidRPr="00547DC7">
        <w:rPr>
          <w:rFonts w:cs="Times New Roman"/>
          <w:szCs w:val="24"/>
          <w:lang w:val="en-GB"/>
        </w:rPr>
        <w:t xml:space="preserve">: MFI, </w:t>
      </w:r>
      <w:r w:rsidR="000D6C71">
        <w:rPr>
          <w:rFonts w:cs="Times New Roman"/>
          <w:szCs w:val="24"/>
          <w:lang w:val="en-GB"/>
        </w:rPr>
        <w:t>b</w:t>
      </w:r>
      <w:r w:rsidRPr="00547DC7">
        <w:rPr>
          <w:rFonts w:cs="Times New Roman"/>
          <w:szCs w:val="24"/>
          <w:lang w:val="en-GB"/>
        </w:rPr>
        <w:t xml:space="preserve">: %) in </w:t>
      </w:r>
      <w:r w:rsidR="001244F5">
        <w:rPr>
          <w:rFonts w:cs="Times New Roman"/>
          <w:szCs w:val="24"/>
          <w:lang w:val="en-GB"/>
        </w:rPr>
        <w:t>PLHIV</w:t>
      </w:r>
      <w:r w:rsidRPr="00547DC7">
        <w:rPr>
          <w:rFonts w:cs="Times New Roman"/>
          <w:szCs w:val="24"/>
          <w:lang w:val="en-GB"/>
        </w:rPr>
        <w:t xml:space="preserve"> and healthy controls. This table depicts pathways with an unadjusted P &lt; 0.001. Enrichment factor refers to the ratio between the number of significant pathway hits and the expected number of compound hits within the pathway.</w:t>
      </w:r>
    </w:p>
    <w:p w14:paraId="576821C5" w14:textId="77777777" w:rsidR="002F7536" w:rsidRDefault="002F7536" w:rsidP="002F7536"/>
    <w:p w14:paraId="122DEAD8" w14:textId="3727E69B" w:rsidR="00547DC7" w:rsidRPr="00E067C0" w:rsidRDefault="000D6C71" w:rsidP="00E067C0">
      <w:pPr>
        <w:rPr>
          <w:b/>
          <w:bCs/>
        </w:rPr>
      </w:pPr>
      <w:r>
        <w:rPr>
          <w:b/>
          <w:bCs/>
        </w:rPr>
        <w:br w:type="column"/>
      </w:r>
      <w:r w:rsidR="002F7536" w:rsidRPr="00085D11">
        <w:rPr>
          <w:b/>
          <w:bCs/>
        </w:rPr>
        <w:lastRenderedPageBreak/>
        <w:t xml:space="preserve">Figures </w:t>
      </w: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132"/>
        <w:gridCol w:w="2273"/>
        <w:gridCol w:w="2403"/>
      </w:tblGrid>
      <w:tr w:rsidR="00547DC7" w14:paraId="738B10F5" w14:textId="77777777" w:rsidTr="00E067C0">
        <w:trPr>
          <w:trHeight w:val="2438"/>
        </w:trPr>
        <w:tc>
          <w:tcPr>
            <w:tcW w:w="2268" w:type="dxa"/>
          </w:tcPr>
          <w:p w14:paraId="007B3109" w14:textId="77777777" w:rsidR="00547DC7" w:rsidRPr="00C4731D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F7CAD9D" wp14:editId="5D1D20F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1270</wp:posOffset>
                  </wp:positionV>
                  <wp:extent cx="1438910" cy="1392555"/>
                  <wp:effectExtent l="0" t="0" r="0" b="4445"/>
                  <wp:wrapTight wrapText="bothSides">
                    <wp:wrapPolygon edited="0">
                      <wp:start x="0" y="0"/>
                      <wp:lineTo x="0" y="21472"/>
                      <wp:lineTo x="21352" y="21472"/>
                      <wp:lineTo x="21352" y="0"/>
                      <wp:lineTo x="0" y="0"/>
                    </wp:wrapPolygon>
                  </wp:wrapTight>
                  <wp:docPr id="3" name="Afbeelding 3" descr="Afbeelding met schermafbeeld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schermafbeelding&#10;&#10;Automatisch gegenereerde beschrijvi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6"/>
                          <a:stretch/>
                        </pic:blipFill>
                        <pic:spPr bwMode="auto">
                          <a:xfrm>
                            <a:off x="0" y="0"/>
                            <a:ext cx="1438910" cy="139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1" w:type="dxa"/>
          </w:tcPr>
          <w:p w14:paraId="1114E5BD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4187C2FC" wp14:editId="10500A0D">
                  <wp:extent cx="1311910" cy="127259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530" cy="132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69BE315E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699E59A8" wp14:editId="7AE26010">
                  <wp:extent cx="1358284" cy="1392622"/>
                  <wp:effectExtent l="0" t="0" r="635" b="444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979" cy="1435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4078C0D9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598C4471" wp14:editId="752A7BFD">
                  <wp:extent cx="1426705" cy="1392555"/>
                  <wp:effectExtent l="0" t="0" r="0" b="4445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966" cy="1440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46C82690" w14:textId="77777777" w:rsidTr="00547DC7">
        <w:trPr>
          <w:trHeight w:val="135"/>
        </w:trPr>
        <w:tc>
          <w:tcPr>
            <w:tcW w:w="2268" w:type="dxa"/>
          </w:tcPr>
          <w:p w14:paraId="391675D3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79E38A0C" wp14:editId="2933F95A">
                  <wp:extent cx="1347913" cy="1340528"/>
                  <wp:effectExtent l="0" t="0" r="0" b="571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758" cy="141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2DB2EC01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49F1C970" wp14:editId="5BC99C10">
                  <wp:extent cx="1291960" cy="1225118"/>
                  <wp:effectExtent l="0" t="0" r="3810" b="0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t="1921"/>
                          <a:stretch/>
                        </pic:blipFill>
                        <pic:spPr bwMode="auto">
                          <a:xfrm>
                            <a:off x="0" y="0"/>
                            <a:ext cx="1347935" cy="1278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4414BFB9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6074EB80" wp14:editId="007B779A">
                  <wp:extent cx="1403380" cy="1376686"/>
                  <wp:effectExtent l="0" t="0" r="6350" b="0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076" cy="1419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6B0C027B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1BA80A37" wp14:editId="189CAD76">
                  <wp:extent cx="1331595" cy="1423302"/>
                  <wp:effectExtent l="0" t="0" r="1905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700" cy="1471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7A96F094" w14:textId="77777777" w:rsidTr="00547DC7">
        <w:trPr>
          <w:trHeight w:val="135"/>
        </w:trPr>
        <w:tc>
          <w:tcPr>
            <w:tcW w:w="4400" w:type="dxa"/>
            <w:gridSpan w:val="2"/>
          </w:tcPr>
          <w:p w14:paraId="077C4226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4DB73FCD" wp14:editId="0A1778F3">
                  <wp:extent cx="2708721" cy="1455938"/>
                  <wp:effectExtent l="0" t="0" r="0" b="508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010" cy="148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45026B7E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4187B96D" wp14:editId="0EE15874">
                  <wp:extent cx="1405233" cy="1455420"/>
                  <wp:effectExtent l="0" t="0" r="5080" b="508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855" cy="1489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08E2A9C0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760B030C" wp14:editId="1F80EA4F">
                  <wp:extent cx="1332113" cy="1313815"/>
                  <wp:effectExtent l="0" t="0" r="1905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32" cy="1355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38D660B9" w14:textId="77777777" w:rsidTr="00547DC7">
        <w:trPr>
          <w:trHeight w:val="135"/>
        </w:trPr>
        <w:tc>
          <w:tcPr>
            <w:tcW w:w="2268" w:type="dxa"/>
          </w:tcPr>
          <w:p w14:paraId="0B986910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2FA9916C" wp14:editId="173CA2F8">
                  <wp:extent cx="1334770" cy="1342207"/>
                  <wp:effectExtent l="0" t="0" r="0" b="4445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83" cy="1402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710331B3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0C44C98E" wp14:editId="45F50EAC">
                  <wp:extent cx="1291590" cy="1239228"/>
                  <wp:effectExtent l="0" t="0" r="3810" b="5715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908" cy="1267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22968449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6540BE44" wp14:editId="7FD0121D">
                  <wp:extent cx="1365885" cy="1343494"/>
                  <wp:effectExtent l="0" t="0" r="5715" b="3175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15" cy="136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035D997F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6C53D373" wp14:editId="66E3D8CA">
                  <wp:extent cx="1315709" cy="1304925"/>
                  <wp:effectExtent l="0" t="0" r="5715" b="3175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114" cy="1354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54902A50" w14:textId="77777777" w:rsidTr="00547DC7">
        <w:trPr>
          <w:trHeight w:val="2470"/>
        </w:trPr>
        <w:tc>
          <w:tcPr>
            <w:tcW w:w="2268" w:type="dxa"/>
          </w:tcPr>
          <w:p w14:paraId="13496CE8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lastRenderedPageBreak/>
              <w:drawing>
                <wp:inline distT="0" distB="0" distL="0" distR="0" wp14:anchorId="4E009A85" wp14:editId="0834B1B1">
                  <wp:extent cx="1334818" cy="1349406"/>
                  <wp:effectExtent l="0" t="0" r="0" b="0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63" cy="137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02E3AFA4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689190D1" wp14:editId="336D80A3">
                  <wp:extent cx="1270092" cy="1245800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599" cy="129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73D5D242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0AECB779" wp14:editId="364750A9">
                  <wp:extent cx="1412538" cy="1420428"/>
                  <wp:effectExtent l="0" t="0" r="0" b="254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092" cy="145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6CF02A35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68EE239B" wp14:editId="12D8E4B4">
                  <wp:extent cx="1363517" cy="1419860"/>
                  <wp:effectExtent l="0" t="0" r="0" b="254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712" cy="1472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4110791B" w14:textId="77777777" w:rsidTr="00547DC7">
        <w:trPr>
          <w:trHeight w:val="2336"/>
        </w:trPr>
        <w:tc>
          <w:tcPr>
            <w:tcW w:w="2268" w:type="dxa"/>
          </w:tcPr>
          <w:p w14:paraId="39B43107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25CA7661" wp14:editId="632C286D">
                  <wp:extent cx="1234504" cy="1313815"/>
                  <wp:effectExtent l="0" t="0" r="0" b="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042" cy="1355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50C9BDF2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3017B87D" wp14:editId="190D538D">
                  <wp:extent cx="1251751" cy="1331724"/>
                  <wp:effectExtent l="0" t="0" r="5715" b="1905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352" cy="135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6688D609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2F4B0E48" wp14:editId="6D6FB3A0">
                  <wp:extent cx="1260629" cy="1338315"/>
                  <wp:effectExtent l="0" t="0" r="0" b="0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717" cy="1369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2A881167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714AE84C" wp14:editId="61BEB075">
                  <wp:extent cx="1247677" cy="1313895"/>
                  <wp:effectExtent l="0" t="0" r="0" b="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205" cy="1337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1281964C" w14:textId="77777777" w:rsidTr="00547DC7">
        <w:trPr>
          <w:trHeight w:val="2298"/>
        </w:trPr>
        <w:tc>
          <w:tcPr>
            <w:tcW w:w="2268" w:type="dxa"/>
          </w:tcPr>
          <w:p w14:paraId="3002CEBC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6B84544A" wp14:editId="4EA28847">
                  <wp:extent cx="1234440" cy="1302831"/>
                  <wp:effectExtent l="0" t="0" r="0" b="5715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551" cy="133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76C1D889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4C52ED20" wp14:editId="245FBC98">
                  <wp:extent cx="1251585" cy="1258481"/>
                  <wp:effectExtent l="0" t="0" r="5715" b="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44" cy="1305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059D0299" w14:textId="77777777" w:rsidR="00547DC7" w:rsidRDefault="00547DC7" w:rsidP="00024C97">
            <w:pPr>
              <w:rPr>
                <w:lang w:val="en-US"/>
              </w:rPr>
            </w:pPr>
            <w:r w:rsidRPr="001106ED">
              <w:rPr>
                <w:noProof/>
              </w:rPr>
              <w:drawing>
                <wp:inline distT="0" distB="0" distL="0" distR="0" wp14:anchorId="07D2D024" wp14:editId="3D879C0B">
                  <wp:extent cx="1289470" cy="1257935"/>
                  <wp:effectExtent l="0" t="0" r="6350" b="0"/>
                  <wp:docPr id="27" name="Afbeelding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603" cy="129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737960C0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167A16DC" wp14:editId="64CBA6A0">
                  <wp:extent cx="1247140" cy="1297975"/>
                  <wp:effectExtent l="0" t="0" r="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529" cy="1341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66DED72F" w14:textId="77777777" w:rsidTr="00547DC7">
        <w:trPr>
          <w:trHeight w:val="2412"/>
        </w:trPr>
        <w:tc>
          <w:tcPr>
            <w:tcW w:w="2268" w:type="dxa"/>
          </w:tcPr>
          <w:p w14:paraId="106F8E7F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73C42482" wp14:editId="46B98E01">
                  <wp:extent cx="1378330" cy="1393190"/>
                  <wp:effectExtent l="0" t="0" r="6350" b="381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434" cy="144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22BA4A0C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5789A317" wp14:editId="56428451">
                  <wp:extent cx="1229740" cy="1331651"/>
                  <wp:effectExtent l="0" t="0" r="2540" b="1905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786" cy="1386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5FB772C4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50DB04E5" wp14:editId="7D57AD7D">
                  <wp:extent cx="1349406" cy="1393650"/>
                  <wp:effectExtent l="0" t="0" r="0" b="3810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466" cy="1437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3" w:type="dxa"/>
          </w:tcPr>
          <w:p w14:paraId="1BBAC330" w14:textId="77777777" w:rsidR="00547DC7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27A78E9F" wp14:editId="62172720">
                  <wp:extent cx="1320438" cy="1393190"/>
                  <wp:effectExtent l="0" t="0" r="635" b="3810"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146" cy="143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C7" w14:paraId="4002E695" w14:textId="77777777" w:rsidTr="00547DC7">
        <w:trPr>
          <w:trHeight w:val="2171"/>
        </w:trPr>
        <w:tc>
          <w:tcPr>
            <w:tcW w:w="2268" w:type="dxa"/>
          </w:tcPr>
          <w:p w14:paraId="0DF2229C" w14:textId="77777777" w:rsidR="00547DC7" w:rsidRPr="00733325" w:rsidRDefault="00547DC7" w:rsidP="00024C97">
            <w:pPr>
              <w:rPr>
                <w:lang w:val="en-US"/>
              </w:rPr>
            </w:pPr>
            <w:r w:rsidRPr="00733325">
              <w:rPr>
                <w:noProof/>
              </w:rPr>
              <w:drawing>
                <wp:inline distT="0" distB="0" distL="0" distR="0" wp14:anchorId="2D44EDC3" wp14:editId="48622456">
                  <wp:extent cx="1358265" cy="1432285"/>
                  <wp:effectExtent l="0" t="0" r="635" b="3175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082" cy="147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1D2669CE" w14:textId="77777777" w:rsidR="00547DC7" w:rsidRPr="00733325" w:rsidRDefault="00547DC7" w:rsidP="00024C97">
            <w:pPr>
              <w:rPr>
                <w:lang w:val="en-US"/>
              </w:rPr>
            </w:pPr>
          </w:p>
        </w:tc>
        <w:tc>
          <w:tcPr>
            <w:tcW w:w="2273" w:type="dxa"/>
          </w:tcPr>
          <w:p w14:paraId="65B5C0FA" w14:textId="77777777" w:rsidR="00547DC7" w:rsidRPr="00733325" w:rsidRDefault="00547DC7" w:rsidP="00024C97">
            <w:pPr>
              <w:rPr>
                <w:lang w:val="en-US"/>
              </w:rPr>
            </w:pPr>
          </w:p>
        </w:tc>
        <w:tc>
          <w:tcPr>
            <w:tcW w:w="2403" w:type="dxa"/>
          </w:tcPr>
          <w:p w14:paraId="08B9190E" w14:textId="77777777" w:rsidR="00547DC7" w:rsidRPr="00733325" w:rsidRDefault="00547DC7" w:rsidP="00024C97">
            <w:pPr>
              <w:rPr>
                <w:lang w:val="en-US"/>
              </w:rPr>
            </w:pPr>
          </w:p>
        </w:tc>
      </w:tr>
    </w:tbl>
    <w:p w14:paraId="3C257735" w14:textId="3A93595C" w:rsidR="00547DC7" w:rsidRDefault="00E64DB6" w:rsidP="00547DC7">
      <w:pPr>
        <w:rPr>
          <w:rFonts w:cs="Times New Roman"/>
          <w:szCs w:val="24"/>
          <w:lang w:val="en-GB"/>
        </w:rPr>
      </w:pPr>
      <w:r>
        <w:rPr>
          <w:rFonts w:cs="Times New Roman"/>
          <w:b/>
          <w:szCs w:val="24"/>
        </w:rPr>
        <w:lastRenderedPageBreak/>
        <w:t>Figure</w:t>
      </w:r>
      <w:r w:rsidR="00547DC7" w:rsidRPr="00547DC7">
        <w:rPr>
          <w:rFonts w:cs="Times New Roman"/>
          <w:b/>
          <w:szCs w:val="24"/>
        </w:rPr>
        <w:t xml:space="preserve"> </w:t>
      </w:r>
      <w:r w:rsidR="002F7536">
        <w:rPr>
          <w:rFonts w:cs="Times New Roman"/>
          <w:b/>
          <w:szCs w:val="24"/>
        </w:rPr>
        <w:t>S</w:t>
      </w:r>
      <w:r w:rsidR="00547DC7" w:rsidRPr="00547DC7">
        <w:rPr>
          <w:rFonts w:cs="Times New Roman"/>
          <w:b/>
          <w:szCs w:val="24"/>
        </w:rPr>
        <w:fldChar w:fldCharType="begin"/>
      </w:r>
      <w:r w:rsidR="00547DC7" w:rsidRPr="00547DC7">
        <w:rPr>
          <w:rFonts w:cs="Times New Roman"/>
          <w:b/>
          <w:szCs w:val="24"/>
        </w:rPr>
        <w:instrText xml:space="preserve"> SEQ Figure \* ARABIC </w:instrText>
      </w:r>
      <w:r w:rsidR="00547DC7" w:rsidRPr="00547DC7">
        <w:rPr>
          <w:rFonts w:cs="Times New Roman"/>
          <w:b/>
          <w:szCs w:val="24"/>
        </w:rPr>
        <w:fldChar w:fldCharType="separate"/>
      </w:r>
      <w:r w:rsidR="00547DC7" w:rsidRPr="00547DC7">
        <w:rPr>
          <w:rFonts w:cs="Times New Roman"/>
          <w:b/>
          <w:noProof/>
          <w:szCs w:val="24"/>
        </w:rPr>
        <w:t>1</w:t>
      </w:r>
      <w:r w:rsidR="00547DC7" w:rsidRPr="00547DC7">
        <w:rPr>
          <w:rFonts w:cs="Times New Roman"/>
          <w:b/>
          <w:szCs w:val="24"/>
        </w:rPr>
        <w:fldChar w:fldCharType="end"/>
      </w:r>
      <w:r w:rsidR="00547DC7" w:rsidRPr="00547DC7">
        <w:rPr>
          <w:rFonts w:cs="Times New Roman"/>
          <w:b/>
          <w:szCs w:val="24"/>
        </w:rPr>
        <w:t xml:space="preserve"> </w:t>
      </w:r>
      <w:r w:rsidR="00547DC7" w:rsidRPr="00547DC7">
        <w:rPr>
          <w:rFonts w:cs="Times New Roman"/>
          <w:szCs w:val="24"/>
        </w:rPr>
        <w:t xml:space="preserve">Example of the gating strategy. </w:t>
      </w:r>
      <w:r w:rsidR="00547DC7">
        <w:rPr>
          <w:rFonts w:cs="Times New Roman"/>
          <w:szCs w:val="24"/>
          <w:lang w:val="en-GB"/>
        </w:rPr>
        <w:t>CD45+ cells</w:t>
      </w:r>
      <w:r w:rsidR="00547DC7" w:rsidRPr="00547DC7">
        <w:rPr>
          <w:rFonts w:cs="Times New Roman"/>
          <w:szCs w:val="24"/>
          <w:lang w:val="en-GB"/>
        </w:rPr>
        <w:t xml:space="preserve"> were identified by gating on live and single cells and subsequently on CD45+ cells. Within the CD45+ cells, lymphocytes and monocytes were identified by granularity (side scatter) and size (forward scatter). Lymphocytes were further classified into </w:t>
      </w:r>
      <w:r w:rsidR="00547DC7">
        <w:rPr>
          <w:rFonts w:cs="Times New Roman"/>
          <w:szCs w:val="24"/>
          <w:lang w:val="en-GB"/>
        </w:rPr>
        <w:t xml:space="preserve">different subsets of </w:t>
      </w:r>
      <w:r w:rsidR="00547DC7" w:rsidRPr="00547DC7">
        <w:rPr>
          <w:rFonts w:cs="Times New Roman"/>
          <w:szCs w:val="24"/>
          <w:lang w:val="en-GB"/>
        </w:rPr>
        <w:t>CD4+(CD8-) T cells</w:t>
      </w:r>
      <w:r w:rsidR="00547DC7">
        <w:rPr>
          <w:rFonts w:cs="Times New Roman"/>
          <w:szCs w:val="24"/>
          <w:lang w:val="en-GB"/>
        </w:rPr>
        <w:t xml:space="preserve"> and </w:t>
      </w:r>
      <w:r w:rsidR="00547DC7" w:rsidRPr="00547DC7">
        <w:rPr>
          <w:rFonts w:cs="Times New Roman"/>
          <w:szCs w:val="24"/>
          <w:lang w:val="en-GB"/>
        </w:rPr>
        <w:t>(CD4-) CD8+ T cells</w:t>
      </w:r>
      <w:r w:rsidR="00547DC7">
        <w:rPr>
          <w:rFonts w:cs="Times New Roman"/>
          <w:szCs w:val="24"/>
          <w:lang w:val="en-GB"/>
        </w:rPr>
        <w:t>.</w:t>
      </w:r>
    </w:p>
    <w:p w14:paraId="2FDE5E7D" w14:textId="77777777" w:rsidR="00547DC7" w:rsidRDefault="00547DC7" w:rsidP="00547DC7">
      <w:r>
        <w:rPr>
          <w:noProof/>
        </w:rPr>
        <w:drawing>
          <wp:inline distT="0" distB="0" distL="0" distR="0" wp14:anchorId="19E8580D" wp14:editId="30B62972">
            <wp:extent cx="4693046" cy="6465194"/>
            <wp:effectExtent l="0" t="0" r="6350" b="0"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3"/>
                    <a:stretch/>
                  </pic:blipFill>
                  <pic:spPr bwMode="auto">
                    <a:xfrm>
                      <a:off x="0" y="0"/>
                      <a:ext cx="4695043" cy="646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8C2DB" w14:textId="4A7CC11A" w:rsidR="00547DC7" w:rsidRDefault="00E64DB6" w:rsidP="00547DC7">
      <w:pPr>
        <w:rPr>
          <w:rFonts w:cs="Times New Roman"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t>Figure</w:t>
      </w:r>
      <w:r w:rsidR="00547DC7" w:rsidRPr="00547DC7">
        <w:rPr>
          <w:rFonts w:cs="Times New Roman"/>
          <w:b/>
          <w:bCs/>
          <w:szCs w:val="24"/>
          <w:lang w:val="en-GB"/>
        </w:rPr>
        <w:t xml:space="preserve"> </w:t>
      </w:r>
      <w:r w:rsidR="002F7536">
        <w:rPr>
          <w:rFonts w:cs="Times New Roman"/>
          <w:b/>
          <w:bCs/>
          <w:szCs w:val="24"/>
          <w:lang w:val="en-GB"/>
        </w:rPr>
        <w:t>S</w:t>
      </w:r>
      <w:r w:rsidR="00547DC7" w:rsidRPr="00547DC7">
        <w:rPr>
          <w:rFonts w:cs="Times New Roman"/>
          <w:b/>
          <w:bCs/>
          <w:szCs w:val="24"/>
          <w:lang w:val="en-GB"/>
        </w:rPr>
        <w:t>2</w:t>
      </w:r>
      <w:r w:rsidR="00547DC7" w:rsidRPr="00547DC7">
        <w:rPr>
          <w:rFonts w:cs="Times New Roman"/>
          <w:szCs w:val="24"/>
          <w:lang w:val="en-GB"/>
        </w:rPr>
        <w:t xml:space="preserve"> Boxplots showing the percentage of various CCR5+ cell subsets from people living with HIV (</w:t>
      </w:r>
      <w:r w:rsidR="00A40170">
        <w:rPr>
          <w:rFonts w:cs="Times New Roman"/>
          <w:szCs w:val="24"/>
          <w:lang w:val="en-GB"/>
        </w:rPr>
        <w:t>PLHIV</w:t>
      </w:r>
      <w:r w:rsidR="00547DC7" w:rsidRPr="00547DC7">
        <w:rPr>
          <w:rFonts w:cs="Times New Roman"/>
          <w:szCs w:val="24"/>
          <w:lang w:val="en-GB"/>
        </w:rPr>
        <w:t xml:space="preserve">, green colour) versus healthy controls (orange colour). Comparison between the two groups was performed by Mann-Whitney U test. Abbreviations: CM T cells = central memory T </w:t>
      </w:r>
      <w:r w:rsidR="00547DC7" w:rsidRPr="00547DC7">
        <w:rPr>
          <w:rFonts w:cs="Times New Roman"/>
          <w:szCs w:val="24"/>
          <w:lang w:val="en-GB"/>
        </w:rPr>
        <w:lastRenderedPageBreak/>
        <w:t xml:space="preserve">cells, EM T cells = effector memory T cells, TEMRA cells = T effector memory cells expressing CD45RA, </w:t>
      </w:r>
      <w:proofErr w:type="spellStart"/>
      <w:r w:rsidR="00547DC7" w:rsidRPr="00547DC7">
        <w:rPr>
          <w:rFonts w:cs="Times New Roman"/>
          <w:szCs w:val="24"/>
          <w:lang w:val="en-GB"/>
        </w:rPr>
        <w:t>nTreg</w:t>
      </w:r>
      <w:proofErr w:type="spellEnd"/>
      <w:r w:rsidR="00547DC7" w:rsidRPr="00547DC7">
        <w:rPr>
          <w:rFonts w:cs="Times New Roman"/>
          <w:szCs w:val="24"/>
          <w:lang w:val="en-GB"/>
        </w:rPr>
        <w:t xml:space="preserve"> = naïve regulatory</w:t>
      </w:r>
      <w:r w:rsidR="007D192C">
        <w:rPr>
          <w:rFonts w:cs="Times New Roman"/>
          <w:szCs w:val="24"/>
          <w:lang w:val="en-GB"/>
        </w:rPr>
        <w:t xml:space="preserve"> T</w:t>
      </w:r>
      <w:r w:rsidR="00547DC7" w:rsidRPr="00547DC7">
        <w:rPr>
          <w:rFonts w:cs="Times New Roman"/>
          <w:szCs w:val="24"/>
          <w:lang w:val="en-GB"/>
        </w:rPr>
        <w:t xml:space="preserve"> cells, </w:t>
      </w:r>
      <w:proofErr w:type="spellStart"/>
      <w:r w:rsidR="00547DC7" w:rsidRPr="00547DC7">
        <w:rPr>
          <w:rFonts w:cs="Times New Roman"/>
          <w:szCs w:val="24"/>
          <w:lang w:val="en-GB"/>
        </w:rPr>
        <w:t>mTreg</w:t>
      </w:r>
      <w:proofErr w:type="spellEnd"/>
      <w:r w:rsidR="00547DC7" w:rsidRPr="00547DC7">
        <w:rPr>
          <w:rFonts w:cs="Times New Roman"/>
          <w:szCs w:val="24"/>
          <w:lang w:val="en-GB"/>
        </w:rPr>
        <w:t xml:space="preserve"> = memory regulatory </w:t>
      </w:r>
      <w:r w:rsidR="007D192C">
        <w:rPr>
          <w:rFonts w:cs="Times New Roman"/>
          <w:szCs w:val="24"/>
          <w:lang w:val="en-GB"/>
        </w:rPr>
        <w:t xml:space="preserve">T </w:t>
      </w:r>
      <w:r w:rsidR="00547DC7" w:rsidRPr="00547DC7">
        <w:rPr>
          <w:rFonts w:cs="Times New Roman"/>
          <w:szCs w:val="24"/>
          <w:lang w:val="en-GB"/>
        </w:rPr>
        <w:t>cells.</w:t>
      </w:r>
    </w:p>
    <w:p w14:paraId="7CEB54C2" w14:textId="77777777" w:rsidR="00E067C0" w:rsidRDefault="00547DC7" w:rsidP="00547DC7">
      <w:r>
        <w:rPr>
          <w:noProof/>
        </w:rPr>
        <w:drawing>
          <wp:inline distT="0" distB="0" distL="0" distR="0" wp14:anchorId="4669EBF5" wp14:editId="688DEEF1">
            <wp:extent cx="4874865" cy="6890197"/>
            <wp:effectExtent l="0" t="0" r="2540" b="0"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fbeelding 4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043" cy="689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88743" w14:textId="37D18BC2" w:rsidR="00547DC7" w:rsidRPr="00E067C0" w:rsidRDefault="00E64DB6" w:rsidP="00547DC7">
      <w:r>
        <w:rPr>
          <w:rFonts w:cs="Times New Roman"/>
          <w:b/>
          <w:bCs/>
          <w:szCs w:val="24"/>
          <w:lang w:val="en-GB"/>
        </w:rPr>
        <w:t>Figure</w:t>
      </w:r>
      <w:r w:rsidR="00547DC7" w:rsidRPr="00547DC7">
        <w:rPr>
          <w:rFonts w:cs="Times New Roman"/>
          <w:b/>
          <w:bCs/>
          <w:szCs w:val="24"/>
          <w:lang w:val="en-GB"/>
        </w:rPr>
        <w:t xml:space="preserve"> </w:t>
      </w:r>
      <w:r w:rsidR="002F7536">
        <w:rPr>
          <w:rFonts w:cs="Times New Roman"/>
          <w:b/>
          <w:bCs/>
          <w:szCs w:val="24"/>
          <w:lang w:val="en-GB"/>
        </w:rPr>
        <w:t>S</w:t>
      </w:r>
      <w:r w:rsidR="00547DC7" w:rsidRPr="00547DC7">
        <w:rPr>
          <w:rFonts w:cs="Times New Roman"/>
          <w:b/>
          <w:bCs/>
          <w:szCs w:val="24"/>
          <w:lang w:val="en-GB"/>
        </w:rPr>
        <w:t>3</w:t>
      </w:r>
      <w:r w:rsidR="00547DC7" w:rsidRPr="00547DC7">
        <w:rPr>
          <w:rFonts w:cs="Times New Roman"/>
          <w:szCs w:val="24"/>
          <w:lang w:val="en-GB"/>
        </w:rPr>
        <w:t xml:space="preserve"> Boxplots showing the levels of CCR5 MFI on different cell subsets in people living with HIV (</w:t>
      </w:r>
      <w:r w:rsidR="00A40170">
        <w:rPr>
          <w:rFonts w:cs="Times New Roman"/>
          <w:szCs w:val="24"/>
          <w:lang w:val="en-GB"/>
        </w:rPr>
        <w:t>PLHIV</w:t>
      </w:r>
      <w:r w:rsidR="00547DC7" w:rsidRPr="00547DC7">
        <w:rPr>
          <w:rFonts w:cs="Times New Roman"/>
          <w:szCs w:val="24"/>
          <w:lang w:val="en-GB"/>
        </w:rPr>
        <w:t xml:space="preserve">, green colour) and healthy controls (orange colour). Comparison between the groups is performed by Mann-Whitney U test. Abbreviations: CM T cells = central memory T cells, EM T cells = effector memory T cells, TEMRA cells = T effector memory cells expressing CD45RA, </w:t>
      </w:r>
      <w:proofErr w:type="spellStart"/>
      <w:r w:rsidR="00547DC7" w:rsidRPr="00547DC7">
        <w:rPr>
          <w:rFonts w:cs="Times New Roman"/>
          <w:szCs w:val="24"/>
          <w:lang w:val="en-GB"/>
        </w:rPr>
        <w:t>nTreg</w:t>
      </w:r>
      <w:proofErr w:type="spellEnd"/>
      <w:r w:rsidR="00547DC7" w:rsidRPr="00547DC7">
        <w:rPr>
          <w:rFonts w:cs="Times New Roman"/>
          <w:szCs w:val="24"/>
          <w:lang w:val="en-GB"/>
        </w:rPr>
        <w:t xml:space="preserve"> = naïve regulatory </w:t>
      </w:r>
      <w:r w:rsidR="007D192C">
        <w:rPr>
          <w:rFonts w:cs="Times New Roman"/>
          <w:szCs w:val="24"/>
          <w:lang w:val="en-GB"/>
        </w:rPr>
        <w:t xml:space="preserve">T </w:t>
      </w:r>
      <w:r w:rsidR="00547DC7" w:rsidRPr="00547DC7">
        <w:rPr>
          <w:rFonts w:cs="Times New Roman"/>
          <w:szCs w:val="24"/>
          <w:lang w:val="en-GB"/>
        </w:rPr>
        <w:t xml:space="preserve">cells, </w:t>
      </w:r>
      <w:proofErr w:type="spellStart"/>
      <w:r w:rsidR="00547DC7" w:rsidRPr="00547DC7">
        <w:rPr>
          <w:rFonts w:cs="Times New Roman"/>
          <w:szCs w:val="24"/>
          <w:lang w:val="en-GB"/>
        </w:rPr>
        <w:t>mTreg</w:t>
      </w:r>
      <w:proofErr w:type="spellEnd"/>
      <w:r w:rsidR="00547DC7" w:rsidRPr="00547DC7">
        <w:rPr>
          <w:rFonts w:cs="Times New Roman"/>
          <w:szCs w:val="24"/>
          <w:lang w:val="en-GB"/>
        </w:rPr>
        <w:t xml:space="preserve"> = memory regulatory </w:t>
      </w:r>
      <w:r w:rsidR="007D192C">
        <w:rPr>
          <w:rFonts w:cs="Times New Roman"/>
          <w:szCs w:val="24"/>
          <w:lang w:val="en-GB"/>
        </w:rPr>
        <w:t xml:space="preserve">T </w:t>
      </w:r>
      <w:r w:rsidR="00547DC7" w:rsidRPr="00547DC7">
        <w:rPr>
          <w:rFonts w:cs="Times New Roman"/>
          <w:szCs w:val="24"/>
          <w:lang w:val="en-GB"/>
        </w:rPr>
        <w:t>cells.</w:t>
      </w:r>
    </w:p>
    <w:p w14:paraId="7120E21D" w14:textId="158F69E6" w:rsidR="00504D56" w:rsidRDefault="00504D56" w:rsidP="00547DC7">
      <w:pPr>
        <w:rPr>
          <w:rFonts w:cs="Times New Roman"/>
          <w:szCs w:val="24"/>
          <w:lang w:val="en-GB"/>
        </w:rPr>
      </w:pPr>
    </w:p>
    <w:p w14:paraId="39DE5DAB" w14:textId="22BC3D0B" w:rsidR="00504D56" w:rsidRDefault="00504D56" w:rsidP="00547DC7">
      <w:pPr>
        <w:rPr>
          <w:rFonts w:cs="Times New Roman"/>
          <w:szCs w:val="24"/>
          <w:lang w:val="en-GB"/>
        </w:rPr>
      </w:pPr>
    </w:p>
    <w:p w14:paraId="2A7E9342" w14:textId="58EB0859" w:rsidR="00504D56" w:rsidRDefault="00504D56" w:rsidP="00547DC7">
      <w:pPr>
        <w:rPr>
          <w:rFonts w:cs="Times New Roman"/>
          <w:szCs w:val="24"/>
          <w:lang w:val="en-GB"/>
        </w:rPr>
      </w:pPr>
    </w:p>
    <w:p w14:paraId="6490D625" w14:textId="3DFAFEF8" w:rsidR="001244F5" w:rsidRDefault="001244F5" w:rsidP="00547DC7">
      <w:pPr>
        <w:rPr>
          <w:rFonts w:cs="Times New Roman"/>
          <w:szCs w:val="24"/>
          <w:lang w:val="en-GB"/>
        </w:rPr>
      </w:pPr>
      <w:r>
        <w:rPr>
          <w:rFonts w:cs="Times New Roman"/>
          <w:noProof/>
          <w:szCs w:val="24"/>
          <w:lang w:val="en-GB"/>
        </w:rPr>
        <w:drawing>
          <wp:inline distT="0" distB="0" distL="0" distR="0" wp14:anchorId="6114468F" wp14:editId="2946FB26">
            <wp:extent cx="6208395" cy="3771900"/>
            <wp:effectExtent l="0" t="0" r="190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9" b="4109"/>
                    <a:stretch/>
                  </pic:blipFill>
                  <pic:spPr bwMode="auto">
                    <a:xfrm>
                      <a:off x="0" y="0"/>
                      <a:ext cx="6208395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A6F76" w14:textId="661E1CE9" w:rsidR="00504D56" w:rsidRPr="00547DC7" w:rsidRDefault="00E64DB6" w:rsidP="00504D56">
      <w:pPr>
        <w:rPr>
          <w:rFonts w:cs="Times New Roman"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t>Figure</w:t>
      </w:r>
      <w:r w:rsidR="00504D56" w:rsidRPr="00547DC7">
        <w:rPr>
          <w:rFonts w:cs="Times New Roman"/>
          <w:b/>
          <w:bCs/>
          <w:szCs w:val="24"/>
          <w:lang w:val="en-GB"/>
        </w:rPr>
        <w:t xml:space="preserve"> </w:t>
      </w:r>
      <w:r w:rsidR="00504D56">
        <w:rPr>
          <w:rFonts w:cs="Times New Roman"/>
          <w:b/>
          <w:bCs/>
          <w:szCs w:val="24"/>
          <w:lang w:val="en-GB"/>
        </w:rPr>
        <w:t>S</w:t>
      </w:r>
      <w:r w:rsidR="00504D56" w:rsidRPr="00547DC7">
        <w:rPr>
          <w:rFonts w:cs="Times New Roman"/>
          <w:b/>
          <w:bCs/>
          <w:szCs w:val="24"/>
          <w:lang w:val="en-GB"/>
        </w:rPr>
        <w:t>4</w:t>
      </w:r>
      <w:r w:rsidR="00504D56">
        <w:rPr>
          <w:rFonts w:cs="Times New Roman"/>
          <w:b/>
          <w:bCs/>
          <w:szCs w:val="24"/>
          <w:lang w:val="en-GB"/>
        </w:rPr>
        <w:t xml:space="preserve"> </w:t>
      </w:r>
      <w:r w:rsidR="00504D56" w:rsidRPr="00F62F7A">
        <w:rPr>
          <w:rFonts w:cs="Times New Roman"/>
          <w:szCs w:val="24"/>
          <w:lang w:val="en-GB"/>
        </w:rPr>
        <w:t xml:space="preserve">CCR5 expression in circulating immune cells in </w:t>
      </w:r>
      <w:r w:rsidR="00504D56">
        <w:rPr>
          <w:rFonts w:cs="Times New Roman"/>
          <w:szCs w:val="24"/>
          <w:lang w:val="en-GB"/>
        </w:rPr>
        <w:t xml:space="preserve">male </w:t>
      </w:r>
      <w:r w:rsidR="001244F5">
        <w:rPr>
          <w:rFonts w:cs="Times New Roman"/>
          <w:szCs w:val="24"/>
          <w:lang w:val="en-GB"/>
        </w:rPr>
        <w:t>PLHIV</w:t>
      </w:r>
      <w:r w:rsidR="00504D56" w:rsidRPr="00F62F7A">
        <w:rPr>
          <w:rFonts w:cs="Times New Roman"/>
          <w:szCs w:val="24"/>
          <w:lang w:val="en-GB"/>
        </w:rPr>
        <w:t xml:space="preserve"> versus</w:t>
      </w:r>
      <w:r w:rsidR="00504D56">
        <w:rPr>
          <w:rFonts w:cs="Times New Roman"/>
          <w:szCs w:val="24"/>
          <w:lang w:val="en-GB"/>
        </w:rPr>
        <w:t xml:space="preserve"> male</w:t>
      </w:r>
      <w:r w:rsidR="00504D56" w:rsidRPr="00F62F7A">
        <w:rPr>
          <w:rFonts w:cs="Times New Roman"/>
          <w:szCs w:val="24"/>
          <w:lang w:val="en-GB"/>
        </w:rPr>
        <w:t xml:space="preserve"> controls. The left column shows differences in the percentage (%) of CCR5+ cells, the right column shows differences in the CCR5 mean fluorescence intensity (MFI). Significance (FDR corrected) of the difference in CCR5 expression between </w:t>
      </w:r>
      <w:r w:rsidR="001244F5">
        <w:rPr>
          <w:rFonts w:cs="Times New Roman"/>
          <w:szCs w:val="24"/>
          <w:lang w:val="en-GB"/>
        </w:rPr>
        <w:t>PLHIV</w:t>
      </w:r>
      <w:r w:rsidR="00504D56" w:rsidRPr="00F62F7A">
        <w:rPr>
          <w:rFonts w:cs="Times New Roman"/>
          <w:szCs w:val="24"/>
          <w:lang w:val="en-GB"/>
        </w:rPr>
        <w:t xml:space="preserve"> and controls is presented. Multiple linear regression analysis was used with age, </w:t>
      </w:r>
      <w:r w:rsidR="00504D56" w:rsidRPr="008742AB">
        <w:rPr>
          <w:rFonts w:cs="Times New Roman"/>
          <w:szCs w:val="24"/>
          <w:highlight w:val="yellow"/>
          <w:lang w:val="en-GB"/>
        </w:rPr>
        <w:t>sex,</w:t>
      </w:r>
      <w:r w:rsidR="00504D56" w:rsidRPr="00F62F7A">
        <w:rPr>
          <w:rFonts w:cs="Times New Roman"/>
          <w:szCs w:val="24"/>
          <w:lang w:val="en-GB"/>
        </w:rPr>
        <w:t xml:space="preserve"> CMV-serostatus and smoking as covariables. Blue colour refers to lower CCR5 expression in </w:t>
      </w:r>
      <w:r w:rsidR="001244F5">
        <w:rPr>
          <w:rFonts w:cs="Times New Roman"/>
          <w:szCs w:val="24"/>
          <w:lang w:val="en-GB"/>
        </w:rPr>
        <w:t>PLHIV</w:t>
      </w:r>
      <w:r w:rsidR="00504D56" w:rsidRPr="00F62F7A">
        <w:rPr>
          <w:rFonts w:cs="Times New Roman"/>
          <w:szCs w:val="24"/>
          <w:lang w:val="en-GB"/>
        </w:rPr>
        <w:t xml:space="preserve">, while red refers to higher expression in </w:t>
      </w:r>
      <w:r w:rsidR="001244F5">
        <w:rPr>
          <w:rFonts w:cs="Times New Roman"/>
          <w:szCs w:val="24"/>
          <w:lang w:val="en-GB"/>
        </w:rPr>
        <w:t>PLHIV</w:t>
      </w:r>
      <w:r w:rsidR="00504D56" w:rsidRPr="00F62F7A">
        <w:rPr>
          <w:rFonts w:cs="Times New Roman"/>
          <w:szCs w:val="24"/>
          <w:lang w:val="en-GB"/>
        </w:rPr>
        <w:t xml:space="preserve"> compared to controls.</w:t>
      </w:r>
    </w:p>
    <w:p w14:paraId="79920B89" w14:textId="6F4B8766" w:rsidR="00547DC7" w:rsidRDefault="00547DC7" w:rsidP="00547DC7">
      <w:pPr>
        <w:rPr>
          <w:rFonts w:cs="Times New Roman"/>
          <w:szCs w:val="24"/>
          <w:lang w:val="en-GB"/>
        </w:rPr>
      </w:pPr>
    </w:p>
    <w:p w14:paraId="3F963E61" w14:textId="01E3DF7E" w:rsidR="00504D56" w:rsidRDefault="00504D56" w:rsidP="00547DC7">
      <w:pPr>
        <w:rPr>
          <w:rFonts w:cs="Times New Roman"/>
          <w:szCs w:val="24"/>
          <w:lang w:val="en-GB"/>
        </w:rPr>
      </w:pPr>
    </w:p>
    <w:p w14:paraId="1E01867E" w14:textId="3B915F93" w:rsidR="00504D56" w:rsidRDefault="00504D56" w:rsidP="00547DC7">
      <w:pPr>
        <w:rPr>
          <w:rFonts w:cs="Times New Roman"/>
          <w:szCs w:val="24"/>
          <w:lang w:val="en-GB"/>
        </w:rPr>
      </w:pPr>
    </w:p>
    <w:p w14:paraId="530C660A" w14:textId="1DB36D18" w:rsidR="00504D56" w:rsidRDefault="00504D56" w:rsidP="00547DC7">
      <w:pPr>
        <w:rPr>
          <w:rFonts w:cs="Times New Roman"/>
          <w:szCs w:val="24"/>
          <w:lang w:val="en-GB"/>
        </w:rPr>
      </w:pPr>
    </w:p>
    <w:p w14:paraId="076CF4EF" w14:textId="79FD25AD" w:rsidR="00504D56" w:rsidRDefault="00504D56" w:rsidP="00547DC7">
      <w:pPr>
        <w:rPr>
          <w:rFonts w:cs="Times New Roman"/>
          <w:szCs w:val="24"/>
          <w:lang w:val="en-GB"/>
        </w:rPr>
      </w:pPr>
    </w:p>
    <w:p w14:paraId="7F9B482B" w14:textId="032C903D" w:rsidR="00504D56" w:rsidRDefault="00504D56" w:rsidP="00547DC7">
      <w:pPr>
        <w:rPr>
          <w:rFonts w:cs="Times New Roman"/>
          <w:szCs w:val="24"/>
          <w:lang w:val="en-GB"/>
        </w:rPr>
      </w:pPr>
    </w:p>
    <w:p w14:paraId="5FA615F4" w14:textId="01A5086A" w:rsidR="00504D56" w:rsidRDefault="00504D56" w:rsidP="00547DC7">
      <w:pPr>
        <w:rPr>
          <w:rFonts w:cs="Times New Roman"/>
          <w:szCs w:val="24"/>
          <w:lang w:val="en-GB"/>
        </w:rPr>
      </w:pPr>
    </w:p>
    <w:p w14:paraId="33407BA9" w14:textId="4BD4E23B" w:rsidR="00504D56" w:rsidRDefault="00504D56" w:rsidP="00547DC7">
      <w:pPr>
        <w:rPr>
          <w:rFonts w:cs="Times New Roman"/>
          <w:szCs w:val="24"/>
          <w:lang w:val="en-GB"/>
        </w:rPr>
      </w:pPr>
    </w:p>
    <w:p w14:paraId="40F7BCA0" w14:textId="77777777" w:rsidR="00504D56" w:rsidRDefault="00504D56" w:rsidP="00547DC7">
      <w:pPr>
        <w:rPr>
          <w:rFonts w:cs="Times New Roman"/>
          <w:szCs w:val="24"/>
          <w:lang w:val="en-GB"/>
        </w:rPr>
      </w:pPr>
    </w:p>
    <w:p w14:paraId="2C4EBF4D" w14:textId="77777777" w:rsidR="00547DC7" w:rsidRDefault="00547DC7" w:rsidP="00547DC7">
      <w:r>
        <w:rPr>
          <w:noProof/>
        </w:rPr>
        <w:drawing>
          <wp:anchor distT="0" distB="0" distL="114300" distR="114300" simplePos="0" relativeHeight="251661312" behindDoc="1" locked="0" layoutInCell="1" allowOverlap="1" wp14:anchorId="421684E6" wp14:editId="74F54B3C">
            <wp:simplePos x="0" y="0"/>
            <wp:positionH relativeFrom="column">
              <wp:posOffset>2720975</wp:posOffset>
            </wp:positionH>
            <wp:positionV relativeFrom="paragraph">
              <wp:posOffset>111125</wp:posOffset>
            </wp:positionV>
            <wp:extent cx="3011805" cy="1076960"/>
            <wp:effectExtent l="12700" t="12700" r="10795" b="15240"/>
            <wp:wrapTight wrapText="bothSides">
              <wp:wrapPolygon edited="0">
                <wp:start x="-91" y="-255"/>
                <wp:lineTo x="-91" y="21651"/>
                <wp:lineTo x="21586" y="21651"/>
                <wp:lineTo x="21586" y="-255"/>
                <wp:lineTo x="-91" y="-255"/>
              </wp:wrapPolygon>
            </wp:wrapTight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fbeelding 48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2" t="14373" r="10035" b="59157"/>
                    <a:stretch/>
                  </pic:blipFill>
                  <pic:spPr bwMode="auto">
                    <a:xfrm>
                      <a:off x="0" y="0"/>
                      <a:ext cx="3011805" cy="107696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DAFF5" w14:textId="77777777" w:rsidR="00547DC7" w:rsidRDefault="00547DC7" w:rsidP="00547DC7"/>
    <w:p w14:paraId="36F0B6F8" w14:textId="77777777" w:rsidR="00547DC7" w:rsidRPr="00B35EC8" w:rsidRDefault="00547DC7" w:rsidP="00547DC7"/>
    <w:p w14:paraId="4BA80D1A" w14:textId="77777777" w:rsidR="00547DC7" w:rsidRDefault="00547DC7" w:rsidP="00547DC7">
      <w:pPr>
        <w:rPr>
          <w:rFonts w:asciiTheme="minorHAnsi" w:hAnsiTheme="minorHAnsi" w:cstheme="minorHAnsi"/>
          <w:b/>
          <w:bCs/>
          <w:sz w:val="22"/>
          <w:lang w:val="en-GB"/>
        </w:rPr>
      </w:pPr>
    </w:p>
    <w:p w14:paraId="090B8374" w14:textId="77777777" w:rsidR="00547DC7" w:rsidRDefault="00547DC7" w:rsidP="00547DC7">
      <w:pPr>
        <w:rPr>
          <w:rFonts w:asciiTheme="minorHAnsi" w:hAnsiTheme="minorHAnsi" w:cstheme="minorHAnsi"/>
          <w:b/>
          <w:bCs/>
          <w:sz w:val="22"/>
          <w:lang w:val="en-GB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1543B48" wp14:editId="1772DDA6">
            <wp:simplePos x="0" y="0"/>
            <wp:positionH relativeFrom="column">
              <wp:posOffset>52705</wp:posOffset>
            </wp:positionH>
            <wp:positionV relativeFrom="paragraph">
              <wp:posOffset>181458</wp:posOffset>
            </wp:positionV>
            <wp:extent cx="5679583" cy="3996435"/>
            <wp:effectExtent l="0" t="0" r="0" b="4445"/>
            <wp:wrapTight wrapText="bothSides">
              <wp:wrapPolygon edited="0">
                <wp:start x="0" y="0"/>
                <wp:lineTo x="0" y="21555"/>
                <wp:lineTo x="21542" y="21555"/>
                <wp:lineTo x="21542" y="0"/>
                <wp:lineTo x="0" y="0"/>
              </wp:wrapPolygon>
            </wp:wrapTight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fbeelding 45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7" t="18341"/>
                    <a:stretch/>
                  </pic:blipFill>
                  <pic:spPr bwMode="auto">
                    <a:xfrm>
                      <a:off x="0" y="0"/>
                      <a:ext cx="5679583" cy="399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B1DD1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22A3BD2C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6691C214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322905A1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5948412C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470AABAF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00F0E77F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1A8B38D1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6C60846D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21C490A4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1671B017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36142306" w14:textId="77777777" w:rsidR="001244F5" w:rsidRDefault="001244F5" w:rsidP="00547DC7">
      <w:pPr>
        <w:rPr>
          <w:rFonts w:cs="Times New Roman"/>
          <w:b/>
          <w:bCs/>
          <w:szCs w:val="24"/>
          <w:lang w:val="en-GB"/>
        </w:rPr>
      </w:pPr>
    </w:p>
    <w:p w14:paraId="19BEA6ED" w14:textId="6284F848" w:rsidR="00547DC7" w:rsidRPr="00547DC7" w:rsidRDefault="00E64DB6" w:rsidP="00547DC7">
      <w:pPr>
        <w:rPr>
          <w:rFonts w:cs="Times New Roman"/>
          <w:szCs w:val="24"/>
          <w:lang w:val="en-GB"/>
        </w:rPr>
      </w:pPr>
      <w:r>
        <w:rPr>
          <w:rFonts w:cs="Times New Roman"/>
          <w:b/>
          <w:bCs/>
          <w:szCs w:val="24"/>
          <w:lang w:val="en-GB"/>
        </w:rPr>
        <w:t>Figure</w:t>
      </w:r>
      <w:r w:rsidR="00547DC7" w:rsidRPr="00547DC7">
        <w:rPr>
          <w:rFonts w:cs="Times New Roman"/>
          <w:b/>
          <w:bCs/>
          <w:szCs w:val="24"/>
          <w:lang w:val="en-GB"/>
        </w:rPr>
        <w:t xml:space="preserve"> </w:t>
      </w:r>
      <w:r w:rsidR="002F7536">
        <w:rPr>
          <w:rFonts w:cs="Times New Roman"/>
          <w:b/>
          <w:bCs/>
          <w:szCs w:val="24"/>
          <w:lang w:val="en-GB"/>
        </w:rPr>
        <w:t>S</w:t>
      </w:r>
      <w:r w:rsidR="001C4255">
        <w:rPr>
          <w:rFonts w:cs="Times New Roman"/>
          <w:b/>
          <w:bCs/>
          <w:szCs w:val="24"/>
          <w:lang w:val="en-GB"/>
        </w:rPr>
        <w:t>5</w:t>
      </w:r>
      <w:r w:rsidR="00547DC7" w:rsidRPr="00547DC7">
        <w:rPr>
          <w:rFonts w:cs="Times New Roman"/>
          <w:szCs w:val="24"/>
          <w:lang w:val="en-GB"/>
        </w:rPr>
        <w:t xml:space="preserve"> Results from multiple linear regression analysis between host factors and CCR5 expression (% and MFI) on immune cell subsets while adjusting for HIV-specific variables. The colour indicates the direction of association (blue for negative association, red for positive association), whereas the brightness of the colour represents the level of significance. Unadjusted p-values are presented. NS = not significant. </w:t>
      </w:r>
    </w:p>
    <w:p w14:paraId="69C100F6" w14:textId="762FCABC" w:rsidR="00547DC7" w:rsidRDefault="00547DC7" w:rsidP="00547DC7">
      <w:pPr>
        <w:rPr>
          <w:rFonts w:cs="Times New Roman"/>
          <w:szCs w:val="24"/>
          <w:lang w:val="en-GB"/>
        </w:rPr>
      </w:pPr>
    </w:p>
    <w:p w14:paraId="22819372" w14:textId="60024DB6" w:rsidR="00547DC7" w:rsidRDefault="00547DC7" w:rsidP="00547DC7">
      <w:pPr>
        <w:rPr>
          <w:rFonts w:cs="Times New Roman"/>
          <w:szCs w:val="24"/>
          <w:lang w:val="en-GB"/>
        </w:rPr>
      </w:pPr>
    </w:p>
    <w:p w14:paraId="536C1C07" w14:textId="757C1B5F" w:rsidR="00547DC7" w:rsidRDefault="00547DC7" w:rsidP="00547DC7">
      <w:pPr>
        <w:rPr>
          <w:rFonts w:cs="Times New Roman"/>
          <w:szCs w:val="24"/>
          <w:lang w:val="en-GB"/>
        </w:rPr>
      </w:pPr>
    </w:p>
    <w:p w14:paraId="3532FBC1" w14:textId="7FF0F8D8" w:rsidR="00547DC7" w:rsidRDefault="00547DC7" w:rsidP="00547DC7">
      <w:pPr>
        <w:rPr>
          <w:rFonts w:cs="Times New Roman"/>
          <w:szCs w:val="24"/>
          <w:lang w:val="en-GB"/>
        </w:rPr>
      </w:pPr>
    </w:p>
    <w:p w14:paraId="5A877F96" w14:textId="1B3686EB" w:rsidR="00547DC7" w:rsidRDefault="00547DC7" w:rsidP="00547DC7">
      <w:pPr>
        <w:rPr>
          <w:rFonts w:cs="Times New Roman"/>
          <w:szCs w:val="24"/>
          <w:lang w:val="en-GB"/>
        </w:rPr>
      </w:pPr>
    </w:p>
    <w:p w14:paraId="052F0B70" w14:textId="77777777" w:rsidR="00547DC7" w:rsidRDefault="00547DC7" w:rsidP="00547DC7">
      <w:pPr>
        <w:pStyle w:val="Kop1"/>
        <w:numPr>
          <w:ilvl w:val="0"/>
          <w:numId w:val="0"/>
        </w:numPr>
      </w:pPr>
    </w:p>
    <w:p w14:paraId="57F4E3C8" w14:textId="4FA34EC2" w:rsidR="00547DC7" w:rsidRPr="00547DC7" w:rsidRDefault="00547DC7" w:rsidP="00547DC7">
      <w:pPr>
        <w:rPr>
          <w:lang w:val="en-GB"/>
        </w:rPr>
      </w:pP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1149A9" wp14:editId="2A76CC6B">
                <wp:simplePos x="0" y="0"/>
                <wp:positionH relativeFrom="column">
                  <wp:posOffset>3153214</wp:posOffset>
                </wp:positionH>
                <wp:positionV relativeFrom="paragraph">
                  <wp:posOffset>39028</wp:posOffset>
                </wp:positionV>
                <wp:extent cx="300990" cy="324143"/>
                <wp:effectExtent l="0" t="0" r="16510" b="19050"/>
                <wp:wrapNone/>
                <wp:docPr id="47" name="Tekstva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324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693C36" w14:textId="2EC2B1C0" w:rsidR="00547DC7" w:rsidRPr="00891B41" w:rsidRDefault="00891B41" w:rsidP="00547DC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149A9" id="_x0000_t202" coordsize="21600,21600" o:spt="202" path="m,l,21600r21600,l21600,xe">
                <v:stroke joinstyle="miter"/>
                <v:path gradientshapeok="t" o:connecttype="rect"/>
              </v:shapetype>
              <v:shape id="Tekstvak 47" o:spid="_x0000_s1026" type="#_x0000_t202" style="position:absolute;margin-left:248.3pt;margin-top:3.05pt;width:23.7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" fillcolor="white [3201]" strokecolor="white [3212]" strokeweight=".5pt">
                <v:textbox>
                  <w:txbxContent>
                    <w:p w14:paraId="0E693C36" w14:textId="2EC2B1C0" w:rsidR="00547DC7" w:rsidRPr="00891B41" w:rsidRDefault="00891B41" w:rsidP="00547DC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nl-NL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D182C21" wp14:editId="73619A31">
            <wp:simplePos x="0" y="0"/>
            <wp:positionH relativeFrom="column">
              <wp:posOffset>3244215</wp:posOffset>
            </wp:positionH>
            <wp:positionV relativeFrom="paragraph">
              <wp:posOffset>272415</wp:posOffset>
            </wp:positionV>
            <wp:extent cx="2932430" cy="5071745"/>
            <wp:effectExtent l="0" t="0" r="1270" b="0"/>
            <wp:wrapTight wrapText="bothSides">
              <wp:wrapPolygon edited="0">
                <wp:start x="0" y="0"/>
                <wp:lineTo x="0" y="21527"/>
                <wp:lineTo x="21516" y="21527"/>
                <wp:lineTo x="21516" y="0"/>
                <wp:lineTo x="0" y="0"/>
              </wp:wrapPolygon>
            </wp:wrapTight>
            <wp:docPr id="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fbeelding 49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6" t="15380" r="6932"/>
                    <a:stretch/>
                  </pic:blipFill>
                  <pic:spPr bwMode="auto">
                    <a:xfrm>
                      <a:off x="0" y="0"/>
                      <a:ext cx="2932430" cy="507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lang w:val="en-GB"/>
        </w:rPr>
        <w:drawing>
          <wp:anchor distT="0" distB="0" distL="114300" distR="114300" simplePos="0" relativeHeight="251664384" behindDoc="1" locked="0" layoutInCell="1" allowOverlap="1" wp14:anchorId="02655073" wp14:editId="03CC0EFE">
            <wp:simplePos x="0" y="0"/>
            <wp:positionH relativeFrom="column">
              <wp:posOffset>-48068</wp:posOffset>
            </wp:positionH>
            <wp:positionV relativeFrom="paragraph">
              <wp:posOffset>273050</wp:posOffset>
            </wp:positionV>
            <wp:extent cx="3208020" cy="5031105"/>
            <wp:effectExtent l="0" t="0" r="5080" b="0"/>
            <wp:wrapTight wrapText="bothSides">
              <wp:wrapPolygon edited="0">
                <wp:start x="0" y="0"/>
                <wp:lineTo x="0" y="21537"/>
                <wp:lineTo x="21549" y="21537"/>
                <wp:lineTo x="21549" y="0"/>
                <wp:lineTo x="0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7" t="11717" r="28403"/>
                    <a:stretch/>
                  </pic:blipFill>
                  <pic:spPr bwMode="auto">
                    <a:xfrm>
                      <a:off x="0" y="0"/>
                      <a:ext cx="3208020" cy="5031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7D721" wp14:editId="18B4E7F2">
                <wp:simplePos x="0" y="0"/>
                <wp:positionH relativeFrom="column">
                  <wp:posOffset>28575</wp:posOffset>
                </wp:positionH>
                <wp:positionV relativeFrom="paragraph">
                  <wp:posOffset>43956</wp:posOffset>
                </wp:positionV>
                <wp:extent cx="300990" cy="281940"/>
                <wp:effectExtent l="0" t="0" r="16510" b="10160"/>
                <wp:wrapNone/>
                <wp:docPr id="46" name="Tekstva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BE1C47" w14:textId="6C14B6AD" w:rsidR="00547DC7" w:rsidRPr="00891B41" w:rsidRDefault="00891B41" w:rsidP="00547DC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D721" id="Tekstvak 46" o:spid="_x0000_s1027" type="#_x0000_t202" style="position:absolute;margin-left:2.25pt;margin-top:3.45pt;width:23.7pt;height:22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" fillcolor="white [3201]" strokecolor="white [3212]" strokeweight=".5pt">
                <v:textbox>
                  <w:txbxContent>
                    <w:p w14:paraId="16BE1C47" w14:textId="6C14B6AD" w:rsidR="00547DC7" w:rsidRPr="00891B41" w:rsidRDefault="00891B41" w:rsidP="00547DC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nl-N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8D35209" w14:textId="77777777" w:rsidR="00547DC7" w:rsidRDefault="00547DC7" w:rsidP="00547DC7"/>
    <w:p w14:paraId="0DFF1012" w14:textId="027E0A84" w:rsidR="00547DC7" w:rsidRPr="00547DC7" w:rsidRDefault="00E64DB6" w:rsidP="00547DC7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  <w:lang w:val="en-GB"/>
        </w:rPr>
        <w:t>Figure</w:t>
      </w:r>
      <w:r w:rsidR="00547DC7" w:rsidRPr="00547DC7">
        <w:rPr>
          <w:rFonts w:cs="Times New Roman"/>
          <w:b/>
          <w:bCs/>
          <w:szCs w:val="24"/>
          <w:lang w:val="en-GB"/>
        </w:rPr>
        <w:t xml:space="preserve"> </w:t>
      </w:r>
      <w:r w:rsidR="002F7536">
        <w:rPr>
          <w:rFonts w:cs="Times New Roman"/>
          <w:b/>
          <w:bCs/>
          <w:szCs w:val="24"/>
          <w:lang w:val="en-GB"/>
        </w:rPr>
        <w:t>S</w:t>
      </w:r>
      <w:r w:rsidR="001C4255">
        <w:rPr>
          <w:rFonts w:cs="Times New Roman"/>
          <w:b/>
          <w:bCs/>
          <w:szCs w:val="24"/>
          <w:lang w:val="en-GB"/>
        </w:rPr>
        <w:t>6</w:t>
      </w:r>
      <w:r w:rsidR="00547DC7" w:rsidRPr="00547DC7">
        <w:rPr>
          <w:rFonts w:cs="Times New Roman"/>
          <w:b/>
          <w:bCs/>
          <w:szCs w:val="24"/>
          <w:lang w:val="en-GB"/>
        </w:rPr>
        <w:t xml:space="preserve"> </w:t>
      </w:r>
      <w:r w:rsidR="00547DC7" w:rsidRPr="00547DC7">
        <w:rPr>
          <w:rFonts w:cs="Times New Roman"/>
          <w:szCs w:val="24"/>
          <w:lang w:val="en-GB"/>
        </w:rPr>
        <w:t>Correlation plots of circulating inflammatory proteins and CCR5 expression (% and MFI) on immune cell subsets in (</w:t>
      </w:r>
      <w:r w:rsidR="00891B41">
        <w:rPr>
          <w:rFonts w:cs="Times New Roman"/>
          <w:szCs w:val="24"/>
          <w:lang w:val="en-GB"/>
        </w:rPr>
        <w:t>a</w:t>
      </w:r>
      <w:r w:rsidR="00547DC7" w:rsidRPr="00547DC7">
        <w:rPr>
          <w:rFonts w:cs="Times New Roman"/>
          <w:szCs w:val="24"/>
          <w:lang w:val="en-GB"/>
        </w:rPr>
        <w:t>) healthy controls and (</w:t>
      </w:r>
      <w:r w:rsidR="00891B41">
        <w:rPr>
          <w:rFonts w:cs="Times New Roman"/>
          <w:szCs w:val="24"/>
          <w:lang w:val="en-GB"/>
        </w:rPr>
        <w:t>b</w:t>
      </w:r>
      <w:r w:rsidR="00547DC7" w:rsidRPr="00547DC7">
        <w:rPr>
          <w:rFonts w:cs="Times New Roman"/>
          <w:szCs w:val="24"/>
          <w:lang w:val="en-GB"/>
        </w:rPr>
        <w:t xml:space="preserve">) </w:t>
      </w:r>
      <w:r w:rsidR="00A40170">
        <w:rPr>
          <w:rFonts w:cs="Times New Roman"/>
          <w:szCs w:val="24"/>
          <w:lang w:val="en-GB"/>
        </w:rPr>
        <w:t xml:space="preserve">people </w:t>
      </w:r>
      <w:r w:rsidR="00891B41">
        <w:rPr>
          <w:rFonts w:cs="Times New Roman"/>
          <w:szCs w:val="24"/>
          <w:lang w:val="en-GB"/>
        </w:rPr>
        <w:t xml:space="preserve">living </w:t>
      </w:r>
      <w:r w:rsidR="00A40170">
        <w:rPr>
          <w:rFonts w:cs="Times New Roman"/>
          <w:szCs w:val="24"/>
          <w:lang w:val="en-GB"/>
        </w:rPr>
        <w:t>with HIV (</w:t>
      </w:r>
      <w:r w:rsidR="001244F5">
        <w:rPr>
          <w:rFonts w:cs="Times New Roman"/>
          <w:szCs w:val="24"/>
          <w:lang w:val="en-GB"/>
        </w:rPr>
        <w:t>PLHIV</w:t>
      </w:r>
      <w:r w:rsidR="00A40170">
        <w:rPr>
          <w:rFonts w:cs="Times New Roman"/>
          <w:szCs w:val="24"/>
          <w:lang w:val="en-GB"/>
        </w:rPr>
        <w:t>)</w:t>
      </w:r>
      <w:r w:rsidR="00547DC7" w:rsidRPr="00547DC7">
        <w:rPr>
          <w:rFonts w:cs="Times New Roman"/>
          <w:szCs w:val="24"/>
          <w:lang w:val="en-GB"/>
        </w:rPr>
        <w:t>. Partial Spearman’s rank correlation was performed with age and sex as covariables. The colours represent the strength of the Spearman’s rank correlations coefficients. Unadjusted P-values are presented and P-values that were not statistically significant (P &gt; 0.05) are represented as blank squares. The inflammatory proteins are ordered from the lowest to the highest p-value. The lowest P-value was found for the correlation between CCL4 and percentage of CCR5+ CD8+ cells (P = 1 x 10</w:t>
      </w:r>
      <w:r w:rsidR="00547DC7" w:rsidRPr="00547DC7">
        <w:rPr>
          <w:rFonts w:cs="Times New Roman"/>
          <w:szCs w:val="24"/>
          <w:vertAlign w:val="superscript"/>
          <w:lang w:val="en-GB"/>
        </w:rPr>
        <w:t>-4</w:t>
      </w:r>
      <w:r w:rsidR="00547DC7" w:rsidRPr="00547DC7">
        <w:rPr>
          <w:rFonts w:cs="Times New Roman"/>
          <w:szCs w:val="24"/>
          <w:lang w:val="en-GB"/>
        </w:rPr>
        <w:t xml:space="preserve">)) in </w:t>
      </w:r>
      <w:r w:rsidR="001244F5">
        <w:rPr>
          <w:rFonts w:cs="Times New Roman"/>
          <w:szCs w:val="24"/>
          <w:lang w:val="en-GB"/>
        </w:rPr>
        <w:t>PLHIV</w:t>
      </w:r>
      <w:r w:rsidR="00547DC7" w:rsidRPr="00547DC7">
        <w:rPr>
          <w:rFonts w:cs="Times New Roman"/>
          <w:szCs w:val="24"/>
          <w:lang w:val="en-GB"/>
        </w:rPr>
        <w:t>.</w:t>
      </w:r>
    </w:p>
    <w:p w14:paraId="1D3725C4" w14:textId="67B09DD4" w:rsidR="00547DC7" w:rsidRDefault="00547DC7" w:rsidP="00547DC7">
      <w:pPr>
        <w:rPr>
          <w:rFonts w:cs="Times New Roman"/>
          <w:szCs w:val="24"/>
          <w:lang w:val="en-GB"/>
        </w:rPr>
      </w:pPr>
    </w:p>
    <w:p w14:paraId="7C32126F" w14:textId="77777777" w:rsidR="001244F5" w:rsidRDefault="00EB7E29" w:rsidP="00EB7E29">
      <w:pPr>
        <w:rPr>
          <w:rFonts w:cs="Times New Roman"/>
          <w:b/>
          <w:bCs/>
          <w:szCs w:val="24"/>
        </w:rPr>
      </w:pPr>
      <w:r>
        <w:rPr>
          <w:noProof/>
          <w:lang w:val="en-GB"/>
        </w:rPr>
        <w:drawing>
          <wp:inline distT="0" distB="0" distL="0" distR="0" wp14:anchorId="202BDFCB" wp14:editId="4DADCCFB">
            <wp:extent cx="5193030" cy="7058025"/>
            <wp:effectExtent l="0" t="0" r="1270" b="3175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1"/>
                    <a:stretch/>
                  </pic:blipFill>
                  <pic:spPr bwMode="auto">
                    <a:xfrm>
                      <a:off x="0" y="0"/>
                      <a:ext cx="5199063" cy="7066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B5940" w14:textId="3E0B8A15" w:rsidR="00EB7E29" w:rsidRPr="001244F5" w:rsidRDefault="00E64DB6" w:rsidP="00EB7E29">
      <w:pPr>
        <w:rPr>
          <w:lang w:val="en-GB"/>
        </w:rPr>
      </w:pPr>
      <w:r>
        <w:rPr>
          <w:rFonts w:cs="Times New Roman"/>
          <w:b/>
          <w:bCs/>
          <w:szCs w:val="24"/>
        </w:rPr>
        <w:t>Figure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2F7536">
        <w:rPr>
          <w:rFonts w:cs="Times New Roman"/>
          <w:b/>
          <w:bCs/>
          <w:szCs w:val="24"/>
        </w:rPr>
        <w:t>S</w:t>
      </w:r>
      <w:r w:rsidR="001C4255">
        <w:rPr>
          <w:rFonts w:cs="Times New Roman"/>
          <w:b/>
          <w:bCs/>
          <w:szCs w:val="24"/>
        </w:rPr>
        <w:t>7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EB7E29" w:rsidRPr="00EB7E29">
        <w:rPr>
          <w:rFonts w:cs="Times New Roman"/>
          <w:szCs w:val="24"/>
        </w:rPr>
        <w:t xml:space="preserve">Correlation plot between metabolic compounds involved in propanoate metabolism and percentages of CCR5+ cells in </w:t>
      </w:r>
      <w:r w:rsidR="001244F5">
        <w:rPr>
          <w:rFonts w:cs="Times New Roman"/>
          <w:szCs w:val="24"/>
        </w:rPr>
        <w:t>PLHIV</w:t>
      </w:r>
      <w:r w:rsidR="00EB7E29" w:rsidRPr="00EB7E29">
        <w:rPr>
          <w:rFonts w:cs="Times New Roman"/>
          <w:szCs w:val="24"/>
        </w:rPr>
        <w:t xml:space="preserve">. The y-axis shows the measured </w:t>
      </w:r>
      <w:proofErr w:type="spellStart"/>
      <w:r w:rsidR="00EB7E29" w:rsidRPr="00EB7E29">
        <w:rPr>
          <w:rFonts w:cs="Times New Roman"/>
          <w:szCs w:val="24"/>
          <w:lang w:val="en-GB"/>
        </w:rPr>
        <w:t>IonMz</w:t>
      </w:r>
      <w:proofErr w:type="spellEnd"/>
      <w:r w:rsidR="00EB7E29" w:rsidRPr="00EB7E29">
        <w:rPr>
          <w:rFonts w:cs="Times New Roman"/>
          <w:szCs w:val="24"/>
          <w:lang w:val="en-GB"/>
        </w:rPr>
        <w:t xml:space="preserve"> values combined with their corresponding KEGG ID according to the mummichog algorithm.</w:t>
      </w:r>
      <w:r w:rsidR="00EB7E29" w:rsidRPr="00EB7E29">
        <w:rPr>
          <w:rFonts w:cs="Times New Roman"/>
          <w:szCs w:val="24"/>
        </w:rPr>
        <w:t xml:space="preserve"> Strength and direction of the correlation coefficients are only shown for P-values &lt; 0.05 (not FDR-corrected). Spearman’s rank correlation was used with age, sex, and CMV serostatus as covariables.</w:t>
      </w:r>
    </w:p>
    <w:p w14:paraId="41ADDE42" w14:textId="77777777" w:rsidR="001244F5" w:rsidRDefault="00EB7E29" w:rsidP="00EB7E29">
      <w:pPr>
        <w:rPr>
          <w:rFonts w:cs="Times New Roman"/>
          <w:b/>
          <w:bCs/>
          <w:szCs w:val="24"/>
        </w:rPr>
      </w:pPr>
      <w:r>
        <w:rPr>
          <w:noProof/>
          <w:lang w:val="en-GB"/>
        </w:rPr>
        <w:lastRenderedPageBreak/>
        <w:drawing>
          <wp:inline distT="0" distB="0" distL="0" distR="0" wp14:anchorId="74456B47" wp14:editId="26318492">
            <wp:extent cx="5085567" cy="7188006"/>
            <wp:effectExtent l="0" t="0" r="0" b="635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39" cy="720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F1781" w14:textId="02CADDFC" w:rsidR="00EB7E29" w:rsidRPr="001244F5" w:rsidRDefault="00E64DB6" w:rsidP="00EB7E29">
      <w:pPr>
        <w:rPr>
          <w:lang w:val="en-GB"/>
        </w:rPr>
      </w:pPr>
      <w:r>
        <w:rPr>
          <w:rFonts w:cs="Times New Roman"/>
          <w:b/>
          <w:bCs/>
          <w:szCs w:val="24"/>
        </w:rPr>
        <w:t>Figure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2F7536">
        <w:rPr>
          <w:rFonts w:cs="Times New Roman"/>
          <w:b/>
          <w:bCs/>
          <w:szCs w:val="24"/>
        </w:rPr>
        <w:t>S</w:t>
      </w:r>
      <w:r w:rsidR="001C4255">
        <w:rPr>
          <w:rFonts w:cs="Times New Roman"/>
          <w:b/>
          <w:bCs/>
          <w:szCs w:val="24"/>
        </w:rPr>
        <w:t>8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EB7E29" w:rsidRPr="00EB7E29">
        <w:rPr>
          <w:rFonts w:cs="Times New Roman"/>
          <w:szCs w:val="24"/>
        </w:rPr>
        <w:t xml:space="preserve">Correlation plot between metabolic compounds involved in pyruvate metabolism and percentage of CCR5+ cells in </w:t>
      </w:r>
      <w:r w:rsidR="001244F5">
        <w:rPr>
          <w:rFonts w:cs="Times New Roman"/>
          <w:szCs w:val="24"/>
        </w:rPr>
        <w:t>PLHIV</w:t>
      </w:r>
      <w:r w:rsidR="00EB7E29" w:rsidRPr="00EB7E29">
        <w:rPr>
          <w:rFonts w:cs="Times New Roman"/>
          <w:szCs w:val="24"/>
        </w:rPr>
        <w:t xml:space="preserve">. The y-axis shows the measured </w:t>
      </w:r>
      <w:proofErr w:type="spellStart"/>
      <w:r w:rsidR="00EB7E29" w:rsidRPr="00EB7E29">
        <w:rPr>
          <w:rFonts w:cs="Times New Roman"/>
          <w:szCs w:val="24"/>
          <w:lang w:val="en-GB"/>
        </w:rPr>
        <w:t>IonMz</w:t>
      </w:r>
      <w:proofErr w:type="spellEnd"/>
      <w:r w:rsidR="00EB7E29" w:rsidRPr="00EB7E29">
        <w:rPr>
          <w:rFonts w:cs="Times New Roman"/>
          <w:szCs w:val="24"/>
          <w:lang w:val="en-GB"/>
        </w:rPr>
        <w:t xml:space="preserve"> values combined with their corresponding KEGG ID according to the mummichog algorithm.</w:t>
      </w:r>
      <w:r w:rsidR="00EB7E29" w:rsidRPr="00EB7E29">
        <w:rPr>
          <w:rFonts w:cs="Times New Roman"/>
          <w:szCs w:val="24"/>
        </w:rPr>
        <w:t xml:space="preserve"> Strength and direction of the correlation coefficients are only shown for P-values &lt; 0.05 (not FDR-corrected). Spearman’s rank correlation was used with age, sex, and CMV serostatus as covariables.</w:t>
      </w:r>
    </w:p>
    <w:p w14:paraId="5A5C9B15" w14:textId="77777777" w:rsidR="00EB7E29" w:rsidRDefault="00EB7E29" w:rsidP="00EB7E29">
      <w:pPr>
        <w:rPr>
          <w:rFonts w:cs="Times New Roman"/>
          <w:b/>
          <w:bCs/>
          <w:szCs w:val="24"/>
        </w:rPr>
      </w:pPr>
      <w:r>
        <w:rPr>
          <w:noProof/>
          <w:lang w:val="en-GB"/>
        </w:rPr>
        <w:lastRenderedPageBreak/>
        <w:drawing>
          <wp:inline distT="0" distB="0" distL="0" distR="0" wp14:anchorId="3EF96107" wp14:editId="000C1E4B">
            <wp:extent cx="5024899" cy="7102257"/>
            <wp:effectExtent l="0" t="0" r="4445" b="0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fbeelding 4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257" cy="71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F7646" w14:textId="523E6635" w:rsidR="00EB7E29" w:rsidRDefault="00E64DB6" w:rsidP="00EB7E29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Figure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2F7536">
        <w:rPr>
          <w:rFonts w:cs="Times New Roman"/>
          <w:b/>
          <w:bCs/>
          <w:szCs w:val="24"/>
        </w:rPr>
        <w:t>S</w:t>
      </w:r>
      <w:r w:rsidR="001C4255">
        <w:rPr>
          <w:rFonts w:cs="Times New Roman"/>
          <w:b/>
          <w:bCs/>
          <w:szCs w:val="24"/>
        </w:rPr>
        <w:t xml:space="preserve">9 </w:t>
      </w:r>
      <w:r w:rsidR="00EB7E29" w:rsidRPr="00EB7E29">
        <w:rPr>
          <w:rFonts w:cs="Times New Roman"/>
          <w:szCs w:val="24"/>
        </w:rPr>
        <w:t xml:space="preserve">Correlation plot between metabolic compounds involved in beta-Alanine metabolism and percentage of CCR5+ cells in </w:t>
      </w:r>
      <w:r w:rsidR="001244F5">
        <w:rPr>
          <w:rFonts w:cs="Times New Roman"/>
          <w:szCs w:val="24"/>
        </w:rPr>
        <w:t>PLHIV</w:t>
      </w:r>
      <w:r w:rsidR="00EB7E29" w:rsidRPr="00EB7E29">
        <w:rPr>
          <w:rFonts w:cs="Times New Roman"/>
          <w:szCs w:val="24"/>
        </w:rPr>
        <w:t xml:space="preserve">. The y-axis shows the measured </w:t>
      </w:r>
      <w:proofErr w:type="spellStart"/>
      <w:r w:rsidR="00EB7E29" w:rsidRPr="00EB7E29">
        <w:rPr>
          <w:rFonts w:cs="Times New Roman"/>
          <w:szCs w:val="24"/>
          <w:lang w:val="en-GB"/>
        </w:rPr>
        <w:t>IonMz</w:t>
      </w:r>
      <w:proofErr w:type="spellEnd"/>
      <w:r w:rsidR="00EB7E29" w:rsidRPr="00EB7E29">
        <w:rPr>
          <w:rFonts w:cs="Times New Roman"/>
          <w:szCs w:val="24"/>
          <w:lang w:val="en-GB"/>
        </w:rPr>
        <w:t xml:space="preserve"> values combined with their corresponding KEGG ID according to the mummichog algorithm.</w:t>
      </w:r>
      <w:r w:rsidR="00EB7E29" w:rsidRPr="00EB7E29">
        <w:rPr>
          <w:rFonts w:cs="Times New Roman"/>
          <w:szCs w:val="24"/>
        </w:rPr>
        <w:t xml:space="preserve"> Strength and direction of the correlation coefficients are only shown for P-values &lt; 0.05 (not FDR-corrected). Spearman’s rank correlation was used with age, sex, and CMV serostatus as covariables.</w:t>
      </w:r>
    </w:p>
    <w:p w14:paraId="17991AD8" w14:textId="67A77E8C" w:rsidR="00EB7E29" w:rsidRDefault="00EB7E29" w:rsidP="00EB7E29">
      <w:pPr>
        <w:rPr>
          <w:rFonts w:cs="Times New Roman"/>
          <w:szCs w:val="24"/>
        </w:rPr>
      </w:pPr>
    </w:p>
    <w:p w14:paraId="0C8507C2" w14:textId="157FCCEC" w:rsidR="00EB7E29" w:rsidRDefault="00EB7E29" w:rsidP="00EB7E29">
      <w:pPr>
        <w:rPr>
          <w:lang w:val="en-GB"/>
        </w:rPr>
      </w:pPr>
      <w:r w:rsidRPr="004417B3">
        <w:rPr>
          <w:rFonts w:asciiTheme="minorHAnsi" w:hAnsiTheme="minorHAnsi" w:cstheme="minorHAnsi"/>
          <w:noProof/>
          <w:sz w:val="28"/>
          <w:szCs w:val="28"/>
          <w:lang w:val="en-GB"/>
        </w:rPr>
        <w:lastRenderedPageBreak/>
        <w:drawing>
          <wp:anchor distT="0" distB="0" distL="114300" distR="114300" simplePos="0" relativeHeight="251670528" behindDoc="1" locked="0" layoutInCell="1" allowOverlap="1" wp14:anchorId="2A372C7E" wp14:editId="07BC1BDF">
            <wp:simplePos x="0" y="0"/>
            <wp:positionH relativeFrom="column">
              <wp:posOffset>3175</wp:posOffset>
            </wp:positionH>
            <wp:positionV relativeFrom="paragraph">
              <wp:posOffset>155</wp:posOffset>
            </wp:positionV>
            <wp:extent cx="5154930" cy="5070475"/>
            <wp:effectExtent l="0" t="0" r="1270" b="0"/>
            <wp:wrapTight wrapText="bothSides">
              <wp:wrapPolygon edited="0">
                <wp:start x="0" y="0"/>
                <wp:lineTo x="0" y="21532"/>
                <wp:lineTo x="21552" y="21532"/>
                <wp:lineTo x="21552" y="0"/>
                <wp:lineTo x="0" y="0"/>
              </wp:wrapPolygon>
            </wp:wrapTight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Afbeelding 58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10"/>
                    <a:stretch/>
                  </pic:blipFill>
                  <pic:spPr bwMode="auto">
                    <a:xfrm>
                      <a:off x="0" y="0"/>
                      <a:ext cx="5154930" cy="507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750BA" w14:textId="77777777" w:rsidR="00EB7E29" w:rsidRDefault="00EB7E29" w:rsidP="00EB7E29">
      <w:pPr>
        <w:rPr>
          <w:lang w:val="en-GB"/>
        </w:rPr>
      </w:pPr>
    </w:p>
    <w:p w14:paraId="7030D2B3" w14:textId="275BFBEC" w:rsidR="00EB7E29" w:rsidRDefault="00EB7E29" w:rsidP="00EB7E29">
      <w:pPr>
        <w:rPr>
          <w:lang w:val="en-GB"/>
        </w:rPr>
      </w:pPr>
    </w:p>
    <w:p w14:paraId="1C1002C8" w14:textId="77777777" w:rsidR="00EB7E29" w:rsidRDefault="00EB7E29" w:rsidP="00EB7E29">
      <w:pPr>
        <w:rPr>
          <w:lang w:val="en-GB"/>
        </w:rPr>
      </w:pPr>
    </w:p>
    <w:p w14:paraId="2D477FE9" w14:textId="77777777" w:rsidR="00EB7E29" w:rsidRDefault="00EB7E29" w:rsidP="00EB7E29">
      <w:pPr>
        <w:rPr>
          <w:lang w:val="en-GB"/>
        </w:rPr>
      </w:pPr>
    </w:p>
    <w:p w14:paraId="2B02CB89" w14:textId="77777777" w:rsidR="00EB7E29" w:rsidRDefault="00EB7E29" w:rsidP="00EB7E29">
      <w:pPr>
        <w:rPr>
          <w:lang w:val="en-GB"/>
        </w:rPr>
      </w:pPr>
    </w:p>
    <w:p w14:paraId="254721F6" w14:textId="055BD3FB" w:rsidR="00EB7E29" w:rsidRDefault="00EB7E29" w:rsidP="00EB7E29">
      <w:pPr>
        <w:rPr>
          <w:lang w:val="en-GB"/>
        </w:rPr>
      </w:pPr>
    </w:p>
    <w:p w14:paraId="34EE9004" w14:textId="77777777" w:rsidR="00EB7E29" w:rsidRDefault="00EB7E29" w:rsidP="00EB7E29">
      <w:pPr>
        <w:rPr>
          <w:lang w:val="en-GB"/>
        </w:rPr>
      </w:pPr>
    </w:p>
    <w:p w14:paraId="3F17C564" w14:textId="77777777" w:rsidR="00EB7E29" w:rsidRDefault="00EB7E29" w:rsidP="00EB7E29">
      <w:pPr>
        <w:rPr>
          <w:lang w:val="en-GB"/>
        </w:rPr>
      </w:pPr>
    </w:p>
    <w:p w14:paraId="0DFC624D" w14:textId="77777777" w:rsidR="00EB7E29" w:rsidRDefault="00EB7E29" w:rsidP="00EB7E29">
      <w:pPr>
        <w:rPr>
          <w:lang w:val="en-GB"/>
        </w:rPr>
      </w:pPr>
    </w:p>
    <w:p w14:paraId="2653D6B3" w14:textId="77777777" w:rsidR="00EB7E29" w:rsidRDefault="00EB7E29" w:rsidP="00EB7E29">
      <w:pPr>
        <w:rPr>
          <w:lang w:val="en-GB"/>
        </w:rPr>
      </w:pPr>
    </w:p>
    <w:p w14:paraId="796069BD" w14:textId="77777777" w:rsidR="00EB7E29" w:rsidRDefault="00EB7E29" w:rsidP="00EB7E29">
      <w:pPr>
        <w:rPr>
          <w:lang w:val="en-GB"/>
        </w:rPr>
      </w:pPr>
    </w:p>
    <w:p w14:paraId="02C57A44" w14:textId="77777777" w:rsidR="00EB7E29" w:rsidRDefault="00EB7E29" w:rsidP="00EB7E29">
      <w:pPr>
        <w:rPr>
          <w:lang w:val="en-GB"/>
        </w:rPr>
      </w:pPr>
    </w:p>
    <w:p w14:paraId="6CF026E4" w14:textId="77777777" w:rsidR="00EB7E29" w:rsidRDefault="00EB7E29" w:rsidP="00EB7E29">
      <w:pPr>
        <w:rPr>
          <w:lang w:val="en-GB"/>
        </w:rPr>
      </w:pPr>
    </w:p>
    <w:p w14:paraId="5410EEC4" w14:textId="77777777" w:rsidR="00EB7E29" w:rsidRDefault="00EB7E29" w:rsidP="00EB7E29">
      <w:pPr>
        <w:rPr>
          <w:lang w:val="en-GB"/>
        </w:rPr>
      </w:pPr>
    </w:p>
    <w:p w14:paraId="28A4C260" w14:textId="77777777" w:rsidR="00EB7E29" w:rsidRDefault="00EB7E29" w:rsidP="00EB7E29">
      <w:pPr>
        <w:rPr>
          <w:lang w:val="en-GB"/>
        </w:rPr>
      </w:pPr>
    </w:p>
    <w:p w14:paraId="602C29FE" w14:textId="48FD5D82" w:rsidR="00EB7E29" w:rsidRPr="00EB7E29" w:rsidRDefault="00E64DB6" w:rsidP="00EB7E29">
      <w:pPr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Figure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2F7536">
        <w:rPr>
          <w:rFonts w:cs="Times New Roman"/>
          <w:b/>
          <w:bCs/>
          <w:szCs w:val="24"/>
        </w:rPr>
        <w:t>S</w:t>
      </w:r>
      <w:r w:rsidR="001C4255">
        <w:rPr>
          <w:rFonts w:cs="Times New Roman"/>
          <w:b/>
          <w:bCs/>
          <w:szCs w:val="24"/>
        </w:rPr>
        <w:t>10</w:t>
      </w:r>
      <w:r w:rsidR="00EB7E29" w:rsidRPr="00EB7E29">
        <w:rPr>
          <w:rFonts w:cs="Times New Roman"/>
          <w:b/>
          <w:bCs/>
          <w:szCs w:val="24"/>
        </w:rPr>
        <w:t xml:space="preserve"> </w:t>
      </w:r>
      <w:r w:rsidR="00EB7E29" w:rsidRPr="00EB7E29">
        <w:rPr>
          <w:rFonts w:cs="Times New Roman"/>
          <w:szCs w:val="24"/>
        </w:rPr>
        <w:t xml:space="preserve">Correlation plot between metabolic compounds involved in sphingolipid metabolism and CCR5 MFI in healthy controls. The y-axis shows the measured </w:t>
      </w:r>
      <w:proofErr w:type="spellStart"/>
      <w:r w:rsidR="00EB7E29" w:rsidRPr="00EB7E29">
        <w:rPr>
          <w:rFonts w:cs="Times New Roman"/>
          <w:szCs w:val="24"/>
          <w:lang w:val="en-GB"/>
        </w:rPr>
        <w:t>IonMz</w:t>
      </w:r>
      <w:proofErr w:type="spellEnd"/>
      <w:r w:rsidR="00EB7E29" w:rsidRPr="00EB7E29">
        <w:rPr>
          <w:rFonts w:cs="Times New Roman"/>
          <w:szCs w:val="24"/>
          <w:lang w:val="en-GB"/>
        </w:rPr>
        <w:t xml:space="preserve"> values combined with their corresponding KEGG ID according to the mummichog algorithm.</w:t>
      </w:r>
      <w:r w:rsidR="00EB7E29" w:rsidRPr="00EB7E29">
        <w:rPr>
          <w:rFonts w:cs="Times New Roman"/>
          <w:szCs w:val="24"/>
        </w:rPr>
        <w:t xml:space="preserve"> Strength and direction of the correlation coefficients are only shown for P-values &lt; 0.05 (not FDR-corrected). Spearman’s rank correlation was used with age, sex, and CMV serostatus as covariables.</w:t>
      </w:r>
    </w:p>
    <w:p w14:paraId="1FAEB5E6" w14:textId="77777777" w:rsidR="00EB7E29" w:rsidRPr="00EB7E29" w:rsidRDefault="00EB7E29" w:rsidP="00EB7E29"/>
    <w:p w14:paraId="2ED58E44" w14:textId="77777777" w:rsidR="00EB7E29" w:rsidRPr="00EB7E29" w:rsidRDefault="00EB7E29" w:rsidP="00EB7E29">
      <w:pPr>
        <w:rPr>
          <w:rFonts w:cs="Times New Roman"/>
          <w:szCs w:val="24"/>
        </w:rPr>
      </w:pPr>
    </w:p>
    <w:p w14:paraId="10763F2C" w14:textId="77777777" w:rsidR="00EB7E29" w:rsidRPr="00EB7E29" w:rsidRDefault="00EB7E29" w:rsidP="00EB7E29">
      <w:pPr>
        <w:rPr>
          <w:rFonts w:cs="Times New Roman"/>
          <w:szCs w:val="24"/>
        </w:rPr>
      </w:pPr>
    </w:p>
    <w:p w14:paraId="7C246783" w14:textId="77777777" w:rsidR="00EB7E29" w:rsidRPr="00547DC7" w:rsidRDefault="00EB7E29" w:rsidP="00547DC7">
      <w:pPr>
        <w:ind w:left="360"/>
        <w:rPr>
          <w:rFonts w:cs="Times New Roman"/>
          <w:szCs w:val="24"/>
        </w:rPr>
      </w:pPr>
    </w:p>
    <w:p w14:paraId="7DA3AEBF" w14:textId="77777777" w:rsidR="00547DC7" w:rsidRPr="00547DC7" w:rsidRDefault="00547DC7" w:rsidP="00547DC7">
      <w:pPr>
        <w:rPr>
          <w:rFonts w:cs="Times New Roman"/>
          <w:szCs w:val="24"/>
          <w:lang w:val="en-GB"/>
        </w:rPr>
      </w:pP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51"/>
      <w:footerReference w:type="even" r:id="rId52"/>
      <w:footerReference w:type="default" r:id="rId53"/>
      <w:headerReference w:type="first" r:id="rId5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A7FF9" w14:textId="77777777" w:rsidR="00F85D3A" w:rsidRDefault="00F85D3A" w:rsidP="00117666">
      <w:pPr>
        <w:spacing w:after="0"/>
      </w:pPr>
      <w:r>
        <w:separator/>
      </w:r>
    </w:p>
  </w:endnote>
  <w:endnote w:type="continuationSeparator" w:id="0">
    <w:p w14:paraId="724F0C14" w14:textId="77777777" w:rsidR="00F85D3A" w:rsidRDefault="00F85D3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9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EE36E" w14:textId="77777777" w:rsidR="00F85D3A" w:rsidRDefault="00F85D3A" w:rsidP="00117666">
      <w:pPr>
        <w:spacing w:after="0"/>
      </w:pPr>
      <w:r>
        <w:separator/>
      </w:r>
    </w:p>
  </w:footnote>
  <w:footnote w:type="continuationSeparator" w:id="0">
    <w:p w14:paraId="3797FE42" w14:textId="77777777" w:rsidR="00F85D3A" w:rsidRDefault="00F85D3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17A6969E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EA43D9"/>
    <w:multiLevelType w:val="hybridMultilevel"/>
    <w:tmpl w:val="7FF692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975185586">
    <w:abstractNumId w:val="0"/>
  </w:num>
  <w:num w:numId="2" w16cid:durableId="975182136">
    <w:abstractNumId w:val="5"/>
  </w:num>
  <w:num w:numId="3" w16cid:durableId="1559970200">
    <w:abstractNumId w:val="1"/>
  </w:num>
  <w:num w:numId="4" w16cid:durableId="1512790846">
    <w:abstractNumId w:val="6"/>
  </w:num>
  <w:num w:numId="5" w16cid:durableId="301885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5228763">
    <w:abstractNumId w:val="3"/>
  </w:num>
  <w:num w:numId="7" w16cid:durableId="317347802">
    <w:abstractNumId w:val="7"/>
  </w:num>
  <w:num w:numId="8" w16cid:durableId="494225676">
    <w:abstractNumId w:val="7"/>
  </w:num>
  <w:num w:numId="9" w16cid:durableId="1938171915">
    <w:abstractNumId w:val="7"/>
  </w:num>
  <w:num w:numId="10" w16cid:durableId="803501166">
    <w:abstractNumId w:val="7"/>
  </w:num>
  <w:num w:numId="11" w16cid:durableId="1270813509">
    <w:abstractNumId w:val="7"/>
  </w:num>
  <w:num w:numId="12" w16cid:durableId="1892492959">
    <w:abstractNumId w:val="7"/>
  </w:num>
  <w:num w:numId="13" w16cid:durableId="309211786">
    <w:abstractNumId w:val="3"/>
  </w:num>
  <w:num w:numId="14" w16cid:durableId="1344623097">
    <w:abstractNumId w:val="2"/>
  </w:num>
  <w:num w:numId="15" w16cid:durableId="1134058158">
    <w:abstractNumId w:val="2"/>
  </w:num>
  <w:num w:numId="16" w16cid:durableId="1756516607">
    <w:abstractNumId w:val="2"/>
  </w:num>
  <w:num w:numId="17" w16cid:durableId="400372338">
    <w:abstractNumId w:val="2"/>
  </w:num>
  <w:num w:numId="18" w16cid:durableId="131750157">
    <w:abstractNumId w:val="2"/>
  </w:num>
  <w:num w:numId="19" w16cid:durableId="1263535878">
    <w:abstractNumId w:val="2"/>
  </w:num>
  <w:num w:numId="20" w16cid:durableId="961034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3786A"/>
    <w:rsid w:val="00052A14"/>
    <w:rsid w:val="00077D53"/>
    <w:rsid w:val="00085D11"/>
    <w:rsid w:val="000D6C71"/>
    <w:rsid w:val="00105FD9"/>
    <w:rsid w:val="00117666"/>
    <w:rsid w:val="00122C42"/>
    <w:rsid w:val="001244F5"/>
    <w:rsid w:val="001549D3"/>
    <w:rsid w:val="00160065"/>
    <w:rsid w:val="00177D84"/>
    <w:rsid w:val="001C4255"/>
    <w:rsid w:val="001F481B"/>
    <w:rsid w:val="00267D18"/>
    <w:rsid w:val="00274347"/>
    <w:rsid w:val="002832C2"/>
    <w:rsid w:val="002868E2"/>
    <w:rsid w:val="002869C3"/>
    <w:rsid w:val="002936E4"/>
    <w:rsid w:val="00293E04"/>
    <w:rsid w:val="002A0A62"/>
    <w:rsid w:val="002B4A57"/>
    <w:rsid w:val="002C74CA"/>
    <w:rsid w:val="002F7536"/>
    <w:rsid w:val="003123F4"/>
    <w:rsid w:val="0031583C"/>
    <w:rsid w:val="0034077E"/>
    <w:rsid w:val="003544FB"/>
    <w:rsid w:val="003D2F2D"/>
    <w:rsid w:val="00401590"/>
    <w:rsid w:val="00436A88"/>
    <w:rsid w:val="00447801"/>
    <w:rsid w:val="00452E9C"/>
    <w:rsid w:val="00471A92"/>
    <w:rsid w:val="004735C8"/>
    <w:rsid w:val="004947A6"/>
    <w:rsid w:val="004961FF"/>
    <w:rsid w:val="004B1627"/>
    <w:rsid w:val="004F4BF1"/>
    <w:rsid w:val="00504D56"/>
    <w:rsid w:val="00517A89"/>
    <w:rsid w:val="005250F2"/>
    <w:rsid w:val="00547DC7"/>
    <w:rsid w:val="00593EEA"/>
    <w:rsid w:val="005A5EEE"/>
    <w:rsid w:val="00604AE0"/>
    <w:rsid w:val="006375C7"/>
    <w:rsid w:val="00645758"/>
    <w:rsid w:val="00654E8F"/>
    <w:rsid w:val="00660D05"/>
    <w:rsid w:val="006765F5"/>
    <w:rsid w:val="006820B1"/>
    <w:rsid w:val="006B2318"/>
    <w:rsid w:val="006B7D14"/>
    <w:rsid w:val="00701727"/>
    <w:rsid w:val="0070566C"/>
    <w:rsid w:val="00714C50"/>
    <w:rsid w:val="00725A7D"/>
    <w:rsid w:val="007501BE"/>
    <w:rsid w:val="00751A4C"/>
    <w:rsid w:val="00790BB3"/>
    <w:rsid w:val="007B1672"/>
    <w:rsid w:val="007C206C"/>
    <w:rsid w:val="007D192C"/>
    <w:rsid w:val="00817DD6"/>
    <w:rsid w:val="0083759F"/>
    <w:rsid w:val="008742AB"/>
    <w:rsid w:val="00885156"/>
    <w:rsid w:val="00891B41"/>
    <w:rsid w:val="009151AA"/>
    <w:rsid w:val="0093429D"/>
    <w:rsid w:val="00943573"/>
    <w:rsid w:val="00945F70"/>
    <w:rsid w:val="00964134"/>
    <w:rsid w:val="00970F7D"/>
    <w:rsid w:val="00994A3D"/>
    <w:rsid w:val="009C2B12"/>
    <w:rsid w:val="00A174D9"/>
    <w:rsid w:val="00A40170"/>
    <w:rsid w:val="00AA4D24"/>
    <w:rsid w:val="00AB6715"/>
    <w:rsid w:val="00B1671E"/>
    <w:rsid w:val="00B17748"/>
    <w:rsid w:val="00B25EB8"/>
    <w:rsid w:val="00B37F4D"/>
    <w:rsid w:val="00B8455F"/>
    <w:rsid w:val="00C249A1"/>
    <w:rsid w:val="00C52A7B"/>
    <w:rsid w:val="00C56BAF"/>
    <w:rsid w:val="00C679AA"/>
    <w:rsid w:val="00C75972"/>
    <w:rsid w:val="00CA613E"/>
    <w:rsid w:val="00CD066B"/>
    <w:rsid w:val="00CE4FEE"/>
    <w:rsid w:val="00CE50DA"/>
    <w:rsid w:val="00D060CF"/>
    <w:rsid w:val="00D13840"/>
    <w:rsid w:val="00DB59C3"/>
    <w:rsid w:val="00DC259A"/>
    <w:rsid w:val="00DE23E8"/>
    <w:rsid w:val="00DF0558"/>
    <w:rsid w:val="00E067C0"/>
    <w:rsid w:val="00E23655"/>
    <w:rsid w:val="00E52377"/>
    <w:rsid w:val="00E537AD"/>
    <w:rsid w:val="00E64DB6"/>
    <w:rsid w:val="00E64E17"/>
    <w:rsid w:val="00E866C9"/>
    <w:rsid w:val="00EA3D3C"/>
    <w:rsid w:val="00EB7E29"/>
    <w:rsid w:val="00EC090A"/>
    <w:rsid w:val="00ED20B5"/>
    <w:rsid w:val="00F0136A"/>
    <w:rsid w:val="00F42729"/>
    <w:rsid w:val="00F46900"/>
    <w:rsid w:val="00F61D89"/>
    <w:rsid w:val="00F85D3A"/>
    <w:rsid w:val="00FA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Kop1">
    <w:name w:val="heading 1"/>
    <w:basedOn w:val="Lijstalinea"/>
    <w:next w:val="Standaard"/>
    <w:link w:val="Kop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Kop2">
    <w:name w:val="heading 2"/>
    <w:basedOn w:val="Kop1"/>
    <w:next w:val="Standaard"/>
    <w:link w:val="Kop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Kop3">
    <w:name w:val="heading 3"/>
    <w:basedOn w:val="Standaard"/>
    <w:next w:val="Standaard"/>
    <w:link w:val="Kop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Kop3"/>
    <w:next w:val="Standaard"/>
    <w:link w:val="Kop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Kop5">
    <w:name w:val="heading 5"/>
    <w:basedOn w:val="Kop4"/>
    <w:next w:val="Standaard"/>
    <w:link w:val="Kop5Char"/>
    <w:uiPriority w:val="2"/>
    <w:qFormat/>
    <w:rsid w:val="00AB6715"/>
    <w:pPr>
      <w:numPr>
        <w:ilvl w:val="4"/>
      </w:numPr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Ondertitel">
    <w:name w:val="Subtitle"/>
    <w:basedOn w:val="Standaard"/>
    <w:next w:val="Standaard"/>
    <w:link w:val="Ondertitel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Ondertitel"/>
    <w:next w:val="Standaard"/>
    <w:uiPriority w:val="1"/>
    <w:qFormat/>
    <w:rsid w:val="00AB6715"/>
  </w:style>
  <w:style w:type="paragraph" w:styleId="Ballontekst">
    <w:name w:val="Balloon Text"/>
    <w:basedOn w:val="Standaard"/>
    <w:link w:val="Ballonteks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itelvanboek">
    <w:name w:val="Book Title"/>
    <w:basedOn w:val="Standaardalinea-lettertype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ijschrift">
    <w:name w:val="caption"/>
    <w:basedOn w:val="Standaard"/>
    <w:next w:val="Geenafstand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Geenafstand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67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671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67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B6715"/>
    <w:rPr>
      <w:rFonts w:ascii="Times New Roman" w:hAnsi="Times New Roman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AB671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6715"/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671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AB6715"/>
    <w:rPr>
      <w:rFonts w:ascii="Times New Roman" w:hAnsi="Times New Roman"/>
      <w:b/>
      <w:sz w:val="24"/>
    </w:rPr>
  </w:style>
  <w:style w:type="paragraph" w:styleId="Lijstalinea">
    <w:name w:val="List Paragraph"/>
    <w:basedOn w:val="Standaard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Standaardalinea-lettertype"/>
    <w:uiPriority w:val="99"/>
    <w:unhideWhenUsed/>
    <w:rsid w:val="00AB671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eveverwijzing">
    <w:name w:val="Intense Reference"/>
    <w:basedOn w:val="Standaardalinea-lettertype"/>
    <w:uiPriority w:val="32"/>
    <w:qFormat/>
    <w:rsid w:val="00AB6715"/>
    <w:rPr>
      <w:b/>
      <w:bCs/>
      <w:smallCaps/>
      <w:color w:val="auto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AB6715"/>
  </w:style>
  <w:style w:type="character" w:customStyle="1" w:styleId="Kop3Char">
    <w:name w:val="Kop 3 Char"/>
    <w:basedOn w:val="Standaardalinea-lettertype"/>
    <w:link w:val="Kop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Zwaar">
    <w:name w:val="Strong"/>
    <w:basedOn w:val="Standaardalinea-lettertype"/>
    <w:uiPriority w:val="22"/>
    <w:qFormat/>
    <w:rsid w:val="00AB6715"/>
    <w:rPr>
      <w:rFonts w:ascii="Times New Roman" w:hAnsi="Times New Roman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raster">
    <w:name w:val="Table Grid"/>
    <w:basedOn w:val="Standaardtabe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table" w:styleId="Tabelrasterlicht">
    <w:name w:val="Grid Table Light"/>
    <w:basedOn w:val="Standaardtabel"/>
    <w:uiPriority w:val="40"/>
    <w:rsid w:val="00547DC7"/>
    <w:pPr>
      <w:spacing w:after="0" w:line="240" w:lineRule="auto"/>
    </w:pPr>
    <w:rPr>
      <w:sz w:val="24"/>
      <w:szCs w:val="24"/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Standaardalinea-lettertype"/>
    <w:rsid w:val="002F7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tif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emf"/><Relationship Id="rId20" Type="http://schemas.openxmlformats.org/officeDocument/2006/relationships/image" Target="media/image13.png"/><Relationship Id="rId41" Type="http://schemas.openxmlformats.org/officeDocument/2006/relationships/image" Target="media/image34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3</TotalTime>
  <Pages>16</Pages>
  <Words>1384</Words>
  <Characters>7616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Louise van Eekeren</cp:lastModifiedBy>
  <cp:revision>2</cp:revision>
  <cp:lastPrinted>2013-10-03T12:51:00Z</cp:lastPrinted>
  <dcterms:created xsi:type="dcterms:W3CDTF">2022-05-26T18:02:00Z</dcterms:created>
  <dcterms:modified xsi:type="dcterms:W3CDTF">2022-05-26T18:02:00Z</dcterms:modified>
</cp:coreProperties>
</file>