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072" w:rsidRPr="00A6481C" w:rsidRDefault="00716072" w:rsidP="00716072">
      <w:pPr>
        <w:tabs>
          <w:tab w:val="left" w:pos="3261"/>
        </w:tabs>
        <w:spacing w:line="480" w:lineRule="auto"/>
        <w:rPr>
          <w:noProof/>
          <w:lang w:eastAsia="ja-JP"/>
        </w:rPr>
      </w:pPr>
      <w:r w:rsidRPr="00A6481C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2E3BA6" wp14:editId="4BB30806">
                <wp:simplePos x="0" y="0"/>
                <wp:positionH relativeFrom="column">
                  <wp:posOffset>-85680</wp:posOffset>
                </wp:positionH>
                <wp:positionV relativeFrom="paragraph">
                  <wp:posOffset>1877163</wp:posOffset>
                </wp:positionV>
                <wp:extent cx="4255770" cy="523875"/>
                <wp:effectExtent l="0" t="0" r="0" b="0"/>
                <wp:wrapNone/>
                <wp:docPr id="46" name="テキスト ボック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577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6072" w:rsidRPr="00BE593A" w:rsidRDefault="00716072" w:rsidP="00716072">
                            <w:pPr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</w:pPr>
                            <w:r w:rsidRPr="00BE593A"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a)                </w:t>
                            </w:r>
                            <w:r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    </w:t>
                            </w:r>
                            <w:r w:rsidRPr="00BE593A"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        </w:t>
                            </w:r>
                            <w:r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     </w:t>
                            </w:r>
                            <w:r w:rsidRPr="00BE593A"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</w:t>
                            </w:r>
                            <w:r w:rsidRPr="00BE593A"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 b)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1F2E3B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6" o:spid="_x0000_s1026" type="#_x0000_t202" style="position:absolute;margin-left:-6.75pt;margin-top:147.8pt;width:335.1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" filled="f" stroked="f" strokeweight=".5pt">
                <v:textbox>
                  <w:txbxContent>
                    <w:p w:rsidR="00716072" w:rsidRPr="00BE593A" w:rsidRDefault="00716072" w:rsidP="00716072">
                      <w:pPr>
                        <w:rPr>
                          <w:rFonts w:asciiTheme="majorHAnsi" w:hAnsiTheme="majorHAnsi" w:cstheme="majorHAnsi"/>
                          <w:lang w:eastAsia="ja-JP"/>
                        </w:rPr>
                      </w:pPr>
                      <w:r w:rsidRPr="00BE593A"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a)                </w:t>
                      </w:r>
                      <w:r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    </w:t>
                      </w:r>
                      <w:r w:rsidRPr="00BE593A"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        </w:t>
                      </w:r>
                      <w:r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     </w:t>
                      </w:r>
                      <w:r w:rsidRPr="00BE593A"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</w:t>
                      </w:r>
                      <w:r w:rsidRPr="00BE593A"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 b)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A6481C">
        <w:rPr>
          <w:rFonts w:ascii="Times New Roman" w:hAnsi="Times New Roman" w:hint="eastAsia"/>
          <w:sz w:val="24"/>
          <w:szCs w:val="24"/>
          <w:lang w:eastAsia="ja-JP"/>
        </w:rPr>
        <w:t xml:space="preserve">Supplementary </w:t>
      </w:r>
      <w:r w:rsidRPr="00A6481C">
        <w:rPr>
          <w:rFonts w:ascii="Times New Roman" w:hAnsi="Times New Roman"/>
          <w:sz w:val="24"/>
          <w:szCs w:val="24"/>
        </w:rPr>
        <w:t>Figure S1.</w:t>
      </w:r>
      <w:r w:rsidR="00A6481C" w:rsidRPr="00A6481C">
        <w:t xml:space="preserve"> </w:t>
      </w:r>
      <w:r w:rsidR="00A6481C" w:rsidRPr="00A6481C">
        <w:rPr>
          <w:rFonts w:ascii="Times New Roman" w:hAnsi="Times New Roman"/>
          <w:sz w:val="24"/>
          <w:szCs w:val="24"/>
        </w:rPr>
        <w:t>Yearly distribution of hemagglutination inhibition titers for influenza virus strains in children (</w:t>
      </w:r>
      <w:r w:rsidR="00892F7F" w:rsidRPr="00892F7F">
        <w:rPr>
          <w:rFonts w:asciiTheme="majorHAnsi" w:hAnsiTheme="majorHAnsi" w:cstheme="majorHAnsi"/>
          <w:szCs w:val="16"/>
        </w:rPr>
        <w:sym w:font="Symbol" w:char="F0A3"/>
      </w:r>
      <w:r w:rsidR="00A6481C" w:rsidRPr="00A6481C">
        <w:rPr>
          <w:rFonts w:ascii="Times New Roman" w:hAnsi="Times New Roman"/>
          <w:sz w:val="24"/>
          <w:szCs w:val="24"/>
        </w:rPr>
        <w:t>19 years old) and adults (≥20 years old) for a) A(H1N1) and A(H1N1)</w:t>
      </w:r>
      <w:r w:rsidR="001A6A69">
        <w:rPr>
          <w:rFonts w:ascii="Times New Roman" w:hAnsi="Times New Roman"/>
          <w:sz w:val="24"/>
          <w:szCs w:val="24"/>
        </w:rPr>
        <w:t>pdm09, b) A/H3N2, c) B/Victoria</w:t>
      </w:r>
      <w:r w:rsidR="001A6A69">
        <w:rPr>
          <w:rFonts w:ascii="Times New Roman" w:hAnsi="Times New Roman" w:hint="eastAsia"/>
          <w:sz w:val="24"/>
          <w:szCs w:val="24"/>
          <w:lang w:eastAsia="ja-JP"/>
        </w:rPr>
        <w:t>-</w:t>
      </w:r>
      <w:r w:rsidR="00A6481C" w:rsidRPr="00A6481C">
        <w:rPr>
          <w:rFonts w:ascii="Times New Roman" w:hAnsi="Times New Roman"/>
          <w:sz w:val="24"/>
          <w:szCs w:val="24"/>
        </w:rPr>
        <w:t xml:space="preserve">lineage, and d) B/Yamagata </w:t>
      </w:r>
      <w:r w:rsidR="001A6A69">
        <w:rPr>
          <w:rFonts w:ascii="Times New Roman" w:hAnsi="Times New Roman"/>
          <w:sz w:val="24"/>
          <w:szCs w:val="24"/>
        </w:rPr>
        <w:t>-</w:t>
      </w:r>
      <w:r w:rsidR="00A6481C" w:rsidRPr="00A6481C">
        <w:rPr>
          <w:rFonts w:ascii="Times New Roman" w:hAnsi="Times New Roman"/>
          <w:sz w:val="24"/>
          <w:szCs w:val="24"/>
        </w:rPr>
        <w:t>lineage</w:t>
      </w:r>
    </w:p>
    <w:p w:rsidR="00716072" w:rsidRDefault="00341F06" w:rsidP="00DD5D73">
      <w:pPr>
        <w:spacing w:line="480" w:lineRule="auto"/>
        <w:ind w:leftChars="-129" w:left="-148" w:rightChars="-515" w:right="-1133" w:hangingChars="62" w:hanging="136"/>
        <w:rPr>
          <w:rFonts w:ascii="Times New Roman" w:hAnsi="Times New Roman"/>
          <w:b/>
          <w:iCs/>
          <w:sz w:val="24"/>
          <w:szCs w:val="24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D6290A" wp14:editId="3EF1674F">
                <wp:simplePos x="0" y="0"/>
                <wp:positionH relativeFrom="margin">
                  <wp:posOffset>5760751</wp:posOffset>
                </wp:positionH>
                <wp:positionV relativeFrom="paragraph">
                  <wp:posOffset>665615</wp:posOffset>
                </wp:positionV>
                <wp:extent cx="505494" cy="936404"/>
                <wp:effectExtent l="0" t="0" r="889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494" cy="9364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41F06" w:rsidRPr="00341F06" w:rsidRDefault="00341F06" w:rsidP="00341F06">
                            <w:pPr>
                              <w:spacing w:line="200" w:lineRule="exact"/>
                              <w:ind w:leftChars="-64" w:left="-36" w:hangingChars="50" w:hanging="105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341F06"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sym w:font="Symbol" w:char="F0A3"/>
                            </w:r>
                            <w:r w:rsidRPr="00341F06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</w:rPr>
                              <w:t>1</w:t>
                            </w:r>
                            <w:r w:rsidRPr="00341F06">
                              <w:rPr>
                                <w:rFonts w:asciiTheme="majorHAnsi" w:hAnsiTheme="majorHAnsi" w:cstheme="majorHAnsi"/>
                                <w:sz w:val="21"/>
                                <w:szCs w:val="21"/>
                                <w:lang w:eastAsia="ja-JP"/>
                              </w:rPr>
                              <w:t>9</w:t>
                            </w:r>
                          </w:p>
                          <w:p w:rsidR="00341F06" w:rsidRPr="00341F06" w:rsidRDefault="00341F06" w:rsidP="00341F06">
                            <w:pPr>
                              <w:spacing w:line="200" w:lineRule="exact"/>
                              <w:ind w:leftChars="-64" w:left="-36" w:hangingChars="50" w:hanging="105"/>
                              <w:rPr>
                                <w:rFonts w:ascii="Times New Roman" w:hAnsi="Times New Roman"/>
                                <w:sz w:val="21"/>
                                <w:szCs w:val="21"/>
                                <w:vertAlign w:val="subscript"/>
                              </w:rPr>
                            </w:pPr>
                            <w:r w:rsidRPr="00341F06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eastAsia="ja-JP"/>
                              </w:rPr>
                              <w:t>≥</w:t>
                            </w:r>
                            <w:r w:rsidRPr="00341F06"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  <w:lang w:eastAsia="ja-JP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7CD629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53.6pt;margin-top:52.4pt;width:39.8pt;height:73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" fillcolor="white [3201]" stroked="f" strokeweight=".5pt">
                <v:textbox>
                  <w:txbxContent>
                    <w:p w:rsidR="00341F06" w:rsidRPr="00341F06" w:rsidRDefault="00341F06" w:rsidP="00341F06">
                      <w:pPr>
                        <w:spacing w:line="200" w:lineRule="exact"/>
                        <w:ind w:leftChars="-64" w:left="-36" w:hangingChars="50" w:hanging="105"/>
                        <w:rPr>
                          <w:rFonts w:ascii="Times New Roman" w:hAnsi="Times New Roman" w:hint="eastAsia"/>
                          <w:sz w:val="21"/>
                          <w:szCs w:val="21"/>
                          <w:lang w:eastAsia="ja-JP"/>
                        </w:rPr>
                      </w:pPr>
                      <w:r w:rsidRPr="00341F06">
                        <w:rPr>
                          <w:rFonts w:ascii="Times New Roman" w:hAnsi="Times New Roman"/>
                          <w:sz w:val="21"/>
                          <w:szCs w:val="21"/>
                        </w:rPr>
                        <w:sym w:font="Symbol" w:char="F0A3"/>
                      </w:r>
                      <w:r w:rsidRPr="00341F06">
                        <w:rPr>
                          <w:rFonts w:asciiTheme="majorHAnsi" w:hAnsiTheme="majorHAnsi" w:cstheme="majorHAnsi"/>
                          <w:sz w:val="21"/>
                          <w:szCs w:val="21"/>
                        </w:rPr>
                        <w:t>1</w:t>
                      </w:r>
                      <w:r w:rsidRPr="00341F06">
                        <w:rPr>
                          <w:rFonts w:asciiTheme="majorHAnsi" w:hAnsiTheme="majorHAnsi" w:cstheme="majorHAnsi"/>
                          <w:sz w:val="21"/>
                          <w:szCs w:val="21"/>
                          <w:lang w:eastAsia="ja-JP"/>
                        </w:rPr>
                        <w:t>9</w:t>
                      </w:r>
                    </w:p>
                    <w:p w:rsidR="00341F06" w:rsidRPr="00341F06" w:rsidRDefault="00341F06" w:rsidP="00341F06">
                      <w:pPr>
                        <w:spacing w:line="200" w:lineRule="exact"/>
                        <w:ind w:leftChars="-64" w:left="-36" w:hangingChars="50" w:hanging="105"/>
                        <w:rPr>
                          <w:rFonts w:ascii="Times New Roman" w:hAnsi="Times New Roman"/>
                          <w:sz w:val="21"/>
                          <w:szCs w:val="21"/>
                          <w:vertAlign w:val="subscript"/>
                        </w:rPr>
                      </w:pPr>
                      <w:r w:rsidRPr="00341F06">
                        <w:rPr>
                          <w:rFonts w:ascii="Times New Roman" w:hAnsi="Times New Roman"/>
                          <w:sz w:val="21"/>
                          <w:szCs w:val="21"/>
                          <w:lang w:eastAsia="ja-JP"/>
                        </w:rPr>
                        <w:t>≥</w:t>
                      </w:r>
                      <w:r w:rsidRPr="00341F06">
                        <w:rPr>
                          <w:rFonts w:ascii="Arial Unicode MS" w:eastAsia="Arial Unicode MS" w:hAnsi="Arial Unicode MS" w:cs="Arial Unicode MS"/>
                          <w:sz w:val="21"/>
                          <w:szCs w:val="21"/>
                          <w:lang w:eastAsia="ja-JP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D5D7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62171" wp14:editId="415DAEF6">
                <wp:simplePos x="0" y="0"/>
                <wp:positionH relativeFrom="column">
                  <wp:posOffset>5313680</wp:posOffset>
                </wp:positionH>
                <wp:positionV relativeFrom="paragraph">
                  <wp:posOffset>335915</wp:posOffset>
                </wp:positionV>
                <wp:extent cx="914400" cy="329979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99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6072" w:rsidRPr="008E22B5" w:rsidRDefault="00716072" w:rsidP="00716072">
                            <w:pPr>
                              <w:rPr>
                                <w:rFonts w:ascii="Arial Unicode MS" w:eastAsia="Arial Unicode MS" w:hAnsi="Arial Unicode MS" w:cs="Arial Unicode MS"/>
                                <w:sz w:val="20"/>
                                <w:lang w:eastAsia="ja-JP"/>
                              </w:rPr>
                            </w:pPr>
                            <w:r w:rsidRPr="008E22B5">
                              <w:rPr>
                                <w:rFonts w:ascii="Arial Unicode MS" w:eastAsia="Arial Unicode MS" w:hAnsi="Arial Unicode MS" w:cs="Arial Unicode MS" w:hint="eastAsia"/>
                                <w:sz w:val="20"/>
                                <w:lang w:eastAsia="ja-JP"/>
                              </w:rPr>
                              <w:t>Age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8E77B3" id="テキスト ボックス 1" o:spid="_x0000_s1027" type="#_x0000_t202" style="position:absolute;left:0;text-align:left;margin-left:418.4pt;margin-top:26.45pt;width:1in;height:26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" filled="f" stroked="f" strokeweight=".5pt">
                <v:textbox>
                  <w:txbxContent>
                    <w:p w:rsidR="00716072" w:rsidRPr="008E22B5" w:rsidRDefault="00716072" w:rsidP="00716072">
                      <w:pPr>
                        <w:rPr>
                          <w:rFonts w:ascii="Arial Unicode MS" w:eastAsia="Arial Unicode MS" w:hAnsi="Arial Unicode MS" w:cs="Arial Unicode MS"/>
                          <w:sz w:val="20"/>
                          <w:lang w:eastAsia="ja-JP"/>
                        </w:rPr>
                      </w:pPr>
                      <w:r w:rsidRPr="008E22B5">
                        <w:rPr>
                          <w:rFonts w:ascii="Arial Unicode MS" w:eastAsia="Arial Unicode MS" w:hAnsi="Arial Unicode MS" w:cs="Arial Unicode MS" w:hint="eastAsia"/>
                          <w:sz w:val="20"/>
                          <w:lang w:eastAsia="ja-JP"/>
                        </w:rPr>
                        <w:t>Age group</w:t>
                      </w:r>
                    </w:p>
                  </w:txbxContent>
                </v:textbox>
              </v:shape>
            </w:pict>
          </mc:Fallback>
        </mc:AlternateContent>
      </w:r>
      <w:r w:rsidR="00DD5D73" w:rsidRPr="00BE593A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0DF513" wp14:editId="2C7FAE59">
                <wp:simplePos x="0" y="0"/>
                <wp:positionH relativeFrom="column">
                  <wp:posOffset>-165735</wp:posOffset>
                </wp:positionH>
                <wp:positionV relativeFrom="paragraph">
                  <wp:posOffset>2451101</wp:posOffset>
                </wp:positionV>
                <wp:extent cx="4255770" cy="405130"/>
                <wp:effectExtent l="0" t="0" r="0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5770" cy="405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6072" w:rsidRPr="00BE593A" w:rsidRDefault="00716072" w:rsidP="00716072">
                            <w:pPr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</w:pPr>
                            <w:r w:rsidRPr="00BE593A"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c)            </w:t>
                            </w:r>
                            <w:r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    </w:t>
                            </w:r>
                            <w:r w:rsidRPr="00BE593A"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            </w:t>
                            </w:r>
                            <w:r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    </w:t>
                            </w:r>
                            <w:r w:rsidRPr="00BE593A">
                              <w:rPr>
                                <w:rFonts w:asciiTheme="majorHAnsi" w:hAnsiTheme="majorHAnsi" w:cstheme="majorHAnsi"/>
                                <w:lang w:eastAsia="ja-JP"/>
                              </w:rPr>
                              <w:t xml:space="preserve">   d)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E47BB47" id="テキスト ボックス 47" o:spid="_x0000_s1028" type="#_x0000_t202" style="position:absolute;left:0;text-align:left;margin-left:-13.05pt;margin-top:193pt;width:335.1pt;height:3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" filled="f" stroked="f" strokeweight=".5pt">
                <v:textbox>
                  <w:txbxContent>
                    <w:p w:rsidR="00716072" w:rsidRPr="00BE593A" w:rsidRDefault="00716072" w:rsidP="00716072">
                      <w:pPr>
                        <w:rPr>
                          <w:rFonts w:asciiTheme="majorHAnsi" w:hAnsiTheme="majorHAnsi" w:cstheme="majorHAnsi"/>
                          <w:lang w:eastAsia="ja-JP"/>
                        </w:rPr>
                      </w:pPr>
                      <w:r w:rsidRPr="00BE593A"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c)            </w:t>
                      </w:r>
                      <w:r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    </w:t>
                      </w:r>
                      <w:r w:rsidRPr="00BE593A"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            </w:t>
                      </w:r>
                      <w:r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    </w:t>
                      </w:r>
                      <w:r w:rsidRPr="00BE593A">
                        <w:rPr>
                          <w:rFonts w:asciiTheme="majorHAnsi" w:hAnsiTheme="majorHAnsi" w:cstheme="majorHAnsi"/>
                          <w:lang w:eastAsia="ja-JP"/>
                        </w:rPr>
                        <w:t xml:space="preserve">   d)             </w:t>
                      </w:r>
                    </w:p>
                  </w:txbxContent>
                </v:textbox>
              </v:shape>
            </w:pict>
          </mc:Fallback>
        </mc:AlternateContent>
      </w:r>
      <w:r w:rsidR="00716072">
        <w:rPr>
          <w:noProof/>
          <w:lang w:eastAsia="ja-JP"/>
        </w:rPr>
        <w:drawing>
          <wp:inline distT="0" distB="0" distL="0" distR="0" wp14:anchorId="39505B02" wp14:editId="5AC02AED">
            <wp:extent cx="2816225" cy="2648388"/>
            <wp:effectExtent l="0" t="0" r="0" b="0"/>
            <wp:docPr id="48" name="グラフ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716072">
        <w:rPr>
          <w:noProof/>
          <w:lang w:eastAsia="ja-JP"/>
        </w:rPr>
        <w:drawing>
          <wp:inline distT="0" distB="0" distL="0" distR="0" wp14:anchorId="193B9FB7" wp14:editId="1F6AEC40">
            <wp:extent cx="3457903" cy="2647315"/>
            <wp:effectExtent l="0" t="0" r="0" b="0"/>
            <wp:docPr id="49" name="グラフ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716072">
        <w:rPr>
          <w:noProof/>
          <w:lang w:eastAsia="ja-JP"/>
        </w:rPr>
        <w:drawing>
          <wp:inline distT="0" distB="0" distL="0" distR="0" wp14:anchorId="78E51959" wp14:editId="080A713C">
            <wp:extent cx="2721610" cy="2017987"/>
            <wp:effectExtent l="0" t="0" r="0" b="0"/>
            <wp:docPr id="51" name="グラフ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DD0EAB">
        <w:rPr>
          <w:rFonts w:ascii="Times New Roman" w:hAnsi="Times New Roman" w:hint="eastAsia"/>
          <w:b/>
          <w:iCs/>
          <w:sz w:val="24"/>
          <w:szCs w:val="24"/>
          <w:lang w:eastAsia="ja-JP"/>
        </w:rPr>
        <w:t xml:space="preserve"> </w:t>
      </w:r>
      <w:r w:rsidR="00716072">
        <w:rPr>
          <w:noProof/>
          <w:lang w:eastAsia="ja-JP"/>
        </w:rPr>
        <w:drawing>
          <wp:inline distT="0" distB="0" distL="0" distR="0" wp14:anchorId="13A6AEB1" wp14:editId="7C886FFF">
            <wp:extent cx="2690648" cy="2007235"/>
            <wp:effectExtent l="0" t="0" r="0" b="0"/>
            <wp:docPr id="52" name="グラフ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16072" w:rsidRDefault="00716072" w:rsidP="00716072">
      <w:pPr>
        <w:spacing w:line="480" w:lineRule="auto"/>
        <w:rPr>
          <w:rFonts w:ascii="Times New Roman" w:hAnsi="Times New Roman"/>
          <w:b/>
          <w:iCs/>
          <w:sz w:val="24"/>
          <w:szCs w:val="24"/>
        </w:rPr>
      </w:pPr>
    </w:p>
    <w:p w:rsidR="00DD5D73" w:rsidRDefault="00DD5D73" w:rsidP="00716072">
      <w:pPr>
        <w:spacing w:line="480" w:lineRule="auto"/>
        <w:rPr>
          <w:rFonts w:ascii="Times New Roman" w:hAnsi="Times New Roman"/>
          <w:b/>
          <w:iCs/>
          <w:sz w:val="24"/>
          <w:szCs w:val="24"/>
        </w:rPr>
      </w:pPr>
    </w:p>
    <w:p w:rsidR="00716072" w:rsidRPr="00503DF5" w:rsidRDefault="00716072" w:rsidP="00716072">
      <w:pPr>
        <w:spacing w:line="480" w:lineRule="auto"/>
        <w:rPr>
          <w:rFonts w:ascii="Times New Roman" w:hAnsi="Times New Roman"/>
          <w:sz w:val="24"/>
          <w:szCs w:val="24"/>
          <w:lang w:eastAsia="ja-JP"/>
        </w:rPr>
      </w:pPr>
      <w:r w:rsidRPr="00503DF5">
        <w:rPr>
          <w:rFonts w:ascii="Times New Roman" w:hAnsi="Times New Roman"/>
          <w:sz w:val="24"/>
          <w:szCs w:val="24"/>
          <w:lang w:eastAsia="ja-JP"/>
        </w:rPr>
        <w:lastRenderedPageBreak/>
        <w:t>Supplementary Figure S</w:t>
      </w:r>
      <w:r>
        <w:rPr>
          <w:rFonts w:ascii="Times New Roman" w:hAnsi="Times New Roman"/>
          <w:sz w:val="24"/>
          <w:szCs w:val="24"/>
          <w:lang w:eastAsia="ja-JP"/>
        </w:rPr>
        <w:t>2</w:t>
      </w:r>
      <w:r w:rsidRPr="00503DF5">
        <w:rPr>
          <w:rFonts w:ascii="Times New Roman" w:hAnsi="Times New Roman"/>
          <w:sz w:val="24"/>
          <w:szCs w:val="24"/>
          <w:lang w:eastAsia="ja-JP"/>
        </w:rPr>
        <w:t xml:space="preserve">. </w:t>
      </w:r>
      <w:r w:rsidR="00A6481C" w:rsidRPr="00A6481C">
        <w:rPr>
          <w:rFonts w:ascii="Times New Roman" w:hAnsi="Times New Roman"/>
          <w:sz w:val="24"/>
          <w:szCs w:val="24"/>
          <w:lang w:eastAsia="ja-JP"/>
        </w:rPr>
        <w:t>Seasonal influenza prevalence rates by sex and age group in a) children (</w:t>
      </w:r>
      <w:r w:rsidR="00892F7F" w:rsidRPr="00892F7F">
        <w:rPr>
          <w:rFonts w:asciiTheme="majorHAnsi" w:hAnsiTheme="majorHAnsi" w:cstheme="majorHAnsi"/>
          <w:sz w:val="24"/>
          <w:szCs w:val="16"/>
        </w:rPr>
        <w:sym w:font="Symbol" w:char="F0A3"/>
      </w:r>
      <w:r w:rsidR="00A6481C" w:rsidRPr="00A6481C">
        <w:rPr>
          <w:rFonts w:ascii="Times New Roman" w:hAnsi="Times New Roman"/>
          <w:sz w:val="24"/>
          <w:szCs w:val="24"/>
          <w:lang w:eastAsia="ja-JP"/>
        </w:rPr>
        <w:t>19 years old) and b) adults (≥20 years old)</w:t>
      </w:r>
    </w:p>
    <w:p w:rsidR="00716072" w:rsidRPr="001767EE" w:rsidRDefault="00716072" w:rsidP="00401E53">
      <w:pPr>
        <w:spacing w:line="480" w:lineRule="auto"/>
        <w:ind w:firstLine="720"/>
      </w:pPr>
      <w:r w:rsidRPr="00503DF5">
        <w:rPr>
          <w:rFonts w:ascii="Arial" w:hAnsi="Arial" w:cs="Arial"/>
          <w:sz w:val="20"/>
          <w:szCs w:val="20"/>
        </w:rPr>
        <w:t>a)</w:t>
      </w:r>
      <w:r w:rsidR="00401E53" w:rsidRPr="00503DF5">
        <w:rPr>
          <w:noProof/>
          <w:lang w:eastAsia="ja-JP"/>
        </w:rPr>
        <w:t xml:space="preserve"> </w:t>
      </w:r>
    </w:p>
    <w:p w:rsidR="00716072" w:rsidRDefault="00AF38A7" w:rsidP="00AF38A7">
      <w:pPr>
        <w:rPr>
          <w:rFonts w:ascii="Arial" w:hAnsi="Arial" w:cs="Arial"/>
          <w:sz w:val="20"/>
          <w:szCs w:val="20"/>
        </w:rPr>
      </w:pPr>
      <w:r w:rsidRPr="00503DF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D15784" wp14:editId="21174B55">
                <wp:simplePos x="0" y="0"/>
                <wp:positionH relativeFrom="column">
                  <wp:posOffset>4540914</wp:posOffset>
                </wp:positionH>
                <wp:positionV relativeFrom="paragraph">
                  <wp:posOffset>188443</wp:posOffset>
                </wp:positionV>
                <wp:extent cx="914400" cy="329979"/>
                <wp:effectExtent l="0" t="0" r="0" b="0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99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6072" w:rsidRPr="00503DF5" w:rsidRDefault="00716072" w:rsidP="00716072">
                            <w:pPr>
                              <w:rPr>
                                <w:rFonts w:ascii="Arial" w:eastAsia="Arial Unicode MS" w:hAnsi="Arial" w:cs="Arial"/>
                                <w:sz w:val="16"/>
                                <w:lang w:eastAsia="ja-JP"/>
                              </w:rPr>
                            </w:pPr>
                            <w:r w:rsidRPr="00503DF5">
                              <w:rPr>
                                <w:rFonts w:ascii="Arial" w:eastAsia="Arial Unicode MS" w:hAnsi="Arial" w:cs="Arial"/>
                                <w:sz w:val="16"/>
                                <w:lang w:eastAsia="ja-JP"/>
                              </w:rPr>
                              <w:t>Age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157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3" o:spid="_x0000_s1030" type="#_x0000_t202" style="position:absolute;margin-left:357.55pt;margin-top:14.85pt;width:1in;height:26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" filled="f" stroked="f" strokeweight=".5pt">
                <v:textbox>
                  <w:txbxContent>
                    <w:p w:rsidR="00716072" w:rsidRPr="00503DF5" w:rsidRDefault="00716072" w:rsidP="00716072">
                      <w:pPr>
                        <w:rPr>
                          <w:rFonts w:ascii="Arial" w:eastAsia="Arial Unicode MS" w:hAnsi="Arial" w:cs="Arial"/>
                          <w:sz w:val="16"/>
                          <w:lang w:eastAsia="ja-JP"/>
                        </w:rPr>
                      </w:pPr>
                      <w:r w:rsidRPr="00503DF5">
                        <w:rPr>
                          <w:rFonts w:ascii="Arial" w:eastAsia="Arial Unicode MS" w:hAnsi="Arial" w:cs="Arial"/>
                          <w:sz w:val="16"/>
                          <w:lang w:eastAsia="ja-JP"/>
                        </w:rPr>
                        <w:t>Age group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ja-JP"/>
        </w:rPr>
        <w:drawing>
          <wp:inline distT="0" distB="0" distL="0" distR="0" wp14:anchorId="0ADA9514" wp14:editId="7E95E39F">
            <wp:extent cx="5400040" cy="2690495"/>
            <wp:effectExtent l="0" t="0" r="0" b="0"/>
            <wp:docPr id="3" name="グラフ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Start w:id="0" w:name="_GoBack"/>
      <w:bookmarkEnd w:id="0"/>
    </w:p>
    <w:p w:rsidR="00AF38A7" w:rsidRPr="00503DF5" w:rsidRDefault="00AF38A7" w:rsidP="00716072">
      <w:pPr>
        <w:ind w:firstLine="720"/>
        <w:rPr>
          <w:rFonts w:ascii="Arial" w:hAnsi="Arial" w:cs="Arial"/>
          <w:sz w:val="20"/>
          <w:szCs w:val="20"/>
        </w:rPr>
      </w:pPr>
      <w:r w:rsidRPr="00503DF5">
        <w:rPr>
          <w:rFonts w:ascii="Arial" w:hAnsi="Arial" w:cs="Arial"/>
          <w:sz w:val="20"/>
          <w:szCs w:val="20"/>
        </w:rPr>
        <w:t>b)</w:t>
      </w:r>
    </w:p>
    <w:p w:rsidR="00716072" w:rsidRPr="001767EE" w:rsidRDefault="008134EC" w:rsidP="00716072">
      <w:r w:rsidRPr="00503DF5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45CAE7" wp14:editId="0A85D304">
                <wp:simplePos x="0" y="0"/>
                <wp:positionH relativeFrom="column">
                  <wp:posOffset>4541520</wp:posOffset>
                </wp:positionH>
                <wp:positionV relativeFrom="paragraph">
                  <wp:posOffset>257337</wp:posOffset>
                </wp:positionV>
                <wp:extent cx="712108" cy="366356"/>
                <wp:effectExtent l="0" t="0" r="0" b="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108" cy="3663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6072" w:rsidRPr="00503DF5" w:rsidRDefault="00716072" w:rsidP="00716072">
                            <w:pPr>
                              <w:rPr>
                                <w:rFonts w:ascii="Arial" w:eastAsia="Arial Unicode MS" w:hAnsi="Arial" w:cs="Arial"/>
                                <w:sz w:val="16"/>
                                <w:lang w:eastAsia="ja-JP"/>
                              </w:rPr>
                            </w:pPr>
                            <w:r w:rsidRPr="00503DF5">
                              <w:rPr>
                                <w:rFonts w:ascii="Arial" w:eastAsia="Arial Unicode MS" w:hAnsi="Arial" w:cs="Arial"/>
                                <w:sz w:val="16"/>
                                <w:lang w:eastAsia="ja-JP"/>
                              </w:rPr>
                              <w:t>Age group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245CAE7" id="テキスト ボックス 44" o:spid="_x0000_s1030" type="#_x0000_t202" style="position:absolute;margin-left:357.6pt;margin-top:20.25pt;width:56.05pt;height:28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" filled="f" stroked="f" strokeweight=".5pt">
                <v:textbox>
                  <w:txbxContent>
                    <w:p w:rsidR="00716072" w:rsidRPr="00503DF5" w:rsidRDefault="00716072" w:rsidP="00716072">
                      <w:pPr>
                        <w:rPr>
                          <w:rFonts w:ascii="Arial" w:eastAsia="Arial Unicode MS" w:hAnsi="Arial" w:cs="Arial"/>
                          <w:sz w:val="16"/>
                          <w:lang w:eastAsia="ja-JP"/>
                        </w:rPr>
                      </w:pPr>
                      <w:r w:rsidRPr="00503DF5">
                        <w:rPr>
                          <w:rFonts w:ascii="Arial" w:eastAsia="Arial Unicode MS" w:hAnsi="Arial" w:cs="Arial"/>
                          <w:sz w:val="16"/>
                          <w:lang w:eastAsia="ja-JP"/>
                        </w:rPr>
                        <w:t>Age group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ja-JP"/>
        </w:rPr>
        <w:drawing>
          <wp:inline distT="0" distB="0" distL="0" distR="0" wp14:anchorId="5D8576CA" wp14:editId="48A502B6">
            <wp:extent cx="5400040" cy="2715260"/>
            <wp:effectExtent l="0" t="0" r="0" b="0"/>
            <wp:docPr id="4" name="グラフ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03FAF" w:rsidRDefault="00693A91"/>
    <w:sectPr w:rsidR="00F03F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9B0" w:rsidRDefault="00AD59B0" w:rsidP="00AD59B0">
      <w:pPr>
        <w:spacing w:after="0" w:line="240" w:lineRule="auto"/>
      </w:pPr>
      <w:r>
        <w:separator/>
      </w:r>
    </w:p>
  </w:endnote>
  <w:endnote w:type="continuationSeparator" w:id="0">
    <w:p w:rsidR="00AD59B0" w:rsidRDefault="00AD59B0" w:rsidP="00AD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9B0" w:rsidRDefault="00AD59B0" w:rsidP="00AD59B0">
      <w:pPr>
        <w:spacing w:after="0" w:line="240" w:lineRule="auto"/>
      </w:pPr>
      <w:r>
        <w:separator/>
      </w:r>
    </w:p>
  </w:footnote>
  <w:footnote w:type="continuationSeparator" w:id="0">
    <w:p w:rsidR="00AD59B0" w:rsidRDefault="00AD59B0" w:rsidP="00AD59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72"/>
    <w:rsid w:val="000055BC"/>
    <w:rsid w:val="00161FF4"/>
    <w:rsid w:val="001A6A69"/>
    <w:rsid w:val="00341F06"/>
    <w:rsid w:val="00396368"/>
    <w:rsid w:val="00401E53"/>
    <w:rsid w:val="00693A91"/>
    <w:rsid w:val="00716072"/>
    <w:rsid w:val="008134EC"/>
    <w:rsid w:val="00892F7F"/>
    <w:rsid w:val="00A6481C"/>
    <w:rsid w:val="00AD59B0"/>
    <w:rsid w:val="00AF38A7"/>
    <w:rsid w:val="00B31769"/>
    <w:rsid w:val="00C06CFB"/>
    <w:rsid w:val="00C75EBF"/>
    <w:rsid w:val="00CB71CE"/>
    <w:rsid w:val="00DD0EAB"/>
    <w:rsid w:val="00DD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5FAC169-DDC4-4EA3-8B8B-D09EABC4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072"/>
    <w:pPr>
      <w:spacing w:after="200" w:line="276" w:lineRule="auto"/>
    </w:pPr>
    <w:rPr>
      <w:rFonts w:ascii="Calibri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59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59B0"/>
    <w:rPr>
      <w:rFonts w:ascii="Calibri" w:hAnsi="Calibri" w:cs="Times New Roman"/>
      <w:kern w:val="0"/>
      <w:sz w:val="22"/>
      <w:lang w:eastAsia="en-US"/>
    </w:rPr>
  </w:style>
  <w:style w:type="paragraph" w:styleId="a5">
    <w:name w:val="footer"/>
    <w:basedOn w:val="a"/>
    <w:link w:val="a6"/>
    <w:uiPriority w:val="99"/>
    <w:unhideWhenUsed/>
    <w:rsid w:val="00AD59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59B0"/>
    <w:rPr>
      <w:rFonts w:ascii="Calibri" w:hAnsi="Calibri" w:cs="Times New Roman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%20paper%20Flu%20epidem\data%20new\&#25239;&#20307;\&#25239;&#20307;10&#2418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%20paper%20Flu%20epidem\data%20new\&#25239;&#20307;\&#25239;&#20307;10&#24180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%20paper%20Flu%20epidem\data%20new\&#25239;&#20307;\&#25239;&#20307;10&#24180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%20paper%20Flu%20epidem\data%20new\&#25239;&#20307;\&#25239;&#20307;10&#24180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%20paper%20Flu%20epidem\data%20new%202\&#24615;&#21029;&#65299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%20paper%20Flu%20epidem\data%20new%202\&#24615;&#21029;&#65299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r>
              <a:rPr lang="en-US" altLang="ja-JP" sz="1100"/>
              <a:t>AH1 and AH1pmd subtypes</a:t>
            </a:r>
            <a:endParaRPr lang="ja-JP" sz="1100"/>
          </a:p>
        </c:rich>
      </c:tx>
      <c:layout>
        <c:manualLayout>
          <c:xMode val="edge"/>
          <c:yMode val="edge"/>
          <c:x val="0.23741107333398431"/>
          <c:y val="5.655469325327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 Unicode MS" panose="020B0604020202020204" pitchFamily="50" charset="-128"/>
              <a:ea typeface="Arial Unicode MS" panose="020B0604020202020204" pitchFamily="50" charset="-128"/>
              <a:cs typeface="Arial Unicode MS" panose="020B0604020202020204" pitchFamily="50" charset="-128"/>
            </a:defRPr>
          </a:pPr>
          <a:endParaRPr lang="ja-JP"/>
        </a:p>
      </c:txPr>
    </c:title>
    <c:autoTitleDeleted val="0"/>
    <c:plotArea>
      <c:layout>
        <c:manualLayout>
          <c:layoutTarget val="inner"/>
          <c:xMode val="edge"/>
          <c:yMode val="edge"/>
          <c:x val="0.20404371099610294"/>
          <c:y val="0.23442512132026663"/>
          <c:w val="0.73221919413399139"/>
          <c:h val="0.37686512207556788"/>
        </c:manualLayout>
      </c:layout>
      <c:lineChart>
        <c:grouping val="standard"/>
        <c:varyColors val="0"/>
        <c:ser>
          <c:idx val="0"/>
          <c:order val="0"/>
          <c:tx>
            <c:strRef>
              <c:f>'Sheet1 (3)'!$Y$5</c:f>
              <c:strCache>
                <c:ptCount val="1"/>
                <c:pt idx="0">
                  <c:v>0－19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dPt>
            <c:idx val="3"/>
            <c:marker>
              <c:symbol val="none"/>
            </c:marker>
            <c:bubble3D val="0"/>
            <c:spPr>
              <a:ln w="28575" cap="rnd">
                <a:noFill/>
                <a:round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3A6-4EAF-9A66-37BACDFFF2A5}"/>
              </c:ext>
            </c:extLst>
          </c:dPt>
          <c:cat>
            <c:multiLvlStrRef>
              <c:f>'Sheet1 (3)'!$Z$3:$AJ$4</c:f>
              <c:multiLvlStrCache>
                <c:ptCount val="11"/>
                <c:lvl>
                  <c:pt idx="0">
                    <c:v>2006</c:v>
                  </c:pt>
                  <c:pt idx="1">
                    <c:v>2007</c:v>
                  </c:pt>
                  <c:pt idx="2">
                    <c:v>2008</c:v>
                  </c:pt>
                  <c:pt idx="3">
                    <c:v>2009</c:v>
                  </c:pt>
                  <c:pt idx="4">
                    <c:v>2010</c:v>
                  </c:pt>
                  <c:pt idx="5">
                    <c:v>2011</c:v>
                  </c:pt>
                  <c:pt idx="6">
                    <c:v>2012</c:v>
                  </c:pt>
                  <c:pt idx="7">
                    <c:v>2013</c:v>
                  </c:pt>
                  <c:pt idx="8">
                    <c:v>2014</c:v>
                  </c:pt>
                  <c:pt idx="9">
                    <c:v>2015</c:v>
                  </c:pt>
                  <c:pt idx="10">
                    <c:v>2016</c:v>
                  </c:pt>
                </c:lvl>
                <c:lvl>
                  <c:pt idx="0">
                    <c:v>AH1</c:v>
                  </c:pt>
                  <c:pt idx="3">
                    <c:v>AH1pmd</c:v>
                  </c:pt>
                </c:lvl>
              </c:multiLvlStrCache>
            </c:multiLvlStrRef>
          </c:cat>
          <c:val>
            <c:numRef>
              <c:f>'Sheet1 (3)'!$Z$5:$AJ$5</c:f>
              <c:numCache>
                <c:formatCode>General</c:formatCode>
                <c:ptCount val="11"/>
                <c:pt idx="0">
                  <c:v>0.48794806283687642</c:v>
                </c:pt>
                <c:pt idx="1">
                  <c:v>0.47582792286619274</c:v>
                </c:pt>
                <c:pt idx="2">
                  <c:v>0.58484635470303947</c:v>
                </c:pt>
                <c:pt idx="3">
                  <c:v>0.42675436748610585</c:v>
                </c:pt>
                <c:pt idx="4">
                  <c:v>0.51154189245478676</c:v>
                </c:pt>
                <c:pt idx="5">
                  <c:v>0.59743241147804316</c:v>
                </c:pt>
                <c:pt idx="6">
                  <c:v>0.59053107575139396</c:v>
                </c:pt>
                <c:pt idx="7">
                  <c:v>0.56234824482412904</c:v>
                </c:pt>
                <c:pt idx="8">
                  <c:v>0.60549497830675925</c:v>
                </c:pt>
                <c:pt idx="9">
                  <c:v>0.59905883475362709</c:v>
                </c:pt>
                <c:pt idx="10">
                  <c:v>0.68950638216992244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E3A6-4EAF-9A66-37BACDFFF2A5}"/>
            </c:ext>
          </c:extLst>
        </c:ser>
        <c:ser>
          <c:idx val="1"/>
          <c:order val="1"/>
          <c:tx>
            <c:strRef>
              <c:f>'Sheet1 (3)'!$Y$6</c:f>
              <c:strCache>
                <c:ptCount val="1"/>
                <c:pt idx="0">
                  <c:v>≥20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none"/>
          </c:marker>
          <c:dPt>
            <c:idx val="3"/>
            <c:marker>
              <c:symbol val="none"/>
            </c:marker>
            <c:bubble3D val="0"/>
            <c:spPr>
              <a:ln w="28575" cap="rnd">
                <a:noFill/>
                <a:prstDash val="sysDot"/>
                <a:round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E3A6-4EAF-9A66-37BACDFFF2A5}"/>
              </c:ext>
            </c:extLst>
          </c:dPt>
          <c:cat>
            <c:multiLvlStrRef>
              <c:f>'Sheet1 (3)'!$Z$3:$AJ$4</c:f>
              <c:multiLvlStrCache>
                <c:ptCount val="11"/>
                <c:lvl>
                  <c:pt idx="0">
                    <c:v>2006</c:v>
                  </c:pt>
                  <c:pt idx="1">
                    <c:v>2007</c:v>
                  </c:pt>
                  <c:pt idx="2">
                    <c:v>2008</c:v>
                  </c:pt>
                  <c:pt idx="3">
                    <c:v>2009</c:v>
                  </c:pt>
                  <c:pt idx="4">
                    <c:v>2010</c:v>
                  </c:pt>
                  <c:pt idx="5">
                    <c:v>2011</c:v>
                  </c:pt>
                  <c:pt idx="6">
                    <c:v>2012</c:v>
                  </c:pt>
                  <c:pt idx="7">
                    <c:v>2013</c:v>
                  </c:pt>
                  <c:pt idx="8">
                    <c:v>2014</c:v>
                  </c:pt>
                  <c:pt idx="9">
                    <c:v>2015</c:v>
                  </c:pt>
                  <c:pt idx="10">
                    <c:v>2016</c:v>
                  </c:pt>
                </c:lvl>
                <c:lvl>
                  <c:pt idx="0">
                    <c:v>AH1</c:v>
                  </c:pt>
                  <c:pt idx="3">
                    <c:v>AH1pmd</c:v>
                  </c:pt>
                </c:lvl>
              </c:multiLvlStrCache>
            </c:multiLvlStrRef>
          </c:cat>
          <c:val>
            <c:numRef>
              <c:f>'Sheet1 (3)'!$Z$6:$AJ$6</c:f>
              <c:numCache>
                <c:formatCode>General</c:formatCode>
                <c:ptCount val="11"/>
                <c:pt idx="0">
                  <c:v>0.39468291818883855</c:v>
                </c:pt>
                <c:pt idx="1">
                  <c:v>0.38126061917109166</c:v>
                </c:pt>
                <c:pt idx="2">
                  <c:v>0.32273434973126969</c:v>
                </c:pt>
                <c:pt idx="3">
                  <c:v>0.23417975165317767</c:v>
                </c:pt>
                <c:pt idx="4">
                  <c:v>0.308775210517374</c:v>
                </c:pt>
                <c:pt idx="5">
                  <c:v>0.43494718038520358</c:v>
                </c:pt>
                <c:pt idx="6">
                  <c:v>0.46135347731497256</c:v>
                </c:pt>
                <c:pt idx="7">
                  <c:v>0.42891733321071129</c:v>
                </c:pt>
                <c:pt idx="8">
                  <c:v>0.54144329386138679</c:v>
                </c:pt>
                <c:pt idx="9">
                  <c:v>0.54058083416645608</c:v>
                </c:pt>
                <c:pt idx="10">
                  <c:v>0.61453548281774006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E3A6-4EAF-9A66-37BACDFFF2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933950272"/>
        <c:axId val="-1933948096"/>
      </c:lineChart>
      <c:catAx>
        <c:axId val="-19339502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Unicode MS" panose="020B0604020202020204" pitchFamily="50" charset="-128"/>
                    <a:ea typeface="Arial Unicode MS" panose="020B0604020202020204" pitchFamily="50" charset="-128"/>
                    <a:cs typeface="Arial Unicode MS" panose="020B0604020202020204" pitchFamily="50" charset="-128"/>
                  </a:defRPr>
                </a:pPr>
                <a:r>
                  <a:rPr lang="en-US" altLang="ja-JP"/>
                  <a:t>Year</a:t>
                </a:r>
                <a:endParaRPr lang="ja-JP" alt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Unicode MS" panose="020B0604020202020204" pitchFamily="50" charset="-128"/>
                  <a:ea typeface="Arial Unicode MS" panose="020B0604020202020204" pitchFamily="50" charset="-128"/>
                  <a:cs typeface="Arial Unicode MS" panose="020B0604020202020204" pitchFamily="50" charset="-128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endParaRPr lang="ja-JP"/>
          </a:p>
        </c:txPr>
        <c:crossAx val="-1933948096"/>
        <c:crosses val="autoZero"/>
        <c:auto val="1"/>
        <c:lblAlgn val="ctr"/>
        <c:lblOffset val="100"/>
        <c:noMultiLvlLbl val="0"/>
      </c:catAx>
      <c:valAx>
        <c:axId val="-1933948096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Unicode MS" panose="020B0604020202020204" pitchFamily="50" charset="-128"/>
                    <a:ea typeface="Arial Unicode MS" panose="020B0604020202020204" pitchFamily="50" charset="-128"/>
                    <a:cs typeface="Arial Unicode MS" panose="020B0604020202020204" pitchFamily="50" charset="-128"/>
                  </a:defRPr>
                </a:pPr>
                <a:r>
                  <a:rPr lang="en-US" altLang="ja-JP"/>
                  <a:t>Prevalence rate</a:t>
                </a:r>
                <a:endParaRPr lang="ja-JP" alt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Unicode MS" panose="020B0604020202020204" pitchFamily="50" charset="-128"/>
                  <a:ea typeface="Arial Unicode MS" panose="020B0604020202020204" pitchFamily="50" charset="-128"/>
                  <a:cs typeface="Arial Unicode MS" panose="020B0604020202020204" pitchFamily="50" charset="-128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endParaRPr lang="ja-JP"/>
          </a:p>
        </c:txPr>
        <c:crossAx val="-193395027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Arial Unicode MS" panose="020B0604020202020204" pitchFamily="50" charset="-128"/>
          <a:ea typeface="Arial Unicode MS" panose="020B0604020202020204" pitchFamily="50" charset="-128"/>
          <a:cs typeface="Arial Unicode MS" panose="020B0604020202020204" pitchFamily="50" charset="-128"/>
        </a:defRPr>
      </a:pPr>
      <a:endParaRPr lang="ja-JP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r>
              <a:rPr lang="en-US" altLang="ja-JP" sz="1100"/>
              <a:t>AH3 subtype</a:t>
            </a:r>
            <a:endParaRPr lang="ja-JP" sz="1100"/>
          </a:p>
        </c:rich>
      </c:tx>
      <c:layout>
        <c:manualLayout>
          <c:xMode val="edge"/>
          <c:yMode val="edge"/>
          <c:x val="0.32913935344858752"/>
          <c:y val="7.095377769551412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 Unicode MS" panose="020B0604020202020204" pitchFamily="50" charset="-128"/>
              <a:ea typeface="Arial Unicode MS" panose="020B0604020202020204" pitchFamily="50" charset="-128"/>
              <a:cs typeface="Arial Unicode MS" panose="020B0604020202020204" pitchFamily="50" charset="-128"/>
            </a:defRPr>
          </a:pPr>
          <a:endParaRPr lang="ja-JP"/>
        </a:p>
      </c:txPr>
    </c:title>
    <c:autoTitleDeleted val="0"/>
    <c:plotArea>
      <c:layout>
        <c:manualLayout>
          <c:layoutTarget val="inner"/>
          <c:xMode val="edge"/>
          <c:yMode val="edge"/>
          <c:x val="0.19558654126567512"/>
          <c:y val="0.23443186776035341"/>
          <c:w val="0.56786761572084543"/>
          <c:h val="0.38126894608310691"/>
        </c:manualLayout>
      </c:layout>
      <c:lineChart>
        <c:grouping val="standard"/>
        <c:varyColors val="0"/>
        <c:ser>
          <c:idx val="0"/>
          <c:order val="0"/>
          <c:tx>
            <c:strRef>
              <c:f>'Sheet1 (3)'!$Y$13</c:f>
              <c:strCache>
                <c:ptCount val="1"/>
                <c:pt idx="0">
                  <c:v>0－19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'Sheet1 (3)'!$Z$12:$AJ$12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'Sheet1 (3)'!$Z$13:$AJ$13</c:f>
              <c:numCache>
                <c:formatCode>General</c:formatCode>
                <c:ptCount val="11"/>
                <c:pt idx="0">
                  <c:v>0.39928649100374364</c:v>
                </c:pt>
                <c:pt idx="1">
                  <c:v>0.45015212682881084</c:v>
                </c:pt>
                <c:pt idx="2">
                  <c:v>0.33226799155604542</c:v>
                </c:pt>
                <c:pt idx="3">
                  <c:v>8.5035370860809437E-2</c:v>
                </c:pt>
                <c:pt idx="4">
                  <c:v>0.43059382765930271</c:v>
                </c:pt>
                <c:pt idx="5">
                  <c:v>0.54227674614060983</c:v>
                </c:pt>
                <c:pt idx="6">
                  <c:v>0.4271018942959568</c:v>
                </c:pt>
                <c:pt idx="7">
                  <c:v>0.57607326578387674</c:v>
                </c:pt>
                <c:pt idx="8">
                  <c:v>0.62799744060673657</c:v>
                </c:pt>
                <c:pt idx="9">
                  <c:v>0.4802429583564754</c:v>
                </c:pt>
                <c:pt idx="10">
                  <c:v>0.53238717818957859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26B-4A7F-9CE4-374D0A283F76}"/>
            </c:ext>
          </c:extLst>
        </c:ser>
        <c:ser>
          <c:idx val="1"/>
          <c:order val="1"/>
          <c:tx>
            <c:strRef>
              <c:f>'Sheet1 (3)'!$Y$14</c:f>
              <c:strCache>
                <c:ptCount val="1"/>
                <c:pt idx="0">
                  <c:v>≥20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numRef>
              <c:f>'Sheet1 (3)'!$Z$12:$AJ$12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'Sheet1 (3)'!$Z$14:$AJ$14</c:f>
              <c:numCache>
                <c:formatCode>General</c:formatCode>
                <c:ptCount val="11"/>
                <c:pt idx="0">
                  <c:v>0.25364501996088201</c:v>
                </c:pt>
                <c:pt idx="1">
                  <c:v>0.30708546867289876</c:v>
                </c:pt>
                <c:pt idx="2">
                  <c:v>0.12602532877089029</c:v>
                </c:pt>
                <c:pt idx="3">
                  <c:v>8.3752959285394085E-2</c:v>
                </c:pt>
                <c:pt idx="4">
                  <c:v>0.37281268028189041</c:v>
                </c:pt>
                <c:pt idx="5">
                  <c:v>0.50556772454426346</c:v>
                </c:pt>
                <c:pt idx="6">
                  <c:v>0.39700923248860204</c:v>
                </c:pt>
                <c:pt idx="7">
                  <c:v>0.4794619875021402</c:v>
                </c:pt>
                <c:pt idx="8">
                  <c:v>0.57155152375377083</c:v>
                </c:pt>
                <c:pt idx="9">
                  <c:v>0.35582430355866551</c:v>
                </c:pt>
                <c:pt idx="10">
                  <c:v>0.39154332108801049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26B-4A7F-9CE4-374D0A283F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933963328"/>
        <c:axId val="-1862706240"/>
      </c:lineChart>
      <c:catAx>
        <c:axId val="-19339633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Unicode MS" panose="020B0604020202020204" pitchFamily="50" charset="-128"/>
                    <a:ea typeface="Arial Unicode MS" panose="020B0604020202020204" pitchFamily="50" charset="-128"/>
                    <a:cs typeface="Arial Unicode MS" panose="020B0604020202020204" pitchFamily="50" charset="-128"/>
                  </a:defRPr>
                </a:pPr>
                <a:r>
                  <a:rPr lang="en-US" altLang="ja-JP"/>
                  <a:t>Year</a:t>
                </a:r>
                <a:endParaRPr lang="ja-JP" altLang="en-US"/>
              </a:p>
            </c:rich>
          </c:tx>
          <c:layout>
            <c:manualLayout>
              <c:xMode val="edge"/>
              <c:yMode val="edge"/>
              <c:x val="0.44259690679160973"/>
              <c:y val="0.7928818444348330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Unicode MS" panose="020B0604020202020204" pitchFamily="50" charset="-128"/>
                  <a:ea typeface="Arial Unicode MS" panose="020B0604020202020204" pitchFamily="50" charset="-128"/>
                  <a:cs typeface="Arial Unicode MS" panose="020B0604020202020204" pitchFamily="50" charset="-128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endParaRPr lang="ja-JP"/>
          </a:p>
        </c:txPr>
        <c:crossAx val="-1862706240"/>
        <c:crosses val="autoZero"/>
        <c:auto val="1"/>
        <c:lblAlgn val="ctr"/>
        <c:lblOffset val="100"/>
        <c:noMultiLvlLbl val="0"/>
      </c:catAx>
      <c:valAx>
        <c:axId val="-1862706240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Unicode MS" panose="020B0604020202020204" pitchFamily="50" charset="-128"/>
                    <a:ea typeface="Arial Unicode MS" panose="020B0604020202020204" pitchFamily="50" charset="-128"/>
                    <a:cs typeface="Arial Unicode MS" panose="020B0604020202020204" pitchFamily="50" charset="-128"/>
                  </a:defRPr>
                </a:pPr>
                <a:r>
                  <a:rPr lang="en-US" altLang="ja-JP"/>
                  <a:t>Prevalence rate</a:t>
                </a:r>
                <a:endParaRPr lang="ja-JP" alt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Unicode MS" panose="020B0604020202020204" pitchFamily="50" charset="-128"/>
                  <a:ea typeface="Arial Unicode MS" panose="020B0604020202020204" pitchFamily="50" charset="-128"/>
                  <a:cs typeface="Arial Unicode MS" panose="020B0604020202020204" pitchFamily="50" charset="-128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endParaRPr lang="ja-JP"/>
          </a:p>
        </c:txPr>
        <c:crossAx val="-1933963328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77606933508311449"/>
          <c:y val="0.24102179935841353"/>
          <c:w val="0.22393074093702547"/>
          <c:h val="0.177169698354748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 Unicode MS" panose="020B0604020202020204" pitchFamily="50" charset="-128"/>
              <a:ea typeface="Arial Unicode MS" panose="020B0604020202020204" pitchFamily="50" charset="-128"/>
              <a:cs typeface="Arial Unicode MS" panose="020B0604020202020204" pitchFamily="50" charset="-128"/>
            </a:defRPr>
          </a:pPr>
          <a:endParaRPr lang="ja-JP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Arial Unicode MS" panose="020B0604020202020204" pitchFamily="50" charset="-128"/>
          <a:ea typeface="Arial Unicode MS" panose="020B0604020202020204" pitchFamily="50" charset="-128"/>
          <a:cs typeface="Arial Unicode MS" panose="020B0604020202020204" pitchFamily="50" charset="-128"/>
        </a:defRPr>
      </a:pPr>
      <a:endParaRPr lang="ja-JP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r>
              <a:rPr lang="en-US" altLang="ja-JP" sz="1100"/>
              <a:t>B/Victoria-lineage</a:t>
            </a:r>
            <a:endParaRPr lang="ja-JP" sz="1100"/>
          </a:p>
        </c:rich>
      </c:tx>
      <c:layout>
        <c:manualLayout>
          <c:xMode val="edge"/>
          <c:yMode val="edge"/>
          <c:x val="0.32905045175465991"/>
          <c:y val="5.560636365213554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 Unicode MS" panose="020B0604020202020204" pitchFamily="50" charset="-128"/>
              <a:ea typeface="Arial Unicode MS" panose="020B0604020202020204" pitchFamily="50" charset="-128"/>
              <a:cs typeface="Arial Unicode MS" panose="020B0604020202020204" pitchFamily="50" charset="-128"/>
            </a:defRPr>
          </a:pPr>
          <a:endParaRPr lang="ja-JP"/>
        </a:p>
      </c:txPr>
    </c:title>
    <c:autoTitleDeleted val="0"/>
    <c:plotArea>
      <c:layout>
        <c:manualLayout>
          <c:layoutTarget val="inner"/>
          <c:xMode val="edge"/>
          <c:yMode val="edge"/>
          <c:x val="0.20180444663269168"/>
          <c:y val="0.19305787909655769"/>
          <c:w val="0.73590962702224061"/>
          <c:h val="0.49497148550482184"/>
        </c:manualLayout>
      </c:layout>
      <c:lineChart>
        <c:grouping val="standard"/>
        <c:varyColors val="0"/>
        <c:ser>
          <c:idx val="0"/>
          <c:order val="0"/>
          <c:tx>
            <c:strRef>
              <c:f>'Sheet1 (3)'!$Y$20</c:f>
              <c:strCache>
                <c:ptCount val="1"/>
                <c:pt idx="0">
                  <c:v>0－19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'Sheet1 (3)'!$Z$19:$AJ$19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'Sheet1 (3)'!$Z$20:$AJ$20</c:f>
              <c:numCache>
                <c:formatCode>General</c:formatCode>
                <c:ptCount val="11"/>
                <c:pt idx="0">
                  <c:v>7.3601447711699464E-2</c:v>
                </c:pt>
                <c:pt idx="1">
                  <c:v>0.14463227391631117</c:v>
                </c:pt>
                <c:pt idx="2">
                  <c:v>0.2160555179761561</c:v>
                </c:pt>
                <c:pt idx="3">
                  <c:v>0.2321372928772667</c:v>
                </c:pt>
                <c:pt idx="4">
                  <c:v>0.21272255404801796</c:v>
                </c:pt>
                <c:pt idx="5">
                  <c:v>0.42176386666867122</c:v>
                </c:pt>
                <c:pt idx="6">
                  <c:v>0.39981622369243269</c:v>
                </c:pt>
                <c:pt idx="7">
                  <c:v>0.31318833006935903</c:v>
                </c:pt>
                <c:pt idx="8">
                  <c:v>0.32971414064219712</c:v>
                </c:pt>
                <c:pt idx="9">
                  <c:v>0.18749286448616795</c:v>
                </c:pt>
                <c:pt idx="10">
                  <c:v>0.24109923269926448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FE0-4507-B599-A092BA2BC26E}"/>
            </c:ext>
          </c:extLst>
        </c:ser>
        <c:ser>
          <c:idx val="1"/>
          <c:order val="1"/>
          <c:tx>
            <c:strRef>
              <c:f>'Sheet1 (3)'!$Y$21</c:f>
              <c:strCache>
                <c:ptCount val="1"/>
                <c:pt idx="0">
                  <c:v>≥20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numRef>
              <c:f>'Sheet1 (3)'!$Z$19:$AJ$19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'Sheet1 (3)'!$Z$21:$AJ$21</c:f>
              <c:numCache>
                <c:formatCode>General</c:formatCode>
                <c:ptCount val="11"/>
                <c:pt idx="0">
                  <c:v>0.16713884511579979</c:v>
                </c:pt>
                <c:pt idx="1">
                  <c:v>0.24143534678013628</c:v>
                </c:pt>
                <c:pt idx="2">
                  <c:v>0.28083346662170922</c:v>
                </c:pt>
                <c:pt idx="3">
                  <c:v>0.31698575195516709</c:v>
                </c:pt>
                <c:pt idx="4">
                  <c:v>0.39208629531980499</c:v>
                </c:pt>
                <c:pt idx="5">
                  <c:v>0.48419677841751285</c:v>
                </c:pt>
                <c:pt idx="6">
                  <c:v>0.49557568546115127</c:v>
                </c:pt>
                <c:pt idx="7">
                  <c:v>0.39880752310076334</c:v>
                </c:pt>
                <c:pt idx="8">
                  <c:v>0.33685925558860258</c:v>
                </c:pt>
                <c:pt idx="9">
                  <c:v>0.21106222526098606</c:v>
                </c:pt>
                <c:pt idx="10">
                  <c:v>0.23173188661393385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FE0-4507-B599-A092BA2BC2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862698624"/>
        <c:axId val="-1862698080"/>
      </c:lineChart>
      <c:catAx>
        <c:axId val="-18626986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Unicode MS" panose="020B0604020202020204" pitchFamily="50" charset="-128"/>
                    <a:ea typeface="Arial Unicode MS" panose="020B0604020202020204" pitchFamily="50" charset="-128"/>
                    <a:cs typeface="Arial Unicode MS" panose="020B0604020202020204" pitchFamily="50" charset="-128"/>
                  </a:defRPr>
                </a:pPr>
                <a:r>
                  <a:rPr lang="en-US" altLang="ja-JP"/>
                  <a:t>Year</a:t>
                </a:r>
                <a:endParaRPr lang="ja-JP" alt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Unicode MS" panose="020B0604020202020204" pitchFamily="50" charset="-128"/>
                  <a:ea typeface="Arial Unicode MS" panose="020B0604020202020204" pitchFamily="50" charset="-128"/>
                  <a:cs typeface="Arial Unicode MS" panose="020B0604020202020204" pitchFamily="50" charset="-128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endParaRPr lang="ja-JP"/>
          </a:p>
        </c:txPr>
        <c:crossAx val="-1862698080"/>
        <c:crosses val="autoZero"/>
        <c:auto val="1"/>
        <c:lblAlgn val="ctr"/>
        <c:lblOffset val="100"/>
        <c:noMultiLvlLbl val="0"/>
      </c:catAx>
      <c:valAx>
        <c:axId val="-1862698080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Unicode MS" panose="020B0604020202020204" pitchFamily="50" charset="-128"/>
                    <a:ea typeface="Arial Unicode MS" panose="020B0604020202020204" pitchFamily="50" charset="-128"/>
                    <a:cs typeface="Arial Unicode MS" panose="020B0604020202020204" pitchFamily="50" charset="-128"/>
                  </a:defRPr>
                </a:pPr>
                <a:r>
                  <a:rPr lang="en-US" altLang="ja-JP"/>
                  <a:t>Prevalence rate</a:t>
                </a:r>
                <a:endParaRPr lang="ja-JP" altLang="en-US"/>
              </a:p>
            </c:rich>
          </c:tx>
          <c:layout>
            <c:manualLayout>
              <c:xMode val="edge"/>
              <c:yMode val="edge"/>
              <c:x val="4.6663555762949133E-3"/>
              <c:y val="0.2138202979585059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Unicode MS" panose="020B0604020202020204" pitchFamily="50" charset="-128"/>
                  <a:ea typeface="Arial Unicode MS" panose="020B0604020202020204" pitchFamily="50" charset="-128"/>
                  <a:cs typeface="Arial Unicode MS" panose="020B0604020202020204" pitchFamily="50" charset="-128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endParaRPr lang="ja-JP"/>
          </a:p>
        </c:txPr>
        <c:crossAx val="-18626986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Arial Unicode MS" panose="020B0604020202020204" pitchFamily="50" charset="-128"/>
          <a:ea typeface="Arial Unicode MS" panose="020B0604020202020204" pitchFamily="50" charset="-128"/>
          <a:cs typeface="Arial Unicode MS" panose="020B0604020202020204" pitchFamily="50" charset="-128"/>
        </a:defRPr>
      </a:pPr>
      <a:endParaRPr lang="ja-JP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r>
              <a:rPr lang="en-US" altLang="ja-JP" sz="1100"/>
              <a:t>B/Yamagata</a:t>
            </a:r>
            <a:r>
              <a:rPr lang="en-US" altLang="ja-JP" sz="1100" b="0" i="0" u="none" strike="noStrike" baseline="0">
                <a:effectLst/>
              </a:rPr>
              <a:t>-lineage</a:t>
            </a:r>
            <a:endParaRPr lang="ja-JP" sz="1100"/>
          </a:p>
        </c:rich>
      </c:tx>
      <c:layout>
        <c:manualLayout>
          <c:xMode val="edge"/>
          <c:yMode val="edge"/>
          <c:x val="0.33500489686842005"/>
          <c:y val="3.0888261713252706E-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rial Unicode MS" panose="020B0604020202020204" pitchFamily="50" charset="-128"/>
              <a:ea typeface="Arial Unicode MS" panose="020B0604020202020204" pitchFamily="50" charset="-128"/>
              <a:cs typeface="Arial Unicode MS" panose="020B0604020202020204" pitchFamily="50" charset="-128"/>
            </a:defRPr>
          </a:pPr>
          <a:endParaRPr lang="ja-JP"/>
        </a:p>
      </c:txPr>
    </c:title>
    <c:autoTitleDeleted val="0"/>
    <c:plotArea>
      <c:layout>
        <c:manualLayout>
          <c:layoutTarget val="inner"/>
          <c:xMode val="edge"/>
          <c:yMode val="edge"/>
          <c:x val="0.2219803419073442"/>
          <c:y val="0.20564814814814814"/>
          <c:w val="0.7537233854736769"/>
          <c:h val="0.48238079615048118"/>
        </c:manualLayout>
      </c:layout>
      <c:lineChart>
        <c:grouping val="standard"/>
        <c:varyColors val="0"/>
        <c:ser>
          <c:idx val="0"/>
          <c:order val="0"/>
          <c:tx>
            <c:strRef>
              <c:f>'Sheet1 (3)'!$Y$26</c:f>
              <c:strCache>
                <c:ptCount val="1"/>
                <c:pt idx="0">
                  <c:v>0－19</c:v>
                </c:pt>
              </c:strCache>
            </c:strRef>
          </c:tx>
          <c:spPr>
            <a:ln w="28575" cap="rnd">
              <a:solidFill>
                <a:schemeClr val="tx1"/>
              </a:solidFill>
              <a:prstDash val="sysDot"/>
              <a:round/>
            </a:ln>
            <a:effectLst/>
          </c:spPr>
          <c:marker>
            <c:symbol val="none"/>
          </c:marker>
          <c:cat>
            <c:numRef>
              <c:f>'Sheet1 (3)'!$Z$25:$AJ$25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'Sheet1 (3)'!$Z$26:$AJ$26</c:f>
              <c:numCache>
                <c:formatCode>General</c:formatCode>
                <c:ptCount val="11"/>
                <c:pt idx="0">
                  <c:v>0.50585322335956595</c:v>
                </c:pt>
                <c:pt idx="1">
                  <c:v>0.38729894259339065</c:v>
                </c:pt>
                <c:pt idx="2">
                  <c:v>0.38156821937887214</c:v>
                </c:pt>
                <c:pt idx="3">
                  <c:v>0.48356893609392376</c:v>
                </c:pt>
                <c:pt idx="4">
                  <c:v>0.25100666268600785</c:v>
                </c:pt>
                <c:pt idx="5">
                  <c:v>0.19923575717215561</c:v>
                </c:pt>
                <c:pt idx="6">
                  <c:v>0.28618324386738242</c:v>
                </c:pt>
                <c:pt idx="7">
                  <c:v>0.34910801952602594</c:v>
                </c:pt>
                <c:pt idx="8">
                  <c:v>0.4240793823429197</c:v>
                </c:pt>
                <c:pt idx="9">
                  <c:v>0.32328292729736269</c:v>
                </c:pt>
                <c:pt idx="10">
                  <c:v>0.34405341469644785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D86-445E-B22C-343B445B5C69}"/>
            </c:ext>
          </c:extLst>
        </c:ser>
        <c:ser>
          <c:idx val="1"/>
          <c:order val="1"/>
          <c:tx>
            <c:strRef>
              <c:f>'Sheet1 (3)'!$Y$27</c:f>
              <c:strCache>
                <c:ptCount val="1"/>
                <c:pt idx="0">
                  <c:v>≥20</c:v>
                </c:pt>
              </c:strCache>
            </c:strRef>
          </c:tx>
          <c:spPr>
            <a:ln w="2857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numRef>
              <c:f>'Sheet1 (3)'!$Z$25:$AJ$25</c:f>
              <c:numCache>
                <c:formatCode>General</c:formatCode>
                <c:ptCount val="11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</c:numCache>
            </c:numRef>
          </c:cat>
          <c:val>
            <c:numRef>
              <c:f>'Sheet1 (3)'!$Z$27:$AJ$27</c:f>
              <c:numCache>
                <c:formatCode>General</c:formatCode>
                <c:ptCount val="11"/>
                <c:pt idx="0">
                  <c:v>0.43069824454253003</c:v>
                </c:pt>
                <c:pt idx="1">
                  <c:v>0.32680324862792848</c:v>
                </c:pt>
                <c:pt idx="2">
                  <c:v>0.33818422014284849</c:v>
                </c:pt>
                <c:pt idx="3">
                  <c:v>0.47683383290019243</c:v>
                </c:pt>
                <c:pt idx="4">
                  <c:v>0.29391772697700491</c:v>
                </c:pt>
                <c:pt idx="5">
                  <c:v>0.1805329699726668</c:v>
                </c:pt>
                <c:pt idx="6">
                  <c:v>0.32181068175106681</c:v>
                </c:pt>
                <c:pt idx="7">
                  <c:v>0.4481924026945226</c:v>
                </c:pt>
                <c:pt idx="8">
                  <c:v>0.48905684023348955</c:v>
                </c:pt>
                <c:pt idx="9">
                  <c:v>0.39416750586492288</c:v>
                </c:pt>
                <c:pt idx="10">
                  <c:v>0.41222268324418243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D86-445E-B22C-343B445B5C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862708960"/>
        <c:axId val="-1862697536"/>
      </c:lineChart>
      <c:catAx>
        <c:axId val="-18627089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Unicode MS" panose="020B0604020202020204" pitchFamily="50" charset="-128"/>
                    <a:ea typeface="Arial Unicode MS" panose="020B0604020202020204" pitchFamily="50" charset="-128"/>
                    <a:cs typeface="Arial Unicode MS" panose="020B0604020202020204" pitchFamily="50" charset="-128"/>
                  </a:defRPr>
                </a:pPr>
                <a:r>
                  <a:rPr lang="en-US" altLang="ja-JP"/>
                  <a:t>Year</a:t>
                </a:r>
                <a:endParaRPr lang="ja-JP" alt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Unicode MS" panose="020B0604020202020204" pitchFamily="50" charset="-128"/>
                  <a:ea typeface="Arial Unicode MS" panose="020B0604020202020204" pitchFamily="50" charset="-128"/>
                  <a:cs typeface="Arial Unicode MS" panose="020B0604020202020204" pitchFamily="50" charset="-128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endParaRPr lang="ja-JP"/>
          </a:p>
        </c:txPr>
        <c:crossAx val="-1862697536"/>
        <c:crosses val="autoZero"/>
        <c:auto val="1"/>
        <c:lblAlgn val="ctr"/>
        <c:lblOffset val="100"/>
        <c:noMultiLvlLbl val="0"/>
      </c:catAx>
      <c:valAx>
        <c:axId val="-1862697536"/>
        <c:scaling>
          <c:orientation val="minMax"/>
          <c:max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 Unicode MS" panose="020B0604020202020204" pitchFamily="50" charset="-128"/>
                    <a:ea typeface="Arial Unicode MS" panose="020B0604020202020204" pitchFamily="50" charset="-128"/>
                    <a:cs typeface="Arial Unicode MS" panose="020B0604020202020204" pitchFamily="50" charset="-128"/>
                  </a:defRPr>
                </a:pPr>
                <a:r>
                  <a:rPr lang="en-US" altLang="ja-JP"/>
                  <a:t>Prevalence rate</a:t>
                </a:r>
                <a:endParaRPr lang="ja-JP" altLang="en-US"/>
              </a:p>
            </c:rich>
          </c:tx>
          <c:layout>
            <c:manualLayout>
              <c:xMode val="edge"/>
              <c:yMode val="edge"/>
              <c:x val="2.3601604909133822E-2"/>
              <c:y val="0.206313162135973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Arial Unicode MS" panose="020B0604020202020204" pitchFamily="50" charset="-128"/>
                  <a:ea typeface="Arial Unicode MS" panose="020B0604020202020204" pitchFamily="50" charset="-128"/>
                  <a:cs typeface="Arial Unicode MS" panose="020B0604020202020204" pitchFamily="50" charset="-128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 Unicode MS" panose="020B0604020202020204" pitchFamily="50" charset="-128"/>
                <a:ea typeface="Arial Unicode MS" panose="020B0604020202020204" pitchFamily="50" charset="-128"/>
                <a:cs typeface="Arial Unicode MS" panose="020B0604020202020204" pitchFamily="50" charset="-128"/>
              </a:defRPr>
            </a:pPr>
            <a:endParaRPr lang="ja-JP"/>
          </a:p>
        </c:txPr>
        <c:crossAx val="-1862708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Arial Unicode MS" panose="020B0604020202020204" pitchFamily="50" charset="-128"/>
          <a:ea typeface="Arial Unicode MS" panose="020B0604020202020204" pitchFamily="50" charset="-128"/>
          <a:cs typeface="Arial Unicode MS" panose="020B0604020202020204" pitchFamily="50" charset="-128"/>
        </a:defRPr>
      </a:pPr>
      <a:endParaRPr lang="ja-JP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r>
              <a:rPr lang="en-US" sz="1100"/>
              <a:t>Prevalence rate in male (M) and female (F) </a:t>
            </a:r>
          </a:p>
        </c:rich>
      </c:tx>
      <c:layout>
        <c:manualLayout>
          <c:xMode val="edge"/>
          <c:yMode val="edge"/>
          <c:x val="0.23128860811788043"/>
          <c:y val="2.82608663401955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ja-JP"/>
        </a:p>
      </c:txPr>
    </c:title>
    <c:autoTitleDeleted val="0"/>
    <c:plotArea>
      <c:layout>
        <c:manualLayout>
          <c:layoutTarget val="inner"/>
          <c:xMode val="edge"/>
          <c:yMode val="edge"/>
          <c:x val="0.14525762772127615"/>
          <c:y val="0.15266893266852383"/>
          <c:w val="0.69693100913864792"/>
          <c:h val="0.484520506449556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グラフ!$Z$1</c:f>
              <c:strCache>
                <c:ptCount val="1"/>
                <c:pt idx="0">
                  <c:v>M 0-5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グラフ!$Y$2:$Y$12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グラフ!$Z$2:$Z$12</c:f>
              <c:numCache>
                <c:formatCode>General</c:formatCode>
                <c:ptCount val="11"/>
                <c:pt idx="0">
                  <c:v>0.3566758860635576</c:v>
                </c:pt>
                <c:pt idx="1">
                  <c:v>0.3604701667368061</c:v>
                </c:pt>
                <c:pt idx="2">
                  <c:v>0.28080602583981656</c:v>
                </c:pt>
                <c:pt idx="3">
                  <c:v>0.46367415095655934</c:v>
                </c:pt>
                <c:pt idx="4">
                  <c:v>0.53930546209882679</c:v>
                </c:pt>
                <c:pt idx="5">
                  <c:v>0.46151820737116661</c:v>
                </c:pt>
                <c:pt idx="6">
                  <c:v>0.61226997454726306</c:v>
                </c:pt>
                <c:pt idx="7">
                  <c:v>0.37547175331324423</c:v>
                </c:pt>
                <c:pt idx="8">
                  <c:v>0.47835392131931143</c:v>
                </c:pt>
                <c:pt idx="9">
                  <c:v>0.39583394283373802</c:v>
                </c:pt>
                <c:pt idx="10">
                  <c:v>0.52266553843453289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A8C-4A78-A1A3-7BC561FD05F6}"/>
            </c:ext>
          </c:extLst>
        </c:ser>
        <c:ser>
          <c:idx val="1"/>
          <c:order val="1"/>
          <c:tx>
            <c:strRef>
              <c:f>グラフ!$AA$1</c:f>
              <c:strCache>
                <c:ptCount val="1"/>
                <c:pt idx="0">
                  <c:v>F 0-5</c:v>
                </c:pt>
              </c:strCache>
            </c:strRef>
          </c:tx>
          <c:spPr>
            <a:pattFill prst="wdDnDiag">
              <a:fgClr>
                <a:srgbClr val="00B050"/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strRef>
              <c:f>グラフ!$Y$2:$Y$12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グラフ!$AA$2:$AA$12</c:f>
              <c:numCache>
                <c:formatCode>General</c:formatCode>
                <c:ptCount val="11"/>
                <c:pt idx="0">
                  <c:v>0.33171636231188223</c:v>
                </c:pt>
                <c:pt idx="1">
                  <c:v>0.33340980636555212</c:v>
                </c:pt>
                <c:pt idx="2">
                  <c:v>0.25769440903296303</c:v>
                </c:pt>
                <c:pt idx="3">
                  <c:v>0.42981786015841744</c:v>
                </c:pt>
                <c:pt idx="4">
                  <c:v>0.49417819477917818</c:v>
                </c:pt>
                <c:pt idx="5">
                  <c:v>0.42833727918411946</c:v>
                </c:pt>
                <c:pt idx="6">
                  <c:v>0.57495027281951339</c:v>
                </c:pt>
                <c:pt idx="7">
                  <c:v>0.35110582369733706</c:v>
                </c:pt>
                <c:pt idx="8">
                  <c:v>0.44399217609926039</c:v>
                </c:pt>
                <c:pt idx="9">
                  <c:v>0.37530362553127078</c:v>
                </c:pt>
                <c:pt idx="10">
                  <c:v>0.48815416963295311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A8C-4A78-A1A3-7BC561FD05F6}"/>
            </c:ext>
          </c:extLst>
        </c:ser>
        <c:ser>
          <c:idx val="2"/>
          <c:order val="2"/>
          <c:tx>
            <c:strRef>
              <c:f>グラフ!$AB$1</c:f>
              <c:strCache>
                <c:ptCount val="1"/>
                <c:pt idx="0">
                  <c:v>M 6-14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グラフ!$Y$2:$Y$12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グラフ!$AB$2:$AB$12</c:f>
              <c:numCache>
                <c:formatCode>General</c:formatCode>
                <c:ptCount val="11"/>
                <c:pt idx="0">
                  <c:v>0.2405133874789519</c:v>
                </c:pt>
                <c:pt idx="1">
                  <c:v>0.36454118265816526</c:v>
                </c:pt>
                <c:pt idx="2">
                  <c:v>0.20578042799729593</c:v>
                </c:pt>
                <c:pt idx="3">
                  <c:v>0.45982792542609041</c:v>
                </c:pt>
                <c:pt idx="4">
                  <c:v>0.79537747500044742</c:v>
                </c:pt>
                <c:pt idx="5">
                  <c:v>0.45105071780348144</c:v>
                </c:pt>
                <c:pt idx="6">
                  <c:v>0.56866805358020578</c:v>
                </c:pt>
                <c:pt idx="7">
                  <c:v>0.31724614594534312</c:v>
                </c:pt>
                <c:pt idx="8">
                  <c:v>0.48325033422229807</c:v>
                </c:pt>
                <c:pt idx="9">
                  <c:v>0.4352792804204248</c:v>
                </c:pt>
                <c:pt idx="10">
                  <c:v>0.50348816557049092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A8C-4A78-A1A3-7BC561FD05F6}"/>
            </c:ext>
          </c:extLst>
        </c:ser>
        <c:ser>
          <c:idx val="3"/>
          <c:order val="3"/>
          <c:tx>
            <c:strRef>
              <c:f>グラフ!$AC$1</c:f>
              <c:strCache>
                <c:ptCount val="1"/>
                <c:pt idx="0">
                  <c:v>F 6-14</c:v>
                </c:pt>
              </c:strCache>
            </c:strRef>
          </c:tx>
          <c:spPr>
            <a:pattFill prst="wdDnDiag">
              <a:fgClr>
                <a:schemeClr val="accent4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chemeClr val="accent4">
                  <a:lumMod val="75000"/>
                </a:schemeClr>
              </a:solidFill>
            </a:ln>
            <a:effectLst/>
          </c:spPr>
          <c:invertIfNegative val="0"/>
          <c:cat>
            <c:strRef>
              <c:f>グラフ!$Y$2:$Y$12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グラフ!$AC$2:$AC$12</c:f>
              <c:numCache>
                <c:formatCode>General</c:formatCode>
                <c:ptCount val="11"/>
                <c:pt idx="0">
                  <c:v>0.22945788258174304</c:v>
                </c:pt>
                <c:pt idx="1">
                  <c:v>0.33871051763357585</c:v>
                </c:pt>
                <c:pt idx="2">
                  <c:v>0.19208818813778095</c:v>
                </c:pt>
                <c:pt idx="3">
                  <c:v>0.43409765753876606</c:v>
                </c:pt>
                <c:pt idx="4">
                  <c:v>0.71974103850851145</c:v>
                </c:pt>
                <c:pt idx="5">
                  <c:v>0.42495818067107721</c:v>
                </c:pt>
                <c:pt idx="6">
                  <c:v>0.52918815514536921</c:v>
                </c:pt>
                <c:pt idx="7">
                  <c:v>0.29627909265079561</c:v>
                </c:pt>
                <c:pt idx="8">
                  <c:v>0.45489734729433284</c:v>
                </c:pt>
                <c:pt idx="9">
                  <c:v>0.40576759450589522</c:v>
                </c:pt>
                <c:pt idx="10">
                  <c:v>0.47327759352191101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A8C-4A78-A1A3-7BC561FD05F6}"/>
            </c:ext>
          </c:extLst>
        </c:ser>
        <c:ser>
          <c:idx val="4"/>
          <c:order val="4"/>
          <c:tx>
            <c:strRef>
              <c:f>グラフ!$AD$1</c:f>
              <c:strCache>
                <c:ptCount val="1"/>
                <c:pt idx="0">
                  <c:v>M 15-19</c:v>
                </c:pt>
              </c:strCache>
            </c:strRef>
          </c:tx>
          <c:spPr>
            <a:solidFill>
              <a:srgbClr val="002060"/>
            </a:solidFill>
            <a:ln>
              <a:solidFill>
                <a:srgbClr val="002060"/>
              </a:solidFill>
            </a:ln>
            <a:effectLst/>
          </c:spPr>
          <c:invertIfNegative val="0"/>
          <c:cat>
            <c:strRef>
              <c:f>グラフ!$Y$2:$Y$12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グラフ!$AD$2:$AD$12</c:f>
              <c:numCache>
                <c:formatCode>General</c:formatCode>
                <c:ptCount val="11"/>
                <c:pt idx="0">
                  <c:v>5.0297912346718911E-2</c:v>
                </c:pt>
                <c:pt idx="1">
                  <c:v>7.5581686682590327E-2</c:v>
                </c:pt>
                <c:pt idx="2">
                  <c:v>2.719747639489075E-2</c:v>
                </c:pt>
                <c:pt idx="3">
                  <c:v>7.194040321368321E-2</c:v>
                </c:pt>
                <c:pt idx="4">
                  <c:v>0.23220459908896329</c:v>
                </c:pt>
                <c:pt idx="5">
                  <c:v>6.5504923845634402E-2</c:v>
                </c:pt>
                <c:pt idx="6">
                  <c:v>7.4679717382952787E-2</c:v>
                </c:pt>
                <c:pt idx="7">
                  <c:v>7.9886323234299644E-2</c:v>
                </c:pt>
                <c:pt idx="8">
                  <c:v>7.1673153050827637E-2</c:v>
                </c:pt>
                <c:pt idx="9">
                  <c:v>8.3766222920042085E-2</c:v>
                </c:pt>
                <c:pt idx="10">
                  <c:v>7.908934507006965E-2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A8C-4A78-A1A3-7BC561FD05F6}"/>
            </c:ext>
          </c:extLst>
        </c:ser>
        <c:ser>
          <c:idx val="5"/>
          <c:order val="5"/>
          <c:tx>
            <c:strRef>
              <c:f>グラフ!$AE$1</c:f>
              <c:strCache>
                <c:ptCount val="1"/>
                <c:pt idx="0">
                  <c:v>F 15-19</c:v>
                </c:pt>
              </c:strCache>
            </c:strRef>
          </c:tx>
          <c:spPr>
            <a:pattFill prst="wdDnDiag">
              <a:fgClr>
                <a:srgbClr val="002060"/>
              </a:fgClr>
              <a:bgClr>
                <a:schemeClr val="bg1"/>
              </a:bgClr>
            </a:pattFill>
            <a:ln>
              <a:solidFill>
                <a:srgbClr val="002060"/>
              </a:solidFill>
            </a:ln>
            <a:effectLst/>
          </c:spPr>
          <c:invertIfNegative val="0"/>
          <c:cat>
            <c:strRef>
              <c:f>グラフ!$Y$2:$Y$12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グラフ!$AE$2:$AE$12</c:f>
              <c:numCache>
                <c:formatCode>General</c:formatCode>
                <c:ptCount val="11"/>
                <c:pt idx="0">
                  <c:v>4.6897964191197274E-2</c:v>
                </c:pt>
                <c:pt idx="1">
                  <c:v>6.4549485602117179E-2</c:v>
                </c:pt>
                <c:pt idx="2">
                  <c:v>2.2861849929519104E-2</c:v>
                </c:pt>
                <c:pt idx="3">
                  <c:v>5.9804856797337998E-2</c:v>
                </c:pt>
                <c:pt idx="4">
                  <c:v>0.2040290536531138</c:v>
                </c:pt>
                <c:pt idx="5">
                  <c:v>6.0568504177526732E-2</c:v>
                </c:pt>
                <c:pt idx="6">
                  <c:v>5.8355178655930533E-2</c:v>
                </c:pt>
                <c:pt idx="7">
                  <c:v>6.3277574555770044E-2</c:v>
                </c:pt>
                <c:pt idx="8">
                  <c:v>6.1322136510106436E-2</c:v>
                </c:pt>
                <c:pt idx="9">
                  <c:v>7.4529480544518134E-2</c:v>
                </c:pt>
                <c:pt idx="10">
                  <c:v>6.8710737883670214E-2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2A8C-4A78-A1A3-7BC561FD05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862700800"/>
        <c:axId val="-1862699712"/>
      </c:barChart>
      <c:catAx>
        <c:axId val="-18627008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en-US"/>
                  <a:t>Season</a:t>
                </a:r>
                <a:endParaRPr lang="ja-JP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j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ja-JP"/>
          </a:p>
        </c:txPr>
        <c:crossAx val="-1862699712"/>
        <c:crosses val="autoZero"/>
        <c:auto val="1"/>
        <c:lblAlgn val="ctr"/>
        <c:lblOffset val="100"/>
        <c:noMultiLvlLbl val="0"/>
      </c:catAx>
      <c:valAx>
        <c:axId val="-18626997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en-US"/>
                  <a:t>Prevalence rate</a:t>
                </a:r>
                <a:endParaRPr lang="ja-JP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j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ja-JP"/>
          </a:p>
        </c:txPr>
        <c:crossAx val="-1862700800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83522881311990282"/>
          <c:y val="0.16585795550632876"/>
          <c:w val="0.13684572473952508"/>
          <c:h val="0.325888358833597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+mj-lt"/>
        </a:defRPr>
      </a:pPr>
      <a:endParaRPr lang="ja-JP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r>
              <a:rPr lang="en-US" sz="1100"/>
              <a:t>Prevalence rate in male (M) and female (F)</a:t>
            </a:r>
          </a:p>
        </c:rich>
      </c:tx>
      <c:layout>
        <c:manualLayout>
          <c:xMode val="edge"/>
          <c:yMode val="edge"/>
          <c:x val="0.21047362612128798"/>
          <c:y val="2.75579502515412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ja-JP"/>
        </a:p>
      </c:txPr>
    </c:title>
    <c:autoTitleDeleted val="0"/>
    <c:plotArea>
      <c:layout>
        <c:manualLayout>
          <c:layoutTarget val="inner"/>
          <c:xMode val="edge"/>
          <c:yMode val="edge"/>
          <c:x val="0.14264402938857437"/>
          <c:y val="0.17189662766684585"/>
          <c:w val="0.68502515936408404"/>
          <c:h val="0.479243826062331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グラフ!$Z$16</c:f>
              <c:strCache>
                <c:ptCount val="1"/>
                <c:pt idx="0">
                  <c:v>M 20-29</c:v>
                </c:pt>
              </c:strCache>
            </c:strRef>
          </c:tx>
          <c:spPr>
            <a:solidFill>
              <a:srgbClr val="FF9966"/>
            </a:solidFill>
            <a:ln>
              <a:noFill/>
            </a:ln>
            <a:effectLst/>
          </c:spPr>
          <c:invertIfNegative val="0"/>
          <c:cat>
            <c:strRef>
              <c:f>グラフ!$Y$17:$Y$27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グラフ!$Z$17:$Z$27</c:f>
              <c:numCache>
                <c:formatCode>General</c:formatCode>
                <c:ptCount val="11"/>
                <c:pt idx="0">
                  <c:v>9.4454482164169212E-2</c:v>
                </c:pt>
                <c:pt idx="1">
                  <c:v>0.10455758520090173</c:v>
                </c:pt>
                <c:pt idx="2">
                  <c:v>7.5889305131945362E-2</c:v>
                </c:pt>
                <c:pt idx="3">
                  <c:v>0.13813237634266012</c:v>
                </c:pt>
                <c:pt idx="4">
                  <c:v>0.2122811961278345</c:v>
                </c:pt>
                <c:pt idx="5">
                  <c:v>0.16477423418644743</c:v>
                </c:pt>
                <c:pt idx="6">
                  <c:v>0.11532373027449941</c:v>
                </c:pt>
                <c:pt idx="7">
                  <c:v>0.13715853335101447</c:v>
                </c:pt>
                <c:pt idx="8">
                  <c:v>0.12375679618087787</c:v>
                </c:pt>
                <c:pt idx="9">
                  <c:v>0.15594334305794988</c:v>
                </c:pt>
                <c:pt idx="10">
                  <c:v>0.11668296645007294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D9-46C1-9649-D7A66FD38DAB}"/>
            </c:ext>
          </c:extLst>
        </c:ser>
        <c:ser>
          <c:idx val="1"/>
          <c:order val="1"/>
          <c:tx>
            <c:strRef>
              <c:f>グラフ!$AA$16</c:f>
              <c:strCache>
                <c:ptCount val="1"/>
                <c:pt idx="0">
                  <c:v>F 20-29</c:v>
                </c:pt>
              </c:strCache>
            </c:strRef>
          </c:tx>
          <c:spPr>
            <a:pattFill prst="wdUpDiag">
              <a:fgClr>
                <a:srgbClr val="FF9966"/>
              </a:fgClr>
              <a:bgClr>
                <a:schemeClr val="bg1"/>
              </a:bgClr>
            </a:pattFill>
            <a:ln>
              <a:solidFill>
                <a:srgbClr val="FFC000"/>
              </a:solidFill>
            </a:ln>
            <a:effectLst/>
          </c:spPr>
          <c:invertIfNegative val="0"/>
          <c:cat>
            <c:strRef>
              <c:f>グラフ!$Y$17:$Y$27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グラフ!$AA$17:$AA$27</c:f>
              <c:numCache>
                <c:formatCode>General</c:formatCode>
                <c:ptCount val="11"/>
                <c:pt idx="0">
                  <c:v>0.12231547122602168</c:v>
                </c:pt>
                <c:pt idx="1">
                  <c:v>0.1412288017792605</c:v>
                </c:pt>
                <c:pt idx="2">
                  <c:v>9.2073255490686678E-2</c:v>
                </c:pt>
                <c:pt idx="3">
                  <c:v>0.16783951904364749</c:v>
                </c:pt>
                <c:pt idx="4">
                  <c:v>0.23500486516541563</c:v>
                </c:pt>
                <c:pt idx="5">
                  <c:v>0.18700479566305253</c:v>
                </c:pt>
                <c:pt idx="6">
                  <c:v>0.14912166388657214</c:v>
                </c:pt>
                <c:pt idx="7">
                  <c:v>0.15820475396163469</c:v>
                </c:pt>
                <c:pt idx="8">
                  <c:v>0.14333993605782597</c:v>
                </c:pt>
                <c:pt idx="9">
                  <c:v>0.17886433138726718</c:v>
                </c:pt>
                <c:pt idx="10">
                  <c:v>0.13380942452043371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BD9-46C1-9649-D7A66FD38DAB}"/>
            </c:ext>
          </c:extLst>
        </c:ser>
        <c:ser>
          <c:idx val="2"/>
          <c:order val="2"/>
          <c:tx>
            <c:strRef>
              <c:f>グラフ!$AB$16</c:f>
              <c:strCache>
                <c:ptCount val="1"/>
                <c:pt idx="0">
                  <c:v>M 30-39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cat>
            <c:strRef>
              <c:f>グラフ!$Y$17:$Y$27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グラフ!$AB$17:$AB$27</c:f>
              <c:numCache>
                <c:formatCode>General</c:formatCode>
                <c:ptCount val="11"/>
                <c:pt idx="0">
                  <c:v>9.4204244031830239E-2</c:v>
                </c:pt>
                <c:pt idx="1">
                  <c:v>9.1886604774535807E-2</c:v>
                </c:pt>
                <c:pt idx="2">
                  <c:v>7.5510610079575602E-2</c:v>
                </c:pt>
                <c:pt idx="3">
                  <c:v>0.12206896551724138</c:v>
                </c:pt>
                <c:pt idx="4">
                  <c:v>0.11831233421750663</c:v>
                </c:pt>
                <c:pt idx="5">
                  <c:v>0.12759615384615386</c:v>
                </c:pt>
                <c:pt idx="6">
                  <c:v>0.1310842175066313</c:v>
                </c:pt>
                <c:pt idx="7">
                  <c:v>0.14630305039787797</c:v>
                </c:pt>
                <c:pt idx="8">
                  <c:v>0.15186671087533157</c:v>
                </c:pt>
                <c:pt idx="9">
                  <c:v>0.14434018567639256</c:v>
                </c:pt>
                <c:pt idx="10">
                  <c:v>0.1492738726790451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BD9-46C1-9649-D7A66FD38DAB}"/>
            </c:ext>
          </c:extLst>
        </c:ser>
        <c:ser>
          <c:idx val="3"/>
          <c:order val="3"/>
          <c:tx>
            <c:strRef>
              <c:f>グラフ!$AC$16</c:f>
              <c:strCache>
                <c:ptCount val="1"/>
                <c:pt idx="0">
                  <c:v>F 30-39</c:v>
                </c:pt>
              </c:strCache>
            </c:strRef>
          </c:tx>
          <c:spPr>
            <a:pattFill prst="wdUpDiag">
              <a:fgClr>
                <a:srgbClr val="00B0F0"/>
              </a:fgClr>
              <a:bgClr>
                <a:schemeClr val="bg1"/>
              </a:bgClr>
            </a:pattFill>
            <a:ln>
              <a:solidFill>
                <a:srgbClr val="00B0F0"/>
              </a:solidFill>
            </a:ln>
            <a:effectLst/>
          </c:spPr>
          <c:invertIfNegative val="0"/>
          <c:cat>
            <c:strRef>
              <c:f>グラフ!$Y$17:$Y$27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グラフ!$AC$17:$AC$27</c:f>
              <c:numCache>
                <c:formatCode>General</c:formatCode>
                <c:ptCount val="11"/>
                <c:pt idx="0">
                  <c:v>0.14200708061002179</c:v>
                </c:pt>
                <c:pt idx="1">
                  <c:v>0.14201048474945535</c:v>
                </c:pt>
                <c:pt idx="2">
                  <c:v>0.11131195533769063</c:v>
                </c:pt>
                <c:pt idx="3">
                  <c:v>0.18152573529411764</c:v>
                </c:pt>
                <c:pt idx="4">
                  <c:v>0.19209218409586057</c:v>
                </c:pt>
                <c:pt idx="5">
                  <c:v>0.1803921568627451</c:v>
                </c:pt>
                <c:pt idx="6">
                  <c:v>0.21643518518518517</c:v>
                </c:pt>
                <c:pt idx="7">
                  <c:v>0.19182325708061002</c:v>
                </c:pt>
                <c:pt idx="8">
                  <c:v>0.20911628540305011</c:v>
                </c:pt>
                <c:pt idx="9">
                  <c:v>0.20790441176470589</c:v>
                </c:pt>
                <c:pt idx="10">
                  <c:v>0.21187363834422657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BD9-46C1-9649-D7A66FD38DAB}"/>
            </c:ext>
          </c:extLst>
        </c:ser>
        <c:ser>
          <c:idx val="4"/>
          <c:order val="4"/>
          <c:tx>
            <c:strRef>
              <c:f>グラフ!$AD$16</c:f>
              <c:strCache>
                <c:ptCount val="1"/>
                <c:pt idx="0">
                  <c:v>M 40-59</c:v>
                </c:pt>
              </c:strCache>
            </c:strRef>
          </c:tx>
          <c:spPr>
            <a:solidFill>
              <a:schemeClr val="accent4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strRef>
              <c:f>グラフ!$Y$17:$Y$27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グラフ!$AD$17:$AD$27</c:f>
              <c:numCache>
                <c:formatCode>General</c:formatCode>
                <c:ptCount val="11"/>
                <c:pt idx="0">
                  <c:v>5.62662587205865E-2</c:v>
                </c:pt>
                <c:pt idx="1">
                  <c:v>5.5815448740688188E-2</c:v>
                </c:pt>
                <c:pt idx="2">
                  <c:v>3.4191350360647986E-2</c:v>
                </c:pt>
                <c:pt idx="3">
                  <c:v>6.339607721414213E-2</c:v>
                </c:pt>
                <c:pt idx="4">
                  <c:v>5.8688438571597494E-2</c:v>
                </c:pt>
                <c:pt idx="5">
                  <c:v>7.3600271964053443E-2</c:v>
                </c:pt>
                <c:pt idx="6">
                  <c:v>8.7019259193567455E-2</c:v>
                </c:pt>
                <c:pt idx="7">
                  <c:v>0.11555700898663829</c:v>
                </c:pt>
                <c:pt idx="8">
                  <c:v>0.11954409069409956</c:v>
                </c:pt>
                <c:pt idx="9">
                  <c:v>0.12360138051318434</c:v>
                </c:pt>
                <c:pt idx="10">
                  <c:v>0.13925963698711127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BD9-46C1-9649-D7A66FD38DAB}"/>
            </c:ext>
          </c:extLst>
        </c:ser>
        <c:ser>
          <c:idx val="5"/>
          <c:order val="5"/>
          <c:tx>
            <c:strRef>
              <c:f>グラフ!$AE$16</c:f>
              <c:strCache>
                <c:ptCount val="1"/>
                <c:pt idx="0">
                  <c:v>F 40-59</c:v>
                </c:pt>
              </c:strCache>
            </c:strRef>
          </c:tx>
          <c:spPr>
            <a:pattFill prst="wdUpDiag">
              <a:fgClr>
                <a:schemeClr val="accent4">
                  <a:lumMod val="50000"/>
                </a:schemeClr>
              </a:fgClr>
              <a:bgClr>
                <a:schemeClr val="bg1"/>
              </a:bgClr>
            </a:pattFill>
            <a:ln>
              <a:solidFill>
                <a:schemeClr val="accent4">
                  <a:lumMod val="75000"/>
                </a:schemeClr>
              </a:solidFill>
            </a:ln>
            <a:effectLst/>
          </c:spPr>
          <c:invertIfNegative val="0"/>
          <c:cat>
            <c:strRef>
              <c:f>グラフ!$Y$17:$Y$27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グラフ!$AE$17:$AE$27</c:f>
              <c:numCache>
                <c:formatCode>General</c:formatCode>
                <c:ptCount val="11"/>
                <c:pt idx="0">
                  <c:v>6.2103239045706859E-2</c:v>
                </c:pt>
                <c:pt idx="1">
                  <c:v>6.8087870556277311E-2</c:v>
                </c:pt>
                <c:pt idx="2">
                  <c:v>3.8430450572812094E-2</c:v>
                </c:pt>
                <c:pt idx="3">
                  <c:v>7.5105925947797331E-2</c:v>
                </c:pt>
                <c:pt idx="4">
                  <c:v>8.4185292901854253E-2</c:v>
                </c:pt>
                <c:pt idx="5">
                  <c:v>8.7095488366599735E-2</c:v>
                </c:pt>
                <c:pt idx="6">
                  <c:v>0.10705902326680052</c:v>
                </c:pt>
                <c:pt idx="7">
                  <c:v>0.12523621117278846</c:v>
                </c:pt>
                <c:pt idx="8">
                  <c:v>0.13721285579307901</c:v>
                </c:pt>
                <c:pt idx="9">
                  <c:v>0.15209231427896538</c:v>
                </c:pt>
                <c:pt idx="10">
                  <c:v>0.15741813806543051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BBD9-46C1-9649-D7A66FD38DAB}"/>
            </c:ext>
          </c:extLst>
        </c:ser>
        <c:ser>
          <c:idx val="6"/>
          <c:order val="6"/>
          <c:tx>
            <c:strRef>
              <c:f>グラフ!$AF$16</c:f>
              <c:strCache>
                <c:ptCount val="1"/>
                <c:pt idx="0">
                  <c:v>M ≥60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solidFill>
                <a:srgbClr val="0070C0"/>
              </a:solidFill>
            </a:ln>
            <a:effectLst/>
          </c:spPr>
          <c:invertIfNegative val="0"/>
          <c:cat>
            <c:strRef>
              <c:f>グラフ!$Y$17:$Y$27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グラフ!$AF$17:$AF$27</c:f>
              <c:numCache>
                <c:formatCode>General</c:formatCode>
                <c:ptCount val="11"/>
                <c:pt idx="0">
                  <c:v>2.462276935257933E-2</c:v>
                </c:pt>
                <c:pt idx="1">
                  <c:v>2.3851939825811561E-2</c:v>
                </c:pt>
                <c:pt idx="2">
                  <c:v>9.2785035629453678E-3</c:v>
                </c:pt>
                <c:pt idx="3">
                  <c:v>1.9084216456544248E-2</c:v>
                </c:pt>
                <c:pt idx="4">
                  <c:v>1.2586409038309276E-2</c:v>
                </c:pt>
                <c:pt idx="5">
                  <c:v>2.4849260003654304E-2</c:v>
                </c:pt>
                <c:pt idx="6">
                  <c:v>5.1320116937694137E-2</c:v>
                </c:pt>
                <c:pt idx="7">
                  <c:v>6.9894253608624154E-2</c:v>
                </c:pt>
                <c:pt idx="8">
                  <c:v>5.5492112796150801E-2</c:v>
                </c:pt>
                <c:pt idx="9">
                  <c:v>8.2056230586515622E-2</c:v>
                </c:pt>
                <c:pt idx="10">
                  <c:v>7.1331232109141843E-2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BBD9-46C1-9649-D7A66FD38DAB}"/>
            </c:ext>
          </c:extLst>
        </c:ser>
        <c:ser>
          <c:idx val="7"/>
          <c:order val="7"/>
          <c:tx>
            <c:strRef>
              <c:f>グラフ!$AG$16</c:f>
              <c:strCache>
                <c:ptCount val="1"/>
                <c:pt idx="0">
                  <c:v>F ≥60</c:v>
                </c:pt>
              </c:strCache>
            </c:strRef>
          </c:tx>
          <c:spPr>
            <a:pattFill prst="wdUpDiag">
              <a:fgClr>
                <a:schemeClr val="accent1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0070C0"/>
              </a:solidFill>
            </a:ln>
            <a:effectLst/>
          </c:spPr>
          <c:invertIfNegative val="0"/>
          <c:cat>
            <c:strRef>
              <c:f>グラフ!$Y$17:$Y$27</c:f>
              <c:strCache>
                <c:ptCount val="11"/>
                <c:pt idx="0">
                  <c:v>2005ー2006</c:v>
                </c:pt>
                <c:pt idx="1">
                  <c:v>2006ー2007</c:v>
                </c:pt>
                <c:pt idx="2">
                  <c:v>2007ー2008</c:v>
                </c:pt>
                <c:pt idx="3">
                  <c:v>2008ー2009</c:v>
                </c:pt>
                <c:pt idx="4">
                  <c:v>2009ー2010</c:v>
                </c:pt>
                <c:pt idx="5">
                  <c:v>2010ー2011</c:v>
                </c:pt>
                <c:pt idx="6">
                  <c:v>2011ー2012</c:v>
                </c:pt>
                <c:pt idx="7">
                  <c:v>2012ー2013</c:v>
                </c:pt>
                <c:pt idx="8">
                  <c:v>2013ー2014</c:v>
                </c:pt>
                <c:pt idx="9">
                  <c:v>2014ー2015</c:v>
                </c:pt>
                <c:pt idx="10">
                  <c:v>2015ー2016</c:v>
                </c:pt>
              </c:strCache>
            </c:strRef>
          </c:cat>
          <c:val>
            <c:numRef>
              <c:f>グラフ!$AG$17:$AG$27</c:f>
              <c:numCache>
                <c:formatCode>General</c:formatCode>
                <c:ptCount val="11"/>
                <c:pt idx="0">
                  <c:v>2.3358448973691819E-2</c:v>
                </c:pt>
                <c:pt idx="1">
                  <c:v>2.3856846872891972E-2</c:v>
                </c:pt>
                <c:pt idx="2">
                  <c:v>9.070540618675918E-3</c:v>
                </c:pt>
                <c:pt idx="3">
                  <c:v>1.9223703864315312E-2</c:v>
                </c:pt>
                <c:pt idx="4">
                  <c:v>1.4075599884359642E-2</c:v>
                </c:pt>
                <c:pt idx="5">
                  <c:v>2.5255673605088177E-2</c:v>
                </c:pt>
                <c:pt idx="6">
                  <c:v>5.1735508817577332E-2</c:v>
                </c:pt>
                <c:pt idx="7">
                  <c:v>6.6148393080851881E-2</c:v>
                </c:pt>
                <c:pt idx="8">
                  <c:v>5.2465789727281491E-2</c:v>
                </c:pt>
                <c:pt idx="9">
                  <c:v>8.6158090006745694E-2</c:v>
                </c:pt>
                <c:pt idx="10">
                  <c:v>6.7264141852173082E-2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BBD9-46C1-9649-D7A66FD38D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862705696"/>
        <c:axId val="-1862704064"/>
      </c:barChart>
      <c:catAx>
        <c:axId val="-18627056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en-US"/>
                  <a:t>Season</a:t>
                </a:r>
                <a:endParaRPr lang="ja-JP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j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ja-JP"/>
          </a:p>
        </c:txPr>
        <c:crossAx val="-1862704064"/>
        <c:crosses val="autoZero"/>
        <c:auto val="1"/>
        <c:lblAlgn val="ctr"/>
        <c:lblOffset val="100"/>
        <c:noMultiLvlLbl val="0"/>
      </c:catAx>
      <c:valAx>
        <c:axId val="-186270406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j-lt"/>
                    <a:ea typeface="+mn-ea"/>
                    <a:cs typeface="+mn-cs"/>
                  </a:defRPr>
                </a:pPr>
                <a:r>
                  <a:rPr lang="en-US"/>
                  <a:t>Prevalence rate</a:t>
                </a:r>
                <a:endParaRPr lang="ja-JP"/>
              </a:p>
            </c:rich>
          </c:tx>
          <c:layout>
            <c:manualLayout>
              <c:xMode val="edge"/>
              <c:yMode val="edge"/>
              <c:x val="5.6002548129273126E-2"/>
              <c:y val="0.2622021463874545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j-lt"/>
                  <a:ea typeface="+mn-ea"/>
                  <a:cs typeface="+mn-cs"/>
                </a:defRPr>
              </a:pPr>
              <a:endParaRPr lang="ja-JP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j-lt"/>
                <a:ea typeface="+mn-ea"/>
                <a:cs typeface="+mn-cs"/>
              </a:defRPr>
            </a:pPr>
            <a:endParaRPr lang="ja-JP"/>
          </a:p>
        </c:txPr>
        <c:crossAx val="-1862705696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84418782083095678"/>
          <c:y val="0.19706179150431266"/>
          <c:w val="0.11825814375311987"/>
          <c:h val="0.386174068045049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j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+mj-lt"/>
        </a:defRPr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shinako</dc:creator>
  <cp:keywords/>
  <dc:description/>
  <cp:lastModifiedBy>KUPE</cp:lastModifiedBy>
  <cp:revision>15</cp:revision>
  <dcterms:created xsi:type="dcterms:W3CDTF">2021-08-19T12:53:00Z</dcterms:created>
  <dcterms:modified xsi:type="dcterms:W3CDTF">2022-07-04T05:55:00Z</dcterms:modified>
</cp:coreProperties>
</file>