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72FF7" w14:textId="23C62F60" w:rsidR="00FD54C4" w:rsidRPr="005D0B37" w:rsidRDefault="00E43FAF" w:rsidP="00FD54C4">
      <w:pPr>
        <w:spacing w:after="240"/>
        <w:rPr>
          <w:rFonts w:ascii="Times New Roman" w:hAnsi="Times New Roman"/>
          <w:b/>
          <w:bCs/>
          <w:sz w:val="28"/>
          <w:szCs w:val="28"/>
        </w:rPr>
      </w:pPr>
      <w:r w:rsidRPr="005D0B37">
        <w:rPr>
          <w:rFonts w:ascii="Times New Roman" w:hAnsi="Times New Roman"/>
          <w:b/>
          <w:bCs/>
          <w:sz w:val="28"/>
          <w:szCs w:val="28"/>
        </w:rPr>
        <w:t xml:space="preserve">Integrated </w:t>
      </w:r>
      <w:r w:rsidR="00F94A94" w:rsidRPr="005D0B37">
        <w:rPr>
          <w:rFonts w:ascii="Times New Roman" w:hAnsi="Times New Roman"/>
          <w:b/>
          <w:bCs/>
          <w:sz w:val="28"/>
          <w:szCs w:val="28"/>
        </w:rPr>
        <w:t>t</w:t>
      </w:r>
      <w:r w:rsidRPr="005D0B37">
        <w:rPr>
          <w:rFonts w:ascii="Times New Roman" w:hAnsi="Times New Roman"/>
          <w:b/>
          <w:bCs/>
          <w:sz w:val="28"/>
          <w:szCs w:val="28"/>
        </w:rPr>
        <w:t xml:space="preserve">ranscriptomic </w:t>
      </w:r>
      <w:r w:rsidR="00F94A94" w:rsidRPr="005D0B37">
        <w:rPr>
          <w:rFonts w:ascii="Times New Roman" w:hAnsi="Times New Roman"/>
          <w:b/>
          <w:bCs/>
          <w:sz w:val="28"/>
          <w:szCs w:val="28"/>
        </w:rPr>
        <w:t xml:space="preserve">and regulatory network analyses uncovers the role of </w:t>
      </w:r>
      <w:r w:rsidR="00FD54C4" w:rsidRPr="005D0B37">
        <w:rPr>
          <w:rFonts w:ascii="Times New Roman" w:hAnsi="Times New Roman"/>
          <w:b/>
          <w:bCs/>
          <w:sz w:val="28"/>
          <w:szCs w:val="28"/>
        </w:rPr>
        <w:t>let-7b-5p</w:t>
      </w:r>
      <w:r w:rsidR="00DE02BD" w:rsidRPr="005D0B37">
        <w:rPr>
          <w:rFonts w:ascii="Times New Roman" w:hAnsi="Times New Roman"/>
          <w:b/>
          <w:bCs/>
          <w:sz w:val="28"/>
          <w:szCs w:val="28"/>
        </w:rPr>
        <w:t xml:space="preserve">, SPIB, </w:t>
      </w:r>
      <w:r w:rsidR="00FD54C4" w:rsidRPr="005D0B37">
        <w:rPr>
          <w:rFonts w:ascii="Times New Roman" w:hAnsi="Times New Roman"/>
          <w:b/>
          <w:bCs/>
          <w:sz w:val="28"/>
          <w:szCs w:val="28"/>
        </w:rPr>
        <w:t xml:space="preserve">and </w:t>
      </w:r>
      <w:r w:rsidR="00DE02BD" w:rsidRPr="005D0B37">
        <w:rPr>
          <w:rFonts w:ascii="Times New Roman" w:hAnsi="Times New Roman"/>
          <w:b/>
          <w:bCs/>
          <w:sz w:val="28"/>
          <w:szCs w:val="28"/>
        </w:rPr>
        <w:t xml:space="preserve">HLA-DPB1 </w:t>
      </w:r>
      <w:r w:rsidR="00FD54C4" w:rsidRPr="005D0B37">
        <w:rPr>
          <w:rFonts w:ascii="Times New Roman" w:hAnsi="Times New Roman"/>
          <w:b/>
          <w:bCs/>
          <w:sz w:val="28"/>
          <w:szCs w:val="28"/>
        </w:rPr>
        <w:t>i</w:t>
      </w:r>
      <w:bookmarkStart w:id="0" w:name="_GoBack"/>
      <w:bookmarkEnd w:id="0"/>
      <w:r w:rsidR="00FD54C4" w:rsidRPr="005D0B37">
        <w:rPr>
          <w:rFonts w:ascii="Times New Roman" w:hAnsi="Times New Roman"/>
          <w:b/>
          <w:bCs/>
          <w:sz w:val="28"/>
          <w:szCs w:val="28"/>
        </w:rPr>
        <w:t xml:space="preserve">n Sepsis </w:t>
      </w:r>
    </w:p>
    <w:p w14:paraId="184806FA" w14:textId="77777777" w:rsidR="00FD54C4" w:rsidRPr="005D0B37" w:rsidRDefault="00FD54C4" w:rsidP="00FD54C4">
      <w:pPr>
        <w:pStyle w:val="MDPI13authornames"/>
        <w:spacing w:line="360" w:lineRule="auto"/>
        <w:jc w:val="both"/>
        <w:rPr>
          <w:rFonts w:ascii="Times New Roman" w:hAnsi="Times New Roman"/>
          <w:color w:val="auto"/>
          <w:szCs w:val="20"/>
        </w:rPr>
      </w:pPr>
      <w:r w:rsidRPr="005D0B37">
        <w:rPr>
          <w:rFonts w:ascii="Times New Roman" w:hAnsi="Times New Roman"/>
          <w:color w:val="auto"/>
          <w:szCs w:val="20"/>
        </w:rPr>
        <w:t>Mohd Mohsin</w:t>
      </w:r>
      <w:r w:rsidRPr="005D0B37">
        <w:rPr>
          <w:rFonts w:ascii="Times New Roman" w:hAnsi="Times New Roman"/>
          <w:color w:val="auto"/>
          <w:szCs w:val="20"/>
          <w:vertAlign w:val="superscript"/>
        </w:rPr>
        <w:t>1,ϯ</w:t>
      </w:r>
      <w:r w:rsidRPr="005D0B37">
        <w:rPr>
          <w:rFonts w:ascii="Times New Roman" w:hAnsi="Times New Roman"/>
          <w:color w:val="auto"/>
          <w:szCs w:val="20"/>
        </w:rPr>
        <w:t>, Prithvi Singh</w:t>
      </w:r>
      <w:r w:rsidRPr="005D0B37">
        <w:rPr>
          <w:rFonts w:ascii="Times New Roman" w:hAnsi="Times New Roman"/>
          <w:color w:val="auto"/>
          <w:szCs w:val="20"/>
          <w:vertAlign w:val="superscript"/>
        </w:rPr>
        <w:t>2,ϯ</w:t>
      </w:r>
      <w:r w:rsidRPr="005D0B37">
        <w:rPr>
          <w:rFonts w:ascii="Times New Roman" w:hAnsi="Times New Roman"/>
          <w:color w:val="auto"/>
          <w:szCs w:val="20"/>
        </w:rPr>
        <w:t>, Salman Khan</w:t>
      </w:r>
      <w:r w:rsidRPr="005D0B37">
        <w:rPr>
          <w:rFonts w:ascii="Times New Roman" w:hAnsi="Times New Roman"/>
          <w:color w:val="auto"/>
          <w:szCs w:val="20"/>
          <w:vertAlign w:val="superscript"/>
        </w:rPr>
        <w:t>1</w:t>
      </w:r>
      <w:r w:rsidRPr="005D0B37">
        <w:rPr>
          <w:rFonts w:ascii="Times New Roman" w:hAnsi="Times New Roman"/>
          <w:color w:val="auto"/>
          <w:szCs w:val="20"/>
        </w:rPr>
        <w:t>, Amit Kumar Verma</w:t>
      </w:r>
      <w:r w:rsidRPr="005D0B37">
        <w:rPr>
          <w:rFonts w:ascii="Times New Roman" w:hAnsi="Times New Roman"/>
          <w:color w:val="auto"/>
          <w:szCs w:val="20"/>
          <w:vertAlign w:val="superscript"/>
        </w:rPr>
        <w:t>1</w:t>
      </w:r>
      <w:r w:rsidRPr="005D0B37">
        <w:rPr>
          <w:rFonts w:ascii="Times New Roman" w:hAnsi="Times New Roman"/>
          <w:color w:val="auto"/>
          <w:szCs w:val="20"/>
        </w:rPr>
        <w:t>, Rishabh Jha</w:t>
      </w:r>
      <w:r w:rsidRPr="005D0B37">
        <w:rPr>
          <w:rFonts w:ascii="Times New Roman" w:hAnsi="Times New Roman"/>
          <w:color w:val="auto"/>
          <w:szCs w:val="20"/>
          <w:vertAlign w:val="superscript"/>
        </w:rPr>
        <w:t>2</w:t>
      </w:r>
      <w:r w:rsidRPr="005D0B37">
        <w:rPr>
          <w:rFonts w:ascii="Times New Roman" w:hAnsi="Times New Roman"/>
          <w:color w:val="auto"/>
          <w:szCs w:val="20"/>
        </w:rPr>
        <w:t>, Mohammed A. Alsahli</w:t>
      </w:r>
      <w:r w:rsidRPr="005D0B37">
        <w:rPr>
          <w:rFonts w:ascii="Times New Roman" w:hAnsi="Times New Roman"/>
          <w:color w:val="auto"/>
          <w:szCs w:val="20"/>
          <w:vertAlign w:val="superscript"/>
        </w:rPr>
        <w:t>3</w:t>
      </w:r>
      <w:r w:rsidRPr="005D0B37">
        <w:rPr>
          <w:rFonts w:ascii="Times New Roman" w:hAnsi="Times New Roman"/>
          <w:color w:val="auto"/>
          <w:szCs w:val="20"/>
        </w:rPr>
        <w:t>, Arshad Husain Rahmani</w:t>
      </w:r>
      <w:r w:rsidRPr="005D0B37">
        <w:rPr>
          <w:rFonts w:ascii="Times New Roman" w:hAnsi="Times New Roman"/>
          <w:color w:val="auto"/>
          <w:szCs w:val="20"/>
          <w:vertAlign w:val="superscript"/>
        </w:rPr>
        <w:t>3</w:t>
      </w:r>
      <w:r w:rsidRPr="005D0B37">
        <w:rPr>
          <w:rFonts w:ascii="Times New Roman" w:hAnsi="Times New Roman"/>
          <w:color w:val="auto"/>
          <w:szCs w:val="20"/>
        </w:rPr>
        <w:t>, Saleh A. Almatroodi</w:t>
      </w:r>
      <w:r w:rsidRPr="005D0B37">
        <w:rPr>
          <w:rFonts w:ascii="Times New Roman" w:hAnsi="Times New Roman"/>
          <w:color w:val="auto"/>
          <w:szCs w:val="20"/>
          <w:vertAlign w:val="superscript"/>
        </w:rPr>
        <w:t>3</w:t>
      </w:r>
      <w:r w:rsidRPr="005D0B37">
        <w:rPr>
          <w:rFonts w:ascii="Times New Roman" w:hAnsi="Times New Roman"/>
          <w:color w:val="auto"/>
          <w:szCs w:val="20"/>
        </w:rPr>
        <w:t>, Faris Alrumaihi</w:t>
      </w:r>
      <w:r w:rsidRPr="005D0B37">
        <w:rPr>
          <w:rFonts w:ascii="Times New Roman" w:hAnsi="Times New Roman"/>
          <w:color w:val="auto"/>
          <w:szCs w:val="20"/>
          <w:vertAlign w:val="superscript"/>
        </w:rPr>
        <w:t>3</w:t>
      </w:r>
      <w:r w:rsidRPr="005D0B37">
        <w:rPr>
          <w:rFonts w:ascii="Times New Roman" w:hAnsi="Times New Roman"/>
          <w:color w:val="auto"/>
          <w:szCs w:val="20"/>
        </w:rPr>
        <w:t>, Nisha Kaprwan</w:t>
      </w:r>
      <w:r w:rsidRPr="005D0B37">
        <w:rPr>
          <w:rFonts w:ascii="Times New Roman" w:hAnsi="Times New Roman"/>
          <w:color w:val="auto"/>
          <w:szCs w:val="20"/>
          <w:vertAlign w:val="superscript"/>
        </w:rPr>
        <w:t>4</w:t>
      </w:r>
      <w:r w:rsidRPr="005D0B37">
        <w:rPr>
          <w:rFonts w:ascii="Times New Roman" w:hAnsi="Times New Roman"/>
          <w:color w:val="auto"/>
          <w:szCs w:val="20"/>
        </w:rPr>
        <w:t>, Kapil Dev</w:t>
      </w:r>
      <w:r w:rsidRPr="005D0B37">
        <w:rPr>
          <w:rFonts w:ascii="Times New Roman" w:hAnsi="Times New Roman"/>
          <w:color w:val="auto"/>
          <w:szCs w:val="20"/>
          <w:vertAlign w:val="superscript"/>
        </w:rPr>
        <w:t>1</w:t>
      </w:r>
      <w:r w:rsidRPr="005D0B37">
        <w:rPr>
          <w:rFonts w:ascii="Times New Roman" w:hAnsi="Times New Roman"/>
          <w:color w:val="auto"/>
          <w:szCs w:val="20"/>
        </w:rPr>
        <w:t>, Ravins Dohare</w:t>
      </w:r>
      <w:r w:rsidRPr="005D0B37">
        <w:rPr>
          <w:rFonts w:ascii="Times New Roman" w:hAnsi="Times New Roman"/>
          <w:color w:val="auto"/>
          <w:szCs w:val="20"/>
          <w:vertAlign w:val="superscript"/>
        </w:rPr>
        <w:t>2,*</w:t>
      </w:r>
      <w:r w:rsidRPr="005D0B37">
        <w:rPr>
          <w:rFonts w:ascii="Times New Roman" w:hAnsi="Times New Roman"/>
          <w:color w:val="auto"/>
          <w:szCs w:val="20"/>
        </w:rPr>
        <w:t xml:space="preserve"> and Mansoor Ali Syed</w:t>
      </w:r>
      <w:r w:rsidRPr="005D0B37">
        <w:rPr>
          <w:rFonts w:ascii="Times New Roman" w:hAnsi="Times New Roman"/>
          <w:color w:val="auto"/>
          <w:szCs w:val="20"/>
          <w:vertAlign w:val="superscript"/>
        </w:rPr>
        <w:t>1,*</w:t>
      </w:r>
    </w:p>
    <w:p w14:paraId="1E405C32" w14:textId="77777777" w:rsidR="00FD54C4" w:rsidRPr="005D0B37" w:rsidRDefault="00FD54C4" w:rsidP="00FD54C4">
      <w:pPr>
        <w:pStyle w:val="MDPI16affiliation"/>
        <w:spacing w:line="276" w:lineRule="auto"/>
        <w:ind w:left="198"/>
        <w:jc w:val="both"/>
        <w:rPr>
          <w:rFonts w:ascii="Times New Roman" w:hAnsi="Times New Roman"/>
          <w:color w:val="auto"/>
          <w:sz w:val="22"/>
          <w:szCs w:val="22"/>
        </w:rPr>
      </w:pPr>
      <w:r w:rsidRPr="005D0B37">
        <w:rPr>
          <w:rFonts w:ascii="Times New Roman" w:hAnsi="Times New Roman"/>
          <w:b/>
          <w:bCs/>
          <w:color w:val="auto"/>
          <w:sz w:val="32"/>
          <w:szCs w:val="32"/>
          <w:vertAlign w:val="superscript"/>
        </w:rPr>
        <w:t>1</w:t>
      </w:r>
      <w:r w:rsidRPr="005D0B37">
        <w:rPr>
          <w:rFonts w:ascii="Times New Roman" w:hAnsi="Times New Roman"/>
          <w:b/>
          <w:bCs/>
          <w:color w:val="auto"/>
          <w:sz w:val="20"/>
          <w:szCs w:val="20"/>
        </w:rPr>
        <w:t xml:space="preserve"> </w:t>
      </w:r>
      <w:r w:rsidRPr="005D0B37">
        <w:rPr>
          <w:rFonts w:ascii="Times New Roman" w:hAnsi="Times New Roman"/>
          <w:color w:val="auto"/>
          <w:sz w:val="22"/>
          <w:szCs w:val="22"/>
        </w:rPr>
        <w:t>Department of Biotechnology, Faculty of Natural Sciences, Jamia Millia Islamia, New Delhi 110025, India</w:t>
      </w:r>
    </w:p>
    <w:p w14:paraId="261DA68F" w14:textId="77777777" w:rsidR="00FD54C4" w:rsidRPr="005D0B37" w:rsidRDefault="00FD54C4" w:rsidP="00FD54C4">
      <w:pPr>
        <w:pStyle w:val="MDPI16affiliation"/>
        <w:spacing w:line="276" w:lineRule="auto"/>
        <w:ind w:left="198"/>
        <w:jc w:val="both"/>
        <w:rPr>
          <w:rFonts w:ascii="Times New Roman" w:hAnsi="Times New Roman"/>
          <w:color w:val="auto"/>
          <w:sz w:val="22"/>
          <w:szCs w:val="22"/>
        </w:rPr>
      </w:pPr>
      <w:r w:rsidRPr="005D0B37">
        <w:rPr>
          <w:rFonts w:ascii="Times New Roman" w:hAnsi="Times New Roman"/>
          <w:b/>
          <w:bCs/>
          <w:color w:val="auto"/>
          <w:sz w:val="32"/>
          <w:szCs w:val="32"/>
          <w:vertAlign w:val="superscript"/>
        </w:rPr>
        <w:t>2</w:t>
      </w:r>
      <w:r w:rsidRPr="005D0B37">
        <w:rPr>
          <w:rFonts w:ascii="Times New Roman" w:hAnsi="Times New Roman"/>
          <w:color w:val="auto"/>
          <w:sz w:val="20"/>
          <w:szCs w:val="20"/>
        </w:rPr>
        <w:t xml:space="preserve"> </w:t>
      </w:r>
      <w:r w:rsidRPr="005D0B37">
        <w:rPr>
          <w:rFonts w:ascii="Times New Roman" w:hAnsi="Times New Roman"/>
          <w:color w:val="auto"/>
          <w:sz w:val="22"/>
          <w:szCs w:val="22"/>
        </w:rPr>
        <w:t>Centre for Interdisciplinary Research in Basic Sciences, Jamia Millia Islamia, New Delhi 110025, India</w:t>
      </w:r>
    </w:p>
    <w:p w14:paraId="5A8B7EDC" w14:textId="77777777" w:rsidR="00FD54C4" w:rsidRPr="005D0B37" w:rsidRDefault="00FD54C4" w:rsidP="00FD54C4">
      <w:pPr>
        <w:pStyle w:val="MDPI16affiliation"/>
        <w:spacing w:line="276" w:lineRule="auto"/>
        <w:ind w:left="198"/>
        <w:jc w:val="both"/>
        <w:rPr>
          <w:rFonts w:ascii="Times New Roman" w:hAnsi="Times New Roman"/>
          <w:color w:val="auto"/>
          <w:sz w:val="22"/>
          <w:szCs w:val="22"/>
        </w:rPr>
      </w:pPr>
      <w:r w:rsidRPr="005D0B37">
        <w:rPr>
          <w:rFonts w:ascii="Times New Roman" w:hAnsi="Times New Roman"/>
          <w:b/>
          <w:bCs/>
          <w:color w:val="auto"/>
          <w:sz w:val="32"/>
          <w:szCs w:val="32"/>
          <w:vertAlign w:val="superscript"/>
        </w:rPr>
        <w:t>3</w:t>
      </w:r>
      <w:r w:rsidRPr="005D0B37">
        <w:rPr>
          <w:rFonts w:ascii="Times New Roman" w:hAnsi="Times New Roman"/>
          <w:b/>
          <w:bCs/>
          <w:color w:val="auto"/>
          <w:sz w:val="28"/>
          <w:szCs w:val="28"/>
          <w:vertAlign w:val="superscript"/>
        </w:rPr>
        <w:t xml:space="preserve"> </w:t>
      </w:r>
      <w:r w:rsidRPr="005D0B37">
        <w:rPr>
          <w:rFonts w:ascii="Times New Roman" w:hAnsi="Times New Roman"/>
          <w:color w:val="auto"/>
          <w:sz w:val="22"/>
          <w:szCs w:val="22"/>
        </w:rPr>
        <w:t>Department of Medical Laboratories, College of Applied Medical Sciences, Qassim University, Buraydah 51452, Saudi Arabia</w:t>
      </w:r>
    </w:p>
    <w:p w14:paraId="348E9FA1" w14:textId="77777777" w:rsidR="00FD54C4" w:rsidRPr="005D0B37" w:rsidRDefault="00FD54C4" w:rsidP="00FD54C4">
      <w:pPr>
        <w:pStyle w:val="MDPI16affiliation"/>
        <w:spacing w:line="276" w:lineRule="auto"/>
        <w:ind w:left="198"/>
        <w:jc w:val="both"/>
        <w:rPr>
          <w:rFonts w:ascii="Times New Roman" w:hAnsi="Times New Roman"/>
          <w:color w:val="auto"/>
          <w:sz w:val="22"/>
          <w:szCs w:val="22"/>
        </w:rPr>
      </w:pPr>
      <w:r w:rsidRPr="005D0B37">
        <w:rPr>
          <w:rFonts w:ascii="Times New Roman" w:hAnsi="Times New Roman"/>
          <w:b/>
          <w:bCs/>
          <w:color w:val="auto"/>
          <w:sz w:val="32"/>
          <w:szCs w:val="32"/>
          <w:vertAlign w:val="superscript"/>
        </w:rPr>
        <w:t xml:space="preserve">4 </w:t>
      </w:r>
      <w:r w:rsidRPr="005D0B37">
        <w:rPr>
          <w:rFonts w:ascii="Times New Roman" w:hAnsi="Times New Roman"/>
          <w:color w:val="auto"/>
          <w:sz w:val="22"/>
          <w:szCs w:val="22"/>
        </w:rPr>
        <w:t>Department of Computer Science, Faculty of Natural Sciences, Jamia Millia Islamia, New Delhi 110025, India</w:t>
      </w:r>
    </w:p>
    <w:p w14:paraId="5E8EB7EE" w14:textId="77777777" w:rsidR="00FD54C4" w:rsidRPr="005D0B37" w:rsidRDefault="00FD54C4" w:rsidP="00FD54C4">
      <w:pPr>
        <w:pStyle w:val="MDPI16affiliation"/>
        <w:spacing w:line="360" w:lineRule="auto"/>
        <w:ind w:left="0" w:firstLine="0"/>
        <w:jc w:val="both"/>
        <w:rPr>
          <w:rFonts w:ascii="Times New Roman" w:hAnsi="Times New Roman"/>
          <w:color w:val="auto"/>
          <w:sz w:val="22"/>
          <w:szCs w:val="22"/>
        </w:rPr>
      </w:pPr>
      <w:r w:rsidRPr="005D0B37">
        <w:rPr>
          <w:rFonts w:ascii="Times New Roman" w:hAnsi="Times New Roman"/>
          <w:b/>
          <w:bCs/>
          <w:color w:val="auto"/>
          <w:sz w:val="32"/>
          <w:szCs w:val="32"/>
          <w:vertAlign w:val="superscript"/>
        </w:rPr>
        <w:t>Ϯ</w:t>
      </w:r>
      <w:r w:rsidRPr="005D0B37">
        <w:rPr>
          <w:rFonts w:ascii="Times New Roman" w:hAnsi="Times New Roman"/>
          <w:color w:val="auto"/>
          <w:sz w:val="20"/>
          <w:szCs w:val="20"/>
        </w:rPr>
        <w:t xml:space="preserve"> </w:t>
      </w:r>
      <w:r w:rsidRPr="005D0B37">
        <w:rPr>
          <w:rFonts w:ascii="Times New Roman" w:hAnsi="Times New Roman"/>
          <w:color w:val="auto"/>
          <w:sz w:val="22"/>
          <w:szCs w:val="22"/>
        </w:rPr>
        <w:t>These authors contributed to this work as first authors.</w:t>
      </w:r>
    </w:p>
    <w:p w14:paraId="49199739" w14:textId="77777777" w:rsidR="00AA20E9" w:rsidRPr="005D0B37" w:rsidRDefault="00AA20E9" w:rsidP="00FD54C4">
      <w:pPr>
        <w:spacing w:line="240" w:lineRule="auto"/>
        <w:rPr>
          <w:rFonts w:ascii="Times New Roman" w:hAnsi="Times New Roman"/>
          <w:b/>
          <w:bCs/>
          <w:sz w:val="28"/>
          <w:szCs w:val="28"/>
          <w:vertAlign w:val="superscript"/>
        </w:rPr>
      </w:pPr>
    </w:p>
    <w:p w14:paraId="119C6C2C" w14:textId="77777777" w:rsidR="00AA20E9" w:rsidRPr="005D0B37" w:rsidRDefault="00AA20E9" w:rsidP="00FD54C4">
      <w:pPr>
        <w:spacing w:line="240" w:lineRule="auto"/>
        <w:rPr>
          <w:rFonts w:ascii="Times New Roman" w:hAnsi="Times New Roman"/>
          <w:b/>
          <w:bCs/>
          <w:sz w:val="28"/>
          <w:szCs w:val="28"/>
          <w:vertAlign w:val="superscript"/>
        </w:rPr>
      </w:pPr>
    </w:p>
    <w:p w14:paraId="32EEFE9C" w14:textId="77777777" w:rsidR="00AA20E9" w:rsidRPr="005D0B37" w:rsidRDefault="00AA20E9" w:rsidP="00FD54C4">
      <w:pPr>
        <w:spacing w:line="240" w:lineRule="auto"/>
        <w:rPr>
          <w:rFonts w:ascii="Times New Roman" w:hAnsi="Times New Roman"/>
          <w:b/>
          <w:bCs/>
          <w:sz w:val="28"/>
          <w:szCs w:val="28"/>
          <w:vertAlign w:val="superscript"/>
        </w:rPr>
      </w:pPr>
    </w:p>
    <w:p w14:paraId="44BB652E" w14:textId="77777777" w:rsidR="00AA20E9" w:rsidRPr="005D0B37" w:rsidRDefault="00AA20E9" w:rsidP="00FD54C4">
      <w:pPr>
        <w:spacing w:line="240" w:lineRule="auto"/>
        <w:rPr>
          <w:rFonts w:ascii="Times New Roman" w:hAnsi="Times New Roman"/>
          <w:b/>
          <w:bCs/>
          <w:sz w:val="28"/>
          <w:szCs w:val="28"/>
          <w:vertAlign w:val="superscript"/>
        </w:rPr>
      </w:pPr>
    </w:p>
    <w:p w14:paraId="0DD027E5" w14:textId="77777777" w:rsidR="00AA20E9" w:rsidRPr="005D0B37" w:rsidRDefault="00AA20E9" w:rsidP="00FD54C4">
      <w:pPr>
        <w:spacing w:line="240" w:lineRule="auto"/>
        <w:rPr>
          <w:rFonts w:ascii="Times New Roman" w:hAnsi="Times New Roman"/>
          <w:b/>
          <w:bCs/>
          <w:sz w:val="28"/>
          <w:szCs w:val="28"/>
          <w:vertAlign w:val="superscript"/>
        </w:rPr>
      </w:pPr>
    </w:p>
    <w:p w14:paraId="146E4066" w14:textId="77777777" w:rsidR="00AA20E9" w:rsidRPr="005D0B37" w:rsidRDefault="00AA20E9" w:rsidP="00FD54C4">
      <w:pPr>
        <w:spacing w:line="240" w:lineRule="auto"/>
        <w:rPr>
          <w:rFonts w:ascii="Times New Roman" w:hAnsi="Times New Roman"/>
          <w:b/>
          <w:bCs/>
          <w:sz w:val="28"/>
          <w:szCs w:val="28"/>
          <w:vertAlign w:val="superscript"/>
        </w:rPr>
      </w:pPr>
    </w:p>
    <w:p w14:paraId="4D7268D5" w14:textId="77777777" w:rsidR="00AA20E9" w:rsidRPr="005D0B37" w:rsidRDefault="00AA20E9" w:rsidP="00FD54C4">
      <w:pPr>
        <w:spacing w:line="240" w:lineRule="auto"/>
        <w:rPr>
          <w:rFonts w:ascii="Times New Roman" w:hAnsi="Times New Roman"/>
          <w:b/>
          <w:bCs/>
          <w:sz w:val="28"/>
          <w:szCs w:val="28"/>
          <w:vertAlign w:val="superscript"/>
        </w:rPr>
      </w:pPr>
    </w:p>
    <w:p w14:paraId="00238D23" w14:textId="77777777" w:rsidR="00AA20E9" w:rsidRPr="005D0B37" w:rsidRDefault="00AA20E9" w:rsidP="00FD54C4">
      <w:pPr>
        <w:spacing w:line="240" w:lineRule="auto"/>
        <w:rPr>
          <w:rFonts w:ascii="Times New Roman" w:hAnsi="Times New Roman"/>
          <w:b/>
          <w:bCs/>
          <w:sz w:val="28"/>
          <w:szCs w:val="28"/>
          <w:vertAlign w:val="superscript"/>
        </w:rPr>
      </w:pPr>
    </w:p>
    <w:p w14:paraId="27A1D2D2" w14:textId="77777777" w:rsidR="00AA20E9" w:rsidRPr="005D0B37" w:rsidRDefault="00AA20E9" w:rsidP="00FD54C4">
      <w:pPr>
        <w:spacing w:line="240" w:lineRule="auto"/>
        <w:rPr>
          <w:rFonts w:ascii="Times New Roman" w:hAnsi="Times New Roman"/>
          <w:b/>
          <w:bCs/>
          <w:sz w:val="28"/>
          <w:szCs w:val="28"/>
          <w:vertAlign w:val="superscript"/>
        </w:rPr>
      </w:pPr>
    </w:p>
    <w:p w14:paraId="52303281" w14:textId="77777777" w:rsidR="00AA20E9" w:rsidRPr="005D0B37" w:rsidRDefault="00AA20E9" w:rsidP="00FD54C4">
      <w:pPr>
        <w:spacing w:line="240" w:lineRule="auto"/>
        <w:rPr>
          <w:rFonts w:ascii="Times New Roman" w:hAnsi="Times New Roman"/>
          <w:b/>
          <w:bCs/>
          <w:sz w:val="28"/>
          <w:szCs w:val="28"/>
          <w:vertAlign w:val="superscript"/>
        </w:rPr>
      </w:pPr>
    </w:p>
    <w:p w14:paraId="29732BC9" w14:textId="77777777" w:rsidR="00AA20E9" w:rsidRPr="005D0B37" w:rsidRDefault="00AA20E9" w:rsidP="00FD54C4">
      <w:pPr>
        <w:spacing w:line="240" w:lineRule="auto"/>
        <w:rPr>
          <w:rFonts w:ascii="Times New Roman" w:hAnsi="Times New Roman"/>
          <w:b/>
          <w:bCs/>
          <w:sz w:val="28"/>
          <w:szCs w:val="28"/>
          <w:vertAlign w:val="superscript"/>
        </w:rPr>
      </w:pPr>
    </w:p>
    <w:p w14:paraId="7FC5FB9C" w14:textId="77777777" w:rsidR="00AA20E9" w:rsidRPr="005D0B37" w:rsidRDefault="00AA20E9" w:rsidP="00FD54C4">
      <w:pPr>
        <w:spacing w:line="240" w:lineRule="auto"/>
        <w:rPr>
          <w:rFonts w:ascii="Times New Roman" w:hAnsi="Times New Roman"/>
          <w:b/>
          <w:bCs/>
          <w:sz w:val="28"/>
          <w:szCs w:val="28"/>
          <w:vertAlign w:val="superscript"/>
        </w:rPr>
      </w:pPr>
    </w:p>
    <w:p w14:paraId="2A54A5B9" w14:textId="5369ED7F" w:rsidR="00FD54C4" w:rsidRPr="005D0B37" w:rsidRDefault="00FD54C4" w:rsidP="00FD54C4">
      <w:pPr>
        <w:spacing w:line="240" w:lineRule="auto"/>
        <w:rPr>
          <w:rFonts w:ascii="Times New Roman" w:hAnsi="Times New Roman"/>
          <w:b/>
          <w:bCs/>
          <w:sz w:val="28"/>
          <w:szCs w:val="28"/>
        </w:rPr>
      </w:pPr>
      <w:r w:rsidRPr="005D0B37">
        <w:rPr>
          <w:rFonts w:ascii="Times New Roman" w:hAnsi="Times New Roman"/>
          <w:b/>
          <w:bCs/>
          <w:sz w:val="28"/>
          <w:szCs w:val="28"/>
          <w:vertAlign w:val="superscript"/>
        </w:rPr>
        <w:t>*</w:t>
      </w:r>
      <w:r w:rsidRPr="005D0B37">
        <w:rPr>
          <w:rFonts w:ascii="Times New Roman" w:hAnsi="Times New Roman"/>
          <w:b/>
          <w:bCs/>
          <w:sz w:val="28"/>
          <w:szCs w:val="28"/>
        </w:rPr>
        <w:t>Correspondance:</w:t>
      </w:r>
    </w:p>
    <w:p w14:paraId="0C667045" w14:textId="77777777" w:rsidR="00FD54C4" w:rsidRPr="005D0B37" w:rsidRDefault="00FD54C4" w:rsidP="00FD54C4">
      <w:pPr>
        <w:spacing w:after="0" w:line="240" w:lineRule="auto"/>
        <w:jc w:val="both"/>
        <w:rPr>
          <w:rFonts w:ascii="Times New Roman" w:hAnsi="Times New Roman"/>
        </w:rPr>
      </w:pPr>
      <w:r w:rsidRPr="005D0B37">
        <w:rPr>
          <w:rFonts w:ascii="Times New Roman" w:hAnsi="Times New Roman"/>
          <w:b/>
          <w:bCs/>
        </w:rPr>
        <w:t>Mansoor Ali Syed</w:t>
      </w:r>
      <w:r w:rsidRPr="005D0B37">
        <w:rPr>
          <w:rFonts w:ascii="Times New Roman" w:hAnsi="Times New Roman"/>
        </w:rPr>
        <w:t xml:space="preserve">, PhD                                     </w:t>
      </w:r>
      <w:r w:rsidRPr="005D0B37">
        <w:rPr>
          <w:rFonts w:ascii="Times New Roman" w:hAnsi="Times New Roman"/>
          <w:b/>
          <w:bCs/>
        </w:rPr>
        <w:t>Ravins Dohare</w:t>
      </w:r>
      <w:r w:rsidRPr="005D0B37">
        <w:rPr>
          <w:rFonts w:ascii="Times New Roman" w:hAnsi="Times New Roman"/>
        </w:rPr>
        <w:t>, PhD</w:t>
      </w:r>
    </w:p>
    <w:p w14:paraId="50EDB42C" w14:textId="77777777" w:rsidR="00FD54C4" w:rsidRPr="005D0B37" w:rsidRDefault="00FD54C4" w:rsidP="00FD54C4">
      <w:pPr>
        <w:spacing w:after="0" w:line="240" w:lineRule="auto"/>
        <w:jc w:val="both"/>
        <w:rPr>
          <w:rFonts w:ascii="Times New Roman" w:hAnsi="Times New Roman"/>
        </w:rPr>
      </w:pPr>
      <w:r w:rsidRPr="005D0B37">
        <w:rPr>
          <w:rFonts w:ascii="Times New Roman" w:hAnsi="Times New Roman"/>
        </w:rPr>
        <w:t>Assistant Professor                                              Assistant Professor</w:t>
      </w:r>
    </w:p>
    <w:p w14:paraId="4A25E329" w14:textId="77777777" w:rsidR="00FD54C4" w:rsidRPr="005D0B37" w:rsidRDefault="00FD54C4" w:rsidP="00FD54C4">
      <w:pPr>
        <w:spacing w:after="0" w:line="240" w:lineRule="auto"/>
        <w:jc w:val="both"/>
        <w:rPr>
          <w:rFonts w:ascii="Times New Roman" w:hAnsi="Times New Roman"/>
        </w:rPr>
      </w:pPr>
      <w:r w:rsidRPr="005D0B37">
        <w:rPr>
          <w:rFonts w:ascii="Times New Roman" w:hAnsi="Times New Roman"/>
        </w:rPr>
        <w:t>Department of Biotechnology                                Centre for Interdisciplinary Research in Basic Sciences</w:t>
      </w:r>
    </w:p>
    <w:p w14:paraId="2A887A4E" w14:textId="77777777" w:rsidR="00FD54C4" w:rsidRPr="005D0B37" w:rsidRDefault="00FD54C4" w:rsidP="00FD54C4">
      <w:pPr>
        <w:spacing w:after="0" w:line="240" w:lineRule="auto"/>
        <w:jc w:val="both"/>
        <w:rPr>
          <w:rFonts w:ascii="Times New Roman" w:hAnsi="Times New Roman"/>
        </w:rPr>
      </w:pPr>
      <w:r w:rsidRPr="005D0B37">
        <w:rPr>
          <w:rFonts w:ascii="Times New Roman" w:hAnsi="Times New Roman"/>
        </w:rPr>
        <w:t>Jamia Millia Islamia, New Delhi-110025           Jamia Millia Islamia, New Delhi-110025</w:t>
      </w:r>
    </w:p>
    <w:p w14:paraId="50C8D714" w14:textId="77777777" w:rsidR="00FD54C4" w:rsidRPr="005D0B37" w:rsidRDefault="00FD54C4" w:rsidP="00FD54C4">
      <w:pPr>
        <w:spacing w:after="0" w:line="240" w:lineRule="auto"/>
        <w:jc w:val="both"/>
        <w:rPr>
          <w:rFonts w:ascii="Times New Roman" w:hAnsi="Times New Roman"/>
        </w:rPr>
      </w:pPr>
      <w:r w:rsidRPr="005D0B37">
        <w:rPr>
          <w:rFonts w:ascii="Times New Roman" w:hAnsi="Times New Roman"/>
          <w:b/>
          <w:bCs/>
        </w:rPr>
        <w:t xml:space="preserve">E-mail: </w:t>
      </w:r>
      <w:hyperlink r:id="rId6" w:history="1">
        <w:r w:rsidRPr="005D0B37">
          <w:rPr>
            <w:rStyle w:val="Hyperlink"/>
            <w:rFonts w:ascii="Times New Roman" w:hAnsi="Times New Roman"/>
            <w:color w:val="auto"/>
          </w:rPr>
          <w:t>smansoor@jmi.ac.in</w:t>
        </w:r>
      </w:hyperlink>
      <w:r w:rsidRPr="005D0B37">
        <w:rPr>
          <w:rStyle w:val="Hyperlink"/>
          <w:rFonts w:ascii="Times New Roman" w:hAnsi="Times New Roman"/>
          <w:color w:val="auto"/>
          <w:u w:val="none"/>
        </w:rPr>
        <w:t xml:space="preserve">                              </w:t>
      </w:r>
      <w:r w:rsidRPr="005D0B37">
        <w:rPr>
          <w:rFonts w:ascii="Times New Roman" w:hAnsi="Times New Roman"/>
          <w:b/>
          <w:bCs/>
        </w:rPr>
        <w:t>E-mail:</w:t>
      </w:r>
      <w:r w:rsidRPr="005D0B37">
        <w:rPr>
          <w:rFonts w:ascii="Times New Roman" w:hAnsi="Times New Roman"/>
        </w:rPr>
        <w:t xml:space="preserve"> </w:t>
      </w:r>
      <w:hyperlink r:id="rId7" w:history="1">
        <w:r w:rsidRPr="005D0B37">
          <w:rPr>
            <w:rStyle w:val="Hyperlink"/>
            <w:rFonts w:ascii="Times New Roman" w:hAnsi="Times New Roman"/>
            <w:color w:val="auto"/>
          </w:rPr>
          <w:t>ravinsdohare@gmail.com</w:t>
        </w:r>
      </w:hyperlink>
      <w:r w:rsidRPr="005D0B37">
        <w:rPr>
          <w:rStyle w:val="Hyperlink"/>
          <w:rFonts w:ascii="Times New Roman" w:hAnsi="Times New Roman"/>
          <w:color w:val="auto"/>
        </w:rPr>
        <w:t xml:space="preserve">                  </w:t>
      </w:r>
      <w:r w:rsidRPr="005D0B37">
        <w:rPr>
          <w:rFonts w:ascii="Times New Roman" w:hAnsi="Times New Roman"/>
        </w:rPr>
        <w:t xml:space="preserve">                                                               </w:t>
      </w:r>
    </w:p>
    <w:p w14:paraId="68407660" w14:textId="2097FB8A" w:rsidR="003F7260" w:rsidRPr="005D0B37" w:rsidRDefault="00FD54C4" w:rsidP="00FD54C4">
      <w:pPr>
        <w:pStyle w:val="MDPI16affiliation"/>
        <w:spacing w:line="240" w:lineRule="auto"/>
        <w:ind w:left="0" w:firstLine="0"/>
        <w:jc w:val="both"/>
        <w:rPr>
          <w:rFonts w:ascii="Times New Roman" w:hAnsi="Times New Roman"/>
          <w:color w:val="auto"/>
          <w:sz w:val="22"/>
          <w:szCs w:val="22"/>
        </w:rPr>
      </w:pPr>
      <w:r w:rsidRPr="005D0B37">
        <w:rPr>
          <w:rFonts w:ascii="Times New Roman" w:hAnsi="Times New Roman"/>
          <w:b/>
          <w:bCs/>
          <w:color w:val="auto"/>
          <w:sz w:val="22"/>
          <w:szCs w:val="22"/>
          <w:shd w:val="clear" w:color="auto" w:fill="FFFFFF"/>
        </w:rPr>
        <w:t>Tel:</w:t>
      </w:r>
      <w:r w:rsidRPr="005D0B37">
        <w:rPr>
          <w:rFonts w:ascii="Times New Roman" w:hAnsi="Times New Roman"/>
          <w:color w:val="auto"/>
          <w:sz w:val="22"/>
          <w:szCs w:val="22"/>
          <w:shd w:val="clear" w:color="auto" w:fill="FFFFFF"/>
        </w:rPr>
        <w:t xml:space="preserve"> +91-9953786440                                          </w:t>
      </w:r>
      <w:r w:rsidRPr="005D0B37">
        <w:rPr>
          <w:rFonts w:ascii="Times New Roman" w:hAnsi="Times New Roman"/>
          <w:b/>
          <w:bCs/>
          <w:color w:val="auto"/>
          <w:sz w:val="22"/>
          <w:szCs w:val="22"/>
          <w:shd w:val="clear" w:color="auto" w:fill="FFFFFF"/>
        </w:rPr>
        <w:t>Tel:</w:t>
      </w:r>
      <w:r w:rsidRPr="005D0B37">
        <w:rPr>
          <w:rFonts w:ascii="Times New Roman" w:hAnsi="Times New Roman"/>
          <w:color w:val="auto"/>
          <w:sz w:val="22"/>
          <w:szCs w:val="22"/>
          <w:shd w:val="clear" w:color="auto" w:fill="FFFFFF"/>
        </w:rPr>
        <w:t xml:space="preserve"> +91-9868655958</w:t>
      </w:r>
    </w:p>
    <w:p w14:paraId="3B40FC61" w14:textId="7E1C2202" w:rsidR="00BB396D" w:rsidRPr="005D0B37" w:rsidRDefault="00BB396D" w:rsidP="00BB396D">
      <w:pPr>
        <w:jc w:val="center"/>
        <w:rPr>
          <w:rFonts w:ascii="Times New Roman" w:hAnsi="Times New Roman" w:cs="Times New Roman"/>
          <w:b/>
          <w:bCs/>
          <w:sz w:val="28"/>
          <w:szCs w:val="28"/>
          <w:u w:val="single"/>
          <w:lang w:val="en-US"/>
        </w:rPr>
      </w:pPr>
      <w:r w:rsidRPr="005D0B37">
        <w:rPr>
          <w:rFonts w:ascii="Times New Roman" w:hAnsi="Times New Roman" w:cs="Times New Roman"/>
          <w:noProof/>
          <w:sz w:val="28"/>
          <w:szCs w:val="28"/>
          <w:lang w:eastAsia="en-IN" w:bidi="ar-SA"/>
        </w:rPr>
        <w:lastRenderedPageBreak/>
        <w:drawing>
          <wp:inline distT="0" distB="0" distL="0" distR="0" wp14:anchorId="0ECFB757" wp14:editId="0B647D74">
            <wp:extent cx="6343650" cy="3933825"/>
            <wp:effectExtent l="0" t="0" r="0" b="9525"/>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43650" cy="3933825"/>
                    </a:xfrm>
                    <a:prstGeom prst="rect">
                      <a:avLst/>
                    </a:prstGeom>
                  </pic:spPr>
                </pic:pic>
              </a:graphicData>
            </a:graphic>
          </wp:inline>
        </w:drawing>
      </w:r>
    </w:p>
    <w:p w14:paraId="5A9CF3DC" w14:textId="6D737606" w:rsidR="00BB396D" w:rsidRPr="005D0B37" w:rsidRDefault="00BB396D" w:rsidP="00BB396D">
      <w:pPr>
        <w:spacing w:line="240" w:lineRule="auto"/>
        <w:jc w:val="both"/>
        <w:rPr>
          <w:rFonts w:ascii="Times New Roman" w:hAnsi="Times New Roman" w:cs="Times New Roman"/>
          <w:i/>
          <w:iCs/>
          <w:sz w:val="24"/>
          <w:szCs w:val="24"/>
        </w:rPr>
      </w:pPr>
      <w:r w:rsidRPr="005D0B37">
        <w:rPr>
          <w:rFonts w:ascii="Times New Roman" w:hAnsi="Times New Roman" w:cs="Times New Roman"/>
          <w:b/>
          <w:bCs/>
          <w:i/>
          <w:iCs/>
          <w:sz w:val="24"/>
          <w:szCs w:val="24"/>
          <w:lang w:val="en-US"/>
        </w:rPr>
        <w:t xml:space="preserve">Figure S1. </w:t>
      </w:r>
      <w:r w:rsidRPr="005D0B37">
        <w:rPr>
          <w:rFonts w:ascii="Times New Roman" w:hAnsi="Times New Roman" w:cs="Times New Roman"/>
          <w:i/>
          <w:iCs/>
          <w:sz w:val="24"/>
          <w:szCs w:val="24"/>
          <w:lang w:val="en-US"/>
        </w:rPr>
        <w:t xml:space="preserve">Scatterplots showing normalized gene expression between controls and </w:t>
      </w:r>
      <w:r w:rsidRPr="005D0B37">
        <w:rPr>
          <w:rFonts w:ascii="Times New Roman" w:hAnsi="Times New Roman" w:cs="Times New Roman"/>
          <w:b/>
          <w:bCs/>
          <w:i/>
          <w:iCs/>
          <w:sz w:val="24"/>
          <w:szCs w:val="24"/>
          <w:lang w:val="en-US"/>
        </w:rPr>
        <w:t>(A)</w:t>
      </w:r>
      <w:r w:rsidRPr="005D0B37">
        <w:rPr>
          <w:rFonts w:ascii="Times New Roman" w:hAnsi="Times New Roman" w:cs="Times New Roman"/>
          <w:i/>
          <w:iCs/>
          <w:sz w:val="24"/>
          <w:szCs w:val="24"/>
          <w:lang w:val="en-US"/>
        </w:rPr>
        <w:t xml:space="preserve"> elder, </w:t>
      </w:r>
      <w:r w:rsidRPr="005D0B37">
        <w:rPr>
          <w:rFonts w:ascii="Times New Roman" w:hAnsi="Times New Roman" w:cs="Times New Roman"/>
          <w:b/>
          <w:bCs/>
          <w:i/>
          <w:iCs/>
          <w:sz w:val="24"/>
          <w:szCs w:val="24"/>
          <w:lang w:val="en-US"/>
        </w:rPr>
        <w:t>(B)</w:t>
      </w:r>
      <w:r w:rsidRPr="005D0B37">
        <w:rPr>
          <w:rFonts w:ascii="Times New Roman" w:hAnsi="Times New Roman" w:cs="Times New Roman"/>
          <w:i/>
          <w:iCs/>
          <w:sz w:val="24"/>
          <w:szCs w:val="24"/>
          <w:lang w:val="en-US"/>
        </w:rPr>
        <w:t xml:space="preserve"> adult, </w:t>
      </w:r>
      <w:r w:rsidRPr="005D0B37">
        <w:rPr>
          <w:rFonts w:ascii="Times New Roman" w:hAnsi="Times New Roman" w:cs="Times New Roman"/>
          <w:b/>
          <w:bCs/>
          <w:i/>
          <w:iCs/>
          <w:sz w:val="24"/>
          <w:szCs w:val="24"/>
          <w:lang w:val="en-US"/>
        </w:rPr>
        <w:t>(C)</w:t>
      </w:r>
      <w:r w:rsidRPr="005D0B37">
        <w:rPr>
          <w:rFonts w:ascii="Times New Roman" w:hAnsi="Times New Roman" w:cs="Times New Roman"/>
          <w:i/>
          <w:iCs/>
          <w:sz w:val="24"/>
          <w:szCs w:val="24"/>
          <w:lang w:val="en-US"/>
        </w:rPr>
        <w:t xml:space="preserve"> children sepsis age group samples. </w:t>
      </w:r>
      <w:r w:rsidRPr="005D0B37">
        <w:rPr>
          <w:rFonts w:ascii="Times New Roman" w:hAnsi="Times New Roman" w:cs="Times New Roman"/>
          <w:i/>
          <w:iCs/>
          <w:sz w:val="24"/>
          <w:szCs w:val="24"/>
        </w:rPr>
        <w:t xml:space="preserve">These plots were constructed using the mean values for each sepsis age group and their corresponding controls. </w:t>
      </w:r>
    </w:p>
    <w:p w14:paraId="19DAA6A8" w14:textId="584BBC9C" w:rsidR="00BB396D" w:rsidRPr="005D0B37" w:rsidRDefault="00BB396D" w:rsidP="00BB396D">
      <w:pPr>
        <w:rPr>
          <w:rFonts w:ascii="Times New Roman" w:hAnsi="Times New Roman" w:cs="Times New Roman"/>
          <w:sz w:val="28"/>
          <w:szCs w:val="28"/>
          <w:lang w:val="en-US"/>
        </w:rPr>
      </w:pPr>
      <w:r w:rsidRPr="005D0B37">
        <w:rPr>
          <w:rFonts w:ascii="Times New Roman" w:hAnsi="Times New Roman" w:cs="Times New Roman"/>
          <w:noProof/>
          <w:sz w:val="28"/>
          <w:szCs w:val="28"/>
          <w:lang w:eastAsia="en-IN" w:bidi="ar-SA"/>
        </w:rPr>
        <w:drawing>
          <wp:inline distT="0" distB="0" distL="0" distR="0" wp14:anchorId="6C8F9A97" wp14:editId="7903F801">
            <wp:extent cx="6438900" cy="2971800"/>
            <wp:effectExtent l="0" t="0" r="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38900" cy="2971800"/>
                    </a:xfrm>
                    <a:prstGeom prst="rect">
                      <a:avLst/>
                    </a:prstGeom>
                  </pic:spPr>
                </pic:pic>
              </a:graphicData>
            </a:graphic>
          </wp:inline>
        </w:drawing>
      </w:r>
    </w:p>
    <w:p w14:paraId="696EDFBE" w14:textId="79D7F8DF" w:rsidR="00BB396D" w:rsidRPr="005D0B37" w:rsidRDefault="00BB396D" w:rsidP="00BB396D">
      <w:pPr>
        <w:spacing w:line="240" w:lineRule="auto"/>
        <w:jc w:val="both"/>
        <w:rPr>
          <w:rFonts w:ascii="Times New Roman" w:eastAsiaTheme="minorEastAsia" w:hAnsi="Times New Roman" w:cs="Times New Roman"/>
          <w:i/>
          <w:iCs/>
          <w:sz w:val="24"/>
          <w:szCs w:val="24"/>
          <w:lang w:val="en-US"/>
        </w:rPr>
      </w:pPr>
      <w:r w:rsidRPr="005D0B37">
        <w:rPr>
          <w:rFonts w:ascii="Times New Roman" w:hAnsi="Times New Roman" w:cs="Times New Roman"/>
          <w:b/>
          <w:bCs/>
          <w:i/>
          <w:iCs/>
          <w:sz w:val="24"/>
          <w:szCs w:val="24"/>
        </w:rPr>
        <w:t xml:space="preserve">Figure S2. </w:t>
      </w:r>
      <w:r w:rsidRPr="005D0B37">
        <w:rPr>
          <w:rFonts w:ascii="Times New Roman" w:hAnsi="Times New Roman" w:cs="Times New Roman"/>
          <w:i/>
          <w:iCs/>
          <w:sz w:val="24"/>
          <w:szCs w:val="24"/>
        </w:rPr>
        <w:t xml:space="preserve">Volcano plots highlighting </w:t>
      </w:r>
      <w:r w:rsidRPr="005D0B37">
        <w:rPr>
          <w:rFonts w:ascii="Times New Roman" w:hAnsi="Times New Roman" w:cs="Times New Roman"/>
          <w:b/>
          <w:bCs/>
          <w:i/>
          <w:iCs/>
          <w:sz w:val="24"/>
          <w:szCs w:val="24"/>
        </w:rPr>
        <w:t>(A)</w:t>
      </w:r>
      <w:r w:rsidRPr="005D0B37">
        <w:rPr>
          <w:rFonts w:ascii="Times New Roman" w:eastAsiaTheme="minorEastAsia" w:hAnsi="Times New Roman" w:cs="Times New Roman"/>
          <w:i/>
          <w:iCs/>
          <w:sz w:val="24"/>
          <w:szCs w:val="24"/>
          <w:lang w:val="en-US"/>
        </w:rPr>
        <w:t xml:space="preserve">286, </w:t>
      </w:r>
      <w:r w:rsidRPr="005D0B37">
        <w:rPr>
          <w:rFonts w:ascii="Times New Roman" w:eastAsiaTheme="minorEastAsia" w:hAnsi="Times New Roman" w:cs="Times New Roman"/>
          <w:b/>
          <w:bCs/>
          <w:i/>
          <w:iCs/>
          <w:sz w:val="24"/>
          <w:szCs w:val="24"/>
          <w:lang w:val="en-US"/>
        </w:rPr>
        <w:t>(B)</w:t>
      </w:r>
      <w:r w:rsidRPr="005D0B37">
        <w:rPr>
          <w:rFonts w:ascii="Times New Roman" w:eastAsiaTheme="minorEastAsia" w:hAnsi="Times New Roman" w:cs="Times New Roman"/>
          <w:i/>
          <w:iCs/>
          <w:sz w:val="24"/>
          <w:szCs w:val="24"/>
          <w:lang w:val="en-US"/>
        </w:rPr>
        <w:t xml:space="preserve">153, and </w:t>
      </w:r>
      <w:r w:rsidRPr="005D0B37">
        <w:rPr>
          <w:rFonts w:ascii="Times New Roman" w:eastAsiaTheme="minorEastAsia" w:hAnsi="Times New Roman" w:cs="Times New Roman"/>
          <w:b/>
          <w:bCs/>
          <w:i/>
          <w:iCs/>
          <w:sz w:val="24"/>
          <w:szCs w:val="24"/>
          <w:lang w:val="en-US"/>
        </w:rPr>
        <w:t>(C)</w:t>
      </w:r>
      <w:r w:rsidRPr="005D0B37">
        <w:rPr>
          <w:rFonts w:ascii="Times New Roman" w:eastAsiaTheme="minorEastAsia" w:hAnsi="Times New Roman" w:cs="Times New Roman"/>
          <w:i/>
          <w:iCs/>
          <w:sz w:val="24"/>
          <w:szCs w:val="24"/>
          <w:lang w:val="en-US"/>
        </w:rPr>
        <w:t xml:space="preserve"> 2854 DEGs against nonsignificant genes in elder, adult, and children age groups, respectively. The red and blue colored points signify up and downregulated DEGs. Gray colored points signify nonsignificant genes. The x and y axes represent the </w:t>
      </w:r>
      <m:oMath>
        <m:sSub>
          <m:sSubPr>
            <m:ctrlPr>
              <w:rPr>
                <w:rFonts w:ascii="Cambria Math" w:eastAsiaTheme="minorEastAsia" w:hAnsi="Cambria Math" w:cs="Times New Roman"/>
                <w:i/>
                <w:iCs/>
                <w:sz w:val="24"/>
                <w:szCs w:val="24"/>
                <w:lang w:val="en-US"/>
              </w:rPr>
            </m:ctrlPr>
          </m:sSubPr>
          <m:e>
            <m:r>
              <w:rPr>
                <w:rFonts w:ascii="Cambria Math" w:eastAsiaTheme="minorEastAsia" w:hAnsi="Cambria Math" w:cs="Times New Roman"/>
                <w:sz w:val="24"/>
                <w:szCs w:val="24"/>
                <w:lang w:val="en-US"/>
              </w:rPr>
              <m:t>log</m:t>
            </m:r>
          </m:e>
          <m:sub>
            <m:r>
              <w:rPr>
                <w:rFonts w:ascii="Cambria Math" w:eastAsiaTheme="minorEastAsia" w:hAnsi="Cambria Math" w:cs="Times New Roman"/>
                <w:sz w:val="24"/>
                <w:szCs w:val="24"/>
                <w:lang w:val="en-US"/>
              </w:rPr>
              <m:t>2</m:t>
            </m:r>
          </m:sub>
        </m:sSub>
        <m:d>
          <m:dPr>
            <m:ctrlPr>
              <w:rPr>
                <w:rFonts w:ascii="Cambria Math" w:eastAsiaTheme="minorEastAsia" w:hAnsi="Cambria Math" w:cs="Times New Roman"/>
                <w:i/>
                <w:iCs/>
                <w:sz w:val="24"/>
                <w:szCs w:val="24"/>
                <w:lang w:val="en-US"/>
              </w:rPr>
            </m:ctrlPr>
          </m:dPr>
          <m:e>
            <m:r>
              <w:rPr>
                <w:rFonts w:ascii="Cambria Math" w:eastAsiaTheme="minorEastAsia" w:hAnsi="Cambria Math" w:cs="Times New Roman"/>
                <w:sz w:val="24"/>
                <w:szCs w:val="24"/>
                <w:lang w:val="en-US"/>
              </w:rPr>
              <m:t>fold change</m:t>
            </m:r>
          </m:e>
        </m:d>
      </m:oMath>
      <w:r w:rsidRPr="005D0B37">
        <w:rPr>
          <w:rFonts w:ascii="Times New Roman" w:eastAsiaTheme="minorEastAsia" w:hAnsi="Times New Roman" w:cs="Times New Roman"/>
          <w:i/>
          <w:iCs/>
          <w:sz w:val="24"/>
          <w:szCs w:val="24"/>
          <w:lang w:val="en-US"/>
        </w:rPr>
        <w:t xml:space="preserve"> and </w:t>
      </w:r>
      <m:oMath>
        <m:sSub>
          <m:sSubPr>
            <m:ctrlPr>
              <w:rPr>
                <w:rFonts w:ascii="Cambria Math" w:eastAsiaTheme="minorEastAsia" w:hAnsi="Cambria Math" w:cs="Times New Roman"/>
                <w:i/>
                <w:iCs/>
                <w:sz w:val="24"/>
                <w:szCs w:val="24"/>
                <w:lang w:val="en-US"/>
              </w:rPr>
            </m:ctrlPr>
          </m:sSubPr>
          <m:e>
            <m:r>
              <w:rPr>
                <w:rFonts w:ascii="Cambria Math" w:eastAsiaTheme="minorEastAsia" w:hAnsi="Cambria Math" w:cs="Times New Roman"/>
                <w:sz w:val="24"/>
                <w:szCs w:val="24"/>
                <w:lang w:val="en-US"/>
              </w:rPr>
              <m:t>-log</m:t>
            </m:r>
          </m:e>
          <m:sub>
            <m:r>
              <w:rPr>
                <w:rFonts w:ascii="Cambria Math" w:eastAsiaTheme="minorEastAsia" w:hAnsi="Cambria Math" w:cs="Times New Roman"/>
                <w:sz w:val="24"/>
                <w:szCs w:val="24"/>
                <w:lang w:val="en-US"/>
              </w:rPr>
              <m:t>10</m:t>
            </m:r>
          </m:sub>
        </m:sSub>
        <m:d>
          <m:dPr>
            <m:ctrlPr>
              <w:rPr>
                <w:rFonts w:ascii="Cambria Math" w:eastAsiaTheme="minorEastAsia" w:hAnsi="Cambria Math" w:cs="Times New Roman"/>
                <w:i/>
                <w:iCs/>
                <w:sz w:val="24"/>
                <w:szCs w:val="24"/>
                <w:lang w:val="en-US"/>
              </w:rPr>
            </m:ctrlPr>
          </m:dPr>
          <m:e>
            <m:r>
              <w:rPr>
                <w:rFonts w:ascii="Cambria Math" w:eastAsiaTheme="minorEastAsia" w:hAnsi="Cambria Math" w:cs="Times New Roman"/>
                <w:sz w:val="24"/>
                <w:szCs w:val="24"/>
                <w:lang w:val="en-US"/>
              </w:rPr>
              <m:t>BH-p-value</m:t>
            </m:r>
          </m:e>
        </m:d>
      </m:oMath>
      <w:r w:rsidRPr="005D0B37">
        <w:rPr>
          <w:rFonts w:ascii="Times New Roman" w:eastAsiaTheme="minorEastAsia" w:hAnsi="Times New Roman" w:cs="Times New Roman"/>
          <w:i/>
          <w:iCs/>
          <w:sz w:val="24"/>
          <w:szCs w:val="24"/>
          <w:lang w:val="en-US"/>
        </w:rPr>
        <w:t>.</w:t>
      </w:r>
    </w:p>
    <w:p w14:paraId="2C205A19" w14:textId="0C11249E" w:rsidR="00BB396D" w:rsidRPr="005D0B37" w:rsidRDefault="00BB396D" w:rsidP="00BB396D">
      <w:pPr>
        <w:rPr>
          <w:rFonts w:ascii="Times New Roman" w:hAnsi="Times New Roman" w:cs="Times New Roman"/>
          <w:sz w:val="28"/>
          <w:szCs w:val="28"/>
          <w:lang w:val="en-US"/>
        </w:rPr>
      </w:pPr>
      <w:r w:rsidRPr="005D0B37">
        <w:rPr>
          <w:rFonts w:ascii="Times New Roman" w:hAnsi="Times New Roman" w:cs="Times New Roman"/>
          <w:noProof/>
          <w:sz w:val="28"/>
          <w:szCs w:val="28"/>
          <w:lang w:eastAsia="en-IN" w:bidi="ar-SA"/>
        </w:rPr>
        <w:lastRenderedPageBreak/>
        <w:drawing>
          <wp:anchor distT="0" distB="0" distL="114300" distR="114300" simplePos="0" relativeHeight="251658240" behindDoc="0" locked="0" layoutInCell="1" allowOverlap="1" wp14:anchorId="2FC3297F" wp14:editId="01F8EC84">
            <wp:simplePos x="0" y="0"/>
            <wp:positionH relativeFrom="column">
              <wp:posOffset>1190625</wp:posOffset>
            </wp:positionH>
            <wp:positionV relativeFrom="paragraph">
              <wp:posOffset>0</wp:posOffset>
            </wp:positionV>
            <wp:extent cx="3228975" cy="3362325"/>
            <wp:effectExtent l="0" t="0" r="9525" b="9525"/>
            <wp:wrapSquare wrapText="bothSides"/>
            <wp:docPr id="3" name="Picture 3"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venn 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28975" cy="3362325"/>
                    </a:xfrm>
                    <a:prstGeom prst="rect">
                      <a:avLst/>
                    </a:prstGeom>
                  </pic:spPr>
                </pic:pic>
              </a:graphicData>
            </a:graphic>
            <wp14:sizeRelH relativeFrom="page">
              <wp14:pctWidth>0</wp14:pctWidth>
            </wp14:sizeRelH>
            <wp14:sizeRelV relativeFrom="page">
              <wp14:pctHeight>0</wp14:pctHeight>
            </wp14:sizeRelV>
          </wp:anchor>
        </w:drawing>
      </w:r>
    </w:p>
    <w:p w14:paraId="66432B4D" w14:textId="48AC10E6" w:rsidR="00BB396D" w:rsidRPr="005D0B37" w:rsidRDefault="00BB396D" w:rsidP="00BB396D">
      <w:pPr>
        <w:rPr>
          <w:rFonts w:ascii="Times New Roman" w:hAnsi="Times New Roman" w:cs="Times New Roman"/>
          <w:sz w:val="28"/>
          <w:szCs w:val="28"/>
          <w:lang w:val="en-US"/>
        </w:rPr>
      </w:pPr>
    </w:p>
    <w:p w14:paraId="71554631" w14:textId="77777777" w:rsidR="00BB396D" w:rsidRPr="005D0B37" w:rsidRDefault="00BB396D" w:rsidP="00BB396D">
      <w:pPr>
        <w:jc w:val="both"/>
        <w:rPr>
          <w:rFonts w:ascii="Times New Roman" w:hAnsi="Times New Roman" w:cs="Times New Roman"/>
          <w:b/>
          <w:bCs/>
          <w:sz w:val="24"/>
          <w:szCs w:val="24"/>
        </w:rPr>
      </w:pPr>
    </w:p>
    <w:p w14:paraId="20179237" w14:textId="77777777" w:rsidR="00BB396D" w:rsidRPr="005D0B37" w:rsidRDefault="00BB396D" w:rsidP="00BB396D">
      <w:pPr>
        <w:jc w:val="both"/>
        <w:rPr>
          <w:rFonts w:ascii="Times New Roman" w:hAnsi="Times New Roman" w:cs="Times New Roman"/>
          <w:b/>
          <w:bCs/>
          <w:sz w:val="24"/>
          <w:szCs w:val="24"/>
        </w:rPr>
      </w:pPr>
    </w:p>
    <w:p w14:paraId="5E1E1F79" w14:textId="77777777" w:rsidR="00BB396D" w:rsidRPr="005D0B37" w:rsidRDefault="00BB396D" w:rsidP="00BB396D">
      <w:pPr>
        <w:jc w:val="both"/>
        <w:rPr>
          <w:rFonts w:ascii="Times New Roman" w:hAnsi="Times New Roman" w:cs="Times New Roman"/>
          <w:b/>
          <w:bCs/>
          <w:sz w:val="24"/>
          <w:szCs w:val="24"/>
        </w:rPr>
      </w:pPr>
    </w:p>
    <w:p w14:paraId="52E46205" w14:textId="77777777" w:rsidR="00BB396D" w:rsidRPr="005D0B37" w:rsidRDefault="00BB396D" w:rsidP="00BB396D">
      <w:pPr>
        <w:jc w:val="both"/>
        <w:rPr>
          <w:rFonts w:ascii="Times New Roman" w:hAnsi="Times New Roman" w:cs="Times New Roman"/>
          <w:b/>
          <w:bCs/>
          <w:sz w:val="24"/>
          <w:szCs w:val="24"/>
        </w:rPr>
      </w:pPr>
    </w:p>
    <w:p w14:paraId="4696A1C0" w14:textId="77777777" w:rsidR="00BB396D" w:rsidRPr="005D0B37" w:rsidRDefault="00BB396D" w:rsidP="00BB396D">
      <w:pPr>
        <w:jc w:val="both"/>
        <w:rPr>
          <w:rFonts w:ascii="Times New Roman" w:hAnsi="Times New Roman" w:cs="Times New Roman"/>
          <w:b/>
          <w:bCs/>
          <w:sz w:val="24"/>
          <w:szCs w:val="24"/>
        </w:rPr>
      </w:pPr>
    </w:p>
    <w:p w14:paraId="67B59640" w14:textId="77777777" w:rsidR="00BB396D" w:rsidRPr="005D0B37" w:rsidRDefault="00BB396D" w:rsidP="00BB396D">
      <w:pPr>
        <w:jc w:val="both"/>
        <w:rPr>
          <w:rFonts w:ascii="Times New Roman" w:hAnsi="Times New Roman" w:cs="Times New Roman"/>
          <w:b/>
          <w:bCs/>
          <w:sz w:val="24"/>
          <w:szCs w:val="24"/>
        </w:rPr>
      </w:pPr>
    </w:p>
    <w:p w14:paraId="2EF4CF87" w14:textId="77777777" w:rsidR="00BB396D" w:rsidRPr="005D0B37" w:rsidRDefault="00BB396D" w:rsidP="00BB396D">
      <w:pPr>
        <w:jc w:val="both"/>
        <w:rPr>
          <w:rFonts w:ascii="Times New Roman" w:hAnsi="Times New Roman" w:cs="Times New Roman"/>
          <w:b/>
          <w:bCs/>
          <w:sz w:val="24"/>
          <w:szCs w:val="24"/>
        </w:rPr>
      </w:pPr>
    </w:p>
    <w:p w14:paraId="69D00ACF" w14:textId="77777777" w:rsidR="00BB396D" w:rsidRPr="005D0B37" w:rsidRDefault="00BB396D" w:rsidP="00BB396D">
      <w:pPr>
        <w:jc w:val="both"/>
        <w:rPr>
          <w:rFonts w:ascii="Times New Roman" w:hAnsi="Times New Roman" w:cs="Times New Roman"/>
          <w:b/>
          <w:bCs/>
          <w:sz w:val="24"/>
          <w:szCs w:val="24"/>
        </w:rPr>
      </w:pPr>
    </w:p>
    <w:p w14:paraId="3577B38F" w14:textId="3D705022" w:rsidR="00946BA3" w:rsidRPr="005D0B37" w:rsidRDefault="00946BA3" w:rsidP="00BB396D">
      <w:pPr>
        <w:jc w:val="both"/>
        <w:rPr>
          <w:rFonts w:ascii="Times New Roman" w:hAnsi="Times New Roman" w:cs="Times New Roman"/>
          <w:b/>
          <w:bCs/>
          <w:i/>
          <w:iCs/>
          <w:sz w:val="24"/>
          <w:szCs w:val="24"/>
        </w:rPr>
      </w:pPr>
    </w:p>
    <w:p w14:paraId="18BEFC46" w14:textId="77777777" w:rsidR="00946BA3" w:rsidRPr="005D0B37" w:rsidRDefault="00946BA3" w:rsidP="00BB396D">
      <w:pPr>
        <w:jc w:val="both"/>
        <w:rPr>
          <w:rFonts w:ascii="Times New Roman" w:hAnsi="Times New Roman" w:cs="Times New Roman"/>
          <w:b/>
          <w:bCs/>
          <w:i/>
          <w:iCs/>
          <w:sz w:val="24"/>
          <w:szCs w:val="24"/>
        </w:rPr>
      </w:pPr>
    </w:p>
    <w:p w14:paraId="1D811408" w14:textId="064F90EE" w:rsidR="00BB396D" w:rsidRPr="005D0B37" w:rsidRDefault="00BB396D" w:rsidP="00BB396D">
      <w:pPr>
        <w:jc w:val="both"/>
        <w:rPr>
          <w:rFonts w:ascii="Times New Roman" w:eastAsiaTheme="minorEastAsia" w:hAnsi="Times New Roman" w:cs="Times New Roman"/>
          <w:i/>
          <w:iCs/>
          <w:sz w:val="24"/>
          <w:szCs w:val="24"/>
          <w:lang w:val="en-US"/>
        </w:rPr>
      </w:pPr>
      <w:r w:rsidRPr="005D0B37">
        <w:rPr>
          <w:rFonts w:ascii="Times New Roman" w:hAnsi="Times New Roman" w:cs="Times New Roman"/>
          <w:b/>
          <w:bCs/>
          <w:i/>
          <w:iCs/>
          <w:sz w:val="24"/>
          <w:szCs w:val="24"/>
        </w:rPr>
        <w:t xml:space="preserve">Figure S3. </w:t>
      </w:r>
      <w:r w:rsidRPr="005D0B37">
        <w:rPr>
          <w:rFonts w:ascii="Times New Roman" w:hAnsi="Times New Roman" w:cs="Times New Roman"/>
          <w:i/>
          <w:iCs/>
          <w:sz w:val="24"/>
          <w:szCs w:val="24"/>
        </w:rPr>
        <w:t xml:space="preserve">Venn plot showing the overlapping DEGs (59) between </w:t>
      </w:r>
      <w:r w:rsidRPr="005D0B37">
        <w:rPr>
          <w:rFonts w:ascii="Times New Roman" w:eastAsiaTheme="minorEastAsia" w:hAnsi="Times New Roman" w:cs="Times New Roman"/>
          <w:i/>
          <w:iCs/>
          <w:sz w:val="24"/>
          <w:szCs w:val="24"/>
          <w:lang w:val="en-US"/>
        </w:rPr>
        <w:t xml:space="preserve">elder, adult, and children age groups. Blue, yellow, and green color filled circles denotes children, elder, and adult DEG sets. </w:t>
      </w:r>
    </w:p>
    <w:p w14:paraId="60D349FF" w14:textId="77777777" w:rsidR="00BB396D" w:rsidRPr="005D0B37" w:rsidRDefault="00BB396D" w:rsidP="00BB396D">
      <w:pPr>
        <w:jc w:val="both"/>
        <w:rPr>
          <w:rFonts w:ascii="Times New Roman" w:hAnsi="Times New Roman" w:cs="Times New Roman"/>
          <w:b/>
          <w:bCs/>
          <w:sz w:val="24"/>
          <w:szCs w:val="24"/>
          <w:shd w:val="clear" w:color="auto" w:fill="FFFFFF"/>
        </w:rPr>
      </w:pPr>
    </w:p>
    <w:p w14:paraId="00C20420" w14:textId="2D1F2C6E" w:rsidR="00BB396D" w:rsidRPr="005D0B37" w:rsidRDefault="00BB396D" w:rsidP="00BB396D">
      <w:pPr>
        <w:jc w:val="both"/>
        <w:rPr>
          <w:rFonts w:ascii="Times New Roman" w:eastAsiaTheme="minorEastAsia" w:hAnsi="Times New Roman" w:cs="Times New Roman"/>
          <w:i/>
          <w:iCs/>
          <w:sz w:val="24"/>
          <w:szCs w:val="24"/>
        </w:rPr>
      </w:pPr>
      <w:r w:rsidRPr="005D0B37">
        <w:rPr>
          <w:rFonts w:ascii="Times New Roman" w:hAnsi="Times New Roman" w:cs="Times New Roman"/>
          <w:b/>
          <w:bCs/>
          <w:noProof/>
          <w:sz w:val="24"/>
          <w:szCs w:val="24"/>
          <w:shd w:val="clear" w:color="auto" w:fill="FFFFFF"/>
          <w:lang w:eastAsia="en-IN" w:bidi="ar-SA"/>
        </w:rPr>
        <w:drawing>
          <wp:inline distT="0" distB="0" distL="0" distR="0" wp14:anchorId="409B7C56" wp14:editId="6FB018BA">
            <wp:extent cx="6019800" cy="3609975"/>
            <wp:effectExtent l="0" t="0" r="0" b="9525"/>
            <wp:docPr id="4" name="Picture 4" descr="Graphical user interface,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chart, line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19800" cy="3609975"/>
                    </a:xfrm>
                    <a:prstGeom prst="rect">
                      <a:avLst/>
                    </a:prstGeom>
                  </pic:spPr>
                </pic:pic>
              </a:graphicData>
            </a:graphic>
          </wp:inline>
        </w:drawing>
      </w:r>
      <w:r w:rsidRPr="005D0B37">
        <w:rPr>
          <w:rFonts w:ascii="Times New Roman" w:hAnsi="Times New Roman" w:cs="Times New Roman"/>
          <w:b/>
          <w:bCs/>
          <w:i/>
          <w:iCs/>
          <w:sz w:val="24"/>
          <w:szCs w:val="24"/>
          <w:shd w:val="clear" w:color="auto" w:fill="FFFFFF"/>
        </w:rPr>
        <w:t xml:space="preserve">Figure S4. </w:t>
      </w:r>
      <w:r w:rsidRPr="005D0B37">
        <w:rPr>
          <w:rFonts w:ascii="Times New Roman" w:eastAsiaTheme="minorEastAsia" w:hAnsi="Times New Roman" w:cs="Times New Roman"/>
          <w:i/>
          <w:iCs/>
          <w:sz w:val="24"/>
          <w:szCs w:val="24"/>
        </w:rPr>
        <w:t xml:space="preserve">Centrality measures showing </w:t>
      </w:r>
      <w:r w:rsidRPr="005D0B37">
        <w:rPr>
          <w:rFonts w:ascii="Times New Roman" w:eastAsiaTheme="minorEastAsia" w:hAnsi="Times New Roman" w:cs="Times New Roman"/>
          <w:b/>
          <w:bCs/>
          <w:i/>
          <w:iCs/>
          <w:sz w:val="24"/>
          <w:szCs w:val="24"/>
        </w:rPr>
        <w:t>(A)</w:t>
      </w:r>
      <w:r w:rsidRPr="005D0B37">
        <w:rPr>
          <w:rFonts w:ascii="Times New Roman" w:eastAsiaTheme="minorEastAsia" w:hAnsi="Times New Roman" w:cs="Times New Roman"/>
          <w:i/>
          <w:iCs/>
          <w:sz w:val="24"/>
          <w:szCs w:val="24"/>
        </w:rPr>
        <w:t xml:space="preserve"> node degree distribution, </w:t>
      </w:r>
      <w:r w:rsidRPr="005D0B37">
        <w:rPr>
          <w:rFonts w:ascii="Times New Roman" w:eastAsiaTheme="minorEastAsia" w:hAnsi="Times New Roman" w:cs="Times New Roman"/>
          <w:b/>
          <w:bCs/>
          <w:i/>
          <w:iCs/>
          <w:sz w:val="24"/>
          <w:szCs w:val="24"/>
        </w:rPr>
        <w:t>(B)</w:t>
      </w:r>
      <w:r w:rsidRPr="005D0B37">
        <w:rPr>
          <w:rFonts w:ascii="Times New Roman" w:eastAsiaTheme="minorEastAsia" w:hAnsi="Times New Roman" w:cs="Times New Roman"/>
          <w:i/>
          <w:iCs/>
          <w:sz w:val="24"/>
          <w:szCs w:val="24"/>
        </w:rPr>
        <w:t xml:space="preserve"> betweenness, </w:t>
      </w:r>
      <w:r w:rsidRPr="005D0B37">
        <w:rPr>
          <w:rFonts w:ascii="Times New Roman" w:eastAsiaTheme="minorEastAsia" w:hAnsi="Times New Roman" w:cs="Times New Roman"/>
          <w:b/>
          <w:bCs/>
          <w:i/>
          <w:iCs/>
          <w:sz w:val="24"/>
          <w:szCs w:val="24"/>
        </w:rPr>
        <w:t>(C)</w:t>
      </w:r>
      <w:r w:rsidRPr="005D0B37">
        <w:rPr>
          <w:rFonts w:ascii="Times New Roman" w:eastAsiaTheme="minorEastAsia" w:hAnsi="Times New Roman" w:cs="Times New Roman"/>
          <w:i/>
          <w:iCs/>
          <w:sz w:val="24"/>
          <w:szCs w:val="24"/>
        </w:rPr>
        <w:t xml:space="preserve"> closeness, </w:t>
      </w:r>
      <w:r w:rsidRPr="005D0B37">
        <w:rPr>
          <w:rFonts w:ascii="Times New Roman" w:eastAsiaTheme="minorEastAsia" w:hAnsi="Times New Roman" w:cs="Times New Roman"/>
          <w:b/>
          <w:bCs/>
          <w:i/>
          <w:iCs/>
          <w:sz w:val="24"/>
          <w:szCs w:val="24"/>
        </w:rPr>
        <w:t>(D)</w:t>
      </w:r>
      <w:r w:rsidRPr="005D0B37">
        <w:rPr>
          <w:rFonts w:ascii="Times New Roman" w:eastAsiaTheme="minorEastAsia" w:hAnsi="Times New Roman" w:cs="Times New Roman"/>
          <w:i/>
          <w:iCs/>
          <w:sz w:val="24"/>
          <w:szCs w:val="24"/>
        </w:rPr>
        <w:t xml:space="preserve"> clustering coefficient, </w:t>
      </w:r>
      <w:r w:rsidRPr="005D0B37">
        <w:rPr>
          <w:rFonts w:ascii="Times New Roman" w:eastAsiaTheme="minorEastAsia" w:hAnsi="Times New Roman" w:cs="Times New Roman"/>
          <w:b/>
          <w:bCs/>
          <w:i/>
          <w:iCs/>
          <w:sz w:val="24"/>
          <w:szCs w:val="24"/>
        </w:rPr>
        <w:t>(E)</w:t>
      </w:r>
      <w:r w:rsidRPr="005D0B37">
        <w:rPr>
          <w:rFonts w:ascii="Times New Roman" w:eastAsiaTheme="minorEastAsia" w:hAnsi="Times New Roman" w:cs="Times New Roman"/>
          <w:i/>
          <w:iCs/>
          <w:sz w:val="24"/>
          <w:szCs w:val="24"/>
        </w:rPr>
        <w:t xml:space="preserve"> topological coefficient, and </w:t>
      </w:r>
      <w:r w:rsidRPr="005D0B37">
        <w:rPr>
          <w:rFonts w:ascii="Times New Roman" w:eastAsiaTheme="minorEastAsia" w:hAnsi="Times New Roman" w:cs="Times New Roman"/>
          <w:b/>
          <w:bCs/>
          <w:i/>
          <w:iCs/>
          <w:sz w:val="24"/>
          <w:szCs w:val="24"/>
        </w:rPr>
        <w:t>(F)</w:t>
      </w:r>
      <w:r w:rsidRPr="005D0B37">
        <w:rPr>
          <w:rFonts w:ascii="Times New Roman" w:eastAsiaTheme="minorEastAsia" w:hAnsi="Times New Roman" w:cs="Times New Roman"/>
          <w:i/>
          <w:iCs/>
          <w:sz w:val="24"/>
          <w:szCs w:val="24"/>
        </w:rPr>
        <w:t xml:space="preserve"> average shortest path length of PPI network.</w:t>
      </w:r>
    </w:p>
    <w:tbl>
      <w:tblPr>
        <w:tblStyle w:val="GridTable1Light"/>
        <w:tblpPr w:leftFromText="180" w:rightFromText="180" w:vertAnchor="text" w:horzAnchor="margin" w:tblpY="370"/>
        <w:tblW w:w="9016" w:type="dxa"/>
        <w:tblLook w:val="04A0" w:firstRow="1" w:lastRow="0" w:firstColumn="1" w:lastColumn="0" w:noHBand="0" w:noVBand="1"/>
      </w:tblPr>
      <w:tblGrid>
        <w:gridCol w:w="2361"/>
        <w:gridCol w:w="3402"/>
        <w:gridCol w:w="3253"/>
      </w:tblGrid>
      <w:tr w:rsidR="005D0B37" w:rsidRPr="005D0B37" w14:paraId="01C6A8E7" w14:textId="77777777" w:rsidTr="00F54AA6">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361" w:type="dxa"/>
            <w:shd w:val="clear" w:color="auto" w:fill="000000" w:themeFill="text1"/>
          </w:tcPr>
          <w:p w14:paraId="7FB19D5C" w14:textId="77777777" w:rsidR="005403E5" w:rsidRPr="005D0B37" w:rsidRDefault="005403E5" w:rsidP="00F54AA6">
            <w:pPr>
              <w:spacing w:line="360" w:lineRule="auto"/>
              <w:rPr>
                <w:rFonts w:ascii="Times New Roman" w:hAnsi="Times New Roman" w:cs="Times New Roman"/>
                <w:sz w:val="24"/>
                <w:szCs w:val="24"/>
              </w:rPr>
            </w:pPr>
          </w:p>
        </w:tc>
        <w:tc>
          <w:tcPr>
            <w:tcW w:w="3402" w:type="dxa"/>
          </w:tcPr>
          <w:p w14:paraId="5BEECCC7" w14:textId="77777777" w:rsidR="005403E5" w:rsidRPr="005D0B37" w:rsidRDefault="005403E5" w:rsidP="00F54AA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Dataset 1</w:t>
            </w:r>
          </w:p>
        </w:tc>
        <w:tc>
          <w:tcPr>
            <w:tcW w:w="3253" w:type="dxa"/>
          </w:tcPr>
          <w:p w14:paraId="7332DFF5" w14:textId="77777777" w:rsidR="005403E5" w:rsidRPr="005D0B37" w:rsidRDefault="005403E5" w:rsidP="00F54AA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Dataset 2</w:t>
            </w:r>
          </w:p>
        </w:tc>
      </w:tr>
      <w:tr w:rsidR="005D0B37" w:rsidRPr="005D0B37" w14:paraId="69EDC906" w14:textId="77777777" w:rsidTr="00F54AA6">
        <w:trPr>
          <w:trHeight w:val="270"/>
        </w:trPr>
        <w:tc>
          <w:tcPr>
            <w:cnfStyle w:val="001000000000" w:firstRow="0" w:lastRow="0" w:firstColumn="1" w:lastColumn="0" w:oddVBand="0" w:evenVBand="0" w:oddHBand="0" w:evenHBand="0" w:firstRowFirstColumn="0" w:firstRowLastColumn="0" w:lastRowFirstColumn="0" w:lastRowLastColumn="0"/>
            <w:tcW w:w="2361" w:type="dxa"/>
          </w:tcPr>
          <w:p w14:paraId="3D4A52CD" w14:textId="77777777" w:rsidR="005403E5" w:rsidRPr="005D0B37" w:rsidRDefault="005403E5" w:rsidP="00F54AA6">
            <w:pPr>
              <w:spacing w:line="360" w:lineRule="auto"/>
              <w:jc w:val="both"/>
              <w:rPr>
                <w:rFonts w:ascii="Times New Roman" w:hAnsi="Times New Roman" w:cs="Times New Roman"/>
                <w:sz w:val="24"/>
                <w:szCs w:val="24"/>
              </w:rPr>
            </w:pPr>
            <w:r w:rsidRPr="005D0B37">
              <w:rPr>
                <w:rFonts w:ascii="Times New Roman" w:hAnsi="Times New Roman" w:cs="Times New Roman"/>
                <w:sz w:val="24"/>
                <w:szCs w:val="24"/>
              </w:rPr>
              <w:t>GEO Accession No.</w:t>
            </w:r>
          </w:p>
        </w:tc>
        <w:tc>
          <w:tcPr>
            <w:tcW w:w="3402" w:type="dxa"/>
          </w:tcPr>
          <w:p w14:paraId="675754BF" w14:textId="77777777" w:rsidR="005403E5" w:rsidRPr="005D0B37" w:rsidRDefault="005403E5" w:rsidP="00F54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GSE67652</w:t>
            </w:r>
          </w:p>
        </w:tc>
        <w:tc>
          <w:tcPr>
            <w:tcW w:w="3253" w:type="dxa"/>
          </w:tcPr>
          <w:p w14:paraId="1C5AFECD" w14:textId="77777777" w:rsidR="005403E5" w:rsidRPr="005D0B37" w:rsidRDefault="005403E5" w:rsidP="00F54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GSE80496</w:t>
            </w:r>
          </w:p>
        </w:tc>
      </w:tr>
      <w:tr w:rsidR="005D0B37" w:rsidRPr="005D0B37" w14:paraId="375E78BC" w14:textId="77777777" w:rsidTr="00F54AA6">
        <w:trPr>
          <w:trHeight w:val="187"/>
        </w:trPr>
        <w:tc>
          <w:tcPr>
            <w:cnfStyle w:val="001000000000" w:firstRow="0" w:lastRow="0" w:firstColumn="1" w:lastColumn="0" w:oddVBand="0" w:evenVBand="0" w:oddHBand="0" w:evenHBand="0" w:firstRowFirstColumn="0" w:firstRowLastColumn="0" w:lastRowFirstColumn="0" w:lastRowLastColumn="0"/>
            <w:tcW w:w="2361" w:type="dxa"/>
          </w:tcPr>
          <w:p w14:paraId="6245E11D" w14:textId="77777777" w:rsidR="005403E5" w:rsidRPr="005D0B37" w:rsidRDefault="005403E5" w:rsidP="00F54AA6">
            <w:pPr>
              <w:spacing w:line="360" w:lineRule="auto"/>
              <w:jc w:val="both"/>
              <w:rPr>
                <w:rFonts w:ascii="Times New Roman" w:hAnsi="Times New Roman" w:cs="Times New Roman"/>
                <w:sz w:val="24"/>
                <w:szCs w:val="24"/>
              </w:rPr>
            </w:pPr>
            <w:r w:rsidRPr="005D0B37">
              <w:rPr>
                <w:rFonts w:ascii="Times New Roman" w:hAnsi="Times New Roman" w:cs="Times New Roman"/>
                <w:sz w:val="24"/>
                <w:szCs w:val="24"/>
              </w:rPr>
              <w:t>Type of study</w:t>
            </w:r>
          </w:p>
        </w:tc>
        <w:tc>
          <w:tcPr>
            <w:tcW w:w="3402" w:type="dxa"/>
          </w:tcPr>
          <w:p w14:paraId="2DDA11FE" w14:textId="77777777" w:rsidR="005403E5" w:rsidRPr="005D0B37" w:rsidRDefault="005403E5" w:rsidP="00F54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Expression profiling by array</w:t>
            </w:r>
          </w:p>
        </w:tc>
        <w:tc>
          <w:tcPr>
            <w:tcW w:w="3253" w:type="dxa"/>
          </w:tcPr>
          <w:p w14:paraId="21F10BCD" w14:textId="77777777" w:rsidR="005403E5" w:rsidRPr="005D0B37" w:rsidRDefault="005403E5" w:rsidP="00F54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Expression profiling by array</w:t>
            </w:r>
          </w:p>
        </w:tc>
      </w:tr>
      <w:tr w:rsidR="005D0B37" w:rsidRPr="005D0B37" w14:paraId="34EC2FFB" w14:textId="77777777" w:rsidTr="00F54AA6">
        <w:trPr>
          <w:trHeight w:val="142"/>
        </w:trPr>
        <w:tc>
          <w:tcPr>
            <w:cnfStyle w:val="001000000000" w:firstRow="0" w:lastRow="0" w:firstColumn="1" w:lastColumn="0" w:oddVBand="0" w:evenVBand="0" w:oddHBand="0" w:evenHBand="0" w:firstRowFirstColumn="0" w:firstRowLastColumn="0" w:lastRowFirstColumn="0" w:lastRowLastColumn="0"/>
            <w:tcW w:w="2361" w:type="dxa"/>
          </w:tcPr>
          <w:p w14:paraId="3E4AA627" w14:textId="77777777" w:rsidR="005403E5" w:rsidRPr="005D0B37" w:rsidRDefault="005403E5" w:rsidP="00F54AA6">
            <w:pPr>
              <w:spacing w:line="360" w:lineRule="auto"/>
              <w:jc w:val="both"/>
              <w:rPr>
                <w:rFonts w:ascii="Times New Roman" w:hAnsi="Times New Roman" w:cs="Times New Roman"/>
                <w:sz w:val="24"/>
                <w:szCs w:val="24"/>
              </w:rPr>
            </w:pPr>
            <w:r w:rsidRPr="005D0B37">
              <w:rPr>
                <w:rFonts w:ascii="Times New Roman" w:hAnsi="Times New Roman" w:cs="Times New Roman"/>
                <w:sz w:val="24"/>
                <w:szCs w:val="24"/>
              </w:rPr>
              <w:t>Platform type</w:t>
            </w:r>
          </w:p>
        </w:tc>
        <w:tc>
          <w:tcPr>
            <w:tcW w:w="3402" w:type="dxa"/>
          </w:tcPr>
          <w:p w14:paraId="50D5088C" w14:textId="77777777" w:rsidR="005403E5" w:rsidRPr="005D0B37" w:rsidRDefault="005403E5" w:rsidP="00F54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shd w:val="clear" w:color="auto" w:fill="FFFFFF"/>
              </w:rPr>
              <w:t>Agilent-039494 SurePrint G3 Human GE v2 8x60K Microarray 039381 </w:t>
            </w:r>
          </w:p>
        </w:tc>
        <w:tc>
          <w:tcPr>
            <w:tcW w:w="3253" w:type="dxa"/>
          </w:tcPr>
          <w:p w14:paraId="17B5CFA8" w14:textId="77777777" w:rsidR="005403E5" w:rsidRPr="005D0B37" w:rsidRDefault="005403E5" w:rsidP="00F54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shd w:val="clear" w:color="auto" w:fill="FFFFFF"/>
              </w:rPr>
              <w:t>Illumina HumanRef-8 v3.0 expression beadchip</w:t>
            </w:r>
          </w:p>
        </w:tc>
      </w:tr>
      <w:tr w:rsidR="005D0B37" w:rsidRPr="005D0B37" w14:paraId="08E93A0D" w14:textId="77777777" w:rsidTr="00F54AA6">
        <w:trPr>
          <w:trHeight w:val="220"/>
        </w:trPr>
        <w:tc>
          <w:tcPr>
            <w:cnfStyle w:val="001000000000" w:firstRow="0" w:lastRow="0" w:firstColumn="1" w:lastColumn="0" w:oddVBand="0" w:evenVBand="0" w:oddHBand="0" w:evenHBand="0" w:firstRowFirstColumn="0" w:firstRowLastColumn="0" w:lastRowFirstColumn="0" w:lastRowLastColumn="0"/>
            <w:tcW w:w="2361" w:type="dxa"/>
          </w:tcPr>
          <w:p w14:paraId="63F982C1" w14:textId="77777777" w:rsidR="005403E5" w:rsidRPr="005D0B37" w:rsidRDefault="005403E5" w:rsidP="00F54AA6">
            <w:pPr>
              <w:spacing w:line="360" w:lineRule="auto"/>
              <w:jc w:val="both"/>
              <w:rPr>
                <w:rFonts w:ascii="Times New Roman" w:hAnsi="Times New Roman" w:cs="Times New Roman"/>
                <w:sz w:val="24"/>
                <w:szCs w:val="24"/>
              </w:rPr>
            </w:pPr>
            <w:r w:rsidRPr="005D0B37">
              <w:rPr>
                <w:rFonts w:ascii="Times New Roman" w:hAnsi="Times New Roman" w:cs="Times New Roman"/>
                <w:sz w:val="24"/>
                <w:szCs w:val="24"/>
              </w:rPr>
              <w:t>Species</w:t>
            </w:r>
          </w:p>
        </w:tc>
        <w:tc>
          <w:tcPr>
            <w:tcW w:w="3402" w:type="dxa"/>
          </w:tcPr>
          <w:p w14:paraId="761A0665" w14:textId="77777777" w:rsidR="005403E5" w:rsidRPr="005D0B37" w:rsidRDefault="005403E5" w:rsidP="00F54AA6">
            <w:pPr>
              <w:tabs>
                <w:tab w:val="left" w:pos="40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Homo sapiens</w:t>
            </w:r>
          </w:p>
        </w:tc>
        <w:tc>
          <w:tcPr>
            <w:tcW w:w="3253" w:type="dxa"/>
          </w:tcPr>
          <w:p w14:paraId="5F743A30" w14:textId="77777777" w:rsidR="005403E5" w:rsidRPr="005D0B37" w:rsidRDefault="005403E5" w:rsidP="00F54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Homo sapiens</w:t>
            </w:r>
          </w:p>
        </w:tc>
      </w:tr>
      <w:tr w:rsidR="005D0B37" w:rsidRPr="005D0B37" w14:paraId="1712B43B" w14:textId="77777777" w:rsidTr="00F54AA6">
        <w:trPr>
          <w:trHeight w:val="224"/>
        </w:trPr>
        <w:tc>
          <w:tcPr>
            <w:cnfStyle w:val="001000000000" w:firstRow="0" w:lastRow="0" w:firstColumn="1" w:lastColumn="0" w:oddVBand="0" w:evenVBand="0" w:oddHBand="0" w:evenHBand="0" w:firstRowFirstColumn="0" w:firstRowLastColumn="0" w:lastRowFirstColumn="0" w:lastRowLastColumn="0"/>
            <w:tcW w:w="2361" w:type="dxa"/>
          </w:tcPr>
          <w:p w14:paraId="7664CCCD" w14:textId="77777777" w:rsidR="005403E5" w:rsidRPr="005D0B37" w:rsidRDefault="005403E5" w:rsidP="00F54AA6">
            <w:pPr>
              <w:spacing w:line="360" w:lineRule="auto"/>
              <w:jc w:val="both"/>
              <w:rPr>
                <w:rFonts w:ascii="Times New Roman" w:hAnsi="Times New Roman" w:cs="Times New Roman"/>
                <w:sz w:val="24"/>
                <w:szCs w:val="24"/>
              </w:rPr>
            </w:pPr>
            <w:r w:rsidRPr="005D0B37">
              <w:rPr>
                <w:rFonts w:ascii="Times New Roman" w:hAnsi="Times New Roman" w:cs="Times New Roman"/>
                <w:sz w:val="24"/>
                <w:szCs w:val="24"/>
              </w:rPr>
              <w:t>No. of samples</w:t>
            </w:r>
          </w:p>
        </w:tc>
        <w:tc>
          <w:tcPr>
            <w:tcW w:w="3402" w:type="dxa"/>
          </w:tcPr>
          <w:p w14:paraId="1411CAA3" w14:textId="77777777" w:rsidR="005403E5" w:rsidRPr="005D0B37" w:rsidRDefault="005403E5" w:rsidP="00F54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24 (Healthy adult = 6, Sepsis adult = 6, Healthy elder = 6, Sepsis elder = 6)</w:t>
            </w:r>
          </w:p>
        </w:tc>
        <w:tc>
          <w:tcPr>
            <w:tcW w:w="3253" w:type="dxa"/>
          </w:tcPr>
          <w:p w14:paraId="099793EE" w14:textId="77777777" w:rsidR="005403E5" w:rsidRPr="005D0B37" w:rsidRDefault="005403E5" w:rsidP="00F54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42 (Healthy = 21, Sepsis = 21)</w:t>
            </w:r>
          </w:p>
        </w:tc>
      </w:tr>
    </w:tbl>
    <w:p w14:paraId="3C24F1D8" w14:textId="77777777" w:rsidR="0043507C" w:rsidRPr="005D0B37" w:rsidRDefault="0043507C" w:rsidP="0043507C">
      <w:pPr>
        <w:jc w:val="both"/>
        <w:rPr>
          <w:rFonts w:ascii="Times New Roman" w:hAnsi="Times New Roman" w:cs="Times New Roman"/>
          <w:sz w:val="24"/>
          <w:szCs w:val="24"/>
        </w:rPr>
      </w:pPr>
      <w:r w:rsidRPr="005D0B37">
        <w:rPr>
          <w:rFonts w:ascii="Times New Roman" w:hAnsi="Times New Roman" w:cs="Times New Roman"/>
          <w:b/>
          <w:bCs/>
          <w:sz w:val="24"/>
          <w:szCs w:val="24"/>
        </w:rPr>
        <w:t>Table S1.</w:t>
      </w:r>
      <w:r w:rsidRPr="005D0B37">
        <w:rPr>
          <w:rFonts w:ascii="Times New Roman" w:hAnsi="Times New Roman" w:cs="Times New Roman"/>
          <w:sz w:val="24"/>
          <w:szCs w:val="24"/>
        </w:rPr>
        <w:t xml:space="preserve"> Characteristics of sepsis-associated datasets retrieved from GEO </w:t>
      </w:r>
    </w:p>
    <w:p w14:paraId="1FF84E81" w14:textId="5AD82C57" w:rsidR="00FD54C4" w:rsidRPr="005D0B37" w:rsidRDefault="00FD54C4" w:rsidP="00BB396D">
      <w:pPr>
        <w:jc w:val="both"/>
        <w:rPr>
          <w:rFonts w:ascii="Times New Roman" w:hAnsi="Times New Roman" w:cs="Times New Roman"/>
          <w:b/>
          <w:bCs/>
          <w:sz w:val="24"/>
          <w:szCs w:val="24"/>
          <w:shd w:val="clear" w:color="auto" w:fill="FFFFFF"/>
        </w:rPr>
      </w:pPr>
    </w:p>
    <w:p w14:paraId="3229FE64" w14:textId="101114AD" w:rsidR="000D2D60" w:rsidRPr="005D0B37" w:rsidRDefault="000D2D60" w:rsidP="00BB396D">
      <w:pPr>
        <w:jc w:val="both"/>
        <w:rPr>
          <w:rFonts w:ascii="Times New Roman" w:hAnsi="Times New Roman" w:cs="Times New Roman"/>
          <w:b/>
          <w:bCs/>
          <w:sz w:val="24"/>
          <w:szCs w:val="24"/>
          <w:shd w:val="clear" w:color="auto" w:fill="FFFFFF"/>
        </w:rPr>
      </w:pPr>
    </w:p>
    <w:tbl>
      <w:tblPr>
        <w:tblStyle w:val="GridTable1Light"/>
        <w:tblpPr w:leftFromText="180" w:rightFromText="180" w:vertAnchor="text" w:horzAnchor="margin" w:tblpY="684"/>
        <w:tblW w:w="8784" w:type="dxa"/>
        <w:tblLook w:val="04A0" w:firstRow="1" w:lastRow="0" w:firstColumn="1" w:lastColumn="0" w:noHBand="0" w:noVBand="1"/>
      </w:tblPr>
      <w:tblGrid>
        <w:gridCol w:w="2122"/>
        <w:gridCol w:w="1559"/>
        <w:gridCol w:w="1843"/>
        <w:gridCol w:w="1417"/>
        <w:gridCol w:w="1843"/>
      </w:tblGrid>
      <w:tr w:rsidR="005D0B37" w:rsidRPr="005D0B37" w14:paraId="2CADDAEA" w14:textId="77777777" w:rsidTr="005C5F14">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tcPr>
          <w:p w14:paraId="7F712B3A" w14:textId="77777777" w:rsidR="005C5F14" w:rsidRPr="005D0B37" w:rsidRDefault="005C5F14" w:rsidP="005C5F1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Relationship</w:t>
            </w:r>
          </w:p>
        </w:tc>
        <w:tc>
          <w:tcPr>
            <w:tcW w:w="1559" w:type="dxa"/>
          </w:tcPr>
          <w:p w14:paraId="33944A81" w14:textId="77777777" w:rsidR="005C5F14" w:rsidRPr="005D0B37" w:rsidRDefault="005C5F14" w:rsidP="005C5F1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No. of edges</w:t>
            </w:r>
          </w:p>
        </w:tc>
        <w:tc>
          <w:tcPr>
            <w:tcW w:w="1843" w:type="dxa"/>
          </w:tcPr>
          <w:p w14:paraId="5AFB0935" w14:textId="77777777" w:rsidR="005C5F14" w:rsidRPr="005D0B37" w:rsidRDefault="005C5F14" w:rsidP="005C5F1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No. of miRNAs</w:t>
            </w:r>
          </w:p>
        </w:tc>
        <w:tc>
          <w:tcPr>
            <w:tcW w:w="1417" w:type="dxa"/>
          </w:tcPr>
          <w:p w14:paraId="6B9D27FE" w14:textId="77777777" w:rsidR="005C5F14" w:rsidRPr="005D0B37" w:rsidRDefault="005C5F14" w:rsidP="005C5F1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No. of TFs</w:t>
            </w:r>
          </w:p>
        </w:tc>
        <w:tc>
          <w:tcPr>
            <w:tcW w:w="1843" w:type="dxa"/>
          </w:tcPr>
          <w:p w14:paraId="07143124" w14:textId="77777777" w:rsidR="005C5F14" w:rsidRPr="005D0B37" w:rsidRDefault="005C5F14" w:rsidP="005C5F1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No. of mRNAs</w:t>
            </w:r>
          </w:p>
        </w:tc>
      </w:tr>
      <w:tr w:rsidR="005D0B37" w:rsidRPr="005D0B37" w14:paraId="78953D2D" w14:textId="77777777" w:rsidTr="005C5F14">
        <w:trPr>
          <w:trHeight w:val="270"/>
        </w:trPr>
        <w:tc>
          <w:tcPr>
            <w:cnfStyle w:val="001000000000" w:firstRow="0" w:lastRow="0" w:firstColumn="1" w:lastColumn="0" w:oddVBand="0" w:evenVBand="0" w:oddHBand="0" w:evenHBand="0" w:firstRowFirstColumn="0" w:firstRowLastColumn="0" w:lastRowFirstColumn="0" w:lastRowLastColumn="0"/>
            <w:tcW w:w="2122" w:type="dxa"/>
          </w:tcPr>
          <w:p w14:paraId="24B41CA0" w14:textId="77777777" w:rsidR="005C5F14" w:rsidRPr="005D0B37" w:rsidRDefault="005C5F14" w:rsidP="005C5F1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miRNA-mRNA</w:t>
            </w:r>
            <w:r w:rsidRPr="005D0B37">
              <w:rPr>
                <w:rFonts w:ascii="Times New Roman" w:hAnsi="Times New Roman" w:cs="Times New Roman"/>
                <w:sz w:val="28"/>
                <w:szCs w:val="28"/>
                <w:vertAlign w:val="superscript"/>
              </w:rPr>
              <w:t>a</w:t>
            </w:r>
          </w:p>
        </w:tc>
        <w:tc>
          <w:tcPr>
            <w:tcW w:w="1559" w:type="dxa"/>
          </w:tcPr>
          <w:p w14:paraId="2CBAE2E5"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69</w:t>
            </w:r>
          </w:p>
        </w:tc>
        <w:tc>
          <w:tcPr>
            <w:tcW w:w="1843" w:type="dxa"/>
          </w:tcPr>
          <w:p w14:paraId="189F2A95"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57</w:t>
            </w:r>
          </w:p>
        </w:tc>
        <w:tc>
          <w:tcPr>
            <w:tcW w:w="1417" w:type="dxa"/>
          </w:tcPr>
          <w:p w14:paraId="2D31633B"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43" w:type="dxa"/>
          </w:tcPr>
          <w:p w14:paraId="5AB8A4C0"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4</w:t>
            </w:r>
          </w:p>
        </w:tc>
      </w:tr>
      <w:tr w:rsidR="005D0B37" w:rsidRPr="005D0B37" w14:paraId="65649000" w14:textId="77777777" w:rsidTr="005C5F14">
        <w:trPr>
          <w:trHeight w:val="187"/>
        </w:trPr>
        <w:tc>
          <w:tcPr>
            <w:cnfStyle w:val="001000000000" w:firstRow="0" w:lastRow="0" w:firstColumn="1" w:lastColumn="0" w:oddVBand="0" w:evenVBand="0" w:oddHBand="0" w:evenHBand="0" w:firstRowFirstColumn="0" w:firstRowLastColumn="0" w:lastRowFirstColumn="0" w:lastRowLastColumn="0"/>
            <w:tcW w:w="2122" w:type="dxa"/>
          </w:tcPr>
          <w:p w14:paraId="1058E8FA" w14:textId="77777777" w:rsidR="005C5F14" w:rsidRPr="005D0B37" w:rsidRDefault="005C5F14" w:rsidP="005C5F1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TF-mRNA</w:t>
            </w:r>
            <w:r w:rsidRPr="005D0B37">
              <w:rPr>
                <w:rFonts w:ascii="Times New Roman" w:hAnsi="Times New Roman" w:cs="Times New Roman"/>
                <w:sz w:val="28"/>
                <w:szCs w:val="28"/>
                <w:vertAlign w:val="superscript"/>
              </w:rPr>
              <w:t>b</w:t>
            </w:r>
          </w:p>
        </w:tc>
        <w:tc>
          <w:tcPr>
            <w:tcW w:w="1559" w:type="dxa"/>
          </w:tcPr>
          <w:p w14:paraId="3DEE7B96"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20</w:t>
            </w:r>
          </w:p>
        </w:tc>
        <w:tc>
          <w:tcPr>
            <w:tcW w:w="1843" w:type="dxa"/>
          </w:tcPr>
          <w:p w14:paraId="01080F40"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17" w:type="dxa"/>
          </w:tcPr>
          <w:p w14:paraId="2D3DB0FD"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5</w:t>
            </w:r>
          </w:p>
        </w:tc>
        <w:tc>
          <w:tcPr>
            <w:tcW w:w="1843" w:type="dxa"/>
          </w:tcPr>
          <w:p w14:paraId="32BBB03B"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4</w:t>
            </w:r>
          </w:p>
        </w:tc>
      </w:tr>
      <w:tr w:rsidR="005D0B37" w:rsidRPr="005D0B37" w14:paraId="118E38CC" w14:textId="77777777" w:rsidTr="005C5F14">
        <w:trPr>
          <w:trHeight w:val="142"/>
        </w:trPr>
        <w:tc>
          <w:tcPr>
            <w:cnfStyle w:val="001000000000" w:firstRow="0" w:lastRow="0" w:firstColumn="1" w:lastColumn="0" w:oddVBand="0" w:evenVBand="0" w:oddHBand="0" w:evenHBand="0" w:firstRowFirstColumn="0" w:firstRowLastColumn="0" w:lastRowFirstColumn="0" w:lastRowLastColumn="0"/>
            <w:tcW w:w="2122" w:type="dxa"/>
          </w:tcPr>
          <w:p w14:paraId="5DF539E9" w14:textId="77777777" w:rsidR="005C5F14" w:rsidRPr="005D0B37" w:rsidRDefault="005C5F14" w:rsidP="005C5F1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miRNA-TF</w:t>
            </w:r>
            <w:r w:rsidRPr="005D0B37">
              <w:rPr>
                <w:rFonts w:ascii="Times New Roman" w:hAnsi="Times New Roman" w:cs="Times New Roman"/>
                <w:sz w:val="28"/>
                <w:szCs w:val="28"/>
                <w:vertAlign w:val="superscript"/>
              </w:rPr>
              <w:t>c</w:t>
            </w:r>
          </w:p>
        </w:tc>
        <w:tc>
          <w:tcPr>
            <w:tcW w:w="1559" w:type="dxa"/>
          </w:tcPr>
          <w:p w14:paraId="23BB8300"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86</w:t>
            </w:r>
          </w:p>
        </w:tc>
        <w:tc>
          <w:tcPr>
            <w:tcW w:w="1843" w:type="dxa"/>
          </w:tcPr>
          <w:p w14:paraId="6B9D6B4B"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57</w:t>
            </w:r>
          </w:p>
        </w:tc>
        <w:tc>
          <w:tcPr>
            <w:tcW w:w="1417" w:type="dxa"/>
          </w:tcPr>
          <w:p w14:paraId="112A035A"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5D0B37">
              <w:rPr>
                <w:rFonts w:ascii="Times New Roman" w:hAnsi="Times New Roman" w:cs="Times New Roman"/>
                <w:sz w:val="24"/>
                <w:szCs w:val="24"/>
                <w:shd w:val="clear" w:color="auto" w:fill="FFFFFF"/>
              </w:rPr>
              <w:t>5</w:t>
            </w:r>
          </w:p>
        </w:tc>
        <w:tc>
          <w:tcPr>
            <w:tcW w:w="1843" w:type="dxa"/>
          </w:tcPr>
          <w:p w14:paraId="13CF44C7" w14:textId="77777777" w:rsidR="005C5F14" w:rsidRPr="005D0B37" w:rsidRDefault="005C5F14" w:rsidP="005C5F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p>
        </w:tc>
      </w:tr>
    </w:tbl>
    <w:p w14:paraId="7A52FC39" w14:textId="2E80567E" w:rsidR="000D2D60" w:rsidRPr="005D0B37" w:rsidRDefault="00A646E3" w:rsidP="00BB396D">
      <w:pPr>
        <w:jc w:val="both"/>
        <w:rPr>
          <w:rFonts w:ascii="Times New Roman" w:hAnsi="Times New Roman" w:cs="Times New Roman"/>
          <w:b/>
          <w:bCs/>
          <w:sz w:val="24"/>
          <w:szCs w:val="24"/>
          <w:shd w:val="clear" w:color="auto" w:fill="FFFFFF"/>
        </w:rPr>
      </w:pPr>
      <w:r w:rsidRPr="005D0B37">
        <w:rPr>
          <w:rFonts w:ascii="Times New Roman" w:hAnsi="Times New Roman" w:cs="Times New Roman"/>
          <w:b/>
          <w:bCs/>
          <w:sz w:val="24"/>
          <w:szCs w:val="24"/>
        </w:rPr>
        <w:t>Table S2.</w:t>
      </w:r>
      <w:r w:rsidRPr="005D0B37">
        <w:rPr>
          <w:rFonts w:ascii="Times New Roman" w:hAnsi="Times New Roman" w:cs="Times New Roman"/>
          <w:sz w:val="24"/>
          <w:szCs w:val="24"/>
        </w:rPr>
        <w:t xml:space="preserve"> </w:t>
      </w:r>
      <w:r w:rsidRPr="005D0B37">
        <w:rPr>
          <w:rFonts w:ascii="Times New Roman" w:hAnsi="Times New Roman" w:cs="Times New Roman"/>
          <w:sz w:val="24"/>
          <w:szCs w:val="24"/>
          <w:shd w:val="clear" w:color="auto" w:fill="F6F6F6"/>
        </w:rPr>
        <w:t>Summary of regulatory relationships between sepsis-associated mRNAs, miRNAs, and TFs</w:t>
      </w:r>
    </w:p>
    <w:p w14:paraId="76260C3C" w14:textId="26800448" w:rsidR="000D2D60" w:rsidRPr="005D0B37" w:rsidRDefault="008A7B1C" w:rsidP="00BB396D">
      <w:pPr>
        <w:jc w:val="both"/>
        <w:rPr>
          <w:rFonts w:ascii="Times New Roman" w:hAnsi="Times New Roman" w:cs="Times New Roman"/>
          <w:sz w:val="24"/>
          <w:szCs w:val="24"/>
          <w:shd w:val="clear" w:color="auto" w:fill="F6F6F6"/>
        </w:rPr>
      </w:pPr>
      <w:r w:rsidRPr="005D0B37">
        <w:rPr>
          <w:rFonts w:ascii="Times New Roman" w:hAnsi="Times New Roman" w:cs="Times New Roman"/>
          <w:b/>
          <w:bCs/>
          <w:sz w:val="28"/>
          <w:szCs w:val="28"/>
          <w:shd w:val="clear" w:color="auto" w:fill="F6F6F6"/>
          <w:vertAlign w:val="superscript"/>
        </w:rPr>
        <w:t>a</w:t>
      </w:r>
      <w:r w:rsidRPr="005D0B37">
        <w:rPr>
          <w:rFonts w:ascii="Times New Roman" w:hAnsi="Times New Roman" w:cs="Times New Roman"/>
          <w:sz w:val="24"/>
          <w:szCs w:val="24"/>
          <w:shd w:val="clear" w:color="auto" w:fill="F6F6F6"/>
        </w:rPr>
        <w:t>miRNA-mRNA: miRNA repression of genes; </w:t>
      </w:r>
      <w:r w:rsidRPr="005D0B37">
        <w:rPr>
          <w:rFonts w:ascii="Times New Roman" w:hAnsi="Times New Roman" w:cs="Times New Roman"/>
          <w:b/>
          <w:bCs/>
          <w:sz w:val="28"/>
          <w:szCs w:val="28"/>
          <w:shd w:val="clear" w:color="auto" w:fill="F6F6F6"/>
          <w:vertAlign w:val="superscript"/>
        </w:rPr>
        <w:t>b</w:t>
      </w:r>
      <w:r w:rsidRPr="005D0B37">
        <w:rPr>
          <w:rFonts w:ascii="Times New Roman" w:hAnsi="Times New Roman" w:cs="Times New Roman"/>
          <w:sz w:val="24"/>
          <w:szCs w:val="24"/>
          <w:shd w:val="clear" w:color="auto" w:fill="F6F6F6"/>
        </w:rPr>
        <w:t>TF-mRNA: TF regulation of genes; </w:t>
      </w:r>
      <w:r w:rsidRPr="005D0B37">
        <w:rPr>
          <w:rFonts w:ascii="Times New Roman" w:hAnsi="Times New Roman" w:cs="Times New Roman"/>
          <w:b/>
          <w:bCs/>
          <w:sz w:val="28"/>
          <w:szCs w:val="28"/>
          <w:shd w:val="clear" w:color="auto" w:fill="F6F6F6"/>
          <w:vertAlign w:val="superscript"/>
        </w:rPr>
        <w:t>c</w:t>
      </w:r>
      <w:r w:rsidRPr="005D0B37">
        <w:rPr>
          <w:rFonts w:ascii="Times New Roman" w:hAnsi="Times New Roman" w:cs="Times New Roman"/>
          <w:sz w:val="24"/>
          <w:szCs w:val="24"/>
          <w:shd w:val="clear" w:color="auto" w:fill="F6F6F6"/>
        </w:rPr>
        <w:t>miRNA-TF: miRNA repression of TFs.</w:t>
      </w:r>
    </w:p>
    <w:p w14:paraId="18311467" w14:textId="2DE86985" w:rsidR="000C1B31" w:rsidRPr="005D0B37" w:rsidRDefault="000C1B31" w:rsidP="000C1B31">
      <w:pPr>
        <w:rPr>
          <w:rFonts w:ascii="Times New Roman" w:hAnsi="Times New Roman" w:cs="Times New Roman"/>
          <w:sz w:val="24"/>
          <w:szCs w:val="24"/>
        </w:rPr>
      </w:pPr>
    </w:p>
    <w:p w14:paraId="4824CC56" w14:textId="256BC12A" w:rsidR="000C1B31" w:rsidRPr="005D0B37" w:rsidRDefault="000C1B31" w:rsidP="000C1B31">
      <w:pPr>
        <w:rPr>
          <w:rFonts w:ascii="Times New Roman" w:hAnsi="Times New Roman" w:cs="Times New Roman"/>
          <w:sz w:val="24"/>
          <w:szCs w:val="24"/>
          <w:shd w:val="clear" w:color="auto" w:fill="F6F6F6"/>
        </w:rPr>
      </w:pPr>
    </w:p>
    <w:p w14:paraId="31DE3F2D" w14:textId="362A6FCC" w:rsidR="005178D3" w:rsidRPr="005D0B37" w:rsidRDefault="005178D3" w:rsidP="000C1B31">
      <w:pPr>
        <w:rPr>
          <w:rFonts w:ascii="Times New Roman" w:hAnsi="Times New Roman" w:cs="Times New Roman"/>
          <w:sz w:val="24"/>
          <w:szCs w:val="24"/>
          <w:shd w:val="clear" w:color="auto" w:fill="F6F6F6"/>
        </w:rPr>
      </w:pPr>
    </w:p>
    <w:p w14:paraId="150FC5C5" w14:textId="1922D62F" w:rsidR="005178D3" w:rsidRPr="005D0B37" w:rsidRDefault="005178D3" w:rsidP="000C1B31">
      <w:pPr>
        <w:rPr>
          <w:rFonts w:ascii="Times New Roman" w:hAnsi="Times New Roman" w:cs="Times New Roman"/>
          <w:sz w:val="24"/>
          <w:szCs w:val="24"/>
          <w:shd w:val="clear" w:color="auto" w:fill="F6F6F6"/>
        </w:rPr>
      </w:pPr>
    </w:p>
    <w:p w14:paraId="687F84B7" w14:textId="7F1350CB" w:rsidR="005178D3" w:rsidRPr="005D0B37" w:rsidRDefault="005178D3" w:rsidP="000C1B31">
      <w:pPr>
        <w:rPr>
          <w:rFonts w:ascii="Times New Roman" w:hAnsi="Times New Roman" w:cs="Times New Roman"/>
          <w:sz w:val="24"/>
          <w:szCs w:val="24"/>
          <w:shd w:val="clear" w:color="auto" w:fill="F6F6F6"/>
        </w:rPr>
      </w:pPr>
    </w:p>
    <w:p w14:paraId="230F86AA" w14:textId="25ADF89B" w:rsidR="005178D3" w:rsidRPr="005D0B37" w:rsidRDefault="005178D3" w:rsidP="000C1B31">
      <w:pPr>
        <w:rPr>
          <w:rFonts w:ascii="Times New Roman" w:hAnsi="Times New Roman" w:cs="Times New Roman"/>
          <w:sz w:val="24"/>
          <w:szCs w:val="24"/>
          <w:shd w:val="clear" w:color="auto" w:fill="F6F6F6"/>
        </w:rPr>
      </w:pPr>
    </w:p>
    <w:p w14:paraId="1E272BC6" w14:textId="5FC7201F" w:rsidR="005178D3" w:rsidRPr="005D0B37" w:rsidRDefault="005178D3" w:rsidP="000C1B31">
      <w:pPr>
        <w:rPr>
          <w:rFonts w:ascii="Times New Roman" w:hAnsi="Times New Roman" w:cs="Times New Roman"/>
          <w:sz w:val="24"/>
          <w:szCs w:val="24"/>
          <w:shd w:val="clear" w:color="auto" w:fill="F6F6F6"/>
        </w:rPr>
      </w:pPr>
    </w:p>
    <w:p w14:paraId="75283341" w14:textId="22433755" w:rsidR="005178D3" w:rsidRPr="005D0B37" w:rsidRDefault="005178D3" w:rsidP="000C1B31">
      <w:pPr>
        <w:rPr>
          <w:rFonts w:ascii="Times New Roman" w:hAnsi="Times New Roman" w:cs="Times New Roman"/>
          <w:sz w:val="24"/>
          <w:szCs w:val="24"/>
          <w:shd w:val="clear" w:color="auto" w:fill="F6F6F6"/>
        </w:rPr>
      </w:pPr>
    </w:p>
    <w:p w14:paraId="07AE6EF4" w14:textId="49E34D86" w:rsidR="005178D3" w:rsidRPr="005D0B37" w:rsidRDefault="005178D3" w:rsidP="000C1B31">
      <w:pPr>
        <w:rPr>
          <w:rFonts w:ascii="Times New Roman" w:hAnsi="Times New Roman" w:cs="Times New Roman"/>
          <w:sz w:val="24"/>
          <w:szCs w:val="24"/>
          <w:shd w:val="clear" w:color="auto" w:fill="F6F6F6"/>
        </w:rPr>
      </w:pPr>
    </w:p>
    <w:p w14:paraId="4BDEF025" w14:textId="0D504D7E" w:rsidR="00AA0238" w:rsidRPr="005D0B37" w:rsidRDefault="00AA0238" w:rsidP="000C1B31">
      <w:pPr>
        <w:rPr>
          <w:rFonts w:ascii="Times New Roman" w:hAnsi="Times New Roman" w:cs="Times New Roman"/>
          <w:sz w:val="24"/>
          <w:szCs w:val="24"/>
          <w:shd w:val="clear" w:color="auto" w:fill="F6F6F6"/>
        </w:rPr>
      </w:pPr>
    </w:p>
    <w:p w14:paraId="5CB9A5C6" w14:textId="59199650" w:rsidR="00AA0238" w:rsidRPr="005D0B37" w:rsidRDefault="00AA0238" w:rsidP="000C1B31">
      <w:pPr>
        <w:rPr>
          <w:rFonts w:ascii="Times New Roman" w:hAnsi="Times New Roman" w:cs="Times New Roman"/>
          <w:sz w:val="24"/>
          <w:szCs w:val="24"/>
          <w:shd w:val="clear" w:color="auto" w:fill="F6F6F6"/>
        </w:rPr>
      </w:pPr>
    </w:p>
    <w:p w14:paraId="51C08F04" w14:textId="633B6039" w:rsidR="00AA0238" w:rsidRPr="005D0B37" w:rsidRDefault="00AA0238" w:rsidP="000C1B31">
      <w:pPr>
        <w:rPr>
          <w:rFonts w:ascii="Times New Roman" w:hAnsi="Times New Roman" w:cs="Times New Roman"/>
          <w:sz w:val="24"/>
          <w:szCs w:val="24"/>
          <w:shd w:val="clear" w:color="auto" w:fill="F6F6F6"/>
        </w:rPr>
      </w:pPr>
    </w:p>
    <w:p w14:paraId="77E74764" w14:textId="60033289" w:rsidR="00AA0238" w:rsidRPr="005D0B37" w:rsidRDefault="00AA0238" w:rsidP="000C1B31">
      <w:pPr>
        <w:rPr>
          <w:rFonts w:ascii="Times New Roman" w:hAnsi="Times New Roman" w:cs="Times New Roman"/>
          <w:sz w:val="24"/>
          <w:szCs w:val="24"/>
          <w:shd w:val="clear" w:color="auto" w:fill="F6F6F6"/>
        </w:rPr>
      </w:pPr>
    </w:p>
    <w:p w14:paraId="75B688D5" w14:textId="76AC5620" w:rsidR="00B1066E" w:rsidRPr="005D0B37" w:rsidRDefault="00B1066E" w:rsidP="000C1B31">
      <w:pPr>
        <w:rPr>
          <w:rFonts w:ascii="Times New Roman" w:hAnsi="Times New Roman" w:cs="Times New Roman"/>
          <w:sz w:val="24"/>
          <w:szCs w:val="24"/>
          <w:shd w:val="clear" w:color="auto" w:fill="F6F6F6"/>
        </w:rPr>
      </w:pPr>
    </w:p>
    <w:p w14:paraId="4C71087A" w14:textId="275F1E18" w:rsidR="00B1066E" w:rsidRPr="005D0B37" w:rsidRDefault="00B1066E" w:rsidP="000C1B31">
      <w:pPr>
        <w:rPr>
          <w:rFonts w:ascii="Times New Roman" w:hAnsi="Times New Roman" w:cs="Times New Roman"/>
          <w:sz w:val="24"/>
          <w:szCs w:val="24"/>
          <w:shd w:val="clear" w:color="auto" w:fill="F6F6F6"/>
        </w:rPr>
      </w:pPr>
    </w:p>
    <w:p w14:paraId="0712362B" w14:textId="60B4D2FB" w:rsidR="00B1066E" w:rsidRPr="005D0B37" w:rsidRDefault="00B1066E" w:rsidP="000C1B31">
      <w:pPr>
        <w:rPr>
          <w:rFonts w:ascii="Times New Roman" w:hAnsi="Times New Roman" w:cs="Times New Roman"/>
          <w:sz w:val="24"/>
          <w:szCs w:val="24"/>
          <w:shd w:val="clear" w:color="auto" w:fill="F6F6F6"/>
        </w:rPr>
      </w:pPr>
    </w:p>
    <w:p w14:paraId="140ECC57" w14:textId="16C1E153" w:rsidR="00B1066E" w:rsidRPr="005D0B37" w:rsidRDefault="00B1066E" w:rsidP="000C1B31">
      <w:pPr>
        <w:rPr>
          <w:rFonts w:ascii="Times New Roman" w:hAnsi="Times New Roman" w:cs="Times New Roman"/>
          <w:sz w:val="24"/>
          <w:szCs w:val="24"/>
          <w:shd w:val="clear" w:color="auto" w:fill="F6F6F6"/>
        </w:rPr>
      </w:pPr>
    </w:p>
    <w:p w14:paraId="26EDFE14" w14:textId="1338FF57" w:rsidR="00B1066E" w:rsidRPr="005D0B37" w:rsidRDefault="00B1066E" w:rsidP="000C1B31">
      <w:pPr>
        <w:rPr>
          <w:rFonts w:ascii="Times New Roman" w:hAnsi="Times New Roman" w:cs="Times New Roman"/>
          <w:sz w:val="24"/>
          <w:szCs w:val="24"/>
          <w:shd w:val="clear" w:color="auto" w:fill="F6F6F6"/>
        </w:rPr>
      </w:pPr>
    </w:p>
    <w:p w14:paraId="0CA85751" w14:textId="77777777" w:rsidR="00B1066E" w:rsidRPr="005D0B37" w:rsidRDefault="00B1066E" w:rsidP="000C1B31">
      <w:pPr>
        <w:rPr>
          <w:rFonts w:ascii="Times New Roman" w:hAnsi="Times New Roman" w:cs="Times New Roman"/>
          <w:sz w:val="24"/>
          <w:szCs w:val="24"/>
          <w:shd w:val="clear" w:color="auto" w:fill="F6F6F6"/>
        </w:rPr>
      </w:pPr>
    </w:p>
    <w:tbl>
      <w:tblPr>
        <w:tblStyle w:val="GridTable1Light"/>
        <w:tblpPr w:leftFromText="180" w:rightFromText="180" w:vertAnchor="text" w:horzAnchor="margin" w:tblpY="684"/>
        <w:tblW w:w="8784" w:type="dxa"/>
        <w:tblLook w:val="04A0" w:firstRow="1" w:lastRow="0" w:firstColumn="1" w:lastColumn="0" w:noHBand="0" w:noVBand="1"/>
      </w:tblPr>
      <w:tblGrid>
        <w:gridCol w:w="4339"/>
        <w:gridCol w:w="2319"/>
        <w:gridCol w:w="2126"/>
      </w:tblGrid>
      <w:tr w:rsidR="005D0B37" w:rsidRPr="005D0B37" w14:paraId="1A9F7BFC" w14:textId="77777777" w:rsidTr="00062D34">
        <w:trPr>
          <w:cnfStyle w:val="100000000000" w:firstRow="1" w:lastRow="0" w:firstColumn="0" w:lastColumn="0" w:oddVBand="0" w:evenVBand="0" w:oddHBand="0"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4339" w:type="dxa"/>
            <w:shd w:val="clear" w:color="auto" w:fill="auto"/>
          </w:tcPr>
          <w:p w14:paraId="2190E748" w14:textId="77777777" w:rsidR="00AA0238" w:rsidRPr="005D0B37" w:rsidRDefault="00AA0238" w:rsidP="00062D34">
            <w:pPr>
              <w:spacing w:line="360" w:lineRule="auto"/>
              <w:jc w:val="center"/>
              <w:rPr>
                <w:rFonts w:ascii="Times New Roman" w:hAnsi="Times New Roman" w:cs="Times New Roman"/>
                <w:b w:val="0"/>
                <w:bCs w:val="0"/>
                <w:sz w:val="24"/>
                <w:szCs w:val="24"/>
              </w:rPr>
            </w:pPr>
          </w:p>
          <w:p w14:paraId="4F057572" w14:textId="77777777" w:rsidR="00AA0238" w:rsidRPr="005D0B37" w:rsidRDefault="00AA0238" w:rsidP="00062D3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 xml:space="preserve">GO Term </w:t>
            </w:r>
          </w:p>
        </w:tc>
        <w:tc>
          <w:tcPr>
            <w:tcW w:w="2319" w:type="dxa"/>
          </w:tcPr>
          <w:p w14:paraId="1F776A69" w14:textId="77777777" w:rsidR="00AA0238" w:rsidRPr="005D0B37" w:rsidRDefault="00AA0238" w:rsidP="00062D3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
          <w:p w14:paraId="433A095F" w14:textId="77777777" w:rsidR="00AA0238" w:rsidRPr="005D0B37" w:rsidRDefault="00AA0238" w:rsidP="00062D3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p-value</w:t>
            </w:r>
          </w:p>
        </w:tc>
        <w:tc>
          <w:tcPr>
            <w:tcW w:w="2126" w:type="dxa"/>
          </w:tcPr>
          <w:p w14:paraId="24866970" w14:textId="77777777" w:rsidR="00AA0238" w:rsidRPr="005D0B37" w:rsidRDefault="00AA0238" w:rsidP="00062D3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
          <w:p w14:paraId="5387C50E" w14:textId="77777777" w:rsidR="00AA0238" w:rsidRPr="005D0B37" w:rsidRDefault="00AA0238" w:rsidP="00062D3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Fold</w:t>
            </w:r>
          </w:p>
        </w:tc>
      </w:tr>
      <w:tr w:rsidR="005D0B37" w:rsidRPr="005D0B37" w14:paraId="73EFD95F" w14:textId="77777777" w:rsidTr="00062D34">
        <w:trPr>
          <w:trHeight w:val="109"/>
        </w:trPr>
        <w:tc>
          <w:tcPr>
            <w:cnfStyle w:val="001000000000" w:firstRow="0" w:lastRow="0" w:firstColumn="1" w:lastColumn="0" w:oddVBand="0" w:evenVBand="0" w:oddHBand="0" w:evenHBand="0" w:firstRowFirstColumn="0" w:firstRowLastColumn="0" w:lastRowFirstColumn="0" w:lastRowLastColumn="0"/>
            <w:tcW w:w="4339" w:type="dxa"/>
          </w:tcPr>
          <w:p w14:paraId="73643A7A" w14:textId="77777777" w:rsidR="00AA0238" w:rsidRPr="005D0B37" w:rsidRDefault="00AA0238" w:rsidP="00062D34">
            <w:pPr>
              <w:jc w:val="center"/>
              <w:rPr>
                <w:rFonts w:ascii="Times New Roman" w:hAnsi="Times New Roman" w:cs="Times New Roman"/>
                <w:sz w:val="24"/>
                <w:szCs w:val="24"/>
              </w:rPr>
            </w:pPr>
            <w:r w:rsidRPr="005D0B37">
              <w:rPr>
                <w:rFonts w:ascii="Times New Roman" w:hAnsi="Times New Roman" w:cs="Times New Roman"/>
                <w:sz w:val="24"/>
                <w:szCs w:val="24"/>
              </w:rPr>
              <w:t>Hepatic Stellate Cell Differentiation</w:t>
            </w:r>
          </w:p>
          <w:p w14:paraId="6724428B" w14:textId="77777777" w:rsidR="00AA0238" w:rsidRPr="005D0B37" w:rsidRDefault="00AA0238" w:rsidP="00062D34">
            <w:pPr>
              <w:spacing w:line="360" w:lineRule="auto"/>
              <w:jc w:val="center"/>
              <w:rPr>
                <w:rFonts w:ascii="Times New Roman" w:hAnsi="Times New Roman" w:cs="Times New Roman"/>
                <w:sz w:val="24"/>
                <w:szCs w:val="24"/>
              </w:rPr>
            </w:pPr>
          </w:p>
        </w:tc>
        <w:tc>
          <w:tcPr>
            <w:tcW w:w="2319" w:type="dxa"/>
          </w:tcPr>
          <w:p w14:paraId="7519C1CF" w14:textId="77777777" w:rsidR="00AA0238" w:rsidRPr="005D0B37" w:rsidRDefault="005D0B37"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2.85×10</m:t>
                    </m:r>
                  </m:e>
                  <m:sup>
                    <m:r>
                      <w:rPr>
                        <w:rFonts w:ascii="Cambria Math" w:hAnsi="Cambria Math" w:cs="Times New Roman"/>
                        <w:sz w:val="24"/>
                        <w:szCs w:val="24"/>
                      </w:rPr>
                      <m:t>-3</m:t>
                    </m:r>
                  </m:sup>
                </m:sSup>
              </m:oMath>
            </m:oMathPara>
          </w:p>
        </w:tc>
        <w:tc>
          <w:tcPr>
            <w:tcW w:w="2126" w:type="dxa"/>
          </w:tcPr>
          <w:p w14:paraId="782D10F1"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351.2</w:t>
            </w:r>
          </w:p>
        </w:tc>
      </w:tr>
      <w:tr w:rsidR="005D0B37" w:rsidRPr="005D0B37" w14:paraId="672BF623" w14:textId="77777777" w:rsidTr="00062D34">
        <w:trPr>
          <w:trHeight w:val="495"/>
        </w:trPr>
        <w:tc>
          <w:tcPr>
            <w:cnfStyle w:val="001000000000" w:firstRow="0" w:lastRow="0" w:firstColumn="1" w:lastColumn="0" w:oddVBand="0" w:evenVBand="0" w:oddHBand="0" w:evenHBand="0" w:firstRowFirstColumn="0" w:firstRowLastColumn="0" w:lastRowFirstColumn="0" w:lastRowLastColumn="0"/>
            <w:tcW w:w="4339" w:type="dxa"/>
            <w:vAlign w:val="bottom"/>
          </w:tcPr>
          <w:p w14:paraId="5372FA09" w14:textId="77777777" w:rsidR="00AA0238" w:rsidRPr="005D0B37" w:rsidRDefault="00AA0238" w:rsidP="00062D3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Anti-Cell Proliferation</w:t>
            </w:r>
          </w:p>
        </w:tc>
        <w:tc>
          <w:tcPr>
            <w:tcW w:w="2319" w:type="dxa"/>
          </w:tcPr>
          <w:p w14:paraId="7CEF1417" w14:textId="77777777" w:rsidR="00AA0238" w:rsidRPr="005D0B37" w:rsidRDefault="005D0B37"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4.56×10</m:t>
                    </m:r>
                  </m:e>
                  <m:sup>
                    <m:r>
                      <w:rPr>
                        <w:rFonts w:ascii="Cambria Math" w:hAnsi="Cambria Math" w:cs="Times New Roman"/>
                        <w:sz w:val="24"/>
                        <w:szCs w:val="24"/>
                      </w:rPr>
                      <m:t>-3</m:t>
                    </m:r>
                  </m:sup>
                </m:sSup>
              </m:oMath>
            </m:oMathPara>
          </w:p>
        </w:tc>
        <w:tc>
          <w:tcPr>
            <w:tcW w:w="2126" w:type="dxa"/>
          </w:tcPr>
          <w:p w14:paraId="7AE2BAFA"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219.5</w:t>
            </w:r>
          </w:p>
        </w:tc>
      </w:tr>
      <w:tr w:rsidR="005D0B37" w:rsidRPr="005D0B37" w14:paraId="43A165D0" w14:textId="77777777" w:rsidTr="00062D34">
        <w:trPr>
          <w:trHeight w:val="375"/>
        </w:trPr>
        <w:tc>
          <w:tcPr>
            <w:cnfStyle w:val="001000000000" w:firstRow="0" w:lastRow="0" w:firstColumn="1" w:lastColumn="0" w:oddVBand="0" w:evenVBand="0" w:oddHBand="0" w:evenHBand="0" w:firstRowFirstColumn="0" w:firstRowLastColumn="0" w:lastRowFirstColumn="0" w:lastRowLastColumn="0"/>
            <w:tcW w:w="4339" w:type="dxa"/>
            <w:vAlign w:val="bottom"/>
          </w:tcPr>
          <w:p w14:paraId="1C8E9D85" w14:textId="77777777" w:rsidR="00AA0238" w:rsidRPr="005D0B37" w:rsidRDefault="00AA0238" w:rsidP="00062D3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Folliculogenesis</w:t>
            </w:r>
          </w:p>
        </w:tc>
        <w:tc>
          <w:tcPr>
            <w:tcW w:w="2319" w:type="dxa"/>
          </w:tcPr>
          <w:p w14:paraId="263DB403" w14:textId="77777777" w:rsidR="00AA0238" w:rsidRPr="005D0B37" w:rsidRDefault="005D0B37"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6.26×10</m:t>
                    </m:r>
                  </m:e>
                  <m:sup>
                    <m:r>
                      <w:rPr>
                        <w:rFonts w:ascii="Cambria Math" w:hAnsi="Cambria Math" w:cs="Times New Roman"/>
                        <w:sz w:val="24"/>
                        <w:szCs w:val="24"/>
                      </w:rPr>
                      <m:t>-3</m:t>
                    </m:r>
                  </m:sup>
                </m:sSup>
              </m:oMath>
            </m:oMathPara>
          </w:p>
        </w:tc>
        <w:tc>
          <w:tcPr>
            <w:tcW w:w="2126" w:type="dxa"/>
          </w:tcPr>
          <w:p w14:paraId="282F8F83"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159.6</w:t>
            </w:r>
          </w:p>
        </w:tc>
      </w:tr>
      <w:tr w:rsidR="005D0B37" w:rsidRPr="005D0B37" w14:paraId="250CF912" w14:textId="77777777" w:rsidTr="00062D34">
        <w:trPr>
          <w:trHeight w:val="375"/>
        </w:trPr>
        <w:tc>
          <w:tcPr>
            <w:cnfStyle w:val="001000000000" w:firstRow="0" w:lastRow="0" w:firstColumn="1" w:lastColumn="0" w:oddVBand="0" w:evenVBand="0" w:oddHBand="0" w:evenHBand="0" w:firstRowFirstColumn="0" w:firstRowLastColumn="0" w:lastRowFirstColumn="0" w:lastRowLastColumn="0"/>
            <w:tcW w:w="4339" w:type="dxa"/>
            <w:vAlign w:val="bottom"/>
          </w:tcPr>
          <w:p w14:paraId="21CBB282" w14:textId="77777777" w:rsidR="00AA0238" w:rsidRPr="005D0B37" w:rsidRDefault="00AA0238" w:rsidP="00062D3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T-Cell Differentiation</w:t>
            </w:r>
          </w:p>
        </w:tc>
        <w:tc>
          <w:tcPr>
            <w:tcW w:w="2319" w:type="dxa"/>
          </w:tcPr>
          <w:p w14:paraId="1E8BE5D1" w14:textId="77777777" w:rsidR="00AA0238" w:rsidRPr="005D0B37" w:rsidRDefault="005D0B37"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9.11×10</m:t>
                    </m:r>
                  </m:e>
                  <m:sup>
                    <m:r>
                      <w:rPr>
                        <w:rFonts w:ascii="Cambria Math" w:hAnsi="Cambria Math" w:cs="Times New Roman"/>
                        <w:sz w:val="24"/>
                        <w:szCs w:val="24"/>
                      </w:rPr>
                      <m:t>-3</m:t>
                    </m:r>
                  </m:sup>
                </m:sSup>
              </m:oMath>
            </m:oMathPara>
          </w:p>
        </w:tc>
        <w:tc>
          <w:tcPr>
            <w:tcW w:w="2126" w:type="dxa"/>
          </w:tcPr>
          <w:p w14:paraId="77FC4C6D"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109.7</w:t>
            </w:r>
          </w:p>
        </w:tc>
      </w:tr>
      <w:tr w:rsidR="005D0B37" w:rsidRPr="005D0B37" w14:paraId="70468C98" w14:textId="77777777" w:rsidTr="00062D34">
        <w:trPr>
          <w:trHeight w:val="375"/>
        </w:trPr>
        <w:tc>
          <w:tcPr>
            <w:cnfStyle w:val="001000000000" w:firstRow="0" w:lastRow="0" w:firstColumn="1" w:lastColumn="0" w:oddVBand="0" w:evenVBand="0" w:oddHBand="0" w:evenHBand="0" w:firstRowFirstColumn="0" w:firstRowLastColumn="0" w:lastRowFirstColumn="0" w:lastRowLastColumn="0"/>
            <w:tcW w:w="4339" w:type="dxa"/>
            <w:vAlign w:val="bottom"/>
          </w:tcPr>
          <w:p w14:paraId="7DBBEA99" w14:textId="77777777" w:rsidR="00AA0238" w:rsidRPr="005D0B37" w:rsidRDefault="00AA0238" w:rsidP="00062D3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Cell Division</w:t>
            </w:r>
          </w:p>
        </w:tc>
        <w:tc>
          <w:tcPr>
            <w:tcW w:w="2319" w:type="dxa"/>
          </w:tcPr>
          <w:p w14:paraId="2D23DF3A" w14:textId="77777777" w:rsidR="00AA0238" w:rsidRPr="005D0B37" w:rsidRDefault="005D0B37" w:rsidP="00062D34">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9.68×10</m:t>
                    </m:r>
                  </m:e>
                  <m:sup>
                    <m:r>
                      <w:rPr>
                        <w:rFonts w:ascii="Cambria Math" w:hAnsi="Cambria Math" w:cs="Times New Roman"/>
                        <w:sz w:val="24"/>
                        <w:szCs w:val="24"/>
                      </w:rPr>
                      <m:t>-3</m:t>
                    </m:r>
                  </m:sup>
                </m:sSup>
              </m:oMath>
            </m:oMathPara>
          </w:p>
        </w:tc>
        <w:tc>
          <w:tcPr>
            <w:tcW w:w="2126" w:type="dxa"/>
          </w:tcPr>
          <w:p w14:paraId="5437806C"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103.2</w:t>
            </w:r>
          </w:p>
        </w:tc>
      </w:tr>
      <w:tr w:rsidR="005D0B37" w:rsidRPr="005D0B37" w14:paraId="44BED071" w14:textId="77777777" w:rsidTr="00062D34">
        <w:trPr>
          <w:trHeight w:val="375"/>
        </w:trPr>
        <w:tc>
          <w:tcPr>
            <w:cnfStyle w:val="001000000000" w:firstRow="0" w:lastRow="0" w:firstColumn="1" w:lastColumn="0" w:oddVBand="0" w:evenVBand="0" w:oddHBand="0" w:evenHBand="0" w:firstRowFirstColumn="0" w:firstRowLastColumn="0" w:lastRowFirstColumn="0" w:lastRowLastColumn="0"/>
            <w:tcW w:w="4339" w:type="dxa"/>
            <w:vAlign w:val="bottom"/>
          </w:tcPr>
          <w:p w14:paraId="5D8C897F" w14:textId="77777777" w:rsidR="00AA0238" w:rsidRPr="005D0B37" w:rsidRDefault="00AA0238" w:rsidP="00062D3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Pluripotent Stem Cells Reprogramming</w:t>
            </w:r>
          </w:p>
        </w:tc>
        <w:tc>
          <w:tcPr>
            <w:tcW w:w="2319" w:type="dxa"/>
          </w:tcPr>
          <w:p w14:paraId="7383A4BA"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5D0B37">
              <w:rPr>
                <w:rFonts w:ascii="Times New Roman" w:eastAsia="Calibri" w:hAnsi="Times New Roman" w:cs="Times New Roman"/>
                <w:sz w:val="24"/>
                <w:szCs w:val="24"/>
              </w:rPr>
              <w:t>0.011</w:t>
            </w:r>
          </w:p>
        </w:tc>
        <w:tc>
          <w:tcPr>
            <w:tcW w:w="2126" w:type="dxa"/>
          </w:tcPr>
          <w:p w14:paraId="1C535A60"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87.8</w:t>
            </w:r>
          </w:p>
        </w:tc>
      </w:tr>
      <w:tr w:rsidR="005D0B37" w:rsidRPr="005D0B37" w14:paraId="76CCF206" w14:textId="77777777" w:rsidTr="00062D34">
        <w:trPr>
          <w:trHeight w:val="375"/>
        </w:trPr>
        <w:tc>
          <w:tcPr>
            <w:cnfStyle w:val="001000000000" w:firstRow="0" w:lastRow="0" w:firstColumn="1" w:lastColumn="0" w:oddVBand="0" w:evenVBand="0" w:oddHBand="0" w:evenHBand="0" w:firstRowFirstColumn="0" w:firstRowLastColumn="0" w:lastRowFirstColumn="0" w:lastRowLastColumn="0"/>
            <w:tcW w:w="4339" w:type="dxa"/>
            <w:vAlign w:val="bottom"/>
          </w:tcPr>
          <w:p w14:paraId="674F6866" w14:textId="77777777" w:rsidR="00AA0238" w:rsidRPr="005D0B37" w:rsidRDefault="00AA0238" w:rsidP="00062D3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Glucose Metabolism</w:t>
            </w:r>
          </w:p>
        </w:tc>
        <w:tc>
          <w:tcPr>
            <w:tcW w:w="2319" w:type="dxa"/>
          </w:tcPr>
          <w:p w14:paraId="6C64F9BA"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5D0B37">
              <w:rPr>
                <w:rFonts w:ascii="Times New Roman" w:eastAsia="Calibri" w:hAnsi="Times New Roman" w:cs="Times New Roman"/>
                <w:sz w:val="24"/>
                <w:szCs w:val="24"/>
              </w:rPr>
              <w:t>0.015</w:t>
            </w:r>
          </w:p>
        </w:tc>
        <w:tc>
          <w:tcPr>
            <w:tcW w:w="2126" w:type="dxa"/>
          </w:tcPr>
          <w:p w14:paraId="78CD4B41"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62.7</w:t>
            </w:r>
          </w:p>
        </w:tc>
      </w:tr>
      <w:tr w:rsidR="005D0B37" w:rsidRPr="005D0B37" w14:paraId="69206148" w14:textId="77777777" w:rsidTr="00062D34">
        <w:trPr>
          <w:trHeight w:val="375"/>
        </w:trPr>
        <w:tc>
          <w:tcPr>
            <w:cnfStyle w:val="001000000000" w:firstRow="0" w:lastRow="0" w:firstColumn="1" w:lastColumn="0" w:oddVBand="0" w:evenVBand="0" w:oddHBand="0" w:evenHBand="0" w:firstRowFirstColumn="0" w:firstRowLastColumn="0" w:lastRowFirstColumn="0" w:lastRowLastColumn="0"/>
            <w:tcW w:w="4339" w:type="dxa"/>
            <w:vAlign w:val="bottom"/>
          </w:tcPr>
          <w:p w14:paraId="2F6DC24C" w14:textId="77777777" w:rsidR="00AA0238" w:rsidRPr="005D0B37" w:rsidRDefault="00AA0238" w:rsidP="00062D3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Bone Regeneration</w:t>
            </w:r>
          </w:p>
        </w:tc>
        <w:tc>
          <w:tcPr>
            <w:tcW w:w="2319" w:type="dxa"/>
          </w:tcPr>
          <w:p w14:paraId="20C3A9AA"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5D0B37">
              <w:rPr>
                <w:rFonts w:ascii="Times New Roman" w:eastAsia="Calibri" w:hAnsi="Times New Roman" w:cs="Times New Roman"/>
                <w:sz w:val="24"/>
                <w:szCs w:val="24"/>
              </w:rPr>
              <w:t>0.017</w:t>
            </w:r>
          </w:p>
        </w:tc>
        <w:tc>
          <w:tcPr>
            <w:tcW w:w="2126" w:type="dxa"/>
          </w:tcPr>
          <w:p w14:paraId="0D50A040"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58.5</w:t>
            </w:r>
          </w:p>
        </w:tc>
      </w:tr>
      <w:tr w:rsidR="005D0B37" w:rsidRPr="005D0B37" w14:paraId="5FD2460E" w14:textId="77777777" w:rsidTr="00062D34">
        <w:trPr>
          <w:trHeight w:val="375"/>
        </w:trPr>
        <w:tc>
          <w:tcPr>
            <w:cnfStyle w:val="001000000000" w:firstRow="0" w:lastRow="0" w:firstColumn="1" w:lastColumn="0" w:oddVBand="0" w:evenVBand="0" w:oddHBand="0" w:evenHBand="0" w:firstRowFirstColumn="0" w:firstRowLastColumn="0" w:lastRowFirstColumn="0" w:lastRowLastColumn="0"/>
            <w:tcW w:w="4339" w:type="dxa"/>
            <w:vAlign w:val="bottom"/>
          </w:tcPr>
          <w:p w14:paraId="1A41038A" w14:textId="77777777" w:rsidR="00AA0238" w:rsidRPr="005D0B37" w:rsidRDefault="00AA0238" w:rsidP="00062D3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Adipocyte Differentiation</w:t>
            </w:r>
          </w:p>
        </w:tc>
        <w:tc>
          <w:tcPr>
            <w:tcW w:w="2319" w:type="dxa"/>
          </w:tcPr>
          <w:p w14:paraId="4B318CB0"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5D0B37">
              <w:rPr>
                <w:rFonts w:ascii="Times New Roman" w:eastAsia="Calibri" w:hAnsi="Times New Roman" w:cs="Times New Roman"/>
                <w:sz w:val="24"/>
                <w:szCs w:val="24"/>
              </w:rPr>
              <w:t>0.023</w:t>
            </w:r>
          </w:p>
        </w:tc>
        <w:tc>
          <w:tcPr>
            <w:tcW w:w="2126" w:type="dxa"/>
          </w:tcPr>
          <w:p w14:paraId="46EF27AF"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42.8</w:t>
            </w:r>
          </w:p>
        </w:tc>
      </w:tr>
      <w:tr w:rsidR="005D0B37" w:rsidRPr="005D0B37" w14:paraId="086BB8E1" w14:textId="77777777" w:rsidTr="00062D34">
        <w:trPr>
          <w:trHeight w:val="375"/>
        </w:trPr>
        <w:tc>
          <w:tcPr>
            <w:cnfStyle w:val="001000000000" w:firstRow="0" w:lastRow="0" w:firstColumn="1" w:lastColumn="0" w:oddVBand="0" w:evenVBand="0" w:oddHBand="0" w:evenHBand="0" w:firstRowFirstColumn="0" w:firstRowLastColumn="0" w:lastRowFirstColumn="0" w:lastRowLastColumn="0"/>
            <w:tcW w:w="4339" w:type="dxa"/>
            <w:vAlign w:val="bottom"/>
          </w:tcPr>
          <w:p w14:paraId="20D66CFE" w14:textId="77777777" w:rsidR="00AA0238" w:rsidRPr="005D0B37" w:rsidRDefault="00AA0238" w:rsidP="00062D34">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Innate Immunity</w:t>
            </w:r>
          </w:p>
        </w:tc>
        <w:tc>
          <w:tcPr>
            <w:tcW w:w="2319" w:type="dxa"/>
          </w:tcPr>
          <w:p w14:paraId="5D2000F2"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5D0B37">
              <w:rPr>
                <w:rFonts w:ascii="Times New Roman" w:eastAsia="Calibri" w:hAnsi="Times New Roman" w:cs="Times New Roman"/>
                <w:sz w:val="24"/>
                <w:szCs w:val="24"/>
              </w:rPr>
              <w:t>0.023</w:t>
            </w:r>
          </w:p>
        </w:tc>
        <w:tc>
          <w:tcPr>
            <w:tcW w:w="2126" w:type="dxa"/>
          </w:tcPr>
          <w:p w14:paraId="2FD1385B" w14:textId="77777777" w:rsidR="00AA0238" w:rsidRPr="005D0B37" w:rsidRDefault="00AA0238" w:rsidP="00062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41.8</w:t>
            </w:r>
          </w:p>
        </w:tc>
      </w:tr>
    </w:tbl>
    <w:p w14:paraId="6DF04161" w14:textId="3608EAAE" w:rsidR="00AA0238" w:rsidRPr="005D0B37" w:rsidRDefault="00AA0238" w:rsidP="00AA0238">
      <w:pPr>
        <w:rPr>
          <w:rFonts w:ascii="Times New Roman" w:hAnsi="Times New Roman" w:cs="Times New Roman"/>
          <w:sz w:val="24"/>
          <w:szCs w:val="24"/>
          <w:shd w:val="clear" w:color="auto" w:fill="F6F6F6"/>
        </w:rPr>
      </w:pPr>
      <w:r w:rsidRPr="005D0B37">
        <w:rPr>
          <w:rFonts w:ascii="Times New Roman" w:hAnsi="Times New Roman" w:cs="Times New Roman"/>
          <w:b/>
          <w:bCs/>
          <w:sz w:val="24"/>
          <w:szCs w:val="24"/>
        </w:rPr>
        <w:t>Table S</w:t>
      </w:r>
      <w:r w:rsidR="00B1066E" w:rsidRPr="005D0B37">
        <w:rPr>
          <w:rFonts w:ascii="Times New Roman" w:hAnsi="Times New Roman" w:cs="Times New Roman"/>
          <w:b/>
          <w:bCs/>
          <w:sz w:val="24"/>
          <w:szCs w:val="24"/>
        </w:rPr>
        <w:t>4</w:t>
      </w:r>
      <w:r w:rsidRPr="005D0B37">
        <w:rPr>
          <w:rFonts w:ascii="Times New Roman" w:hAnsi="Times New Roman" w:cs="Times New Roman"/>
          <w:b/>
          <w:bCs/>
          <w:sz w:val="24"/>
          <w:szCs w:val="24"/>
        </w:rPr>
        <w:t>.</w:t>
      </w:r>
      <w:r w:rsidR="003E08D4" w:rsidRPr="005D0B37">
        <w:rPr>
          <w:rFonts w:ascii="Times New Roman" w:hAnsi="Times New Roman" w:cs="Times New Roman"/>
          <w:b/>
          <w:bCs/>
          <w:sz w:val="24"/>
          <w:szCs w:val="24"/>
        </w:rPr>
        <w:t xml:space="preserve"> </w:t>
      </w:r>
      <w:r w:rsidR="003E08D4" w:rsidRPr="005D0B37">
        <w:rPr>
          <w:rFonts w:ascii="Times New Roman" w:hAnsi="Times New Roman" w:cs="Times New Roman"/>
          <w:sz w:val="24"/>
          <w:szCs w:val="24"/>
        </w:rPr>
        <w:t>List of significant GO terms (function) associated with hsa-let-7b-5p obtained from TAM 2.0 database</w:t>
      </w:r>
    </w:p>
    <w:p w14:paraId="6820B8BE" w14:textId="4A5C51E6" w:rsidR="00AA0238" w:rsidRPr="005D0B37" w:rsidRDefault="00AA0238" w:rsidP="000C1B31">
      <w:pPr>
        <w:rPr>
          <w:rFonts w:ascii="Times New Roman" w:hAnsi="Times New Roman" w:cs="Times New Roman"/>
          <w:sz w:val="24"/>
          <w:szCs w:val="24"/>
          <w:shd w:val="clear" w:color="auto" w:fill="F6F6F6"/>
        </w:rPr>
      </w:pPr>
    </w:p>
    <w:p w14:paraId="52BECE94" w14:textId="7D07DE6D" w:rsidR="00AA0238" w:rsidRPr="005D0B37" w:rsidRDefault="00AA0238" w:rsidP="000C1B31">
      <w:pPr>
        <w:rPr>
          <w:rFonts w:ascii="Times New Roman" w:hAnsi="Times New Roman" w:cs="Times New Roman"/>
          <w:sz w:val="24"/>
          <w:szCs w:val="24"/>
          <w:shd w:val="clear" w:color="auto" w:fill="F6F6F6"/>
        </w:rPr>
      </w:pPr>
    </w:p>
    <w:p w14:paraId="31ECF38F" w14:textId="6A488771" w:rsidR="00AA0238" w:rsidRPr="005D0B37" w:rsidRDefault="00AA0238" w:rsidP="000C1B31">
      <w:pPr>
        <w:rPr>
          <w:rFonts w:ascii="Times New Roman" w:hAnsi="Times New Roman" w:cs="Times New Roman"/>
          <w:sz w:val="24"/>
          <w:szCs w:val="24"/>
          <w:shd w:val="clear" w:color="auto" w:fill="F6F6F6"/>
        </w:rPr>
      </w:pPr>
    </w:p>
    <w:p w14:paraId="7B80F9BA" w14:textId="1DF94231" w:rsidR="00AA0238" w:rsidRPr="005D0B37" w:rsidRDefault="00AA0238" w:rsidP="000C1B31">
      <w:pPr>
        <w:rPr>
          <w:rFonts w:ascii="Times New Roman" w:hAnsi="Times New Roman" w:cs="Times New Roman"/>
          <w:sz w:val="24"/>
          <w:szCs w:val="24"/>
          <w:shd w:val="clear" w:color="auto" w:fill="F6F6F6"/>
        </w:rPr>
      </w:pPr>
    </w:p>
    <w:p w14:paraId="7E6D21BF" w14:textId="3BB49552" w:rsidR="00AA0238" w:rsidRPr="005D0B37" w:rsidRDefault="00AA0238" w:rsidP="000C1B31">
      <w:pPr>
        <w:rPr>
          <w:rFonts w:ascii="Times New Roman" w:hAnsi="Times New Roman" w:cs="Times New Roman"/>
          <w:sz w:val="24"/>
          <w:szCs w:val="24"/>
          <w:shd w:val="clear" w:color="auto" w:fill="F6F6F6"/>
        </w:rPr>
      </w:pPr>
    </w:p>
    <w:p w14:paraId="19D14B39" w14:textId="0D3F9AC8" w:rsidR="00AA0238" w:rsidRPr="005D0B37" w:rsidRDefault="00AA0238" w:rsidP="000C1B31">
      <w:pPr>
        <w:rPr>
          <w:rFonts w:ascii="Times New Roman" w:hAnsi="Times New Roman" w:cs="Times New Roman"/>
          <w:sz w:val="24"/>
          <w:szCs w:val="24"/>
          <w:shd w:val="clear" w:color="auto" w:fill="F6F6F6"/>
        </w:rPr>
      </w:pPr>
    </w:p>
    <w:p w14:paraId="5C21B2A9" w14:textId="13CFEC97" w:rsidR="00AA0238" w:rsidRPr="005D0B37" w:rsidRDefault="00AA0238" w:rsidP="000C1B31">
      <w:pPr>
        <w:rPr>
          <w:rFonts w:ascii="Times New Roman" w:hAnsi="Times New Roman" w:cs="Times New Roman"/>
          <w:sz w:val="24"/>
          <w:szCs w:val="24"/>
          <w:shd w:val="clear" w:color="auto" w:fill="F6F6F6"/>
        </w:rPr>
      </w:pPr>
    </w:p>
    <w:p w14:paraId="2AB4259D" w14:textId="5C13B9D2" w:rsidR="00AA0238" w:rsidRPr="005D0B37" w:rsidRDefault="00AA0238" w:rsidP="000C1B31">
      <w:pPr>
        <w:rPr>
          <w:rFonts w:ascii="Times New Roman" w:hAnsi="Times New Roman" w:cs="Times New Roman"/>
          <w:sz w:val="24"/>
          <w:szCs w:val="24"/>
          <w:shd w:val="clear" w:color="auto" w:fill="F6F6F6"/>
        </w:rPr>
      </w:pPr>
    </w:p>
    <w:p w14:paraId="7BCC998F" w14:textId="732BEED8" w:rsidR="00AA0238" w:rsidRPr="005D0B37" w:rsidRDefault="00AA0238" w:rsidP="000C1B31">
      <w:pPr>
        <w:rPr>
          <w:rFonts w:ascii="Times New Roman" w:hAnsi="Times New Roman" w:cs="Times New Roman"/>
          <w:sz w:val="24"/>
          <w:szCs w:val="24"/>
          <w:shd w:val="clear" w:color="auto" w:fill="F6F6F6"/>
        </w:rPr>
      </w:pPr>
    </w:p>
    <w:p w14:paraId="5F0E4AED" w14:textId="425D476E" w:rsidR="00B1066E" w:rsidRPr="005D0B37" w:rsidRDefault="00B1066E" w:rsidP="000C1B31">
      <w:pPr>
        <w:rPr>
          <w:rFonts w:ascii="Times New Roman" w:hAnsi="Times New Roman" w:cs="Times New Roman"/>
          <w:sz w:val="24"/>
          <w:szCs w:val="24"/>
          <w:shd w:val="clear" w:color="auto" w:fill="F6F6F6"/>
        </w:rPr>
      </w:pPr>
    </w:p>
    <w:p w14:paraId="0F8A1EEE" w14:textId="77777777" w:rsidR="00B1066E" w:rsidRPr="005D0B37" w:rsidRDefault="00B1066E" w:rsidP="000C1B31">
      <w:pPr>
        <w:rPr>
          <w:rFonts w:ascii="Times New Roman" w:hAnsi="Times New Roman" w:cs="Times New Roman"/>
          <w:sz w:val="24"/>
          <w:szCs w:val="24"/>
          <w:shd w:val="clear" w:color="auto" w:fill="F6F6F6"/>
        </w:rPr>
      </w:pPr>
    </w:p>
    <w:p w14:paraId="283F6A8F" w14:textId="23E7C4C5" w:rsidR="00AA0238" w:rsidRPr="005D0B37" w:rsidRDefault="00AA0238" w:rsidP="000C1B31">
      <w:pPr>
        <w:rPr>
          <w:rFonts w:ascii="Times New Roman" w:hAnsi="Times New Roman" w:cs="Times New Roman"/>
          <w:sz w:val="24"/>
          <w:szCs w:val="24"/>
          <w:shd w:val="clear" w:color="auto" w:fill="F6F6F6"/>
        </w:rPr>
      </w:pPr>
    </w:p>
    <w:p w14:paraId="58723041" w14:textId="38924F91" w:rsidR="005178D3" w:rsidRPr="005D0B37" w:rsidRDefault="00AA0238" w:rsidP="003E08D4">
      <w:pPr>
        <w:tabs>
          <w:tab w:val="left" w:pos="1800"/>
        </w:tabs>
        <w:jc w:val="both"/>
        <w:rPr>
          <w:rFonts w:ascii="Times New Roman" w:hAnsi="Times New Roman" w:cs="Times New Roman"/>
          <w:sz w:val="24"/>
          <w:szCs w:val="24"/>
        </w:rPr>
      </w:pPr>
      <w:r w:rsidRPr="005D0B37">
        <w:rPr>
          <w:rFonts w:ascii="Times New Roman" w:hAnsi="Times New Roman" w:cs="Times New Roman"/>
          <w:b/>
          <w:bCs/>
          <w:sz w:val="24"/>
          <w:szCs w:val="24"/>
        </w:rPr>
        <w:t>Table S</w:t>
      </w:r>
      <w:r w:rsidR="00B1066E" w:rsidRPr="005D0B37">
        <w:rPr>
          <w:rFonts w:ascii="Times New Roman" w:hAnsi="Times New Roman" w:cs="Times New Roman"/>
          <w:b/>
          <w:bCs/>
          <w:sz w:val="24"/>
          <w:szCs w:val="24"/>
        </w:rPr>
        <w:t>5</w:t>
      </w:r>
      <w:r w:rsidRPr="005D0B37">
        <w:rPr>
          <w:rFonts w:ascii="Times New Roman" w:hAnsi="Times New Roman" w:cs="Times New Roman"/>
          <w:b/>
          <w:bCs/>
          <w:sz w:val="24"/>
          <w:szCs w:val="24"/>
        </w:rPr>
        <w:t>.</w:t>
      </w:r>
      <w:r w:rsidR="00213922" w:rsidRPr="005D0B37">
        <w:rPr>
          <w:rFonts w:ascii="Times New Roman" w:hAnsi="Times New Roman" w:cs="Times New Roman"/>
          <w:b/>
          <w:bCs/>
          <w:sz w:val="24"/>
          <w:szCs w:val="24"/>
        </w:rPr>
        <w:t xml:space="preserve"> </w:t>
      </w:r>
      <w:r w:rsidR="00213922" w:rsidRPr="005D0B37">
        <w:rPr>
          <w:rFonts w:ascii="Times New Roman" w:hAnsi="Times New Roman" w:cs="Times New Roman"/>
          <w:sz w:val="24"/>
          <w:szCs w:val="24"/>
        </w:rPr>
        <w:t xml:space="preserve">List of signaling pathways associated with hsa-let-7b-5p </w:t>
      </w:r>
      <w:r w:rsidR="003E08D4" w:rsidRPr="005D0B37">
        <w:rPr>
          <w:rFonts w:ascii="Times New Roman" w:hAnsi="Times New Roman" w:cs="Times New Roman"/>
          <w:sz w:val="24"/>
          <w:szCs w:val="24"/>
        </w:rPr>
        <w:t>obtained from miR+Pathway database.</w:t>
      </w:r>
    </w:p>
    <w:tbl>
      <w:tblPr>
        <w:tblStyle w:val="GridTable1Light"/>
        <w:tblpPr w:leftFromText="180" w:rightFromText="180" w:vertAnchor="text" w:horzAnchor="margin" w:tblpXSpec="center" w:tblpY="-9"/>
        <w:tblW w:w="9016" w:type="dxa"/>
        <w:tblLook w:val="04A0" w:firstRow="1" w:lastRow="0" w:firstColumn="1" w:lastColumn="0" w:noHBand="0" w:noVBand="1"/>
      </w:tblPr>
      <w:tblGrid>
        <w:gridCol w:w="4513"/>
        <w:gridCol w:w="4503"/>
      </w:tblGrid>
      <w:tr w:rsidR="005D0B37" w:rsidRPr="005D0B37" w14:paraId="67E56BE6" w14:textId="176E16CC" w:rsidTr="005178D3">
        <w:trPr>
          <w:cnfStyle w:val="100000000000" w:firstRow="1" w:lastRow="0" w:firstColumn="0" w:lastColumn="0" w:oddVBand="0" w:evenVBand="0" w:oddHBand="0"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33F68BF2" w14:textId="77777777" w:rsidR="005178D3" w:rsidRPr="005D0B37" w:rsidRDefault="005178D3" w:rsidP="000E38E3">
            <w:pPr>
              <w:spacing w:line="360" w:lineRule="auto"/>
              <w:jc w:val="center"/>
              <w:rPr>
                <w:rFonts w:ascii="Times New Roman" w:hAnsi="Times New Roman" w:cs="Times New Roman"/>
                <w:b w:val="0"/>
                <w:bCs w:val="0"/>
                <w:sz w:val="24"/>
                <w:szCs w:val="24"/>
              </w:rPr>
            </w:pPr>
          </w:p>
          <w:p w14:paraId="756D478E" w14:textId="2D586A66" w:rsidR="005178D3" w:rsidRPr="005D0B37" w:rsidRDefault="005178D3" w:rsidP="000E38E3">
            <w:pPr>
              <w:spacing w:line="360" w:lineRule="auto"/>
              <w:jc w:val="center"/>
              <w:rPr>
                <w:rFonts w:ascii="Times New Roman" w:hAnsi="Times New Roman" w:cs="Times New Roman"/>
                <w:sz w:val="24"/>
                <w:szCs w:val="24"/>
              </w:rPr>
            </w:pPr>
            <w:r w:rsidRPr="005D0B37">
              <w:rPr>
                <w:rFonts w:ascii="Times New Roman" w:hAnsi="Times New Roman" w:cs="Times New Roman"/>
                <w:sz w:val="24"/>
                <w:szCs w:val="24"/>
              </w:rPr>
              <w:t>Signaling Pathways associated with hsa-let-7b-5p</w:t>
            </w:r>
          </w:p>
        </w:tc>
      </w:tr>
      <w:tr w:rsidR="005D0B37" w:rsidRPr="005D0B37" w14:paraId="286B4700" w14:textId="698E3838" w:rsidTr="00930429">
        <w:trPr>
          <w:trHeight w:val="407"/>
        </w:trPr>
        <w:tc>
          <w:tcPr>
            <w:cnfStyle w:val="001000000000" w:firstRow="0" w:lastRow="0" w:firstColumn="1" w:lastColumn="0" w:oddVBand="0" w:evenVBand="0" w:oddHBand="0" w:evenHBand="0" w:firstRowFirstColumn="0" w:firstRowLastColumn="0" w:lastRowFirstColumn="0" w:lastRowLastColumn="0"/>
            <w:tcW w:w="4513" w:type="dxa"/>
          </w:tcPr>
          <w:p w14:paraId="67694512" w14:textId="6D817562" w:rsidR="00524A41" w:rsidRPr="005D0B37" w:rsidRDefault="00524A41" w:rsidP="00524A41">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Adipocytokine signaling pathway</w:t>
            </w:r>
          </w:p>
        </w:tc>
        <w:tc>
          <w:tcPr>
            <w:tcW w:w="4503" w:type="dxa"/>
          </w:tcPr>
          <w:p w14:paraId="100FB67B" w14:textId="7E5352FE" w:rsidR="00524A41" w:rsidRPr="005D0B37" w:rsidRDefault="00524A41" w:rsidP="00524A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ErbB signaling pathway</w:t>
            </w:r>
          </w:p>
        </w:tc>
      </w:tr>
      <w:tr w:rsidR="005D0B37" w:rsidRPr="005D0B37" w14:paraId="18EC1212" w14:textId="5E07E9E9"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4A26A755" w14:textId="2DEC0C56" w:rsidR="00524A41" w:rsidRPr="005D0B37" w:rsidRDefault="00524A41" w:rsidP="00524A41">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AMPK signaling pathway</w:t>
            </w:r>
          </w:p>
        </w:tc>
        <w:tc>
          <w:tcPr>
            <w:tcW w:w="4503" w:type="dxa"/>
          </w:tcPr>
          <w:p w14:paraId="70A56C1A" w14:textId="777B5ECA" w:rsidR="00524A41" w:rsidRPr="005D0B37" w:rsidRDefault="00524A41" w:rsidP="00524A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Estrogen signaling pathway</w:t>
            </w:r>
          </w:p>
        </w:tc>
      </w:tr>
      <w:tr w:rsidR="005D0B37" w:rsidRPr="005D0B37" w14:paraId="521D88A9" w14:textId="787701FD"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0D24A6BE" w14:textId="0FEF5213" w:rsidR="00A24B65" w:rsidRPr="005D0B37" w:rsidRDefault="00A24B65" w:rsidP="00A24B65">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cGMP-PKG signaling pathway</w:t>
            </w:r>
          </w:p>
        </w:tc>
        <w:tc>
          <w:tcPr>
            <w:tcW w:w="4503" w:type="dxa"/>
          </w:tcPr>
          <w:p w14:paraId="08942CBE" w14:textId="32A694FF" w:rsidR="00A24B65" w:rsidRPr="005D0B37" w:rsidRDefault="00A24B65" w:rsidP="00A24B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Fc epsilon RI signaling pathway</w:t>
            </w:r>
          </w:p>
        </w:tc>
      </w:tr>
      <w:tr w:rsidR="005D0B37" w:rsidRPr="005D0B37" w14:paraId="171E6EC5" w14:textId="36E069AF"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5F2E87D9" w14:textId="1B98D44C" w:rsidR="001B1E77" w:rsidRPr="005D0B37" w:rsidRDefault="001B1E77" w:rsidP="001B1E77">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MAPK signaling pathway</w:t>
            </w:r>
          </w:p>
        </w:tc>
        <w:tc>
          <w:tcPr>
            <w:tcW w:w="4503" w:type="dxa"/>
          </w:tcPr>
          <w:p w14:paraId="5A4336B0" w14:textId="4C194BBB" w:rsidR="001B1E77" w:rsidRPr="005D0B37" w:rsidRDefault="001B1E77" w:rsidP="001B1E7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Relaxin signaling pathway</w:t>
            </w:r>
          </w:p>
        </w:tc>
      </w:tr>
      <w:tr w:rsidR="005D0B37" w:rsidRPr="005D0B37" w14:paraId="155CF9C0" w14:textId="4912F102"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6EC1A17C" w14:textId="0809B52F" w:rsidR="001B1E77" w:rsidRPr="005D0B37" w:rsidRDefault="001B1E77" w:rsidP="001B1E77">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Wnt signaling pathway</w:t>
            </w:r>
          </w:p>
        </w:tc>
        <w:tc>
          <w:tcPr>
            <w:tcW w:w="4503" w:type="dxa"/>
          </w:tcPr>
          <w:p w14:paraId="76B4A9BF" w14:textId="5B710721" w:rsidR="001B1E77" w:rsidRPr="005D0B37" w:rsidRDefault="001B1E77" w:rsidP="001B1E7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Prolactin signaling pathway</w:t>
            </w:r>
          </w:p>
        </w:tc>
      </w:tr>
      <w:tr w:rsidR="005D0B37" w:rsidRPr="005D0B37" w14:paraId="159EC61E" w14:textId="7076DABD"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1ABB1198" w14:textId="23921119" w:rsidR="001B1E77" w:rsidRPr="005D0B37" w:rsidRDefault="001B1E77" w:rsidP="001B1E77">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Jak-STAT signaling pathway</w:t>
            </w:r>
          </w:p>
        </w:tc>
        <w:tc>
          <w:tcPr>
            <w:tcW w:w="4503" w:type="dxa"/>
          </w:tcPr>
          <w:p w14:paraId="1AB273A2" w14:textId="3FE6932F" w:rsidR="001B1E77" w:rsidRPr="005D0B37" w:rsidRDefault="00355B86" w:rsidP="001B1E7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PI3K-Akt</w:t>
            </w:r>
            <w:r w:rsidR="001B1E77" w:rsidRPr="005D0B37">
              <w:rPr>
                <w:rFonts w:ascii="Times New Roman" w:hAnsi="Times New Roman" w:cs="Times New Roman"/>
                <w:sz w:val="24"/>
                <w:szCs w:val="24"/>
              </w:rPr>
              <w:t xml:space="preserve"> signaling pathway</w:t>
            </w:r>
          </w:p>
        </w:tc>
      </w:tr>
      <w:tr w:rsidR="005D0B37" w:rsidRPr="005D0B37" w14:paraId="0006C467" w14:textId="2953D72C"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6CAE913D" w14:textId="5166CBB5" w:rsidR="00355B86" w:rsidRPr="005D0B37" w:rsidRDefault="00355B86" w:rsidP="00355B86">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TGF-β signaling pathway</w:t>
            </w:r>
          </w:p>
        </w:tc>
        <w:tc>
          <w:tcPr>
            <w:tcW w:w="4503" w:type="dxa"/>
          </w:tcPr>
          <w:p w14:paraId="10728389" w14:textId="4A43250C" w:rsidR="00355B86" w:rsidRPr="005D0B37" w:rsidRDefault="00355B86" w:rsidP="00355B8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FoxO signaling pathway</w:t>
            </w:r>
          </w:p>
        </w:tc>
      </w:tr>
      <w:tr w:rsidR="005D0B37" w:rsidRPr="005D0B37" w14:paraId="2F8CE225" w14:textId="0360FA95"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434E57D8" w14:textId="00A08675" w:rsidR="009D3814" w:rsidRPr="005D0B37" w:rsidRDefault="009D3814" w:rsidP="009D3814">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Sphingolipid signaling pathway</w:t>
            </w:r>
          </w:p>
        </w:tc>
        <w:tc>
          <w:tcPr>
            <w:tcW w:w="4503" w:type="dxa"/>
          </w:tcPr>
          <w:p w14:paraId="3A79DA34" w14:textId="6B467BF1" w:rsidR="009D3814" w:rsidRPr="005D0B37" w:rsidRDefault="009D3814" w:rsidP="009D381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Oxy</w:t>
            </w:r>
            <w:r w:rsidR="004C4A42" w:rsidRPr="005D0B37">
              <w:rPr>
                <w:rFonts w:ascii="Times New Roman" w:hAnsi="Times New Roman" w:cs="Times New Roman"/>
                <w:sz w:val="24"/>
                <w:szCs w:val="24"/>
              </w:rPr>
              <w:t>tocin</w:t>
            </w:r>
            <w:r w:rsidRPr="005D0B37">
              <w:rPr>
                <w:rFonts w:ascii="Times New Roman" w:hAnsi="Times New Roman" w:cs="Times New Roman"/>
                <w:sz w:val="24"/>
                <w:szCs w:val="24"/>
              </w:rPr>
              <w:t xml:space="preserve"> signaling pathway</w:t>
            </w:r>
          </w:p>
        </w:tc>
      </w:tr>
      <w:tr w:rsidR="005D0B37" w:rsidRPr="005D0B37" w14:paraId="50B0A91A" w14:textId="65B31553"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6C1DDCE8" w14:textId="68DE04FE" w:rsidR="004C4A42" w:rsidRPr="005D0B37" w:rsidRDefault="004C4A42" w:rsidP="004C4A42">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T cell receptor signaling pathway</w:t>
            </w:r>
          </w:p>
        </w:tc>
        <w:tc>
          <w:tcPr>
            <w:tcW w:w="4503" w:type="dxa"/>
          </w:tcPr>
          <w:p w14:paraId="2245EE11" w14:textId="61DFDCEA" w:rsidR="004C4A42" w:rsidRPr="005D0B37" w:rsidRDefault="0037070E" w:rsidP="004C4A4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Insulin</w:t>
            </w:r>
            <w:r w:rsidR="004C4A42" w:rsidRPr="005D0B37">
              <w:rPr>
                <w:rFonts w:ascii="Times New Roman" w:hAnsi="Times New Roman" w:cs="Times New Roman"/>
                <w:sz w:val="24"/>
                <w:szCs w:val="24"/>
              </w:rPr>
              <w:t xml:space="preserve"> signaling pathway</w:t>
            </w:r>
          </w:p>
        </w:tc>
      </w:tr>
      <w:tr w:rsidR="005D0B37" w:rsidRPr="005D0B37" w14:paraId="15EA8471" w14:textId="3FB41B06"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4AE6DE49" w14:textId="6986623F" w:rsidR="0037070E" w:rsidRPr="005D0B37" w:rsidRDefault="0037070E" w:rsidP="0037070E">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Hippo signaling pathway</w:t>
            </w:r>
          </w:p>
        </w:tc>
        <w:tc>
          <w:tcPr>
            <w:tcW w:w="4503" w:type="dxa"/>
          </w:tcPr>
          <w:p w14:paraId="7B7D97EF" w14:textId="20BF8C73" w:rsidR="0037070E" w:rsidRPr="005D0B37" w:rsidRDefault="0037070E" w:rsidP="003707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Oxytocin signaling pathway</w:t>
            </w:r>
          </w:p>
        </w:tc>
      </w:tr>
      <w:tr w:rsidR="005D0B37" w:rsidRPr="005D0B37" w14:paraId="69D08531" w14:textId="7CF816B2"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707C40D8" w14:textId="2ACF2F02" w:rsidR="002F235B" w:rsidRPr="005D0B37" w:rsidRDefault="002F235B" w:rsidP="002F235B">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Calcium signaling pathway</w:t>
            </w:r>
          </w:p>
        </w:tc>
        <w:tc>
          <w:tcPr>
            <w:tcW w:w="4503" w:type="dxa"/>
          </w:tcPr>
          <w:p w14:paraId="548B9B94" w14:textId="24D9FC66" w:rsidR="002F235B" w:rsidRPr="005D0B37" w:rsidRDefault="002F235B" w:rsidP="002F235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AGE-RAGE signaling pathway</w:t>
            </w:r>
          </w:p>
        </w:tc>
      </w:tr>
      <w:tr w:rsidR="005D0B37" w:rsidRPr="005D0B37" w14:paraId="58E9F5EA" w14:textId="24D58277"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4849F933" w14:textId="4CA253E8" w:rsidR="002F6AC7" w:rsidRPr="005D0B37" w:rsidRDefault="002F6AC7" w:rsidP="002F6AC7">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Apelin signaling pathway</w:t>
            </w:r>
          </w:p>
        </w:tc>
        <w:tc>
          <w:tcPr>
            <w:tcW w:w="4503" w:type="dxa"/>
          </w:tcPr>
          <w:p w14:paraId="2DFAD0DE" w14:textId="0318B10D" w:rsidR="002F6AC7" w:rsidRPr="005D0B37" w:rsidRDefault="008879BE" w:rsidP="002F6AC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Phospholipase</w:t>
            </w:r>
            <w:r w:rsidR="002F6AC7" w:rsidRPr="005D0B37">
              <w:rPr>
                <w:rFonts w:ascii="Times New Roman" w:hAnsi="Times New Roman" w:cs="Times New Roman"/>
                <w:sz w:val="24"/>
                <w:szCs w:val="24"/>
              </w:rPr>
              <w:t xml:space="preserve"> D signaling pathway</w:t>
            </w:r>
          </w:p>
        </w:tc>
      </w:tr>
      <w:tr w:rsidR="005D0B37" w:rsidRPr="005D0B37" w14:paraId="47E69A0F" w14:textId="0AB6A776"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38985AF7" w14:textId="4C73598C" w:rsidR="008879BE" w:rsidRPr="005D0B37" w:rsidRDefault="008879BE" w:rsidP="008879BE">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cAMP signaling pathway</w:t>
            </w:r>
          </w:p>
        </w:tc>
        <w:tc>
          <w:tcPr>
            <w:tcW w:w="4503" w:type="dxa"/>
          </w:tcPr>
          <w:p w14:paraId="1C431836" w14:textId="42EE2B2B" w:rsidR="008879BE" w:rsidRPr="005D0B37" w:rsidRDefault="008879BE" w:rsidP="008879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RIG-I</w:t>
            </w:r>
            <w:r w:rsidR="002F6B89" w:rsidRPr="005D0B37">
              <w:rPr>
                <w:rFonts w:ascii="Times New Roman" w:hAnsi="Times New Roman" w:cs="Times New Roman"/>
                <w:sz w:val="24"/>
                <w:szCs w:val="24"/>
              </w:rPr>
              <w:t>-like</w:t>
            </w:r>
            <w:r w:rsidRPr="005D0B37">
              <w:rPr>
                <w:rFonts w:ascii="Times New Roman" w:hAnsi="Times New Roman" w:cs="Times New Roman"/>
                <w:sz w:val="24"/>
                <w:szCs w:val="24"/>
              </w:rPr>
              <w:t xml:space="preserve"> </w:t>
            </w:r>
            <w:r w:rsidR="002F6B89" w:rsidRPr="005D0B37">
              <w:rPr>
                <w:rFonts w:ascii="Times New Roman" w:hAnsi="Times New Roman" w:cs="Times New Roman"/>
                <w:sz w:val="24"/>
                <w:szCs w:val="24"/>
              </w:rPr>
              <w:t xml:space="preserve">receptor </w:t>
            </w:r>
            <w:r w:rsidRPr="005D0B37">
              <w:rPr>
                <w:rFonts w:ascii="Times New Roman" w:hAnsi="Times New Roman" w:cs="Times New Roman"/>
                <w:sz w:val="24"/>
                <w:szCs w:val="24"/>
              </w:rPr>
              <w:t>signaling pathway</w:t>
            </w:r>
          </w:p>
        </w:tc>
      </w:tr>
      <w:tr w:rsidR="005D0B37" w:rsidRPr="005D0B37" w14:paraId="23362944" w14:textId="43AAABB8"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129CC4CA" w14:textId="3EAA47DF" w:rsidR="005178D3" w:rsidRPr="005D0B37" w:rsidRDefault="005178D3" w:rsidP="005178D3">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Chemokine signaling pathway</w:t>
            </w:r>
          </w:p>
        </w:tc>
        <w:tc>
          <w:tcPr>
            <w:tcW w:w="4503" w:type="dxa"/>
          </w:tcPr>
          <w:p w14:paraId="058A980D" w14:textId="1048FFF0" w:rsidR="005178D3" w:rsidRPr="005D0B37" w:rsidRDefault="005178D3" w:rsidP="005178D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Ras signaling pathway</w:t>
            </w:r>
          </w:p>
        </w:tc>
      </w:tr>
      <w:tr w:rsidR="005D0B37" w:rsidRPr="005D0B37" w14:paraId="663E3075" w14:textId="246F5F7A"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2AC1C20D" w14:textId="56FEFAAD" w:rsidR="005178D3" w:rsidRPr="005D0B37" w:rsidRDefault="005178D3" w:rsidP="005178D3">
            <w:pPr>
              <w:tabs>
                <w:tab w:val="left" w:pos="1035"/>
              </w:tabs>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VEGF signaling pathway</w:t>
            </w:r>
          </w:p>
        </w:tc>
        <w:tc>
          <w:tcPr>
            <w:tcW w:w="4503" w:type="dxa"/>
          </w:tcPr>
          <w:p w14:paraId="5FAE9174" w14:textId="5B8F48DE" w:rsidR="005178D3" w:rsidRPr="005D0B37" w:rsidRDefault="005178D3" w:rsidP="005178D3">
            <w:pPr>
              <w:tabs>
                <w:tab w:val="left" w:pos="1035"/>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Rap1 signaling pathway</w:t>
            </w:r>
          </w:p>
        </w:tc>
      </w:tr>
      <w:tr w:rsidR="005D0B37" w:rsidRPr="005D0B37" w14:paraId="1844B0C0" w14:textId="4F031813"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791E3E30" w14:textId="26116577" w:rsidR="005178D3" w:rsidRPr="005D0B37" w:rsidRDefault="005178D3" w:rsidP="005178D3">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P53 signaling pathway</w:t>
            </w:r>
          </w:p>
        </w:tc>
        <w:tc>
          <w:tcPr>
            <w:tcW w:w="4503" w:type="dxa"/>
          </w:tcPr>
          <w:p w14:paraId="44BF6220" w14:textId="22EB4CB5" w:rsidR="005178D3" w:rsidRPr="005D0B37" w:rsidRDefault="005178D3" w:rsidP="005178D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Hedgehog signaling pathway</w:t>
            </w:r>
          </w:p>
        </w:tc>
      </w:tr>
      <w:tr w:rsidR="005D0B37" w:rsidRPr="005D0B37" w14:paraId="19F7D67D" w14:textId="20A0BA25"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183A91CB" w14:textId="3021F691" w:rsidR="005178D3" w:rsidRPr="005D0B37" w:rsidRDefault="005178D3" w:rsidP="005178D3">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B cell receptor signaling pathway</w:t>
            </w:r>
          </w:p>
        </w:tc>
        <w:tc>
          <w:tcPr>
            <w:tcW w:w="4503" w:type="dxa"/>
          </w:tcPr>
          <w:p w14:paraId="5111E632" w14:textId="37EA9059" w:rsidR="005178D3" w:rsidRPr="005D0B37" w:rsidRDefault="005178D3" w:rsidP="005178D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Glucagon signaling pathway</w:t>
            </w:r>
          </w:p>
        </w:tc>
      </w:tr>
      <w:tr w:rsidR="005D0B37" w:rsidRPr="005D0B37" w14:paraId="10AB4EFC" w14:textId="3517E1C7"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145EB751" w14:textId="7FA0EB1D" w:rsidR="005178D3" w:rsidRPr="005D0B37" w:rsidRDefault="005178D3" w:rsidP="005178D3">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Thyroid hormone  signaling pathway</w:t>
            </w:r>
          </w:p>
        </w:tc>
        <w:tc>
          <w:tcPr>
            <w:tcW w:w="4503" w:type="dxa"/>
          </w:tcPr>
          <w:p w14:paraId="703D5858" w14:textId="3CB082F2" w:rsidR="005178D3" w:rsidRPr="005D0B37" w:rsidRDefault="005178D3" w:rsidP="005178D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GnRH signaling pathway</w:t>
            </w:r>
          </w:p>
        </w:tc>
      </w:tr>
      <w:tr w:rsidR="005D0B37" w:rsidRPr="005D0B37" w14:paraId="4757F472" w14:textId="5DC86BA9"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341FE9C5" w14:textId="1738A8F9" w:rsidR="005178D3" w:rsidRPr="005D0B37" w:rsidRDefault="005178D3" w:rsidP="005178D3">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TNF signaling pathway</w:t>
            </w:r>
          </w:p>
        </w:tc>
        <w:tc>
          <w:tcPr>
            <w:tcW w:w="4503" w:type="dxa"/>
          </w:tcPr>
          <w:p w14:paraId="6CD71273" w14:textId="5A9C44DF" w:rsidR="005178D3" w:rsidRPr="005D0B37" w:rsidRDefault="005178D3" w:rsidP="005178D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mTOR signaling pathway</w:t>
            </w:r>
          </w:p>
        </w:tc>
      </w:tr>
      <w:tr w:rsidR="005D0B37" w:rsidRPr="005D0B37" w14:paraId="27437950" w14:textId="6F243978"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52B5E5F3" w14:textId="579161C7" w:rsidR="005178D3" w:rsidRPr="005D0B37" w:rsidRDefault="005178D3" w:rsidP="005178D3">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Toll-like receptor signaling pathway</w:t>
            </w:r>
          </w:p>
        </w:tc>
        <w:tc>
          <w:tcPr>
            <w:tcW w:w="4503" w:type="dxa"/>
          </w:tcPr>
          <w:p w14:paraId="5BBDAD33" w14:textId="380AF960" w:rsidR="005178D3" w:rsidRPr="005D0B37" w:rsidRDefault="005178D3" w:rsidP="005178D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Neurotrophin signaling pathway</w:t>
            </w:r>
          </w:p>
        </w:tc>
      </w:tr>
      <w:tr w:rsidR="005D0B37" w:rsidRPr="005D0B37" w14:paraId="00D2225C" w14:textId="6B1C6FBD"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472F68BE" w14:textId="2EE0DA67" w:rsidR="005178D3" w:rsidRPr="005D0B37" w:rsidRDefault="005178D3" w:rsidP="005178D3">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C-type lectin receptor signaling pathway</w:t>
            </w:r>
          </w:p>
        </w:tc>
        <w:tc>
          <w:tcPr>
            <w:tcW w:w="4503" w:type="dxa"/>
          </w:tcPr>
          <w:p w14:paraId="3CF7A7BC" w14:textId="180DB3F7" w:rsidR="005178D3" w:rsidRPr="005D0B37" w:rsidRDefault="005178D3" w:rsidP="005178D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NOD-like receptor signaling pathway</w:t>
            </w:r>
          </w:p>
        </w:tc>
      </w:tr>
      <w:tr w:rsidR="005D0B37" w:rsidRPr="005D0B37" w14:paraId="5DD148A9" w14:textId="6432F5FC" w:rsidTr="00930429">
        <w:trPr>
          <w:trHeight w:val="383"/>
        </w:trPr>
        <w:tc>
          <w:tcPr>
            <w:cnfStyle w:val="001000000000" w:firstRow="0" w:lastRow="0" w:firstColumn="1" w:lastColumn="0" w:oddVBand="0" w:evenVBand="0" w:oddHBand="0" w:evenHBand="0" w:firstRowFirstColumn="0" w:firstRowLastColumn="0" w:lastRowFirstColumn="0" w:lastRowLastColumn="0"/>
            <w:tcW w:w="4513" w:type="dxa"/>
          </w:tcPr>
          <w:p w14:paraId="4EBA5810" w14:textId="03276ED3" w:rsidR="005178D3" w:rsidRPr="005D0B37" w:rsidRDefault="005178D3" w:rsidP="005178D3">
            <w:pPr>
              <w:spacing w:line="360" w:lineRule="auto"/>
              <w:jc w:val="center"/>
              <w:rPr>
                <w:rFonts w:ascii="Times New Roman" w:hAnsi="Times New Roman" w:cs="Times New Roman"/>
                <w:b w:val="0"/>
                <w:bCs w:val="0"/>
                <w:sz w:val="24"/>
                <w:szCs w:val="24"/>
              </w:rPr>
            </w:pPr>
            <w:r w:rsidRPr="005D0B37">
              <w:rPr>
                <w:rFonts w:ascii="Times New Roman" w:hAnsi="Times New Roman" w:cs="Times New Roman"/>
                <w:b w:val="0"/>
                <w:bCs w:val="0"/>
                <w:sz w:val="24"/>
                <w:szCs w:val="24"/>
              </w:rPr>
              <w:t>Ras signaling pathway</w:t>
            </w:r>
          </w:p>
        </w:tc>
        <w:tc>
          <w:tcPr>
            <w:tcW w:w="4503" w:type="dxa"/>
          </w:tcPr>
          <w:p w14:paraId="1213AB5A" w14:textId="60BDC745" w:rsidR="005178D3" w:rsidRPr="005D0B37" w:rsidRDefault="005178D3" w:rsidP="005178D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0B37">
              <w:rPr>
                <w:rFonts w:ascii="Times New Roman" w:hAnsi="Times New Roman" w:cs="Times New Roman"/>
                <w:sz w:val="24"/>
                <w:szCs w:val="24"/>
              </w:rPr>
              <w:t>NF-k β signaling pathway</w:t>
            </w:r>
          </w:p>
        </w:tc>
      </w:tr>
    </w:tbl>
    <w:p w14:paraId="3FEE6A04" w14:textId="77777777" w:rsidR="000C1B31" w:rsidRPr="005D0B37" w:rsidRDefault="000C1B31" w:rsidP="000C1B31">
      <w:pPr>
        <w:tabs>
          <w:tab w:val="left" w:pos="1800"/>
        </w:tabs>
        <w:rPr>
          <w:rFonts w:ascii="Times New Roman" w:hAnsi="Times New Roman" w:cs="Times New Roman"/>
          <w:sz w:val="24"/>
          <w:szCs w:val="24"/>
        </w:rPr>
      </w:pPr>
      <w:r w:rsidRPr="005D0B37">
        <w:rPr>
          <w:rFonts w:ascii="Times New Roman" w:hAnsi="Times New Roman" w:cs="Times New Roman"/>
          <w:sz w:val="24"/>
          <w:szCs w:val="24"/>
        </w:rPr>
        <w:tab/>
      </w:r>
    </w:p>
    <w:p w14:paraId="4A481D2B" w14:textId="2FB21457" w:rsidR="000C1B31" w:rsidRPr="005D0B37" w:rsidRDefault="000C1B31" w:rsidP="000C1B31">
      <w:pPr>
        <w:tabs>
          <w:tab w:val="left" w:pos="1800"/>
        </w:tabs>
        <w:rPr>
          <w:rFonts w:ascii="Times New Roman" w:hAnsi="Times New Roman" w:cs="Times New Roman"/>
          <w:sz w:val="24"/>
          <w:szCs w:val="24"/>
        </w:rPr>
      </w:pPr>
    </w:p>
    <w:p w14:paraId="5DC32891" w14:textId="22F83026" w:rsidR="005178D3" w:rsidRPr="005D0B37" w:rsidRDefault="005178D3" w:rsidP="000C1B31">
      <w:pPr>
        <w:tabs>
          <w:tab w:val="left" w:pos="1800"/>
        </w:tabs>
        <w:rPr>
          <w:rFonts w:ascii="Times New Roman" w:hAnsi="Times New Roman" w:cs="Times New Roman"/>
          <w:sz w:val="24"/>
          <w:szCs w:val="24"/>
        </w:rPr>
      </w:pPr>
    </w:p>
    <w:p w14:paraId="705FC4C4" w14:textId="250C998D" w:rsidR="005178D3" w:rsidRPr="005D0B37" w:rsidRDefault="005178D3" w:rsidP="000C1B31">
      <w:pPr>
        <w:tabs>
          <w:tab w:val="left" w:pos="1800"/>
        </w:tabs>
        <w:rPr>
          <w:rFonts w:ascii="Times New Roman" w:hAnsi="Times New Roman" w:cs="Times New Roman"/>
          <w:sz w:val="24"/>
          <w:szCs w:val="24"/>
        </w:rPr>
      </w:pPr>
    </w:p>
    <w:sectPr w:rsidR="005178D3" w:rsidRPr="005D0B37" w:rsidSect="005D0B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988B50" w14:textId="77777777" w:rsidR="000266B9" w:rsidRDefault="000266B9" w:rsidP="00BB396D">
      <w:pPr>
        <w:spacing w:after="0" w:line="240" w:lineRule="auto"/>
      </w:pPr>
      <w:r>
        <w:separator/>
      </w:r>
    </w:p>
  </w:endnote>
  <w:endnote w:type="continuationSeparator" w:id="0">
    <w:p w14:paraId="62F7849F" w14:textId="77777777" w:rsidR="000266B9" w:rsidRDefault="000266B9" w:rsidP="00BB3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Gautami">
    <w:altName w:val="Cambria Math"/>
    <w:panose1 w:val="020005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9C3D78" w14:textId="77777777" w:rsidR="000266B9" w:rsidRDefault="000266B9" w:rsidP="00BB396D">
      <w:pPr>
        <w:spacing w:after="0" w:line="240" w:lineRule="auto"/>
      </w:pPr>
      <w:r>
        <w:separator/>
      </w:r>
    </w:p>
  </w:footnote>
  <w:footnote w:type="continuationSeparator" w:id="0">
    <w:p w14:paraId="2382151A" w14:textId="77777777" w:rsidR="000266B9" w:rsidRDefault="000266B9" w:rsidP="00BB39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a3tLCwtDAxsTC0tDRR0lEKTi0uzszPAykwrwUATYf91SwAAAA="/>
  </w:docVars>
  <w:rsids>
    <w:rsidRoot w:val="00BB396D"/>
    <w:rsid w:val="00001678"/>
    <w:rsid w:val="000212D4"/>
    <w:rsid w:val="000255F5"/>
    <w:rsid w:val="000266B9"/>
    <w:rsid w:val="00050B55"/>
    <w:rsid w:val="000C1B31"/>
    <w:rsid w:val="000D2D60"/>
    <w:rsid w:val="000E2FDD"/>
    <w:rsid w:val="000E38E3"/>
    <w:rsid w:val="00112D82"/>
    <w:rsid w:val="00142D67"/>
    <w:rsid w:val="00182147"/>
    <w:rsid w:val="001B1E77"/>
    <w:rsid w:val="00213922"/>
    <w:rsid w:val="0022423B"/>
    <w:rsid w:val="00255AE8"/>
    <w:rsid w:val="00292B13"/>
    <w:rsid w:val="002B1252"/>
    <w:rsid w:val="002B1910"/>
    <w:rsid w:val="002C4E71"/>
    <w:rsid w:val="002D3B7A"/>
    <w:rsid w:val="002F235B"/>
    <w:rsid w:val="002F6AC7"/>
    <w:rsid w:val="002F6B89"/>
    <w:rsid w:val="00332664"/>
    <w:rsid w:val="00355B86"/>
    <w:rsid w:val="0037070E"/>
    <w:rsid w:val="00376D81"/>
    <w:rsid w:val="003E08D4"/>
    <w:rsid w:val="003E392D"/>
    <w:rsid w:val="003E71FA"/>
    <w:rsid w:val="003F7260"/>
    <w:rsid w:val="00407463"/>
    <w:rsid w:val="00422026"/>
    <w:rsid w:val="0042473D"/>
    <w:rsid w:val="0043507C"/>
    <w:rsid w:val="00491CC4"/>
    <w:rsid w:val="004A4B9D"/>
    <w:rsid w:val="004C4A42"/>
    <w:rsid w:val="005178D3"/>
    <w:rsid w:val="00524A41"/>
    <w:rsid w:val="005403E5"/>
    <w:rsid w:val="0055149C"/>
    <w:rsid w:val="005C5F14"/>
    <w:rsid w:val="005D0B37"/>
    <w:rsid w:val="005F29E7"/>
    <w:rsid w:val="00605F96"/>
    <w:rsid w:val="006229FA"/>
    <w:rsid w:val="0065786B"/>
    <w:rsid w:val="00686DE7"/>
    <w:rsid w:val="006A1129"/>
    <w:rsid w:val="00716C3F"/>
    <w:rsid w:val="007D74D0"/>
    <w:rsid w:val="007E02C6"/>
    <w:rsid w:val="007E5BFC"/>
    <w:rsid w:val="008879BE"/>
    <w:rsid w:val="008A2185"/>
    <w:rsid w:val="008A5C43"/>
    <w:rsid w:val="008A7B1C"/>
    <w:rsid w:val="00905ED2"/>
    <w:rsid w:val="00930429"/>
    <w:rsid w:val="00946BA3"/>
    <w:rsid w:val="00960C16"/>
    <w:rsid w:val="009D3814"/>
    <w:rsid w:val="00A02B87"/>
    <w:rsid w:val="00A159BA"/>
    <w:rsid w:val="00A24B65"/>
    <w:rsid w:val="00A62403"/>
    <w:rsid w:val="00A646E3"/>
    <w:rsid w:val="00AA0238"/>
    <w:rsid w:val="00AA20E9"/>
    <w:rsid w:val="00AC0613"/>
    <w:rsid w:val="00AC5E41"/>
    <w:rsid w:val="00AD0E34"/>
    <w:rsid w:val="00B07982"/>
    <w:rsid w:val="00B1066E"/>
    <w:rsid w:val="00B44DBE"/>
    <w:rsid w:val="00BB396D"/>
    <w:rsid w:val="00BB4695"/>
    <w:rsid w:val="00BC42F6"/>
    <w:rsid w:val="00BE63D7"/>
    <w:rsid w:val="00BF1EEE"/>
    <w:rsid w:val="00BF5AB9"/>
    <w:rsid w:val="00CC0D1B"/>
    <w:rsid w:val="00D22787"/>
    <w:rsid w:val="00DC098F"/>
    <w:rsid w:val="00DC1C1B"/>
    <w:rsid w:val="00DE02BD"/>
    <w:rsid w:val="00E43FAF"/>
    <w:rsid w:val="00E56B33"/>
    <w:rsid w:val="00EE0C23"/>
    <w:rsid w:val="00F625F4"/>
    <w:rsid w:val="00F94A94"/>
    <w:rsid w:val="00FD54C4"/>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30E8E"/>
  <w15:chartTrackingRefBased/>
  <w15:docId w15:val="{2D074E17-8763-4D8C-9C3B-7E1ADE0B5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te-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9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396D"/>
  </w:style>
  <w:style w:type="paragraph" w:styleId="Footer">
    <w:name w:val="footer"/>
    <w:basedOn w:val="Normal"/>
    <w:link w:val="FooterChar"/>
    <w:uiPriority w:val="99"/>
    <w:unhideWhenUsed/>
    <w:rsid w:val="00BB39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396D"/>
  </w:style>
  <w:style w:type="paragraph" w:customStyle="1" w:styleId="MDPI13authornames">
    <w:name w:val="MDPI_1.3_authornames"/>
    <w:next w:val="Normal"/>
    <w:qFormat/>
    <w:rsid w:val="00FD54C4"/>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6affiliation">
    <w:name w:val="MDPI_1.6_affiliation"/>
    <w:qFormat/>
    <w:rsid w:val="00FD54C4"/>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character" w:styleId="Hyperlink">
    <w:name w:val="Hyperlink"/>
    <w:uiPriority w:val="99"/>
    <w:rsid w:val="00FD54C4"/>
    <w:rPr>
      <w:color w:val="0000FF"/>
      <w:u w:val="single"/>
    </w:rPr>
  </w:style>
  <w:style w:type="paragraph" w:styleId="ListParagraph">
    <w:name w:val="List Paragraph"/>
    <w:basedOn w:val="Normal"/>
    <w:uiPriority w:val="34"/>
    <w:qFormat/>
    <w:rsid w:val="00FD54C4"/>
    <w:pPr>
      <w:spacing w:after="200" w:line="360" w:lineRule="auto"/>
      <w:contextualSpacing/>
      <w:jc w:val="both"/>
    </w:pPr>
    <w:rPr>
      <w:rFonts w:ascii="Times New Roman" w:hAnsi="Times New Roman" w:cs="Times New Roman"/>
      <w:sz w:val="24"/>
      <w:szCs w:val="28"/>
      <w:lang w:val="en-US" w:bidi="ar-SA"/>
    </w:rPr>
  </w:style>
  <w:style w:type="character" w:customStyle="1" w:styleId="InternetLink">
    <w:name w:val="Internet Link"/>
    <w:uiPriority w:val="99"/>
    <w:unhideWhenUsed/>
    <w:rsid w:val="00FD54C4"/>
    <w:rPr>
      <w:color w:val="0000FF"/>
      <w:u w:val="single"/>
    </w:rPr>
  </w:style>
  <w:style w:type="character" w:customStyle="1" w:styleId="il">
    <w:name w:val="il"/>
    <w:qFormat/>
    <w:rsid w:val="00FD54C4"/>
  </w:style>
  <w:style w:type="paragraph" w:customStyle="1" w:styleId="MDPI31text">
    <w:name w:val="MDPI_3.1_text"/>
    <w:qFormat/>
    <w:rsid w:val="00FD54C4"/>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table" w:styleId="GridTable1Light">
    <w:name w:val="Grid Table 1 Light"/>
    <w:basedOn w:val="TableNormal"/>
    <w:uiPriority w:val="46"/>
    <w:rsid w:val="005403E5"/>
    <w:pPr>
      <w:spacing w:after="0" w:line="240" w:lineRule="auto"/>
    </w:pPr>
    <w:rPr>
      <w:lang w:bidi="ar-S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8A21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37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file:///D:\BIOINFORMATICS\SESPSIS%20FINAL\ravinsdohare@g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mansoor@jmi.ac.in" TargetMode="External"/><Relationship Id="rId11" Type="http://schemas.openxmlformats.org/officeDocument/2006/relationships/image" Target="media/image4.tiff"/><Relationship Id="rId5" Type="http://schemas.openxmlformats.org/officeDocument/2006/relationships/endnotes" Target="endnotes.xml"/><Relationship Id="rId10" Type="http://schemas.openxmlformats.org/officeDocument/2006/relationships/image" Target="media/image3.tiff"/><Relationship Id="rId4" Type="http://schemas.openxmlformats.org/officeDocument/2006/relationships/footnotes" Target="footnote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6</Pages>
  <Words>814</Words>
  <Characters>4641</Characters>
  <Application>Microsoft Office Word</Application>
  <DocSecurity>0</DocSecurity>
  <Lines>38</Lines>
  <Paragraphs>10</Paragraphs>
  <ScaleCrop>false</ScaleCrop>
  <Company/>
  <LinksUpToDate>false</LinksUpToDate>
  <CharactersWithSpaces>5445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Prithvi  Singh</dc:creator>
  <cp:keywords/>
  <dc:description/>
  <cp:lastModifiedBy>Ramya G</cp:lastModifiedBy>
  <cp:revision>91</cp:revision>
  <dcterms:created xsi:type="dcterms:W3CDTF">2021-07-06T11:24:00Z</dcterms:created>
  <dcterms:modified xsi:type="dcterms:W3CDTF">2022-07-06T09:32:00Z</dcterms:modified>
</cp:coreProperties>
</file>