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D7D0D" w14:textId="352B4DDB" w:rsidR="007148D3" w:rsidRDefault="00FC7A18" w:rsidP="0034014C">
      <w:pPr>
        <w:pStyle w:val="western"/>
        <w:spacing w:after="0"/>
        <w:rPr>
          <w:rFonts w:ascii="Arial" w:eastAsia="Arial" w:hAnsi="Arial" w:cs="Arial"/>
          <w:sz w:val="28"/>
          <w:szCs w:val="28"/>
        </w:rPr>
      </w:pPr>
      <w:r>
        <w:rPr>
          <w:rFonts w:ascii="Arial" w:eastAsia="Arial" w:hAnsi="Arial" w:cs="Arial"/>
          <w:b/>
          <w:bCs/>
          <w:sz w:val="28"/>
          <w:szCs w:val="28"/>
        </w:rPr>
        <w:t xml:space="preserve">DYNAMIC GILL AND MUCUS MICROBIOMES </w:t>
      </w:r>
      <w:r w:rsidR="00554EC4">
        <w:rPr>
          <w:rFonts w:ascii="Arial" w:hAnsi="Arial" w:cs="Arial"/>
          <w:b/>
          <w:bCs/>
          <w:sz w:val="28"/>
          <w:szCs w:val="28"/>
        </w:rPr>
        <w:t xml:space="preserve">DURING A GILL DISEASE EPISODE </w:t>
      </w:r>
      <w:r>
        <w:rPr>
          <w:rFonts w:ascii="Arial" w:eastAsia="Arial" w:hAnsi="Arial" w:cs="Arial"/>
          <w:b/>
          <w:bCs/>
          <w:sz w:val="28"/>
          <w:szCs w:val="28"/>
        </w:rPr>
        <w:t>IN FARMED ATLANTIC SALMON</w:t>
      </w:r>
    </w:p>
    <w:p w14:paraId="7DE3315D" w14:textId="77777777" w:rsidR="0099157A" w:rsidRDefault="0099157A">
      <w:pPr>
        <w:spacing w:line="276" w:lineRule="auto"/>
        <w:jc w:val="both"/>
        <w:rPr>
          <w:rFonts w:ascii="Arial" w:eastAsia="Arial" w:hAnsi="Arial" w:cs="Arial"/>
        </w:rPr>
      </w:pPr>
    </w:p>
    <w:p w14:paraId="0FE9AE3B" w14:textId="77777777" w:rsidR="0099157A" w:rsidRDefault="00FC7A18">
      <w:pPr>
        <w:spacing w:line="276" w:lineRule="auto"/>
        <w:jc w:val="both"/>
        <w:rPr>
          <w:rFonts w:ascii="Arial" w:eastAsia="Arial" w:hAnsi="Arial" w:cs="Arial"/>
          <w:sz w:val="19"/>
          <w:szCs w:val="19"/>
        </w:rPr>
      </w:pPr>
      <w:r>
        <w:rPr>
          <w:rFonts w:ascii="Arial" w:eastAsia="Arial" w:hAnsi="Arial" w:cs="Arial"/>
          <w:b/>
          <w:bCs/>
        </w:rPr>
        <w:t>Victor B. Birlanga</w:t>
      </w:r>
      <w:r>
        <w:rPr>
          <w:rFonts w:ascii="Arial" w:eastAsia="Arial" w:hAnsi="Arial" w:cs="Arial"/>
          <w:b/>
          <w:bCs/>
          <w:vertAlign w:val="superscript"/>
        </w:rPr>
        <w:t>1</w:t>
      </w:r>
      <w:r>
        <w:rPr>
          <w:rFonts w:ascii="Arial" w:eastAsia="Arial" w:hAnsi="Arial" w:cs="Arial"/>
          <w:b/>
          <w:bCs/>
        </w:rPr>
        <w:t>, Grace McCormack</w:t>
      </w:r>
      <w:r>
        <w:rPr>
          <w:rFonts w:ascii="Arial" w:eastAsia="Arial" w:hAnsi="Arial" w:cs="Arial"/>
          <w:b/>
          <w:bCs/>
          <w:vertAlign w:val="superscript"/>
        </w:rPr>
        <w:t>2,3</w:t>
      </w:r>
      <w:r>
        <w:rPr>
          <w:rFonts w:ascii="Arial" w:eastAsia="Arial" w:hAnsi="Arial" w:cs="Arial"/>
          <w:b/>
          <w:bCs/>
        </w:rPr>
        <w:t>, Umer Z. Ijaz</w:t>
      </w:r>
      <w:r>
        <w:rPr>
          <w:rFonts w:ascii="Arial" w:eastAsia="Arial" w:hAnsi="Arial" w:cs="Arial"/>
          <w:b/>
          <w:bCs/>
          <w:vertAlign w:val="superscript"/>
        </w:rPr>
        <w:t>4</w:t>
      </w:r>
      <w:r>
        <w:rPr>
          <w:rFonts w:ascii="Arial" w:eastAsia="Arial" w:hAnsi="Arial" w:cs="Arial"/>
          <w:b/>
          <w:bCs/>
        </w:rPr>
        <w:t>, Eugene MacCarthy</w:t>
      </w:r>
      <w:r>
        <w:rPr>
          <w:rFonts w:ascii="Arial" w:eastAsia="Arial" w:hAnsi="Arial" w:cs="Arial"/>
          <w:b/>
          <w:bCs/>
          <w:vertAlign w:val="superscript"/>
        </w:rPr>
        <w:t>5</w:t>
      </w:r>
      <w:r>
        <w:rPr>
          <w:rFonts w:ascii="Arial" w:eastAsia="Arial" w:hAnsi="Arial" w:cs="Arial"/>
          <w:b/>
          <w:bCs/>
        </w:rPr>
        <w:t>, Cindy Smith</w:t>
      </w:r>
      <w:r>
        <w:rPr>
          <w:rFonts w:ascii="Arial" w:eastAsia="Arial" w:hAnsi="Arial" w:cs="Arial"/>
          <w:b/>
          <w:bCs/>
          <w:vertAlign w:val="superscript"/>
        </w:rPr>
        <w:t>4</w:t>
      </w:r>
      <w:r>
        <w:rPr>
          <w:rFonts w:ascii="Arial" w:eastAsia="Arial" w:hAnsi="Arial" w:cs="Arial"/>
          <w:b/>
          <w:bCs/>
        </w:rPr>
        <w:t>, Gavin Collins</w:t>
      </w:r>
      <w:r>
        <w:rPr>
          <w:rFonts w:ascii="Arial" w:eastAsia="Arial" w:hAnsi="Arial" w:cs="Arial"/>
          <w:b/>
          <w:bCs/>
          <w:vertAlign w:val="superscript"/>
        </w:rPr>
        <w:t>1,3</w:t>
      </w:r>
    </w:p>
    <w:p w14:paraId="12CDC136" w14:textId="77777777" w:rsidR="0099157A" w:rsidRDefault="0099157A">
      <w:pPr>
        <w:spacing w:line="276" w:lineRule="auto"/>
        <w:jc w:val="both"/>
        <w:rPr>
          <w:rFonts w:ascii="Arial" w:eastAsia="Arial" w:hAnsi="Arial" w:cs="Arial"/>
        </w:rPr>
      </w:pPr>
    </w:p>
    <w:p w14:paraId="7A79FBCC" w14:textId="77777777" w:rsidR="0099157A" w:rsidRDefault="00FC7A18">
      <w:pPr>
        <w:spacing w:line="276" w:lineRule="auto"/>
        <w:rPr>
          <w:rFonts w:ascii="Arial" w:eastAsia="Arial" w:hAnsi="Arial" w:cs="Arial"/>
          <w:sz w:val="22"/>
          <w:szCs w:val="22"/>
        </w:rPr>
      </w:pPr>
      <w:r>
        <w:rPr>
          <w:rFonts w:ascii="Arial" w:eastAsia="Arial" w:hAnsi="Arial" w:cs="Arial"/>
          <w:sz w:val="22"/>
          <w:szCs w:val="22"/>
          <w:vertAlign w:val="superscript"/>
        </w:rPr>
        <w:t>1</w:t>
      </w:r>
      <w:r>
        <w:rPr>
          <w:rFonts w:ascii="Arial" w:eastAsia="Arial" w:hAnsi="Arial" w:cs="Arial"/>
          <w:sz w:val="22"/>
          <w:szCs w:val="22"/>
        </w:rPr>
        <w:t>Microbiology, School of Natural Sciences National University of Ireland Galway, University Road, Galway, H91 TK33, Ireland.</w:t>
      </w:r>
    </w:p>
    <w:p w14:paraId="34BDB061" w14:textId="77777777" w:rsidR="0099157A" w:rsidRDefault="00FC7A18">
      <w:pPr>
        <w:spacing w:line="276" w:lineRule="auto"/>
        <w:rPr>
          <w:rFonts w:ascii="Arial" w:eastAsia="Arial" w:hAnsi="Arial" w:cs="Arial"/>
          <w:sz w:val="22"/>
          <w:szCs w:val="22"/>
        </w:rPr>
      </w:pPr>
      <w:r>
        <w:rPr>
          <w:rFonts w:ascii="Arial" w:eastAsia="Arial" w:hAnsi="Arial" w:cs="Arial"/>
          <w:sz w:val="22"/>
          <w:szCs w:val="22"/>
          <w:vertAlign w:val="superscript"/>
        </w:rPr>
        <w:t>2</w:t>
      </w:r>
      <w:r>
        <w:rPr>
          <w:rFonts w:ascii="Arial" w:eastAsia="Arial" w:hAnsi="Arial" w:cs="Arial"/>
          <w:sz w:val="22"/>
          <w:szCs w:val="22"/>
        </w:rPr>
        <w:t>Zoology, School of Natural Sciences National University of Ireland Galway, University Road, Galway, H91 TK33, Ireland.</w:t>
      </w:r>
    </w:p>
    <w:p w14:paraId="6C244909" w14:textId="77777777" w:rsidR="0099157A" w:rsidRDefault="00FC7A18">
      <w:pPr>
        <w:spacing w:line="276" w:lineRule="auto"/>
        <w:rPr>
          <w:rFonts w:ascii="Arial" w:eastAsia="Arial" w:hAnsi="Arial" w:cs="Arial"/>
          <w:sz w:val="22"/>
          <w:szCs w:val="22"/>
        </w:rPr>
      </w:pPr>
      <w:r>
        <w:rPr>
          <w:rFonts w:ascii="Arial" w:eastAsia="Arial" w:hAnsi="Arial" w:cs="Arial"/>
          <w:sz w:val="22"/>
          <w:szCs w:val="22"/>
          <w:vertAlign w:val="superscript"/>
        </w:rPr>
        <w:t>3</w:t>
      </w:r>
      <w:r>
        <w:rPr>
          <w:rFonts w:ascii="Arial" w:eastAsia="Arial" w:hAnsi="Arial" w:cs="Arial"/>
          <w:sz w:val="22"/>
          <w:szCs w:val="22"/>
        </w:rPr>
        <w:t>Ryan Institute, National University of Ireland Galway, University Road, Galway, H91 TK33, Ireland.</w:t>
      </w:r>
    </w:p>
    <w:p w14:paraId="4712C944" w14:textId="77777777" w:rsidR="0099157A" w:rsidRDefault="00FC7A18">
      <w:pPr>
        <w:spacing w:line="276" w:lineRule="auto"/>
        <w:rPr>
          <w:rFonts w:ascii="Arial" w:eastAsia="Arial" w:hAnsi="Arial" w:cs="Arial"/>
          <w:sz w:val="22"/>
          <w:szCs w:val="22"/>
        </w:rPr>
      </w:pPr>
      <w:r>
        <w:rPr>
          <w:rFonts w:ascii="Arial" w:eastAsia="Arial" w:hAnsi="Arial" w:cs="Arial"/>
          <w:sz w:val="22"/>
          <w:szCs w:val="22"/>
          <w:vertAlign w:val="superscript"/>
        </w:rPr>
        <w:t>4</w:t>
      </w:r>
      <w:r>
        <w:rPr>
          <w:rFonts w:ascii="Arial" w:eastAsia="Arial" w:hAnsi="Arial" w:cs="Arial"/>
          <w:sz w:val="22"/>
          <w:szCs w:val="22"/>
        </w:rPr>
        <w:t xml:space="preserve">Infrastructure and Environment, School of Engineering, University of Glasgow, Rankine Building, Oakfield Avenue, Glasgow, G12 8LT, United Kingdom </w:t>
      </w:r>
    </w:p>
    <w:p w14:paraId="36C01E3B" w14:textId="77777777" w:rsidR="0099157A" w:rsidRDefault="00FC7A18">
      <w:pPr>
        <w:spacing w:line="276" w:lineRule="auto"/>
        <w:rPr>
          <w:rFonts w:ascii="Arial" w:eastAsia="Arial" w:hAnsi="Arial" w:cs="Arial"/>
          <w:sz w:val="22"/>
          <w:szCs w:val="22"/>
        </w:rPr>
      </w:pPr>
      <w:r>
        <w:rPr>
          <w:rFonts w:ascii="Arial" w:eastAsia="Arial" w:hAnsi="Arial" w:cs="Arial"/>
          <w:sz w:val="22"/>
          <w:szCs w:val="22"/>
          <w:vertAlign w:val="superscript"/>
        </w:rPr>
        <w:t>5</w:t>
      </w:r>
      <w:r>
        <w:rPr>
          <w:rFonts w:ascii="Arial" w:eastAsia="Arial" w:hAnsi="Arial" w:cs="Arial"/>
          <w:sz w:val="22"/>
          <w:szCs w:val="22"/>
        </w:rPr>
        <w:t>Institute of Science, Technology and Medicine, Galway-Mayo Institute of Technology, Galway, H91 T8NW, Ireland</w:t>
      </w:r>
    </w:p>
    <w:p w14:paraId="03547FD3" w14:textId="77777777" w:rsidR="0099157A" w:rsidRPr="0034014C" w:rsidRDefault="0099157A">
      <w:pPr>
        <w:spacing w:line="276" w:lineRule="auto"/>
        <w:rPr>
          <w:rFonts w:ascii="Arial" w:eastAsia="Arial" w:hAnsi="Arial" w:cs="Arial"/>
        </w:rPr>
      </w:pPr>
    </w:p>
    <w:p w14:paraId="5BB87294" w14:textId="269D2CEF" w:rsidR="0099157A" w:rsidRPr="0034014C" w:rsidRDefault="00FC7A18">
      <w:pPr>
        <w:spacing w:line="276" w:lineRule="auto"/>
        <w:rPr>
          <w:rFonts w:ascii="Arial" w:eastAsia="Arial" w:hAnsi="Arial" w:cs="Arial"/>
          <w:sz w:val="22"/>
          <w:szCs w:val="22"/>
        </w:rPr>
      </w:pPr>
      <w:r w:rsidRPr="0034014C">
        <w:rPr>
          <w:rStyle w:val="Hyperlink"/>
          <w:rFonts w:ascii="Arial" w:eastAsia="Arial" w:hAnsi="Arial" w:cs="Arial"/>
          <w:b/>
          <w:bCs/>
          <w:color w:val="auto"/>
          <w:sz w:val="22"/>
          <w:szCs w:val="22"/>
          <w:u w:val="none"/>
        </w:rPr>
        <w:t xml:space="preserve">Corresponding author: </w:t>
      </w:r>
      <w:r w:rsidR="0034014C">
        <w:rPr>
          <w:rStyle w:val="Hyperlink"/>
          <w:rFonts w:ascii="Arial" w:eastAsia="Arial" w:hAnsi="Arial" w:cs="Arial"/>
          <w:color w:val="auto"/>
          <w:sz w:val="22"/>
          <w:szCs w:val="22"/>
          <w:u w:val="none"/>
        </w:rPr>
        <w:t>Victor B. Birlanga</w:t>
      </w:r>
    </w:p>
    <w:p w14:paraId="4E10890F" w14:textId="1EB0D67C" w:rsidR="0099157A" w:rsidRPr="0034014C" w:rsidRDefault="00FC7A18">
      <w:pPr>
        <w:spacing w:line="276" w:lineRule="auto"/>
        <w:ind w:left="1440" w:firstLine="720"/>
        <w:rPr>
          <w:rFonts w:ascii="Times New Roman" w:eastAsia="Times New Roman" w:hAnsi="Times New Roman" w:cs="Times New Roman"/>
          <w:lang w:val="es-ES"/>
        </w:rPr>
      </w:pPr>
      <w:r w:rsidRPr="0034014C">
        <w:rPr>
          <w:rStyle w:val="Hyperlink"/>
          <w:rFonts w:ascii="Arial" w:eastAsia="Arial" w:hAnsi="Arial" w:cs="Arial"/>
          <w:color w:val="auto"/>
          <w:sz w:val="22"/>
          <w:szCs w:val="22"/>
          <w:u w:val="none"/>
          <w:lang w:val="es-ES"/>
        </w:rPr>
        <w:t xml:space="preserve">e-mail: </w:t>
      </w:r>
      <w:r w:rsidR="0034014C" w:rsidRPr="0034014C">
        <w:rPr>
          <w:rFonts w:ascii="Arial" w:eastAsia="Arial" w:hAnsi="Arial" w:cs="Arial"/>
          <w:sz w:val="22"/>
          <w:szCs w:val="22"/>
          <w:lang w:val="es-ES"/>
        </w:rPr>
        <w:t>v.birlanga1@nuigalway.ie</w:t>
      </w:r>
    </w:p>
    <w:p w14:paraId="6B66E781" w14:textId="4943CAD2" w:rsidR="0099157A" w:rsidRPr="0034014C" w:rsidRDefault="00000000">
      <w:pPr>
        <w:spacing w:line="276" w:lineRule="auto"/>
        <w:ind w:left="1440" w:firstLine="720"/>
        <w:rPr>
          <w:rFonts w:ascii="Arial" w:eastAsia="Arial" w:hAnsi="Arial" w:cs="Arial"/>
          <w:sz w:val="22"/>
          <w:szCs w:val="22"/>
          <w:lang w:val="es-ES"/>
        </w:rPr>
      </w:pPr>
      <w:hyperlink r:id="rId8">
        <w:proofErr w:type="spellStart"/>
        <w:r w:rsidR="00FC7A18" w:rsidRPr="0034014C">
          <w:rPr>
            <w:rStyle w:val="Hyperlink"/>
            <w:rFonts w:ascii="Arial" w:eastAsia="Arial" w:hAnsi="Arial" w:cs="Arial"/>
            <w:color w:val="auto"/>
            <w:sz w:val="22"/>
            <w:szCs w:val="22"/>
            <w:u w:val="none"/>
            <w:lang w:val="es-ES"/>
          </w:rPr>
          <w:t>tel</w:t>
        </w:r>
        <w:proofErr w:type="spellEnd"/>
        <w:r w:rsidR="00FC7A18" w:rsidRPr="0034014C">
          <w:rPr>
            <w:rStyle w:val="Hyperlink"/>
            <w:rFonts w:ascii="Arial" w:eastAsia="Arial" w:hAnsi="Arial" w:cs="Arial"/>
            <w:color w:val="auto"/>
            <w:sz w:val="22"/>
            <w:szCs w:val="22"/>
            <w:u w:val="none"/>
            <w:lang w:val="es-ES"/>
          </w:rPr>
          <w:t>: +353</w:t>
        </w:r>
      </w:hyperlink>
      <w:r w:rsidR="00FC7A18" w:rsidRPr="0034014C">
        <w:rPr>
          <w:rStyle w:val="Hyperlink"/>
          <w:rFonts w:ascii="Arial" w:eastAsia="Arial" w:hAnsi="Arial" w:cs="Arial"/>
          <w:color w:val="auto"/>
          <w:sz w:val="22"/>
          <w:szCs w:val="22"/>
          <w:u w:val="none"/>
          <w:lang w:val="es-ES"/>
        </w:rPr>
        <w:t xml:space="preserve"> </w:t>
      </w:r>
      <w:r w:rsidR="0034014C">
        <w:rPr>
          <w:rStyle w:val="Hyperlink"/>
          <w:rFonts w:ascii="Arial" w:eastAsia="Arial" w:hAnsi="Arial" w:cs="Arial"/>
          <w:color w:val="auto"/>
          <w:sz w:val="22"/>
          <w:szCs w:val="22"/>
          <w:u w:val="none"/>
          <w:lang w:val="es-ES"/>
        </w:rPr>
        <w:t>892 093 159</w:t>
      </w:r>
    </w:p>
    <w:p w14:paraId="65CC1EA5" w14:textId="77777777" w:rsidR="0099157A" w:rsidRPr="0034014C" w:rsidRDefault="0099157A">
      <w:pPr>
        <w:pStyle w:val="NoSpacing"/>
        <w:spacing w:line="276" w:lineRule="auto"/>
        <w:rPr>
          <w:rFonts w:ascii="Arial" w:hAnsi="Arial" w:cs="Arial"/>
          <w:b/>
          <w:bCs/>
          <w:sz w:val="32"/>
          <w:szCs w:val="32"/>
          <w:lang w:val="es-ES"/>
        </w:rPr>
      </w:pPr>
    </w:p>
    <w:p w14:paraId="62C0979A" w14:textId="77777777" w:rsidR="0099157A" w:rsidRDefault="00FC7A18">
      <w:pPr>
        <w:pStyle w:val="NoSpacing"/>
        <w:spacing w:line="276" w:lineRule="auto"/>
        <w:rPr>
          <w:rFonts w:ascii="Arial" w:hAnsi="Arial" w:cs="Arial"/>
          <w:b/>
          <w:bCs/>
          <w:sz w:val="32"/>
          <w:szCs w:val="32"/>
        </w:rPr>
      </w:pPr>
      <w:r>
        <w:rPr>
          <w:rFonts w:ascii="Arial" w:hAnsi="Arial" w:cs="Arial"/>
          <w:b/>
          <w:bCs/>
          <w:sz w:val="32"/>
          <w:szCs w:val="32"/>
        </w:rPr>
        <w:t>Supplementary File</w:t>
      </w:r>
    </w:p>
    <w:p w14:paraId="1184CBDC" w14:textId="77777777" w:rsidR="0099157A" w:rsidRDefault="0099157A">
      <w:pPr>
        <w:pStyle w:val="NoSpacing"/>
        <w:spacing w:line="276" w:lineRule="auto"/>
        <w:rPr>
          <w:rFonts w:ascii="Arial" w:hAnsi="Arial" w:cs="Arial"/>
          <w:b/>
          <w:sz w:val="32"/>
        </w:rPr>
      </w:pPr>
    </w:p>
    <w:p w14:paraId="2E8D7364" w14:textId="77777777" w:rsidR="0099157A" w:rsidRDefault="00FC7A18">
      <w:pPr>
        <w:pStyle w:val="NoSpacing"/>
        <w:spacing w:line="276" w:lineRule="auto"/>
        <w:rPr>
          <w:rFonts w:ascii="Arial" w:hAnsi="Arial" w:cs="Arial"/>
          <w:b/>
          <w:sz w:val="32"/>
        </w:rPr>
      </w:pPr>
      <w:r>
        <w:rPr>
          <w:rFonts w:ascii="Arial" w:hAnsi="Arial" w:cs="Arial"/>
          <w:b/>
          <w:sz w:val="28"/>
          <w:szCs w:val="28"/>
        </w:rPr>
        <w:t>Supplementary Methods</w:t>
      </w:r>
    </w:p>
    <w:p w14:paraId="03908D36" w14:textId="77777777" w:rsidR="0099157A" w:rsidRDefault="0099157A">
      <w:pPr>
        <w:pStyle w:val="NoSpacing"/>
        <w:spacing w:line="276" w:lineRule="auto"/>
        <w:rPr>
          <w:rFonts w:ascii="Arial" w:hAnsi="Arial" w:cs="Arial"/>
          <w:b/>
        </w:rPr>
      </w:pPr>
    </w:p>
    <w:p w14:paraId="5B8607D7" w14:textId="77777777" w:rsidR="0099157A" w:rsidRDefault="00FC7A18">
      <w:pPr>
        <w:pStyle w:val="NoSpacing"/>
        <w:spacing w:line="276" w:lineRule="auto"/>
        <w:rPr>
          <w:rFonts w:ascii="Arial" w:hAnsi="Arial" w:cs="Arial"/>
          <w:i/>
        </w:rPr>
      </w:pPr>
      <w:r>
        <w:rPr>
          <w:rFonts w:ascii="Arial" w:hAnsi="Arial" w:cs="Arial"/>
          <w:i/>
        </w:rPr>
        <w:t>Bioinformatics</w:t>
      </w:r>
    </w:p>
    <w:p w14:paraId="3FE797ED" w14:textId="77777777" w:rsidR="0099157A" w:rsidRDefault="0099157A">
      <w:pPr>
        <w:pStyle w:val="NoSpacing"/>
        <w:spacing w:line="276" w:lineRule="auto"/>
        <w:rPr>
          <w:rFonts w:ascii="Arial" w:hAnsi="Arial" w:cs="Arial"/>
        </w:rPr>
      </w:pPr>
    </w:p>
    <w:p w14:paraId="32BC2A40" w14:textId="77777777" w:rsidR="0099157A" w:rsidRDefault="00FC7A18">
      <w:pPr>
        <w:pStyle w:val="NoSpacing"/>
        <w:spacing w:line="276" w:lineRule="auto"/>
        <w:rPr>
          <w:rFonts w:ascii="Arial" w:hAnsi="Arial" w:cs="Arial"/>
        </w:rPr>
      </w:pPr>
      <w:r>
        <w:rPr>
          <w:rFonts w:ascii="Arial" w:hAnsi="Arial" w:cs="Arial"/>
        </w:rPr>
        <w:t xml:space="preserve">The software VSEARCH v2.3.4 (steps documented in </w:t>
      </w:r>
      <w:hyperlink r:id="rId9">
        <w:r>
          <w:rPr>
            <w:rStyle w:val="Hyperlink"/>
            <w:rFonts w:ascii="Arial" w:hAnsi="Arial" w:cs="Arial"/>
          </w:rPr>
          <w:t>http://github.com/torognes/vsearch/wiki/VSEARCH-pipeline</w:t>
        </w:r>
      </w:hyperlink>
      <w:r>
        <w:rPr>
          <w:rFonts w:ascii="Arial" w:hAnsi="Arial" w:cs="Arial"/>
        </w:rPr>
        <w:t xml:space="preserve">) was used to generate the abundance table by constructing operational taxonomic units (OTUs), a proxy for species. Prior to using VSEARCH, the paired-end reads were </w:t>
      </w:r>
      <w:proofErr w:type="spellStart"/>
      <w:r>
        <w:rPr>
          <w:rFonts w:ascii="Arial" w:hAnsi="Arial" w:cs="Arial"/>
        </w:rPr>
        <w:t>preprocessed</w:t>
      </w:r>
      <w:proofErr w:type="spellEnd"/>
      <w:r>
        <w:rPr>
          <w:rFonts w:ascii="Arial" w:hAnsi="Arial" w:cs="Arial"/>
        </w:rPr>
        <w:t xml:space="preserve"> according to the recommendations given in author’s </w:t>
      </w:r>
      <w:r w:rsidR="00D35ACC">
        <w:rPr>
          <w:rFonts w:ascii="Arial" w:hAnsi="Arial" w:cs="Arial"/>
        </w:rPr>
        <w:t xml:space="preserve">previous </w:t>
      </w:r>
      <w:r>
        <w:rPr>
          <w:rFonts w:ascii="Arial" w:hAnsi="Arial" w:cs="Arial"/>
        </w:rPr>
        <w:t xml:space="preserve">publications [1, 2] which results in significant reduction of substitution errors. Briefly, the paired-end reads were trimmed and filtered using Sickle v1.200 [3] by using a sliding window approach and trimming the reads where the average base quality drops below 20. Only the reads that were above 10 bp length were kept after trimming. Next, </w:t>
      </w:r>
      <w:proofErr w:type="spellStart"/>
      <w:r>
        <w:rPr>
          <w:rFonts w:ascii="Arial" w:hAnsi="Arial" w:cs="Arial"/>
        </w:rPr>
        <w:t>BayesHammer</w:t>
      </w:r>
      <w:proofErr w:type="spellEnd"/>
      <w:r>
        <w:rPr>
          <w:rFonts w:ascii="Arial" w:hAnsi="Arial" w:cs="Arial"/>
        </w:rPr>
        <w:t xml:space="preserve"> [4] was used from the Spades v2.5.0 assembler, which error-corrected the paired-end reads. Following this, </w:t>
      </w:r>
      <w:proofErr w:type="spellStart"/>
      <w:proofErr w:type="gramStart"/>
      <w:r>
        <w:rPr>
          <w:rFonts w:ascii="Arial" w:hAnsi="Arial" w:cs="Arial"/>
        </w:rPr>
        <w:t>pandaseqv</w:t>
      </w:r>
      <w:proofErr w:type="spellEnd"/>
      <w:r>
        <w:rPr>
          <w:rFonts w:ascii="Arial" w:hAnsi="Arial" w:cs="Arial"/>
        </w:rPr>
        <w:t>(</w:t>
      </w:r>
      <w:proofErr w:type="gramEnd"/>
      <w:r>
        <w:rPr>
          <w:rFonts w:ascii="Arial" w:hAnsi="Arial" w:cs="Arial"/>
        </w:rPr>
        <w:t xml:space="preserve">2.4) [5] was used to assemble the forward and reverse reads into a single sequence spanning the entire V4 region with a minimum overlap of 10 bp. The </w:t>
      </w:r>
      <w:proofErr w:type="spellStart"/>
      <w:r>
        <w:rPr>
          <w:rFonts w:ascii="Arial" w:hAnsi="Arial" w:cs="Arial"/>
        </w:rPr>
        <w:t>preprocessed</w:t>
      </w:r>
      <w:proofErr w:type="spellEnd"/>
      <w:r>
        <w:rPr>
          <w:rFonts w:ascii="Arial" w:hAnsi="Arial" w:cs="Arial"/>
        </w:rPr>
        <w:t xml:space="preserve"> reads (overlapped) from each sample were pooled together while barcodes were added to keep track of which sample the read originated from. The reads were then dereplicated, sorted in order of decreasing abundance and singletons were discarded. Next, the reads were clustered based on 97% similarity followed by a removal of clusters which had chimeric models built from more abundant reads (--</w:t>
      </w:r>
      <w:proofErr w:type="spellStart"/>
      <w:r>
        <w:rPr>
          <w:rFonts w:ascii="Arial" w:hAnsi="Arial" w:cs="Arial"/>
        </w:rPr>
        <w:t>uchime_denovo</w:t>
      </w:r>
      <w:proofErr w:type="spellEnd"/>
      <w:r>
        <w:rPr>
          <w:rFonts w:ascii="Arial" w:hAnsi="Arial" w:cs="Arial"/>
        </w:rPr>
        <w:t xml:space="preserve"> option in </w:t>
      </w:r>
      <w:proofErr w:type="spellStart"/>
      <w:r>
        <w:rPr>
          <w:rFonts w:ascii="Arial" w:hAnsi="Arial" w:cs="Arial"/>
        </w:rPr>
        <w:t>vsearch</w:t>
      </w:r>
      <w:proofErr w:type="spellEnd"/>
      <w:r>
        <w:rPr>
          <w:rFonts w:ascii="Arial" w:hAnsi="Arial" w:cs="Arial"/>
        </w:rPr>
        <w:t xml:space="preserve">). To remove any chimeras </w:t>
      </w:r>
      <w:r>
        <w:rPr>
          <w:rFonts w:ascii="Arial" w:hAnsi="Arial" w:cs="Arial"/>
        </w:rPr>
        <w:lastRenderedPageBreak/>
        <w:t>that may have been missed, particularly in the case that they had parents that were absent from the reads or were present in very low abundance, a reference-based chimera filtering step (--</w:t>
      </w:r>
      <w:proofErr w:type="spellStart"/>
      <w:r>
        <w:rPr>
          <w:rFonts w:ascii="Arial" w:hAnsi="Arial" w:cs="Arial"/>
        </w:rPr>
        <w:t>uchime_ref</w:t>
      </w:r>
      <w:proofErr w:type="spellEnd"/>
      <w:r>
        <w:rPr>
          <w:rFonts w:ascii="Arial" w:hAnsi="Arial" w:cs="Arial"/>
        </w:rPr>
        <w:t xml:space="preserve"> option in </w:t>
      </w:r>
      <w:proofErr w:type="spellStart"/>
      <w:r>
        <w:rPr>
          <w:rFonts w:ascii="Arial" w:hAnsi="Arial" w:cs="Arial"/>
        </w:rPr>
        <w:t>vsearch</w:t>
      </w:r>
      <w:proofErr w:type="spellEnd"/>
      <w:r>
        <w:rPr>
          <w:rFonts w:ascii="Arial" w:hAnsi="Arial" w:cs="Arial"/>
        </w:rPr>
        <w:t xml:space="preserve">) using a gold database (https://www.mothur.org/w/images/f/f1/Silva.gold.bacteria.zip) was applied. Finally, the OTU table was generated by matching the original barcoded reads against clean OTUs (a total of 17,428 OTUs for n=135 samples) at 97% similarity (a proxy for species-level separation). Having obtained the OTUs, we then used </w:t>
      </w:r>
      <w:proofErr w:type="spellStart"/>
      <w:r>
        <w:rPr>
          <w:rFonts w:ascii="Arial" w:hAnsi="Arial" w:cs="Arial"/>
        </w:rPr>
        <w:t>DeConseq</w:t>
      </w:r>
      <w:proofErr w:type="spellEnd"/>
      <w:r>
        <w:rPr>
          <w:rFonts w:ascii="Arial" w:hAnsi="Arial" w:cs="Arial"/>
        </w:rPr>
        <w:t xml:space="preserve"> [6] to identify OTUs that were contaminants, hitting on </w:t>
      </w:r>
      <w:r>
        <w:rPr>
          <w:rFonts w:ascii="Arial" w:hAnsi="Arial" w:cs="Arial"/>
          <w:i/>
          <w:iCs/>
        </w:rPr>
        <w:t xml:space="preserve">Salmo </w:t>
      </w:r>
      <w:proofErr w:type="spellStart"/>
      <w:r>
        <w:rPr>
          <w:rFonts w:ascii="Arial" w:hAnsi="Arial" w:cs="Arial"/>
          <w:i/>
          <w:iCs/>
        </w:rPr>
        <w:t>salar</w:t>
      </w:r>
      <w:proofErr w:type="spellEnd"/>
      <w:r>
        <w:rPr>
          <w:rFonts w:ascii="Arial" w:hAnsi="Arial" w:cs="Arial"/>
        </w:rPr>
        <w:t xml:space="preserve"> reference genome. This step identified 13,211 OTUs as contaminants bringing the total OTUs down to 4,217 OTUs. Then, the OTUs were manually checked against NCBI for further contaminants and filtered out some that were still hitting </w:t>
      </w:r>
      <w:r>
        <w:rPr>
          <w:rFonts w:ascii="Arial" w:hAnsi="Arial" w:cs="Arial"/>
          <w:i/>
          <w:iCs/>
        </w:rPr>
        <w:t xml:space="preserve">Salmo </w:t>
      </w:r>
      <w:proofErr w:type="spellStart"/>
      <w:r>
        <w:rPr>
          <w:rFonts w:ascii="Arial" w:hAnsi="Arial" w:cs="Arial"/>
          <w:i/>
          <w:iCs/>
        </w:rPr>
        <w:t>salar</w:t>
      </w:r>
      <w:proofErr w:type="spellEnd"/>
      <w:r>
        <w:rPr>
          <w:rFonts w:ascii="Arial" w:hAnsi="Arial" w:cs="Arial"/>
        </w:rPr>
        <w:t xml:space="preserve"> reference genome even after </w:t>
      </w:r>
      <w:proofErr w:type="spellStart"/>
      <w:r>
        <w:rPr>
          <w:rFonts w:ascii="Arial" w:hAnsi="Arial" w:cs="Arial"/>
        </w:rPr>
        <w:t>DeConseq</w:t>
      </w:r>
      <w:proofErr w:type="spellEnd"/>
      <w:r>
        <w:rPr>
          <w:rFonts w:ascii="Arial" w:hAnsi="Arial" w:cs="Arial"/>
        </w:rPr>
        <w:t xml:space="preserve"> and others to mitochondria leading to 3,852 OTUs </w:t>
      </w:r>
      <w:proofErr w:type="gramStart"/>
      <w:r>
        <w:rPr>
          <w:rFonts w:ascii="Arial" w:hAnsi="Arial" w:cs="Arial"/>
        </w:rPr>
        <w:t>For</w:t>
      </w:r>
      <w:proofErr w:type="gramEnd"/>
      <w:r>
        <w:rPr>
          <w:rFonts w:ascii="Arial" w:hAnsi="Arial" w:cs="Arial"/>
        </w:rPr>
        <w:t xml:space="preserve"> ensuing statistical analysis, any sample was dropped with total reads &lt;2000 (6 samples in this dataset) and that resulted in a 129 (samples) X 3,834 (OTUs) abundance table. </w:t>
      </w:r>
    </w:p>
    <w:p w14:paraId="77ADBA34" w14:textId="77777777" w:rsidR="0099157A" w:rsidRDefault="0099157A">
      <w:pPr>
        <w:pStyle w:val="NoSpacing"/>
        <w:spacing w:line="276" w:lineRule="auto"/>
        <w:rPr>
          <w:rFonts w:ascii="Arial" w:hAnsi="Arial" w:cs="Arial"/>
        </w:rPr>
      </w:pPr>
    </w:p>
    <w:p w14:paraId="5ECD5EBD" w14:textId="77777777" w:rsidR="0099157A" w:rsidRDefault="00FC7A18">
      <w:pPr>
        <w:pStyle w:val="NoSpacing"/>
        <w:spacing w:line="276" w:lineRule="auto"/>
        <w:rPr>
          <w:rFonts w:ascii="Arial" w:hAnsi="Arial" w:cs="Arial"/>
        </w:rPr>
      </w:pPr>
      <w:r>
        <w:rPr>
          <w:rFonts w:ascii="Arial" w:hAnsi="Arial" w:cs="Arial"/>
        </w:rPr>
        <w:t xml:space="preserve">The assign_taxonomy.py script from the </w:t>
      </w:r>
      <w:proofErr w:type="spellStart"/>
      <w:r>
        <w:rPr>
          <w:rFonts w:ascii="Arial" w:hAnsi="Arial" w:cs="Arial"/>
        </w:rPr>
        <w:t>Qiime</w:t>
      </w:r>
      <w:proofErr w:type="spellEnd"/>
      <w:r>
        <w:rPr>
          <w:rFonts w:ascii="Arial" w:hAnsi="Arial" w:cs="Arial"/>
        </w:rPr>
        <w:t xml:space="preserve"> workflow [7] was used to taxonomically classify the representative OTUs against the SILVA SSU Ref NR database release v123 database. After, the OTUs were multisequence aligned using MAFFT v 7.3 [8] and were used in </w:t>
      </w:r>
      <w:proofErr w:type="spellStart"/>
      <w:r>
        <w:rPr>
          <w:rFonts w:ascii="Arial" w:hAnsi="Arial" w:cs="Arial"/>
        </w:rPr>
        <w:t>FastTree</w:t>
      </w:r>
      <w:proofErr w:type="spellEnd"/>
      <w:r>
        <w:rPr>
          <w:rFonts w:ascii="Arial" w:hAnsi="Arial" w:cs="Arial"/>
        </w:rPr>
        <w:t xml:space="preserve"> v2.1.7 [9] to generate the phylogenetic tree in NEWICK format. The </w:t>
      </w:r>
      <w:proofErr w:type="spellStart"/>
      <w:r>
        <w:rPr>
          <w:rFonts w:ascii="Arial" w:hAnsi="Arial" w:cs="Arial"/>
        </w:rPr>
        <w:t>biom</w:t>
      </w:r>
      <w:proofErr w:type="spellEnd"/>
      <w:r>
        <w:rPr>
          <w:rFonts w:ascii="Arial" w:hAnsi="Arial" w:cs="Arial"/>
        </w:rPr>
        <w:t xml:space="preserve"> file for the OTUs was then generated by combining the abundance table with taxonomy information using make_otu_table.py from the </w:t>
      </w:r>
      <w:proofErr w:type="spellStart"/>
      <w:r>
        <w:rPr>
          <w:rFonts w:ascii="Arial" w:hAnsi="Arial" w:cs="Arial"/>
        </w:rPr>
        <w:t>Qiime</w:t>
      </w:r>
      <w:proofErr w:type="spellEnd"/>
      <w:r>
        <w:rPr>
          <w:rFonts w:ascii="Arial" w:hAnsi="Arial" w:cs="Arial"/>
        </w:rPr>
        <w:t xml:space="preserve"> workflow. </w:t>
      </w:r>
    </w:p>
    <w:p w14:paraId="07B870A0" w14:textId="77777777" w:rsidR="0099157A" w:rsidRDefault="0099157A">
      <w:pPr>
        <w:pStyle w:val="NoSpacing"/>
        <w:spacing w:line="276" w:lineRule="auto"/>
        <w:rPr>
          <w:rFonts w:ascii="Arial" w:hAnsi="Arial" w:cs="Arial"/>
        </w:rPr>
      </w:pPr>
    </w:p>
    <w:p w14:paraId="49C5562F" w14:textId="77777777" w:rsidR="0099157A" w:rsidRDefault="00FC7A18">
      <w:pPr>
        <w:pStyle w:val="NoSpacing"/>
        <w:spacing w:line="276" w:lineRule="auto"/>
        <w:rPr>
          <w:rFonts w:ascii="Arial" w:hAnsi="Arial" w:cs="Arial"/>
          <w:i/>
        </w:rPr>
      </w:pPr>
      <w:r>
        <w:rPr>
          <w:rFonts w:ascii="Arial" w:hAnsi="Arial" w:cs="Arial"/>
          <w:i/>
        </w:rPr>
        <w:t xml:space="preserve">Statistical Analyses </w:t>
      </w:r>
    </w:p>
    <w:p w14:paraId="32881B6C" w14:textId="77777777" w:rsidR="0099157A" w:rsidRDefault="0099157A">
      <w:pPr>
        <w:pStyle w:val="NoSpacing"/>
        <w:spacing w:line="276" w:lineRule="auto"/>
        <w:rPr>
          <w:rFonts w:ascii="Arial" w:hAnsi="Arial" w:cs="Arial"/>
        </w:rPr>
      </w:pPr>
    </w:p>
    <w:p w14:paraId="2A90C99D" w14:textId="77777777" w:rsidR="0099157A" w:rsidRDefault="00FC7A18">
      <w:pPr>
        <w:pStyle w:val="NoSpacing"/>
        <w:spacing w:line="276" w:lineRule="auto"/>
        <w:rPr>
          <w:rFonts w:ascii="Arial" w:hAnsi="Arial" w:cs="Arial"/>
        </w:rPr>
      </w:pPr>
      <w:r>
        <w:rPr>
          <w:rFonts w:ascii="Arial" w:hAnsi="Arial" w:cs="Arial"/>
        </w:rPr>
        <w:t>Statistical analyses were performed in R using the combined data generated from the bioinformatics as well as meta data associated with the study (environmental factors, fish features, and qPCR results). The vegan package [10] was used for alpha and beta diversity analyses. For alpha diversity measures we have used: Shannon entropy – a commonly used index to measure balance within a community, and rarefied richness (exponential of Shannon entropy) – the estimated number of species, and both indices after rarefying the abundance table to minimum library size. Ordination of OTU table in reduced space (beta diversity) was done using Principal Coordinate Analysis (</w:t>
      </w:r>
      <w:proofErr w:type="spellStart"/>
      <w:r>
        <w:rPr>
          <w:rFonts w:ascii="Arial" w:hAnsi="Arial" w:cs="Arial"/>
        </w:rPr>
        <w:t>PCoA</w:t>
      </w:r>
      <w:proofErr w:type="spellEnd"/>
      <w:r>
        <w:rPr>
          <w:rFonts w:ascii="Arial" w:hAnsi="Arial" w:cs="Arial"/>
        </w:rPr>
        <w:t>) plots of OTUs.</w:t>
      </w:r>
      <w:r w:rsidR="005E0910">
        <w:rPr>
          <w:rFonts w:ascii="Arial" w:hAnsi="Arial" w:cs="Arial"/>
        </w:rPr>
        <w:t xml:space="preserve"> </w:t>
      </w:r>
      <w:r>
        <w:rPr>
          <w:rFonts w:ascii="Arial" w:hAnsi="Arial" w:cs="Arial"/>
        </w:rPr>
        <w:t xml:space="preserve">Three different distance measures were made using Vegan’s </w:t>
      </w:r>
      <w:proofErr w:type="spellStart"/>
      <w:r>
        <w:rPr>
          <w:rFonts w:ascii="Arial" w:hAnsi="Arial" w:cs="Arial"/>
        </w:rPr>
        <w:t>cmdscale</w:t>
      </w:r>
      <w:proofErr w:type="spellEnd"/>
      <w:r>
        <w:rPr>
          <w:rFonts w:ascii="Arial" w:hAnsi="Arial" w:cs="Arial"/>
        </w:rPr>
        <w:t xml:space="preserve">() function: (1) Bray-Curtis is a distance metric which considers only OTU abundance counts, (2) Unweighted </w:t>
      </w:r>
      <w:proofErr w:type="spellStart"/>
      <w:r>
        <w:rPr>
          <w:rFonts w:ascii="Arial" w:hAnsi="Arial" w:cs="Arial"/>
        </w:rPr>
        <w:t>Unifrac</w:t>
      </w:r>
      <w:proofErr w:type="spellEnd"/>
      <w:r>
        <w:rPr>
          <w:rFonts w:ascii="Arial" w:hAnsi="Arial" w:cs="Arial"/>
        </w:rPr>
        <w:t xml:space="preserve"> is a phylogenetic distance metric which calculates the distance between samples by taking the proportion of the sum of unshared branch lengths in the sum of all the branch lengths of the phylogenetic tree for the OTUs observed in two samples, and without taking into account their abundances and, (3) Weighted </w:t>
      </w:r>
      <w:proofErr w:type="spellStart"/>
      <w:r>
        <w:rPr>
          <w:rFonts w:ascii="Arial" w:hAnsi="Arial" w:cs="Arial"/>
        </w:rPr>
        <w:t>Unifrac</w:t>
      </w:r>
      <w:proofErr w:type="spellEnd"/>
      <w:r>
        <w:rPr>
          <w:rFonts w:ascii="Arial" w:hAnsi="Arial" w:cs="Arial"/>
        </w:rPr>
        <w:t xml:space="preserve"> is a phylogenetic distance metric combining phylogenetic distance with relative abundances. This places emphasis on dominant OTUs or taxa. </w:t>
      </w:r>
      <w:proofErr w:type="spellStart"/>
      <w:r>
        <w:rPr>
          <w:rFonts w:ascii="Arial" w:hAnsi="Arial" w:cs="Arial"/>
        </w:rPr>
        <w:t>Unifrac</w:t>
      </w:r>
      <w:proofErr w:type="spellEnd"/>
      <w:r>
        <w:rPr>
          <w:rFonts w:ascii="Arial" w:hAnsi="Arial" w:cs="Arial"/>
        </w:rPr>
        <w:t xml:space="preserve"> distances were calculated using the </w:t>
      </w:r>
      <w:proofErr w:type="spellStart"/>
      <w:r>
        <w:rPr>
          <w:rFonts w:ascii="Arial" w:hAnsi="Arial" w:cs="Arial"/>
        </w:rPr>
        <w:t>phyloseq</w:t>
      </w:r>
      <w:proofErr w:type="spellEnd"/>
      <w:r>
        <w:rPr>
          <w:rFonts w:ascii="Arial" w:hAnsi="Arial" w:cs="Arial"/>
        </w:rPr>
        <w:t xml:space="preserve"> package [11].</w:t>
      </w:r>
    </w:p>
    <w:p w14:paraId="0F935B8A" w14:textId="77777777" w:rsidR="0099157A" w:rsidRDefault="0099157A">
      <w:pPr>
        <w:pStyle w:val="NoSpacing"/>
        <w:spacing w:line="276" w:lineRule="auto"/>
        <w:rPr>
          <w:rFonts w:ascii="Arial" w:hAnsi="Arial" w:cs="Arial"/>
        </w:rPr>
      </w:pPr>
    </w:p>
    <w:p w14:paraId="232B65E5" w14:textId="77777777" w:rsidR="0099157A" w:rsidRDefault="00FC7A18">
      <w:pPr>
        <w:pStyle w:val="NoSpacing"/>
        <w:spacing w:line="276" w:lineRule="auto"/>
        <w:rPr>
          <w:rFonts w:ascii="Arial" w:hAnsi="Arial" w:cs="Arial"/>
        </w:rPr>
      </w:pPr>
      <w:r>
        <w:rPr>
          <w:rFonts w:ascii="Arial" w:hAnsi="Arial" w:cs="Arial"/>
        </w:rPr>
        <w:t xml:space="preserve">Analysis of variance for explanatory variables (or sources of variation) was performed using Vegan’s </w:t>
      </w:r>
      <w:proofErr w:type="spellStart"/>
      <w:proofErr w:type="gramStart"/>
      <w:r>
        <w:rPr>
          <w:rFonts w:ascii="Arial" w:hAnsi="Arial" w:cs="Arial"/>
        </w:rPr>
        <w:t>adonis</w:t>
      </w:r>
      <w:proofErr w:type="spellEnd"/>
      <w:r>
        <w:rPr>
          <w:rFonts w:ascii="Arial" w:hAnsi="Arial" w:cs="Arial"/>
        </w:rPr>
        <w:t>(</w:t>
      </w:r>
      <w:proofErr w:type="gramEnd"/>
      <w:r>
        <w:rPr>
          <w:rFonts w:ascii="Arial" w:hAnsi="Arial" w:cs="Arial"/>
        </w:rPr>
        <w:t>) against distance matrices (Bray-</w:t>
      </w:r>
      <w:r>
        <w:rPr>
          <w:rFonts w:ascii="Arial" w:hAnsi="Arial" w:cs="Arial"/>
        </w:rPr>
        <w:lastRenderedPageBreak/>
        <w:t>Curtis/</w:t>
      </w:r>
      <w:proofErr w:type="spellStart"/>
      <w:r>
        <w:rPr>
          <w:rFonts w:ascii="Arial" w:hAnsi="Arial" w:cs="Arial"/>
        </w:rPr>
        <w:t>UnweightedUniFrac</w:t>
      </w:r>
      <w:proofErr w:type="spellEnd"/>
      <w:r>
        <w:rPr>
          <w:rFonts w:ascii="Arial" w:hAnsi="Arial" w:cs="Arial"/>
        </w:rPr>
        <w:t xml:space="preserve">/Weighted </w:t>
      </w:r>
      <w:proofErr w:type="spellStart"/>
      <w:r>
        <w:rPr>
          <w:rFonts w:ascii="Arial" w:hAnsi="Arial" w:cs="Arial"/>
        </w:rPr>
        <w:t>UniFrac</w:t>
      </w:r>
      <w:proofErr w:type="spellEnd"/>
      <w:r>
        <w:rPr>
          <w:rFonts w:ascii="Arial" w:hAnsi="Arial" w:cs="Arial"/>
        </w:rPr>
        <w:t xml:space="preserve">). This function, referred to as PERMANOVA, fit linear models to distance matrices and used a permutation test with pseudo-F ratios.  To give an account of environmental filtering (phylogenetic overdispersion versus clustering), phylogenetic distances within each sample were further characterised by calculating the nearest taxa index (NTI) and net relatedness index (NRI). This analysis helped determine whether the community structure was stochastic (overdispersion and driven by competition among taxa) or deterministic (clustering and driven by strong environmental pressure). The NTI was calculated using </w:t>
      </w:r>
      <w:proofErr w:type="spellStart"/>
      <w:proofErr w:type="gramStart"/>
      <w:r>
        <w:rPr>
          <w:rFonts w:ascii="Arial" w:hAnsi="Arial" w:cs="Arial"/>
        </w:rPr>
        <w:t>mntd</w:t>
      </w:r>
      <w:proofErr w:type="spellEnd"/>
      <w:r>
        <w:rPr>
          <w:rFonts w:ascii="Arial" w:hAnsi="Arial" w:cs="Arial"/>
        </w:rPr>
        <w:t>(</w:t>
      </w:r>
      <w:proofErr w:type="gramEnd"/>
      <w:r>
        <w:rPr>
          <w:rFonts w:ascii="Arial" w:hAnsi="Arial" w:cs="Arial"/>
        </w:rPr>
        <w:t xml:space="preserve">) and </w:t>
      </w:r>
      <w:proofErr w:type="spellStart"/>
      <w:r>
        <w:rPr>
          <w:rFonts w:ascii="Arial" w:hAnsi="Arial" w:cs="Arial"/>
        </w:rPr>
        <w:t>ses.mntd</w:t>
      </w:r>
      <w:proofErr w:type="spellEnd"/>
      <w:r>
        <w:rPr>
          <w:rFonts w:ascii="Arial" w:hAnsi="Arial" w:cs="Arial"/>
        </w:rPr>
        <w:t xml:space="preserve">(), and the mean phylogenetic diversity (MPD) and NRI were calculated using </w:t>
      </w:r>
      <w:proofErr w:type="spellStart"/>
      <w:r>
        <w:rPr>
          <w:rFonts w:ascii="Arial" w:hAnsi="Arial" w:cs="Arial"/>
        </w:rPr>
        <w:t>mpd</w:t>
      </w:r>
      <w:proofErr w:type="spellEnd"/>
      <w:r>
        <w:rPr>
          <w:rFonts w:ascii="Arial" w:hAnsi="Arial" w:cs="Arial"/>
        </w:rPr>
        <w:t xml:space="preserve">() and </w:t>
      </w:r>
      <w:proofErr w:type="spellStart"/>
      <w:r>
        <w:rPr>
          <w:rFonts w:ascii="Arial" w:hAnsi="Arial" w:cs="Arial"/>
        </w:rPr>
        <w:t>ses.mpd</w:t>
      </w:r>
      <w:proofErr w:type="spellEnd"/>
      <w:r>
        <w:rPr>
          <w:rFonts w:ascii="Arial" w:hAnsi="Arial" w:cs="Arial"/>
        </w:rPr>
        <w:t xml:space="preserve">() functions from the picante package [12]. NTI and NRI represent the negatives of the output from </w:t>
      </w:r>
      <w:proofErr w:type="spellStart"/>
      <w:proofErr w:type="gramStart"/>
      <w:r>
        <w:rPr>
          <w:rFonts w:ascii="Arial" w:hAnsi="Arial" w:cs="Arial"/>
        </w:rPr>
        <w:t>ses.mntd</w:t>
      </w:r>
      <w:proofErr w:type="spellEnd"/>
      <w:proofErr w:type="gramEnd"/>
      <w:r>
        <w:rPr>
          <w:rFonts w:ascii="Arial" w:hAnsi="Arial" w:cs="Arial"/>
        </w:rPr>
        <w:t xml:space="preserve">() and </w:t>
      </w:r>
      <w:proofErr w:type="spellStart"/>
      <w:r>
        <w:rPr>
          <w:rFonts w:ascii="Arial" w:hAnsi="Arial" w:cs="Arial"/>
        </w:rPr>
        <w:t>ses.mpd</w:t>
      </w:r>
      <w:proofErr w:type="spellEnd"/>
      <w:r>
        <w:rPr>
          <w:rFonts w:ascii="Arial" w:hAnsi="Arial" w:cs="Arial"/>
        </w:rPr>
        <w:t xml:space="preserve">(), respectively. Additionally, they quantify the number of standard deviations that separate the observed values from the mean of the null distribution (999 randomisation using </w:t>
      </w:r>
      <w:proofErr w:type="spellStart"/>
      <w:proofErr w:type="gramStart"/>
      <w:r>
        <w:rPr>
          <w:rFonts w:ascii="Arial" w:hAnsi="Arial" w:cs="Arial"/>
        </w:rPr>
        <w:t>null.model</w:t>
      </w:r>
      <w:proofErr w:type="spellEnd"/>
      <w:proofErr w:type="gramEnd"/>
      <w:r>
        <w:rPr>
          <w:rFonts w:ascii="Arial" w:hAnsi="Arial" w:cs="Arial"/>
        </w:rPr>
        <w:t xml:space="preserve">-‘richness’ in the </w:t>
      </w:r>
      <w:proofErr w:type="spellStart"/>
      <w:r>
        <w:rPr>
          <w:rFonts w:ascii="Arial" w:hAnsi="Arial" w:cs="Arial"/>
        </w:rPr>
        <w:t>ses.mntd</w:t>
      </w:r>
      <w:proofErr w:type="spellEnd"/>
      <w:r>
        <w:rPr>
          <w:rFonts w:ascii="Arial" w:hAnsi="Arial" w:cs="Arial"/>
        </w:rPr>
        <w:t xml:space="preserve">() and </w:t>
      </w:r>
      <w:proofErr w:type="spellStart"/>
      <w:r>
        <w:rPr>
          <w:rFonts w:ascii="Arial" w:hAnsi="Arial" w:cs="Arial"/>
        </w:rPr>
        <w:t>ses.mpd</w:t>
      </w:r>
      <w:proofErr w:type="spellEnd"/>
      <w:r>
        <w:rPr>
          <w:rFonts w:ascii="Arial" w:hAnsi="Arial" w:cs="Arial"/>
        </w:rPr>
        <w:t xml:space="preserve">() functions and only considering taxa as either present or absent regardless of their relative abundance). Based upon the recommendations given [12], only the top 1000 most abundant OTUs were used for the calculations. </w:t>
      </w:r>
    </w:p>
    <w:p w14:paraId="52F0D4D6" w14:textId="77777777" w:rsidR="0099157A" w:rsidRDefault="0099157A">
      <w:pPr>
        <w:pStyle w:val="NoSpacing"/>
        <w:spacing w:line="276" w:lineRule="auto"/>
        <w:rPr>
          <w:rFonts w:ascii="Arial" w:hAnsi="Arial" w:cs="Arial"/>
        </w:rPr>
      </w:pPr>
    </w:p>
    <w:p w14:paraId="7C21FCFD" w14:textId="77777777" w:rsidR="0099157A" w:rsidRDefault="00FC7A18">
      <w:pPr>
        <w:pStyle w:val="NoSpacing"/>
        <w:spacing w:line="276" w:lineRule="auto"/>
        <w:rPr>
          <w:rFonts w:ascii="Arial" w:hAnsi="Arial" w:cs="Arial"/>
        </w:rPr>
      </w:pPr>
      <w:r>
        <w:rPr>
          <w:rFonts w:ascii="Arial" w:hAnsi="Arial" w:cs="Arial"/>
        </w:rPr>
        <w:t xml:space="preserve">Discriminant analyses were performed for two cases: longitudinal comparison of gill microbiome, and cross-sectional comparison of microbiome between Gill and </w:t>
      </w:r>
      <w:r w:rsidR="005C33B2">
        <w:rPr>
          <w:rFonts w:ascii="Arial" w:hAnsi="Arial" w:cs="Arial"/>
        </w:rPr>
        <w:t>Mucus</w:t>
      </w:r>
      <w:r>
        <w:rPr>
          <w:rFonts w:ascii="Arial" w:hAnsi="Arial" w:cs="Arial"/>
        </w:rPr>
        <w:t xml:space="preserve"> samples. For the first case, Sparse Projection to Latent Structure – Discriminant Analysis (</w:t>
      </w:r>
      <w:proofErr w:type="spellStart"/>
      <w:r>
        <w:rPr>
          <w:rFonts w:ascii="Arial" w:hAnsi="Arial" w:cs="Arial"/>
        </w:rPr>
        <w:t>sPLS</w:t>
      </w:r>
      <w:proofErr w:type="spellEnd"/>
      <w:r>
        <w:rPr>
          <w:rFonts w:ascii="Arial" w:hAnsi="Arial" w:cs="Arial"/>
        </w:rPr>
        <w:t xml:space="preserve">-DA) was used with the R’s </w:t>
      </w:r>
      <w:proofErr w:type="spellStart"/>
      <w:r>
        <w:rPr>
          <w:rFonts w:ascii="Arial" w:hAnsi="Arial" w:cs="Arial"/>
        </w:rPr>
        <w:t>mixOmics</w:t>
      </w:r>
      <w:proofErr w:type="spellEnd"/>
      <w:r>
        <w:rPr>
          <w:rFonts w:ascii="Arial" w:hAnsi="Arial" w:cs="Arial"/>
        </w:rPr>
        <w:t xml:space="preserve"> package [14] The procedure constructs artificial latent components of the predicted dataset (genera table denoted as </w:t>
      </w:r>
      <m:oMath>
        <m:r>
          <w:rPr>
            <w:rFonts w:ascii="Cambria Math" w:hAnsi="Cambria Math"/>
          </w:rPr>
          <m:t>X</m:t>
        </m:r>
        <m:d>
          <m:dPr>
            <m:ctrlPr>
              <w:rPr>
                <w:rFonts w:ascii="Cambria Math" w:hAnsi="Cambria Math"/>
              </w:rPr>
            </m:ctrlPr>
          </m:dPr>
          <m:e>
            <m:r>
              <w:rPr>
                <w:rFonts w:ascii="Cambria Math" w:hAnsi="Cambria Math"/>
              </w:rPr>
              <m:t>N×P</m:t>
            </m:r>
          </m:e>
        </m:d>
      </m:oMath>
      <w:r>
        <w:rPr>
          <w:rFonts w:ascii="Arial" w:hAnsi="Arial" w:cs="Arial"/>
        </w:rPr>
        <w:t xml:space="preserve">collated at genus level) and the response variable (denoted as </w:t>
      </w:r>
      <m:oMath>
        <m:r>
          <w:rPr>
            <w:rFonts w:ascii="Cambria Math" w:hAnsi="Cambria Math"/>
          </w:rPr>
          <m:t>Y</m:t>
        </m:r>
      </m:oMath>
      <w:r>
        <w:rPr>
          <w:rFonts w:ascii="Arial" w:hAnsi="Arial" w:cs="Arial"/>
        </w:rPr>
        <w:t>with categorical information of samples, e.g. T0, T1, T2, T3, T4, T5, and T6 for longitudinal analysis) by factorizing these matrices into scores and loading vectors in a new space s</w:t>
      </w:r>
      <w:proofErr w:type="spellStart"/>
      <w:r>
        <w:rPr>
          <w:rFonts w:ascii="Arial" w:hAnsi="Arial" w:cs="Arial"/>
        </w:rPr>
        <w:t>uch</w:t>
      </w:r>
      <w:proofErr w:type="spellEnd"/>
      <w:r>
        <w:rPr>
          <w:rFonts w:ascii="Arial" w:hAnsi="Arial" w:cs="Arial"/>
        </w:rPr>
        <w:t xml:space="preserve"> that the covariance between the scores of these two matrices</w:t>
      </w:r>
      <m:oMath>
        <m:r>
          <w:rPr>
            <w:rFonts w:ascii="Cambria Math" w:hAnsi="Cambria Math"/>
          </w:rPr>
          <m:t>cov</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h</m:t>
                </m:r>
              </m:sub>
            </m:sSub>
            <m:sSub>
              <m:sSubPr>
                <m:ctrlPr>
                  <w:rPr>
                    <w:rFonts w:ascii="Cambria Math" w:hAnsi="Cambria Math"/>
                  </w:rPr>
                </m:ctrlPr>
              </m:sSubPr>
              <m:e>
                <m:r>
                  <w:rPr>
                    <w:rFonts w:ascii="Cambria Math" w:hAnsi="Cambria Math"/>
                  </w:rPr>
                  <m:t>a</m:t>
                </m:r>
              </m:e>
              <m:sub>
                <m:r>
                  <w:rPr>
                    <w:rFonts w:ascii="Cambria Math" w:hAnsi="Cambria Math"/>
                  </w:rPr>
                  <m:t>h</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h</m:t>
                </m:r>
              </m:sub>
            </m:sSub>
            <m:sSub>
              <m:sSubPr>
                <m:ctrlPr>
                  <w:rPr>
                    <w:rFonts w:ascii="Cambria Math" w:hAnsi="Cambria Math"/>
                  </w:rPr>
                </m:ctrlPr>
              </m:sSubPr>
              <m:e>
                <m:r>
                  <w:rPr>
                    <w:rFonts w:ascii="Cambria Math" w:hAnsi="Cambria Math"/>
                  </w:rPr>
                  <m:t>b</m:t>
                </m:r>
              </m:e>
              <m:sub>
                <m:r>
                  <w:rPr>
                    <w:rFonts w:ascii="Cambria Math" w:hAnsi="Cambria Math"/>
                  </w:rPr>
                  <m:t>h</m:t>
                </m:r>
              </m:sub>
            </m:sSub>
          </m:e>
        </m:d>
      </m:oMath>
      <w:r>
        <w:rPr>
          <w:rFonts w:ascii="Arial" w:hAnsi="Arial" w:cs="Arial"/>
        </w:rPr>
        <w:t xml:space="preserve"> in this space is maximized under two constraints: </w:t>
      </w:r>
      <m:oMath>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h</m:t>
                    </m:r>
                  </m:sub>
                </m:sSub>
              </m:e>
            </m:d>
          </m:e>
          <m:sub>
            <m:r>
              <w:rPr>
                <w:rFonts w:ascii="Cambria Math" w:hAnsi="Cambria Math"/>
              </w:rPr>
              <m:t>2</m:t>
            </m:r>
          </m:sub>
        </m:sSub>
        <m:r>
          <w:rPr>
            <w:rFonts w:ascii="Cambria Math" w:hAnsi="Cambria Math"/>
          </w:rPr>
          <m:t>=1</m:t>
        </m:r>
      </m:oMath>
      <w:r>
        <w:rPr>
          <w:rFonts w:ascii="Arial" w:eastAsiaTheme="minorEastAsia" w:hAnsi="Arial" w:cs="Arial"/>
        </w:rPr>
        <w:t>;</w:t>
      </w:r>
      <w:r>
        <w:rPr>
          <w:rFonts w:ascii="Arial" w:hAnsi="Arial" w:cs="Arial"/>
        </w:rPr>
        <w:t xml:space="preserve"> and </w:t>
      </w:r>
      <m:oMath>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h</m:t>
                    </m:r>
                  </m:sub>
                </m:sSub>
              </m:e>
            </m:d>
          </m:e>
          <m:sub>
            <m:r>
              <w:rPr>
                <w:rFonts w:ascii="Cambria Math" w:hAnsi="Cambria Math"/>
              </w:rPr>
              <m:t>1</m:t>
            </m:r>
          </m:sub>
        </m:sSub>
        <m:r>
          <w:rPr>
            <w:rFonts w:ascii="Cambria Math" w:hAnsi="Cambria Math"/>
          </w:rPr>
          <m:t>≤λ</m:t>
        </m:r>
      </m:oMath>
      <w:r>
        <w:rPr>
          <w:rFonts w:ascii="Arial" w:eastAsiaTheme="minorEastAsia" w:hAnsi="Arial" w:cs="Arial"/>
          <w:iCs/>
        </w:rPr>
        <w:t xml:space="preserve">, where </w:t>
      </w:r>
      <m:oMath>
        <m:sSub>
          <m:sSubPr>
            <m:ctrlPr>
              <w:rPr>
                <w:rFonts w:ascii="Cambria Math" w:hAnsi="Cambria Math"/>
              </w:rPr>
            </m:ctrlPr>
          </m:sSubPr>
          <m:e>
            <m:r>
              <w:rPr>
                <w:rFonts w:ascii="Cambria Math" w:hAnsi="Cambria Math"/>
              </w:rPr>
              <m:t>a</m:t>
            </m:r>
          </m:e>
          <m:sub>
            <m:r>
              <w:rPr>
                <w:rFonts w:ascii="Cambria Math" w:hAnsi="Cambria Math"/>
              </w:rPr>
              <m:t>h</m:t>
            </m:r>
          </m:sub>
        </m:sSub>
      </m:oMath>
      <w:r>
        <w:rPr>
          <w:rFonts w:ascii="Arial" w:eastAsiaTheme="minorEastAsia" w:hAnsi="Arial" w:cs="Arial"/>
          <w:iCs/>
        </w:rPr>
        <w:t xml:space="preserve"> and </w:t>
      </w:r>
      <m:oMath>
        <m:sSub>
          <m:sSubPr>
            <m:ctrlPr>
              <w:rPr>
                <w:rFonts w:ascii="Cambria Math" w:hAnsi="Cambria Math"/>
              </w:rPr>
            </m:ctrlPr>
          </m:sSubPr>
          <m:e>
            <m:r>
              <w:rPr>
                <w:rFonts w:ascii="Cambria Math" w:hAnsi="Cambria Math"/>
              </w:rPr>
              <m:t>b</m:t>
            </m:r>
          </m:e>
          <m:sub>
            <m:r>
              <w:rPr>
                <w:rFonts w:ascii="Cambria Math" w:hAnsi="Cambria Math"/>
              </w:rPr>
              <m:t>h</m:t>
            </m:r>
          </m:sub>
        </m:sSub>
      </m:oMath>
      <w:r>
        <w:rPr>
          <w:rFonts w:ascii="Arial" w:eastAsiaTheme="minorEastAsia" w:hAnsi="Arial" w:cs="Arial"/>
        </w:rPr>
        <w:t xml:space="preserve">are the corresponding loading vectors for </w:t>
      </w:r>
      <m:oMath>
        <m:r>
          <w:rPr>
            <w:rFonts w:ascii="Cambria Math" w:hAnsi="Cambria Math"/>
          </w:rPr>
          <m:t>X</m:t>
        </m:r>
      </m:oMath>
      <w:r>
        <w:rPr>
          <w:rFonts w:ascii="Arial" w:eastAsiaTheme="minorEastAsia" w:hAnsi="Arial" w:cs="Arial"/>
        </w:rPr>
        <w:t xml:space="preserve"> and </w:t>
      </w:r>
      <m:oMath>
        <m:r>
          <w:rPr>
            <w:rFonts w:ascii="Cambria Math" w:hAnsi="Cambria Math"/>
          </w:rPr>
          <m:t>Y</m:t>
        </m:r>
      </m:oMath>
      <w:r>
        <w:rPr>
          <w:rFonts w:ascii="Arial" w:eastAsiaTheme="minorEastAsia" w:hAnsi="Arial" w:cs="Arial"/>
        </w:rPr>
        <w:t xml:space="preserve">, and </w:t>
      </w:r>
      <m:oMath>
        <m:r>
          <w:rPr>
            <w:rFonts w:ascii="Cambria Math" w:hAnsi="Cambria Math"/>
          </w:rPr>
          <m:t>h</m:t>
        </m:r>
      </m:oMath>
      <w:r>
        <w:rPr>
          <w:rFonts w:ascii="Arial" w:hAnsi="Arial" w:cs="Arial"/>
        </w:rPr>
        <w:t xml:space="preserve"> represents the number of components (akin to PCA analysis). The first constraint ensures the loading vector to have unit magnitude (requirement of the procedure) and the second constraint (also called </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Arial" w:hAnsi="Arial" w:cs="Arial"/>
        </w:rPr>
        <w:t xml:space="preserve"> penalty) to ensure that for the features that do n</w:t>
      </w:r>
      <w:proofErr w:type="spellStart"/>
      <w:r>
        <w:rPr>
          <w:rFonts w:ascii="Arial" w:hAnsi="Arial" w:cs="Arial"/>
        </w:rPr>
        <w:t>ot</w:t>
      </w:r>
      <w:proofErr w:type="spellEnd"/>
      <w:r>
        <w:rPr>
          <w:rFonts w:ascii="Arial" w:hAnsi="Arial" w:cs="Arial"/>
        </w:rPr>
        <w:t xml:space="preserve"> vary between the categories, the corresponding loading vector coefficients go to zero. This is done by using the sparsity control parameter </w:t>
      </w:r>
      <m:oMath>
        <m:r>
          <w:rPr>
            <w:rFonts w:ascii="Cambria Math" w:hAnsi="Cambria Math"/>
          </w:rPr>
          <m:t>λ</m:t>
        </m:r>
      </m:oMath>
      <w:r>
        <w:rPr>
          <w:rFonts w:ascii="Arial" w:hAnsi="Arial" w:cs="Arial"/>
        </w:rPr>
        <w:t xml:space="preserve"> in the above equation, and by adjusting it enforces shrinkage of loading vector coefficients.  According to the recommendations given in </w:t>
      </w:r>
      <w:proofErr w:type="spellStart"/>
      <w:r>
        <w:rPr>
          <w:rFonts w:ascii="Arial" w:hAnsi="Arial" w:cs="Arial"/>
        </w:rPr>
        <w:t>mixOmics</w:t>
      </w:r>
      <w:proofErr w:type="spellEnd"/>
      <w:r>
        <w:rPr>
          <w:rFonts w:ascii="Arial" w:hAnsi="Arial" w:cs="Arial"/>
        </w:rPr>
        <w:t xml:space="preserve"> package (http://www.mixomics.org), before applying the procedure </w:t>
      </w:r>
      <w:proofErr w:type="spellStart"/>
      <w:proofErr w:type="gramStart"/>
      <w:r>
        <w:rPr>
          <w:rFonts w:ascii="Arial" w:hAnsi="Arial" w:cs="Arial"/>
        </w:rPr>
        <w:t>splsda</w:t>
      </w:r>
      <w:proofErr w:type="spellEnd"/>
      <w:r>
        <w:rPr>
          <w:rFonts w:ascii="Arial" w:hAnsi="Arial" w:cs="Arial"/>
        </w:rPr>
        <w:t>(</w:t>
      </w:r>
      <w:proofErr w:type="gramEnd"/>
      <w:r>
        <w:rPr>
          <w:rFonts w:ascii="Arial" w:hAnsi="Arial" w:cs="Arial"/>
        </w:rPr>
        <w:t xml:space="preserve">), we pre-filter 1% of the lowest abundant genera and then perform TSS+CLR (Total Sum Scaling followed by Centralised Log Ratio) normalisation. To predict the number of latent components (associated loading vectors) and the number of discriminants, the </w:t>
      </w:r>
      <w:proofErr w:type="spellStart"/>
      <w:proofErr w:type="gramStart"/>
      <w:r>
        <w:rPr>
          <w:rFonts w:ascii="Arial" w:hAnsi="Arial" w:cs="Arial"/>
        </w:rPr>
        <w:t>perf.plsda</w:t>
      </w:r>
      <w:proofErr w:type="spellEnd"/>
      <w:proofErr w:type="gramEnd"/>
      <w:r>
        <w:rPr>
          <w:rFonts w:ascii="Arial" w:hAnsi="Arial" w:cs="Arial"/>
        </w:rPr>
        <w:t xml:space="preserve">() and </w:t>
      </w:r>
      <w:proofErr w:type="spellStart"/>
      <w:r>
        <w:rPr>
          <w:rFonts w:ascii="Arial" w:hAnsi="Arial" w:cs="Arial"/>
        </w:rPr>
        <w:t>tune.splsda</w:t>
      </w:r>
      <w:proofErr w:type="spellEnd"/>
      <w:r>
        <w:rPr>
          <w:rFonts w:ascii="Arial" w:hAnsi="Arial" w:cs="Arial"/>
        </w:rPr>
        <w:t>() functions were used, respectively. In the latter case, we fine tune the model was applied using leave-one-out cross-validation by splitting the data into training and testing sets and then finding the classification error rates employing two metrics, overall error rates and balanced error rates (BER), between the predicted latent variables with the centroid of the class labels (categories considered in this study) using the centroid distance. BER accounts for differences in number of samples between different categories.</w:t>
      </w:r>
    </w:p>
    <w:p w14:paraId="3EF381A7" w14:textId="77777777" w:rsidR="0099157A" w:rsidRDefault="0099157A">
      <w:pPr>
        <w:pStyle w:val="NoSpacing"/>
        <w:spacing w:line="276" w:lineRule="auto"/>
        <w:rPr>
          <w:rFonts w:ascii="Arial" w:hAnsi="Arial" w:cs="Arial"/>
        </w:rPr>
      </w:pPr>
    </w:p>
    <w:p w14:paraId="1EC1B45E" w14:textId="77777777" w:rsidR="0099157A" w:rsidRDefault="00FC7A18">
      <w:pPr>
        <w:pStyle w:val="NoSpacing"/>
        <w:spacing w:line="276" w:lineRule="auto"/>
        <w:rPr>
          <w:rFonts w:ascii="Arial" w:hAnsi="Arial" w:cs="Arial"/>
        </w:rPr>
      </w:pPr>
      <w:r>
        <w:rPr>
          <w:rFonts w:ascii="Arial" w:hAnsi="Arial" w:cs="Arial"/>
        </w:rPr>
        <w:t>F</w:t>
      </w:r>
      <w:r w:rsidR="00BF1038">
        <w:rPr>
          <w:rFonts w:ascii="Arial" w:hAnsi="Arial" w:cs="Arial"/>
        </w:rPr>
        <w:t>or the second case (Gill vs Muc</w:t>
      </w:r>
      <w:r>
        <w:rPr>
          <w:rFonts w:ascii="Arial" w:hAnsi="Arial" w:cs="Arial"/>
        </w:rPr>
        <w:t>us), the Multivariate Integration (MINT) algorithm [15] was used, which is an extension of the multi-group Projection to Latent Structure (</w:t>
      </w:r>
      <w:proofErr w:type="spellStart"/>
      <w:r>
        <w:rPr>
          <w:rFonts w:ascii="Arial" w:hAnsi="Arial" w:cs="Arial"/>
        </w:rPr>
        <w:t>mgPLS</w:t>
      </w:r>
      <w:proofErr w:type="spellEnd"/>
      <w:r>
        <w:rPr>
          <w:rFonts w:ascii="Arial" w:hAnsi="Arial" w:cs="Arial"/>
        </w:rPr>
        <w:t xml:space="preserve">), and it attempts to find a common projection space across all studies, defined on a small subset of discriminative variables that consistently discriminate the outcome classes (timepoints T2 to T6).  In MINT, we have combined </w:t>
      </w:r>
      <m:oMath>
        <m:r>
          <w:rPr>
            <w:rFonts w:ascii="Cambria Math" w:hAnsi="Cambria Math"/>
          </w:rPr>
          <m:t>M=2</m:t>
        </m:r>
      </m:oMath>
      <w:r>
        <w:rPr>
          <w:rFonts w:ascii="Arial" w:hAnsi="Arial" w:cs="Arial"/>
        </w:rPr>
        <w:t xml:space="preserve"> datasets denoted </w:t>
      </w:r>
      <m:oMath>
        <m:sSup>
          <m:sSupPr>
            <m:ctrlPr>
              <w:rPr>
                <w:rFonts w:ascii="Cambria Math" w:hAnsi="Cambria Math"/>
              </w:rPr>
            </m:ctrlPr>
          </m:sSupPr>
          <m:e>
            <m:r>
              <w:rPr>
                <w:rFonts w:ascii="Cambria Math" w:hAnsi="Cambria Math"/>
              </w:rPr>
              <m:t>X</m:t>
            </m:r>
          </m:e>
          <m:sup>
            <m:d>
              <m:dPr>
                <m:ctrlPr>
                  <w:rPr>
                    <w:rFonts w:ascii="Cambria Math" w:hAnsi="Cambria Math"/>
                  </w:rPr>
                </m:ctrlPr>
              </m:dPr>
              <m:e>
                <m:r>
                  <w:rPr>
                    <w:rFonts w:ascii="Cambria Math" w:hAnsi="Cambria Math"/>
                  </w:rPr>
                  <m:t>1</m:t>
                </m:r>
              </m:e>
            </m:d>
          </m:sup>
        </m:sSup>
        <m:d>
          <m:dPr>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×P</m:t>
            </m:r>
          </m:e>
        </m:d>
      </m:oMath>
      <w:r>
        <w:rPr>
          <w:rFonts w:ascii="Arial" w:hAnsi="Arial" w:cs="Arial"/>
        </w:rPr>
        <w:t xml:space="preserve">,  </w:t>
      </w:r>
      <m:oMath>
        <m:sSup>
          <m:sSupPr>
            <m:ctrlPr>
              <w:rPr>
                <w:rFonts w:ascii="Cambria Math" w:hAnsi="Cambria Math"/>
              </w:rPr>
            </m:ctrlPr>
          </m:sSupPr>
          <m:e>
            <m:r>
              <w:rPr>
                <w:rFonts w:ascii="Cambria Math" w:hAnsi="Cambria Math"/>
              </w:rPr>
              <m:t>X</m:t>
            </m:r>
          </m:e>
          <m:sup>
            <m:d>
              <m:dPr>
                <m:ctrlPr>
                  <w:rPr>
                    <w:rFonts w:ascii="Cambria Math" w:hAnsi="Cambria Math"/>
                  </w:rPr>
                </m:ctrlPr>
              </m:dPr>
              <m:e>
                <m:r>
                  <w:rPr>
                    <w:rFonts w:ascii="Cambria Math" w:hAnsi="Cambria Math"/>
                  </w:rPr>
                  <m:t>2</m:t>
                </m:r>
              </m:e>
            </m:d>
          </m:sup>
        </m:sSup>
        <m:d>
          <m:dPr>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2</m:t>
                </m:r>
              </m:sub>
            </m:sSub>
            <m:r>
              <w:rPr>
                <w:rFonts w:ascii="Cambria Math" w:hAnsi="Cambria Math"/>
              </w:rPr>
              <m:t>×P</m:t>
            </m:r>
          </m:e>
        </m:d>
      </m:oMath>
      <w:r>
        <w:rPr>
          <w:rFonts w:ascii="Arial" w:hAnsi="Arial" w:cs="Arial"/>
        </w:rPr>
        <w:t xml:space="preserve"> for Gill and </w:t>
      </w:r>
      <w:r w:rsidR="005C33B2">
        <w:rPr>
          <w:rFonts w:ascii="Arial" w:hAnsi="Arial" w:cs="Arial"/>
        </w:rPr>
        <w:t>Mucus</w:t>
      </w:r>
      <w:r>
        <w:rPr>
          <w:rFonts w:ascii="Arial" w:hAnsi="Arial" w:cs="Arial"/>
        </w:rPr>
        <w:t xml:space="preserve">, respectively, where both the datasets share the P OTUs whilst the number of samples differ, i.e., </w:t>
      </w:r>
      <m:oMath>
        <m:sSub>
          <m:sSubPr>
            <m:ctrlPr>
              <w:rPr>
                <w:rFonts w:ascii="Cambria Math" w:hAnsi="Cambria Math"/>
              </w:rPr>
            </m:ctrlPr>
          </m:sSubPr>
          <m:e>
            <m:r>
              <w:rPr>
                <w:rFonts w:ascii="Cambria Math" w:hAnsi="Cambria Math"/>
              </w:rPr>
              <m:t>N</m:t>
            </m:r>
          </m:e>
          <m:sub>
            <m:r>
              <w:rPr>
                <w:rFonts w:ascii="Cambria Math" w:hAnsi="Cambria Math"/>
              </w:rPr>
              <m:t>1</m:t>
            </m:r>
          </m:sub>
        </m:sSub>
      </m:oMath>
      <w:r>
        <w:rPr>
          <w:rFonts w:ascii="Arial" w:hAnsi="Arial" w:cs="Arial"/>
        </w:rPr>
        <w:t xml:space="preserve">, </w:t>
      </w:r>
      <m:oMath>
        <m:sSub>
          <m:sSubPr>
            <m:ctrlPr>
              <w:rPr>
                <w:rFonts w:ascii="Cambria Math" w:hAnsi="Cambria Math"/>
              </w:rPr>
            </m:ctrlPr>
          </m:sSubPr>
          <m:e>
            <m:r>
              <w:rPr>
                <w:rFonts w:ascii="Cambria Math" w:hAnsi="Cambria Math"/>
              </w:rPr>
              <m:t>N</m:t>
            </m:r>
          </m:e>
          <m:sub>
            <m:r>
              <w:rPr>
                <w:rFonts w:ascii="Cambria Math" w:hAnsi="Cambria Math"/>
              </w:rPr>
              <m:t>2</m:t>
            </m:r>
          </m:sub>
        </m:sSub>
      </m:oMath>
      <w:r>
        <w:rPr>
          <w:rFonts w:ascii="Arial" w:hAnsi="Arial" w:cs="Arial"/>
        </w:rPr>
        <w:t>. Both studies have associated dummy indic</w:t>
      </w:r>
      <w:proofErr w:type="spellStart"/>
      <w:r>
        <w:rPr>
          <w:rFonts w:ascii="Arial" w:hAnsi="Arial" w:cs="Arial"/>
        </w:rPr>
        <w:t>ator</w:t>
      </w:r>
      <w:proofErr w:type="spellEnd"/>
      <w:r>
        <w:rPr>
          <w:rFonts w:ascii="Arial" w:hAnsi="Arial" w:cs="Arial"/>
        </w:rPr>
        <w:t xml:space="preserve"> outcome </w:t>
      </w:r>
      <m:oMath>
        <m:sSup>
          <m:sSupPr>
            <m:ctrlPr>
              <w:rPr>
                <w:rFonts w:ascii="Cambria Math" w:hAnsi="Cambria Math"/>
              </w:rPr>
            </m:ctrlPr>
          </m:sSupPr>
          <m:e>
            <m:r>
              <w:rPr>
                <w:rFonts w:ascii="Cambria Math" w:hAnsi="Cambria Math"/>
              </w:rPr>
              <m:t>Y</m:t>
            </m:r>
          </m:e>
          <m:sup>
            <m:d>
              <m:dPr>
                <m:ctrlPr>
                  <w:rPr>
                    <w:rFonts w:ascii="Cambria Math" w:hAnsi="Cambria Math"/>
                  </w:rPr>
                </m:ctrlPr>
              </m:dPr>
              <m:e>
                <m:r>
                  <w:rPr>
                    <w:rFonts w:ascii="Cambria Math" w:hAnsi="Cambria Math"/>
                  </w:rPr>
                  <m:t>1</m:t>
                </m:r>
              </m:e>
            </m:d>
          </m:sup>
        </m:sSup>
      </m:oMath>
      <w:r>
        <w:rPr>
          <w:rFonts w:ascii="Arial" w:hAnsi="Arial" w:cs="Arial"/>
        </w:rPr>
        <w:t xml:space="preserve">, </w:t>
      </w:r>
      <m:oMath>
        <m:sSup>
          <m:sSupPr>
            <m:ctrlPr>
              <w:rPr>
                <w:rFonts w:ascii="Cambria Math" w:hAnsi="Cambria Math"/>
              </w:rPr>
            </m:ctrlPr>
          </m:sSupPr>
          <m:e>
            <m:r>
              <w:rPr>
                <w:rFonts w:ascii="Cambria Math" w:hAnsi="Cambria Math"/>
              </w:rPr>
              <m:t>Y</m:t>
            </m:r>
          </m:e>
          <m:sup>
            <m:d>
              <m:dPr>
                <m:ctrlPr>
                  <w:rPr>
                    <w:rFonts w:ascii="Cambria Math" w:hAnsi="Cambria Math"/>
                  </w:rPr>
                </m:ctrlPr>
              </m:dPr>
              <m:e>
                <m:r>
                  <w:rPr>
                    <w:rFonts w:ascii="Cambria Math" w:hAnsi="Cambria Math"/>
                  </w:rPr>
                  <m:t>2</m:t>
                </m:r>
              </m:e>
            </m:d>
          </m:sup>
        </m:sSup>
      </m:oMath>
      <w:r>
        <w:rPr>
          <w:rFonts w:ascii="Arial" w:hAnsi="Arial" w:cs="Arial"/>
        </w:rPr>
        <w:t xml:space="preserve"> in which all the timepoints (T2, T3, T4, T5, and T6 only as T0, and T1 were not available for </w:t>
      </w:r>
      <w:r w:rsidR="005C33B2">
        <w:rPr>
          <w:rFonts w:ascii="Arial" w:hAnsi="Arial" w:cs="Arial"/>
        </w:rPr>
        <w:t>Mucus</w:t>
      </w:r>
      <w:r>
        <w:rPr>
          <w:rFonts w:ascii="Arial" w:hAnsi="Arial" w:cs="Arial"/>
        </w:rPr>
        <w:t xml:space="preserve"> samples) are represented. MINT then solves the problem: </w:t>
      </w:r>
      <m:oMath>
        <m:eqArr>
          <m:eqArrPr>
            <m:ctrlPr>
              <w:rPr>
                <w:rFonts w:ascii="Cambria Math" w:hAnsi="Cambria Math"/>
              </w:rPr>
            </m:ctrlPr>
          </m:eqArrPr>
          <m:e>
            <m:r>
              <m:rPr>
                <m:lit/>
                <m:nor/>
              </m:rPr>
              <w:rPr>
                <w:rFonts w:ascii="Cambria Math" w:hAnsi="Cambria Math"/>
              </w:rPr>
              <m:t>max</m:t>
            </m:r>
          </m:e>
          <m:e>
            <m:sSub>
              <m:sSubPr>
                <m:ctrlPr>
                  <w:rPr>
                    <w:rFonts w:ascii="Cambria Math" w:hAnsi="Cambria Math"/>
                  </w:rPr>
                </m:ctrlPr>
              </m:sSubPr>
              <m:e>
                <m:r>
                  <w:rPr>
                    <w:rFonts w:ascii="Cambria Math" w:hAnsi="Cambria Math"/>
                  </w:rPr>
                  <m:t>a</m:t>
                </m:r>
              </m:e>
              <m:sub>
                <m:r>
                  <w:rPr>
                    <w:rFonts w:ascii="Cambria Math" w:hAnsi="Cambria Math"/>
                  </w:rPr>
                  <m:t>h</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h</m:t>
                </m:r>
              </m:sub>
            </m:sSub>
          </m:e>
        </m:eqArr>
        <m:nary>
          <m:naryPr>
            <m:chr m:val="∑"/>
            <m:ctrlPr>
              <w:rPr>
                <w:rFonts w:ascii="Cambria Math" w:hAnsi="Cambria Math"/>
              </w:rPr>
            </m:ctrlPr>
          </m:naryPr>
          <m:sub>
            <m:r>
              <w:rPr>
                <w:rFonts w:ascii="Cambria Math" w:hAnsi="Cambria Math"/>
              </w:rPr>
              <m:t>m=1</m:t>
            </m:r>
          </m:sub>
          <m:sup>
            <m:r>
              <w:rPr>
                <w:rFonts w:ascii="Cambria Math" w:hAnsi="Cambria Math"/>
              </w:rPr>
              <m:t>M</m:t>
            </m:r>
          </m:sup>
          <m:e>
            <m:sSub>
              <m:sSubPr>
                <m:ctrlPr>
                  <w:rPr>
                    <w:rFonts w:ascii="Cambria Math" w:hAnsi="Cambria Math"/>
                  </w:rPr>
                </m:ctrlPr>
              </m:sSubPr>
              <m:e>
                <m:r>
                  <w:rPr>
                    <w:rFonts w:ascii="Cambria Math" w:hAnsi="Cambria Math"/>
                  </w:rPr>
                  <m:t>N</m:t>
                </m:r>
              </m:e>
              <m:sub>
                <m:r>
                  <w:rPr>
                    <w:rFonts w:ascii="Cambria Math" w:hAnsi="Cambria Math"/>
                  </w:rPr>
                  <m:t>m</m:t>
                </m:r>
              </m:sub>
            </m:sSub>
            <m:r>
              <m:rPr>
                <m:lit/>
                <m:nor/>
              </m:rPr>
              <w:rPr>
                <w:rFonts w:ascii="Cambria Math" w:hAnsi="Cambria Math"/>
              </w:rPr>
              <m:t>cov</m:t>
            </m:r>
            <m:d>
              <m:dPr>
                <m:ctrlPr>
                  <w:rPr>
                    <w:rFonts w:ascii="Cambria Math" w:hAnsi="Cambria Math"/>
                  </w:rPr>
                </m:ctrlPr>
              </m:dPr>
              <m:e>
                <m:sSubSup>
                  <m:sSubSupPr>
                    <m:ctrlPr>
                      <w:rPr>
                        <w:rFonts w:ascii="Cambria Math" w:hAnsi="Cambria Math"/>
                      </w:rPr>
                    </m:ctrlPr>
                  </m:sSubSupPr>
                  <m:e>
                    <m:r>
                      <w:rPr>
                        <w:rFonts w:ascii="Cambria Math" w:hAnsi="Cambria Math"/>
                      </w:rPr>
                      <m:t>X</m:t>
                    </m:r>
                  </m:e>
                  <m:sub>
                    <m:r>
                      <w:rPr>
                        <w:rFonts w:ascii="Cambria Math" w:hAnsi="Cambria Math"/>
                      </w:rPr>
                      <m:t>h</m:t>
                    </m:r>
                  </m:sub>
                  <m:sup>
                    <m:d>
                      <m:dPr>
                        <m:ctrlPr>
                          <w:rPr>
                            <w:rFonts w:ascii="Cambria Math" w:hAnsi="Cambria Math"/>
                          </w:rPr>
                        </m:ctrlPr>
                      </m:dPr>
                      <m:e>
                        <m:r>
                          <w:rPr>
                            <w:rFonts w:ascii="Cambria Math" w:hAnsi="Cambria Math"/>
                          </w:rPr>
                          <m:t>m</m:t>
                        </m:r>
                      </m:e>
                    </m:d>
                  </m:sup>
                </m:sSubSup>
                <m:sSub>
                  <m:sSubPr>
                    <m:ctrlPr>
                      <w:rPr>
                        <w:rFonts w:ascii="Cambria Math" w:hAnsi="Cambria Math"/>
                      </w:rPr>
                    </m:ctrlPr>
                  </m:sSubPr>
                  <m:e>
                    <m:r>
                      <w:rPr>
                        <w:rFonts w:ascii="Cambria Math" w:hAnsi="Cambria Math"/>
                      </w:rPr>
                      <m:t>a</m:t>
                    </m:r>
                  </m:e>
                  <m:sub>
                    <m:r>
                      <w:rPr>
                        <w:rFonts w:ascii="Cambria Math" w:hAnsi="Cambria Math"/>
                      </w:rPr>
                      <m:t>h</m:t>
                    </m:r>
                  </m:sub>
                </m:sSub>
                <m:r>
                  <w:rPr>
                    <w:rFonts w:ascii="Cambria Math" w:hAnsi="Cambria Math"/>
                  </w:rPr>
                  <m:t>,</m:t>
                </m:r>
                <m:sSubSup>
                  <m:sSubSupPr>
                    <m:ctrlPr>
                      <w:rPr>
                        <w:rFonts w:ascii="Cambria Math" w:hAnsi="Cambria Math"/>
                      </w:rPr>
                    </m:ctrlPr>
                  </m:sSubSupPr>
                  <m:e>
                    <m:r>
                      <w:rPr>
                        <w:rFonts w:ascii="Cambria Math" w:hAnsi="Cambria Math"/>
                      </w:rPr>
                      <m:t>Y</m:t>
                    </m:r>
                  </m:e>
                  <m:sub>
                    <m:r>
                      <w:rPr>
                        <w:rFonts w:ascii="Cambria Math" w:hAnsi="Cambria Math"/>
                      </w:rPr>
                      <m:t>h</m:t>
                    </m:r>
                  </m:sub>
                  <m:sup>
                    <m:d>
                      <m:dPr>
                        <m:ctrlPr>
                          <w:rPr>
                            <w:rFonts w:ascii="Cambria Math" w:hAnsi="Cambria Math"/>
                          </w:rPr>
                        </m:ctrlPr>
                      </m:dPr>
                      <m:e>
                        <m:r>
                          <w:rPr>
                            <w:rFonts w:ascii="Cambria Math" w:hAnsi="Cambria Math"/>
                          </w:rPr>
                          <m:t>m</m:t>
                        </m:r>
                      </m:e>
                    </m:d>
                  </m:sup>
                </m:sSubSup>
                <m:sSub>
                  <m:sSubPr>
                    <m:ctrlPr>
                      <w:rPr>
                        <w:rFonts w:ascii="Cambria Math" w:hAnsi="Cambria Math"/>
                      </w:rPr>
                    </m:ctrlPr>
                  </m:sSubPr>
                  <m:e>
                    <m:r>
                      <w:rPr>
                        <w:rFonts w:ascii="Cambria Math" w:hAnsi="Cambria Math"/>
                      </w:rPr>
                      <m:t>b</m:t>
                    </m:r>
                  </m:e>
                  <m:sub>
                    <m:r>
                      <w:rPr>
                        <w:rFonts w:ascii="Cambria Math" w:hAnsi="Cambria Math"/>
                      </w:rPr>
                      <m:t>h</m:t>
                    </m:r>
                  </m:sub>
                </m:sSub>
              </m:e>
            </m:d>
          </m:e>
        </m:nary>
      </m:oMath>
      <w:r>
        <w:rPr>
          <w:rFonts w:ascii="Arial" w:hAnsi="Arial" w:cs="Arial"/>
        </w:rPr>
        <w:t>, with the previous constrains</w:t>
      </w:r>
      <m:oMath>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h</m:t>
                    </m:r>
                  </m:sub>
                </m:sSub>
              </m:e>
            </m:d>
          </m:e>
          <m:sub>
            <m:r>
              <w:rPr>
                <w:rFonts w:ascii="Cambria Math" w:hAnsi="Cambria Math"/>
              </w:rPr>
              <m:t>2</m:t>
            </m:r>
          </m:sub>
        </m:sSub>
        <m:r>
          <w:rPr>
            <w:rFonts w:ascii="Cambria Math" w:hAnsi="Cambria Math"/>
          </w:rPr>
          <m:t>=1</m:t>
        </m:r>
      </m:oMath>
      <w:r>
        <w:rPr>
          <w:rFonts w:ascii="Arial" w:hAnsi="Arial" w:cs="Arial"/>
        </w:rPr>
        <w:t xml:space="preserve"> a</w:t>
      </w:r>
      <w:proofErr w:type="spellStart"/>
      <w:r>
        <w:rPr>
          <w:rFonts w:ascii="Arial" w:hAnsi="Arial" w:cs="Arial"/>
        </w:rPr>
        <w:t>nd</w:t>
      </w:r>
      <w:proofErr w:type="spellEnd"/>
      <w:r>
        <w:rPr>
          <w:rFonts w:ascii="Arial" w:hAnsi="Arial" w:cs="Arial"/>
        </w:rPr>
        <w:t xml:space="preserve"> </w:t>
      </w:r>
      <m:oMath>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h</m:t>
                    </m:r>
                  </m:sub>
                </m:sSub>
              </m:e>
            </m:d>
          </m:e>
          <m:sub>
            <m:r>
              <w:rPr>
                <w:rFonts w:ascii="Cambria Math" w:hAnsi="Cambria Math"/>
              </w:rPr>
              <m:t>1</m:t>
            </m:r>
          </m:sub>
        </m:sSub>
        <m:r>
          <w:rPr>
            <w:rFonts w:ascii="Cambria Math" w:hAnsi="Cambria Math"/>
          </w:rPr>
          <m:t>≤λ</m:t>
        </m:r>
      </m:oMath>
      <w:r>
        <w:rPr>
          <w:rFonts w:ascii="Arial" w:hAnsi="Arial" w:cs="Arial"/>
        </w:rPr>
        <w:t xml:space="preserve">, where the covariance of scores between the datasets are maximised by finding the global loading vectors </w:t>
      </w:r>
      <m:oMath>
        <m:sSub>
          <m:sSubPr>
            <m:ctrlPr>
              <w:rPr>
                <w:rFonts w:ascii="Cambria Math" w:hAnsi="Cambria Math"/>
              </w:rPr>
            </m:ctrlPr>
          </m:sSubPr>
          <m:e>
            <m:r>
              <w:rPr>
                <w:rFonts w:ascii="Cambria Math" w:hAnsi="Cambria Math"/>
              </w:rPr>
              <m:t>a</m:t>
            </m:r>
          </m:e>
          <m:sub>
            <m:r>
              <w:rPr>
                <w:rFonts w:ascii="Cambria Math" w:hAnsi="Cambria Math"/>
              </w:rPr>
              <m:t>h</m:t>
            </m:r>
          </m:sub>
        </m:sSub>
      </m:oMath>
      <w:r>
        <w:rPr>
          <w:rFonts w:ascii="Arial" w:hAnsi="Arial" w:cs="Arial"/>
        </w:rPr>
        <w:t xml:space="preserve"> and </w:t>
      </w:r>
      <m:oMath>
        <m:sSub>
          <m:sSubPr>
            <m:ctrlPr>
              <w:rPr>
                <w:rFonts w:ascii="Cambria Math" w:hAnsi="Cambria Math"/>
              </w:rPr>
            </m:ctrlPr>
          </m:sSubPr>
          <m:e>
            <m:r>
              <w:rPr>
                <w:rFonts w:ascii="Cambria Math" w:hAnsi="Cambria Math"/>
              </w:rPr>
              <m:t>b</m:t>
            </m:r>
          </m:e>
          <m:sub>
            <m:r>
              <w:rPr>
                <w:rFonts w:ascii="Cambria Math" w:hAnsi="Cambria Math"/>
              </w:rPr>
              <m:t>h</m:t>
            </m:r>
          </m:sub>
        </m:sSub>
      </m:oMath>
      <w:r>
        <w:rPr>
          <w:rFonts w:ascii="Arial" w:hAnsi="Arial" w:cs="Arial"/>
        </w:rPr>
        <w:t xml:space="preserve"> common to all studies. The prefiltering and the cross-validation procedure is </w:t>
      </w:r>
      <w:proofErr w:type="gramStart"/>
      <w:r>
        <w:rPr>
          <w:rFonts w:ascii="Arial" w:hAnsi="Arial" w:cs="Arial"/>
        </w:rPr>
        <w:t>similar to</w:t>
      </w:r>
      <w:proofErr w:type="gramEnd"/>
      <w:r>
        <w:rPr>
          <w:rFonts w:ascii="Arial" w:hAnsi="Arial" w:cs="Arial"/>
        </w:rPr>
        <w:t xml:space="preserve"> the previous case (sPLS-DA).  </w:t>
      </w:r>
    </w:p>
    <w:p w14:paraId="083145AE" w14:textId="77777777" w:rsidR="0099157A" w:rsidRDefault="0099157A">
      <w:pPr>
        <w:pStyle w:val="NoSpacing"/>
        <w:spacing w:line="276" w:lineRule="auto"/>
        <w:rPr>
          <w:rFonts w:ascii="Arial" w:hAnsi="Arial" w:cs="Arial"/>
        </w:rPr>
      </w:pPr>
    </w:p>
    <w:p w14:paraId="654ADB48" w14:textId="77777777" w:rsidR="0099157A" w:rsidRDefault="00FC7A18">
      <w:pPr>
        <w:pStyle w:val="NoSpacing"/>
        <w:spacing w:line="276" w:lineRule="auto"/>
        <w:rPr>
          <w:rFonts w:ascii="Arial" w:hAnsi="Arial" w:cs="Arial"/>
        </w:rPr>
      </w:pPr>
      <w:r>
        <w:rPr>
          <w:rFonts w:ascii="Arial" w:hAnsi="Arial" w:cs="Arial"/>
        </w:rPr>
        <w:t xml:space="preserve">The “BVSTEP” routine [16] was used to search for the highest correlation, in a Mantel test, between dissimilarities of fixed and multivariate datasets. To run this algorithm, </w:t>
      </w:r>
      <w:proofErr w:type="spellStart"/>
      <w:proofErr w:type="gramStart"/>
      <w:r>
        <w:rPr>
          <w:rFonts w:ascii="Arial" w:hAnsi="Arial" w:cs="Arial"/>
        </w:rPr>
        <w:t>bvStep</w:t>
      </w:r>
      <w:proofErr w:type="spellEnd"/>
      <w:r>
        <w:rPr>
          <w:rFonts w:ascii="Arial" w:hAnsi="Arial" w:cs="Arial"/>
        </w:rPr>
        <w:t>(</w:t>
      </w:r>
      <w:proofErr w:type="gramEnd"/>
      <w:r>
        <w:rPr>
          <w:rFonts w:ascii="Arial" w:hAnsi="Arial" w:cs="Arial"/>
        </w:rPr>
        <w:t xml:space="preserve">) (from the </w:t>
      </w:r>
      <w:proofErr w:type="spellStart"/>
      <w:r>
        <w:rPr>
          <w:rFonts w:ascii="Arial" w:hAnsi="Arial" w:cs="Arial"/>
        </w:rPr>
        <w:t>sinkr</w:t>
      </w:r>
      <w:proofErr w:type="spellEnd"/>
      <w:r>
        <w:rPr>
          <w:rFonts w:ascii="Arial" w:hAnsi="Arial" w:cs="Arial"/>
        </w:rPr>
        <w:t xml:space="preserve"> package) [17] was used. It permuted through 2n-1 possible combinations of features in the variable dataset. Rather than testing all possible OTU subsets (for n=3,834) which is intractable, the top 1000 most abundant OTUs [18] were used to best correlate dissimilarities (Bray-</w:t>
      </w:r>
      <w:proofErr w:type="gramStart"/>
      <w:r>
        <w:rPr>
          <w:rFonts w:ascii="Arial" w:hAnsi="Arial" w:cs="Arial"/>
        </w:rPr>
        <w:t>Curtis</w:t>
      </w:r>
      <w:proofErr w:type="gramEnd"/>
      <w:r>
        <w:rPr>
          <w:rFonts w:ascii="Arial" w:hAnsi="Arial" w:cs="Arial"/>
        </w:rPr>
        <w:t xml:space="preserve"> distance) of samples using subsets against dissimilarities of the samples given to all the OTUs. This analysis is complementary to the </w:t>
      </w:r>
      <w:proofErr w:type="spellStart"/>
      <w:r>
        <w:rPr>
          <w:rFonts w:ascii="Arial" w:hAnsi="Arial" w:cs="Arial"/>
        </w:rPr>
        <w:t>sPLS</w:t>
      </w:r>
      <w:proofErr w:type="spellEnd"/>
      <w:r>
        <w:rPr>
          <w:rFonts w:ascii="Arial" w:hAnsi="Arial" w:cs="Arial"/>
        </w:rPr>
        <w:t>-DA and MINT which identified the OTUs causing major shifts in beta diversity but without considering their labelling (i.e., timepoints) with the intention to identify OTUs that change markedly in the sample space.</w:t>
      </w:r>
    </w:p>
    <w:p w14:paraId="03CB4668" w14:textId="77777777" w:rsidR="0099157A" w:rsidRDefault="0099157A">
      <w:pPr>
        <w:pStyle w:val="NoSpacing"/>
        <w:spacing w:line="276" w:lineRule="auto"/>
        <w:rPr>
          <w:rFonts w:ascii="Arial" w:hAnsi="Arial" w:cs="Arial"/>
        </w:rPr>
      </w:pPr>
    </w:p>
    <w:p w14:paraId="2858B0D1" w14:textId="77777777" w:rsidR="0099157A" w:rsidRDefault="00FC7A18">
      <w:pPr>
        <w:pStyle w:val="NoSpacing"/>
        <w:spacing w:line="276" w:lineRule="auto"/>
        <w:rPr>
          <w:rFonts w:ascii="Arial" w:hAnsi="Arial" w:cs="Arial"/>
        </w:rPr>
      </w:pPr>
      <w:r>
        <w:rPr>
          <w:rFonts w:ascii="Arial" w:hAnsi="Arial" w:cs="Arial"/>
        </w:rPr>
        <w:t xml:space="preserve">Subset regression analysis of the microbial community was also performed using the leaps package [19], which performs exhaustive search for the best subsets of the explanatory variables (meta data recorded in this study) for predicting the dependent variable in linear regression using an efficient branch-and-bound algorithm. For cross-validation, </w:t>
      </w:r>
      <w:proofErr w:type="spellStart"/>
      <w:proofErr w:type="gramStart"/>
      <w:r>
        <w:rPr>
          <w:rFonts w:ascii="Arial" w:hAnsi="Arial" w:cs="Arial"/>
        </w:rPr>
        <w:t>CVlm</w:t>
      </w:r>
      <w:proofErr w:type="spellEnd"/>
      <w:r>
        <w:rPr>
          <w:rFonts w:ascii="Arial" w:hAnsi="Arial" w:cs="Arial"/>
        </w:rPr>
        <w:t>(</w:t>
      </w:r>
      <w:proofErr w:type="gramEnd"/>
      <w:r>
        <w:rPr>
          <w:rFonts w:ascii="Arial" w:hAnsi="Arial" w:cs="Arial"/>
        </w:rPr>
        <w:t xml:space="preserve">) from R’s DAAG package was used [20]. Other than TSS+CLR normalisation for the abundance table, Log10 normalisation for qPCR data was used, and </w:t>
      </w:r>
      <w:proofErr w:type="spellStart"/>
      <w:r>
        <w:rPr>
          <w:rFonts w:ascii="Arial" w:hAnsi="Arial" w:cs="Arial"/>
        </w:rPr>
        <w:t>Arcsinh</w:t>
      </w:r>
      <w:proofErr w:type="spellEnd"/>
      <w:r>
        <w:rPr>
          <w:rFonts w:ascii="Arial" w:hAnsi="Arial" w:cs="Arial"/>
        </w:rPr>
        <w:t xml:space="preserve"> normalisation for the cell count data as is the general practice. </w:t>
      </w:r>
    </w:p>
    <w:p w14:paraId="6D83FBC5" w14:textId="77777777" w:rsidR="0099157A" w:rsidRDefault="0099157A">
      <w:pPr>
        <w:pStyle w:val="NoSpacing"/>
        <w:spacing w:line="276" w:lineRule="auto"/>
        <w:rPr>
          <w:rFonts w:ascii="Arial" w:hAnsi="Arial" w:cs="Arial"/>
        </w:rPr>
      </w:pPr>
    </w:p>
    <w:p w14:paraId="7B5E9718" w14:textId="77777777" w:rsidR="0099157A" w:rsidRDefault="00FC7A18">
      <w:pPr>
        <w:pStyle w:val="NoSpacing"/>
        <w:spacing w:line="276" w:lineRule="auto"/>
        <w:rPr>
          <w:rFonts w:ascii="Arial" w:hAnsi="Arial" w:cs="Arial"/>
        </w:rPr>
      </w:pPr>
      <w:r>
        <w:rPr>
          <w:rFonts w:ascii="Arial" w:hAnsi="Arial" w:cs="Arial"/>
        </w:rPr>
        <w:t>In majority of the figures displaying boxplots, pair-wise ANOVA was performed taking two categories at a time, and where significant (p ≤ 0.05), joined them together by a line and plotting significance on top (*: 0.01 ≤ p &lt; 0.05; **: 0.001 ≤ p &lt; 0.01; ***: p &lt; 0.001).</w:t>
      </w:r>
    </w:p>
    <w:p w14:paraId="76D76E86" w14:textId="77777777" w:rsidR="0099157A" w:rsidRDefault="0099157A">
      <w:pPr>
        <w:pStyle w:val="NoSpacing"/>
        <w:spacing w:line="276" w:lineRule="auto"/>
        <w:rPr>
          <w:rFonts w:ascii="Arial" w:hAnsi="Arial" w:cs="Arial"/>
          <w:b/>
          <w:sz w:val="32"/>
        </w:rPr>
      </w:pPr>
    </w:p>
    <w:p w14:paraId="41B7FFCB" w14:textId="77777777" w:rsidR="00D35ACC" w:rsidRDefault="00D35ACC">
      <w:pPr>
        <w:rPr>
          <w:rFonts w:ascii="Arial" w:hAnsi="Arial" w:cs="Arial"/>
          <w:b/>
          <w:bCs/>
        </w:rPr>
      </w:pPr>
    </w:p>
    <w:p w14:paraId="4ADCE4FD" w14:textId="77777777" w:rsidR="00D35ACC" w:rsidRDefault="00D35ACC">
      <w:pPr>
        <w:rPr>
          <w:rFonts w:ascii="Arial" w:hAnsi="Arial" w:cs="Arial"/>
          <w:b/>
          <w:bCs/>
        </w:rPr>
      </w:pPr>
    </w:p>
    <w:p w14:paraId="17499A60" w14:textId="77777777" w:rsidR="0099157A" w:rsidRDefault="00FC7A18">
      <w:pPr>
        <w:rPr>
          <w:rFonts w:ascii="Arial" w:hAnsi="Arial" w:cs="Arial"/>
          <w:b/>
          <w:bCs/>
          <w:sz w:val="28"/>
          <w:szCs w:val="28"/>
        </w:rPr>
      </w:pPr>
      <w:r>
        <w:br w:type="page"/>
      </w:r>
    </w:p>
    <w:p w14:paraId="7DB40DE4" w14:textId="77777777" w:rsidR="0099157A" w:rsidRDefault="00FC7A18">
      <w:pPr>
        <w:pStyle w:val="NoSpacing"/>
        <w:spacing w:line="276" w:lineRule="auto"/>
        <w:rPr>
          <w:rFonts w:ascii="Arial" w:hAnsi="Arial" w:cs="Arial"/>
          <w:b/>
          <w:bCs/>
          <w:sz w:val="32"/>
          <w:szCs w:val="32"/>
        </w:rPr>
      </w:pPr>
      <w:r>
        <w:rPr>
          <w:rFonts w:ascii="Arial" w:hAnsi="Arial" w:cs="Arial"/>
          <w:b/>
          <w:bCs/>
          <w:sz w:val="28"/>
          <w:szCs w:val="28"/>
        </w:rPr>
        <w:lastRenderedPageBreak/>
        <w:t>Supplementary Figures and Tables</w:t>
      </w:r>
    </w:p>
    <w:p w14:paraId="7F85ECCB" w14:textId="77777777" w:rsidR="005654F2" w:rsidRDefault="00CF353B" w:rsidP="00CF353B">
      <w:pPr>
        <w:jc w:val="center"/>
        <w:rPr>
          <w:rFonts w:ascii="Arial" w:hAnsi="Arial" w:cs="Arial"/>
        </w:rPr>
      </w:pPr>
      <w:r>
        <w:rPr>
          <w:rFonts w:ascii="Arial" w:hAnsi="Arial" w:cs="Arial"/>
          <w:noProof/>
          <w:lang w:eastAsia="en-GB" w:bidi="ar-SA"/>
        </w:rPr>
        <w:drawing>
          <wp:inline distT="0" distB="0" distL="0" distR="0" wp14:anchorId="5DF4BE98" wp14:editId="1140A975">
            <wp:extent cx="5530850" cy="7196423"/>
            <wp:effectExtent l="1905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530850" cy="7196423"/>
                    </a:xfrm>
                    <a:prstGeom prst="rect">
                      <a:avLst/>
                    </a:prstGeom>
                    <a:noFill/>
                    <a:ln w="9525">
                      <a:noFill/>
                      <a:miter lim="800000"/>
                      <a:headEnd/>
                      <a:tailEnd/>
                    </a:ln>
                  </pic:spPr>
                </pic:pic>
              </a:graphicData>
            </a:graphic>
          </wp:inline>
        </w:drawing>
      </w:r>
    </w:p>
    <w:p w14:paraId="4FDA2972" w14:textId="77777777" w:rsidR="0099157A" w:rsidRPr="00806DFF" w:rsidRDefault="00FC7A18">
      <w:pPr>
        <w:jc w:val="both"/>
        <w:rPr>
          <w:rFonts w:ascii="Arial" w:hAnsi="Arial" w:cs="Arial"/>
          <w:sz w:val="20"/>
          <w:szCs w:val="22"/>
        </w:rPr>
      </w:pPr>
      <w:r w:rsidRPr="00806DFF">
        <w:rPr>
          <w:rFonts w:ascii="Arial" w:hAnsi="Arial" w:cs="Arial"/>
          <w:b/>
          <w:bCs/>
          <w:sz w:val="20"/>
          <w:szCs w:val="22"/>
        </w:rPr>
        <w:t>Supplementary Figure 1</w:t>
      </w:r>
      <w:r w:rsidRPr="00806DFF">
        <w:rPr>
          <w:rFonts w:ascii="Arial" w:hAnsi="Arial" w:cs="Arial"/>
          <w:sz w:val="20"/>
          <w:szCs w:val="22"/>
        </w:rPr>
        <w:t xml:space="preserve">: </w:t>
      </w:r>
      <w:r w:rsidRPr="00806DFF">
        <w:rPr>
          <w:rFonts w:ascii="Arial" w:hAnsi="Arial" w:cs="Arial"/>
          <w:b/>
          <w:bCs/>
          <w:sz w:val="20"/>
          <w:szCs w:val="22"/>
        </w:rPr>
        <w:t>Microbial diversity and community structure for the First step of the Nucleic acid extraction protocol optimisation</w:t>
      </w:r>
      <w:r w:rsidRPr="00806DFF">
        <w:rPr>
          <w:rFonts w:ascii="Arial" w:hAnsi="Arial" w:cs="Arial"/>
          <w:sz w:val="20"/>
          <w:szCs w:val="22"/>
        </w:rPr>
        <w:t xml:space="preserve">. </w:t>
      </w:r>
      <w:r w:rsidRPr="00806DFF">
        <w:rPr>
          <w:rFonts w:ascii="Arial" w:hAnsi="Arial" w:cs="Arial"/>
          <w:b/>
          <w:bCs/>
          <w:sz w:val="20"/>
          <w:szCs w:val="22"/>
        </w:rPr>
        <w:t xml:space="preserve">(a) </w:t>
      </w:r>
      <w:r w:rsidRPr="00806DFF">
        <w:rPr>
          <w:rFonts w:ascii="Arial" w:hAnsi="Arial" w:cs="Arial"/>
          <w:sz w:val="20"/>
          <w:szCs w:val="22"/>
        </w:rPr>
        <w:t xml:space="preserve">and </w:t>
      </w:r>
      <w:r w:rsidRPr="00806DFF">
        <w:rPr>
          <w:rFonts w:ascii="Arial" w:hAnsi="Arial" w:cs="Arial"/>
          <w:b/>
          <w:bCs/>
          <w:sz w:val="20"/>
          <w:szCs w:val="22"/>
        </w:rPr>
        <w:t xml:space="preserve">(b) </w:t>
      </w:r>
      <w:r w:rsidRPr="00806DFF">
        <w:rPr>
          <w:rFonts w:ascii="Arial" w:hAnsi="Arial" w:cs="Arial"/>
          <w:sz w:val="20"/>
          <w:szCs w:val="22"/>
        </w:rPr>
        <w:t xml:space="preserve">represent alpha diversity and beta diversity indices, respectively. In (b), the ellipses are drawn at 95% confidence interval of standard error with lines going from Wash number 1 to Wash number 7 plotted at mean of the ordination values at each wash. From the left graphic until the right one: Bray-Curtis; </w:t>
      </w:r>
      <w:proofErr w:type="spellStart"/>
      <w:r w:rsidRPr="00806DFF">
        <w:rPr>
          <w:rFonts w:ascii="Arial" w:hAnsi="Arial" w:cs="Arial"/>
          <w:sz w:val="20"/>
          <w:szCs w:val="22"/>
        </w:rPr>
        <w:t>UniFrac</w:t>
      </w:r>
      <w:proofErr w:type="spellEnd"/>
      <w:r w:rsidRPr="00806DFF">
        <w:rPr>
          <w:rFonts w:ascii="Arial" w:hAnsi="Arial" w:cs="Arial"/>
          <w:sz w:val="20"/>
          <w:szCs w:val="22"/>
        </w:rPr>
        <w:t xml:space="preserve">; Weighted </w:t>
      </w:r>
      <w:proofErr w:type="spellStart"/>
      <w:r w:rsidRPr="00806DFF">
        <w:rPr>
          <w:rFonts w:ascii="Arial" w:hAnsi="Arial" w:cs="Arial"/>
          <w:sz w:val="20"/>
          <w:szCs w:val="22"/>
        </w:rPr>
        <w:t>UniFrac</w:t>
      </w:r>
      <w:proofErr w:type="spellEnd"/>
      <w:r w:rsidRPr="00806DFF">
        <w:rPr>
          <w:rFonts w:ascii="Arial" w:hAnsi="Arial" w:cs="Arial"/>
          <w:sz w:val="20"/>
          <w:szCs w:val="22"/>
        </w:rPr>
        <w:t xml:space="preserve">. </w:t>
      </w:r>
      <w:r w:rsidRPr="00806DFF">
        <w:rPr>
          <w:rFonts w:ascii="Arial" w:hAnsi="Arial" w:cs="Arial"/>
          <w:b/>
          <w:bCs/>
          <w:sz w:val="20"/>
          <w:szCs w:val="22"/>
        </w:rPr>
        <w:t xml:space="preserve">(c) </w:t>
      </w:r>
      <w:r w:rsidRPr="00806DFF">
        <w:rPr>
          <w:rFonts w:ascii="Arial" w:hAnsi="Arial" w:cs="Arial"/>
          <w:sz w:val="20"/>
          <w:szCs w:val="22"/>
        </w:rPr>
        <w:t>shows bacterial community structure based on relative abundance of the top-25 most abundant OTUs from across each Wash</w:t>
      </w:r>
      <w:r w:rsidR="00CF353B">
        <w:rPr>
          <w:rFonts w:ascii="Arial" w:hAnsi="Arial" w:cs="Arial"/>
          <w:sz w:val="20"/>
          <w:szCs w:val="22"/>
        </w:rPr>
        <w:t xml:space="preserve"> in three gill tissue samples</w:t>
      </w:r>
      <w:r w:rsidRPr="00806DFF">
        <w:rPr>
          <w:rFonts w:ascii="Arial" w:hAnsi="Arial" w:cs="Arial"/>
          <w:sz w:val="20"/>
          <w:szCs w:val="22"/>
        </w:rPr>
        <w:t xml:space="preserve">, where ‘others’ refers to all OTUs not included in the ‘top-25’; no significant difference </w:t>
      </w:r>
      <w:proofErr w:type="gramStart"/>
      <w:r w:rsidRPr="00806DFF">
        <w:rPr>
          <w:rFonts w:ascii="Arial" w:hAnsi="Arial" w:cs="Arial"/>
          <w:sz w:val="20"/>
          <w:szCs w:val="22"/>
        </w:rPr>
        <w:t>where</w:t>
      </w:r>
      <w:proofErr w:type="gramEnd"/>
      <w:r w:rsidRPr="00806DFF">
        <w:rPr>
          <w:rFonts w:ascii="Arial" w:hAnsi="Arial" w:cs="Arial"/>
          <w:sz w:val="20"/>
          <w:szCs w:val="22"/>
        </w:rPr>
        <w:t xml:space="preserve"> found in the alpha diversity analyses between washes.</w:t>
      </w:r>
      <w:r w:rsidR="00806DFF">
        <w:rPr>
          <w:rFonts w:ascii="Arial" w:hAnsi="Arial" w:cs="Arial"/>
          <w:sz w:val="20"/>
          <w:szCs w:val="22"/>
        </w:rPr>
        <w:t xml:space="preserve"> </w:t>
      </w:r>
      <w:r w:rsidR="00806DFF" w:rsidRPr="00806DFF">
        <w:rPr>
          <w:rFonts w:ascii="Arial" w:hAnsi="Arial" w:cs="Arial"/>
          <w:sz w:val="20"/>
          <w:szCs w:val="22"/>
        </w:rPr>
        <w:t>This figure was created using Inkscape, version 0.92.4 (https://inkscape.org/).</w:t>
      </w:r>
    </w:p>
    <w:p w14:paraId="7F74E46F" w14:textId="77777777" w:rsidR="0099157A" w:rsidRDefault="0099157A">
      <w:pPr>
        <w:jc w:val="both"/>
        <w:rPr>
          <w:rFonts w:ascii="Arial" w:hAnsi="Arial" w:cs="Arial"/>
          <w:sz w:val="22"/>
          <w:szCs w:val="22"/>
        </w:rPr>
      </w:pPr>
    </w:p>
    <w:p w14:paraId="426C775A" w14:textId="77777777" w:rsidR="0099157A" w:rsidRDefault="00FC7A18">
      <w:pPr>
        <w:rPr>
          <w:rFonts w:ascii="Arial" w:hAnsi="Arial" w:cs="Arial"/>
        </w:rPr>
      </w:pPr>
      <w:r>
        <w:rPr>
          <w:noProof/>
          <w:lang w:eastAsia="en-GB" w:bidi="ar-SA"/>
        </w:rPr>
        <w:drawing>
          <wp:inline distT="0" distB="0" distL="0" distR="0" wp14:anchorId="78B1B7FB" wp14:editId="54EC0727">
            <wp:extent cx="5396230" cy="3235325"/>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1"/>
                    <a:stretch>
                      <a:fillRect/>
                    </a:stretch>
                  </pic:blipFill>
                  <pic:spPr bwMode="auto">
                    <a:xfrm>
                      <a:off x="0" y="0"/>
                      <a:ext cx="5396230" cy="3235325"/>
                    </a:xfrm>
                    <a:prstGeom prst="rect">
                      <a:avLst/>
                    </a:prstGeom>
                  </pic:spPr>
                </pic:pic>
              </a:graphicData>
            </a:graphic>
          </wp:inline>
        </w:drawing>
      </w:r>
    </w:p>
    <w:p w14:paraId="562B8971" w14:textId="77777777" w:rsidR="0099157A" w:rsidRDefault="0099157A">
      <w:pPr>
        <w:rPr>
          <w:rFonts w:ascii="Arial" w:hAnsi="Arial" w:cs="Arial"/>
        </w:rPr>
      </w:pPr>
    </w:p>
    <w:p w14:paraId="5F449468" w14:textId="77777777" w:rsidR="0099157A" w:rsidRPr="00806DFF" w:rsidRDefault="00FC7A18">
      <w:pPr>
        <w:jc w:val="both"/>
        <w:rPr>
          <w:rFonts w:ascii="Arial" w:hAnsi="Arial" w:cs="Arial"/>
          <w:sz w:val="20"/>
          <w:szCs w:val="22"/>
        </w:rPr>
        <w:sectPr w:rsidR="0099157A" w:rsidRPr="00806DFF">
          <w:footerReference w:type="default" r:id="rId12"/>
          <w:pgSz w:w="11906" w:h="16838"/>
          <w:pgMar w:top="1134" w:right="1134" w:bottom="1693" w:left="1134" w:header="0" w:footer="1134" w:gutter="0"/>
          <w:lnNumType w:countBy="1" w:distance="283" w:restart="continuous"/>
          <w:cols w:space="720"/>
          <w:formProt w:val="0"/>
          <w:docGrid w:linePitch="100"/>
        </w:sectPr>
      </w:pPr>
      <w:r w:rsidRPr="00806DFF">
        <w:rPr>
          <w:rFonts w:ascii="Arial" w:hAnsi="Arial" w:cs="Arial"/>
          <w:b/>
          <w:bCs/>
          <w:sz w:val="20"/>
          <w:szCs w:val="22"/>
        </w:rPr>
        <w:t xml:space="preserve">Supplementary Figure 2: </w:t>
      </w:r>
      <w:r w:rsidRPr="00806DFF">
        <w:rPr>
          <w:rFonts w:ascii="Arial" w:hAnsi="Arial" w:cs="Arial"/>
          <w:sz w:val="20"/>
          <w:szCs w:val="22"/>
        </w:rPr>
        <w:t xml:space="preserve">Rarefaction curves for 3% OTUs. These curves were generated by using </w:t>
      </w:r>
      <w:proofErr w:type="gramStart"/>
      <w:r w:rsidRPr="00806DFF">
        <w:rPr>
          <w:rFonts w:ascii="Arial" w:hAnsi="Arial" w:cs="Arial"/>
          <w:sz w:val="20"/>
          <w:szCs w:val="22"/>
        </w:rPr>
        <w:t>rarefy(</w:t>
      </w:r>
      <w:proofErr w:type="gramEnd"/>
      <w:r w:rsidRPr="00806DFF">
        <w:rPr>
          <w:rFonts w:ascii="Arial" w:hAnsi="Arial" w:cs="Arial"/>
          <w:sz w:val="20"/>
          <w:szCs w:val="22"/>
        </w:rPr>
        <w:t>) function from R’s vegan package that gives the expected species richness in random subsamples of OTU table.</w:t>
      </w:r>
      <w:r w:rsidR="00806DFF">
        <w:rPr>
          <w:rFonts w:ascii="Arial" w:hAnsi="Arial" w:cs="Arial"/>
          <w:sz w:val="20"/>
          <w:szCs w:val="22"/>
        </w:rPr>
        <w:t xml:space="preserve"> </w:t>
      </w:r>
      <w:r w:rsidR="00806DFF" w:rsidRPr="00806DFF">
        <w:rPr>
          <w:rFonts w:ascii="Arial" w:hAnsi="Arial" w:cs="Arial"/>
          <w:sz w:val="20"/>
          <w:szCs w:val="22"/>
        </w:rPr>
        <w:t>This figure was created using Inkscape, version 0.92.4 (https://inkscape.org/).</w:t>
      </w:r>
    </w:p>
    <w:p w14:paraId="64FE4A3F" w14:textId="77777777" w:rsidR="0099157A" w:rsidRDefault="0099157A">
      <w:pPr>
        <w:rPr>
          <w:rFonts w:ascii="Arial" w:hAnsi="Arial" w:cs="Arial"/>
          <w:bCs/>
        </w:rPr>
      </w:pPr>
    </w:p>
    <w:p w14:paraId="0A734561" w14:textId="77777777" w:rsidR="0099157A" w:rsidRPr="00806DFF" w:rsidRDefault="00FC7A18">
      <w:pPr>
        <w:rPr>
          <w:rFonts w:ascii="Arial" w:hAnsi="Arial" w:cs="Arial"/>
          <w:sz w:val="20"/>
          <w:szCs w:val="22"/>
        </w:rPr>
      </w:pPr>
      <w:r w:rsidRPr="00806DFF">
        <w:rPr>
          <w:noProof/>
          <w:sz w:val="22"/>
          <w:lang w:eastAsia="en-GB" w:bidi="ar-SA"/>
        </w:rPr>
        <w:drawing>
          <wp:anchor distT="0" distB="0" distL="114300" distR="114300" simplePos="0" relativeHeight="2" behindDoc="0" locked="0" layoutInCell="1" allowOverlap="1" wp14:anchorId="7DDB3D74" wp14:editId="5ED1869F">
            <wp:simplePos x="0" y="0"/>
            <wp:positionH relativeFrom="column">
              <wp:posOffset>-680720</wp:posOffset>
            </wp:positionH>
            <wp:positionV relativeFrom="paragraph">
              <wp:posOffset>-443230</wp:posOffset>
            </wp:positionV>
            <wp:extent cx="10364470" cy="310324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3"/>
                    <a:stretch>
                      <a:fillRect/>
                    </a:stretch>
                  </pic:blipFill>
                  <pic:spPr bwMode="auto">
                    <a:xfrm>
                      <a:off x="0" y="0"/>
                      <a:ext cx="10364470" cy="3103245"/>
                    </a:xfrm>
                    <a:prstGeom prst="rect">
                      <a:avLst/>
                    </a:prstGeom>
                  </pic:spPr>
                </pic:pic>
              </a:graphicData>
            </a:graphic>
          </wp:anchor>
        </w:drawing>
      </w:r>
      <w:r w:rsidRPr="00806DFF">
        <w:rPr>
          <w:rFonts w:ascii="Arial" w:hAnsi="Arial" w:cs="Arial"/>
          <w:b/>
          <w:bCs/>
          <w:sz w:val="20"/>
          <w:szCs w:val="22"/>
        </w:rPr>
        <w:t xml:space="preserve">Supplementary Figure 3: </w:t>
      </w:r>
      <w:r w:rsidRPr="00806DFF">
        <w:rPr>
          <w:rFonts w:ascii="Arial" w:hAnsi="Arial" w:cs="Arial"/>
          <w:sz w:val="20"/>
          <w:szCs w:val="22"/>
        </w:rPr>
        <w:t>Rarefaction curves for 3% OTUs. Details are given in legend of Supplementary Figure 2.</w:t>
      </w:r>
      <w:r w:rsidR="00806DFF">
        <w:rPr>
          <w:rFonts w:ascii="Arial" w:hAnsi="Arial" w:cs="Arial"/>
          <w:sz w:val="20"/>
          <w:szCs w:val="22"/>
        </w:rPr>
        <w:t xml:space="preserve"> </w:t>
      </w:r>
      <w:r w:rsidR="00806DFF" w:rsidRPr="00806DFF">
        <w:rPr>
          <w:rFonts w:ascii="Arial" w:hAnsi="Arial" w:cs="Arial"/>
          <w:sz w:val="20"/>
          <w:szCs w:val="22"/>
        </w:rPr>
        <w:t>This figure was created using Inkscape, version 0.92.4 (https://inkscape.org/).</w:t>
      </w:r>
    </w:p>
    <w:p w14:paraId="033962B3" w14:textId="77777777" w:rsidR="0099157A" w:rsidRDefault="0099157A">
      <w:pPr>
        <w:rPr>
          <w:rFonts w:ascii="Arial" w:hAnsi="Arial" w:cs="Arial"/>
          <w:bCs/>
        </w:rPr>
      </w:pPr>
    </w:p>
    <w:p w14:paraId="4B8C12F1" w14:textId="77777777" w:rsidR="0099157A" w:rsidRDefault="0099157A">
      <w:pPr>
        <w:rPr>
          <w:rFonts w:ascii="Arial" w:hAnsi="Arial" w:cs="Arial"/>
          <w:bCs/>
        </w:rPr>
      </w:pPr>
    </w:p>
    <w:p w14:paraId="57BF7DF2" w14:textId="77777777" w:rsidR="0099157A" w:rsidRDefault="0099157A">
      <w:pPr>
        <w:rPr>
          <w:rFonts w:ascii="Arial" w:hAnsi="Arial" w:cs="Arial"/>
          <w:bCs/>
        </w:rPr>
      </w:pPr>
    </w:p>
    <w:p w14:paraId="684F87F3" w14:textId="77777777" w:rsidR="0099157A" w:rsidRDefault="0099157A">
      <w:pPr>
        <w:rPr>
          <w:rFonts w:ascii="Arial" w:hAnsi="Arial" w:cs="Arial"/>
          <w:bCs/>
        </w:rPr>
      </w:pPr>
    </w:p>
    <w:p w14:paraId="4E1F69B7" w14:textId="77777777" w:rsidR="0099157A" w:rsidRDefault="0099157A">
      <w:pPr>
        <w:rPr>
          <w:rFonts w:ascii="Arial" w:hAnsi="Arial" w:cs="Arial"/>
          <w:bCs/>
        </w:rPr>
      </w:pPr>
    </w:p>
    <w:p w14:paraId="262775A9" w14:textId="77777777" w:rsidR="0099157A" w:rsidRDefault="0099157A">
      <w:pPr>
        <w:rPr>
          <w:rFonts w:ascii="Arial" w:hAnsi="Arial" w:cs="Arial"/>
          <w:bCs/>
        </w:rPr>
        <w:sectPr w:rsidR="0099157A">
          <w:footerReference w:type="default" r:id="rId14"/>
          <w:pgSz w:w="16838" w:h="11906" w:orient="landscape"/>
          <w:pgMar w:top="1701" w:right="1418" w:bottom="2260" w:left="1418" w:header="0" w:footer="1701" w:gutter="0"/>
          <w:lnNumType w:countBy="1" w:distance="283" w:restart="continuous"/>
          <w:cols w:space="720"/>
          <w:formProt w:val="0"/>
          <w:docGrid w:linePitch="360"/>
        </w:sectPr>
      </w:pPr>
    </w:p>
    <w:p w14:paraId="52D9A89D" w14:textId="77777777" w:rsidR="0099157A" w:rsidRDefault="0099157A">
      <w:pPr>
        <w:pStyle w:val="NoSpacing"/>
        <w:spacing w:line="276" w:lineRule="auto"/>
        <w:rPr>
          <w:rFonts w:ascii="Arial" w:hAnsi="Arial" w:cs="Arial"/>
        </w:rPr>
      </w:pPr>
    </w:p>
    <w:p w14:paraId="03266F2C" w14:textId="77777777" w:rsidR="0099157A" w:rsidRDefault="000869F5">
      <w:pPr>
        <w:jc w:val="both"/>
        <w:rPr>
          <w:rFonts w:ascii="Arial" w:hAnsi="Arial" w:cs="Arial"/>
        </w:rPr>
      </w:pPr>
      <w:r>
        <w:rPr>
          <w:rFonts w:ascii="Arial" w:hAnsi="Arial" w:cs="Arial"/>
          <w:b/>
          <w:bCs/>
          <w:noProof/>
          <w:sz w:val="22"/>
          <w:szCs w:val="22"/>
          <w:lang w:eastAsia="en-GB" w:bidi="ar-SA"/>
        </w:rPr>
        <w:drawing>
          <wp:inline distT="0" distB="0" distL="0" distR="0" wp14:anchorId="272668CA" wp14:editId="078EDDDC">
            <wp:extent cx="5396230" cy="161417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5396230" cy="1614170"/>
                    </a:xfrm>
                    <a:prstGeom prst="rect">
                      <a:avLst/>
                    </a:prstGeom>
                    <a:noFill/>
                    <a:ln w="9525">
                      <a:noFill/>
                      <a:miter lim="800000"/>
                      <a:headEnd/>
                      <a:tailEnd/>
                    </a:ln>
                  </pic:spPr>
                </pic:pic>
              </a:graphicData>
            </a:graphic>
          </wp:inline>
        </w:drawing>
      </w:r>
      <w:r>
        <w:rPr>
          <w:rFonts w:ascii="Arial" w:hAnsi="Arial" w:cs="Arial"/>
          <w:b/>
          <w:bCs/>
          <w:noProof/>
          <w:sz w:val="22"/>
          <w:szCs w:val="22"/>
          <w:lang w:eastAsia="en-GB" w:bidi="ar-SA"/>
        </w:rPr>
        <w:drawing>
          <wp:inline distT="0" distB="0" distL="0" distR="0" wp14:anchorId="0EE1F78C" wp14:editId="0DE2794C">
            <wp:extent cx="5396230" cy="3726815"/>
            <wp:effectExtent l="19050" t="0" r="0" b="0"/>
            <wp:docPr id="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5396230" cy="3726815"/>
                    </a:xfrm>
                    <a:prstGeom prst="rect">
                      <a:avLst/>
                    </a:prstGeom>
                    <a:noFill/>
                    <a:ln w="9525">
                      <a:noFill/>
                      <a:miter lim="800000"/>
                      <a:headEnd/>
                      <a:tailEnd/>
                    </a:ln>
                  </pic:spPr>
                </pic:pic>
              </a:graphicData>
            </a:graphic>
          </wp:inline>
        </w:drawing>
      </w:r>
      <w:r w:rsidR="00FC7A18" w:rsidRPr="00806DFF">
        <w:rPr>
          <w:rFonts w:ascii="Arial" w:hAnsi="Arial" w:cs="Arial"/>
          <w:b/>
          <w:bCs/>
          <w:sz w:val="20"/>
          <w:szCs w:val="22"/>
        </w:rPr>
        <w:t>Supplementary Figure 4</w:t>
      </w:r>
      <w:r w:rsidR="00FC7A18" w:rsidRPr="00806DFF">
        <w:rPr>
          <w:rFonts w:ascii="Arial" w:hAnsi="Arial" w:cs="Arial"/>
          <w:sz w:val="20"/>
          <w:szCs w:val="22"/>
        </w:rPr>
        <w:t xml:space="preserve">: </w:t>
      </w:r>
      <w:proofErr w:type="spellStart"/>
      <w:r w:rsidR="00FC7A18" w:rsidRPr="00806DFF">
        <w:rPr>
          <w:rFonts w:ascii="Arial" w:hAnsi="Arial" w:cs="Arial"/>
          <w:b/>
          <w:bCs/>
          <w:sz w:val="20"/>
          <w:szCs w:val="22"/>
        </w:rPr>
        <w:t>sPLS</w:t>
      </w:r>
      <w:proofErr w:type="spellEnd"/>
      <w:r w:rsidR="00FC7A18" w:rsidRPr="00806DFF">
        <w:rPr>
          <w:rFonts w:ascii="Arial" w:hAnsi="Arial" w:cs="Arial"/>
          <w:b/>
          <w:bCs/>
          <w:sz w:val="20"/>
          <w:szCs w:val="22"/>
        </w:rPr>
        <w:t>-DA Gill Longitudinal Data Analysis</w:t>
      </w:r>
      <w:r w:rsidR="00FC7A18" w:rsidRPr="00806DFF">
        <w:rPr>
          <w:rFonts w:ascii="Arial" w:hAnsi="Arial" w:cs="Arial"/>
          <w:sz w:val="20"/>
          <w:szCs w:val="22"/>
        </w:rPr>
        <w:t xml:space="preserve">. The algorithm is a two-step process where </w:t>
      </w:r>
      <w:r w:rsidR="00FC7A18" w:rsidRPr="00806DFF">
        <w:rPr>
          <w:rFonts w:ascii="Arial" w:hAnsi="Arial" w:cs="Arial"/>
          <w:b/>
          <w:bCs/>
          <w:sz w:val="20"/>
          <w:szCs w:val="22"/>
        </w:rPr>
        <w:t xml:space="preserve">(a) </w:t>
      </w:r>
      <w:r w:rsidR="00FC7A18" w:rsidRPr="00806DFF">
        <w:rPr>
          <w:rFonts w:ascii="Arial" w:hAnsi="Arial" w:cs="Arial"/>
          <w:sz w:val="20"/>
          <w:szCs w:val="22"/>
        </w:rPr>
        <w:t xml:space="preserve">seven components were found reducing the classification error rates (using </w:t>
      </w:r>
      <w:proofErr w:type="spellStart"/>
      <w:proofErr w:type="gramStart"/>
      <w:r w:rsidR="00FC7A18" w:rsidRPr="00806DFF">
        <w:rPr>
          <w:rFonts w:ascii="Arial" w:hAnsi="Arial" w:cs="Arial"/>
          <w:sz w:val="20"/>
          <w:szCs w:val="22"/>
        </w:rPr>
        <w:t>max.dist</w:t>
      </w:r>
      <w:proofErr w:type="spellEnd"/>
      <w:proofErr w:type="gramEnd"/>
      <w:r w:rsidR="00FC7A18" w:rsidRPr="00806DFF">
        <w:rPr>
          <w:rFonts w:ascii="Arial" w:hAnsi="Arial" w:cs="Arial"/>
          <w:sz w:val="20"/>
          <w:szCs w:val="22"/>
        </w:rPr>
        <w:t xml:space="preserve"> in the function) in the algorithm, with </w:t>
      </w:r>
      <w:r w:rsidR="00FC7A18" w:rsidRPr="00806DFF">
        <w:rPr>
          <w:rFonts w:ascii="Arial" w:hAnsi="Arial" w:cs="Arial"/>
          <w:b/>
          <w:bCs/>
          <w:sz w:val="20"/>
          <w:szCs w:val="22"/>
        </w:rPr>
        <w:t>(b)</w:t>
      </w:r>
      <w:r w:rsidR="00FC7A18" w:rsidRPr="00806DFF">
        <w:rPr>
          <w:rFonts w:ascii="Arial" w:hAnsi="Arial" w:cs="Arial"/>
          <w:sz w:val="20"/>
          <w:szCs w:val="22"/>
        </w:rPr>
        <w:t xml:space="preserve"> showing the ordination of samples using all the genera in the first two components (PLS-DA) with ellipses representing 95% confidence interval and percentage variations explained by these components in axes labels. In step two, </w:t>
      </w:r>
      <w:r w:rsidR="00FC7A18" w:rsidRPr="00806DFF">
        <w:rPr>
          <w:rFonts w:ascii="Arial" w:hAnsi="Arial" w:cs="Arial"/>
          <w:b/>
          <w:bCs/>
          <w:sz w:val="20"/>
          <w:szCs w:val="22"/>
        </w:rPr>
        <w:t xml:space="preserve">(c) </w:t>
      </w:r>
      <w:r w:rsidR="00FC7A18" w:rsidRPr="00806DFF">
        <w:rPr>
          <w:rFonts w:ascii="Arial" w:hAnsi="Arial" w:cs="Arial"/>
          <w:sz w:val="20"/>
          <w:szCs w:val="22"/>
        </w:rPr>
        <w:t xml:space="preserve">the number of discriminating genera were found for each component, highlighted as diamonds. </w:t>
      </w:r>
      <w:r w:rsidR="00FC7A18" w:rsidRPr="00806DFF">
        <w:rPr>
          <w:rFonts w:ascii="Arial" w:hAnsi="Arial" w:cs="Arial"/>
          <w:b/>
          <w:bCs/>
          <w:sz w:val="20"/>
          <w:szCs w:val="22"/>
        </w:rPr>
        <w:t xml:space="preserve">(d) </w:t>
      </w:r>
      <w:r w:rsidR="00FC7A18" w:rsidRPr="00806DFF">
        <w:rPr>
          <w:rFonts w:ascii="Arial" w:hAnsi="Arial" w:cs="Arial"/>
          <w:sz w:val="20"/>
          <w:szCs w:val="22"/>
        </w:rPr>
        <w:t xml:space="preserve">is </w:t>
      </w:r>
      <w:proofErr w:type="gramStart"/>
      <w:r w:rsidR="00FC7A18" w:rsidRPr="00806DFF">
        <w:rPr>
          <w:rFonts w:ascii="Arial" w:hAnsi="Arial" w:cs="Arial"/>
          <w:sz w:val="20"/>
          <w:szCs w:val="22"/>
        </w:rPr>
        <w:t>similar to</w:t>
      </w:r>
      <w:proofErr w:type="gramEnd"/>
      <w:r w:rsidR="00FC7A18" w:rsidRPr="00806DFF">
        <w:rPr>
          <w:rFonts w:ascii="Arial" w:hAnsi="Arial" w:cs="Arial"/>
          <w:sz w:val="20"/>
          <w:szCs w:val="22"/>
        </w:rPr>
        <w:t xml:space="preserve"> </w:t>
      </w:r>
      <w:r w:rsidR="00FC7A18" w:rsidRPr="00806DFF">
        <w:rPr>
          <w:rFonts w:ascii="Arial" w:hAnsi="Arial" w:cs="Arial"/>
          <w:b/>
          <w:bCs/>
          <w:sz w:val="20"/>
          <w:szCs w:val="22"/>
        </w:rPr>
        <w:t>(b)</w:t>
      </w:r>
      <w:r w:rsidR="00FC7A18" w:rsidRPr="00806DFF">
        <w:rPr>
          <w:rFonts w:ascii="Arial" w:hAnsi="Arial" w:cs="Arial"/>
          <w:sz w:val="20"/>
          <w:szCs w:val="22"/>
        </w:rPr>
        <w:t xml:space="preserve"> however the ordination was considered using the discriminants from all seven components (</w:t>
      </w:r>
      <w:proofErr w:type="spellStart"/>
      <w:r w:rsidR="00FC7A18" w:rsidRPr="00806DFF">
        <w:rPr>
          <w:rFonts w:ascii="Arial" w:hAnsi="Arial" w:cs="Arial"/>
          <w:sz w:val="20"/>
          <w:szCs w:val="22"/>
        </w:rPr>
        <w:t>sPLS</w:t>
      </w:r>
      <w:proofErr w:type="spellEnd"/>
      <w:r w:rsidR="00FC7A18" w:rsidRPr="00806DFF">
        <w:rPr>
          <w:rFonts w:ascii="Arial" w:hAnsi="Arial" w:cs="Arial"/>
          <w:sz w:val="20"/>
          <w:szCs w:val="22"/>
        </w:rPr>
        <w:t xml:space="preserve">-DA); </w:t>
      </w:r>
      <w:r w:rsidR="00FC7A18" w:rsidRPr="00806DFF">
        <w:rPr>
          <w:rFonts w:ascii="Arial" w:hAnsi="Arial" w:cs="Arial"/>
          <w:b/>
          <w:bCs/>
          <w:sz w:val="20"/>
          <w:szCs w:val="22"/>
        </w:rPr>
        <w:t>(e)</w:t>
      </w:r>
      <w:r w:rsidR="00FC7A18" w:rsidRPr="00806DFF">
        <w:rPr>
          <w:rFonts w:ascii="Arial" w:hAnsi="Arial" w:cs="Arial"/>
          <w:sz w:val="20"/>
          <w:szCs w:val="22"/>
        </w:rPr>
        <w:t xml:space="preserve"> shows the </w:t>
      </w:r>
      <w:r w:rsidR="00FC7A18" w:rsidRPr="00806DFF">
        <w:rPr>
          <w:rFonts w:ascii="Arial" w:eastAsiaTheme="minorEastAsia" w:hAnsi="Arial" w:cs="Arial"/>
          <w:sz w:val="20"/>
          <w:szCs w:val="22"/>
        </w:rPr>
        <w:t>heatmaps of these discriminant genera, with both rows and columns ordered using hierarchical (average linkage) clustering to identify blocks of genera of interest. Heatmap depicts TSS+CLR normalised abundances: high abundance (red) and low abundance (blue).</w:t>
      </w:r>
      <w:r w:rsidR="006B706A" w:rsidRPr="00806DFF">
        <w:rPr>
          <w:rFonts w:ascii="Arial" w:eastAsiaTheme="minorEastAsia" w:hAnsi="Arial" w:cs="Arial"/>
          <w:sz w:val="20"/>
          <w:szCs w:val="22"/>
        </w:rPr>
        <w:t xml:space="preserve"> </w:t>
      </w:r>
      <w:r w:rsidR="00806DFF" w:rsidRPr="00806DFF">
        <w:rPr>
          <w:rFonts w:ascii="Arial" w:hAnsi="Arial" w:cs="Arial"/>
          <w:sz w:val="20"/>
          <w:szCs w:val="22"/>
        </w:rPr>
        <w:t>This figure was created using Inkscape, version 0.92.4 (</w:t>
      </w:r>
      <w:hyperlink r:id="rId17" w:history="1">
        <w:r w:rsidR="00806DFF" w:rsidRPr="00A143B1">
          <w:rPr>
            <w:rStyle w:val="Hyperlink"/>
            <w:rFonts w:ascii="Arial" w:hAnsi="Arial" w:cs="Arial"/>
            <w:sz w:val="20"/>
            <w:szCs w:val="22"/>
          </w:rPr>
          <w:t>https://inkscape.org/</w:t>
        </w:r>
      </w:hyperlink>
      <w:r w:rsidR="00806DFF" w:rsidRPr="00806DFF">
        <w:rPr>
          <w:rFonts w:ascii="Arial" w:hAnsi="Arial" w:cs="Arial"/>
          <w:sz w:val="20"/>
          <w:szCs w:val="22"/>
        </w:rPr>
        <w:t>).</w:t>
      </w:r>
      <w:r w:rsidR="00806DFF">
        <w:rPr>
          <w:rFonts w:ascii="Arial" w:hAnsi="Arial" w:cs="Arial"/>
          <w:sz w:val="20"/>
          <w:szCs w:val="22"/>
        </w:rPr>
        <w:t xml:space="preserve"> </w:t>
      </w:r>
      <w:r w:rsidR="00806DFF" w:rsidRPr="00806DFF">
        <w:rPr>
          <w:rFonts w:ascii="Arial" w:eastAsiaTheme="minorEastAsia" w:hAnsi="Arial" w:cs="Arial"/>
          <w:sz w:val="20"/>
          <w:szCs w:val="22"/>
        </w:rPr>
        <w:t>A high-resolution file with this figure in is available.</w:t>
      </w:r>
    </w:p>
    <w:p w14:paraId="7483A02E" w14:textId="77777777" w:rsidR="0099157A" w:rsidRDefault="0099157A">
      <w:pPr>
        <w:rPr>
          <w:rFonts w:ascii="Arial" w:hAnsi="Arial" w:cs="Arial"/>
          <w:b/>
        </w:rPr>
      </w:pPr>
    </w:p>
    <w:p w14:paraId="78A50390" w14:textId="77777777" w:rsidR="0099157A" w:rsidRDefault="0099157A">
      <w:pPr>
        <w:rPr>
          <w:rFonts w:ascii="Arial" w:hAnsi="Arial" w:cs="Arial"/>
          <w:b/>
        </w:rPr>
      </w:pPr>
    </w:p>
    <w:p w14:paraId="6D86B002" w14:textId="77777777" w:rsidR="0099157A" w:rsidRDefault="0099157A">
      <w:pPr>
        <w:rPr>
          <w:rFonts w:ascii="Arial" w:hAnsi="Arial" w:cs="Arial"/>
        </w:rPr>
      </w:pPr>
    </w:p>
    <w:p w14:paraId="631B30F0" w14:textId="77777777" w:rsidR="0099157A" w:rsidRDefault="00E94D1A">
      <w:pPr>
        <w:jc w:val="both"/>
        <w:rPr>
          <w:rFonts w:ascii="Arial" w:hAnsi="Arial" w:cs="Arial"/>
          <w:sz w:val="20"/>
          <w:szCs w:val="22"/>
        </w:rPr>
      </w:pPr>
      <w:r>
        <w:rPr>
          <w:rFonts w:ascii="Arial" w:hAnsi="Arial" w:cs="Arial"/>
          <w:b/>
          <w:bCs/>
          <w:noProof/>
          <w:sz w:val="22"/>
          <w:szCs w:val="22"/>
          <w:lang w:eastAsia="en-GB" w:bidi="ar-SA"/>
        </w:rPr>
        <w:lastRenderedPageBreak/>
        <w:drawing>
          <wp:inline distT="0" distB="0" distL="0" distR="0" wp14:anchorId="44541E5E" wp14:editId="6A1DDA1B">
            <wp:extent cx="5365750" cy="1324428"/>
            <wp:effectExtent l="19050" t="0" r="6350" b="0"/>
            <wp:docPr id="1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r="538"/>
                    <a:stretch>
                      <a:fillRect/>
                    </a:stretch>
                  </pic:blipFill>
                  <pic:spPr bwMode="auto">
                    <a:xfrm>
                      <a:off x="0" y="0"/>
                      <a:ext cx="5365750" cy="1324428"/>
                    </a:xfrm>
                    <a:prstGeom prst="rect">
                      <a:avLst/>
                    </a:prstGeom>
                    <a:noFill/>
                    <a:ln w="9525">
                      <a:noFill/>
                      <a:miter lim="800000"/>
                      <a:headEnd/>
                      <a:tailEnd/>
                    </a:ln>
                  </pic:spPr>
                </pic:pic>
              </a:graphicData>
            </a:graphic>
          </wp:inline>
        </w:drawing>
      </w:r>
      <w:r>
        <w:rPr>
          <w:rFonts w:ascii="Arial" w:hAnsi="Arial" w:cs="Arial"/>
          <w:b/>
          <w:bCs/>
          <w:noProof/>
          <w:sz w:val="22"/>
          <w:szCs w:val="22"/>
          <w:lang w:eastAsia="en-GB" w:bidi="ar-SA"/>
        </w:rPr>
        <w:drawing>
          <wp:inline distT="0" distB="0" distL="0" distR="0" wp14:anchorId="16453579" wp14:editId="78211980">
            <wp:extent cx="5396230" cy="4481830"/>
            <wp:effectExtent l="19050" t="0" r="0" b="0"/>
            <wp:docPr id="1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5396230" cy="4481830"/>
                    </a:xfrm>
                    <a:prstGeom prst="rect">
                      <a:avLst/>
                    </a:prstGeom>
                    <a:noFill/>
                    <a:ln w="9525">
                      <a:noFill/>
                      <a:miter lim="800000"/>
                      <a:headEnd/>
                      <a:tailEnd/>
                    </a:ln>
                  </pic:spPr>
                </pic:pic>
              </a:graphicData>
            </a:graphic>
          </wp:inline>
        </w:drawing>
      </w:r>
      <w:r w:rsidR="00FC7A18" w:rsidRPr="00806DFF">
        <w:rPr>
          <w:rFonts w:ascii="Arial" w:hAnsi="Arial" w:cs="Arial"/>
          <w:b/>
          <w:bCs/>
          <w:sz w:val="20"/>
          <w:szCs w:val="20"/>
        </w:rPr>
        <w:t>Supplementary Figure 5</w:t>
      </w:r>
      <w:r w:rsidR="00FC7A18" w:rsidRPr="00806DFF">
        <w:rPr>
          <w:rFonts w:ascii="Arial" w:hAnsi="Arial" w:cs="Arial"/>
          <w:sz w:val="20"/>
          <w:szCs w:val="20"/>
        </w:rPr>
        <w:t xml:space="preserve">: </w:t>
      </w:r>
      <w:r w:rsidR="00FC7A18" w:rsidRPr="00806DFF">
        <w:rPr>
          <w:rFonts w:ascii="Arial" w:hAnsi="Arial" w:cs="Arial"/>
          <w:b/>
          <w:bCs/>
          <w:sz w:val="20"/>
          <w:szCs w:val="20"/>
        </w:rPr>
        <w:t xml:space="preserve">MINT study-wise discriminant analysis (Gill vs </w:t>
      </w:r>
      <w:r w:rsidR="005C33B2" w:rsidRPr="00806DFF">
        <w:rPr>
          <w:rFonts w:ascii="Arial" w:hAnsi="Arial" w:cs="Arial"/>
          <w:b/>
          <w:bCs/>
          <w:sz w:val="20"/>
          <w:szCs w:val="20"/>
        </w:rPr>
        <w:t>Mucus</w:t>
      </w:r>
      <w:r w:rsidR="00FC7A18" w:rsidRPr="00806DFF">
        <w:rPr>
          <w:rFonts w:ascii="Arial" w:hAnsi="Arial" w:cs="Arial"/>
          <w:b/>
          <w:bCs/>
          <w:sz w:val="20"/>
          <w:szCs w:val="20"/>
        </w:rPr>
        <w:t>)</w:t>
      </w:r>
      <w:r w:rsidR="00FC7A18" w:rsidRPr="00806DFF">
        <w:rPr>
          <w:rFonts w:ascii="Arial" w:hAnsi="Arial" w:cs="Arial"/>
          <w:sz w:val="20"/>
          <w:szCs w:val="20"/>
        </w:rPr>
        <w:t xml:space="preserve">. The algorithm is a two-step process where </w:t>
      </w:r>
      <w:r w:rsidR="00FC7A18" w:rsidRPr="00806DFF">
        <w:rPr>
          <w:rFonts w:ascii="Arial" w:hAnsi="Arial" w:cs="Arial"/>
          <w:b/>
          <w:bCs/>
          <w:sz w:val="20"/>
          <w:szCs w:val="20"/>
        </w:rPr>
        <w:t xml:space="preserve">(a) </w:t>
      </w:r>
      <w:r w:rsidR="00FC7A18" w:rsidRPr="00806DFF">
        <w:rPr>
          <w:rFonts w:ascii="Arial" w:hAnsi="Arial" w:cs="Arial"/>
          <w:sz w:val="20"/>
          <w:szCs w:val="20"/>
        </w:rPr>
        <w:t xml:space="preserve">four components were found that reduce the classification error rates (using </w:t>
      </w:r>
      <w:proofErr w:type="spellStart"/>
      <w:proofErr w:type="gramStart"/>
      <w:r w:rsidR="00FC7A18" w:rsidRPr="00806DFF">
        <w:rPr>
          <w:rFonts w:ascii="Arial" w:hAnsi="Arial" w:cs="Arial"/>
          <w:sz w:val="20"/>
          <w:szCs w:val="20"/>
        </w:rPr>
        <w:t>max.dist</w:t>
      </w:r>
      <w:proofErr w:type="spellEnd"/>
      <w:proofErr w:type="gramEnd"/>
      <w:r w:rsidR="00FC7A18" w:rsidRPr="00806DFF">
        <w:rPr>
          <w:rFonts w:ascii="Arial" w:hAnsi="Arial" w:cs="Arial"/>
          <w:sz w:val="20"/>
          <w:szCs w:val="20"/>
        </w:rPr>
        <w:t xml:space="preserve"> in the function) in the algorithm, with </w:t>
      </w:r>
      <w:r w:rsidR="00FC7A18" w:rsidRPr="00806DFF">
        <w:rPr>
          <w:rFonts w:ascii="Arial" w:hAnsi="Arial" w:cs="Arial"/>
          <w:b/>
          <w:bCs/>
          <w:sz w:val="20"/>
          <w:szCs w:val="20"/>
        </w:rPr>
        <w:t xml:space="preserve">(b) </w:t>
      </w:r>
      <w:r w:rsidR="00FC7A18" w:rsidRPr="00806DFF">
        <w:rPr>
          <w:rFonts w:ascii="Arial" w:hAnsi="Arial" w:cs="Arial"/>
          <w:sz w:val="20"/>
          <w:szCs w:val="20"/>
        </w:rPr>
        <w:t xml:space="preserve">showing the ordination of samples using all the genera in the first two components (MINT PLS-DA) with ellipse representing 95% confidence interval and percentage variations explained by these components in axes labels. In step two, </w:t>
      </w:r>
      <w:r w:rsidR="00FC7A18" w:rsidRPr="00806DFF">
        <w:rPr>
          <w:rFonts w:ascii="Arial" w:hAnsi="Arial" w:cs="Arial"/>
          <w:b/>
          <w:bCs/>
          <w:sz w:val="20"/>
          <w:szCs w:val="20"/>
        </w:rPr>
        <w:t xml:space="preserve">(c) </w:t>
      </w:r>
      <w:r w:rsidR="00FC7A18" w:rsidRPr="00806DFF">
        <w:rPr>
          <w:rFonts w:ascii="Arial" w:hAnsi="Arial" w:cs="Arial"/>
          <w:sz w:val="20"/>
          <w:szCs w:val="20"/>
        </w:rPr>
        <w:t xml:space="preserve">the number of discriminating genera were found for each component, highlighted as diamonds. </w:t>
      </w:r>
      <w:r w:rsidR="00FC7A18" w:rsidRPr="00806DFF">
        <w:rPr>
          <w:rFonts w:ascii="Arial" w:hAnsi="Arial" w:cs="Arial"/>
          <w:b/>
          <w:bCs/>
          <w:sz w:val="20"/>
          <w:szCs w:val="20"/>
        </w:rPr>
        <w:t xml:space="preserve">(d) </w:t>
      </w:r>
      <w:r w:rsidR="00FC7A18" w:rsidRPr="00806DFF">
        <w:rPr>
          <w:rFonts w:ascii="Arial" w:hAnsi="Arial" w:cs="Arial"/>
          <w:sz w:val="20"/>
          <w:szCs w:val="20"/>
        </w:rPr>
        <w:t xml:space="preserve">is similar to </w:t>
      </w:r>
      <w:r w:rsidR="00FC7A18" w:rsidRPr="00806DFF">
        <w:rPr>
          <w:rFonts w:ascii="Arial" w:hAnsi="Arial" w:cs="Arial"/>
          <w:b/>
          <w:bCs/>
          <w:sz w:val="20"/>
          <w:szCs w:val="20"/>
        </w:rPr>
        <w:t>(b)</w:t>
      </w:r>
      <w:r w:rsidR="00FC7A18" w:rsidRPr="00806DFF">
        <w:rPr>
          <w:rFonts w:ascii="Arial" w:hAnsi="Arial" w:cs="Arial"/>
          <w:sz w:val="20"/>
          <w:szCs w:val="20"/>
        </w:rPr>
        <w:t xml:space="preserve"> however the ordination was considered using the discriminants from all four components (MINT </w:t>
      </w:r>
      <w:proofErr w:type="spellStart"/>
      <w:r w:rsidR="00FC7A18" w:rsidRPr="00806DFF">
        <w:rPr>
          <w:rFonts w:ascii="Arial" w:hAnsi="Arial" w:cs="Arial"/>
          <w:sz w:val="20"/>
          <w:szCs w:val="20"/>
        </w:rPr>
        <w:t>sPLS</w:t>
      </w:r>
      <w:proofErr w:type="spellEnd"/>
      <w:r w:rsidR="00FC7A18" w:rsidRPr="00806DFF">
        <w:rPr>
          <w:rFonts w:ascii="Arial" w:hAnsi="Arial" w:cs="Arial"/>
          <w:sz w:val="20"/>
          <w:szCs w:val="20"/>
        </w:rPr>
        <w:t xml:space="preserve">-DA); </w:t>
      </w:r>
      <w:r w:rsidR="00FC7A18" w:rsidRPr="00806DFF">
        <w:rPr>
          <w:rFonts w:ascii="Arial" w:hAnsi="Arial" w:cs="Arial"/>
          <w:b/>
          <w:bCs/>
          <w:sz w:val="20"/>
          <w:szCs w:val="20"/>
        </w:rPr>
        <w:t>(e)</w:t>
      </w:r>
      <w:r w:rsidR="00FC7A18" w:rsidRPr="00806DFF">
        <w:rPr>
          <w:rFonts w:ascii="Arial" w:hAnsi="Arial" w:cs="Arial"/>
          <w:sz w:val="20"/>
          <w:szCs w:val="20"/>
        </w:rPr>
        <w:t xml:space="preserve"> shows the </w:t>
      </w:r>
      <w:r w:rsidR="00FC7A18" w:rsidRPr="00806DFF">
        <w:rPr>
          <w:rFonts w:ascii="Arial" w:eastAsiaTheme="minorEastAsia" w:hAnsi="Arial" w:cs="Arial"/>
          <w:sz w:val="20"/>
          <w:szCs w:val="20"/>
        </w:rPr>
        <w:t xml:space="preserve">MINT </w:t>
      </w:r>
      <w:proofErr w:type="spellStart"/>
      <w:r w:rsidR="00FC7A18" w:rsidRPr="00806DFF">
        <w:rPr>
          <w:rFonts w:ascii="Arial" w:eastAsiaTheme="minorEastAsia" w:hAnsi="Arial" w:cs="Arial"/>
          <w:sz w:val="20"/>
          <w:szCs w:val="20"/>
        </w:rPr>
        <w:t>sPLS</w:t>
      </w:r>
      <w:proofErr w:type="spellEnd"/>
      <w:r w:rsidR="00FC7A18" w:rsidRPr="00806DFF">
        <w:rPr>
          <w:rFonts w:ascii="Arial" w:eastAsiaTheme="minorEastAsia" w:hAnsi="Arial" w:cs="Arial"/>
          <w:sz w:val="20"/>
          <w:szCs w:val="20"/>
        </w:rPr>
        <w:t xml:space="preserve"> loading vectors </w:t>
      </w:r>
      <m:oMath>
        <m:sSub>
          <m:sSubPr>
            <m:ctrlPr>
              <w:rPr>
                <w:rFonts w:ascii="Cambria Math" w:hAnsi="Cambria Math"/>
                <w:sz w:val="20"/>
                <w:szCs w:val="20"/>
              </w:rPr>
            </m:ctrlPr>
          </m:sSubPr>
          <m:e>
            <m:r>
              <w:rPr>
                <w:rFonts w:ascii="Cambria Math" w:hAnsi="Cambria Math"/>
                <w:sz w:val="20"/>
                <w:szCs w:val="20"/>
              </w:rPr>
              <m:t>a</m:t>
            </m:r>
          </m:e>
          <m:sub>
            <m:r>
              <w:rPr>
                <w:rFonts w:ascii="Cambria Math" w:hAnsi="Cambria Math"/>
                <w:sz w:val="20"/>
                <w:szCs w:val="20"/>
              </w:rPr>
              <m:t>1</m:t>
            </m:r>
          </m:sub>
        </m:sSub>
      </m:oMath>
      <w:r w:rsidR="00FC7A18" w:rsidRPr="00806DFF">
        <w:rPr>
          <w:rFonts w:ascii="Arial" w:eastAsiaTheme="minorEastAsia" w:hAnsi="Arial" w:cs="Arial"/>
          <w:sz w:val="20"/>
          <w:szCs w:val="20"/>
        </w:rPr>
        <w:t>,</w:t>
      </w:r>
      <m:oMath>
        <m:sSub>
          <m:sSubPr>
            <m:ctrlPr>
              <w:rPr>
                <w:rFonts w:ascii="Cambria Math" w:hAnsi="Cambria Math"/>
                <w:sz w:val="20"/>
                <w:szCs w:val="20"/>
              </w:rPr>
            </m:ctrlPr>
          </m:sSubPr>
          <m:e>
            <m:r>
              <w:rPr>
                <w:rFonts w:ascii="Cambria Math" w:hAnsi="Cambria Math"/>
                <w:sz w:val="20"/>
                <w:szCs w:val="20"/>
              </w:rPr>
              <m:t>a</m:t>
            </m:r>
          </m:e>
          <m:sub>
            <m:r>
              <w:rPr>
                <w:rFonts w:ascii="Cambria Math" w:hAnsi="Cambria Math"/>
                <w:sz w:val="20"/>
                <w:szCs w:val="20"/>
              </w:rPr>
              <m:t>2</m:t>
            </m:r>
          </m:sub>
        </m:sSub>
      </m:oMath>
      <w:r w:rsidR="00FC7A18" w:rsidRPr="00806DFF">
        <w:rPr>
          <w:rFonts w:ascii="Arial" w:eastAsiaTheme="minorEastAsia" w:hAnsi="Arial" w:cs="Arial"/>
          <w:sz w:val="20"/>
          <w:szCs w:val="20"/>
        </w:rPr>
        <w:t>,</w:t>
      </w:r>
      <m:oMath>
        <m:sSub>
          <m:sSubPr>
            <m:ctrlPr>
              <w:rPr>
                <w:rFonts w:ascii="Cambria Math" w:hAnsi="Cambria Math"/>
                <w:sz w:val="20"/>
                <w:szCs w:val="20"/>
              </w:rPr>
            </m:ctrlPr>
          </m:sSubPr>
          <m:e>
            <m:r>
              <w:rPr>
                <w:rFonts w:ascii="Cambria Math" w:hAnsi="Cambria Math"/>
                <w:sz w:val="20"/>
                <w:szCs w:val="20"/>
              </w:rPr>
              <m:t>a</m:t>
            </m:r>
          </m:e>
          <m:sub>
            <m:r>
              <w:rPr>
                <w:rFonts w:ascii="Cambria Math" w:hAnsi="Cambria Math"/>
                <w:sz w:val="20"/>
                <w:szCs w:val="20"/>
              </w:rPr>
              <m:t>3</m:t>
            </m:r>
          </m:sub>
        </m:sSub>
      </m:oMath>
      <w:r w:rsidR="00FC7A18" w:rsidRPr="00806DFF">
        <w:rPr>
          <w:rFonts w:ascii="Arial" w:eastAsiaTheme="minorEastAsia" w:hAnsi="Arial" w:cs="Arial"/>
          <w:sz w:val="20"/>
          <w:szCs w:val="20"/>
        </w:rPr>
        <w:t xml:space="preserve">, and </w:t>
      </w:r>
      <m:oMath>
        <m:sSub>
          <m:sSubPr>
            <m:ctrlPr>
              <w:rPr>
                <w:rFonts w:ascii="Cambria Math" w:hAnsi="Cambria Math"/>
                <w:sz w:val="20"/>
                <w:szCs w:val="20"/>
              </w:rPr>
            </m:ctrlPr>
          </m:sSubPr>
          <m:e>
            <m:r>
              <w:rPr>
                <w:rFonts w:ascii="Cambria Math" w:hAnsi="Cambria Math"/>
                <w:sz w:val="20"/>
                <w:szCs w:val="20"/>
              </w:rPr>
              <m:t>a</m:t>
            </m:r>
          </m:e>
          <m:sub>
            <m:r>
              <w:rPr>
                <w:rFonts w:ascii="Cambria Math" w:hAnsi="Cambria Math"/>
                <w:sz w:val="20"/>
                <w:szCs w:val="20"/>
              </w:rPr>
              <m:t>4</m:t>
            </m:r>
          </m:sub>
        </m:sSub>
      </m:oMath>
      <w:r w:rsidR="00FC7A18" w:rsidRPr="00806DFF">
        <w:rPr>
          <w:rFonts w:ascii="Arial" w:eastAsiaTheme="minorEastAsia" w:hAnsi="Arial" w:cs="Arial"/>
          <w:sz w:val="20"/>
          <w:szCs w:val="20"/>
        </w:rPr>
        <w:t xml:space="preserve">with non-zero weights for component 1, 2, 3, and 4 for both Gill and </w:t>
      </w:r>
      <w:r w:rsidR="005C33B2" w:rsidRPr="00806DFF">
        <w:rPr>
          <w:rFonts w:ascii="Arial" w:eastAsiaTheme="minorEastAsia" w:hAnsi="Arial" w:cs="Arial"/>
          <w:sz w:val="20"/>
          <w:szCs w:val="20"/>
        </w:rPr>
        <w:t>Mucus</w:t>
      </w:r>
      <w:r w:rsidR="00FC7A18" w:rsidRPr="00806DFF">
        <w:rPr>
          <w:rFonts w:ascii="Arial" w:eastAsiaTheme="minorEastAsia" w:hAnsi="Arial" w:cs="Arial"/>
          <w:sz w:val="20"/>
          <w:szCs w:val="20"/>
        </w:rPr>
        <w:t xml:space="preserve"> together, along with the heatmaps of these discriminant genera, with both rows and columns ordered using hierarchical (average linkage) clustering to identify blocks of genera of interest. Heatmap depicts TSS+CLR normalised abundances: high abundance (red) and low abundance (blue). Loading vectors are coloured by time points with maximal abundance.</w:t>
      </w:r>
      <w:r w:rsidR="006B706A" w:rsidRPr="00806DFF">
        <w:rPr>
          <w:rFonts w:ascii="Arial" w:eastAsiaTheme="minorEastAsia" w:hAnsi="Arial" w:cs="Arial"/>
          <w:sz w:val="20"/>
          <w:szCs w:val="20"/>
        </w:rPr>
        <w:t xml:space="preserve"> </w:t>
      </w:r>
      <w:r w:rsidR="00806DFF" w:rsidRPr="00806DFF">
        <w:rPr>
          <w:rFonts w:ascii="Arial" w:hAnsi="Arial" w:cs="Arial"/>
          <w:sz w:val="20"/>
          <w:szCs w:val="22"/>
        </w:rPr>
        <w:t>This figure was created using Inkscape, version 0.92.4 (</w:t>
      </w:r>
      <w:hyperlink r:id="rId20" w:history="1">
        <w:r w:rsidR="00806DFF" w:rsidRPr="00A143B1">
          <w:rPr>
            <w:rStyle w:val="Hyperlink"/>
            <w:rFonts w:ascii="Arial" w:hAnsi="Arial" w:cs="Arial"/>
            <w:sz w:val="20"/>
            <w:szCs w:val="22"/>
          </w:rPr>
          <w:t>https://inkscape.org/</w:t>
        </w:r>
      </w:hyperlink>
      <w:r w:rsidR="00806DFF" w:rsidRPr="00806DFF">
        <w:rPr>
          <w:rFonts w:ascii="Arial" w:hAnsi="Arial" w:cs="Arial"/>
          <w:sz w:val="20"/>
          <w:szCs w:val="22"/>
        </w:rPr>
        <w:t>).</w:t>
      </w:r>
      <w:r w:rsidR="00806DFF">
        <w:rPr>
          <w:rFonts w:ascii="Arial" w:hAnsi="Arial" w:cs="Arial"/>
          <w:sz w:val="20"/>
          <w:szCs w:val="22"/>
        </w:rPr>
        <w:t xml:space="preserve"> </w:t>
      </w:r>
      <w:r w:rsidR="00806DFF" w:rsidRPr="00806DFF">
        <w:rPr>
          <w:rFonts w:ascii="Arial" w:eastAsiaTheme="minorEastAsia" w:hAnsi="Arial" w:cs="Arial"/>
          <w:sz w:val="20"/>
          <w:szCs w:val="20"/>
        </w:rPr>
        <w:t>A high-resolution file with this figure in is available.</w:t>
      </w:r>
    </w:p>
    <w:p w14:paraId="25315CE7" w14:textId="77777777" w:rsidR="00806DFF" w:rsidRDefault="00806DFF">
      <w:pPr>
        <w:jc w:val="both"/>
        <w:rPr>
          <w:rFonts w:ascii="Arial" w:hAnsi="Arial" w:cs="Arial"/>
          <w:sz w:val="20"/>
          <w:szCs w:val="22"/>
        </w:rPr>
      </w:pPr>
    </w:p>
    <w:p w14:paraId="71C5CB1A" w14:textId="77777777" w:rsidR="00806DFF" w:rsidRDefault="00806DFF">
      <w:pPr>
        <w:jc w:val="both"/>
        <w:rPr>
          <w:rFonts w:ascii="Arial" w:eastAsiaTheme="minorEastAsia" w:hAnsi="Arial" w:cs="Arial"/>
          <w:sz w:val="22"/>
          <w:szCs w:val="22"/>
        </w:rPr>
      </w:pPr>
    </w:p>
    <w:p w14:paraId="4C0DA5B2" w14:textId="77777777" w:rsidR="0099157A" w:rsidRDefault="00FC7A18">
      <w:pPr>
        <w:jc w:val="both"/>
        <w:rPr>
          <w:rFonts w:ascii="Arial" w:hAnsi="Arial" w:cs="Arial"/>
          <w:sz w:val="22"/>
          <w:szCs w:val="22"/>
        </w:rPr>
      </w:pPr>
      <w:r>
        <w:rPr>
          <w:rFonts w:ascii="Arial" w:hAnsi="Arial" w:cs="Arial"/>
          <w:b/>
          <w:bCs/>
          <w:sz w:val="22"/>
          <w:szCs w:val="22"/>
        </w:rPr>
        <w:lastRenderedPageBreak/>
        <w:t xml:space="preserve">Supplementary Table 1: Most Abundant and Relevant OTUs (Operational Taxonomical Units) Description. </w:t>
      </w:r>
      <w:r>
        <w:rPr>
          <w:rFonts w:ascii="Arial" w:hAnsi="Arial" w:cs="Arial"/>
          <w:sz w:val="22"/>
          <w:szCs w:val="22"/>
        </w:rPr>
        <w:t xml:space="preserve">This table only show the </w:t>
      </w:r>
      <w:r w:rsidR="00850826">
        <w:rPr>
          <w:rFonts w:ascii="Arial" w:hAnsi="Arial" w:cs="Arial"/>
          <w:sz w:val="22"/>
          <w:szCs w:val="22"/>
        </w:rPr>
        <w:t xml:space="preserve">top 25 most abundant OTUs/Genus (according to </w:t>
      </w:r>
      <w:r w:rsidR="00E24DB1" w:rsidRPr="00E24DB1">
        <w:rPr>
          <w:rFonts w:ascii="Arial" w:hAnsi="Arial" w:cs="Arial"/>
          <w:b/>
          <w:sz w:val="22"/>
          <w:szCs w:val="22"/>
        </w:rPr>
        <w:t>Fig. 4</w:t>
      </w:r>
      <w:r w:rsidR="00850826">
        <w:rPr>
          <w:rFonts w:ascii="Arial" w:hAnsi="Arial" w:cs="Arial"/>
          <w:sz w:val="22"/>
          <w:szCs w:val="22"/>
        </w:rPr>
        <w:t xml:space="preserve"> in the main manuscript) </w:t>
      </w:r>
      <w:r>
        <w:rPr>
          <w:rFonts w:ascii="Arial" w:hAnsi="Arial" w:cs="Arial"/>
          <w:sz w:val="22"/>
          <w:szCs w:val="22"/>
        </w:rPr>
        <w:t>and the most relevant taxa that appear to consistently being selected in subsets of species explaining the variability in sample space (beta diversity), as well as their OTU identification numbers. The time when the OTU was more abundant is showed in the “Significance” column. The type of sample where the OTU abundance was higher is showed in the “Type of sample” column.</w:t>
      </w:r>
    </w:p>
    <w:p w14:paraId="429A843E" w14:textId="77777777" w:rsidR="0099157A" w:rsidRDefault="0099157A">
      <w:pPr>
        <w:rPr>
          <w:rFonts w:ascii="Arial" w:hAnsi="Arial" w:cs="Arial"/>
          <w:bCs/>
        </w:rPr>
      </w:pPr>
    </w:p>
    <w:tbl>
      <w:tblPr>
        <w:tblW w:w="8490" w:type="dxa"/>
        <w:jc w:val="center"/>
        <w:tblLook w:val="04A0" w:firstRow="1" w:lastRow="0" w:firstColumn="1" w:lastColumn="0" w:noHBand="0" w:noVBand="1"/>
      </w:tblPr>
      <w:tblGrid>
        <w:gridCol w:w="1188"/>
        <w:gridCol w:w="1991"/>
        <w:gridCol w:w="1597"/>
        <w:gridCol w:w="1092"/>
        <w:gridCol w:w="2622"/>
      </w:tblGrid>
      <w:tr w:rsidR="0099157A" w14:paraId="4BCE1E1A" w14:textId="77777777">
        <w:trPr>
          <w:jc w:val="center"/>
        </w:trPr>
        <w:tc>
          <w:tcPr>
            <w:tcW w:w="1188" w:type="dxa"/>
            <w:shd w:val="clear" w:color="auto" w:fill="BFBFBF" w:themeFill="background1" w:themeFillShade="BF"/>
            <w:vAlign w:val="center"/>
          </w:tcPr>
          <w:p w14:paraId="3CD00B8D" w14:textId="77777777" w:rsidR="0099157A" w:rsidRDefault="00FC7A18">
            <w:pPr>
              <w:jc w:val="center"/>
              <w:rPr>
                <w:rFonts w:ascii="Arial" w:hAnsi="Arial" w:cs="Arial"/>
                <w:b/>
                <w:bCs/>
                <w:sz w:val="21"/>
                <w:szCs w:val="21"/>
              </w:rPr>
            </w:pPr>
            <w:r>
              <w:rPr>
                <w:rFonts w:ascii="Arial" w:hAnsi="Arial" w:cs="Arial"/>
                <w:b/>
                <w:bCs/>
                <w:sz w:val="21"/>
                <w:szCs w:val="21"/>
              </w:rPr>
              <w:t>OTU ID</w:t>
            </w:r>
          </w:p>
        </w:tc>
        <w:tc>
          <w:tcPr>
            <w:tcW w:w="1991" w:type="dxa"/>
            <w:shd w:val="clear" w:color="auto" w:fill="BFBFBF" w:themeFill="background1" w:themeFillShade="BF"/>
            <w:vAlign w:val="center"/>
          </w:tcPr>
          <w:p w14:paraId="1457EF93" w14:textId="77777777" w:rsidR="0099157A" w:rsidRDefault="00FC7A18">
            <w:pPr>
              <w:jc w:val="center"/>
              <w:rPr>
                <w:rFonts w:ascii="Arial" w:hAnsi="Arial" w:cs="Arial"/>
                <w:b/>
              </w:rPr>
            </w:pPr>
            <w:r>
              <w:rPr>
                <w:rFonts w:ascii="Arial" w:hAnsi="Arial" w:cs="Arial"/>
                <w:b/>
                <w:sz w:val="21"/>
                <w:szCs w:val="21"/>
              </w:rPr>
              <w:t>OTU/Genera</w:t>
            </w:r>
          </w:p>
        </w:tc>
        <w:tc>
          <w:tcPr>
            <w:tcW w:w="1597" w:type="dxa"/>
            <w:shd w:val="clear" w:color="auto" w:fill="BFBFBF" w:themeFill="background1" w:themeFillShade="BF"/>
            <w:vAlign w:val="center"/>
          </w:tcPr>
          <w:p w14:paraId="0C8E9B98" w14:textId="77777777" w:rsidR="0099157A" w:rsidRDefault="00FC7A18">
            <w:pPr>
              <w:jc w:val="center"/>
              <w:rPr>
                <w:rFonts w:ascii="Arial" w:hAnsi="Arial" w:cs="Arial"/>
                <w:b/>
              </w:rPr>
            </w:pPr>
            <w:r>
              <w:rPr>
                <w:rFonts w:ascii="Arial" w:hAnsi="Arial" w:cs="Arial"/>
                <w:b/>
                <w:sz w:val="21"/>
                <w:szCs w:val="21"/>
              </w:rPr>
              <w:t>Significance</w:t>
            </w:r>
          </w:p>
        </w:tc>
        <w:tc>
          <w:tcPr>
            <w:tcW w:w="1092" w:type="dxa"/>
            <w:shd w:val="clear" w:color="auto" w:fill="BFBFBF" w:themeFill="background1" w:themeFillShade="BF"/>
            <w:vAlign w:val="center"/>
          </w:tcPr>
          <w:p w14:paraId="55F3CABE" w14:textId="77777777" w:rsidR="0099157A" w:rsidRDefault="00FC7A18">
            <w:pPr>
              <w:jc w:val="center"/>
              <w:rPr>
                <w:rFonts w:ascii="Arial" w:hAnsi="Arial" w:cs="Arial"/>
                <w:b/>
              </w:rPr>
            </w:pPr>
            <w:r>
              <w:rPr>
                <w:rFonts w:ascii="Arial" w:hAnsi="Arial" w:cs="Arial"/>
                <w:b/>
                <w:sz w:val="21"/>
                <w:szCs w:val="21"/>
              </w:rPr>
              <w:t>Type of sample</w:t>
            </w:r>
          </w:p>
        </w:tc>
        <w:tc>
          <w:tcPr>
            <w:tcW w:w="2622" w:type="dxa"/>
            <w:shd w:val="clear" w:color="auto" w:fill="BFBFBF" w:themeFill="background1" w:themeFillShade="BF"/>
            <w:vAlign w:val="center"/>
          </w:tcPr>
          <w:p w14:paraId="04B5C187" w14:textId="77777777" w:rsidR="0099157A" w:rsidRDefault="00FC7A18">
            <w:pPr>
              <w:jc w:val="center"/>
              <w:rPr>
                <w:rFonts w:ascii="Arial" w:hAnsi="Arial" w:cs="Arial"/>
                <w:b/>
              </w:rPr>
            </w:pPr>
            <w:r>
              <w:rPr>
                <w:rFonts w:ascii="Arial" w:hAnsi="Arial" w:cs="Arial"/>
                <w:b/>
                <w:sz w:val="21"/>
                <w:szCs w:val="21"/>
              </w:rPr>
              <w:t>Description</w:t>
            </w:r>
          </w:p>
        </w:tc>
      </w:tr>
      <w:tr w:rsidR="0099157A" w14:paraId="30815E8B" w14:textId="77777777">
        <w:trPr>
          <w:jc w:val="center"/>
        </w:trPr>
        <w:tc>
          <w:tcPr>
            <w:tcW w:w="1188" w:type="dxa"/>
            <w:vAlign w:val="center"/>
          </w:tcPr>
          <w:p w14:paraId="3D659EEA" w14:textId="77777777" w:rsidR="0099157A" w:rsidRDefault="00FC7A18">
            <w:pPr>
              <w:jc w:val="center"/>
              <w:rPr>
                <w:rFonts w:ascii="Arial" w:hAnsi="Arial" w:cs="Arial"/>
                <w:sz w:val="21"/>
                <w:szCs w:val="21"/>
              </w:rPr>
            </w:pPr>
            <w:r>
              <w:rPr>
                <w:rFonts w:ascii="Arial" w:hAnsi="Arial" w:cs="Arial"/>
                <w:sz w:val="21"/>
                <w:szCs w:val="21"/>
              </w:rPr>
              <w:t>3352</w:t>
            </w:r>
          </w:p>
        </w:tc>
        <w:tc>
          <w:tcPr>
            <w:tcW w:w="1991" w:type="dxa"/>
            <w:vAlign w:val="center"/>
          </w:tcPr>
          <w:p w14:paraId="7E8E5E2E" w14:textId="77777777" w:rsidR="0099157A" w:rsidRDefault="00FC7A18">
            <w:pPr>
              <w:jc w:val="center"/>
              <w:rPr>
                <w:rFonts w:ascii="Arial" w:hAnsi="Arial" w:cs="Arial"/>
                <w:sz w:val="22"/>
              </w:rPr>
            </w:pPr>
            <w:proofErr w:type="spellStart"/>
            <w:r>
              <w:rPr>
                <w:rFonts w:ascii="Arial" w:hAnsi="Arial" w:cs="Arial"/>
                <w:sz w:val="21"/>
                <w:szCs w:val="21"/>
              </w:rPr>
              <w:t>Rubritalea</w:t>
            </w:r>
            <w:proofErr w:type="spellEnd"/>
          </w:p>
        </w:tc>
        <w:tc>
          <w:tcPr>
            <w:tcW w:w="1597" w:type="dxa"/>
            <w:vAlign w:val="center"/>
          </w:tcPr>
          <w:p w14:paraId="36C00F7C" w14:textId="77777777" w:rsidR="0099157A" w:rsidRDefault="00FC7A18">
            <w:pPr>
              <w:jc w:val="center"/>
              <w:rPr>
                <w:rFonts w:ascii="Arial" w:hAnsi="Arial" w:cs="Arial"/>
                <w:sz w:val="22"/>
              </w:rPr>
            </w:pPr>
            <w:r>
              <w:rPr>
                <w:rFonts w:ascii="Arial" w:hAnsi="Arial" w:cs="Arial"/>
                <w:sz w:val="21"/>
                <w:szCs w:val="21"/>
              </w:rPr>
              <w:t>Present during the whole period, decrease in T4</w:t>
            </w:r>
          </w:p>
        </w:tc>
        <w:tc>
          <w:tcPr>
            <w:tcW w:w="1092" w:type="dxa"/>
            <w:vAlign w:val="center"/>
          </w:tcPr>
          <w:p w14:paraId="011EDCCC"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vAlign w:val="center"/>
          </w:tcPr>
          <w:p w14:paraId="18091BEF" w14:textId="77777777" w:rsidR="0099157A" w:rsidRDefault="00FC7A18">
            <w:pPr>
              <w:jc w:val="center"/>
              <w:rPr>
                <w:rFonts w:ascii="Arial" w:hAnsi="Arial" w:cs="Arial"/>
                <w:sz w:val="22"/>
              </w:rPr>
            </w:pPr>
            <w:r>
              <w:rPr>
                <w:rFonts w:ascii="Arial" w:hAnsi="Arial" w:cs="Arial"/>
                <w:sz w:val="21"/>
                <w:szCs w:val="21"/>
              </w:rPr>
              <w:t>Was found on salmon, seabram and seabass gills, skin and guts [</w:t>
            </w:r>
            <w:r w:rsidR="00683C00">
              <w:rPr>
                <w:rFonts w:ascii="Arial" w:hAnsi="Arial" w:cs="Arial"/>
                <w:sz w:val="21"/>
                <w:szCs w:val="21"/>
              </w:rPr>
              <w:t>2</w:t>
            </w:r>
            <w:r>
              <w:rPr>
                <w:rFonts w:ascii="Arial" w:hAnsi="Arial" w:cs="Arial"/>
                <w:sz w:val="21"/>
                <w:szCs w:val="21"/>
              </w:rPr>
              <w:t xml:space="preserve">1, </w:t>
            </w:r>
            <w:r w:rsidR="00683C00">
              <w:rPr>
                <w:rFonts w:ascii="Arial" w:hAnsi="Arial" w:cs="Arial"/>
                <w:sz w:val="21"/>
                <w:szCs w:val="21"/>
              </w:rPr>
              <w:t>2</w:t>
            </w:r>
            <w:r>
              <w:rPr>
                <w:rFonts w:ascii="Arial" w:hAnsi="Arial" w:cs="Arial"/>
                <w:sz w:val="21"/>
                <w:szCs w:val="21"/>
              </w:rPr>
              <w:t xml:space="preserve">2, </w:t>
            </w:r>
            <w:r w:rsidR="00683C00">
              <w:rPr>
                <w:rFonts w:ascii="Arial" w:hAnsi="Arial" w:cs="Arial"/>
                <w:sz w:val="21"/>
                <w:szCs w:val="21"/>
              </w:rPr>
              <w:t>2</w:t>
            </w:r>
            <w:r>
              <w:rPr>
                <w:rFonts w:ascii="Arial" w:hAnsi="Arial" w:cs="Arial"/>
                <w:sz w:val="21"/>
                <w:szCs w:val="21"/>
              </w:rPr>
              <w:t>3], even on some salmon affected by epitheliocystis [</w:t>
            </w:r>
            <w:r w:rsidR="00683C00">
              <w:rPr>
                <w:rFonts w:ascii="Arial" w:hAnsi="Arial" w:cs="Arial"/>
                <w:sz w:val="21"/>
                <w:szCs w:val="21"/>
              </w:rPr>
              <w:t>2</w:t>
            </w:r>
            <w:r>
              <w:rPr>
                <w:rFonts w:ascii="Arial" w:hAnsi="Arial" w:cs="Arial"/>
                <w:sz w:val="21"/>
                <w:szCs w:val="21"/>
              </w:rPr>
              <w:t>1]</w:t>
            </w:r>
          </w:p>
        </w:tc>
      </w:tr>
      <w:tr w:rsidR="0099157A" w14:paraId="6B8FE860" w14:textId="77777777">
        <w:trPr>
          <w:jc w:val="center"/>
        </w:trPr>
        <w:tc>
          <w:tcPr>
            <w:tcW w:w="1188" w:type="dxa"/>
            <w:shd w:val="clear" w:color="auto" w:fill="F2F2F2" w:themeFill="background1" w:themeFillShade="F2"/>
            <w:vAlign w:val="center"/>
          </w:tcPr>
          <w:p w14:paraId="6E14BABF" w14:textId="77777777" w:rsidR="0099157A" w:rsidRDefault="00FC7A18">
            <w:pPr>
              <w:jc w:val="center"/>
              <w:rPr>
                <w:rFonts w:ascii="Arial" w:hAnsi="Arial" w:cs="Arial"/>
                <w:sz w:val="21"/>
                <w:szCs w:val="21"/>
              </w:rPr>
            </w:pPr>
            <w:r>
              <w:rPr>
                <w:rFonts w:ascii="Arial" w:hAnsi="Arial" w:cs="Arial"/>
                <w:sz w:val="21"/>
                <w:szCs w:val="21"/>
              </w:rPr>
              <w:t>4</w:t>
            </w:r>
          </w:p>
        </w:tc>
        <w:tc>
          <w:tcPr>
            <w:tcW w:w="1991" w:type="dxa"/>
            <w:shd w:val="clear" w:color="auto" w:fill="F2F2F2" w:themeFill="background1" w:themeFillShade="F2"/>
            <w:vAlign w:val="center"/>
          </w:tcPr>
          <w:p w14:paraId="2C4D1515" w14:textId="77777777" w:rsidR="0099157A" w:rsidRDefault="00FC7A18">
            <w:pPr>
              <w:jc w:val="center"/>
              <w:rPr>
                <w:rFonts w:ascii="Arial" w:hAnsi="Arial" w:cs="Arial"/>
                <w:sz w:val="22"/>
              </w:rPr>
            </w:pPr>
            <w:proofErr w:type="spellStart"/>
            <w:r>
              <w:rPr>
                <w:rFonts w:ascii="Arial" w:hAnsi="Arial" w:cs="Arial"/>
                <w:sz w:val="21"/>
                <w:szCs w:val="21"/>
              </w:rPr>
              <w:t>Albidiferax</w:t>
            </w:r>
            <w:proofErr w:type="spellEnd"/>
          </w:p>
        </w:tc>
        <w:tc>
          <w:tcPr>
            <w:tcW w:w="1597" w:type="dxa"/>
            <w:shd w:val="clear" w:color="auto" w:fill="F2F2F2" w:themeFill="background1" w:themeFillShade="F2"/>
            <w:vAlign w:val="center"/>
          </w:tcPr>
          <w:p w14:paraId="242E80DA" w14:textId="6B2A3785" w:rsidR="0099157A" w:rsidRDefault="00FC7A18" w:rsidP="00554EC4">
            <w:pPr>
              <w:jc w:val="center"/>
              <w:rPr>
                <w:rFonts w:ascii="Arial" w:hAnsi="Arial" w:cs="Arial"/>
                <w:sz w:val="22"/>
              </w:rPr>
            </w:pPr>
            <w:r>
              <w:rPr>
                <w:rFonts w:ascii="Arial" w:hAnsi="Arial" w:cs="Arial"/>
                <w:sz w:val="21"/>
                <w:szCs w:val="21"/>
              </w:rPr>
              <w:t xml:space="preserve">Abundance increases during </w:t>
            </w:r>
            <w:r w:rsidR="00554EC4">
              <w:rPr>
                <w:rFonts w:ascii="Arial" w:hAnsi="Arial" w:cs="Arial"/>
                <w:sz w:val="21"/>
                <w:szCs w:val="21"/>
              </w:rPr>
              <w:t>the gill disease</w:t>
            </w:r>
            <w:r>
              <w:rPr>
                <w:rFonts w:ascii="Arial" w:hAnsi="Arial" w:cs="Arial"/>
                <w:sz w:val="21"/>
                <w:szCs w:val="21"/>
              </w:rPr>
              <w:t>, but seems like freshwater bath treatments reduce its abundance</w:t>
            </w:r>
          </w:p>
        </w:tc>
        <w:tc>
          <w:tcPr>
            <w:tcW w:w="1092" w:type="dxa"/>
            <w:shd w:val="clear" w:color="auto" w:fill="F2F2F2" w:themeFill="background1" w:themeFillShade="F2"/>
            <w:vAlign w:val="center"/>
          </w:tcPr>
          <w:p w14:paraId="2711E3D8" w14:textId="77777777" w:rsidR="0099157A" w:rsidRDefault="00FC7A18">
            <w:pPr>
              <w:jc w:val="center"/>
              <w:rPr>
                <w:rFonts w:ascii="Arial" w:hAnsi="Arial" w:cs="Arial"/>
                <w:sz w:val="22"/>
              </w:rPr>
            </w:pPr>
            <w:r>
              <w:rPr>
                <w:rFonts w:ascii="Arial" w:hAnsi="Arial" w:cs="Arial"/>
                <w:sz w:val="21"/>
                <w:szCs w:val="21"/>
              </w:rPr>
              <w:t xml:space="preserve">More abundant in </w:t>
            </w:r>
            <w:r w:rsidR="005C33B2">
              <w:rPr>
                <w:rFonts w:ascii="Arial" w:hAnsi="Arial" w:cs="Arial"/>
                <w:sz w:val="21"/>
                <w:szCs w:val="21"/>
              </w:rPr>
              <w:t>Mucus</w:t>
            </w:r>
          </w:p>
        </w:tc>
        <w:tc>
          <w:tcPr>
            <w:tcW w:w="2622" w:type="dxa"/>
            <w:shd w:val="clear" w:color="auto" w:fill="F2F2F2" w:themeFill="background1" w:themeFillShade="F2"/>
            <w:vAlign w:val="center"/>
          </w:tcPr>
          <w:p w14:paraId="745E953B" w14:textId="77777777" w:rsidR="0099157A" w:rsidRDefault="00FC7A18">
            <w:pPr>
              <w:jc w:val="center"/>
              <w:rPr>
                <w:rFonts w:ascii="Arial" w:hAnsi="Arial" w:cs="Arial"/>
                <w:sz w:val="22"/>
              </w:rPr>
            </w:pPr>
            <w:r>
              <w:rPr>
                <w:rFonts w:ascii="Arial" w:hAnsi="Arial" w:cs="Arial"/>
                <w:sz w:val="21"/>
                <w:szCs w:val="21"/>
              </w:rPr>
              <w:t>This genus appeared very commonly on rainbow trout eggs [</w:t>
            </w:r>
            <w:r w:rsidR="00683C00">
              <w:rPr>
                <w:rFonts w:ascii="Arial" w:hAnsi="Arial" w:cs="Arial"/>
                <w:sz w:val="21"/>
                <w:szCs w:val="21"/>
              </w:rPr>
              <w:t>2</w:t>
            </w:r>
            <w:r>
              <w:rPr>
                <w:rFonts w:ascii="Arial" w:hAnsi="Arial" w:cs="Arial"/>
                <w:sz w:val="21"/>
                <w:szCs w:val="21"/>
              </w:rPr>
              <w:t>4], and associated with biofilms [</w:t>
            </w:r>
            <w:r w:rsidR="00683C00">
              <w:rPr>
                <w:rFonts w:ascii="Arial" w:hAnsi="Arial" w:cs="Arial"/>
                <w:sz w:val="21"/>
                <w:szCs w:val="21"/>
              </w:rPr>
              <w:t>2</w:t>
            </w:r>
            <w:r>
              <w:rPr>
                <w:rFonts w:ascii="Arial" w:hAnsi="Arial" w:cs="Arial"/>
                <w:sz w:val="21"/>
                <w:szCs w:val="21"/>
              </w:rPr>
              <w:t>5]</w:t>
            </w:r>
          </w:p>
        </w:tc>
      </w:tr>
      <w:tr w:rsidR="0099157A" w14:paraId="7A6C3BD3" w14:textId="77777777">
        <w:trPr>
          <w:jc w:val="center"/>
        </w:trPr>
        <w:tc>
          <w:tcPr>
            <w:tcW w:w="1188" w:type="dxa"/>
            <w:vAlign w:val="center"/>
          </w:tcPr>
          <w:p w14:paraId="0AD2931B" w14:textId="77777777" w:rsidR="0099157A" w:rsidRDefault="00FC7A18">
            <w:pPr>
              <w:jc w:val="center"/>
              <w:rPr>
                <w:rFonts w:ascii="Arial" w:hAnsi="Arial" w:cs="Arial"/>
                <w:sz w:val="21"/>
                <w:szCs w:val="21"/>
              </w:rPr>
            </w:pPr>
            <w:r>
              <w:rPr>
                <w:rFonts w:ascii="Arial" w:hAnsi="Arial" w:cs="Arial"/>
                <w:sz w:val="21"/>
                <w:szCs w:val="21"/>
              </w:rPr>
              <w:t>11</w:t>
            </w:r>
          </w:p>
        </w:tc>
        <w:tc>
          <w:tcPr>
            <w:tcW w:w="1991" w:type="dxa"/>
            <w:vAlign w:val="center"/>
          </w:tcPr>
          <w:p w14:paraId="4B621965" w14:textId="77777777" w:rsidR="0099157A" w:rsidRDefault="00FC7A18">
            <w:pPr>
              <w:jc w:val="center"/>
              <w:rPr>
                <w:rFonts w:ascii="Arial" w:hAnsi="Arial" w:cs="Arial"/>
                <w:sz w:val="22"/>
              </w:rPr>
            </w:pPr>
            <w:proofErr w:type="spellStart"/>
            <w:r>
              <w:rPr>
                <w:rFonts w:ascii="Arial" w:hAnsi="Arial" w:cs="Arial"/>
                <w:sz w:val="21"/>
                <w:szCs w:val="21"/>
              </w:rPr>
              <w:t>Endozoicomonas</w:t>
            </w:r>
            <w:proofErr w:type="spellEnd"/>
          </w:p>
        </w:tc>
        <w:tc>
          <w:tcPr>
            <w:tcW w:w="1597" w:type="dxa"/>
            <w:vAlign w:val="center"/>
          </w:tcPr>
          <w:p w14:paraId="0D752670" w14:textId="4DA0CE65" w:rsidR="0099157A" w:rsidRDefault="00FC7A18">
            <w:pPr>
              <w:jc w:val="center"/>
              <w:rPr>
                <w:rFonts w:ascii="Arial" w:hAnsi="Arial" w:cs="Arial"/>
                <w:sz w:val="22"/>
              </w:rPr>
            </w:pPr>
            <w:r>
              <w:rPr>
                <w:rFonts w:ascii="Arial" w:hAnsi="Arial" w:cs="Arial"/>
                <w:sz w:val="21"/>
                <w:szCs w:val="21"/>
              </w:rPr>
              <w:t xml:space="preserve">Abundance increases during </w:t>
            </w:r>
            <w:r w:rsidR="00554EC4">
              <w:rPr>
                <w:rFonts w:ascii="Arial" w:hAnsi="Arial" w:cs="Arial"/>
                <w:sz w:val="21"/>
                <w:szCs w:val="21"/>
              </w:rPr>
              <w:t>the gill disease</w:t>
            </w:r>
          </w:p>
        </w:tc>
        <w:tc>
          <w:tcPr>
            <w:tcW w:w="1092" w:type="dxa"/>
            <w:vAlign w:val="center"/>
          </w:tcPr>
          <w:p w14:paraId="62505BFF" w14:textId="77777777" w:rsidR="0099157A" w:rsidRDefault="00FC7A18">
            <w:pPr>
              <w:jc w:val="center"/>
              <w:rPr>
                <w:rFonts w:ascii="Arial" w:hAnsi="Arial" w:cs="Arial"/>
                <w:sz w:val="22"/>
              </w:rPr>
            </w:pPr>
            <w:r>
              <w:rPr>
                <w:rFonts w:ascii="Arial" w:hAnsi="Arial" w:cs="Arial"/>
                <w:sz w:val="21"/>
                <w:szCs w:val="21"/>
              </w:rPr>
              <w:t>More abundant on Gills</w:t>
            </w:r>
          </w:p>
        </w:tc>
        <w:tc>
          <w:tcPr>
            <w:tcW w:w="2622" w:type="dxa"/>
            <w:vAlign w:val="center"/>
          </w:tcPr>
          <w:p w14:paraId="3FE62027" w14:textId="77777777" w:rsidR="0099157A" w:rsidRDefault="00FC7A18">
            <w:pPr>
              <w:jc w:val="center"/>
              <w:rPr>
                <w:rFonts w:ascii="Arial" w:hAnsi="Arial" w:cs="Arial"/>
                <w:sz w:val="22"/>
              </w:rPr>
            </w:pPr>
            <w:r>
              <w:rPr>
                <w:rFonts w:ascii="Arial" w:hAnsi="Arial" w:cs="Arial"/>
                <w:sz w:val="21"/>
                <w:szCs w:val="21"/>
              </w:rPr>
              <w:t>First described as a causative agent for epitheliocystis [</w:t>
            </w:r>
            <w:r w:rsidR="00683C00">
              <w:rPr>
                <w:rFonts w:ascii="Arial" w:hAnsi="Arial" w:cs="Arial"/>
                <w:sz w:val="21"/>
                <w:szCs w:val="21"/>
              </w:rPr>
              <w:t>2</w:t>
            </w:r>
            <w:r>
              <w:rPr>
                <w:rFonts w:ascii="Arial" w:hAnsi="Arial" w:cs="Arial"/>
                <w:sz w:val="21"/>
                <w:szCs w:val="21"/>
              </w:rPr>
              <w:t>6], even on Atlantic salmon gills [</w:t>
            </w:r>
            <w:r w:rsidR="00683C00">
              <w:rPr>
                <w:rFonts w:ascii="Arial" w:hAnsi="Arial" w:cs="Arial"/>
                <w:sz w:val="21"/>
                <w:szCs w:val="21"/>
              </w:rPr>
              <w:t>2</w:t>
            </w:r>
            <w:r>
              <w:rPr>
                <w:rFonts w:ascii="Arial" w:hAnsi="Arial" w:cs="Arial"/>
                <w:sz w:val="21"/>
                <w:szCs w:val="21"/>
              </w:rPr>
              <w:t xml:space="preserve">7, </w:t>
            </w:r>
            <w:r w:rsidR="00683C00">
              <w:rPr>
                <w:rFonts w:ascii="Arial" w:hAnsi="Arial" w:cs="Arial"/>
                <w:sz w:val="21"/>
                <w:szCs w:val="21"/>
              </w:rPr>
              <w:t>2</w:t>
            </w:r>
            <w:r>
              <w:rPr>
                <w:rFonts w:ascii="Arial" w:hAnsi="Arial" w:cs="Arial"/>
                <w:sz w:val="21"/>
                <w:szCs w:val="21"/>
              </w:rPr>
              <w:t>8]</w:t>
            </w:r>
          </w:p>
        </w:tc>
      </w:tr>
      <w:tr w:rsidR="0099157A" w14:paraId="13562B76" w14:textId="77777777">
        <w:trPr>
          <w:jc w:val="center"/>
        </w:trPr>
        <w:tc>
          <w:tcPr>
            <w:tcW w:w="1188" w:type="dxa"/>
            <w:shd w:val="clear" w:color="auto" w:fill="F2F2F2" w:themeFill="background1" w:themeFillShade="F2"/>
            <w:vAlign w:val="center"/>
          </w:tcPr>
          <w:p w14:paraId="25400EAE" w14:textId="77777777" w:rsidR="0099157A" w:rsidRDefault="00FC7A18">
            <w:pPr>
              <w:jc w:val="center"/>
              <w:rPr>
                <w:rFonts w:ascii="Arial" w:hAnsi="Arial" w:cs="Arial"/>
                <w:sz w:val="21"/>
                <w:szCs w:val="21"/>
              </w:rPr>
            </w:pPr>
            <w:r>
              <w:rPr>
                <w:rFonts w:ascii="Arial" w:hAnsi="Arial" w:cs="Arial"/>
                <w:sz w:val="21"/>
                <w:szCs w:val="21"/>
              </w:rPr>
              <w:t>24</w:t>
            </w:r>
          </w:p>
        </w:tc>
        <w:tc>
          <w:tcPr>
            <w:tcW w:w="1991" w:type="dxa"/>
            <w:shd w:val="clear" w:color="auto" w:fill="F2F2F2" w:themeFill="background1" w:themeFillShade="F2"/>
            <w:vAlign w:val="center"/>
          </w:tcPr>
          <w:p w14:paraId="257FFAF6" w14:textId="77777777" w:rsidR="0099157A" w:rsidRDefault="00FC7A18">
            <w:pPr>
              <w:jc w:val="center"/>
              <w:rPr>
                <w:rFonts w:ascii="Arial" w:hAnsi="Arial" w:cs="Arial"/>
                <w:sz w:val="22"/>
              </w:rPr>
            </w:pPr>
            <w:r>
              <w:rPr>
                <w:rFonts w:ascii="Arial" w:hAnsi="Arial" w:cs="Arial"/>
                <w:sz w:val="21"/>
                <w:szCs w:val="21"/>
              </w:rPr>
              <w:t>Nitrosomonas</w:t>
            </w:r>
          </w:p>
        </w:tc>
        <w:tc>
          <w:tcPr>
            <w:tcW w:w="1597" w:type="dxa"/>
            <w:shd w:val="clear" w:color="auto" w:fill="F2F2F2" w:themeFill="background1" w:themeFillShade="F2"/>
            <w:vAlign w:val="center"/>
          </w:tcPr>
          <w:p w14:paraId="39CB695D" w14:textId="2D1AD3E1" w:rsidR="0099157A" w:rsidRDefault="00FC7A18" w:rsidP="005C33B2">
            <w:pPr>
              <w:jc w:val="center"/>
              <w:rPr>
                <w:rFonts w:ascii="Arial" w:hAnsi="Arial" w:cs="Arial"/>
                <w:sz w:val="22"/>
              </w:rPr>
            </w:pPr>
            <w:r>
              <w:rPr>
                <w:rFonts w:ascii="Arial" w:hAnsi="Arial" w:cs="Arial"/>
                <w:sz w:val="21"/>
                <w:szCs w:val="21"/>
              </w:rPr>
              <w:t xml:space="preserve">Abundance increases after the </w:t>
            </w:r>
            <w:proofErr w:type="spellStart"/>
            <w:r w:rsidR="00554EC4">
              <w:rPr>
                <w:rFonts w:ascii="Arial" w:hAnsi="Arial" w:cs="Arial"/>
                <w:sz w:val="21"/>
                <w:szCs w:val="21"/>
              </w:rPr>
              <w:t>the</w:t>
            </w:r>
            <w:proofErr w:type="spellEnd"/>
            <w:r w:rsidR="00554EC4">
              <w:rPr>
                <w:rFonts w:ascii="Arial" w:hAnsi="Arial" w:cs="Arial"/>
                <w:sz w:val="21"/>
                <w:szCs w:val="21"/>
              </w:rPr>
              <w:t xml:space="preserve"> gill disease</w:t>
            </w:r>
            <w:r>
              <w:rPr>
                <w:rFonts w:ascii="Arial" w:hAnsi="Arial" w:cs="Arial"/>
                <w:sz w:val="21"/>
                <w:szCs w:val="21"/>
              </w:rPr>
              <w:t xml:space="preserve">, </w:t>
            </w:r>
            <w:r w:rsidR="005C33B2">
              <w:rPr>
                <w:rFonts w:ascii="Arial" w:hAnsi="Arial" w:cs="Arial"/>
                <w:sz w:val="21"/>
                <w:szCs w:val="21"/>
              </w:rPr>
              <w:t>maximum at T3</w:t>
            </w:r>
          </w:p>
        </w:tc>
        <w:tc>
          <w:tcPr>
            <w:tcW w:w="1092" w:type="dxa"/>
            <w:shd w:val="clear" w:color="auto" w:fill="F2F2F2" w:themeFill="background1" w:themeFillShade="F2"/>
            <w:vAlign w:val="center"/>
          </w:tcPr>
          <w:p w14:paraId="4B95DEE4"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shd w:val="clear" w:color="auto" w:fill="F2F2F2" w:themeFill="background1" w:themeFillShade="F2"/>
            <w:vAlign w:val="center"/>
          </w:tcPr>
          <w:p w14:paraId="4F949CF4" w14:textId="77777777" w:rsidR="0099157A" w:rsidRDefault="00FC7A18">
            <w:pPr>
              <w:jc w:val="center"/>
              <w:rPr>
                <w:rFonts w:ascii="Arial" w:hAnsi="Arial" w:cs="Arial"/>
                <w:sz w:val="22"/>
              </w:rPr>
            </w:pPr>
            <w:r>
              <w:rPr>
                <w:rFonts w:ascii="Arial" w:hAnsi="Arial" w:cs="Arial"/>
                <w:sz w:val="21"/>
                <w:szCs w:val="21"/>
              </w:rPr>
              <w:t>Was found more often in water samples [</w:t>
            </w:r>
            <w:r w:rsidR="00683C00">
              <w:rPr>
                <w:rFonts w:ascii="Arial" w:hAnsi="Arial" w:cs="Arial"/>
                <w:sz w:val="21"/>
                <w:szCs w:val="21"/>
              </w:rPr>
              <w:t>2</w:t>
            </w:r>
            <w:r>
              <w:rPr>
                <w:rFonts w:ascii="Arial" w:hAnsi="Arial" w:cs="Arial"/>
                <w:sz w:val="21"/>
                <w:szCs w:val="21"/>
              </w:rPr>
              <w:t>9]. But this genus was detected on Atlantic salmon gills in a Epitheliocystis outbreak [</w:t>
            </w:r>
            <w:r w:rsidR="00683C00">
              <w:rPr>
                <w:rFonts w:ascii="Arial" w:hAnsi="Arial" w:cs="Arial"/>
                <w:sz w:val="21"/>
                <w:szCs w:val="21"/>
              </w:rPr>
              <w:t>3</w:t>
            </w:r>
            <w:r>
              <w:rPr>
                <w:rFonts w:ascii="Arial" w:hAnsi="Arial" w:cs="Arial"/>
                <w:sz w:val="21"/>
                <w:szCs w:val="21"/>
              </w:rPr>
              <w:t>0]</w:t>
            </w:r>
          </w:p>
        </w:tc>
      </w:tr>
      <w:tr w:rsidR="0099157A" w14:paraId="5564A5B5" w14:textId="77777777">
        <w:trPr>
          <w:jc w:val="center"/>
        </w:trPr>
        <w:tc>
          <w:tcPr>
            <w:tcW w:w="1188" w:type="dxa"/>
            <w:vAlign w:val="center"/>
          </w:tcPr>
          <w:p w14:paraId="6BCE1A24" w14:textId="77777777" w:rsidR="0099157A" w:rsidRDefault="00FC7A18">
            <w:pPr>
              <w:jc w:val="center"/>
              <w:rPr>
                <w:rFonts w:ascii="Arial" w:hAnsi="Arial" w:cs="Arial"/>
                <w:sz w:val="21"/>
                <w:szCs w:val="21"/>
              </w:rPr>
            </w:pPr>
            <w:r>
              <w:rPr>
                <w:rFonts w:ascii="Arial" w:hAnsi="Arial" w:cs="Arial"/>
                <w:sz w:val="21"/>
                <w:szCs w:val="21"/>
              </w:rPr>
              <w:t>9</w:t>
            </w:r>
          </w:p>
        </w:tc>
        <w:tc>
          <w:tcPr>
            <w:tcW w:w="1991" w:type="dxa"/>
            <w:vAlign w:val="center"/>
          </w:tcPr>
          <w:p w14:paraId="5CCDD3D5" w14:textId="77777777" w:rsidR="0099157A" w:rsidRDefault="00FC7A18">
            <w:pPr>
              <w:jc w:val="center"/>
              <w:rPr>
                <w:rFonts w:ascii="Arial" w:hAnsi="Arial" w:cs="Arial"/>
                <w:sz w:val="22"/>
              </w:rPr>
            </w:pPr>
            <w:r>
              <w:rPr>
                <w:rFonts w:ascii="Arial" w:hAnsi="Arial" w:cs="Arial"/>
                <w:sz w:val="21"/>
                <w:szCs w:val="21"/>
              </w:rPr>
              <w:t xml:space="preserve">C. </w:t>
            </w:r>
            <w:proofErr w:type="spellStart"/>
            <w:r>
              <w:rPr>
                <w:rFonts w:ascii="Arial" w:hAnsi="Arial" w:cs="Arial"/>
                <w:sz w:val="21"/>
                <w:szCs w:val="21"/>
              </w:rPr>
              <w:t>Branchiomonas</w:t>
            </w:r>
            <w:proofErr w:type="spellEnd"/>
            <w:r>
              <w:rPr>
                <w:rFonts w:ascii="Arial" w:hAnsi="Arial" w:cs="Arial"/>
                <w:sz w:val="21"/>
                <w:szCs w:val="21"/>
              </w:rPr>
              <w:t xml:space="preserve"> </w:t>
            </w:r>
            <w:proofErr w:type="spellStart"/>
            <w:r>
              <w:rPr>
                <w:rFonts w:ascii="Arial" w:hAnsi="Arial" w:cs="Arial"/>
                <w:sz w:val="21"/>
                <w:szCs w:val="21"/>
              </w:rPr>
              <w:t>cysticola</w:t>
            </w:r>
            <w:proofErr w:type="spellEnd"/>
          </w:p>
        </w:tc>
        <w:tc>
          <w:tcPr>
            <w:tcW w:w="1597" w:type="dxa"/>
            <w:vAlign w:val="center"/>
          </w:tcPr>
          <w:p w14:paraId="5F447CDA" w14:textId="793F3ABF" w:rsidR="0099157A" w:rsidRDefault="00FC7A18">
            <w:pPr>
              <w:jc w:val="center"/>
              <w:rPr>
                <w:rFonts w:ascii="Arial" w:hAnsi="Arial" w:cs="Arial"/>
                <w:sz w:val="22"/>
              </w:rPr>
            </w:pPr>
            <w:r>
              <w:rPr>
                <w:rFonts w:ascii="Arial" w:hAnsi="Arial" w:cs="Arial"/>
                <w:sz w:val="21"/>
                <w:szCs w:val="21"/>
              </w:rPr>
              <w:t xml:space="preserve">Only found during the </w:t>
            </w:r>
            <w:proofErr w:type="spellStart"/>
            <w:r w:rsidR="00554EC4">
              <w:rPr>
                <w:rFonts w:ascii="Arial" w:hAnsi="Arial" w:cs="Arial"/>
                <w:sz w:val="21"/>
                <w:szCs w:val="21"/>
              </w:rPr>
              <w:t>the</w:t>
            </w:r>
            <w:proofErr w:type="spellEnd"/>
            <w:r w:rsidR="00554EC4">
              <w:rPr>
                <w:rFonts w:ascii="Arial" w:hAnsi="Arial" w:cs="Arial"/>
                <w:sz w:val="21"/>
                <w:szCs w:val="21"/>
              </w:rPr>
              <w:t xml:space="preserve"> gill disease</w:t>
            </w:r>
          </w:p>
        </w:tc>
        <w:tc>
          <w:tcPr>
            <w:tcW w:w="1092" w:type="dxa"/>
            <w:vAlign w:val="center"/>
          </w:tcPr>
          <w:p w14:paraId="6176954E"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vAlign w:val="center"/>
          </w:tcPr>
          <w:p w14:paraId="1D4AB092" w14:textId="77777777" w:rsidR="0099157A" w:rsidRDefault="00FC7A18">
            <w:pPr>
              <w:jc w:val="center"/>
              <w:rPr>
                <w:rFonts w:ascii="Arial" w:hAnsi="Arial" w:cs="Arial"/>
                <w:sz w:val="22"/>
              </w:rPr>
            </w:pPr>
            <w:r>
              <w:rPr>
                <w:rFonts w:ascii="Arial" w:hAnsi="Arial" w:cs="Arial"/>
                <w:sz w:val="21"/>
                <w:szCs w:val="21"/>
              </w:rPr>
              <w:t>Very common agent of Epitheliocystis on Atlantic salmon gills [</w:t>
            </w:r>
            <w:r w:rsidR="00683C00">
              <w:rPr>
                <w:rFonts w:ascii="Arial" w:hAnsi="Arial" w:cs="Arial"/>
                <w:sz w:val="21"/>
                <w:szCs w:val="21"/>
              </w:rPr>
              <w:t>3</w:t>
            </w:r>
            <w:r>
              <w:rPr>
                <w:rFonts w:ascii="Arial" w:hAnsi="Arial" w:cs="Arial"/>
                <w:sz w:val="21"/>
                <w:szCs w:val="21"/>
              </w:rPr>
              <w:t>1]. This genus was found associated with “Proliferative Gill Inflammation” (PGI) and “Complex Gill Disease” (CGD) [</w:t>
            </w:r>
            <w:r w:rsidR="00683C00">
              <w:rPr>
                <w:rFonts w:ascii="Arial" w:hAnsi="Arial" w:cs="Arial"/>
                <w:sz w:val="21"/>
                <w:szCs w:val="21"/>
              </w:rPr>
              <w:t>3</w:t>
            </w:r>
            <w:r>
              <w:rPr>
                <w:rFonts w:ascii="Arial" w:hAnsi="Arial" w:cs="Arial"/>
                <w:sz w:val="21"/>
                <w:szCs w:val="21"/>
              </w:rPr>
              <w:t>2]</w:t>
            </w:r>
          </w:p>
        </w:tc>
      </w:tr>
      <w:tr w:rsidR="0099157A" w14:paraId="33CBBDA3" w14:textId="77777777">
        <w:trPr>
          <w:jc w:val="center"/>
        </w:trPr>
        <w:tc>
          <w:tcPr>
            <w:tcW w:w="1188" w:type="dxa"/>
            <w:shd w:val="clear" w:color="auto" w:fill="F2F2F2" w:themeFill="background1" w:themeFillShade="F2"/>
            <w:vAlign w:val="center"/>
          </w:tcPr>
          <w:p w14:paraId="1135F456" w14:textId="77777777" w:rsidR="0099157A" w:rsidRDefault="00FC7A18">
            <w:pPr>
              <w:jc w:val="center"/>
              <w:rPr>
                <w:rFonts w:ascii="Arial" w:hAnsi="Arial" w:cs="Arial"/>
                <w:sz w:val="21"/>
                <w:szCs w:val="21"/>
              </w:rPr>
            </w:pPr>
            <w:r>
              <w:rPr>
                <w:rFonts w:ascii="Arial" w:hAnsi="Arial" w:cs="Arial"/>
                <w:sz w:val="21"/>
                <w:szCs w:val="21"/>
              </w:rPr>
              <w:t>10</w:t>
            </w:r>
          </w:p>
        </w:tc>
        <w:tc>
          <w:tcPr>
            <w:tcW w:w="1991" w:type="dxa"/>
            <w:shd w:val="clear" w:color="auto" w:fill="F2F2F2" w:themeFill="background1" w:themeFillShade="F2"/>
            <w:vAlign w:val="center"/>
          </w:tcPr>
          <w:p w14:paraId="5DEB4A14" w14:textId="77777777" w:rsidR="0099157A" w:rsidRDefault="00FC7A18">
            <w:pPr>
              <w:jc w:val="center"/>
              <w:rPr>
                <w:rFonts w:ascii="Arial" w:hAnsi="Arial" w:cs="Arial"/>
                <w:sz w:val="22"/>
              </w:rPr>
            </w:pPr>
            <w:proofErr w:type="spellStart"/>
            <w:r>
              <w:rPr>
                <w:rFonts w:ascii="Arial" w:hAnsi="Arial" w:cs="Arial"/>
                <w:sz w:val="21"/>
                <w:szCs w:val="21"/>
              </w:rPr>
              <w:t>Psychrobacter</w:t>
            </w:r>
            <w:proofErr w:type="spellEnd"/>
          </w:p>
        </w:tc>
        <w:tc>
          <w:tcPr>
            <w:tcW w:w="1597" w:type="dxa"/>
            <w:shd w:val="clear" w:color="auto" w:fill="F2F2F2" w:themeFill="background1" w:themeFillShade="F2"/>
            <w:vAlign w:val="center"/>
          </w:tcPr>
          <w:p w14:paraId="2685BC01" w14:textId="4DA33BFB" w:rsidR="0099157A" w:rsidRDefault="005C33B2" w:rsidP="005C33B2">
            <w:pPr>
              <w:jc w:val="center"/>
              <w:rPr>
                <w:rFonts w:ascii="Arial" w:hAnsi="Arial" w:cs="Arial"/>
                <w:sz w:val="22"/>
              </w:rPr>
            </w:pPr>
            <w:r>
              <w:rPr>
                <w:rFonts w:ascii="Arial" w:hAnsi="Arial" w:cs="Arial"/>
                <w:sz w:val="21"/>
                <w:szCs w:val="21"/>
              </w:rPr>
              <w:t xml:space="preserve">Appeared before </w:t>
            </w:r>
            <w:r w:rsidR="00554EC4">
              <w:rPr>
                <w:rFonts w:ascii="Arial" w:hAnsi="Arial" w:cs="Arial"/>
                <w:sz w:val="21"/>
                <w:szCs w:val="21"/>
              </w:rPr>
              <w:t>the gill disease</w:t>
            </w:r>
            <w:r w:rsidR="00FC7A18">
              <w:rPr>
                <w:rFonts w:ascii="Arial" w:hAnsi="Arial" w:cs="Arial"/>
                <w:sz w:val="21"/>
                <w:szCs w:val="21"/>
              </w:rPr>
              <w:t xml:space="preserve">, and abundance increases </w:t>
            </w:r>
            <w:r>
              <w:rPr>
                <w:rFonts w:ascii="Arial" w:hAnsi="Arial" w:cs="Arial"/>
                <w:sz w:val="21"/>
                <w:szCs w:val="21"/>
              </w:rPr>
              <w:t xml:space="preserve">during </w:t>
            </w:r>
            <w:r w:rsidR="00554EC4">
              <w:rPr>
                <w:rFonts w:ascii="Arial" w:hAnsi="Arial" w:cs="Arial"/>
                <w:sz w:val="21"/>
                <w:szCs w:val="21"/>
              </w:rPr>
              <w:t>the gill disease</w:t>
            </w:r>
          </w:p>
        </w:tc>
        <w:tc>
          <w:tcPr>
            <w:tcW w:w="1092" w:type="dxa"/>
            <w:shd w:val="clear" w:color="auto" w:fill="F2F2F2" w:themeFill="background1" w:themeFillShade="F2"/>
            <w:vAlign w:val="center"/>
          </w:tcPr>
          <w:p w14:paraId="738A4AED"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shd w:val="clear" w:color="auto" w:fill="F2F2F2" w:themeFill="background1" w:themeFillShade="F2"/>
            <w:vAlign w:val="center"/>
          </w:tcPr>
          <w:p w14:paraId="1B695AC3" w14:textId="77777777" w:rsidR="0099157A" w:rsidRDefault="00FC7A18">
            <w:pPr>
              <w:jc w:val="center"/>
              <w:rPr>
                <w:rFonts w:ascii="Arial" w:hAnsi="Arial" w:cs="Arial"/>
                <w:sz w:val="22"/>
              </w:rPr>
            </w:pPr>
            <w:r>
              <w:rPr>
                <w:rFonts w:ascii="Arial" w:hAnsi="Arial" w:cs="Arial"/>
                <w:sz w:val="21"/>
                <w:szCs w:val="21"/>
              </w:rPr>
              <w:t>This genus was found on affected and non-affected AGD Atlantic salmon gills [</w:t>
            </w:r>
            <w:r w:rsidR="00683C00">
              <w:rPr>
                <w:rFonts w:ascii="Arial" w:hAnsi="Arial" w:cs="Arial"/>
                <w:sz w:val="21"/>
                <w:szCs w:val="21"/>
              </w:rPr>
              <w:t>2</w:t>
            </w:r>
            <w:r>
              <w:rPr>
                <w:rFonts w:ascii="Arial" w:hAnsi="Arial" w:cs="Arial"/>
                <w:sz w:val="21"/>
                <w:szCs w:val="21"/>
              </w:rPr>
              <w:t>7], gut [</w:t>
            </w:r>
            <w:r w:rsidR="00683C00">
              <w:rPr>
                <w:rFonts w:ascii="Arial" w:hAnsi="Arial" w:cs="Arial"/>
                <w:sz w:val="21"/>
                <w:szCs w:val="21"/>
              </w:rPr>
              <w:t>3</w:t>
            </w:r>
            <w:r>
              <w:rPr>
                <w:rFonts w:ascii="Arial" w:hAnsi="Arial" w:cs="Arial"/>
                <w:sz w:val="21"/>
                <w:szCs w:val="21"/>
              </w:rPr>
              <w:t>3], skin [</w:t>
            </w:r>
            <w:r w:rsidR="00683C00">
              <w:rPr>
                <w:rFonts w:ascii="Arial" w:hAnsi="Arial" w:cs="Arial"/>
                <w:sz w:val="21"/>
                <w:szCs w:val="21"/>
              </w:rPr>
              <w:t>3</w:t>
            </w:r>
            <w:r>
              <w:rPr>
                <w:rFonts w:ascii="Arial" w:hAnsi="Arial" w:cs="Arial"/>
                <w:sz w:val="21"/>
                <w:szCs w:val="21"/>
              </w:rPr>
              <w:t>4], and even kidney [</w:t>
            </w:r>
            <w:r w:rsidR="00683C00">
              <w:rPr>
                <w:rFonts w:ascii="Arial" w:hAnsi="Arial" w:cs="Arial"/>
                <w:sz w:val="21"/>
                <w:szCs w:val="21"/>
              </w:rPr>
              <w:t>3</w:t>
            </w:r>
            <w:r>
              <w:rPr>
                <w:rFonts w:ascii="Arial" w:hAnsi="Arial" w:cs="Arial"/>
                <w:sz w:val="21"/>
                <w:szCs w:val="21"/>
              </w:rPr>
              <w:t>5]</w:t>
            </w:r>
          </w:p>
        </w:tc>
      </w:tr>
      <w:tr w:rsidR="0099157A" w14:paraId="6F4E0EB7" w14:textId="77777777">
        <w:trPr>
          <w:jc w:val="center"/>
        </w:trPr>
        <w:tc>
          <w:tcPr>
            <w:tcW w:w="1188" w:type="dxa"/>
            <w:vAlign w:val="center"/>
          </w:tcPr>
          <w:p w14:paraId="2A36E50B" w14:textId="77777777" w:rsidR="0099157A" w:rsidRDefault="00FC7A18">
            <w:pPr>
              <w:jc w:val="center"/>
              <w:rPr>
                <w:rFonts w:ascii="Arial" w:hAnsi="Arial" w:cs="Arial"/>
                <w:sz w:val="21"/>
                <w:szCs w:val="21"/>
              </w:rPr>
            </w:pPr>
            <w:r>
              <w:rPr>
                <w:rFonts w:ascii="Arial" w:hAnsi="Arial" w:cs="Arial"/>
                <w:sz w:val="21"/>
                <w:szCs w:val="21"/>
              </w:rPr>
              <w:t>7011</w:t>
            </w:r>
          </w:p>
        </w:tc>
        <w:tc>
          <w:tcPr>
            <w:tcW w:w="1991" w:type="dxa"/>
            <w:vAlign w:val="center"/>
          </w:tcPr>
          <w:p w14:paraId="16FD8DC6" w14:textId="77777777" w:rsidR="0099157A" w:rsidRDefault="00FC7A18">
            <w:pPr>
              <w:jc w:val="center"/>
              <w:rPr>
                <w:rFonts w:ascii="Arial" w:hAnsi="Arial" w:cs="Arial"/>
                <w:sz w:val="22"/>
              </w:rPr>
            </w:pPr>
            <w:proofErr w:type="spellStart"/>
            <w:r>
              <w:rPr>
                <w:rFonts w:ascii="Arial" w:hAnsi="Arial" w:cs="Arial"/>
                <w:sz w:val="21"/>
                <w:szCs w:val="21"/>
              </w:rPr>
              <w:t>Tenacibaculum</w:t>
            </w:r>
            <w:proofErr w:type="spellEnd"/>
            <w:r>
              <w:rPr>
                <w:rFonts w:ascii="Arial" w:hAnsi="Arial" w:cs="Arial"/>
                <w:sz w:val="21"/>
                <w:szCs w:val="21"/>
              </w:rPr>
              <w:t xml:space="preserve"> </w:t>
            </w:r>
            <w:proofErr w:type="spellStart"/>
            <w:r>
              <w:rPr>
                <w:rFonts w:ascii="Arial" w:hAnsi="Arial" w:cs="Arial"/>
                <w:sz w:val="21"/>
                <w:szCs w:val="21"/>
              </w:rPr>
              <w:lastRenderedPageBreak/>
              <w:t>maritimum</w:t>
            </w:r>
            <w:proofErr w:type="spellEnd"/>
          </w:p>
        </w:tc>
        <w:tc>
          <w:tcPr>
            <w:tcW w:w="1597" w:type="dxa"/>
            <w:vAlign w:val="center"/>
          </w:tcPr>
          <w:p w14:paraId="18348FF1" w14:textId="0A40EC3F" w:rsidR="0099157A" w:rsidRDefault="00FC7A18" w:rsidP="00554EC4">
            <w:pPr>
              <w:jc w:val="center"/>
              <w:rPr>
                <w:rFonts w:ascii="Arial" w:hAnsi="Arial" w:cs="Arial"/>
                <w:sz w:val="22"/>
              </w:rPr>
            </w:pPr>
            <w:r>
              <w:rPr>
                <w:rFonts w:ascii="Arial" w:hAnsi="Arial" w:cs="Arial"/>
                <w:sz w:val="21"/>
                <w:szCs w:val="21"/>
              </w:rPr>
              <w:lastRenderedPageBreak/>
              <w:t xml:space="preserve">Mainly present </w:t>
            </w:r>
            <w:r>
              <w:rPr>
                <w:rFonts w:ascii="Arial" w:hAnsi="Arial" w:cs="Arial"/>
                <w:sz w:val="21"/>
                <w:szCs w:val="21"/>
              </w:rPr>
              <w:lastRenderedPageBreak/>
              <w:t xml:space="preserve">during the </w:t>
            </w:r>
            <w:r w:rsidR="00554EC4">
              <w:rPr>
                <w:rFonts w:ascii="Arial" w:hAnsi="Arial" w:cs="Arial"/>
                <w:sz w:val="21"/>
                <w:szCs w:val="21"/>
              </w:rPr>
              <w:t>gill disease</w:t>
            </w:r>
            <w:r>
              <w:rPr>
                <w:rFonts w:ascii="Arial" w:hAnsi="Arial" w:cs="Arial"/>
                <w:sz w:val="21"/>
                <w:szCs w:val="21"/>
              </w:rPr>
              <w:t xml:space="preserve"> </w:t>
            </w:r>
          </w:p>
        </w:tc>
        <w:tc>
          <w:tcPr>
            <w:tcW w:w="1092" w:type="dxa"/>
            <w:vAlign w:val="center"/>
          </w:tcPr>
          <w:p w14:paraId="3382CE11" w14:textId="77777777" w:rsidR="0099157A" w:rsidRDefault="00FC7A18">
            <w:pPr>
              <w:jc w:val="center"/>
              <w:rPr>
                <w:rFonts w:ascii="Arial" w:hAnsi="Arial" w:cs="Arial"/>
                <w:sz w:val="22"/>
              </w:rPr>
            </w:pPr>
            <w:r>
              <w:rPr>
                <w:rFonts w:ascii="Arial" w:hAnsi="Arial" w:cs="Arial"/>
                <w:sz w:val="21"/>
                <w:szCs w:val="21"/>
              </w:rPr>
              <w:lastRenderedPageBreak/>
              <w:t xml:space="preserve">Gill &amp; </w:t>
            </w:r>
            <w:r w:rsidR="005C33B2">
              <w:rPr>
                <w:rFonts w:ascii="Arial" w:hAnsi="Arial" w:cs="Arial"/>
                <w:sz w:val="21"/>
                <w:szCs w:val="21"/>
              </w:rPr>
              <w:lastRenderedPageBreak/>
              <w:t>Mucus</w:t>
            </w:r>
          </w:p>
        </w:tc>
        <w:tc>
          <w:tcPr>
            <w:tcW w:w="2622" w:type="dxa"/>
            <w:vAlign w:val="center"/>
          </w:tcPr>
          <w:p w14:paraId="3C2840E3" w14:textId="77777777" w:rsidR="0099157A" w:rsidRDefault="00FC7A18">
            <w:pPr>
              <w:jc w:val="center"/>
              <w:rPr>
                <w:rFonts w:ascii="Arial" w:hAnsi="Arial" w:cs="Arial"/>
                <w:sz w:val="21"/>
                <w:szCs w:val="21"/>
              </w:rPr>
            </w:pPr>
            <w:r>
              <w:rPr>
                <w:rFonts w:ascii="Arial" w:hAnsi="Arial" w:cs="Arial"/>
                <w:sz w:val="21"/>
                <w:szCs w:val="21"/>
              </w:rPr>
              <w:lastRenderedPageBreak/>
              <w:t xml:space="preserve">Is the causative agent of </w:t>
            </w:r>
            <w:proofErr w:type="spellStart"/>
            <w:r>
              <w:rPr>
                <w:rFonts w:ascii="Arial" w:hAnsi="Arial" w:cs="Arial"/>
                <w:sz w:val="21"/>
                <w:szCs w:val="21"/>
              </w:rPr>
              <w:lastRenderedPageBreak/>
              <w:t>tenacibaculisis</w:t>
            </w:r>
            <w:proofErr w:type="spellEnd"/>
            <w:r>
              <w:rPr>
                <w:rFonts w:ascii="Arial" w:hAnsi="Arial" w:cs="Arial"/>
                <w:sz w:val="21"/>
                <w:szCs w:val="21"/>
              </w:rPr>
              <w:t>, especially at low water temperatures [</w:t>
            </w:r>
            <w:r w:rsidR="00683C00">
              <w:rPr>
                <w:rFonts w:ascii="Arial" w:hAnsi="Arial" w:cs="Arial"/>
                <w:sz w:val="21"/>
                <w:szCs w:val="21"/>
              </w:rPr>
              <w:t>3</w:t>
            </w:r>
            <w:r>
              <w:rPr>
                <w:rFonts w:ascii="Arial" w:hAnsi="Arial" w:cs="Arial"/>
                <w:sz w:val="21"/>
                <w:szCs w:val="21"/>
              </w:rPr>
              <w:t>2]. Was found on skin, gill and salmon fins [</w:t>
            </w:r>
            <w:r w:rsidR="00683C00">
              <w:rPr>
                <w:rFonts w:ascii="Arial" w:hAnsi="Arial" w:cs="Arial"/>
                <w:sz w:val="21"/>
                <w:szCs w:val="21"/>
              </w:rPr>
              <w:t>3</w:t>
            </w:r>
            <w:r>
              <w:rPr>
                <w:rFonts w:ascii="Arial" w:hAnsi="Arial" w:cs="Arial"/>
                <w:sz w:val="21"/>
                <w:szCs w:val="21"/>
              </w:rPr>
              <w:t>6], even in freshwater [</w:t>
            </w:r>
            <w:r w:rsidR="00683C00">
              <w:rPr>
                <w:rFonts w:ascii="Arial" w:hAnsi="Arial" w:cs="Arial"/>
                <w:sz w:val="21"/>
                <w:szCs w:val="21"/>
              </w:rPr>
              <w:t>3</w:t>
            </w:r>
            <w:r>
              <w:rPr>
                <w:rFonts w:ascii="Arial" w:hAnsi="Arial" w:cs="Arial"/>
                <w:sz w:val="21"/>
                <w:szCs w:val="21"/>
              </w:rPr>
              <w:t>4]. Another species from the same genus was associated with AGD in a laboratory trial [</w:t>
            </w:r>
            <w:r w:rsidR="00683C00">
              <w:rPr>
                <w:rFonts w:ascii="Arial" w:hAnsi="Arial" w:cs="Arial"/>
                <w:sz w:val="21"/>
                <w:szCs w:val="21"/>
              </w:rPr>
              <w:t>7</w:t>
            </w:r>
            <w:r>
              <w:rPr>
                <w:rFonts w:ascii="Arial" w:hAnsi="Arial" w:cs="Arial"/>
                <w:sz w:val="21"/>
                <w:szCs w:val="21"/>
              </w:rPr>
              <w:t>2]</w:t>
            </w:r>
          </w:p>
        </w:tc>
      </w:tr>
      <w:tr w:rsidR="0099157A" w14:paraId="528EA020" w14:textId="77777777">
        <w:trPr>
          <w:jc w:val="center"/>
        </w:trPr>
        <w:tc>
          <w:tcPr>
            <w:tcW w:w="1188" w:type="dxa"/>
            <w:shd w:val="clear" w:color="auto" w:fill="F2F2F2" w:themeFill="background1" w:themeFillShade="F2"/>
            <w:vAlign w:val="center"/>
          </w:tcPr>
          <w:p w14:paraId="209782E9" w14:textId="77777777" w:rsidR="0099157A" w:rsidRDefault="00FC7A18">
            <w:pPr>
              <w:jc w:val="center"/>
              <w:rPr>
                <w:rFonts w:ascii="Arial" w:hAnsi="Arial" w:cs="Arial"/>
                <w:sz w:val="21"/>
                <w:szCs w:val="21"/>
              </w:rPr>
            </w:pPr>
            <w:r>
              <w:rPr>
                <w:rFonts w:ascii="Arial" w:hAnsi="Arial" w:cs="Arial"/>
                <w:sz w:val="21"/>
                <w:szCs w:val="21"/>
              </w:rPr>
              <w:lastRenderedPageBreak/>
              <w:t>29</w:t>
            </w:r>
          </w:p>
        </w:tc>
        <w:tc>
          <w:tcPr>
            <w:tcW w:w="1991" w:type="dxa"/>
            <w:shd w:val="clear" w:color="auto" w:fill="F2F2F2" w:themeFill="background1" w:themeFillShade="F2"/>
            <w:vAlign w:val="center"/>
          </w:tcPr>
          <w:p w14:paraId="6F85E501" w14:textId="77777777" w:rsidR="0099157A" w:rsidRDefault="00FC7A18">
            <w:pPr>
              <w:jc w:val="center"/>
              <w:rPr>
                <w:rFonts w:ascii="Arial" w:hAnsi="Arial" w:cs="Arial"/>
                <w:sz w:val="22"/>
              </w:rPr>
            </w:pPr>
            <w:r>
              <w:rPr>
                <w:rFonts w:ascii="Arial" w:hAnsi="Arial" w:cs="Arial"/>
                <w:sz w:val="21"/>
                <w:szCs w:val="21"/>
              </w:rPr>
              <w:t>Vibrio</w:t>
            </w:r>
          </w:p>
        </w:tc>
        <w:tc>
          <w:tcPr>
            <w:tcW w:w="1597" w:type="dxa"/>
            <w:shd w:val="clear" w:color="auto" w:fill="F2F2F2" w:themeFill="background1" w:themeFillShade="F2"/>
            <w:vAlign w:val="center"/>
          </w:tcPr>
          <w:p w14:paraId="7EAF58B0" w14:textId="77B3DB1D" w:rsidR="0099157A" w:rsidRDefault="00FC7A18">
            <w:pPr>
              <w:jc w:val="center"/>
              <w:rPr>
                <w:rFonts w:ascii="Arial" w:hAnsi="Arial" w:cs="Arial"/>
                <w:sz w:val="22"/>
              </w:rPr>
            </w:pPr>
            <w:r>
              <w:rPr>
                <w:rFonts w:ascii="Arial" w:hAnsi="Arial" w:cs="Arial"/>
                <w:sz w:val="21"/>
                <w:szCs w:val="21"/>
              </w:rPr>
              <w:t xml:space="preserve">Mostly present during </w:t>
            </w:r>
            <w:r w:rsidR="00554EC4">
              <w:rPr>
                <w:rFonts w:ascii="Arial" w:hAnsi="Arial" w:cs="Arial"/>
                <w:sz w:val="21"/>
                <w:szCs w:val="21"/>
              </w:rPr>
              <w:t>the gill disease</w:t>
            </w:r>
          </w:p>
        </w:tc>
        <w:tc>
          <w:tcPr>
            <w:tcW w:w="1092" w:type="dxa"/>
            <w:shd w:val="clear" w:color="auto" w:fill="F2F2F2" w:themeFill="background1" w:themeFillShade="F2"/>
            <w:vAlign w:val="center"/>
          </w:tcPr>
          <w:p w14:paraId="27EA458F"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shd w:val="clear" w:color="auto" w:fill="F2F2F2" w:themeFill="background1" w:themeFillShade="F2"/>
            <w:vAlign w:val="center"/>
          </w:tcPr>
          <w:p w14:paraId="617B4EE5" w14:textId="77777777" w:rsidR="0099157A" w:rsidRDefault="00FC7A18">
            <w:pPr>
              <w:jc w:val="center"/>
              <w:rPr>
                <w:rFonts w:ascii="Arial" w:hAnsi="Arial" w:cs="Arial"/>
                <w:sz w:val="21"/>
                <w:szCs w:val="21"/>
              </w:rPr>
            </w:pPr>
            <w:r>
              <w:rPr>
                <w:rFonts w:ascii="Arial" w:hAnsi="Arial" w:cs="Arial"/>
                <w:i/>
                <w:iCs/>
                <w:sz w:val="21"/>
                <w:szCs w:val="21"/>
              </w:rPr>
              <w:t>Vibrio</w:t>
            </w:r>
            <w:r>
              <w:rPr>
                <w:rFonts w:ascii="Arial" w:hAnsi="Arial" w:cs="Arial"/>
                <w:sz w:val="21"/>
                <w:szCs w:val="21"/>
              </w:rPr>
              <w:t xml:space="preserve"> sp. was found to appear on Atlantic salmon epidermal </w:t>
            </w:r>
            <w:r w:rsidR="005C33B2">
              <w:rPr>
                <w:rFonts w:ascii="Arial" w:hAnsi="Arial" w:cs="Arial"/>
                <w:sz w:val="21"/>
                <w:szCs w:val="21"/>
              </w:rPr>
              <w:t>mucus</w:t>
            </w:r>
            <w:r>
              <w:rPr>
                <w:rFonts w:ascii="Arial" w:hAnsi="Arial" w:cs="Arial"/>
                <w:sz w:val="21"/>
                <w:szCs w:val="21"/>
              </w:rPr>
              <w:t xml:space="preserve"> [</w:t>
            </w:r>
            <w:r w:rsidR="00683C00">
              <w:rPr>
                <w:rFonts w:ascii="Arial" w:hAnsi="Arial" w:cs="Arial"/>
                <w:sz w:val="21"/>
                <w:szCs w:val="21"/>
              </w:rPr>
              <w:t>3</w:t>
            </w:r>
            <w:r>
              <w:rPr>
                <w:rFonts w:ascii="Arial" w:hAnsi="Arial" w:cs="Arial"/>
                <w:sz w:val="21"/>
                <w:szCs w:val="21"/>
              </w:rPr>
              <w:t>7] and gastrointestinal microbiome [</w:t>
            </w:r>
            <w:r w:rsidR="00683C00">
              <w:rPr>
                <w:rFonts w:ascii="Arial" w:hAnsi="Arial" w:cs="Arial"/>
                <w:sz w:val="21"/>
                <w:szCs w:val="21"/>
              </w:rPr>
              <w:t>3</w:t>
            </w:r>
            <w:r>
              <w:rPr>
                <w:rFonts w:ascii="Arial" w:hAnsi="Arial" w:cs="Arial"/>
                <w:sz w:val="21"/>
                <w:szCs w:val="21"/>
              </w:rPr>
              <w:t xml:space="preserve">8]. Also closely associated with </w:t>
            </w:r>
            <w:r>
              <w:rPr>
                <w:rFonts w:ascii="Arial" w:hAnsi="Arial" w:cs="Arial"/>
                <w:i/>
                <w:iCs/>
                <w:sz w:val="21"/>
                <w:szCs w:val="21"/>
              </w:rPr>
              <w:t xml:space="preserve">N. </w:t>
            </w:r>
            <w:proofErr w:type="spellStart"/>
            <w:r>
              <w:rPr>
                <w:rFonts w:ascii="Arial" w:hAnsi="Arial" w:cs="Arial"/>
                <w:i/>
                <w:iCs/>
                <w:sz w:val="21"/>
                <w:szCs w:val="21"/>
              </w:rPr>
              <w:t>perurans</w:t>
            </w:r>
            <w:proofErr w:type="spellEnd"/>
            <w:r w:rsidR="00D35ACC">
              <w:rPr>
                <w:rFonts w:ascii="Arial" w:hAnsi="Arial" w:cs="Arial"/>
                <w:i/>
                <w:iCs/>
                <w:sz w:val="21"/>
                <w:szCs w:val="21"/>
              </w:rPr>
              <w:t xml:space="preserve"> </w:t>
            </w:r>
            <w:r>
              <w:rPr>
                <w:rFonts w:ascii="Arial" w:hAnsi="Arial" w:cs="Arial"/>
                <w:sz w:val="21"/>
                <w:szCs w:val="21"/>
              </w:rPr>
              <w:t xml:space="preserve">in </w:t>
            </w:r>
            <w:r>
              <w:rPr>
                <w:rFonts w:ascii="Arial" w:hAnsi="Arial" w:cs="Arial"/>
                <w:i/>
                <w:iCs/>
                <w:sz w:val="21"/>
                <w:szCs w:val="21"/>
              </w:rPr>
              <w:t>in vitro</w:t>
            </w:r>
            <w:r>
              <w:rPr>
                <w:rFonts w:ascii="Arial" w:hAnsi="Arial" w:cs="Arial"/>
                <w:sz w:val="21"/>
                <w:szCs w:val="21"/>
              </w:rPr>
              <w:t xml:space="preserve"> cultures [</w:t>
            </w:r>
            <w:r w:rsidR="00683C00">
              <w:rPr>
                <w:rFonts w:ascii="Arial" w:hAnsi="Arial" w:cs="Arial"/>
                <w:sz w:val="21"/>
                <w:szCs w:val="21"/>
              </w:rPr>
              <w:t>7</w:t>
            </w:r>
            <w:r>
              <w:rPr>
                <w:rFonts w:ascii="Arial" w:hAnsi="Arial" w:cs="Arial"/>
                <w:sz w:val="21"/>
                <w:szCs w:val="21"/>
              </w:rPr>
              <w:t>1]</w:t>
            </w:r>
          </w:p>
        </w:tc>
      </w:tr>
      <w:tr w:rsidR="0099157A" w14:paraId="745FA220" w14:textId="77777777">
        <w:trPr>
          <w:jc w:val="center"/>
        </w:trPr>
        <w:tc>
          <w:tcPr>
            <w:tcW w:w="1188" w:type="dxa"/>
            <w:vAlign w:val="center"/>
          </w:tcPr>
          <w:p w14:paraId="44A1CBE8" w14:textId="77777777" w:rsidR="0099157A" w:rsidRDefault="00FC7A18">
            <w:pPr>
              <w:jc w:val="center"/>
              <w:rPr>
                <w:rFonts w:ascii="Arial" w:hAnsi="Arial" w:cs="Arial"/>
                <w:sz w:val="21"/>
                <w:szCs w:val="21"/>
              </w:rPr>
            </w:pPr>
            <w:r>
              <w:rPr>
                <w:rFonts w:ascii="Arial" w:hAnsi="Arial" w:cs="Arial"/>
                <w:sz w:val="21"/>
                <w:szCs w:val="21"/>
              </w:rPr>
              <w:t>20</w:t>
            </w:r>
          </w:p>
        </w:tc>
        <w:tc>
          <w:tcPr>
            <w:tcW w:w="1991" w:type="dxa"/>
            <w:vAlign w:val="center"/>
          </w:tcPr>
          <w:p w14:paraId="0E186CC9" w14:textId="77777777" w:rsidR="0099157A" w:rsidRDefault="00FC7A18">
            <w:pPr>
              <w:jc w:val="center"/>
              <w:rPr>
                <w:rFonts w:ascii="Arial" w:hAnsi="Arial" w:cs="Arial"/>
                <w:sz w:val="22"/>
              </w:rPr>
            </w:pPr>
            <w:proofErr w:type="spellStart"/>
            <w:r>
              <w:rPr>
                <w:rFonts w:ascii="Arial" w:hAnsi="Arial" w:cs="Arial"/>
                <w:sz w:val="21"/>
                <w:szCs w:val="21"/>
              </w:rPr>
              <w:t>Piscirickettsia</w:t>
            </w:r>
            <w:proofErr w:type="spellEnd"/>
            <w:r>
              <w:rPr>
                <w:rFonts w:ascii="Arial" w:hAnsi="Arial" w:cs="Arial"/>
                <w:sz w:val="21"/>
                <w:szCs w:val="21"/>
              </w:rPr>
              <w:t xml:space="preserve"> </w:t>
            </w:r>
            <w:proofErr w:type="spellStart"/>
            <w:r>
              <w:rPr>
                <w:rFonts w:ascii="Arial" w:hAnsi="Arial" w:cs="Arial"/>
                <w:sz w:val="21"/>
                <w:szCs w:val="21"/>
              </w:rPr>
              <w:t>salmonis</w:t>
            </w:r>
            <w:proofErr w:type="spellEnd"/>
          </w:p>
        </w:tc>
        <w:tc>
          <w:tcPr>
            <w:tcW w:w="1597" w:type="dxa"/>
            <w:vAlign w:val="center"/>
          </w:tcPr>
          <w:p w14:paraId="5A1204E7" w14:textId="2DD66A8C" w:rsidR="0099157A" w:rsidRDefault="00FC7A18">
            <w:pPr>
              <w:jc w:val="center"/>
              <w:rPr>
                <w:rFonts w:ascii="Arial" w:hAnsi="Arial" w:cs="Arial"/>
                <w:sz w:val="22"/>
              </w:rPr>
            </w:pPr>
            <w:r>
              <w:rPr>
                <w:rFonts w:ascii="Arial" w:hAnsi="Arial" w:cs="Arial"/>
                <w:sz w:val="21"/>
                <w:szCs w:val="21"/>
              </w:rPr>
              <w:t xml:space="preserve">Mainly present during </w:t>
            </w:r>
            <w:r w:rsidR="00554EC4">
              <w:rPr>
                <w:rFonts w:ascii="Arial" w:hAnsi="Arial" w:cs="Arial"/>
                <w:sz w:val="21"/>
                <w:szCs w:val="21"/>
              </w:rPr>
              <w:t>the gill disease</w:t>
            </w:r>
          </w:p>
        </w:tc>
        <w:tc>
          <w:tcPr>
            <w:tcW w:w="1092" w:type="dxa"/>
            <w:vAlign w:val="center"/>
          </w:tcPr>
          <w:p w14:paraId="0053005E"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vAlign w:val="center"/>
          </w:tcPr>
          <w:p w14:paraId="0B41BF96" w14:textId="77777777" w:rsidR="0099157A" w:rsidRDefault="00FC7A18">
            <w:pPr>
              <w:jc w:val="center"/>
              <w:rPr>
                <w:rFonts w:ascii="Arial" w:hAnsi="Arial" w:cs="Arial"/>
                <w:sz w:val="22"/>
              </w:rPr>
            </w:pPr>
            <w:r>
              <w:rPr>
                <w:rFonts w:ascii="Arial" w:hAnsi="Arial" w:cs="Arial"/>
                <w:sz w:val="21"/>
                <w:szCs w:val="21"/>
              </w:rPr>
              <w:t xml:space="preserve">It causes </w:t>
            </w:r>
            <w:proofErr w:type="spellStart"/>
            <w:r>
              <w:rPr>
                <w:rFonts w:ascii="Arial" w:hAnsi="Arial" w:cs="Arial"/>
                <w:sz w:val="21"/>
                <w:szCs w:val="21"/>
              </w:rPr>
              <w:t>Piscirickettsiosis</w:t>
            </w:r>
            <w:proofErr w:type="spellEnd"/>
            <w:r>
              <w:rPr>
                <w:rFonts w:ascii="Arial" w:hAnsi="Arial" w:cs="Arial"/>
                <w:sz w:val="21"/>
                <w:szCs w:val="21"/>
              </w:rPr>
              <w:t xml:space="preserve"> in Atlantic salmon [</w:t>
            </w:r>
            <w:r w:rsidR="00683C00">
              <w:rPr>
                <w:rFonts w:ascii="Arial" w:hAnsi="Arial" w:cs="Arial"/>
                <w:sz w:val="21"/>
                <w:szCs w:val="21"/>
              </w:rPr>
              <w:t>3</w:t>
            </w:r>
            <w:r>
              <w:rPr>
                <w:rFonts w:ascii="Arial" w:hAnsi="Arial" w:cs="Arial"/>
                <w:sz w:val="21"/>
                <w:szCs w:val="21"/>
              </w:rPr>
              <w:t>9], common to find on gills [</w:t>
            </w:r>
            <w:r w:rsidR="00683C00">
              <w:rPr>
                <w:rFonts w:ascii="Arial" w:hAnsi="Arial" w:cs="Arial"/>
                <w:sz w:val="21"/>
                <w:szCs w:val="21"/>
              </w:rPr>
              <w:t>4</w:t>
            </w:r>
            <w:r>
              <w:rPr>
                <w:rFonts w:ascii="Arial" w:hAnsi="Arial" w:cs="Arial"/>
                <w:sz w:val="21"/>
                <w:szCs w:val="21"/>
              </w:rPr>
              <w:t>0]</w:t>
            </w:r>
          </w:p>
        </w:tc>
      </w:tr>
      <w:tr w:rsidR="0099157A" w14:paraId="1DB333C5" w14:textId="77777777">
        <w:trPr>
          <w:jc w:val="center"/>
        </w:trPr>
        <w:tc>
          <w:tcPr>
            <w:tcW w:w="1188" w:type="dxa"/>
            <w:shd w:val="clear" w:color="auto" w:fill="F2F2F2" w:themeFill="background1" w:themeFillShade="F2"/>
            <w:vAlign w:val="center"/>
          </w:tcPr>
          <w:p w14:paraId="13DB9C88" w14:textId="77777777" w:rsidR="0099157A" w:rsidRDefault="00FC7A18">
            <w:pPr>
              <w:jc w:val="center"/>
              <w:rPr>
                <w:rFonts w:ascii="Arial" w:hAnsi="Arial" w:cs="Arial"/>
                <w:sz w:val="21"/>
                <w:szCs w:val="21"/>
              </w:rPr>
            </w:pPr>
            <w:r>
              <w:rPr>
                <w:rFonts w:ascii="Arial" w:hAnsi="Arial" w:cs="Arial"/>
                <w:sz w:val="21"/>
                <w:szCs w:val="21"/>
              </w:rPr>
              <w:t>15</w:t>
            </w:r>
          </w:p>
        </w:tc>
        <w:tc>
          <w:tcPr>
            <w:tcW w:w="1991" w:type="dxa"/>
            <w:shd w:val="clear" w:color="auto" w:fill="F2F2F2" w:themeFill="background1" w:themeFillShade="F2"/>
            <w:vAlign w:val="center"/>
          </w:tcPr>
          <w:p w14:paraId="6B10BBC9" w14:textId="77777777" w:rsidR="0099157A" w:rsidRDefault="00FC7A18">
            <w:pPr>
              <w:jc w:val="center"/>
              <w:rPr>
                <w:rFonts w:ascii="Arial" w:hAnsi="Arial" w:cs="Arial"/>
                <w:sz w:val="22"/>
              </w:rPr>
            </w:pPr>
            <w:r>
              <w:rPr>
                <w:rFonts w:ascii="Arial" w:hAnsi="Arial" w:cs="Arial"/>
                <w:sz w:val="21"/>
                <w:szCs w:val="21"/>
              </w:rPr>
              <w:t>Flavobacterium</w:t>
            </w:r>
          </w:p>
        </w:tc>
        <w:tc>
          <w:tcPr>
            <w:tcW w:w="1597" w:type="dxa"/>
            <w:shd w:val="clear" w:color="auto" w:fill="F2F2F2" w:themeFill="background1" w:themeFillShade="F2"/>
            <w:vAlign w:val="center"/>
          </w:tcPr>
          <w:p w14:paraId="7C00F890" w14:textId="15C2573A" w:rsidR="0099157A" w:rsidRDefault="00FC7A18">
            <w:pPr>
              <w:jc w:val="center"/>
              <w:rPr>
                <w:rFonts w:ascii="Arial" w:hAnsi="Arial" w:cs="Arial"/>
                <w:sz w:val="22"/>
              </w:rPr>
            </w:pPr>
            <w:r>
              <w:rPr>
                <w:rFonts w:ascii="Arial" w:hAnsi="Arial" w:cs="Arial"/>
                <w:sz w:val="21"/>
                <w:szCs w:val="21"/>
              </w:rPr>
              <w:t xml:space="preserve">Only appeared during </w:t>
            </w:r>
            <w:r w:rsidR="00554EC4">
              <w:rPr>
                <w:rFonts w:ascii="Arial" w:hAnsi="Arial" w:cs="Arial"/>
                <w:sz w:val="21"/>
                <w:szCs w:val="21"/>
              </w:rPr>
              <w:t>the gill disease</w:t>
            </w:r>
            <w:r>
              <w:rPr>
                <w:rFonts w:ascii="Arial" w:hAnsi="Arial" w:cs="Arial"/>
                <w:sz w:val="21"/>
                <w:szCs w:val="21"/>
              </w:rPr>
              <w:t>, and abundance increases in T4 and T5</w:t>
            </w:r>
          </w:p>
        </w:tc>
        <w:tc>
          <w:tcPr>
            <w:tcW w:w="1092" w:type="dxa"/>
            <w:shd w:val="clear" w:color="auto" w:fill="F2F2F2" w:themeFill="background1" w:themeFillShade="F2"/>
            <w:vAlign w:val="center"/>
          </w:tcPr>
          <w:p w14:paraId="4C4CB7E7"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shd w:val="clear" w:color="auto" w:fill="F2F2F2" w:themeFill="background1" w:themeFillShade="F2"/>
            <w:vAlign w:val="center"/>
          </w:tcPr>
          <w:p w14:paraId="3638020B" w14:textId="77777777" w:rsidR="0099157A" w:rsidRDefault="00FC7A18">
            <w:pPr>
              <w:jc w:val="center"/>
              <w:rPr>
                <w:rFonts w:ascii="Arial" w:hAnsi="Arial" w:cs="Arial"/>
                <w:sz w:val="22"/>
              </w:rPr>
            </w:pPr>
            <w:r>
              <w:rPr>
                <w:rFonts w:ascii="Arial" w:hAnsi="Arial" w:cs="Arial"/>
                <w:sz w:val="21"/>
                <w:szCs w:val="21"/>
              </w:rPr>
              <w:t>This genus appeared before on Atlantic salmon gills [</w:t>
            </w:r>
            <w:r w:rsidR="00683C00">
              <w:rPr>
                <w:rFonts w:ascii="Arial" w:hAnsi="Arial" w:cs="Arial"/>
                <w:sz w:val="21"/>
                <w:szCs w:val="21"/>
              </w:rPr>
              <w:t>2</w:t>
            </w:r>
            <w:r>
              <w:rPr>
                <w:rFonts w:ascii="Arial" w:hAnsi="Arial" w:cs="Arial"/>
                <w:sz w:val="21"/>
                <w:szCs w:val="21"/>
              </w:rPr>
              <w:t>7], gut [</w:t>
            </w:r>
            <w:r w:rsidR="00683C00">
              <w:rPr>
                <w:rFonts w:ascii="Arial" w:hAnsi="Arial" w:cs="Arial"/>
                <w:sz w:val="21"/>
                <w:szCs w:val="21"/>
              </w:rPr>
              <w:t>2</w:t>
            </w:r>
            <w:r>
              <w:rPr>
                <w:rFonts w:ascii="Arial" w:hAnsi="Arial" w:cs="Arial"/>
                <w:sz w:val="21"/>
                <w:szCs w:val="21"/>
              </w:rPr>
              <w:t>2], and skin [</w:t>
            </w:r>
            <w:r w:rsidR="00683C00">
              <w:rPr>
                <w:rFonts w:ascii="Arial" w:hAnsi="Arial" w:cs="Arial"/>
                <w:sz w:val="21"/>
                <w:szCs w:val="21"/>
              </w:rPr>
              <w:t>3</w:t>
            </w:r>
            <w:r>
              <w:rPr>
                <w:rFonts w:ascii="Arial" w:hAnsi="Arial" w:cs="Arial"/>
                <w:sz w:val="21"/>
                <w:szCs w:val="21"/>
              </w:rPr>
              <w:t>4]</w:t>
            </w:r>
          </w:p>
        </w:tc>
      </w:tr>
      <w:tr w:rsidR="0099157A" w14:paraId="53EEC1A2" w14:textId="77777777">
        <w:trPr>
          <w:jc w:val="center"/>
        </w:trPr>
        <w:tc>
          <w:tcPr>
            <w:tcW w:w="1188" w:type="dxa"/>
            <w:vAlign w:val="center"/>
          </w:tcPr>
          <w:p w14:paraId="7ED5C2E3" w14:textId="77777777" w:rsidR="0099157A" w:rsidRDefault="00FC7A18">
            <w:pPr>
              <w:jc w:val="center"/>
              <w:rPr>
                <w:rFonts w:ascii="Arial" w:hAnsi="Arial" w:cs="Arial"/>
                <w:sz w:val="21"/>
                <w:szCs w:val="21"/>
              </w:rPr>
            </w:pPr>
            <w:r>
              <w:rPr>
                <w:rFonts w:ascii="Arial" w:hAnsi="Arial" w:cs="Arial"/>
                <w:sz w:val="21"/>
                <w:szCs w:val="21"/>
              </w:rPr>
              <w:t>22</w:t>
            </w:r>
          </w:p>
        </w:tc>
        <w:tc>
          <w:tcPr>
            <w:tcW w:w="1991" w:type="dxa"/>
            <w:vAlign w:val="center"/>
          </w:tcPr>
          <w:p w14:paraId="69A272C0" w14:textId="77777777" w:rsidR="0099157A" w:rsidRDefault="00FC7A18">
            <w:pPr>
              <w:jc w:val="center"/>
              <w:rPr>
                <w:rFonts w:ascii="Arial" w:hAnsi="Arial" w:cs="Arial"/>
                <w:sz w:val="22"/>
              </w:rPr>
            </w:pPr>
            <w:r>
              <w:rPr>
                <w:rFonts w:ascii="Arial" w:hAnsi="Arial" w:cs="Arial"/>
                <w:sz w:val="21"/>
                <w:szCs w:val="21"/>
              </w:rPr>
              <w:t>Pseudomonas</w:t>
            </w:r>
          </w:p>
        </w:tc>
        <w:tc>
          <w:tcPr>
            <w:tcW w:w="1597" w:type="dxa"/>
            <w:vAlign w:val="center"/>
          </w:tcPr>
          <w:p w14:paraId="18192C5C" w14:textId="77777777" w:rsidR="0099157A" w:rsidRDefault="00FC7A18">
            <w:pPr>
              <w:jc w:val="center"/>
              <w:rPr>
                <w:rFonts w:ascii="Arial" w:hAnsi="Arial" w:cs="Arial"/>
                <w:sz w:val="22"/>
              </w:rPr>
            </w:pPr>
            <w:r>
              <w:rPr>
                <w:rFonts w:ascii="Arial" w:hAnsi="Arial" w:cs="Arial"/>
                <w:sz w:val="21"/>
                <w:szCs w:val="21"/>
              </w:rPr>
              <w:t>Present during the whole period</w:t>
            </w:r>
          </w:p>
        </w:tc>
        <w:tc>
          <w:tcPr>
            <w:tcW w:w="1092" w:type="dxa"/>
            <w:vAlign w:val="center"/>
          </w:tcPr>
          <w:p w14:paraId="18C77B86"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vAlign w:val="center"/>
          </w:tcPr>
          <w:p w14:paraId="37DA7CB3" w14:textId="77777777" w:rsidR="0099157A" w:rsidRDefault="00FC7A18">
            <w:pPr>
              <w:jc w:val="center"/>
              <w:rPr>
                <w:rFonts w:ascii="Arial" w:hAnsi="Arial" w:cs="Arial"/>
                <w:sz w:val="22"/>
              </w:rPr>
            </w:pPr>
            <w:r>
              <w:rPr>
                <w:rFonts w:ascii="Arial" w:hAnsi="Arial" w:cs="Arial"/>
                <w:sz w:val="21"/>
                <w:szCs w:val="21"/>
              </w:rPr>
              <w:t>Was present in Atlantic salmon gut [</w:t>
            </w:r>
            <w:r w:rsidR="00683C00">
              <w:rPr>
                <w:rFonts w:ascii="Arial" w:hAnsi="Arial" w:cs="Arial"/>
                <w:sz w:val="21"/>
                <w:szCs w:val="21"/>
              </w:rPr>
              <w:t>2</w:t>
            </w:r>
            <w:r>
              <w:rPr>
                <w:rFonts w:ascii="Arial" w:hAnsi="Arial" w:cs="Arial"/>
                <w:sz w:val="21"/>
                <w:szCs w:val="21"/>
              </w:rPr>
              <w:t>2], gills [</w:t>
            </w:r>
            <w:r w:rsidR="00683C00">
              <w:rPr>
                <w:rFonts w:ascii="Arial" w:hAnsi="Arial" w:cs="Arial"/>
                <w:sz w:val="21"/>
                <w:szCs w:val="21"/>
              </w:rPr>
              <w:t>2</w:t>
            </w:r>
            <w:r>
              <w:rPr>
                <w:rFonts w:ascii="Arial" w:hAnsi="Arial" w:cs="Arial"/>
                <w:sz w:val="21"/>
                <w:szCs w:val="21"/>
              </w:rPr>
              <w:t>7], and even in freshwater salmon skin [</w:t>
            </w:r>
            <w:r w:rsidR="00683C00">
              <w:rPr>
                <w:rFonts w:ascii="Arial" w:hAnsi="Arial" w:cs="Arial"/>
                <w:sz w:val="21"/>
                <w:szCs w:val="21"/>
              </w:rPr>
              <w:t>3</w:t>
            </w:r>
            <w:r>
              <w:rPr>
                <w:rFonts w:ascii="Arial" w:hAnsi="Arial" w:cs="Arial"/>
                <w:sz w:val="21"/>
                <w:szCs w:val="21"/>
              </w:rPr>
              <w:t>4]</w:t>
            </w:r>
          </w:p>
        </w:tc>
      </w:tr>
      <w:tr w:rsidR="0099157A" w14:paraId="08294800" w14:textId="77777777">
        <w:trPr>
          <w:jc w:val="center"/>
        </w:trPr>
        <w:tc>
          <w:tcPr>
            <w:tcW w:w="1188" w:type="dxa"/>
            <w:shd w:val="clear" w:color="auto" w:fill="F2F2F2" w:themeFill="background1" w:themeFillShade="F2"/>
            <w:vAlign w:val="center"/>
          </w:tcPr>
          <w:p w14:paraId="09873F31" w14:textId="77777777" w:rsidR="0099157A" w:rsidRDefault="00FC7A18">
            <w:pPr>
              <w:jc w:val="center"/>
              <w:rPr>
                <w:rFonts w:ascii="Arial" w:hAnsi="Arial" w:cs="Arial"/>
                <w:sz w:val="21"/>
                <w:szCs w:val="21"/>
              </w:rPr>
            </w:pPr>
            <w:r>
              <w:rPr>
                <w:rFonts w:ascii="Arial" w:hAnsi="Arial" w:cs="Arial"/>
                <w:sz w:val="21"/>
                <w:szCs w:val="21"/>
              </w:rPr>
              <w:t>17</w:t>
            </w:r>
          </w:p>
        </w:tc>
        <w:tc>
          <w:tcPr>
            <w:tcW w:w="1991" w:type="dxa"/>
            <w:shd w:val="clear" w:color="auto" w:fill="F2F2F2" w:themeFill="background1" w:themeFillShade="F2"/>
            <w:vAlign w:val="center"/>
          </w:tcPr>
          <w:p w14:paraId="248FFE63" w14:textId="77777777" w:rsidR="0099157A" w:rsidRDefault="00FC7A18">
            <w:pPr>
              <w:jc w:val="center"/>
              <w:rPr>
                <w:rFonts w:ascii="Arial" w:hAnsi="Arial" w:cs="Arial"/>
                <w:sz w:val="22"/>
              </w:rPr>
            </w:pPr>
            <w:r>
              <w:rPr>
                <w:rFonts w:ascii="Arial" w:hAnsi="Arial" w:cs="Arial"/>
                <w:sz w:val="21"/>
                <w:szCs w:val="21"/>
              </w:rPr>
              <w:t xml:space="preserve">C. </w:t>
            </w:r>
            <w:proofErr w:type="spellStart"/>
            <w:r>
              <w:rPr>
                <w:rFonts w:ascii="Arial" w:hAnsi="Arial" w:cs="Arial"/>
                <w:sz w:val="21"/>
                <w:szCs w:val="21"/>
              </w:rPr>
              <w:t>Fritschea</w:t>
            </w:r>
            <w:proofErr w:type="spellEnd"/>
          </w:p>
        </w:tc>
        <w:tc>
          <w:tcPr>
            <w:tcW w:w="1597" w:type="dxa"/>
            <w:shd w:val="clear" w:color="auto" w:fill="F2F2F2" w:themeFill="background1" w:themeFillShade="F2"/>
            <w:vAlign w:val="center"/>
          </w:tcPr>
          <w:p w14:paraId="431EEFA9" w14:textId="77777777" w:rsidR="0099157A" w:rsidRDefault="00FC7A18">
            <w:pPr>
              <w:jc w:val="center"/>
              <w:rPr>
                <w:rFonts w:ascii="Arial" w:hAnsi="Arial" w:cs="Arial"/>
                <w:sz w:val="22"/>
              </w:rPr>
            </w:pPr>
            <w:r>
              <w:rPr>
                <w:rFonts w:ascii="Arial" w:hAnsi="Arial" w:cs="Arial"/>
                <w:sz w:val="21"/>
                <w:szCs w:val="21"/>
              </w:rPr>
              <w:t>Present during the whole period in low abundance, but abundance increases at T2</w:t>
            </w:r>
          </w:p>
        </w:tc>
        <w:tc>
          <w:tcPr>
            <w:tcW w:w="1092" w:type="dxa"/>
            <w:shd w:val="clear" w:color="auto" w:fill="F2F2F2" w:themeFill="background1" w:themeFillShade="F2"/>
            <w:vAlign w:val="center"/>
          </w:tcPr>
          <w:p w14:paraId="14DCFC1E"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shd w:val="clear" w:color="auto" w:fill="F2F2F2" w:themeFill="background1" w:themeFillShade="F2"/>
            <w:vAlign w:val="center"/>
          </w:tcPr>
          <w:p w14:paraId="7CC0B694" w14:textId="77777777" w:rsidR="0099157A" w:rsidRDefault="00FC7A18">
            <w:pPr>
              <w:jc w:val="center"/>
              <w:rPr>
                <w:rFonts w:ascii="Arial" w:hAnsi="Arial" w:cs="Arial"/>
                <w:i/>
                <w:iCs/>
                <w:sz w:val="22"/>
              </w:rPr>
            </w:pPr>
            <w:r>
              <w:rPr>
                <w:rFonts w:ascii="Arial" w:hAnsi="Arial" w:cs="Arial"/>
                <w:sz w:val="21"/>
                <w:szCs w:val="21"/>
              </w:rPr>
              <w:t>Was found to be very close to other gill pathogens in Atlantic salmon [</w:t>
            </w:r>
            <w:r w:rsidR="00683C00">
              <w:rPr>
                <w:rFonts w:ascii="Arial" w:hAnsi="Arial" w:cs="Arial"/>
                <w:sz w:val="21"/>
                <w:szCs w:val="21"/>
              </w:rPr>
              <w:t>4</w:t>
            </w:r>
            <w:r>
              <w:rPr>
                <w:rFonts w:ascii="Arial" w:hAnsi="Arial" w:cs="Arial"/>
                <w:sz w:val="21"/>
                <w:szCs w:val="21"/>
              </w:rPr>
              <w:t xml:space="preserve">1], such as </w:t>
            </w:r>
            <w:proofErr w:type="spellStart"/>
            <w:r>
              <w:rPr>
                <w:rFonts w:ascii="Arial" w:hAnsi="Arial" w:cs="Arial"/>
                <w:i/>
                <w:iCs/>
                <w:sz w:val="21"/>
                <w:szCs w:val="21"/>
              </w:rPr>
              <w:t>Candidatus</w:t>
            </w:r>
            <w:proofErr w:type="spellEnd"/>
            <w:r>
              <w:rPr>
                <w:rFonts w:ascii="Arial" w:hAnsi="Arial" w:cs="Arial"/>
                <w:i/>
                <w:iCs/>
                <w:sz w:val="21"/>
                <w:szCs w:val="21"/>
              </w:rPr>
              <w:t xml:space="preserve"> </w:t>
            </w:r>
            <w:proofErr w:type="spellStart"/>
            <w:r>
              <w:rPr>
                <w:rFonts w:ascii="Arial" w:hAnsi="Arial" w:cs="Arial"/>
                <w:sz w:val="21"/>
                <w:szCs w:val="21"/>
              </w:rPr>
              <w:t>Syngnamydia</w:t>
            </w:r>
            <w:proofErr w:type="spellEnd"/>
            <w:r>
              <w:rPr>
                <w:rFonts w:ascii="Arial" w:hAnsi="Arial" w:cs="Arial"/>
                <w:sz w:val="21"/>
                <w:szCs w:val="21"/>
              </w:rPr>
              <w:t xml:space="preserve"> </w:t>
            </w:r>
            <w:proofErr w:type="spellStart"/>
            <w:r>
              <w:rPr>
                <w:rFonts w:ascii="Arial" w:hAnsi="Arial" w:cs="Arial"/>
                <w:i/>
                <w:sz w:val="21"/>
                <w:szCs w:val="21"/>
              </w:rPr>
              <w:t>venezia</w:t>
            </w:r>
            <w:proofErr w:type="spellEnd"/>
            <w:r>
              <w:rPr>
                <w:rFonts w:ascii="Arial" w:hAnsi="Arial" w:cs="Arial"/>
                <w:sz w:val="21"/>
                <w:szCs w:val="21"/>
              </w:rPr>
              <w:t xml:space="preserve"> and </w:t>
            </w:r>
            <w:proofErr w:type="spellStart"/>
            <w:r>
              <w:rPr>
                <w:rFonts w:ascii="Arial" w:hAnsi="Arial" w:cs="Arial"/>
                <w:i/>
                <w:iCs/>
                <w:sz w:val="21"/>
                <w:szCs w:val="21"/>
              </w:rPr>
              <w:t>Candidatus</w:t>
            </w:r>
            <w:proofErr w:type="spellEnd"/>
            <w:r>
              <w:rPr>
                <w:rFonts w:ascii="Arial" w:hAnsi="Arial" w:cs="Arial"/>
                <w:i/>
                <w:iCs/>
                <w:sz w:val="21"/>
                <w:szCs w:val="21"/>
              </w:rPr>
              <w:t xml:space="preserve"> </w:t>
            </w:r>
            <w:proofErr w:type="spellStart"/>
            <w:r>
              <w:rPr>
                <w:rFonts w:ascii="Arial" w:hAnsi="Arial" w:cs="Arial"/>
                <w:i/>
                <w:sz w:val="21"/>
                <w:szCs w:val="21"/>
              </w:rPr>
              <w:t>Syngnamydia</w:t>
            </w:r>
            <w:proofErr w:type="spellEnd"/>
            <w:r>
              <w:rPr>
                <w:rFonts w:ascii="Arial" w:hAnsi="Arial" w:cs="Arial"/>
                <w:i/>
                <w:sz w:val="21"/>
                <w:szCs w:val="21"/>
              </w:rPr>
              <w:t xml:space="preserve"> </w:t>
            </w:r>
            <w:proofErr w:type="spellStart"/>
            <w:r>
              <w:rPr>
                <w:rFonts w:ascii="Arial" w:hAnsi="Arial" w:cs="Arial"/>
                <w:i/>
                <w:sz w:val="21"/>
                <w:szCs w:val="21"/>
              </w:rPr>
              <w:t>salmonis</w:t>
            </w:r>
            <w:proofErr w:type="spellEnd"/>
            <w:r>
              <w:rPr>
                <w:rFonts w:ascii="Arial" w:hAnsi="Arial" w:cs="Arial"/>
                <w:sz w:val="21"/>
                <w:szCs w:val="21"/>
              </w:rPr>
              <w:t xml:space="preserve"> [</w:t>
            </w:r>
            <w:r w:rsidR="00683C00">
              <w:rPr>
                <w:rFonts w:ascii="Arial" w:hAnsi="Arial" w:cs="Arial"/>
                <w:sz w:val="21"/>
                <w:szCs w:val="21"/>
              </w:rPr>
              <w:t>4</w:t>
            </w:r>
            <w:r>
              <w:rPr>
                <w:rFonts w:ascii="Arial" w:hAnsi="Arial" w:cs="Arial"/>
                <w:sz w:val="21"/>
                <w:szCs w:val="21"/>
              </w:rPr>
              <w:t xml:space="preserve">2, </w:t>
            </w:r>
            <w:r w:rsidR="00683C00">
              <w:rPr>
                <w:rFonts w:ascii="Arial" w:hAnsi="Arial" w:cs="Arial"/>
                <w:sz w:val="21"/>
                <w:szCs w:val="21"/>
              </w:rPr>
              <w:t>4</w:t>
            </w:r>
            <w:r>
              <w:rPr>
                <w:rFonts w:ascii="Arial" w:hAnsi="Arial" w:cs="Arial"/>
                <w:sz w:val="21"/>
                <w:szCs w:val="21"/>
              </w:rPr>
              <w:t xml:space="preserve">3], associated with </w:t>
            </w:r>
            <w:proofErr w:type="spellStart"/>
            <w:r>
              <w:rPr>
                <w:rFonts w:ascii="Arial" w:hAnsi="Arial" w:cs="Arial"/>
                <w:i/>
                <w:iCs/>
                <w:sz w:val="21"/>
                <w:szCs w:val="21"/>
              </w:rPr>
              <w:t>Paramoeba</w:t>
            </w:r>
            <w:proofErr w:type="spellEnd"/>
            <w:r>
              <w:rPr>
                <w:rFonts w:ascii="Arial" w:hAnsi="Arial" w:cs="Arial"/>
                <w:i/>
                <w:iCs/>
                <w:sz w:val="21"/>
                <w:szCs w:val="21"/>
              </w:rPr>
              <w:t xml:space="preserve"> </w:t>
            </w:r>
            <w:proofErr w:type="spellStart"/>
            <w:r>
              <w:rPr>
                <w:rFonts w:ascii="Arial" w:hAnsi="Arial" w:cs="Arial"/>
                <w:i/>
                <w:iCs/>
                <w:sz w:val="21"/>
                <w:szCs w:val="21"/>
              </w:rPr>
              <w:t>perurans</w:t>
            </w:r>
            <w:proofErr w:type="spellEnd"/>
          </w:p>
        </w:tc>
      </w:tr>
      <w:tr w:rsidR="0099157A" w14:paraId="21341AFC" w14:textId="77777777">
        <w:trPr>
          <w:jc w:val="center"/>
        </w:trPr>
        <w:tc>
          <w:tcPr>
            <w:tcW w:w="1188" w:type="dxa"/>
            <w:vAlign w:val="center"/>
          </w:tcPr>
          <w:p w14:paraId="32BBE1C5" w14:textId="77777777" w:rsidR="0099157A" w:rsidRDefault="00FC7A18">
            <w:pPr>
              <w:jc w:val="center"/>
              <w:rPr>
                <w:rFonts w:ascii="Arial" w:hAnsi="Arial" w:cs="Arial"/>
                <w:sz w:val="21"/>
                <w:szCs w:val="21"/>
              </w:rPr>
            </w:pPr>
            <w:r>
              <w:rPr>
                <w:rFonts w:ascii="Arial" w:hAnsi="Arial" w:cs="Arial"/>
                <w:sz w:val="21"/>
                <w:szCs w:val="21"/>
              </w:rPr>
              <w:t>23</w:t>
            </w:r>
          </w:p>
        </w:tc>
        <w:tc>
          <w:tcPr>
            <w:tcW w:w="1991" w:type="dxa"/>
            <w:vAlign w:val="center"/>
          </w:tcPr>
          <w:p w14:paraId="6CD11E20" w14:textId="77777777" w:rsidR="0099157A" w:rsidRDefault="00FC7A18">
            <w:pPr>
              <w:jc w:val="center"/>
              <w:rPr>
                <w:rFonts w:ascii="Arial" w:hAnsi="Arial" w:cs="Arial"/>
                <w:sz w:val="22"/>
              </w:rPr>
            </w:pPr>
            <w:proofErr w:type="spellStart"/>
            <w:r>
              <w:rPr>
                <w:rFonts w:ascii="Arial" w:hAnsi="Arial" w:cs="Arial"/>
                <w:sz w:val="21"/>
                <w:szCs w:val="21"/>
              </w:rPr>
              <w:t>Olleya</w:t>
            </w:r>
            <w:proofErr w:type="spellEnd"/>
          </w:p>
        </w:tc>
        <w:tc>
          <w:tcPr>
            <w:tcW w:w="1597" w:type="dxa"/>
            <w:vAlign w:val="center"/>
          </w:tcPr>
          <w:p w14:paraId="2D7DB07B" w14:textId="77777777" w:rsidR="0099157A" w:rsidRDefault="00FC7A18">
            <w:pPr>
              <w:jc w:val="center"/>
              <w:rPr>
                <w:rFonts w:ascii="Arial" w:hAnsi="Arial" w:cs="Arial"/>
                <w:sz w:val="22"/>
              </w:rPr>
            </w:pPr>
            <w:r>
              <w:rPr>
                <w:rFonts w:ascii="Arial" w:hAnsi="Arial" w:cs="Arial"/>
                <w:sz w:val="21"/>
                <w:szCs w:val="21"/>
              </w:rPr>
              <w:t>Abundance increases at T2 in one of the cages</w:t>
            </w:r>
          </w:p>
        </w:tc>
        <w:tc>
          <w:tcPr>
            <w:tcW w:w="1092" w:type="dxa"/>
            <w:vAlign w:val="center"/>
          </w:tcPr>
          <w:p w14:paraId="49E82617"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vAlign w:val="center"/>
          </w:tcPr>
          <w:p w14:paraId="6A0A1E2A" w14:textId="77777777" w:rsidR="0099157A" w:rsidRDefault="00FC7A18">
            <w:pPr>
              <w:jc w:val="center"/>
              <w:rPr>
                <w:rFonts w:ascii="Arial" w:hAnsi="Arial" w:cs="Arial"/>
                <w:sz w:val="22"/>
              </w:rPr>
            </w:pPr>
            <w:r>
              <w:rPr>
                <w:rFonts w:ascii="Arial" w:hAnsi="Arial" w:cs="Arial"/>
                <w:sz w:val="21"/>
                <w:szCs w:val="21"/>
              </w:rPr>
              <w:t>Typically present in seawater [</w:t>
            </w:r>
            <w:r w:rsidR="00683C00">
              <w:rPr>
                <w:rFonts w:ascii="Arial" w:hAnsi="Arial" w:cs="Arial"/>
                <w:sz w:val="21"/>
                <w:szCs w:val="21"/>
              </w:rPr>
              <w:t>4</w:t>
            </w:r>
            <w:r>
              <w:rPr>
                <w:rFonts w:ascii="Arial" w:hAnsi="Arial" w:cs="Arial"/>
                <w:sz w:val="21"/>
                <w:szCs w:val="21"/>
              </w:rPr>
              <w:t>4], was not related with any Atlantic salmon microbiome before</w:t>
            </w:r>
          </w:p>
        </w:tc>
      </w:tr>
      <w:tr w:rsidR="0099157A" w14:paraId="50188E95" w14:textId="77777777">
        <w:trPr>
          <w:jc w:val="center"/>
        </w:trPr>
        <w:tc>
          <w:tcPr>
            <w:tcW w:w="1188" w:type="dxa"/>
            <w:shd w:val="clear" w:color="auto" w:fill="F2F2F2" w:themeFill="background1" w:themeFillShade="F2"/>
            <w:vAlign w:val="center"/>
          </w:tcPr>
          <w:p w14:paraId="66FBF456" w14:textId="77777777" w:rsidR="0099157A" w:rsidRDefault="00FC7A18">
            <w:pPr>
              <w:jc w:val="center"/>
              <w:rPr>
                <w:rFonts w:ascii="Arial" w:hAnsi="Arial" w:cs="Arial"/>
                <w:sz w:val="21"/>
                <w:szCs w:val="21"/>
              </w:rPr>
            </w:pPr>
            <w:r>
              <w:rPr>
                <w:rFonts w:ascii="Arial" w:hAnsi="Arial" w:cs="Arial"/>
                <w:sz w:val="21"/>
                <w:szCs w:val="21"/>
              </w:rPr>
              <w:t>111</w:t>
            </w:r>
          </w:p>
        </w:tc>
        <w:tc>
          <w:tcPr>
            <w:tcW w:w="1991" w:type="dxa"/>
            <w:shd w:val="clear" w:color="auto" w:fill="F2F2F2" w:themeFill="background1" w:themeFillShade="F2"/>
            <w:vAlign w:val="center"/>
          </w:tcPr>
          <w:p w14:paraId="6AD96952" w14:textId="77777777" w:rsidR="0099157A" w:rsidRDefault="00FC7A18">
            <w:pPr>
              <w:jc w:val="center"/>
              <w:rPr>
                <w:rFonts w:ascii="Arial" w:hAnsi="Arial" w:cs="Arial"/>
                <w:sz w:val="22"/>
              </w:rPr>
            </w:pPr>
            <w:r>
              <w:rPr>
                <w:rFonts w:ascii="Arial" w:hAnsi="Arial" w:cs="Arial"/>
                <w:sz w:val="21"/>
                <w:szCs w:val="21"/>
              </w:rPr>
              <w:t>Staphylococcus</w:t>
            </w:r>
          </w:p>
        </w:tc>
        <w:tc>
          <w:tcPr>
            <w:tcW w:w="1597" w:type="dxa"/>
            <w:shd w:val="clear" w:color="auto" w:fill="F2F2F2" w:themeFill="background1" w:themeFillShade="F2"/>
            <w:vAlign w:val="center"/>
          </w:tcPr>
          <w:p w14:paraId="31AA6613" w14:textId="77777777" w:rsidR="0099157A" w:rsidRDefault="00FC7A18">
            <w:pPr>
              <w:jc w:val="center"/>
              <w:rPr>
                <w:rFonts w:ascii="Arial" w:hAnsi="Arial" w:cs="Arial"/>
                <w:sz w:val="22"/>
              </w:rPr>
            </w:pPr>
            <w:r>
              <w:rPr>
                <w:rFonts w:ascii="Arial" w:hAnsi="Arial" w:cs="Arial"/>
                <w:sz w:val="21"/>
                <w:szCs w:val="21"/>
              </w:rPr>
              <w:t>Present during the whole period in low abundance, but abundance increases at T2</w:t>
            </w:r>
          </w:p>
        </w:tc>
        <w:tc>
          <w:tcPr>
            <w:tcW w:w="1092" w:type="dxa"/>
            <w:shd w:val="clear" w:color="auto" w:fill="F2F2F2" w:themeFill="background1" w:themeFillShade="F2"/>
            <w:vAlign w:val="center"/>
          </w:tcPr>
          <w:p w14:paraId="711AC755"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shd w:val="clear" w:color="auto" w:fill="F2F2F2" w:themeFill="background1" w:themeFillShade="F2"/>
            <w:vAlign w:val="center"/>
          </w:tcPr>
          <w:p w14:paraId="2B5DFF51" w14:textId="77777777" w:rsidR="0099157A" w:rsidRDefault="00FC7A18">
            <w:pPr>
              <w:jc w:val="center"/>
              <w:rPr>
                <w:rFonts w:ascii="Arial" w:hAnsi="Arial" w:cs="Arial"/>
                <w:sz w:val="22"/>
              </w:rPr>
            </w:pPr>
            <w:r>
              <w:rPr>
                <w:rFonts w:ascii="Arial" w:hAnsi="Arial" w:cs="Arial"/>
                <w:sz w:val="21"/>
                <w:szCs w:val="21"/>
              </w:rPr>
              <w:t>This genus was found on Atlantic salmon skin [</w:t>
            </w:r>
            <w:r w:rsidR="00683C00">
              <w:rPr>
                <w:rFonts w:ascii="Arial" w:hAnsi="Arial" w:cs="Arial"/>
                <w:sz w:val="21"/>
                <w:szCs w:val="21"/>
              </w:rPr>
              <w:t>3</w:t>
            </w:r>
            <w:r>
              <w:rPr>
                <w:rFonts w:ascii="Arial" w:hAnsi="Arial" w:cs="Arial"/>
                <w:sz w:val="21"/>
                <w:szCs w:val="21"/>
              </w:rPr>
              <w:t>4] and AGD affected gills [</w:t>
            </w:r>
            <w:r w:rsidR="00683C00">
              <w:rPr>
                <w:rFonts w:ascii="Arial" w:hAnsi="Arial" w:cs="Arial"/>
                <w:sz w:val="21"/>
                <w:szCs w:val="21"/>
              </w:rPr>
              <w:t>2</w:t>
            </w:r>
            <w:r>
              <w:rPr>
                <w:rFonts w:ascii="Arial" w:hAnsi="Arial" w:cs="Arial"/>
                <w:sz w:val="21"/>
                <w:szCs w:val="21"/>
              </w:rPr>
              <w:t>7]</w:t>
            </w:r>
          </w:p>
        </w:tc>
      </w:tr>
      <w:tr w:rsidR="0099157A" w14:paraId="7CA4CA6E" w14:textId="77777777">
        <w:trPr>
          <w:jc w:val="center"/>
        </w:trPr>
        <w:tc>
          <w:tcPr>
            <w:tcW w:w="1188" w:type="dxa"/>
            <w:vAlign w:val="center"/>
          </w:tcPr>
          <w:p w14:paraId="5922C0E5" w14:textId="77777777" w:rsidR="0099157A" w:rsidRDefault="00FC7A18">
            <w:pPr>
              <w:jc w:val="center"/>
              <w:rPr>
                <w:rFonts w:ascii="Arial" w:hAnsi="Arial" w:cs="Arial"/>
                <w:sz w:val="21"/>
                <w:szCs w:val="21"/>
              </w:rPr>
            </w:pPr>
            <w:r>
              <w:rPr>
                <w:rFonts w:ascii="Arial" w:hAnsi="Arial" w:cs="Arial"/>
                <w:sz w:val="21"/>
                <w:szCs w:val="21"/>
              </w:rPr>
              <w:lastRenderedPageBreak/>
              <w:t>12</w:t>
            </w:r>
          </w:p>
        </w:tc>
        <w:tc>
          <w:tcPr>
            <w:tcW w:w="1991" w:type="dxa"/>
            <w:vAlign w:val="center"/>
          </w:tcPr>
          <w:p w14:paraId="254EF812" w14:textId="77777777" w:rsidR="0099157A" w:rsidRDefault="00FC7A18">
            <w:pPr>
              <w:jc w:val="center"/>
              <w:rPr>
                <w:rFonts w:ascii="Arial" w:hAnsi="Arial" w:cs="Arial"/>
                <w:sz w:val="22"/>
              </w:rPr>
            </w:pPr>
            <w:proofErr w:type="spellStart"/>
            <w:r>
              <w:rPr>
                <w:rFonts w:ascii="Arial" w:hAnsi="Arial" w:cs="Arial"/>
                <w:sz w:val="21"/>
                <w:szCs w:val="21"/>
              </w:rPr>
              <w:t>Alcanivorax</w:t>
            </w:r>
            <w:proofErr w:type="spellEnd"/>
          </w:p>
        </w:tc>
        <w:tc>
          <w:tcPr>
            <w:tcW w:w="1597" w:type="dxa"/>
            <w:vAlign w:val="center"/>
          </w:tcPr>
          <w:p w14:paraId="618F8D13" w14:textId="77777777" w:rsidR="0099157A" w:rsidRDefault="00FC7A18">
            <w:pPr>
              <w:jc w:val="center"/>
              <w:rPr>
                <w:rFonts w:ascii="Arial" w:hAnsi="Arial" w:cs="Arial"/>
                <w:sz w:val="22"/>
              </w:rPr>
            </w:pPr>
            <w:r>
              <w:rPr>
                <w:rFonts w:ascii="Arial" w:hAnsi="Arial" w:cs="Arial"/>
                <w:sz w:val="21"/>
                <w:szCs w:val="21"/>
              </w:rPr>
              <w:t>Present during the whole period in low abundance, but abundance increases at T4</w:t>
            </w:r>
          </w:p>
        </w:tc>
        <w:tc>
          <w:tcPr>
            <w:tcW w:w="1092" w:type="dxa"/>
            <w:vAlign w:val="center"/>
          </w:tcPr>
          <w:p w14:paraId="5B23F721" w14:textId="77777777" w:rsidR="0099157A" w:rsidRDefault="00FC7A18">
            <w:pPr>
              <w:jc w:val="center"/>
              <w:rPr>
                <w:rFonts w:ascii="Arial" w:hAnsi="Arial" w:cs="Arial"/>
                <w:sz w:val="22"/>
              </w:rPr>
            </w:pPr>
            <w:r>
              <w:rPr>
                <w:rFonts w:ascii="Arial" w:hAnsi="Arial" w:cs="Arial"/>
                <w:sz w:val="21"/>
                <w:szCs w:val="21"/>
              </w:rPr>
              <w:t>More abundant on Gills</w:t>
            </w:r>
          </w:p>
        </w:tc>
        <w:tc>
          <w:tcPr>
            <w:tcW w:w="2622" w:type="dxa"/>
            <w:vAlign w:val="center"/>
          </w:tcPr>
          <w:p w14:paraId="0DCC960B" w14:textId="77777777" w:rsidR="0099157A" w:rsidRDefault="00FC7A18">
            <w:pPr>
              <w:pStyle w:val="NoSpacing"/>
              <w:jc w:val="center"/>
              <w:rPr>
                <w:rFonts w:ascii="Arial" w:hAnsi="Arial" w:cs="Arial"/>
              </w:rPr>
            </w:pPr>
            <w:r>
              <w:rPr>
                <w:rFonts w:ascii="Arial" w:hAnsi="Arial" w:cs="Arial"/>
                <w:sz w:val="21"/>
                <w:szCs w:val="21"/>
              </w:rPr>
              <w:t xml:space="preserve">Was found in gut microbiome of </w:t>
            </w:r>
            <w:proofErr w:type="spellStart"/>
            <w:r>
              <w:rPr>
                <w:rFonts w:ascii="Arial" w:hAnsi="Arial" w:cs="Arial"/>
                <w:i/>
                <w:iCs/>
                <w:sz w:val="21"/>
                <w:szCs w:val="21"/>
              </w:rPr>
              <w:t>Epinephelus</w:t>
            </w:r>
            <w:proofErr w:type="spellEnd"/>
            <w:r>
              <w:rPr>
                <w:rFonts w:ascii="Arial" w:hAnsi="Arial" w:cs="Arial"/>
                <w:i/>
                <w:iCs/>
                <w:sz w:val="21"/>
                <w:szCs w:val="21"/>
              </w:rPr>
              <w:t xml:space="preserve"> </w:t>
            </w:r>
            <w:proofErr w:type="spellStart"/>
            <w:r>
              <w:rPr>
                <w:rFonts w:ascii="Arial" w:hAnsi="Arial" w:cs="Arial"/>
                <w:i/>
                <w:iCs/>
                <w:sz w:val="21"/>
                <w:szCs w:val="21"/>
              </w:rPr>
              <w:t>coioides</w:t>
            </w:r>
            <w:proofErr w:type="spellEnd"/>
            <w:r>
              <w:rPr>
                <w:rFonts w:ascii="Arial" w:hAnsi="Arial" w:cs="Arial"/>
                <w:sz w:val="21"/>
                <w:szCs w:val="21"/>
              </w:rPr>
              <w:t xml:space="preserve"> before and after a probiotic treatment with </w:t>
            </w:r>
            <w:proofErr w:type="spellStart"/>
            <w:r>
              <w:rPr>
                <w:rFonts w:ascii="Arial" w:hAnsi="Arial" w:cs="Arial"/>
                <w:i/>
                <w:iCs/>
                <w:sz w:val="21"/>
                <w:szCs w:val="21"/>
              </w:rPr>
              <w:t>Psychrobacter</w:t>
            </w:r>
            <w:proofErr w:type="spellEnd"/>
            <w:r>
              <w:rPr>
                <w:rFonts w:ascii="Arial" w:hAnsi="Arial" w:cs="Arial"/>
                <w:i/>
                <w:iCs/>
                <w:sz w:val="21"/>
                <w:szCs w:val="21"/>
              </w:rPr>
              <w:t xml:space="preserve"> </w:t>
            </w:r>
            <w:r>
              <w:rPr>
                <w:rFonts w:ascii="Arial" w:hAnsi="Arial" w:cs="Arial"/>
                <w:sz w:val="21"/>
                <w:szCs w:val="21"/>
              </w:rPr>
              <w:t>[</w:t>
            </w:r>
            <w:r w:rsidR="00683C00">
              <w:rPr>
                <w:rFonts w:ascii="Arial" w:hAnsi="Arial" w:cs="Arial"/>
                <w:sz w:val="21"/>
                <w:szCs w:val="21"/>
              </w:rPr>
              <w:t>4</w:t>
            </w:r>
            <w:r>
              <w:rPr>
                <w:rFonts w:ascii="Arial" w:hAnsi="Arial" w:cs="Arial"/>
                <w:sz w:val="21"/>
                <w:szCs w:val="21"/>
              </w:rPr>
              <w:t>5]. Was detected in marine sediments [</w:t>
            </w:r>
            <w:r w:rsidR="00683C00">
              <w:rPr>
                <w:rFonts w:ascii="Arial" w:hAnsi="Arial" w:cs="Arial"/>
                <w:sz w:val="21"/>
                <w:szCs w:val="21"/>
              </w:rPr>
              <w:t>4</w:t>
            </w:r>
            <w:r>
              <w:rPr>
                <w:rFonts w:ascii="Arial" w:hAnsi="Arial" w:cs="Arial"/>
                <w:sz w:val="21"/>
                <w:szCs w:val="21"/>
              </w:rPr>
              <w:t>6]</w:t>
            </w:r>
          </w:p>
        </w:tc>
      </w:tr>
      <w:tr w:rsidR="0099157A" w14:paraId="7CC0C82F" w14:textId="77777777">
        <w:trPr>
          <w:jc w:val="center"/>
        </w:trPr>
        <w:tc>
          <w:tcPr>
            <w:tcW w:w="1188" w:type="dxa"/>
            <w:shd w:val="clear" w:color="auto" w:fill="F2F2F2" w:themeFill="background1" w:themeFillShade="F2"/>
            <w:vAlign w:val="center"/>
          </w:tcPr>
          <w:p w14:paraId="58F6E521" w14:textId="77777777" w:rsidR="0099157A" w:rsidRDefault="00FC7A18">
            <w:pPr>
              <w:jc w:val="center"/>
              <w:rPr>
                <w:rFonts w:ascii="Arial" w:hAnsi="Arial" w:cs="Arial"/>
                <w:sz w:val="21"/>
                <w:szCs w:val="21"/>
              </w:rPr>
            </w:pPr>
            <w:r>
              <w:rPr>
                <w:rFonts w:ascii="Arial" w:hAnsi="Arial" w:cs="Arial"/>
                <w:sz w:val="21"/>
                <w:szCs w:val="21"/>
              </w:rPr>
              <w:t>477</w:t>
            </w:r>
          </w:p>
        </w:tc>
        <w:tc>
          <w:tcPr>
            <w:tcW w:w="1991" w:type="dxa"/>
            <w:shd w:val="clear" w:color="auto" w:fill="F2F2F2" w:themeFill="background1" w:themeFillShade="F2"/>
            <w:vAlign w:val="center"/>
          </w:tcPr>
          <w:p w14:paraId="12C116E8" w14:textId="77777777" w:rsidR="0099157A" w:rsidRDefault="00FC7A18">
            <w:pPr>
              <w:jc w:val="center"/>
              <w:rPr>
                <w:rFonts w:ascii="Arial" w:hAnsi="Arial" w:cs="Arial"/>
                <w:sz w:val="22"/>
              </w:rPr>
            </w:pPr>
            <w:proofErr w:type="spellStart"/>
            <w:r>
              <w:rPr>
                <w:rFonts w:ascii="Arial" w:hAnsi="Arial" w:cs="Arial"/>
                <w:sz w:val="21"/>
                <w:szCs w:val="21"/>
              </w:rPr>
              <w:t>Winogradskyella</w:t>
            </w:r>
            <w:proofErr w:type="spellEnd"/>
          </w:p>
        </w:tc>
        <w:tc>
          <w:tcPr>
            <w:tcW w:w="1597" w:type="dxa"/>
            <w:shd w:val="clear" w:color="auto" w:fill="F2F2F2" w:themeFill="background1" w:themeFillShade="F2"/>
            <w:vAlign w:val="center"/>
          </w:tcPr>
          <w:p w14:paraId="149875AF" w14:textId="5B9901CB" w:rsidR="0099157A" w:rsidRDefault="00FC7A18">
            <w:pPr>
              <w:jc w:val="center"/>
              <w:rPr>
                <w:rFonts w:ascii="Arial" w:hAnsi="Arial" w:cs="Arial"/>
                <w:sz w:val="22"/>
              </w:rPr>
            </w:pPr>
            <w:r>
              <w:rPr>
                <w:rFonts w:ascii="Arial" w:hAnsi="Arial" w:cs="Arial"/>
                <w:sz w:val="21"/>
                <w:szCs w:val="21"/>
              </w:rPr>
              <w:t xml:space="preserve">In low abundance during </w:t>
            </w:r>
            <w:r w:rsidR="00554EC4">
              <w:rPr>
                <w:rFonts w:ascii="Arial" w:hAnsi="Arial" w:cs="Arial"/>
                <w:sz w:val="21"/>
                <w:szCs w:val="21"/>
              </w:rPr>
              <w:t>the gill disease</w:t>
            </w:r>
            <w:r>
              <w:rPr>
                <w:rFonts w:ascii="Arial" w:hAnsi="Arial" w:cs="Arial"/>
                <w:sz w:val="21"/>
                <w:szCs w:val="21"/>
              </w:rPr>
              <w:t>, maximum at T6</w:t>
            </w:r>
          </w:p>
        </w:tc>
        <w:tc>
          <w:tcPr>
            <w:tcW w:w="1092" w:type="dxa"/>
            <w:shd w:val="clear" w:color="auto" w:fill="F2F2F2" w:themeFill="background1" w:themeFillShade="F2"/>
            <w:vAlign w:val="center"/>
          </w:tcPr>
          <w:p w14:paraId="37E78547"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shd w:val="clear" w:color="auto" w:fill="F2F2F2" w:themeFill="background1" w:themeFillShade="F2"/>
            <w:vAlign w:val="center"/>
          </w:tcPr>
          <w:p w14:paraId="47F0D24E" w14:textId="77777777" w:rsidR="0099157A" w:rsidRDefault="00FC7A18">
            <w:pPr>
              <w:jc w:val="center"/>
              <w:rPr>
                <w:rFonts w:ascii="Arial" w:hAnsi="Arial" w:cs="Arial"/>
                <w:sz w:val="22"/>
              </w:rPr>
            </w:pPr>
            <w:r>
              <w:rPr>
                <w:rFonts w:ascii="Arial" w:hAnsi="Arial" w:cs="Arial"/>
                <w:sz w:val="21"/>
                <w:szCs w:val="21"/>
              </w:rPr>
              <w:t>This genus was suggested to enhance the severity of the AGD [</w:t>
            </w:r>
            <w:r w:rsidR="00683C00">
              <w:rPr>
                <w:rFonts w:ascii="Arial" w:hAnsi="Arial" w:cs="Arial"/>
                <w:sz w:val="21"/>
                <w:szCs w:val="21"/>
              </w:rPr>
              <w:t>4</w:t>
            </w:r>
            <w:r>
              <w:rPr>
                <w:rFonts w:ascii="Arial" w:hAnsi="Arial" w:cs="Arial"/>
                <w:sz w:val="21"/>
                <w:szCs w:val="21"/>
              </w:rPr>
              <w:t>7], but a further study discarded the idea of that connection [</w:t>
            </w:r>
            <w:r w:rsidR="00683C00">
              <w:rPr>
                <w:rFonts w:ascii="Arial" w:hAnsi="Arial" w:cs="Arial"/>
                <w:sz w:val="21"/>
                <w:szCs w:val="21"/>
              </w:rPr>
              <w:t>4</w:t>
            </w:r>
            <w:r>
              <w:rPr>
                <w:rFonts w:ascii="Arial" w:hAnsi="Arial" w:cs="Arial"/>
                <w:sz w:val="21"/>
                <w:szCs w:val="21"/>
              </w:rPr>
              <w:t>8]</w:t>
            </w:r>
          </w:p>
        </w:tc>
      </w:tr>
      <w:tr w:rsidR="0099157A" w14:paraId="3EB6E6AA" w14:textId="77777777">
        <w:trPr>
          <w:jc w:val="center"/>
        </w:trPr>
        <w:tc>
          <w:tcPr>
            <w:tcW w:w="1188" w:type="dxa"/>
            <w:vAlign w:val="center"/>
          </w:tcPr>
          <w:p w14:paraId="0ACCA8B7" w14:textId="77777777" w:rsidR="0099157A" w:rsidRDefault="00FC7A18">
            <w:pPr>
              <w:jc w:val="center"/>
              <w:rPr>
                <w:rFonts w:ascii="Arial" w:hAnsi="Arial" w:cs="Arial"/>
                <w:sz w:val="21"/>
                <w:szCs w:val="21"/>
              </w:rPr>
            </w:pPr>
            <w:r>
              <w:rPr>
                <w:rFonts w:ascii="Arial" w:hAnsi="Arial" w:cs="Arial"/>
                <w:sz w:val="21"/>
                <w:szCs w:val="21"/>
              </w:rPr>
              <w:t>105</w:t>
            </w:r>
          </w:p>
        </w:tc>
        <w:tc>
          <w:tcPr>
            <w:tcW w:w="1991" w:type="dxa"/>
            <w:vAlign w:val="center"/>
          </w:tcPr>
          <w:p w14:paraId="68712ED9" w14:textId="77777777" w:rsidR="0099157A" w:rsidRDefault="00FC7A18">
            <w:pPr>
              <w:jc w:val="center"/>
              <w:rPr>
                <w:rFonts w:ascii="Arial" w:hAnsi="Arial" w:cs="Arial"/>
                <w:sz w:val="22"/>
              </w:rPr>
            </w:pPr>
            <w:proofErr w:type="spellStart"/>
            <w:r>
              <w:rPr>
                <w:rFonts w:ascii="Arial" w:hAnsi="Arial" w:cs="Arial"/>
                <w:sz w:val="21"/>
                <w:szCs w:val="21"/>
              </w:rPr>
              <w:t>Shewanella</w:t>
            </w:r>
            <w:proofErr w:type="spellEnd"/>
          </w:p>
        </w:tc>
        <w:tc>
          <w:tcPr>
            <w:tcW w:w="1597" w:type="dxa"/>
            <w:vAlign w:val="center"/>
          </w:tcPr>
          <w:p w14:paraId="591F27C7" w14:textId="77777777" w:rsidR="0099157A" w:rsidRDefault="00FC7A18">
            <w:pPr>
              <w:jc w:val="center"/>
              <w:rPr>
                <w:rFonts w:ascii="Arial" w:hAnsi="Arial" w:cs="Arial"/>
                <w:sz w:val="22"/>
              </w:rPr>
            </w:pPr>
            <w:r>
              <w:rPr>
                <w:rFonts w:ascii="Arial" w:hAnsi="Arial" w:cs="Arial"/>
                <w:sz w:val="21"/>
                <w:szCs w:val="21"/>
              </w:rPr>
              <w:t>Present during the whole period in low abundance, but abundance increases at T2 and T6</w:t>
            </w:r>
          </w:p>
        </w:tc>
        <w:tc>
          <w:tcPr>
            <w:tcW w:w="1092" w:type="dxa"/>
            <w:vAlign w:val="center"/>
          </w:tcPr>
          <w:p w14:paraId="1B45DB2E"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vAlign w:val="center"/>
          </w:tcPr>
          <w:p w14:paraId="61F63E0A" w14:textId="77777777" w:rsidR="0099157A" w:rsidRDefault="00FC7A18">
            <w:pPr>
              <w:jc w:val="center"/>
              <w:rPr>
                <w:rFonts w:ascii="Arial" w:hAnsi="Arial" w:cs="Arial"/>
                <w:sz w:val="22"/>
              </w:rPr>
            </w:pPr>
            <w:r>
              <w:rPr>
                <w:rFonts w:ascii="Arial" w:hAnsi="Arial" w:cs="Arial"/>
                <w:sz w:val="21"/>
                <w:szCs w:val="21"/>
              </w:rPr>
              <w:t>This genus was found in Atlantic cod intestine [</w:t>
            </w:r>
            <w:r w:rsidR="00683C00">
              <w:rPr>
                <w:rFonts w:ascii="Arial" w:hAnsi="Arial" w:cs="Arial"/>
                <w:sz w:val="21"/>
                <w:szCs w:val="21"/>
              </w:rPr>
              <w:t>4</w:t>
            </w:r>
            <w:r>
              <w:rPr>
                <w:rFonts w:ascii="Arial" w:hAnsi="Arial" w:cs="Arial"/>
                <w:sz w:val="21"/>
                <w:szCs w:val="21"/>
              </w:rPr>
              <w:t>9], and in other fish skin and gill microbiome studies [</w:t>
            </w:r>
            <w:r w:rsidR="00683C00">
              <w:rPr>
                <w:rFonts w:ascii="Arial" w:hAnsi="Arial" w:cs="Arial"/>
                <w:sz w:val="21"/>
                <w:szCs w:val="21"/>
              </w:rPr>
              <w:t>5</w:t>
            </w:r>
            <w:r>
              <w:rPr>
                <w:rFonts w:ascii="Arial" w:hAnsi="Arial" w:cs="Arial"/>
                <w:sz w:val="21"/>
                <w:szCs w:val="21"/>
              </w:rPr>
              <w:t xml:space="preserve">0, </w:t>
            </w:r>
            <w:r w:rsidR="00683C00">
              <w:rPr>
                <w:rFonts w:ascii="Arial" w:hAnsi="Arial" w:cs="Arial"/>
                <w:sz w:val="21"/>
                <w:szCs w:val="21"/>
              </w:rPr>
              <w:t>5</w:t>
            </w:r>
            <w:r>
              <w:rPr>
                <w:rFonts w:ascii="Arial" w:hAnsi="Arial" w:cs="Arial"/>
                <w:sz w:val="21"/>
                <w:szCs w:val="21"/>
              </w:rPr>
              <w:t>1]</w:t>
            </w:r>
          </w:p>
        </w:tc>
      </w:tr>
      <w:tr w:rsidR="0099157A" w14:paraId="0EE639E5" w14:textId="77777777">
        <w:trPr>
          <w:jc w:val="center"/>
        </w:trPr>
        <w:tc>
          <w:tcPr>
            <w:tcW w:w="1188" w:type="dxa"/>
            <w:shd w:val="clear" w:color="auto" w:fill="F2F2F2" w:themeFill="background1" w:themeFillShade="F2"/>
            <w:vAlign w:val="center"/>
          </w:tcPr>
          <w:p w14:paraId="09BBEA38" w14:textId="77777777" w:rsidR="0099157A" w:rsidRDefault="00FC7A18">
            <w:pPr>
              <w:jc w:val="center"/>
              <w:rPr>
                <w:rFonts w:ascii="Arial" w:hAnsi="Arial" w:cs="Arial"/>
                <w:sz w:val="21"/>
                <w:szCs w:val="21"/>
              </w:rPr>
            </w:pPr>
            <w:r>
              <w:rPr>
                <w:rFonts w:ascii="Arial" w:hAnsi="Arial" w:cs="Arial"/>
                <w:sz w:val="21"/>
                <w:szCs w:val="21"/>
              </w:rPr>
              <w:t>1011</w:t>
            </w:r>
          </w:p>
        </w:tc>
        <w:tc>
          <w:tcPr>
            <w:tcW w:w="1991" w:type="dxa"/>
            <w:shd w:val="clear" w:color="auto" w:fill="F2F2F2" w:themeFill="background1" w:themeFillShade="F2"/>
            <w:vAlign w:val="center"/>
          </w:tcPr>
          <w:p w14:paraId="09150D63" w14:textId="77777777" w:rsidR="0099157A" w:rsidRDefault="00FC7A18">
            <w:pPr>
              <w:jc w:val="center"/>
              <w:rPr>
                <w:rFonts w:ascii="Arial" w:hAnsi="Arial" w:cs="Arial"/>
                <w:sz w:val="22"/>
              </w:rPr>
            </w:pPr>
            <w:proofErr w:type="spellStart"/>
            <w:r>
              <w:rPr>
                <w:rFonts w:ascii="Arial" w:hAnsi="Arial" w:cs="Arial"/>
                <w:sz w:val="21"/>
                <w:szCs w:val="21"/>
              </w:rPr>
              <w:t>Delftia</w:t>
            </w:r>
            <w:proofErr w:type="spellEnd"/>
          </w:p>
        </w:tc>
        <w:tc>
          <w:tcPr>
            <w:tcW w:w="1597" w:type="dxa"/>
            <w:shd w:val="clear" w:color="auto" w:fill="F2F2F2" w:themeFill="background1" w:themeFillShade="F2"/>
            <w:vAlign w:val="center"/>
          </w:tcPr>
          <w:p w14:paraId="07AF346F" w14:textId="17E6ABA7" w:rsidR="0099157A" w:rsidRDefault="00FC7A18">
            <w:pPr>
              <w:jc w:val="center"/>
              <w:rPr>
                <w:rFonts w:ascii="Arial" w:hAnsi="Arial" w:cs="Arial"/>
                <w:sz w:val="22"/>
              </w:rPr>
            </w:pPr>
            <w:r>
              <w:rPr>
                <w:rFonts w:ascii="Arial" w:hAnsi="Arial" w:cs="Arial"/>
                <w:sz w:val="21"/>
                <w:szCs w:val="21"/>
              </w:rPr>
              <w:t xml:space="preserve">Present in low abundance during </w:t>
            </w:r>
            <w:r w:rsidR="00554EC4">
              <w:rPr>
                <w:rFonts w:ascii="Arial" w:hAnsi="Arial" w:cs="Arial"/>
                <w:sz w:val="21"/>
                <w:szCs w:val="21"/>
              </w:rPr>
              <w:t>the gill disease</w:t>
            </w:r>
            <w:r>
              <w:rPr>
                <w:rFonts w:ascii="Arial" w:hAnsi="Arial" w:cs="Arial"/>
                <w:sz w:val="21"/>
                <w:szCs w:val="21"/>
              </w:rPr>
              <w:t>, maximum at T6</w:t>
            </w:r>
          </w:p>
        </w:tc>
        <w:tc>
          <w:tcPr>
            <w:tcW w:w="1092" w:type="dxa"/>
            <w:shd w:val="clear" w:color="auto" w:fill="F2F2F2" w:themeFill="background1" w:themeFillShade="F2"/>
            <w:vAlign w:val="center"/>
          </w:tcPr>
          <w:p w14:paraId="677B32E8"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shd w:val="clear" w:color="auto" w:fill="F2F2F2" w:themeFill="background1" w:themeFillShade="F2"/>
            <w:vAlign w:val="center"/>
          </w:tcPr>
          <w:p w14:paraId="7C5CCB0A" w14:textId="77777777" w:rsidR="0099157A" w:rsidRDefault="00FC7A18">
            <w:pPr>
              <w:jc w:val="center"/>
              <w:rPr>
                <w:rFonts w:ascii="Arial" w:hAnsi="Arial" w:cs="Arial"/>
                <w:sz w:val="22"/>
              </w:rPr>
            </w:pPr>
            <w:r>
              <w:rPr>
                <w:rFonts w:ascii="Arial" w:hAnsi="Arial" w:cs="Arial"/>
                <w:sz w:val="21"/>
                <w:szCs w:val="21"/>
              </w:rPr>
              <w:t>Was found in the Atlantic salmon intestine, and skin microbiome [</w:t>
            </w:r>
            <w:r w:rsidR="00683C00">
              <w:rPr>
                <w:rFonts w:ascii="Arial" w:hAnsi="Arial" w:cs="Arial"/>
                <w:sz w:val="21"/>
                <w:szCs w:val="21"/>
              </w:rPr>
              <w:t>5</w:t>
            </w:r>
            <w:r>
              <w:rPr>
                <w:rFonts w:ascii="Arial" w:hAnsi="Arial" w:cs="Arial"/>
                <w:sz w:val="21"/>
                <w:szCs w:val="21"/>
              </w:rPr>
              <w:t>2]</w:t>
            </w:r>
          </w:p>
        </w:tc>
      </w:tr>
      <w:tr w:rsidR="0099157A" w14:paraId="6D97C3DB" w14:textId="77777777">
        <w:trPr>
          <w:jc w:val="center"/>
        </w:trPr>
        <w:tc>
          <w:tcPr>
            <w:tcW w:w="1188" w:type="dxa"/>
            <w:vAlign w:val="center"/>
          </w:tcPr>
          <w:p w14:paraId="3147B207" w14:textId="77777777" w:rsidR="0099157A" w:rsidRDefault="00FC7A18">
            <w:pPr>
              <w:jc w:val="center"/>
              <w:rPr>
                <w:rFonts w:ascii="Arial" w:hAnsi="Arial" w:cs="Arial"/>
                <w:sz w:val="21"/>
                <w:szCs w:val="21"/>
              </w:rPr>
            </w:pPr>
            <w:r>
              <w:rPr>
                <w:rFonts w:ascii="Arial" w:hAnsi="Arial" w:cs="Arial"/>
                <w:sz w:val="21"/>
                <w:szCs w:val="21"/>
              </w:rPr>
              <w:t>35</w:t>
            </w:r>
          </w:p>
        </w:tc>
        <w:tc>
          <w:tcPr>
            <w:tcW w:w="1991" w:type="dxa"/>
            <w:vAlign w:val="center"/>
          </w:tcPr>
          <w:p w14:paraId="268573FC" w14:textId="77777777" w:rsidR="0099157A" w:rsidRDefault="00FC7A18">
            <w:pPr>
              <w:jc w:val="center"/>
              <w:rPr>
                <w:rFonts w:ascii="Arial" w:hAnsi="Arial" w:cs="Arial"/>
                <w:sz w:val="22"/>
              </w:rPr>
            </w:pPr>
            <w:proofErr w:type="spellStart"/>
            <w:r>
              <w:rPr>
                <w:rFonts w:ascii="Arial" w:hAnsi="Arial" w:cs="Arial"/>
                <w:sz w:val="21"/>
                <w:szCs w:val="21"/>
              </w:rPr>
              <w:t>Pelomonas</w:t>
            </w:r>
            <w:proofErr w:type="spellEnd"/>
          </w:p>
        </w:tc>
        <w:tc>
          <w:tcPr>
            <w:tcW w:w="1597" w:type="dxa"/>
            <w:vAlign w:val="center"/>
          </w:tcPr>
          <w:p w14:paraId="68BF6249" w14:textId="0753F685" w:rsidR="0099157A" w:rsidRDefault="00FC7A18">
            <w:pPr>
              <w:jc w:val="center"/>
              <w:rPr>
                <w:rFonts w:ascii="Arial" w:hAnsi="Arial" w:cs="Arial"/>
                <w:sz w:val="22"/>
              </w:rPr>
            </w:pPr>
            <w:r>
              <w:rPr>
                <w:rFonts w:ascii="Arial" w:hAnsi="Arial" w:cs="Arial"/>
                <w:sz w:val="21"/>
                <w:szCs w:val="21"/>
              </w:rPr>
              <w:t xml:space="preserve">Present in low abundance during </w:t>
            </w:r>
            <w:r w:rsidR="00554EC4">
              <w:rPr>
                <w:rFonts w:ascii="Arial" w:hAnsi="Arial" w:cs="Arial"/>
                <w:sz w:val="21"/>
                <w:szCs w:val="21"/>
              </w:rPr>
              <w:t>the gill disease</w:t>
            </w:r>
            <w:r>
              <w:rPr>
                <w:rFonts w:ascii="Arial" w:hAnsi="Arial" w:cs="Arial"/>
                <w:sz w:val="21"/>
                <w:szCs w:val="21"/>
              </w:rPr>
              <w:t>, maximum at T6</w:t>
            </w:r>
          </w:p>
        </w:tc>
        <w:tc>
          <w:tcPr>
            <w:tcW w:w="1092" w:type="dxa"/>
            <w:vAlign w:val="center"/>
          </w:tcPr>
          <w:p w14:paraId="112A7F43"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vAlign w:val="center"/>
          </w:tcPr>
          <w:p w14:paraId="2660E0AB" w14:textId="77777777" w:rsidR="0099157A" w:rsidRDefault="00FC7A18">
            <w:pPr>
              <w:jc w:val="center"/>
              <w:rPr>
                <w:rFonts w:ascii="Arial" w:hAnsi="Arial" w:cs="Arial"/>
                <w:sz w:val="22"/>
              </w:rPr>
            </w:pPr>
            <w:r>
              <w:rPr>
                <w:rFonts w:ascii="Arial" w:hAnsi="Arial" w:cs="Arial"/>
                <w:sz w:val="21"/>
                <w:szCs w:val="21"/>
              </w:rPr>
              <w:t>This genus is part of the proposed core microbiome in intestine of fish [</w:t>
            </w:r>
            <w:r w:rsidR="001E56BB">
              <w:rPr>
                <w:rFonts w:ascii="Arial" w:hAnsi="Arial" w:cs="Arial"/>
                <w:sz w:val="21"/>
                <w:szCs w:val="21"/>
              </w:rPr>
              <w:t>5</w:t>
            </w:r>
            <w:r>
              <w:rPr>
                <w:rFonts w:ascii="Arial" w:hAnsi="Arial" w:cs="Arial"/>
                <w:sz w:val="21"/>
                <w:szCs w:val="21"/>
              </w:rPr>
              <w:t xml:space="preserve">3, </w:t>
            </w:r>
            <w:r w:rsidR="001E56BB">
              <w:rPr>
                <w:rFonts w:ascii="Arial" w:hAnsi="Arial" w:cs="Arial"/>
                <w:sz w:val="21"/>
                <w:szCs w:val="21"/>
              </w:rPr>
              <w:t>5</w:t>
            </w:r>
            <w:r>
              <w:rPr>
                <w:rFonts w:ascii="Arial" w:hAnsi="Arial" w:cs="Arial"/>
                <w:sz w:val="21"/>
                <w:szCs w:val="21"/>
              </w:rPr>
              <w:t xml:space="preserve">4], being present in the </w:t>
            </w:r>
            <w:r>
              <w:rPr>
                <w:rFonts w:ascii="Arial" w:hAnsi="Arial" w:cs="Arial"/>
                <w:i/>
                <w:iCs/>
                <w:sz w:val="21"/>
                <w:szCs w:val="21"/>
              </w:rPr>
              <w:t xml:space="preserve">Gambusia </w:t>
            </w:r>
            <w:proofErr w:type="spellStart"/>
            <w:r>
              <w:rPr>
                <w:rFonts w:ascii="Arial" w:hAnsi="Arial" w:cs="Arial"/>
                <w:i/>
                <w:iCs/>
                <w:sz w:val="21"/>
                <w:szCs w:val="21"/>
              </w:rPr>
              <w:t>affinis</w:t>
            </w:r>
            <w:proofErr w:type="spellEnd"/>
            <w:r>
              <w:rPr>
                <w:rFonts w:ascii="Arial" w:hAnsi="Arial" w:cs="Arial"/>
                <w:sz w:val="21"/>
                <w:szCs w:val="21"/>
              </w:rPr>
              <w:t xml:space="preserve"> skin microbiome [</w:t>
            </w:r>
            <w:r w:rsidR="001E56BB">
              <w:rPr>
                <w:rFonts w:ascii="Arial" w:hAnsi="Arial" w:cs="Arial"/>
                <w:sz w:val="21"/>
                <w:szCs w:val="21"/>
              </w:rPr>
              <w:t>5</w:t>
            </w:r>
            <w:r>
              <w:rPr>
                <w:rFonts w:ascii="Arial" w:hAnsi="Arial" w:cs="Arial"/>
                <w:sz w:val="21"/>
                <w:szCs w:val="21"/>
              </w:rPr>
              <w:t>5]</w:t>
            </w:r>
          </w:p>
        </w:tc>
      </w:tr>
      <w:tr w:rsidR="0099157A" w14:paraId="3A96AB05" w14:textId="77777777">
        <w:trPr>
          <w:jc w:val="center"/>
        </w:trPr>
        <w:tc>
          <w:tcPr>
            <w:tcW w:w="1188" w:type="dxa"/>
            <w:shd w:val="clear" w:color="auto" w:fill="F2F2F2" w:themeFill="background1" w:themeFillShade="F2"/>
            <w:vAlign w:val="center"/>
          </w:tcPr>
          <w:p w14:paraId="72418A30" w14:textId="77777777" w:rsidR="0099157A" w:rsidRDefault="00FC7A18">
            <w:pPr>
              <w:jc w:val="center"/>
              <w:rPr>
                <w:rFonts w:ascii="Arial" w:hAnsi="Arial" w:cs="Arial"/>
                <w:sz w:val="21"/>
                <w:szCs w:val="21"/>
              </w:rPr>
            </w:pPr>
            <w:r>
              <w:rPr>
                <w:rFonts w:ascii="Arial" w:hAnsi="Arial" w:cs="Arial"/>
                <w:sz w:val="21"/>
                <w:szCs w:val="21"/>
              </w:rPr>
              <w:t>1970</w:t>
            </w:r>
          </w:p>
        </w:tc>
        <w:tc>
          <w:tcPr>
            <w:tcW w:w="1991" w:type="dxa"/>
            <w:shd w:val="clear" w:color="auto" w:fill="F2F2F2" w:themeFill="background1" w:themeFillShade="F2"/>
            <w:vAlign w:val="center"/>
          </w:tcPr>
          <w:p w14:paraId="575F475A" w14:textId="77777777" w:rsidR="0099157A" w:rsidRDefault="00FC7A18">
            <w:pPr>
              <w:jc w:val="center"/>
              <w:rPr>
                <w:rFonts w:ascii="Arial" w:hAnsi="Arial" w:cs="Arial"/>
                <w:sz w:val="22"/>
              </w:rPr>
            </w:pPr>
            <w:proofErr w:type="spellStart"/>
            <w:r>
              <w:rPr>
                <w:rFonts w:ascii="Arial" w:hAnsi="Arial" w:cs="Arial"/>
                <w:sz w:val="21"/>
                <w:szCs w:val="21"/>
              </w:rPr>
              <w:t>Pedobacter</w:t>
            </w:r>
            <w:proofErr w:type="spellEnd"/>
          </w:p>
        </w:tc>
        <w:tc>
          <w:tcPr>
            <w:tcW w:w="1597" w:type="dxa"/>
            <w:shd w:val="clear" w:color="auto" w:fill="F2F2F2" w:themeFill="background1" w:themeFillShade="F2"/>
            <w:vAlign w:val="center"/>
          </w:tcPr>
          <w:p w14:paraId="7D412188" w14:textId="3B24FF6B" w:rsidR="0099157A" w:rsidRDefault="00FC7A18">
            <w:pPr>
              <w:jc w:val="center"/>
              <w:rPr>
                <w:rFonts w:ascii="Arial" w:hAnsi="Arial" w:cs="Arial"/>
                <w:sz w:val="22"/>
              </w:rPr>
            </w:pPr>
            <w:r>
              <w:rPr>
                <w:rFonts w:ascii="Arial" w:hAnsi="Arial" w:cs="Arial"/>
                <w:sz w:val="21"/>
                <w:szCs w:val="21"/>
              </w:rPr>
              <w:t xml:space="preserve">Present in low abundance during </w:t>
            </w:r>
            <w:r w:rsidR="00554EC4">
              <w:rPr>
                <w:rFonts w:ascii="Arial" w:hAnsi="Arial" w:cs="Arial"/>
                <w:sz w:val="21"/>
                <w:szCs w:val="21"/>
              </w:rPr>
              <w:t>the gill disease</w:t>
            </w:r>
            <w:r>
              <w:rPr>
                <w:rFonts w:ascii="Arial" w:hAnsi="Arial" w:cs="Arial"/>
                <w:sz w:val="21"/>
                <w:szCs w:val="21"/>
              </w:rPr>
              <w:t>, maximum at T2</w:t>
            </w:r>
          </w:p>
        </w:tc>
        <w:tc>
          <w:tcPr>
            <w:tcW w:w="1092" w:type="dxa"/>
            <w:shd w:val="clear" w:color="auto" w:fill="F2F2F2" w:themeFill="background1" w:themeFillShade="F2"/>
            <w:vAlign w:val="center"/>
          </w:tcPr>
          <w:p w14:paraId="46B05671"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shd w:val="clear" w:color="auto" w:fill="F2F2F2" w:themeFill="background1" w:themeFillShade="F2"/>
            <w:vAlign w:val="center"/>
          </w:tcPr>
          <w:p w14:paraId="75F10696" w14:textId="77777777" w:rsidR="0099157A" w:rsidRDefault="00FC7A18">
            <w:pPr>
              <w:pStyle w:val="NoSpacing"/>
              <w:jc w:val="center"/>
              <w:rPr>
                <w:rFonts w:ascii="Arial" w:hAnsi="Arial" w:cs="Arial"/>
              </w:rPr>
            </w:pPr>
            <w:r>
              <w:rPr>
                <w:rFonts w:ascii="Arial" w:hAnsi="Arial" w:cs="Arial"/>
                <w:sz w:val="21"/>
                <w:szCs w:val="21"/>
              </w:rPr>
              <w:t>This genus appears in the gut microbiome of some tropical fish [</w:t>
            </w:r>
            <w:r w:rsidR="001E56BB">
              <w:rPr>
                <w:rFonts w:ascii="Arial" w:hAnsi="Arial" w:cs="Arial"/>
                <w:sz w:val="21"/>
                <w:szCs w:val="21"/>
              </w:rPr>
              <w:t>5</w:t>
            </w:r>
            <w:r>
              <w:rPr>
                <w:rFonts w:ascii="Arial" w:hAnsi="Arial" w:cs="Arial"/>
                <w:sz w:val="21"/>
                <w:szCs w:val="21"/>
              </w:rPr>
              <w:t xml:space="preserve">4] with </w:t>
            </w:r>
            <w:r>
              <w:rPr>
                <w:rFonts w:ascii="Arial" w:hAnsi="Arial" w:cs="Arial"/>
                <w:i/>
                <w:iCs/>
                <w:sz w:val="21"/>
                <w:szCs w:val="21"/>
              </w:rPr>
              <w:t>Bacillus</w:t>
            </w:r>
            <w:r>
              <w:rPr>
                <w:rFonts w:ascii="Arial" w:hAnsi="Arial" w:cs="Arial"/>
                <w:sz w:val="21"/>
                <w:szCs w:val="21"/>
              </w:rPr>
              <w:t xml:space="preserve"> and </w:t>
            </w:r>
            <w:r>
              <w:rPr>
                <w:rFonts w:ascii="Arial" w:hAnsi="Arial" w:cs="Arial"/>
                <w:i/>
                <w:iCs/>
                <w:sz w:val="21"/>
                <w:szCs w:val="21"/>
              </w:rPr>
              <w:t>Vibrio</w:t>
            </w:r>
            <w:r>
              <w:rPr>
                <w:rFonts w:ascii="Arial" w:hAnsi="Arial" w:cs="Arial"/>
                <w:sz w:val="21"/>
                <w:szCs w:val="21"/>
              </w:rPr>
              <w:t xml:space="preserve"> species too</w:t>
            </w:r>
          </w:p>
        </w:tc>
      </w:tr>
      <w:tr w:rsidR="0099157A" w14:paraId="4263EC3B" w14:textId="77777777">
        <w:trPr>
          <w:jc w:val="center"/>
        </w:trPr>
        <w:tc>
          <w:tcPr>
            <w:tcW w:w="1188" w:type="dxa"/>
            <w:vAlign w:val="center"/>
          </w:tcPr>
          <w:p w14:paraId="412BA27A" w14:textId="77777777" w:rsidR="0099157A" w:rsidRDefault="00FC7A18">
            <w:pPr>
              <w:jc w:val="center"/>
              <w:rPr>
                <w:rFonts w:ascii="Arial" w:hAnsi="Arial" w:cs="Arial"/>
                <w:sz w:val="21"/>
                <w:szCs w:val="21"/>
              </w:rPr>
            </w:pPr>
            <w:r>
              <w:rPr>
                <w:rFonts w:ascii="Arial" w:hAnsi="Arial" w:cs="Arial"/>
                <w:sz w:val="21"/>
                <w:szCs w:val="21"/>
              </w:rPr>
              <w:t>72</w:t>
            </w:r>
          </w:p>
        </w:tc>
        <w:tc>
          <w:tcPr>
            <w:tcW w:w="1991" w:type="dxa"/>
            <w:vAlign w:val="center"/>
          </w:tcPr>
          <w:p w14:paraId="4204FCFC" w14:textId="77777777" w:rsidR="0099157A" w:rsidRDefault="00FC7A18">
            <w:pPr>
              <w:jc w:val="center"/>
              <w:rPr>
                <w:rFonts w:ascii="Arial" w:hAnsi="Arial" w:cs="Arial"/>
                <w:sz w:val="22"/>
              </w:rPr>
            </w:pPr>
            <w:proofErr w:type="spellStart"/>
            <w:r>
              <w:rPr>
                <w:rFonts w:ascii="Arial" w:hAnsi="Arial" w:cs="Arial"/>
                <w:sz w:val="21"/>
                <w:szCs w:val="21"/>
              </w:rPr>
              <w:t>Synechococcus</w:t>
            </w:r>
            <w:proofErr w:type="spellEnd"/>
          </w:p>
        </w:tc>
        <w:tc>
          <w:tcPr>
            <w:tcW w:w="1597" w:type="dxa"/>
            <w:vAlign w:val="center"/>
          </w:tcPr>
          <w:p w14:paraId="546A2125" w14:textId="15678111" w:rsidR="0099157A" w:rsidRDefault="00FC7A18">
            <w:pPr>
              <w:jc w:val="center"/>
              <w:rPr>
                <w:rFonts w:ascii="Arial" w:hAnsi="Arial" w:cs="Arial"/>
                <w:sz w:val="22"/>
              </w:rPr>
            </w:pPr>
            <w:r>
              <w:rPr>
                <w:rFonts w:ascii="Arial" w:hAnsi="Arial" w:cs="Arial"/>
                <w:sz w:val="21"/>
                <w:szCs w:val="21"/>
              </w:rPr>
              <w:t xml:space="preserve">Present in low abundance in </w:t>
            </w:r>
            <w:r w:rsidR="00554EC4">
              <w:rPr>
                <w:rFonts w:ascii="Arial" w:hAnsi="Arial" w:cs="Arial"/>
                <w:sz w:val="21"/>
                <w:szCs w:val="21"/>
              </w:rPr>
              <w:t>the gill disease</w:t>
            </w:r>
            <w:r>
              <w:rPr>
                <w:rFonts w:ascii="Arial" w:hAnsi="Arial" w:cs="Arial"/>
                <w:sz w:val="21"/>
                <w:szCs w:val="21"/>
              </w:rPr>
              <w:t>, maximum at T6</w:t>
            </w:r>
          </w:p>
        </w:tc>
        <w:tc>
          <w:tcPr>
            <w:tcW w:w="1092" w:type="dxa"/>
            <w:vAlign w:val="center"/>
          </w:tcPr>
          <w:p w14:paraId="06865ADE"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vAlign w:val="center"/>
          </w:tcPr>
          <w:p w14:paraId="6B58A2A1" w14:textId="77777777" w:rsidR="0099157A" w:rsidRDefault="00FC7A18">
            <w:pPr>
              <w:jc w:val="center"/>
              <w:rPr>
                <w:rFonts w:ascii="Arial" w:hAnsi="Arial" w:cs="Arial"/>
                <w:sz w:val="22"/>
              </w:rPr>
            </w:pPr>
            <w:r>
              <w:rPr>
                <w:rFonts w:ascii="Arial" w:hAnsi="Arial" w:cs="Arial"/>
                <w:sz w:val="21"/>
                <w:szCs w:val="21"/>
              </w:rPr>
              <w:t>This genus was found in Atlantic mackerel gills [</w:t>
            </w:r>
            <w:r w:rsidR="001E56BB">
              <w:rPr>
                <w:rFonts w:ascii="Arial" w:hAnsi="Arial" w:cs="Arial"/>
                <w:sz w:val="21"/>
                <w:szCs w:val="21"/>
              </w:rPr>
              <w:t>5</w:t>
            </w:r>
            <w:r>
              <w:rPr>
                <w:rFonts w:ascii="Arial" w:hAnsi="Arial" w:cs="Arial"/>
                <w:sz w:val="21"/>
                <w:szCs w:val="21"/>
              </w:rPr>
              <w:t>0], and in Chinook salmon gut microbiome [</w:t>
            </w:r>
            <w:r w:rsidR="001E56BB">
              <w:rPr>
                <w:rFonts w:ascii="Arial" w:hAnsi="Arial" w:cs="Arial"/>
                <w:sz w:val="21"/>
                <w:szCs w:val="21"/>
              </w:rPr>
              <w:t>5</w:t>
            </w:r>
            <w:r>
              <w:rPr>
                <w:rFonts w:ascii="Arial" w:hAnsi="Arial" w:cs="Arial"/>
                <w:sz w:val="21"/>
                <w:szCs w:val="21"/>
              </w:rPr>
              <w:t>6]</w:t>
            </w:r>
          </w:p>
        </w:tc>
      </w:tr>
      <w:tr w:rsidR="0099157A" w14:paraId="7362FB88" w14:textId="77777777">
        <w:trPr>
          <w:jc w:val="center"/>
        </w:trPr>
        <w:tc>
          <w:tcPr>
            <w:tcW w:w="1188" w:type="dxa"/>
            <w:shd w:val="clear" w:color="auto" w:fill="F2F2F2" w:themeFill="background1" w:themeFillShade="F2"/>
            <w:vAlign w:val="center"/>
          </w:tcPr>
          <w:p w14:paraId="0E6A6316" w14:textId="77777777" w:rsidR="0099157A" w:rsidRDefault="00FC7A18">
            <w:pPr>
              <w:jc w:val="center"/>
              <w:rPr>
                <w:rFonts w:ascii="Arial" w:hAnsi="Arial" w:cs="Arial"/>
                <w:sz w:val="21"/>
                <w:szCs w:val="21"/>
              </w:rPr>
            </w:pPr>
            <w:r>
              <w:rPr>
                <w:rFonts w:ascii="Arial" w:hAnsi="Arial" w:cs="Arial"/>
                <w:sz w:val="21"/>
                <w:szCs w:val="21"/>
              </w:rPr>
              <w:t>54</w:t>
            </w:r>
          </w:p>
        </w:tc>
        <w:tc>
          <w:tcPr>
            <w:tcW w:w="1991" w:type="dxa"/>
            <w:shd w:val="clear" w:color="auto" w:fill="F2F2F2" w:themeFill="background1" w:themeFillShade="F2"/>
            <w:vAlign w:val="center"/>
          </w:tcPr>
          <w:p w14:paraId="2267F9B1" w14:textId="77777777" w:rsidR="0099157A" w:rsidRDefault="00FC7A18">
            <w:pPr>
              <w:jc w:val="center"/>
              <w:rPr>
                <w:rFonts w:ascii="Arial" w:hAnsi="Arial" w:cs="Arial"/>
                <w:sz w:val="22"/>
              </w:rPr>
            </w:pPr>
            <w:proofErr w:type="spellStart"/>
            <w:r>
              <w:rPr>
                <w:rFonts w:ascii="Arial" w:hAnsi="Arial" w:cs="Arial"/>
                <w:sz w:val="21"/>
                <w:szCs w:val="21"/>
              </w:rPr>
              <w:t>Marinobacter</w:t>
            </w:r>
            <w:proofErr w:type="spellEnd"/>
          </w:p>
        </w:tc>
        <w:tc>
          <w:tcPr>
            <w:tcW w:w="1597" w:type="dxa"/>
            <w:shd w:val="clear" w:color="auto" w:fill="F2F2F2" w:themeFill="background1" w:themeFillShade="F2"/>
            <w:vAlign w:val="center"/>
          </w:tcPr>
          <w:p w14:paraId="09E2C5B5" w14:textId="77777777" w:rsidR="0099157A" w:rsidRDefault="00FC7A18">
            <w:pPr>
              <w:jc w:val="center"/>
              <w:rPr>
                <w:rFonts w:ascii="Arial" w:hAnsi="Arial" w:cs="Arial"/>
                <w:sz w:val="22"/>
              </w:rPr>
            </w:pPr>
            <w:r>
              <w:rPr>
                <w:rFonts w:ascii="Arial" w:hAnsi="Arial" w:cs="Arial"/>
                <w:sz w:val="21"/>
                <w:szCs w:val="21"/>
              </w:rPr>
              <w:t>Present during the whole period</w:t>
            </w:r>
          </w:p>
        </w:tc>
        <w:tc>
          <w:tcPr>
            <w:tcW w:w="1092" w:type="dxa"/>
            <w:shd w:val="clear" w:color="auto" w:fill="F2F2F2" w:themeFill="background1" w:themeFillShade="F2"/>
            <w:vAlign w:val="center"/>
          </w:tcPr>
          <w:p w14:paraId="5BC77264"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shd w:val="clear" w:color="auto" w:fill="F2F2F2" w:themeFill="background1" w:themeFillShade="F2"/>
            <w:vAlign w:val="center"/>
          </w:tcPr>
          <w:p w14:paraId="0D7C44AB" w14:textId="77777777" w:rsidR="0099157A" w:rsidRDefault="00FC7A18">
            <w:pPr>
              <w:jc w:val="center"/>
              <w:rPr>
                <w:rFonts w:ascii="Arial" w:hAnsi="Arial" w:cs="Arial"/>
                <w:sz w:val="22"/>
              </w:rPr>
            </w:pPr>
            <w:r>
              <w:rPr>
                <w:rFonts w:ascii="Arial" w:hAnsi="Arial" w:cs="Arial"/>
                <w:sz w:val="21"/>
                <w:szCs w:val="21"/>
              </w:rPr>
              <w:t>This genus was detected in AGD affected and non-affected Atlantic salmon gills [</w:t>
            </w:r>
            <w:r w:rsidR="001E56BB">
              <w:rPr>
                <w:rFonts w:ascii="Arial" w:hAnsi="Arial" w:cs="Arial"/>
                <w:sz w:val="21"/>
                <w:szCs w:val="21"/>
              </w:rPr>
              <w:t>2</w:t>
            </w:r>
            <w:r>
              <w:rPr>
                <w:rFonts w:ascii="Arial" w:hAnsi="Arial" w:cs="Arial"/>
                <w:sz w:val="21"/>
                <w:szCs w:val="21"/>
              </w:rPr>
              <w:t>7]. In another study [</w:t>
            </w:r>
            <w:r w:rsidR="001E56BB">
              <w:rPr>
                <w:rFonts w:ascii="Arial" w:hAnsi="Arial" w:cs="Arial"/>
                <w:sz w:val="21"/>
                <w:szCs w:val="21"/>
              </w:rPr>
              <w:t>5</w:t>
            </w:r>
            <w:r>
              <w:rPr>
                <w:rFonts w:ascii="Arial" w:hAnsi="Arial" w:cs="Arial"/>
                <w:sz w:val="21"/>
                <w:szCs w:val="21"/>
              </w:rPr>
              <w:t xml:space="preserve">7], was associated with </w:t>
            </w:r>
            <w:proofErr w:type="spellStart"/>
            <w:r>
              <w:rPr>
                <w:rFonts w:ascii="Arial" w:hAnsi="Arial" w:cs="Arial"/>
                <w:i/>
                <w:iCs/>
                <w:sz w:val="21"/>
                <w:szCs w:val="21"/>
              </w:rPr>
              <w:t>Paramoeba</w:t>
            </w:r>
            <w:proofErr w:type="spellEnd"/>
            <w:r>
              <w:rPr>
                <w:rFonts w:ascii="Arial" w:hAnsi="Arial" w:cs="Arial"/>
                <w:i/>
                <w:iCs/>
                <w:sz w:val="21"/>
                <w:szCs w:val="21"/>
              </w:rPr>
              <w:t xml:space="preserve"> </w:t>
            </w:r>
            <w:proofErr w:type="spellStart"/>
            <w:r>
              <w:rPr>
                <w:rFonts w:ascii="Arial" w:hAnsi="Arial" w:cs="Arial"/>
                <w:i/>
                <w:iCs/>
                <w:sz w:val="21"/>
                <w:szCs w:val="21"/>
              </w:rPr>
              <w:t>perurans</w:t>
            </w:r>
            <w:proofErr w:type="spellEnd"/>
            <w:r>
              <w:rPr>
                <w:rFonts w:ascii="Arial" w:hAnsi="Arial" w:cs="Arial"/>
                <w:sz w:val="21"/>
                <w:szCs w:val="21"/>
              </w:rPr>
              <w:t xml:space="preserve"> cultures</w:t>
            </w:r>
          </w:p>
        </w:tc>
      </w:tr>
      <w:tr w:rsidR="0099157A" w14:paraId="63BC14B0" w14:textId="77777777">
        <w:trPr>
          <w:jc w:val="center"/>
        </w:trPr>
        <w:tc>
          <w:tcPr>
            <w:tcW w:w="1188" w:type="dxa"/>
            <w:vAlign w:val="center"/>
          </w:tcPr>
          <w:p w14:paraId="37587F14" w14:textId="77777777" w:rsidR="0099157A" w:rsidRDefault="00FC7A18">
            <w:pPr>
              <w:jc w:val="center"/>
              <w:rPr>
                <w:rFonts w:ascii="Arial" w:hAnsi="Arial" w:cs="Arial"/>
                <w:sz w:val="21"/>
                <w:szCs w:val="21"/>
              </w:rPr>
            </w:pPr>
            <w:r>
              <w:rPr>
                <w:rFonts w:ascii="Arial" w:hAnsi="Arial" w:cs="Arial"/>
                <w:sz w:val="21"/>
                <w:szCs w:val="21"/>
              </w:rPr>
              <w:t>268</w:t>
            </w:r>
          </w:p>
        </w:tc>
        <w:tc>
          <w:tcPr>
            <w:tcW w:w="1991" w:type="dxa"/>
            <w:vAlign w:val="center"/>
          </w:tcPr>
          <w:p w14:paraId="590FE0AE" w14:textId="77777777" w:rsidR="0099157A" w:rsidRDefault="00FC7A18">
            <w:pPr>
              <w:jc w:val="center"/>
              <w:rPr>
                <w:rFonts w:ascii="Arial" w:hAnsi="Arial" w:cs="Arial"/>
                <w:sz w:val="22"/>
              </w:rPr>
            </w:pPr>
            <w:r>
              <w:rPr>
                <w:rFonts w:ascii="Arial" w:hAnsi="Arial" w:cs="Arial"/>
                <w:sz w:val="21"/>
                <w:szCs w:val="21"/>
              </w:rPr>
              <w:t>Lactobacillus</w:t>
            </w:r>
          </w:p>
        </w:tc>
        <w:tc>
          <w:tcPr>
            <w:tcW w:w="1597" w:type="dxa"/>
            <w:vAlign w:val="center"/>
          </w:tcPr>
          <w:p w14:paraId="512B58D0" w14:textId="77777777" w:rsidR="0099157A" w:rsidRDefault="00FC7A18">
            <w:pPr>
              <w:jc w:val="center"/>
              <w:rPr>
                <w:rFonts w:ascii="Arial" w:hAnsi="Arial" w:cs="Arial"/>
                <w:sz w:val="22"/>
              </w:rPr>
            </w:pPr>
            <w:r>
              <w:rPr>
                <w:rFonts w:ascii="Arial" w:hAnsi="Arial" w:cs="Arial"/>
                <w:sz w:val="21"/>
                <w:szCs w:val="21"/>
              </w:rPr>
              <w:t xml:space="preserve">Significant due </w:t>
            </w:r>
            <w:r>
              <w:rPr>
                <w:rFonts w:ascii="Arial" w:hAnsi="Arial" w:cs="Arial"/>
                <w:sz w:val="21"/>
                <w:szCs w:val="21"/>
              </w:rPr>
              <w:lastRenderedPageBreak/>
              <w:t>to being selected in subsets of species explaining the variability in beta diversity</w:t>
            </w:r>
          </w:p>
        </w:tc>
        <w:tc>
          <w:tcPr>
            <w:tcW w:w="1092" w:type="dxa"/>
            <w:vAlign w:val="center"/>
          </w:tcPr>
          <w:p w14:paraId="06FB0918" w14:textId="77777777" w:rsidR="0099157A" w:rsidRDefault="00FC7A18">
            <w:pPr>
              <w:jc w:val="center"/>
              <w:rPr>
                <w:rFonts w:ascii="Arial" w:hAnsi="Arial" w:cs="Arial"/>
                <w:sz w:val="22"/>
              </w:rPr>
            </w:pPr>
            <w:r>
              <w:rPr>
                <w:rFonts w:ascii="Arial" w:hAnsi="Arial" w:cs="Arial"/>
                <w:sz w:val="21"/>
                <w:szCs w:val="21"/>
              </w:rPr>
              <w:lastRenderedPageBreak/>
              <w:t xml:space="preserve">Gill &amp; </w:t>
            </w:r>
            <w:r w:rsidR="005C33B2">
              <w:rPr>
                <w:rFonts w:ascii="Arial" w:hAnsi="Arial" w:cs="Arial"/>
                <w:sz w:val="21"/>
                <w:szCs w:val="21"/>
              </w:rPr>
              <w:lastRenderedPageBreak/>
              <w:t>Mucus</w:t>
            </w:r>
          </w:p>
        </w:tc>
        <w:tc>
          <w:tcPr>
            <w:tcW w:w="2622" w:type="dxa"/>
            <w:vAlign w:val="center"/>
          </w:tcPr>
          <w:p w14:paraId="679895EA" w14:textId="77777777" w:rsidR="0099157A" w:rsidRDefault="00FC7A18">
            <w:pPr>
              <w:jc w:val="center"/>
              <w:rPr>
                <w:rFonts w:ascii="Arial" w:hAnsi="Arial" w:cs="Arial"/>
                <w:sz w:val="22"/>
              </w:rPr>
            </w:pPr>
            <w:r>
              <w:rPr>
                <w:rFonts w:ascii="Arial" w:hAnsi="Arial" w:cs="Arial"/>
                <w:sz w:val="21"/>
                <w:szCs w:val="21"/>
              </w:rPr>
              <w:lastRenderedPageBreak/>
              <w:t xml:space="preserve">Is a genus very </w:t>
            </w:r>
            <w:r>
              <w:rPr>
                <w:rFonts w:ascii="Arial" w:hAnsi="Arial" w:cs="Arial"/>
                <w:sz w:val="21"/>
                <w:szCs w:val="21"/>
              </w:rPr>
              <w:lastRenderedPageBreak/>
              <w:t>commonly present with high abundance in skin [</w:t>
            </w:r>
            <w:r w:rsidR="001E56BB">
              <w:rPr>
                <w:rFonts w:ascii="Arial" w:hAnsi="Arial" w:cs="Arial"/>
                <w:sz w:val="21"/>
                <w:szCs w:val="21"/>
              </w:rPr>
              <w:t>5</w:t>
            </w:r>
            <w:r>
              <w:rPr>
                <w:rFonts w:ascii="Arial" w:hAnsi="Arial" w:cs="Arial"/>
                <w:sz w:val="21"/>
                <w:szCs w:val="21"/>
              </w:rPr>
              <w:t>3] and gut [</w:t>
            </w:r>
            <w:r w:rsidR="001E56BB">
              <w:rPr>
                <w:rFonts w:ascii="Arial" w:hAnsi="Arial" w:cs="Arial"/>
                <w:sz w:val="21"/>
                <w:szCs w:val="21"/>
              </w:rPr>
              <w:t>5</w:t>
            </w:r>
            <w:r>
              <w:rPr>
                <w:rFonts w:ascii="Arial" w:hAnsi="Arial" w:cs="Arial"/>
                <w:sz w:val="21"/>
                <w:szCs w:val="21"/>
              </w:rPr>
              <w:t>8] microbiome of different fish</w:t>
            </w:r>
          </w:p>
        </w:tc>
      </w:tr>
      <w:tr w:rsidR="0099157A" w14:paraId="021E12AB" w14:textId="77777777">
        <w:trPr>
          <w:jc w:val="center"/>
        </w:trPr>
        <w:tc>
          <w:tcPr>
            <w:tcW w:w="1188" w:type="dxa"/>
            <w:shd w:val="clear" w:color="auto" w:fill="F2F2F2" w:themeFill="background1" w:themeFillShade="F2"/>
            <w:vAlign w:val="center"/>
          </w:tcPr>
          <w:p w14:paraId="4172863E" w14:textId="77777777" w:rsidR="0099157A" w:rsidRDefault="00FC7A18">
            <w:pPr>
              <w:jc w:val="center"/>
              <w:rPr>
                <w:rFonts w:ascii="Arial" w:hAnsi="Arial" w:cs="Arial"/>
                <w:sz w:val="21"/>
                <w:szCs w:val="21"/>
              </w:rPr>
            </w:pPr>
            <w:r>
              <w:rPr>
                <w:rFonts w:ascii="Arial" w:hAnsi="Arial" w:cs="Arial"/>
                <w:sz w:val="21"/>
                <w:szCs w:val="21"/>
              </w:rPr>
              <w:lastRenderedPageBreak/>
              <w:t>145</w:t>
            </w:r>
          </w:p>
        </w:tc>
        <w:tc>
          <w:tcPr>
            <w:tcW w:w="1991" w:type="dxa"/>
            <w:shd w:val="clear" w:color="auto" w:fill="F2F2F2" w:themeFill="background1" w:themeFillShade="F2"/>
            <w:vAlign w:val="center"/>
          </w:tcPr>
          <w:p w14:paraId="6194DE59" w14:textId="77777777" w:rsidR="0099157A" w:rsidRDefault="00FC7A18">
            <w:pPr>
              <w:jc w:val="center"/>
              <w:rPr>
                <w:rFonts w:ascii="Arial" w:hAnsi="Arial" w:cs="Arial"/>
                <w:sz w:val="22"/>
              </w:rPr>
            </w:pPr>
            <w:proofErr w:type="spellStart"/>
            <w:r>
              <w:rPr>
                <w:rFonts w:ascii="Arial" w:hAnsi="Arial" w:cs="Arial"/>
                <w:sz w:val="21"/>
                <w:szCs w:val="21"/>
              </w:rPr>
              <w:t>Turicibacter</w:t>
            </w:r>
            <w:proofErr w:type="spellEnd"/>
          </w:p>
        </w:tc>
        <w:tc>
          <w:tcPr>
            <w:tcW w:w="1597" w:type="dxa"/>
            <w:shd w:val="clear" w:color="auto" w:fill="F2F2F2" w:themeFill="background1" w:themeFillShade="F2"/>
            <w:vAlign w:val="center"/>
          </w:tcPr>
          <w:p w14:paraId="2722F6C4" w14:textId="77777777" w:rsidR="0099157A" w:rsidRDefault="00FC7A18">
            <w:pPr>
              <w:jc w:val="center"/>
              <w:rPr>
                <w:rFonts w:ascii="Arial" w:hAnsi="Arial" w:cs="Arial"/>
                <w:sz w:val="22"/>
              </w:rPr>
            </w:pPr>
            <w:r>
              <w:rPr>
                <w:rFonts w:ascii="Arial" w:hAnsi="Arial" w:cs="Arial"/>
                <w:sz w:val="21"/>
                <w:szCs w:val="21"/>
              </w:rPr>
              <w:t>Significant due to being selected in subsets of species explaining the variability in beta diversity</w:t>
            </w:r>
          </w:p>
        </w:tc>
        <w:tc>
          <w:tcPr>
            <w:tcW w:w="1092" w:type="dxa"/>
            <w:shd w:val="clear" w:color="auto" w:fill="F2F2F2" w:themeFill="background1" w:themeFillShade="F2"/>
            <w:vAlign w:val="center"/>
          </w:tcPr>
          <w:p w14:paraId="03618F67"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shd w:val="clear" w:color="auto" w:fill="F2F2F2" w:themeFill="background1" w:themeFillShade="F2"/>
            <w:vAlign w:val="center"/>
          </w:tcPr>
          <w:p w14:paraId="50C71FDC" w14:textId="77777777" w:rsidR="0099157A" w:rsidRDefault="00FC7A18">
            <w:pPr>
              <w:jc w:val="center"/>
              <w:rPr>
                <w:rFonts w:ascii="Arial" w:hAnsi="Arial" w:cs="Arial"/>
                <w:sz w:val="22"/>
              </w:rPr>
            </w:pPr>
            <w:r>
              <w:rPr>
                <w:rFonts w:ascii="Arial" w:hAnsi="Arial" w:cs="Arial"/>
                <w:sz w:val="21"/>
                <w:szCs w:val="21"/>
              </w:rPr>
              <w:t>Was found in the intestine of different fish [</w:t>
            </w:r>
            <w:r w:rsidR="001E56BB">
              <w:rPr>
                <w:rFonts w:ascii="Arial" w:hAnsi="Arial" w:cs="Arial"/>
                <w:sz w:val="21"/>
                <w:szCs w:val="21"/>
              </w:rPr>
              <w:t>5</w:t>
            </w:r>
            <w:r>
              <w:rPr>
                <w:rFonts w:ascii="Arial" w:hAnsi="Arial" w:cs="Arial"/>
                <w:sz w:val="21"/>
                <w:szCs w:val="21"/>
              </w:rPr>
              <w:t xml:space="preserve">9, </w:t>
            </w:r>
            <w:r w:rsidR="001E56BB">
              <w:rPr>
                <w:rFonts w:ascii="Arial" w:hAnsi="Arial" w:cs="Arial"/>
                <w:sz w:val="21"/>
                <w:szCs w:val="21"/>
              </w:rPr>
              <w:t>6</w:t>
            </w:r>
            <w:r>
              <w:rPr>
                <w:rFonts w:ascii="Arial" w:hAnsi="Arial" w:cs="Arial"/>
                <w:sz w:val="21"/>
                <w:szCs w:val="21"/>
              </w:rPr>
              <w:t>0]</w:t>
            </w:r>
          </w:p>
        </w:tc>
      </w:tr>
      <w:tr w:rsidR="0099157A" w14:paraId="6B76131A" w14:textId="77777777">
        <w:trPr>
          <w:jc w:val="center"/>
        </w:trPr>
        <w:tc>
          <w:tcPr>
            <w:tcW w:w="1188" w:type="dxa"/>
            <w:vAlign w:val="center"/>
          </w:tcPr>
          <w:p w14:paraId="56BED222" w14:textId="77777777" w:rsidR="0099157A" w:rsidRDefault="00FC7A18">
            <w:pPr>
              <w:jc w:val="center"/>
              <w:rPr>
                <w:rFonts w:ascii="Arial" w:hAnsi="Arial" w:cs="Arial"/>
                <w:sz w:val="21"/>
                <w:szCs w:val="21"/>
              </w:rPr>
            </w:pPr>
            <w:r>
              <w:rPr>
                <w:rFonts w:ascii="Arial" w:hAnsi="Arial" w:cs="Arial"/>
                <w:sz w:val="21"/>
                <w:szCs w:val="21"/>
              </w:rPr>
              <w:t>62</w:t>
            </w:r>
          </w:p>
        </w:tc>
        <w:tc>
          <w:tcPr>
            <w:tcW w:w="1991" w:type="dxa"/>
            <w:vAlign w:val="center"/>
          </w:tcPr>
          <w:p w14:paraId="71903C0A" w14:textId="77777777" w:rsidR="0099157A" w:rsidRDefault="00FC7A18">
            <w:pPr>
              <w:jc w:val="center"/>
              <w:rPr>
                <w:rFonts w:ascii="Arial" w:hAnsi="Arial" w:cs="Arial"/>
                <w:sz w:val="22"/>
              </w:rPr>
            </w:pPr>
            <w:r>
              <w:rPr>
                <w:rFonts w:ascii="Arial" w:hAnsi="Arial" w:cs="Arial"/>
                <w:sz w:val="21"/>
                <w:szCs w:val="21"/>
              </w:rPr>
              <w:t>Stenotrophomonas</w:t>
            </w:r>
          </w:p>
        </w:tc>
        <w:tc>
          <w:tcPr>
            <w:tcW w:w="1597" w:type="dxa"/>
            <w:vAlign w:val="center"/>
          </w:tcPr>
          <w:p w14:paraId="455C4CBC" w14:textId="77777777" w:rsidR="0099157A" w:rsidRDefault="00FC7A18">
            <w:pPr>
              <w:jc w:val="center"/>
              <w:rPr>
                <w:rFonts w:ascii="Arial" w:hAnsi="Arial" w:cs="Arial"/>
                <w:sz w:val="22"/>
              </w:rPr>
            </w:pPr>
            <w:r>
              <w:rPr>
                <w:rFonts w:ascii="Arial" w:hAnsi="Arial" w:cs="Arial"/>
                <w:sz w:val="21"/>
                <w:szCs w:val="21"/>
              </w:rPr>
              <w:t>Significant due to being selected in subsets of species explaining the variability in beta diversity</w:t>
            </w:r>
          </w:p>
        </w:tc>
        <w:tc>
          <w:tcPr>
            <w:tcW w:w="1092" w:type="dxa"/>
            <w:vAlign w:val="center"/>
          </w:tcPr>
          <w:p w14:paraId="00F8A0F1"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vAlign w:val="center"/>
          </w:tcPr>
          <w:p w14:paraId="5D42EC74" w14:textId="77777777" w:rsidR="0099157A" w:rsidRDefault="00FC7A18">
            <w:pPr>
              <w:jc w:val="center"/>
              <w:rPr>
                <w:rFonts w:ascii="Arial" w:hAnsi="Arial" w:cs="Arial"/>
                <w:sz w:val="22"/>
              </w:rPr>
            </w:pPr>
            <w:r>
              <w:rPr>
                <w:rFonts w:ascii="Arial" w:hAnsi="Arial" w:cs="Arial"/>
                <w:sz w:val="21"/>
                <w:szCs w:val="21"/>
              </w:rPr>
              <w:t>Can be found in Atlantic salmon skin [</w:t>
            </w:r>
            <w:r w:rsidR="001E56BB">
              <w:rPr>
                <w:rFonts w:ascii="Arial" w:hAnsi="Arial" w:cs="Arial"/>
                <w:sz w:val="21"/>
                <w:szCs w:val="21"/>
              </w:rPr>
              <w:t>3</w:t>
            </w:r>
            <w:r>
              <w:rPr>
                <w:rFonts w:ascii="Arial" w:hAnsi="Arial" w:cs="Arial"/>
                <w:sz w:val="21"/>
                <w:szCs w:val="21"/>
              </w:rPr>
              <w:t>4] and intestine [</w:t>
            </w:r>
            <w:r w:rsidR="001E56BB">
              <w:rPr>
                <w:rFonts w:ascii="Arial" w:hAnsi="Arial" w:cs="Arial"/>
                <w:sz w:val="21"/>
                <w:szCs w:val="21"/>
              </w:rPr>
              <w:t>6</w:t>
            </w:r>
            <w:r>
              <w:rPr>
                <w:rFonts w:ascii="Arial" w:hAnsi="Arial" w:cs="Arial"/>
                <w:sz w:val="21"/>
                <w:szCs w:val="21"/>
              </w:rPr>
              <w:t>1] microbiome</w:t>
            </w:r>
          </w:p>
        </w:tc>
      </w:tr>
      <w:tr w:rsidR="0099157A" w14:paraId="3451BBBA" w14:textId="77777777">
        <w:trPr>
          <w:jc w:val="center"/>
        </w:trPr>
        <w:tc>
          <w:tcPr>
            <w:tcW w:w="1188" w:type="dxa"/>
            <w:shd w:val="clear" w:color="auto" w:fill="F2F2F2" w:themeFill="background1" w:themeFillShade="F2"/>
            <w:vAlign w:val="center"/>
          </w:tcPr>
          <w:p w14:paraId="2BC7C681" w14:textId="77777777" w:rsidR="0099157A" w:rsidRDefault="00FC7A18">
            <w:pPr>
              <w:jc w:val="center"/>
              <w:rPr>
                <w:rFonts w:ascii="Arial" w:hAnsi="Arial" w:cs="Arial"/>
                <w:sz w:val="21"/>
                <w:szCs w:val="21"/>
              </w:rPr>
            </w:pPr>
            <w:r>
              <w:rPr>
                <w:rFonts w:ascii="Arial" w:hAnsi="Arial" w:cs="Arial"/>
                <w:sz w:val="21"/>
                <w:szCs w:val="21"/>
              </w:rPr>
              <w:t>136</w:t>
            </w:r>
          </w:p>
        </w:tc>
        <w:tc>
          <w:tcPr>
            <w:tcW w:w="1991" w:type="dxa"/>
            <w:shd w:val="clear" w:color="auto" w:fill="F2F2F2" w:themeFill="background1" w:themeFillShade="F2"/>
            <w:vAlign w:val="center"/>
          </w:tcPr>
          <w:p w14:paraId="2A1718A8" w14:textId="77777777" w:rsidR="0099157A" w:rsidRDefault="00FC7A18">
            <w:pPr>
              <w:jc w:val="center"/>
              <w:rPr>
                <w:rFonts w:ascii="Arial" w:hAnsi="Arial" w:cs="Arial"/>
                <w:sz w:val="22"/>
              </w:rPr>
            </w:pPr>
            <w:r>
              <w:rPr>
                <w:rFonts w:ascii="Arial" w:hAnsi="Arial" w:cs="Arial"/>
                <w:sz w:val="21"/>
                <w:szCs w:val="21"/>
              </w:rPr>
              <w:t>Bifidobacterium</w:t>
            </w:r>
          </w:p>
        </w:tc>
        <w:tc>
          <w:tcPr>
            <w:tcW w:w="1597" w:type="dxa"/>
            <w:shd w:val="clear" w:color="auto" w:fill="F2F2F2" w:themeFill="background1" w:themeFillShade="F2"/>
            <w:vAlign w:val="center"/>
          </w:tcPr>
          <w:p w14:paraId="5319BE0C" w14:textId="77777777" w:rsidR="0099157A" w:rsidRDefault="00FC7A18">
            <w:pPr>
              <w:jc w:val="center"/>
              <w:rPr>
                <w:rFonts w:ascii="Arial" w:hAnsi="Arial" w:cs="Arial"/>
                <w:sz w:val="22"/>
              </w:rPr>
            </w:pPr>
            <w:r>
              <w:rPr>
                <w:rFonts w:ascii="Arial" w:hAnsi="Arial" w:cs="Arial"/>
                <w:sz w:val="21"/>
                <w:szCs w:val="21"/>
              </w:rPr>
              <w:t>Significant due to being selected in subsets of species explaining the variability in beta diversity</w:t>
            </w:r>
          </w:p>
        </w:tc>
        <w:tc>
          <w:tcPr>
            <w:tcW w:w="1092" w:type="dxa"/>
            <w:shd w:val="clear" w:color="auto" w:fill="F2F2F2" w:themeFill="background1" w:themeFillShade="F2"/>
            <w:vAlign w:val="center"/>
          </w:tcPr>
          <w:p w14:paraId="1D9CA41C"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shd w:val="clear" w:color="auto" w:fill="F2F2F2" w:themeFill="background1" w:themeFillShade="F2"/>
            <w:vAlign w:val="center"/>
          </w:tcPr>
          <w:p w14:paraId="1D50802B" w14:textId="77777777" w:rsidR="0099157A" w:rsidRDefault="00FC7A18">
            <w:pPr>
              <w:jc w:val="center"/>
              <w:rPr>
                <w:rFonts w:ascii="Arial" w:hAnsi="Arial" w:cs="Arial"/>
                <w:sz w:val="22"/>
              </w:rPr>
            </w:pPr>
            <w:proofErr w:type="gramStart"/>
            <w:r>
              <w:rPr>
                <w:rFonts w:ascii="Arial" w:hAnsi="Arial" w:cs="Arial"/>
                <w:sz w:val="21"/>
                <w:szCs w:val="21"/>
              </w:rPr>
              <w:t>This bacteria</w:t>
            </w:r>
            <w:proofErr w:type="gramEnd"/>
            <w:r>
              <w:rPr>
                <w:rFonts w:ascii="Arial" w:hAnsi="Arial" w:cs="Arial"/>
                <w:sz w:val="21"/>
                <w:szCs w:val="21"/>
              </w:rPr>
              <w:t xml:space="preserve"> was not related with fish microbiome before, but is commonly used as a potential probiotic for fish [</w:t>
            </w:r>
            <w:r w:rsidR="001E56BB">
              <w:rPr>
                <w:rFonts w:ascii="Arial" w:hAnsi="Arial" w:cs="Arial"/>
                <w:sz w:val="21"/>
                <w:szCs w:val="21"/>
              </w:rPr>
              <w:t>6</w:t>
            </w:r>
            <w:r>
              <w:rPr>
                <w:rFonts w:ascii="Arial" w:hAnsi="Arial" w:cs="Arial"/>
                <w:sz w:val="21"/>
                <w:szCs w:val="21"/>
              </w:rPr>
              <w:t>2]</w:t>
            </w:r>
          </w:p>
        </w:tc>
      </w:tr>
      <w:tr w:rsidR="0099157A" w14:paraId="5EF4FA1D" w14:textId="77777777">
        <w:trPr>
          <w:jc w:val="center"/>
        </w:trPr>
        <w:tc>
          <w:tcPr>
            <w:tcW w:w="1188" w:type="dxa"/>
            <w:vAlign w:val="center"/>
          </w:tcPr>
          <w:p w14:paraId="3E9B9AB3" w14:textId="77777777" w:rsidR="0099157A" w:rsidRDefault="00FC7A18">
            <w:pPr>
              <w:jc w:val="center"/>
              <w:rPr>
                <w:rFonts w:ascii="Arial" w:hAnsi="Arial" w:cs="Arial"/>
                <w:sz w:val="21"/>
                <w:szCs w:val="21"/>
              </w:rPr>
            </w:pPr>
            <w:r>
              <w:rPr>
                <w:rFonts w:ascii="Arial" w:hAnsi="Arial" w:cs="Arial"/>
                <w:sz w:val="21"/>
                <w:szCs w:val="21"/>
              </w:rPr>
              <w:t>347</w:t>
            </w:r>
          </w:p>
        </w:tc>
        <w:tc>
          <w:tcPr>
            <w:tcW w:w="1991" w:type="dxa"/>
            <w:vAlign w:val="center"/>
          </w:tcPr>
          <w:p w14:paraId="728A8D7B" w14:textId="77777777" w:rsidR="0099157A" w:rsidRDefault="00FC7A18">
            <w:pPr>
              <w:jc w:val="center"/>
              <w:rPr>
                <w:rFonts w:ascii="Arial" w:hAnsi="Arial" w:cs="Arial"/>
                <w:sz w:val="22"/>
              </w:rPr>
            </w:pPr>
            <w:proofErr w:type="spellStart"/>
            <w:r>
              <w:rPr>
                <w:rFonts w:ascii="Arial" w:hAnsi="Arial" w:cs="Arial"/>
                <w:sz w:val="21"/>
                <w:szCs w:val="21"/>
              </w:rPr>
              <w:t>Allobaculum</w:t>
            </w:r>
            <w:proofErr w:type="spellEnd"/>
          </w:p>
        </w:tc>
        <w:tc>
          <w:tcPr>
            <w:tcW w:w="1597" w:type="dxa"/>
            <w:vAlign w:val="center"/>
          </w:tcPr>
          <w:p w14:paraId="48629A53" w14:textId="77777777" w:rsidR="0099157A" w:rsidRDefault="00FC7A18">
            <w:pPr>
              <w:jc w:val="center"/>
              <w:rPr>
                <w:rFonts w:ascii="Arial" w:hAnsi="Arial" w:cs="Arial"/>
                <w:sz w:val="22"/>
              </w:rPr>
            </w:pPr>
            <w:r>
              <w:rPr>
                <w:rFonts w:ascii="Arial" w:hAnsi="Arial" w:cs="Arial"/>
                <w:sz w:val="21"/>
                <w:szCs w:val="21"/>
              </w:rPr>
              <w:t>Significant due to being selected in subsets of species explaining the variability in beta diversity</w:t>
            </w:r>
          </w:p>
        </w:tc>
        <w:tc>
          <w:tcPr>
            <w:tcW w:w="1092" w:type="dxa"/>
            <w:vAlign w:val="center"/>
          </w:tcPr>
          <w:p w14:paraId="09C738B3"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vAlign w:val="center"/>
          </w:tcPr>
          <w:p w14:paraId="3AD6D6A3" w14:textId="77777777" w:rsidR="0099157A" w:rsidRDefault="00FC7A18">
            <w:pPr>
              <w:jc w:val="center"/>
              <w:rPr>
                <w:rFonts w:ascii="Arial" w:hAnsi="Arial" w:cs="Arial"/>
                <w:sz w:val="22"/>
              </w:rPr>
            </w:pPr>
            <w:r>
              <w:rPr>
                <w:rFonts w:ascii="Arial" w:hAnsi="Arial" w:cs="Arial"/>
                <w:sz w:val="21"/>
                <w:szCs w:val="21"/>
              </w:rPr>
              <w:t>Was detected in sediment and water samples in China [</w:t>
            </w:r>
            <w:r w:rsidR="001E56BB">
              <w:rPr>
                <w:rFonts w:ascii="Arial" w:hAnsi="Arial" w:cs="Arial"/>
                <w:sz w:val="21"/>
                <w:szCs w:val="21"/>
              </w:rPr>
              <w:t>6</w:t>
            </w:r>
            <w:r>
              <w:rPr>
                <w:rFonts w:ascii="Arial" w:hAnsi="Arial" w:cs="Arial"/>
                <w:sz w:val="21"/>
                <w:szCs w:val="21"/>
              </w:rPr>
              <w:t>3], but could not be found in any fin-fish microbiome study</w:t>
            </w:r>
          </w:p>
        </w:tc>
      </w:tr>
      <w:tr w:rsidR="0099157A" w14:paraId="0DDF0A4F" w14:textId="77777777">
        <w:trPr>
          <w:jc w:val="center"/>
        </w:trPr>
        <w:tc>
          <w:tcPr>
            <w:tcW w:w="1188" w:type="dxa"/>
            <w:shd w:val="clear" w:color="auto" w:fill="F2F2F2" w:themeFill="background1" w:themeFillShade="F2"/>
            <w:vAlign w:val="center"/>
          </w:tcPr>
          <w:p w14:paraId="772C0EA3" w14:textId="77777777" w:rsidR="0099157A" w:rsidRDefault="00FC7A18">
            <w:pPr>
              <w:jc w:val="center"/>
              <w:rPr>
                <w:rFonts w:ascii="Arial" w:hAnsi="Arial" w:cs="Arial"/>
                <w:sz w:val="21"/>
                <w:szCs w:val="21"/>
              </w:rPr>
            </w:pPr>
            <w:r>
              <w:rPr>
                <w:rFonts w:ascii="Arial" w:hAnsi="Arial" w:cs="Arial"/>
                <w:sz w:val="21"/>
                <w:szCs w:val="21"/>
              </w:rPr>
              <w:t>248</w:t>
            </w:r>
          </w:p>
        </w:tc>
        <w:tc>
          <w:tcPr>
            <w:tcW w:w="1991" w:type="dxa"/>
            <w:shd w:val="clear" w:color="auto" w:fill="F2F2F2" w:themeFill="background1" w:themeFillShade="F2"/>
            <w:vAlign w:val="center"/>
          </w:tcPr>
          <w:p w14:paraId="703A76D4" w14:textId="77777777" w:rsidR="0099157A" w:rsidRDefault="00FC7A18">
            <w:pPr>
              <w:jc w:val="center"/>
              <w:rPr>
                <w:rFonts w:ascii="Arial" w:hAnsi="Arial" w:cs="Arial"/>
                <w:sz w:val="22"/>
              </w:rPr>
            </w:pPr>
            <w:r>
              <w:rPr>
                <w:rFonts w:ascii="Arial" w:hAnsi="Arial" w:cs="Arial"/>
                <w:sz w:val="21"/>
                <w:szCs w:val="21"/>
              </w:rPr>
              <w:t>Propionibacterium</w:t>
            </w:r>
          </w:p>
        </w:tc>
        <w:tc>
          <w:tcPr>
            <w:tcW w:w="1597" w:type="dxa"/>
            <w:shd w:val="clear" w:color="auto" w:fill="F2F2F2" w:themeFill="background1" w:themeFillShade="F2"/>
            <w:vAlign w:val="center"/>
          </w:tcPr>
          <w:p w14:paraId="0DED8759" w14:textId="77777777" w:rsidR="0099157A" w:rsidRDefault="00FC7A18">
            <w:pPr>
              <w:jc w:val="center"/>
              <w:rPr>
                <w:rFonts w:ascii="Arial" w:hAnsi="Arial" w:cs="Arial"/>
                <w:sz w:val="22"/>
              </w:rPr>
            </w:pPr>
            <w:r>
              <w:rPr>
                <w:rFonts w:ascii="Arial" w:hAnsi="Arial" w:cs="Arial"/>
                <w:sz w:val="21"/>
                <w:szCs w:val="21"/>
              </w:rPr>
              <w:t>Significant due to being selected in subsets of species explaining the variability in beta diversity</w:t>
            </w:r>
          </w:p>
        </w:tc>
        <w:tc>
          <w:tcPr>
            <w:tcW w:w="1092" w:type="dxa"/>
            <w:shd w:val="clear" w:color="auto" w:fill="F2F2F2" w:themeFill="background1" w:themeFillShade="F2"/>
            <w:vAlign w:val="center"/>
          </w:tcPr>
          <w:p w14:paraId="6C6E1D33"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shd w:val="clear" w:color="auto" w:fill="F2F2F2" w:themeFill="background1" w:themeFillShade="F2"/>
            <w:vAlign w:val="center"/>
          </w:tcPr>
          <w:p w14:paraId="57630C63" w14:textId="77777777" w:rsidR="0099157A" w:rsidRDefault="00FC7A18">
            <w:pPr>
              <w:jc w:val="center"/>
              <w:rPr>
                <w:rFonts w:ascii="Arial" w:hAnsi="Arial" w:cs="Arial"/>
                <w:sz w:val="22"/>
              </w:rPr>
            </w:pPr>
            <w:r>
              <w:rPr>
                <w:rFonts w:ascii="Arial" w:hAnsi="Arial" w:cs="Arial"/>
                <w:sz w:val="21"/>
                <w:szCs w:val="21"/>
              </w:rPr>
              <w:t>Was found before on AGD affected and non-affected Atlantic salmon gills [</w:t>
            </w:r>
            <w:r w:rsidR="001E56BB">
              <w:rPr>
                <w:rFonts w:ascii="Arial" w:hAnsi="Arial" w:cs="Arial"/>
                <w:sz w:val="21"/>
                <w:szCs w:val="21"/>
              </w:rPr>
              <w:t>2</w:t>
            </w:r>
            <w:r>
              <w:rPr>
                <w:rFonts w:ascii="Arial" w:hAnsi="Arial" w:cs="Arial"/>
                <w:sz w:val="21"/>
                <w:szCs w:val="21"/>
              </w:rPr>
              <w:t xml:space="preserve">7]. This genus was detected widely across </w:t>
            </w:r>
            <w:r w:rsidR="005C33B2">
              <w:rPr>
                <w:rFonts w:ascii="Arial" w:hAnsi="Arial" w:cs="Arial"/>
                <w:sz w:val="21"/>
                <w:szCs w:val="21"/>
              </w:rPr>
              <w:t>mucus</w:t>
            </w:r>
            <w:r>
              <w:rPr>
                <w:rFonts w:ascii="Arial" w:hAnsi="Arial" w:cs="Arial"/>
                <w:sz w:val="21"/>
                <w:szCs w:val="21"/>
              </w:rPr>
              <w:t xml:space="preserve"> and tissue samples of Atlantic salmon, seabass, and seabream gut [</w:t>
            </w:r>
            <w:r w:rsidR="001E56BB">
              <w:rPr>
                <w:rFonts w:ascii="Arial" w:hAnsi="Arial" w:cs="Arial"/>
                <w:sz w:val="21"/>
                <w:szCs w:val="21"/>
              </w:rPr>
              <w:t>2</w:t>
            </w:r>
            <w:r>
              <w:rPr>
                <w:rFonts w:ascii="Arial" w:hAnsi="Arial" w:cs="Arial"/>
                <w:sz w:val="21"/>
                <w:szCs w:val="21"/>
              </w:rPr>
              <w:t xml:space="preserve">3, </w:t>
            </w:r>
            <w:r w:rsidR="001E56BB">
              <w:rPr>
                <w:rFonts w:ascii="Arial" w:hAnsi="Arial" w:cs="Arial"/>
                <w:sz w:val="21"/>
                <w:szCs w:val="21"/>
              </w:rPr>
              <w:t>6</w:t>
            </w:r>
            <w:r>
              <w:rPr>
                <w:rFonts w:ascii="Arial" w:hAnsi="Arial" w:cs="Arial"/>
                <w:sz w:val="21"/>
                <w:szCs w:val="21"/>
              </w:rPr>
              <w:t>1]</w:t>
            </w:r>
          </w:p>
        </w:tc>
      </w:tr>
      <w:tr w:rsidR="0099157A" w14:paraId="6C9C6C24" w14:textId="77777777">
        <w:trPr>
          <w:jc w:val="center"/>
        </w:trPr>
        <w:tc>
          <w:tcPr>
            <w:tcW w:w="1188" w:type="dxa"/>
            <w:vAlign w:val="center"/>
          </w:tcPr>
          <w:p w14:paraId="409B3218" w14:textId="77777777" w:rsidR="0099157A" w:rsidRDefault="00FC7A18">
            <w:pPr>
              <w:jc w:val="center"/>
              <w:rPr>
                <w:rFonts w:ascii="Arial" w:hAnsi="Arial" w:cs="Arial"/>
                <w:sz w:val="21"/>
                <w:szCs w:val="21"/>
              </w:rPr>
            </w:pPr>
            <w:r>
              <w:rPr>
                <w:rFonts w:ascii="Arial" w:hAnsi="Arial" w:cs="Arial"/>
                <w:sz w:val="21"/>
                <w:szCs w:val="21"/>
              </w:rPr>
              <w:t>188</w:t>
            </w:r>
          </w:p>
        </w:tc>
        <w:tc>
          <w:tcPr>
            <w:tcW w:w="1991" w:type="dxa"/>
            <w:vAlign w:val="center"/>
          </w:tcPr>
          <w:p w14:paraId="1CDDA1CE" w14:textId="77777777" w:rsidR="0099157A" w:rsidRDefault="00FC7A18">
            <w:pPr>
              <w:jc w:val="center"/>
              <w:rPr>
                <w:rFonts w:ascii="Arial" w:hAnsi="Arial" w:cs="Arial"/>
                <w:sz w:val="22"/>
              </w:rPr>
            </w:pPr>
            <w:r>
              <w:rPr>
                <w:rFonts w:ascii="Arial" w:hAnsi="Arial" w:cs="Arial"/>
                <w:sz w:val="21"/>
                <w:szCs w:val="21"/>
              </w:rPr>
              <w:t>Gardnerella</w:t>
            </w:r>
          </w:p>
        </w:tc>
        <w:tc>
          <w:tcPr>
            <w:tcW w:w="1597" w:type="dxa"/>
            <w:vAlign w:val="center"/>
          </w:tcPr>
          <w:p w14:paraId="7D952291" w14:textId="77777777" w:rsidR="0099157A" w:rsidRDefault="00FC7A18">
            <w:pPr>
              <w:jc w:val="center"/>
              <w:rPr>
                <w:rFonts w:ascii="Arial" w:hAnsi="Arial" w:cs="Arial"/>
                <w:sz w:val="22"/>
              </w:rPr>
            </w:pPr>
            <w:r>
              <w:rPr>
                <w:rFonts w:ascii="Arial" w:hAnsi="Arial" w:cs="Arial"/>
                <w:sz w:val="21"/>
                <w:szCs w:val="21"/>
              </w:rPr>
              <w:t xml:space="preserve">Significant due to being selected in subsets of species explaining the variability in </w:t>
            </w:r>
            <w:r>
              <w:rPr>
                <w:rFonts w:ascii="Arial" w:hAnsi="Arial" w:cs="Arial"/>
                <w:sz w:val="21"/>
                <w:szCs w:val="21"/>
              </w:rPr>
              <w:lastRenderedPageBreak/>
              <w:t>beta diversity</w:t>
            </w:r>
          </w:p>
        </w:tc>
        <w:tc>
          <w:tcPr>
            <w:tcW w:w="1092" w:type="dxa"/>
            <w:vAlign w:val="center"/>
          </w:tcPr>
          <w:p w14:paraId="5D5C007F" w14:textId="77777777" w:rsidR="0099157A" w:rsidRDefault="00FC7A18">
            <w:pPr>
              <w:jc w:val="center"/>
              <w:rPr>
                <w:rFonts w:ascii="Arial" w:hAnsi="Arial" w:cs="Arial"/>
                <w:sz w:val="22"/>
              </w:rPr>
            </w:pPr>
            <w:r>
              <w:rPr>
                <w:rFonts w:ascii="Arial" w:hAnsi="Arial" w:cs="Arial"/>
                <w:sz w:val="21"/>
                <w:szCs w:val="21"/>
              </w:rPr>
              <w:lastRenderedPageBreak/>
              <w:t xml:space="preserve">Gill &amp; </w:t>
            </w:r>
            <w:r w:rsidR="005C33B2">
              <w:rPr>
                <w:rFonts w:ascii="Arial" w:hAnsi="Arial" w:cs="Arial"/>
                <w:sz w:val="21"/>
                <w:szCs w:val="21"/>
              </w:rPr>
              <w:t>Mucus</w:t>
            </w:r>
          </w:p>
        </w:tc>
        <w:tc>
          <w:tcPr>
            <w:tcW w:w="2622" w:type="dxa"/>
            <w:vAlign w:val="center"/>
          </w:tcPr>
          <w:p w14:paraId="2D8BF0AA" w14:textId="77777777" w:rsidR="0099157A" w:rsidRDefault="00FC7A18">
            <w:pPr>
              <w:jc w:val="center"/>
              <w:rPr>
                <w:rFonts w:ascii="Arial" w:hAnsi="Arial" w:cs="Arial"/>
                <w:sz w:val="22"/>
              </w:rPr>
            </w:pPr>
            <w:r>
              <w:rPr>
                <w:rFonts w:ascii="Arial" w:hAnsi="Arial" w:cs="Arial"/>
                <w:sz w:val="21"/>
                <w:szCs w:val="21"/>
              </w:rPr>
              <w:t>Could not be found in any fish microbiome study</w:t>
            </w:r>
          </w:p>
        </w:tc>
      </w:tr>
      <w:tr w:rsidR="0099157A" w14:paraId="4A399182" w14:textId="77777777">
        <w:trPr>
          <w:jc w:val="center"/>
        </w:trPr>
        <w:tc>
          <w:tcPr>
            <w:tcW w:w="1188" w:type="dxa"/>
            <w:shd w:val="clear" w:color="auto" w:fill="F2F2F2" w:themeFill="background1" w:themeFillShade="F2"/>
            <w:vAlign w:val="center"/>
          </w:tcPr>
          <w:p w14:paraId="47ED9EBC" w14:textId="77777777" w:rsidR="0099157A" w:rsidRDefault="00FC7A18">
            <w:pPr>
              <w:jc w:val="center"/>
              <w:rPr>
                <w:rFonts w:ascii="Arial" w:hAnsi="Arial" w:cs="Arial"/>
                <w:sz w:val="21"/>
                <w:szCs w:val="21"/>
              </w:rPr>
            </w:pPr>
            <w:r>
              <w:rPr>
                <w:rFonts w:ascii="Arial" w:hAnsi="Arial" w:cs="Arial"/>
                <w:sz w:val="21"/>
                <w:szCs w:val="21"/>
              </w:rPr>
              <w:t>3156</w:t>
            </w:r>
          </w:p>
        </w:tc>
        <w:tc>
          <w:tcPr>
            <w:tcW w:w="1991" w:type="dxa"/>
            <w:shd w:val="clear" w:color="auto" w:fill="F2F2F2" w:themeFill="background1" w:themeFillShade="F2"/>
            <w:vAlign w:val="center"/>
          </w:tcPr>
          <w:p w14:paraId="01EF5D4E" w14:textId="77777777" w:rsidR="0099157A" w:rsidRDefault="00FC7A18">
            <w:pPr>
              <w:jc w:val="center"/>
              <w:rPr>
                <w:rFonts w:ascii="Arial" w:hAnsi="Arial" w:cs="Arial"/>
                <w:sz w:val="22"/>
              </w:rPr>
            </w:pPr>
            <w:proofErr w:type="spellStart"/>
            <w:r>
              <w:rPr>
                <w:rFonts w:ascii="Arial" w:hAnsi="Arial" w:cs="Arial"/>
                <w:sz w:val="21"/>
                <w:szCs w:val="21"/>
              </w:rPr>
              <w:t>Illumatobacter</w:t>
            </w:r>
            <w:proofErr w:type="spellEnd"/>
          </w:p>
        </w:tc>
        <w:tc>
          <w:tcPr>
            <w:tcW w:w="1597" w:type="dxa"/>
            <w:shd w:val="clear" w:color="auto" w:fill="F2F2F2" w:themeFill="background1" w:themeFillShade="F2"/>
            <w:vAlign w:val="center"/>
          </w:tcPr>
          <w:p w14:paraId="56DB25FE" w14:textId="77777777" w:rsidR="0099157A" w:rsidRDefault="00FC7A18">
            <w:pPr>
              <w:jc w:val="center"/>
              <w:rPr>
                <w:rFonts w:ascii="Arial" w:hAnsi="Arial" w:cs="Arial"/>
                <w:sz w:val="22"/>
              </w:rPr>
            </w:pPr>
            <w:r>
              <w:rPr>
                <w:rFonts w:ascii="Arial" w:hAnsi="Arial" w:cs="Arial"/>
                <w:sz w:val="21"/>
                <w:szCs w:val="21"/>
              </w:rPr>
              <w:t>Significant due to being selected in subsets of species explaining the variability in beta diversity</w:t>
            </w:r>
          </w:p>
        </w:tc>
        <w:tc>
          <w:tcPr>
            <w:tcW w:w="1092" w:type="dxa"/>
            <w:shd w:val="clear" w:color="auto" w:fill="F2F2F2" w:themeFill="background1" w:themeFillShade="F2"/>
            <w:vAlign w:val="center"/>
          </w:tcPr>
          <w:p w14:paraId="304D6502"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shd w:val="clear" w:color="auto" w:fill="F2F2F2" w:themeFill="background1" w:themeFillShade="F2"/>
            <w:vAlign w:val="center"/>
          </w:tcPr>
          <w:p w14:paraId="2428BF24" w14:textId="77777777" w:rsidR="0099157A" w:rsidRDefault="00FC7A18">
            <w:pPr>
              <w:pStyle w:val="NoSpacing"/>
              <w:jc w:val="center"/>
              <w:rPr>
                <w:rFonts w:ascii="Arial" w:hAnsi="Arial" w:cs="Arial"/>
              </w:rPr>
            </w:pPr>
            <w:r>
              <w:rPr>
                <w:rFonts w:ascii="Arial" w:hAnsi="Arial" w:cs="Arial"/>
                <w:sz w:val="21"/>
                <w:szCs w:val="21"/>
              </w:rPr>
              <w:t>This uncultured actinobacteria was found in coastal and oceanic sediments [</w:t>
            </w:r>
            <w:r w:rsidR="001E56BB">
              <w:rPr>
                <w:rFonts w:ascii="Arial" w:hAnsi="Arial" w:cs="Arial"/>
                <w:sz w:val="21"/>
                <w:szCs w:val="21"/>
              </w:rPr>
              <w:t>6</w:t>
            </w:r>
            <w:r>
              <w:rPr>
                <w:rFonts w:ascii="Arial" w:hAnsi="Arial" w:cs="Arial"/>
                <w:sz w:val="21"/>
                <w:szCs w:val="21"/>
              </w:rPr>
              <w:t>4], and in a wide range of marine organisms [</w:t>
            </w:r>
            <w:r w:rsidR="001E56BB">
              <w:rPr>
                <w:rFonts w:ascii="Arial" w:hAnsi="Arial" w:cs="Arial"/>
                <w:sz w:val="21"/>
                <w:szCs w:val="21"/>
              </w:rPr>
              <w:t>6</w:t>
            </w:r>
            <w:r>
              <w:rPr>
                <w:rFonts w:ascii="Arial" w:hAnsi="Arial" w:cs="Arial"/>
                <w:sz w:val="21"/>
                <w:szCs w:val="21"/>
              </w:rPr>
              <w:t>5]</w:t>
            </w:r>
          </w:p>
        </w:tc>
      </w:tr>
      <w:tr w:rsidR="0099157A" w14:paraId="57596671" w14:textId="77777777">
        <w:trPr>
          <w:jc w:val="center"/>
        </w:trPr>
        <w:tc>
          <w:tcPr>
            <w:tcW w:w="1188" w:type="dxa"/>
            <w:vAlign w:val="center"/>
          </w:tcPr>
          <w:p w14:paraId="1D90025E" w14:textId="77777777" w:rsidR="0099157A" w:rsidRDefault="00FC7A18">
            <w:pPr>
              <w:jc w:val="center"/>
              <w:rPr>
                <w:rFonts w:ascii="Arial" w:hAnsi="Arial" w:cs="Arial"/>
                <w:sz w:val="21"/>
                <w:szCs w:val="21"/>
              </w:rPr>
            </w:pPr>
            <w:r>
              <w:rPr>
                <w:rFonts w:ascii="Arial" w:hAnsi="Arial" w:cs="Arial"/>
                <w:sz w:val="21"/>
                <w:szCs w:val="21"/>
              </w:rPr>
              <w:t>305</w:t>
            </w:r>
          </w:p>
        </w:tc>
        <w:tc>
          <w:tcPr>
            <w:tcW w:w="1991" w:type="dxa"/>
            <w:vAlign w:val="center"/>
          </w:tcPr>
          <w:p w14:paraId="38B79755" w14:textId="77777777" w:rsidR="0099157A" w:rsidRDefault="00FC7A18">
            <w:pPr>
              <w:jc w:val="center"/>
              <w:rPr>
                <w:rFonts w:ascii="Arial" w:hAnsi="Arial" w:cs="Arial"/>
                <w:sz w:val="22"/>
              </w:rPr>
            </w:pPr>
            <w:proofErr w:type="spellStart"/>
            <w:r>
              <w:rPr>
                <w:rFonts w:ascii="Arial" w:hAnsi="Arial" w:cs="Arial"/>
                <w:sz w:val="21"/>
                <w:szCs w:val="21"/>
              </w:rPr>
              <w:t>Altererythrobacter</w:t>
            </w:r>
            <w:proofErr w:type="spellEnd"/>
          </w:p>
        </w:tc>
        <w:tc>
          <w:tcPr>
            <w:tcW w:w="1597" w:type="dxa"/>
            <w:vAlign w:val="center"/>
          </w:tcPr>
          <w:p w14:paraId="763560C8" w14:textId="77777777" w:rsidR="0099157A" w:rsidRDefault="00FC7A18">
            <w:pPr>
              <w:jc w:val="center"/>
              <w:rPr>
                <w:rFonts w:ascii="Arial" w:hAnsi="Arial" w:cs="Arial"/>
                <w:sz w:val="22"/>
              </w:rPr>
            </w:pPr>
            <w:r>
              <w:rPr>
                <w:rFonts w:ascii="Arial" w:hAnsi="Arial" w:cs="Arial"/>
                <w:sz w:val="21"/>
                <w:szCs w:val="21"/>
              </w:rPr>
              <w:t>Significant due to being selected in subsets of species explaining the variability in beta diversity</w:t>
            </w:r>
          </w:p>
        </w:tc>
        <w:tc>
          <w:tcPr>
            <w:tcW w:w="1092" w:type="dxa"/>
            <w:vAlign w:val="center"/>
          </w:tcPr>
          <w:p w14:paraId="78CECEBD"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vAlign w:val="center"/>
          </w:tcPr>
          <w:p w14:paraId="30DE330E" w14:textId="77777777" w:rsidR="0099157A" w:rsidRDefault="00FC7A18">
            <w:pPr>
              <w:jc w:val="center"/>
              <w:rPr>
                <w:rFonts w:ascii="Arial" w:hAnsi="Arial" w:cs="Arial"/>
                <w:sz w:val="22"/>
              </w:rPr>
            </w:pPr>
            <w:r>
              <w:rPr>
                <w:rFonts w:ascii="Arial" w:hAnsi="Arial" w:cs="Arial"/>
                <w:sz w:val="21"/>
                <w:szCs w:val="21"/>
              </w:rPr>
              <w:t>This genus was found in Atlantic salmon gut microbiome after a fermented soybean meal diet [</w:t>
            </w:r>
            <w:r w:rsidR="001E56BB">
              <w:rPr>
                <w:rFonts w:ascii="Arial" w:hAnsi="Arial" w:cs="Arial"/>
                <w:sz w:val="21"/>
                <w:szCs w:val="21"/>
              </w:rPr>
              <w:t>6</w:t>
            </w:r>
            <w:r>
              <w:rPr>
                <w:rFonts w:ascii="Arial" w:hAnsi="Arial" w:cs="Arial"/>
                <w:sz w:val="21"/>
                <w:szCs w:val="21"/>
              </w:rPr>
              <w:t>6]</w:t>
            </w:r>
          </w:p>
        </w:tc>
      </w:tr>
      <w:tr w:rsidR="0099157A" w14:paraId="19AE583C" w14:textId="77777777">
        <w:trPr>
          <w:jc w:val="center"/>
        </w:trPr>
        <w:tc>
          <w:tcPr>
            <w:tcW w:w="1188" w:type="dxa"/>
            <w:shd w:val="clear" w:color="auto" w:fill="F2F2F2" w:themeFill="background1" w:themeFillShade="F2"/>
            <w:vAlign w:val="center"/>
          </w:tcPr>
          <w:p w14:paraId="1BBBEC66" w14:textId="77777777" w:rsidR="0099157A" w:rsidRDefault="00FC7A18">
            <w:pPr>
              <w:jc w:val="center"/>
              <w:rPr>
                <w:rFonts w:ascii="Arial" w:hAnsi="Arial" w:cs="Arial"/>
                <w:sz w:val="21"/>
                <w:szCs w:val="21"/>
              </w:rPr>
            </w:pPr>
            <w:r>
              <w:rPr>
                <w:rFonts w:ascii="Arial" w:hAnsi="Arial" w:cs="Arial"/>
                <w:sz w:val="21"/>
                <w:szCs w:val="21"/>
              </w:rPr>
              <w:t>1802</w:t>
            </w:r>
          </w:p>
        </w:tc>
        <w:tc>
          <w:tcPr>
            <w:tcW w:w="1991" w:type="dxa"/>
            <w:shd w:val="clear" w:color="auto" w:fill="F2F2F2" w:themeFill="background1" w:themeFillShade="F2"/>
            <w:vAlign w:val="center"/>
          </w:tcPr>
          <w:p w14:paraId="1368B563" w14:textId="77777777" w:rsidR="0099157A" w:rsidRDefault="00FC7A18">
            <w:pPr>
              <w:jc w:val="center"/>
              <w:rPr>
                <w:rFonts w:ascii="Arial" w:hAnsi="Arial" w:cs="Arial"/>
                <w:sz w:val="22"/>
              </w:rPr>
            </w:pPr>
            <w:proofErr w:type="spellStart"/>
            <w:r>
              <w:rPr>
                <w:rFonts w:ascii="Arial" w:hAnsi="Arial" w:cs="Arial"/>
                <w:sz w:val="21"/>
                <w:szCs w:val="21"/>
              </w:rPr>
              <w:t>Dyadobacter</w:t>
            </w:r>
            <w:proofErr w:type="spellEnd"/>
          </w:p>
        </w:tc>
        <w:tc>
          <w:tcPr>
            <w:tcW w:w="1597" w:type="dxa"/>
            <w:shd w:val="clear" w:color="auto" w:fill="F2F2F2" w:themeFill="background1" w:themeFillShade="F2"/>
            <w:vAlign w:val="center"/>
          </w:tcPr>
          <w:p w14:paraId="33035083" w14:textId="77777777" w:rsidR="0099157A" w:rsidRDefault="00FC7A18">
            <w:pPr>
              <w:jc w:val="center"/>
              <w:rPr>
                <w:rFonts w:ascii="Arial" w:hAnsi="Arial" w:cs="Arial"/>
                <w:sz w:val="22"/>
              </w:rPr>
            </w:pPr>
            <w:r>
              <w:rPr>
                <w:rFonts w:ascii="Arial" w:hAnsi="Arial" w:cs="Arial"/>
                <w:sz w:val="21"/>
                <w:szCs w:val="21"/>
              </w:rPr>
              <w:t>Significant due to being selected in subsets of species explaining the variability in beta diversity</w:t>
            </w:r>
          </w:p>
        </w:tc>
        <w:tc>
          <w:tcPr>
            <w:tcW w:w="1092" w:type="dxa"/>
            <w:shd w:val="clear" w:color="auto" w:fill="F2F2F2" w:themeFill="background1" w:themeFillShade="F2"/>
            <w:vAlign w:val="center"/>
          </w:tcPr>
          <w:p w14:paraId="21347840"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shd w:val="clear" w:color="auto" w:fill="F2F2F2" w:themeFill="background1" w:themeFillShade="F2"/>
            <w:vAlign w:val="center"/>
          </w:tcPr>
          <w:p w14:paraId="74F5EDBD" w14:textId="77777777" w:rsidR="0099157A" w:rsidRDefault="00FC7A18">
            <w:pPr>
              <w:pStyle w:val="NoSpacing"/>
              <w:jc w:val="center"/>
              <w:rPr>
                <w:rFonts w:ascii="Arial" w:hAnsi="Arial" w:cs="Arial"/>
              </w:rPr>
            </w:pPr>
            <w:r>
              <w:rPr>
                <w:rFonts w:ascii="Arial" w:hAnsi="Arial" w:cs="Arial"/>
                <w:sz w:val="21"/>
                <w:szCs w:val="21"/>
              </w:rPr>
              <w:t>This genus was found on the surface of Lake Sturgeon eggs after an iodine disinfection treatment [</w:t>
            </w:r>
            <w:r w:rsidR="001E56BB">
              <w:rPr>
                <w:rFonts w:ascii="Arial" w:hAnsi="Arial" w:cs="Arial"/>
                <w:sz w:val="21"/>
                <w:szCs w:val="21"/>
              </w:rPr>
              <w:t>6</w:t>
            </w:r>
            <w:r>
              <w:rPr>
                <w:rFonts w:ascii="Arial" w:hAnsi="Arial" w:cs="Arial"/>
                <w:sz w:val="21"/>
                <w:szCs w:val="21"/>
              </w:rPr>
              <w:t>7]</w:t>
            </w:r>
          </w:p>
        </w:tc>
      </w:tr>
      <w:tr w:rsidR="0099157A" w14:paraId="219ED39F" w14:textId="77777777">
        <w:trPr>
          <w:jc w:val="center"/>
        </w:trPr>
        <w:tc>
          <w:tcPr>
            <w:tcW w:w="1188" w:type="dxa"/>
            <w:vAlign w:val="center"/>
          </w:tcPr>
          <w:p w14:paraId="507BB0EA" w14:textId="77777777" w:rsidR="0099157A" w:rsidRDefault="00FC7A18">
            <w:pPr>
              <w:jc w:val="center"/>
              <w:rPr>
                <w:rFonts w:ascii="Arial" w:hAnsi="Arial" w:cs="Arial"/>
                <w:sz w:val="21"/>
                <w:szCs w:val="21"/>
              </w:rPr>
            </w:pPr>
            <w:r>
              <w:rPr>
                <w:rFonts w:ascii="Arial" w:hAnsi="Arial" w:cs="Arial"/>
                <w:sz w:val="21"/>
                <w:szCs w:val="21"/>
              </w:rPr>
              <w:t>1344</w:t>
            </w:r>
          </w:p>
        </w:tc>
        <w:tc>
          <w:tcPr>
            <w:tcW w:w="1991" w:type="dxa"/>
            <w:vAlign w:val="center"/>
          </w:tcPr>
          <w:p w14:paraId="343EE6E9" w14:textId="77777777" w:rsidR="0099157A" w:rsidRDefault="00FC7A18">
            <w:pPr>
              <w:jc w:val="center"/>
              <w:rPr>
                <w:rFonts w:ascii="Arial" w:hAnsi="Arial" w:cs="Arial"/>
                <w:sz w:val="22"/>
              </w:rPr>
            </w:pPr>
            <w:proofErr w:type="spellStart"/>
            <w:r>
              <w:rPr>
                <w:rFonts w:ascii="Arial" w:hAnsi="Arial" w:cs="Arial"/>
                <w:sz w:val="21"/>
                <w:szCs w:val="21"/>
              </w:rPr>
              <w:t>Rhodobacter</w:t>
            </w:r>
            <w:proofErr w:type="spellEnd"/>
          </w:p>
        </w:tc>
        <w:tc>
          <w:tcPr>
            <w:tcW w:w="1597" w:type="dxa"/>
            <w:vAlign w:val="center"/>
          </w:tcPr>
          <w:p w14:paraId="6C2D53AE" w14:textId="77777777" w:rsidR="0099157A" w:rsidRDefault="00FC7A18">
            <w:pPr>
              <w:jc w:val="center"/>
              <w:rPr>
                <w:rFonts w:ascii="Arial" w:hAnsi="Arial" w:cs="Arial"/>
                <w:sz w:val="22"/>
              </w:rPr>
            </w:pPr>
            <w:r>
              <w:rPr>
                <w:rFonts w:ascii="Arial" w:hAnsi="Arial" w:cs="Arial"/>
                <w:sz w:val="21"/>
                <w:szCs w:val="21"/>
              </w:rPr>
              <w:t xml:space="preserve">Significant of being </w:t>
            </w:r>
          </w:p>
          <w:p w14:paraId="21F02EA7" w14:textId="77777777" w:rsidR="0099157A" w:rsidRDefault="00FC7A18">
            <w:pPr>
              <w:jc w:val="center"/>
              <w:rPr>
                <w:rFonts w:ascii="Arial" w:hAnsi="Arial" w:cs="Arial"/>
                <w:sz w:val="22"/>
              </w:rPr>
            </w:pPr>
            <w:r>
              <w:rPr>
                <w:rFonts w:ascii="Arial" w:hAnsi="Arial" w:cs="Arial"/>
                <w:sz w:val="21"/>
                <w:szCs w:val="21"/>
              </w:rPr>
              <w:t>in subsets of species explaining the variability in beta diversity</w:t>
            </w:r>
          </w:p>
        </w:tc>
        <w:tc>
          <w:tcPr>
            <w:tcW w:w="1092" w:type="dxa"/>
            <w:vAlign w:val="center"/>
          </w:tcPr>
          <w:p w14:paraId="163A7AA3"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vAlign w:val="center"/>
          </w:tcPr>
          <w:p w14:paraId="5C7F7B02" w14:textId="77777777" w:rsidR="0099157A" w:rsidRDefault="00FC7A18">
            <w:pPr>
              <w:jc w:val="center"/>
              <w:rPr>
                <w:rFonts w:ascii="Arial" w:hAnsi="Arial" w:cs="Arial"/>
                <w:sz w:val="22"/>
              </w:rPr>
            </w:pPr>
            <w:r>
              <w:rPr>
                <w:rFonts w:ascii="Arial" w:hAnsi="Arial" w:cs="Arial"/>
                <w:sz w:val="21"/>
                <w:szCs w:val="21"/>
              </w:rPr>
              <w:t>Are abundant in fresh and seawater samples and in intestine, skin, and gills from Atlantic salmon [</w:t>
            </w:r>
            <w:r w:rsidR="001E56BB">
              <w:rPr>
                <w:rFonts w:ascii="Arial" w:hAnsi="Arial" w:cs="Arial"/>
                <w:sz w:val="21"/>
                <w:szCs w:val="21"/>
              </w:rPr>
              <w:t>2</w:t>
            </w:r>
            <w:r>
              <w:rPr>
                <w:rFonts w:ascii="Arial" w:hAnsi="Arial" w:cs="Arial"/>
                <w:sz w:val="21"/>
                <w:szCs w:val="21"/>
              </w:rPr>
              <w:t xml:space="preserve">2, </w:t>
            </w:r>
            <w:r w:rsidR="001E56BB">
              <w:rPr>
                <w:rFonts w:ascii="Arial" w:hAnsi="Arial" w:cs="Arial"/>
                <w:sz w:val="21"/>
                <w:szCs w:val="21"/>
              </w:rPr>
              <w:t>2</w:t>
            </w:r>
            <w:r>
              <w:rPr>
                <w:rFonts w:ascii="Arial" w:hAnsi="Arial" w:cs="Arial"/>
                <w:sz w:val="21"/>
                <w:szCs w:val="21"/>
              </w:rPr>
              <w:t xml:space="preserve">7, </w:t>
            </w:r>
            <w:r w:rsidR="001E56BB">
              <w:rPr>
                <w:rFonts w:ascii="Arial" w:hAnsi="Arial" w:cs="Arial"/>
                <w:sz w:val="21"/>
                <w:szCs w:val="21"/>
              </w:rPr>
              <w:t>3</w:t>
            </w:r>
            <w:r>
              <w:rPr>
                <w:rFonts w:ascii="Arial" w:hAnsi="Arial" w:cs="Arial"/>
                <w:sz w:val="21"/>
                <w:szCs w:val="21"/>
              </w:rPr>
              <w:t>4]</w:t>
            </w:r>
          </w:p>
        </w:tc>
      </w:tr>
      <w:tr w:rsidR="0099157A" w14:paraId="5EA2032B" w14:textId="77777777">
        <w:trPr>
          <w:jc w:val="center"/>
        </w:trPr>
        <w:tc>
          <w:tcPr>
            <w:tcW w:w="1188" w:type="dxa"/>
            <w:shd w:val="clear" w:color="auto" w:fill="F2F2F2" w:themeFill="background1" w:themeFillShade="F2"/>
            <w:vAlign w:val="center"/>
          </w:tcPr>
          <w:p w14:paraId="652930B5" w14:textId="77777777" w:rsidR="0099157A" w:rsidRDefault="00FC7A18">
            <w:pPr>
              <w:jc w:val="center"/>
              <w:rPr>
                <w:rFonts w:ascii="Arial" w:hAnsi="Arial" w:cs="Arial"/>
                <w:sz w:val="21"/>
                <w:szCs w:val="21"/>
              </w:rPr>
            </w:pPr>
            <w:r>
              <w:rPr>
                <w:rFonts w:ascii="Arial" w:hAnsi="Arial" w:cs="Arial"/>
                <w:sz w:val="21"/>
                <w:szCs w:val="21"/>
              </w:rPr>
              <w:t>3149</w:t>
            </w:r>
          </w:p>
        </w:tc>
        <w:tc>
          <w:tcPr>
            <w:tcW w:w="1991" w:type="dxa"/>
            <w:shd w:val="clear" w:color="auto" w:fill="F2F2F2" w:themeFill="background1" w:themeFillShade="F2"/>
            <w:vAlign w:val="center"/>
          </w:tcPr>
          <w:p w14:paraId="783E8790" w14:textId="77777777" w:rsidR="0099157A" w:rsidRDefault="00FC7A18">
            <w:pPr>
              <w:jc w:val="center"/>
              <w:rPr>
                <w:rFonts w:ascii="Arial" w:hAnsi="Arial" w:cs="Arial"/>
                <w:sz w:val="22"/>
              </w:rPr>
            </w:pPr>
            <w:proofErr w:type="spellStart"/>
            <w:r>
              <w:rPr>
                <w:rFonts w:ascii="Arial" w:hAnsi="Arial" w:cs="Arial"/>
                <w:sz w:val="21"/>
                <w:szCs w:val="21"/>
              </w:rPr>
              <w:t>Psychroserpens</w:t>
            </w:r>
            <w:proofErr w:type="spellEnd"/>
          </w:p>
        </w:tc>
        <w:tc>
          <w:tcPr>
            <w:tcW w:w="1597" w:type="dxa"/>
            <w:shd w:val="clear" w:color="auto" w:fill="F2F2F2" w:themeFill="background1" w:themeFillShade="F2"/>
            <w:vAlign w:val="center"/>
          </w:tcPr>
          <w:p w14:paraId="11E38A2A" w14:textId="77777777" w:rsidR="0099157A" w:rsidRDefault="00FC7A18">
            <w:pPr>
              <w:jc w:val="center"/>
              <w:rPr>
                <w:rFonts w:ascii="Arial" w:hAnsi="Arial" w:cs="Arial"/>
                <w:sz w:val="22"/>
              </w:rPr>
            </w:pPr>
            <w:r>
              <w:rPr>
                <w:rFonts w:ascii="Arial" w:hAnsi="Arial" w:cs="Arial"/>
                <w:sz w:val="21"/>
                <w:szCs w:val="21"/>
              </w:rPr>
              <w:t>Significant due to being selected in subsets of species explaining the variability in beta diversity</w:t>
            </w:r>
          </w:p>
        </w:tc>
        <w:tc>
          <w:tcPr>
            <w:tcW w:w="1092" w:type="dxa"/>
            <w:shd w:val="clear" w:color="auto" w:fill="F2F2F2" w:themeFill="background1" w:themeFillShade="F2"/>
            <w:vAlign w:val="center"/>
          </w:tcPr>
          <w:p w14:paraId="613821A2"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shd w:val="clear" w:color="auto" w:fill="F2F2F2" w:themeFill="background1" w:themeFillShade="F2"/>
            <w:vAlign w:val="center"/>
          </w:tcPr>
          <w:p w14:paraId="416F1C6B" w14:textId="77777777" w:rsidR="0099157A" w:rsidRDefault="00FC7A18">
            <w:pPr>
              <w:jc w:val="center"/>
              <w:rPr>
                <w:rFonts w:ascii="Arial" w:hAnsi="Arial" w:cs="Arial"/>
                <w:sz w:val="22"/>
              </w:rPr>
            </w:pPr>
            <w:r>
              <w:rPr>
                <w:rFonts w:ascii="Arial" w:hAnsi="Arial" w:cs="Arial"/>
                <w:sz w:val="21"/>
                <w:szCs w:val="21"/>
              </w:rPr>
              <w:t>Was mainly found in AGD affected Atlantic salmon gills [</w:t>
            </w:r>
            <w:r w:rsidR="001E56BB">
              <w:rPr>
                <w:rFonts w:ascii="Arial" w:hAnsi="Arial" w:cs="Arial"/>
                <w:sz w:val="21"/>
                <w:szCs w:val="21"/>
              </w:rPr>
              <w:t>2</w:t>
            </w:r>
            <w:r>
              <w:rPr>
                <w:rFonts w:ascii="Arial" w:hAnsi="Arial" w:cs="Arial"/>
                <w:sz w:val="21"/>
                <w:szCs w:val="21"/>
              </w:rPr>
              <w:t xml:space="preserve">7], and it was proposed to be an opportunistic pathogen associated with AGD. </w:t>
            </w:r>
          </w:p>
        </w:tc>
      </w:tr>
      <w:tr w:rsidR="0099157A" w14:paraId="143C73E3" w14:textId="77777777">
        <w:trPr>
          <w:jc w:val="center"/>
        </w:trPr>
        <w:tc>
          <w:tcPr>
            <w:tcW w:w="1188" w:type="dxa"/>
            <w:vAlign w:val="center"/>
          </w:tcPr>
          <w:p w14:paraId="086081B5" w14:textId="77777777" w:rsidR="0099157A" w:rsidRDefault="00FC7A18">
            <w:pPr>
              <w:jc w:val="center"/>
              <w:rPr>
                <w:rFonts w:ascii="Arial" w:hAnsi="Arial" w:cs="Arial"/>
                <w:sz w:val="21"/>
                <w:szCs w:val="21"/>
              </w:rPr>
            </w:pPr>
            <w:r>
              <w:rPr>
                <w:rFonts w:ascii="Arial" w:hAnsi="Arial" w:cs="Arial"/>
                <w:sz w:val="21"/>
                <w:szCs w:val="21"/>
              </w:rPr>
              <w:t>522</w:t>
            </w:r>
          </w:p>
        </w:tc>
        <w:tc>
          <w:tcPr>
            <w:tcW w:w="1991" w:type="dxa"/>
            <w:vAlign w:val="center"/>
          </w:tcPr>
          <w:p w14:paraId="795CC49B" w14:textId="77777777" w:rsidR="0099157A" w:rsidRDefault="00FC7A18">
            <w:pPr>
              <w:jc w:val="center"/>
              <w:rPr>
                <w:rFonts w:ascii="Arial" w:hAnsi="Arial" w:cs="Arial"/>
                <w:sz w:val="22"/>
              </w:rPr>
            </w:pPr>
            <w:proofErr w:type="spellStart"/>
            <w:r>
              <w:rPr>
                <w:rFonts w:ascii="Arial" w:hAnsi="Arial" w:cs="Arial"/>
                <w:sz w:val="21"/>
                <w:szCs w:val="21"/>
              </w:rPr>
              <w:t>Salinimonas</w:t>
            </w:r>
            <w:proofErr w:type="spellEnd"/>
          </w:p>
        </w:tc>
        <w:tc>
          <w:tcPr>
            <w:tcW w:w="1597" w:type="dxa"/>
            <w:vAlign w:val="center"/>
          </w:tcPr>
          <w:p w14:paraId="76EF75ED" w14:textId="77777777" w:rsidR="0099157A" w:rsidRDefault="00FC7A18">
            <w:pPr>
              <w:jc w:val="center"/>
              <w:rPr>
                <w:rFonts w:ascii="Arial" w:hAnsi="Arial" w:cs="Arial"/>
                <w:sz w:val="22"/>
              </w:rPr>
            </w:pPr>
            <w:r>
              <w:rPr>
                <w:rFonts w:ascii="Arial" w:hAnsi="Arial" w:cs="Arial"/>
                <w:sz w:val="21"/>
                <w:szCs w:val="21"/>
              </w:rPr>
              <w:t>Significant due to being selected in subsets of species explaining the variability in beta diversity</w:t>
            </w:r>
          </w:p>
        </w:tc>
        <w:tc>
          <w:tcPr>
            <w:tcW w:w="1092" w:type="dxa"/>
            <w:vAlign w:val="center"/>
          </w:tcPr>
          <w:p w14:paraId="5B8BFC9B"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vAlign w:val="center"/>
          </w:tcPr>
          <w:p w14:paraId="2466BBB9" w14:textId="77777777" w:rsidR="0099157A" w:rsidRDefault="00FC7A18">
            <w:pPr>
              <w:jc w:val="center"/>
              <w:rPr>
                <w:rFonts w:ascii="Arial" w:hAnsi="Arial" w:cs="Arial"/>
                <w:sz w:val="22"/>
              </w:rPr>
            </w:pPr>
            <w:r>
              <w:rPr>
                <w:rFonts w:ascii="Arial" w:hAnsi="Arial" w:cs="Arial"/>
                <w:sz w:val="21"/>
                <w:szCs w:val="21"/>
              </w:rPr>
              <w:t>Was previously found in marine sediments [</w:t>
            </w:r>
            <w:r w:rsidR="001E56BB">
              <w:rPr>
                <w:rFonts w:ascii="Arial" w:hAnsi="Arial" w:cs="Arial"/>
                <w:sz w:val="21"/>
                <w:szCs w:val="21"/>
              </w:rPr>
              <w:t>6</w:t>
            </w:r>
            <w:r>
              <w:rPr>
                <w:rFonts w:ascii="Arial" w:hAnsi="Arial" w:cs="Arial"/>
                <w:sz w:val="21"/>
                <w:szCs w:val="21"/>
              </w:rPr>
              <w:t>8], but could not be found in any fish microbiome study</w:t>
            </w:r>
          </w:p>
        </w:tc>
      </w:tr>
      <w:tr w:rsidR="0099157A" w14:paraId="114F9E3B" w14:textId="77777777">
        <w:trPr>
          <w:jc w:val="center"/>
        </w:trPr>
        <w:tc>
          <w:tcPr>
            <w:tcW w:w="1188" w:type="dxa"/>
            <w:shd w:val="clear" w:color="auto" w:fill="F2F2F2" w:themeFill="background1" w:themeFillShade="F2"/>
            <w:vAlign w:val="center"/>
          </w:tcPr>
          <w:p w14:paraId="6E369079" w14:textId="77777777" w:rsidR="0099157A" w:rsidRDefault="00FC7A18">
            <w:pPr>
              <w:jc w:val="center"/>
              <w:rPr>
                <w:rFonts w:ascii="Arial" w:hAnsi="Arial" w:cs="Arial"/>
                <w:sz w:val="21"/>
                <w:szCs w:val="21"/>
              </w:rPr>
            </w:pPr>
            <w:r>
              <w:rPr>
                <w:rFonts w:ascii="Arial" w:hAnsi="Arial" w:cs="Arial"/>
                <w:sz w:val="21"/>
                <w:szCs w:val="21"/>
              </w:rPr>
              <w:t>754</w:t>
            </w:r>
          </w:p>
        </w:tc>
        <w:tc>
          <w:tcPr>
            <w:tcW w:w="1991" w:type="dxa"/>
            <w:shd w:val="clear" w:color="auto" w:fill="F2F2F2" w:themeFill="background1" w:themeFillShade="F2"/>
            <w:vAlign w:val="center"/>
          </w:tcPr>
          <w:p w14:paraId="3E5156F6" w14:textId="77777777" w:rsidR="0099157A" w:rsidRDefault="00FC7A18">
            <w:pPr>
              <w:jc w:val="center"/>
              <w:rPr>
                <w:rFonts w:ascii="Arial" w:hAnsi="Arial" w:cs="Arial"/>
                <w:sz w:val="22"/>
              </w:rPr>
            </w:pPr>
            <w:proofErr w:type="spellStart"/>
            <w:r>
              <w:rPr>
                <w:rFonts w:ascii="Arial" w:hAnsi="Arial" w:cs="Arial"/>
                <w:sz w:val="21"/>
                <w:szCs w:val="21"/>
              </w:rPr>
              <w:t>Burkholderia</w:t>
            </w:r>
            <w:proofErr w:type="spellEnd"/>
          </w:p>
        </w:tc>
        <w:tc>
          <w:tcPr>
            <w:tcW w:w="1597" w:type="dxa"/>
            <w:shd w:val="clear" w:color="auto" w:fill="F2F2F2" w:themeFill="background1" w:themeFillShade="F2"/>
            <w:vAlign w:val="center"/>
          </w:tcPr>
          <w:p w14:paraId="5181EF83" w14:textId="77777777" w:rsidR="0099157A" w:rsidRDefault="00FC7A18">
            <w:pPr>
              <w:jc w:val="center"/>
              <w:rPr>
                <w:rFonts w:ascii="Arial" w:hAnsi="Arial" w:cs="Arial"/>
                <w:sz w:val="22"/>
              </w:rPr>
            </w:pPr>
            <w:r>
              <w:rPr>
                <w:rFonts w:ascii="Arial" w:hAnsi="Arial" w:cs="Arial"/>
                <w:sz w:val="21"/>
                <w:szCs w:val="21"/>
              </w:rPr>
              <w:t xml:space="preserve">Significant due to being selected in subsets of species explaining the variability in </w:t>
            </w:r>
            <w:r>
              <w:rPr>
                <w:rFonts w:ascii="Arial" w:hAnsi="Arial" w:cs="Arial"/>
                <w:sz w:val="21"/>
                <w:szCs w:val="21"/>
              </w:rPr>
              <w:lastRenderedPageBreak/>
              <w:t>beta diversity</w:t>
            </w:r>
          </w:p>
        </w:tc>
        <w:tc>
          <w:tcPr>
            <w:tcW w:w="1092" w:type="dxa"/>
            <w:shd w:val="clear" w:color="auto" w:fill="F2F2F2" w:themeFill="background1" w:themeFillShade="F2"/>
            <w:vAlign w:val="center"/>
          </w:tcPr>
          <w:p w14:paraId="00CE4DC2" w14:textId="77777777" w:rsidR="0099157A" w:rsidRDefault="00FC7A18">
            <w:pPr>
              <w:jc w:val="center"/>
              <w:rPr>
                <w:rFonts w:ascii="Arial" w:hAnsi="Arial" w:cs="Arial"/>
                <w:sz w:val="22"/>
              </w:rPr>
            </w:pPr>
            <w:r>
              <w:rPr>
                <w:rFonts w:ascii="Arial" w:hAnsi="Arial" w:cs="Arial"/>
                <w:sz w:val="21"/>
                <w:szCs w:val="21"/>
              </w:rPr>
              <w:lastRenderedPageBreak/>
              <w:t xml:space="preserve">Gill &amp; </w:t>
            </w:r>
            <w:r w:rsidR="005C33B2">
              <w:rPr>
                <w:rFonts w:ascii="Arial" w:hAnsi="Arial" w:cs="Arial"/>
                <w:sz w:val="21"/>
                <w:szCs w:val="21"/>
              </w:rPr>
              <w:t>Mucus</w:t>
            </w:r>
          </w:p>
        </w:tc>
        <w:tc>
          <w:tcPr>
            <w:tcW w:w="2622" w:type="dxa"/>
            <w:shd w:val="clear" w:color="auto" w:fill="F2F2F2" w:themeFill="background1" w:themeFillShade="F2"/>
            <w:vAlign w:val="center"/>
          </w:tcPr>
          <w:p w14:paraId="0589C4CD" w14:textId="77777777" w:rsidR="0099157A" w:rsidRDefault="00FC7A18">
            <w:pPr>
              <w:jc w:val="center"/>
              <w:rPr>
                <w:rFonts w:ascii="Arial" w:hAnsi="Arial" w:cs="Arial"/>
                <w:sz w:val="22"/>
              </w:rPr>
            </w:pPr>
            <w:r>
              <w:rPr>
                <w:rFonts w:ascii="Arial" w:hAnsi="Arial" w:cs="Arial"/>
                <w:sz w:val="21"/>
                <w:szCs w:val="21"/>
              </w:rPr>
              <w:t>This genus was found in healthy gut [</w:t>
            </w:r>
            <w:r w:rsidR="001E56BB">
              <w:rPr>
                <w:rFonts w:ascii="Arial" w:hAnsi="Arial" w:cs="Arial"/>
                <w:sz w:val="21"/>
                <w:szCs w:val="21"/>
              </w:rPr>
              <w:t>2</w:t>
            </w:r>
            <w:r>
              <w:rPr>
                <w:rFonts w:ascii="Arial" w:hAnsi="Arial" w:cs="Arial"/>
                <w:sz w:val="21"/>
                <w:szCs w:val="21"/>
              </w:rPr>
              <w:t xml:space="preserve">2, </w:t>
            </w:r>
            <w:r w:rsidR="001E56BB">
              <w:rPr>
                <w:rFonts w:ascii="Arial" w:hAnsi="Arial" w:cs="Arial"/>
                <w:sz w:val="21"/>
                <w:szCs w:val="21"/>
              </w:rPr>
              <w:t>6</w:t>
            </w:r>
            <w:r>
              <w:rPr>
                <w:rFonts w:ascii="Arial" w:hAnsi="Arial" w:cs="Arial"/>
                <w:sz w:val="21"/>
                <w:szCs w:val="21"/>
              </w:rPr>
              <w:t>1], skin [</w:t>
            </w:r>
            <w:r w:rsidR="001E56BB">
              <w:rPr>
                <w:rFonts w:ascii="Arial" w:hAnsi="Arial" w:cs="Arial"/>
                <w:sz w:val="21"/>
                <w:szCs w:val="21"/>
              </w:rPr>
              <w:t>3</w:t>
            </w:r>
            <w:r>
              <w:rPr>
                <w:rFonts w:ascii="Arial" w:hAnsi="Arial" w:cs="Arial"/>
                <w:sz w:val="21"/>
                <w:szCs w:val="21"/>
              </w:rPr>
              <w:t>4], and on gills during a “Proliferative gill inflammation” [</w:t>
            </w:r>
            <w:r w:rsidR="001E56BB">
              <w:rPr>
                <w:rFonts w:ascii="Arial" w:hAnsi="Arial" w:cs="Arial"/>
                <w:sz w:val="21"/>
                <w:szCs w:val="21"/>
              </w:rPr>
              <w:t>2</w:t>
            </w:r>
            <w:r>
              <w:rPr>
                <w:rFonts w:ascii="Arial" w:hAnsi="Arial" w:cs="Arial"/>
                <w:sz w:val="21"/>
                <w:szCs w:val="21"/>
              </w:rPr>
              <w:t xml:space="preserve">8] from Atlantic salmon </w:t>
            </w:r>
          </w:p>
        </w:tc>
      </w:tr>
      <w:tr w:rsidR="0099157A" w14:paraId="22F8AEE5" w14:textId="77777777">
        <w:trPr>
          <w:jc w:val="center"/>
        </w:trPr>
        <w:tc>
          <w:tcPr>
            <w:tcW w:w="1188" w:type="dxa"/>
            <w:vAlign w:val="center"/>
          </w:tcPr>
          <w:p w14:paraId="3675ED6C" w14:textId="77777777" w:rsidR="0099157A" w:rsidRDefault="00FC7A18">
            <w:pPr>
              <w:jc w:val="center"/>
              <w:rPr>
                <w:rFonts w:ascii="Arial" w:hAnsi="Arial" w:cs="Arial"/>
                <w:sz w:val="21"/>
                <w:szCs w:val="21"/>
              </w:rPr>
            </w:pPr>
            <w:r>
              <w:rPr>
                <w:rFonts w:ascii="Arial" w:hAnsi="Arial" w:cs="Arial"/>
                <w:sz w:val="21"/>
                <w:szCs w:val="21"/>
              </w:rPr>
              <w:t>807</w:t>
            </w:r>
          </w:p>
        </w:tc>
        <w:tc>
          <w:tcPr>
            <w:tcW w:w="1991" w:type="dxa"/>
            <w:vAlign w:val="center"/>
          </w:tcPr>
          <w:p w14:paraId="65221457" w14:textId="77777777" w:rsidR="0099157A" w:rsidRDefault="00FC7A18">
            <w:pPr>
              <w:jc w:val="center"/>
              <w:rPr>
                <w:rFonts w:ascii="Arial" w:hAnsi="Arial" w:cs="Arial"/>
                <w:sz w:val="22"/>
              </w:rPr>
            </w:pPr>
            <w:proofErr w:type="spellStart"/>
            <w:r>
              <w:rPr>
                <w:rFonts w:ascii="Arial" w:hAnsi="Arial" w:cs="Arial"/>
                <w:sz w:val="21"/>
                <w:szCs w:val="21"/>
              </w:rPr>
              <w:t>Dyella</w:t>
            </w:r>
            <w:proofErr w:type="spellEnd"/>
          </w:p>
        </w:tc>
        <w:tc>
          <w:tcPr>
            <w:tcW w:w="1597" w:type="dxa"/>
            <w:vAlign w:val="center"/>
          </w:tcPr>
          <w:p w14:paraId="6773444A" w14:textId="77777777" w:rsidR="0099157A" w:rsidRDefault="00FC7A18">
            <w:pPr>
              <w:jc w:val="center"/>
              <w:rPr>
                <w:rFonts w:ascii="Arial" w:hAnsi="Arial" w:cs="Arial"/>
                <w:sz w:val="22"/>
              </w:rPr>
            </w:pPr>
            <w:r>
              <w:rPr>
                <w:rFonts w:ascii="Arial" w:hAnsi="Arial" w:cs="Arial"/>
                <w:sz w:val="21"/>
                <w:szCs w:val="21"/>
              </w:rPr>
              <w:t>Significant due to being selected in subsets of species explaining the variability in beta diversity</w:t>
            </w:r>
          </w:p>
        </w:tc>
        <w:tc>
          <w:tcPr>
            <w:tcW w:w="1092" w:type="dxa"/>
            <w:vAlign w:val="center"/>
          </w:tcPr>
          <w:p w14:paraId="4C0FC04C"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vAlign w:val="center"/>
          </w:tcPr>
          <w:p w14:paraId="1350EF4A" w14:textId="77777777" w:rsidR="0099157A" w:rsidRDefault="00FC7A18">
            <w:pPr>
              <w:jc w:val="center"/>
              <w:rPr>
                <w:rFonts w:ascii="Arial" w:hAnsi="Arial" w:cs="Arial"/>
                <w:sz w:val="22"/>
              </w:rPr>
            </w:pPr>
            <w:proofErr w:type="gramStart"/>
            <w:r>
              <w:rPr>
                <w:rFonts w:ascii="Arial" w:hAnsi="Arial" w:cs="Arial"/>
                <w:sz w:val="21"/>
                <w:szCs w:val="21"/>
              </w:rPr>
              <w:t>This bacteria</w:t>
            </w:r>
            <w:proofErr w:type="gramEnd"/>
            <w:r>
              <w:rPr>
                <w:rFonts w:ascii="Arial" w:hAnsi="Arial" w:cs="Arial"/>
                <w:sz w:val="21"/>
                <w:szCs w:val="21"/>
              </w:rPr>
              <w:t xml:space="preserve"> was found in the digestive cavity of the jellyfish </w:t>
            </w:r>
            <w:proofErr w:type="spellStart"/>
            <w:r>
              <w:rPr>
                <w:rFonts w:ascii="Arial" w:hAnsi="Arial" w:cs="Arial"/>
                <w:i/>
                <w:iCs/>
                <w:sz w:val="21"/>
                <w:szCs w:val="21"/>
              </w:rPr>
              <w:t>Cotylorhiza</w:t>
            </w:r>
            <w:proofErr w:type="spellEnd"/>
            <w:r>
              <w:rPr>
                <w:rFonts w:ascii="Arial" w:hAnsi="Arial" w:cs="Arial"/>
                <w:i/>
                <w:iCs/>
                <w:sz w:val="21"/>
                <w:szCs w:val="21"/>
              </w:rPr>
              <w:t xml:space="preserve"> </w:t>
            </w:r>
            <w:proofErr w:type="spellStart"/>
            <w:r>
              <w:rPr>
                <w:rFonts w:ascii="Arial" w:hAnsi="Arial" w:cs="Arial"/>
                <w:i/>
                <w:iCs/>
                <w:sz w:val="21"/>
                <w:szCs w:val="21"/>
              </w:rPr>
              <w:t>tuberculata</w:t>
            </w:r>
            <w:proofErr w:type="spellEnd"/>
            <w:r>
              <w:rPr>
                <w:rFonts w:ascii="Arial" w:hAnsi="Arial" w:cs="Arial"/>
                <w:i/>
                <w:iCs/>
                <w:sz w:val="21"/>
                <w:szCs w:val="21"/>
              </w:rPr>
              <w:t xml:space="preserve"> </w:t>
            </w:r>
            <w:r>
              <w:rPr>
                <w:rFonts w:ascii="Arial" w:hAnsi="Arial" w:cs="Arial"/>
                <w:sz w:val="21"/>
                <w:szCs w:val="21"/>
              </w:rPr>
              <w:t>[</w:t>
            </w:r>
            <w:r w:rsidR="001E56BB">
              <w:rPr>
                <w:rFonts w:ascii="Arial" w:hAnsi="Arial" w:cs="Arial"/>
                <w:sz w:val="21"/>
                <w:szCs w:val="21"/>
              </w:rPr>
              <w:t>6</w:t>
            </w:r>
            <w:r>
              <w:rPr>
                <w:rFonts w:ascii="Arial" w:hAnsi="Arial" w:cs="Arial"/>
                <w:sz w:val="21"/>
                <w:szCs w:val="21"/>
              </w:rPr>
              <w:t>9], but could not be found in any fin-fish microbiome study</w:t>
            </w:r>
          </w:p>
        </w:tc>
      </w:tr>
      <w:tr w:rsidR="0099157A" w14:paraId="27B8CA60" w14:textId="77777777">
        <w:trPr>
          <w:jc w:val="center"/>
        </w:trPr>
        <w:tc>
          <w:tcPr>
            <w:tcW w:w="1188" w:type="dxa"/>
            <w:shd w:val="clear" w:color="auto" w:fill="F2F2F2" w:themeFill="background1" w:themeFillShade="F2"/>
            <w:vAlign w:val="center"/>
          </w:tcPr>
          <w:p w14:paraId="395A45D5" w14:textId="77777777" w:rsidR="0099157A" w:rsidRDefault="00FC7A18">
            <w:pPr>
              <w:jc w:val="center"/>
              <w:rPr>
                <w:rFonts w:ascii="Arial" w:hAnsi="Arial" w:cs="Arial"/>
                <w:sz w:val="21"/>
                <w:szCs w:val="21"/>
              </w:rPr>
            </w:pPr>
            <w:r>
              <w:rPr>
                <w:rFonts w:ascii="Arial" w:hAnsi="Arial" w:cs="Arial"/>
                <w:sz w:val="21"/>
                <w:szCs w:val="21"/>
              </w:rPr>
              <w:t>73</w:t>
            </w:r>
          </w:p>
        </w:tc>
        <w:tc>
          <w:tcPr>
            <w:tcW w:w="1991" w:type="dxa"/>
            <w:shd w:val="clear" w:color="auto" w:fill="F2F2F2" w:themeFill="background1" w:themeFillShade="F2"/>
            <w:vAlign w:val="center"/>
          </w:tcPr>
          <w:p w14:paraId="5735D086" w14:textId="77777777" w:rsidR="0099157A" w:rsidRDefault="00FC7A18">
            <w:pPr>
              <w:jc w:val="center"/>
              <w:rPr>
                <w:rFonts w:ascii="Arial" w:hAnsi="Arial" w:cs="Arial"/>
                <w:sz w:val="22"/>
              </w:rPr>
            </w:pPr>
            <w:proofErr w:type="spellStart"/>
            <w:r>
              <w:rPr>
                <w:rFonts w:ascii="Arial" w:hAnsi="Arial" w:cs="Arial"/>
                <w:sz w:val="21"/>
                <w:szCs w:val="21"/>
              </w:rPr>
              <w:t>Piscichlamydia</w:t>
            </w:r>
            <w:proofErr w:type="spellEnd"/>
          </w:p>
        </w:tc>
        <w:tc>
          <w:tcPr>
            <w:tcW w:w="1597" w:type="dxa"/>
            <w:shd w:val="clear" w:color="auto" w:fill="F2F2F2" w:themeFill="background1" w:themeFillShade="F2"/>
            <w:vAlign w:val="center"/>
          </w:tcPr>
          <w:p w14:paraId="468D7DD8" w14:textId="77777777" w:rsidR="0099157A" w:rsidRDefault="00FC7A18">
            <w:pPr>
              <w:jc w:val="center"/>
              <w:rPr>
                <w:rFonts w:ascii="Arial" w:hAnsi="Arial" w:cs="Arial"/>
                <w:sz w:val="22"/>
              </w:rPr>
            </w:pPr>
            <w:r>
              <w:rPr>
                <w:rFonts w:ascii="Arial" w:hAnsi="Arial" w:cs="Arial"/>
                <w:sz w:val="21"/>
                <w:szCs w:val="21"/>
              </w:rPr>
              <w:t>Significant due to being selected in subsets of species explaining the variability in beta diversity</w:t>
            </w:r>
          </w:p>
        </w:tc>
        <w:tc>
          <w:tcPr>
            <w:tcW w:w="1092" w:type="dxa"/>
            <w:shd w:val="clear" w:color="auto" w:fill="F2F2F2" w:themeFill="background1" w:themeFillShade="F2"/>
            <w:vAlign w:val="center"/>
          </w:tcPr>
          <w:p w14:paraId="3D21A727" w14:textId="77777777" w:rsidR="0099157A" w:rsidRDefault="00FC7A18">
            <w:pPr>
              <w:jc w:val="center"/>
              <w:rPr>
                <w:rFonts w:ascii="Arial" w:hAnsi="Arial" w:cs="Arial"/>
                <w:sz w:val="22"/>
              </w:rPr>
            </w:pPr>
            <w:r>
              <w:rPr>
                <w:rFonts w:ascii="Arial" w:hAnsi="Arial" w:cs="Arial"/>
                <w:sz w:val="21"/>
                <w:szCs w:val="21"/>
              </w:rPr>
              <w:t xml:space="preserve">Gill &amp; </w:t>
            </w:r>
            <w:r w:rsidR="005C33B2">
              <w:rPr>
                <w:rFonts w:ascii="Arial" w:hAnsi="Arial" w:cs="Arial"/>
                <w:sz w:val="21"/>
                <w:szCs w:val="21"/>
              </w:rPr>
              <w:t>Mucus</w:t>
            </w:r>
          </w:p>
        </w:tc>
        <w:tc>
          <w:tcPr>
            <w:tcW w:w="2622" w:type="dxa"/>
            <w:shd w:val="clear" w:color="auto" w:fill="F2F2F2" w:themeFill="background1" w:themeFillShade="F2"/>
            <w:vAlign w:val="center"/>
          </w:tcPr>
          <w:p w14:paraId="4F165B48" w14:textId="77777777" w:rsidR="0099157A" w:rsidRDefault="00FC7A18">
            <w:pPr>
              <w:pStyle w:val="NoSpacing"/>
              <w:jc w:val="center"/>
              <w:rPr>
                <w:rFonts w:ascii="Arial" w:hAnsi="Arial" w:cs="Arial"/>
              </w:rPr>
            </w:pPr>
            <w:r>
              <w:rPr>
                <w:rFonts w:ascii="Arial" w:hAnsi="Arial" w:cs="Arial"/>
                <w:sz w:val="21"/>
                <w:szCs w:val="21"/>
              </w:rPr>
              <w:t>This genus was found to have a positive association with the “Proliferative Gill Inflammation” [</w:t>
            </w:r>
            <w:r w:rsidR="001E56BB">
              <w:rPr>
                <w:rFonts w:ascii="Arial" w:hAnsi="Arial" w:cs="Arial"/>
                <w:sz w:val="21"/>
                <w:szCs w:val="21"/>
              </w:rPr>
              <w:t>2</w:t>
            </w:r>
            <w:r>
              <w:rPr>
                <w:rFonts w:ascii="Arial" w:hAnsi="Arial" w:cs="Arial"/>
                <w:sz w:val="21"/>
                <w:szCs w:val="21"/>
              </w:rPr>
              <w:t>8] on Atlantic salmon gills. Was also related with Epitheliocystis [</w:t>
            </w:r>
            <w:r w:rsidR="001E56BB">
              <w:rPr>
                <w:rFonts w:ascii="Arial" w:hAnsi="Arial" w:cs="Arial"/>
                <w:sz w:val="21"/>
                <w:szCs w:val="21"/>
              </w:rPr>
              <w:t>7</w:t>
            </w:r>
            <w:r>
              <w:rPr>
                <w:rFonts w:ascii="Arial" w:hAnsi="Arial" w:cs="Arial"/>
                <w:sz w:val="21"/>
                <w:szCs w:val="21"/>
              </w:rPr>
              <w:t>0]</w:t>
            </w:r>
          </w:p>
        </w:tc>
      </w:tr>
    </w:tbl>
    <w:p w14:paraId="773889F5" w14:textId="77777777" w:rsidR="0099157A" w:rsidRDefault="0099157A">
      <w:pPr>
        <w:rPr>
          <w:rFonts w:ascii="Arial" w:hAnsi="Arial" w:cs="Arial"/>
          <w:bCs/>
        </w:rPr>
      </w:pPr>
    </w:p>
    <w:p w14:paraId="4F1167FA" w14:textId="77777777" w:rsidR="0099157A" w:rsidRDefault="0099157A">
      <w:pPr>
        <w:rPr>
          <w:rFonts w:ascii="Arial" w:hAnsi="Arial" w:cs="Arial"/>
          <w:bCs/>
        </w:rPr>
      </w:pPr>
    </w:p>
    <w:p w14:paraId="69CEB1EB" w14:textId="77777777" w:rsidR="0099157A" w:rsidRDefault="00FC7A18">
      <w:pPr>
        <w:pStyle w:val="NoSpacing"/>
        <w:rPr>
          <w:rFonts w:ascii="Arial" w:hAnsi="Arial" w:cs="Arial"/>
        </w:rPr>
      </w:pPr>
      <w:r>
        <w:rPr>
          <w:rFonts w:ascii="Arial" w:eastAsiaTheme="minorEastAsia" w:hAnsi="Arial" w:cs="Arial"/>
          <w:b/>
        </w:rPr>
        <w:t>References</w:t>
      </w:r>
    </w:p>
    <w:p w14:paraId="398C64E1" w14:textId="77777777" w:rsidR="0099157A" w:rsidRDefault="0099157A">
      <w:pPr>
        <w:pStyle w:val="NoSpacing"/>
        <w:spacing w:line="276" w:lineRule="auto"/>
        <w:rPr>
          <w:rFonts w:ascii="Arial" w:hAnsi="Arial" w:cs="Arial"/>
        </w:rPr>
      </w:pPr>
    </w:p>
    <w:p w14:paraId="5A06E3C7" w14:textId="77777777" w:rsidR="00683C00" w:rsidRPr="00F320D1" w:rsidRDefault="00683C00" w:rsidP="00683C00">
      <w:pPr>
        <w:pStyle w:val="NoSpacing"/>
        <w:numPr>
          <w:ilvl w:val="0"/>
          <w:numId w:val="6"/>
        </w:numPr>
        <w:suppressAutoHyphens w:val="0"/>
        <w:ind w:left="360"/>
        <w:rPr>
          <w:rFonts w:ascii="Arial" w:hAnsi="Arial" w:cs="Arial"/>
        </w:rPr>
      </w:pPr>
      <w:r w:rsidRPr="00F320D1">
        <w:rPr>
          <w:rFonts w:ascii="Arial" w:hAnsi="Arial" w:cs="Arial"/>
        </w:rPr>
        <w:t xml:space="preserve">Schirmer M, Ijaz UZ, D'Amore R, Hall N, Sloan WT, Quince C. Insight into biases and sequencing errors for amplicon sequencing with the Illumina </w:t>
      </w:r>
      <w:proofErr w:type="spellStart"/>
      <w:r w:rsidRPr="00F320D1">
        <w:rPr>
          <w:rFonts w:ascii="Arial" w:hAnsi="Arial" w:cs="Arial"/>
        </w:rPr>
        <w:t>MiSeq</w:t>
      </w:r>
      <w:proofErr w:type="spellEnd"/>
      <w:r w:rsidRPr="00F320D1">
        <w:rPr>
          <w:rFonts w:ascii="Arial" w:hAnsi="Arial" w:cs="Arial"/>
        </w:rPr>
        <w:t xml:space="preserve"> platform. Nucleic acids research. 2015;43(6</w:t>
      </w:r>
      <w:proofErr w:type="gramStart"/>
      <w:r w:rsidRPr="00F320D1">
        <w:rPr>
          <w:rFonts w:ascii="Arial" w:hAnsi="Arial" w:cs="Arial"/>
        </w:rPr>
        <w:t>):e</w:t>
      </w:r>
      <w:proofErr w:type="gramEnd"/>
      <w:r w:rsidRPr="00F320D1">
        <w:rPr>
          <w:rFonts w:ascii="Arial" w:hAnsi="Arial" w:cs="Arial"/>
        </w:rPr>
        <w:t>37-.</w:t>
      </w:r>
    </w:p>
    <w:p w14:paraId="555D338A" w14:textId="77777777" w:rsidR="00683C00" w:rsidRPr="00F320D1" w:rsidRDefault="00683C00" w:rsidP="00683C00">
      <w:pPr>
        <w:pStyle w:val="NoSpacing"/>
        <w:ind w:left="360"/>
        <w:rPr>
          <w:rFonts w:ascii="Arial" w:hAnsi="Arial" w:cs="Arial"/>
        </w:rPr>
      </w:pPr>
    </w:p>
    <w:p w14:paraId="738F24B3" w14:textId="77777777" w:rsidR="00683C00" w:rsidRDefault="00683C00" w:rsidP="00683C00">
      <w:pPr>
        <w:pStyle w:val="NoSpacing"/>
        <w:numPr>
          <w:ilvl w:val="0"/>
          <w:numId w:val="6"/>
        </w:numPr>
        <w:suppressAutoHyphens w:val="0"/>
        <w:ind w:left="360"/>
        <w:rPr>
          <w:rFonts w:ascii="Arial" w:hAnsi="Arial" w:cs="Arial"/>
        </w:rPr>
      </w:pPr>
      <w:r w:rsidRPr="00F320D1">
        <w:rPr>
          <w:rFonts w:ascii="Arial" w:hAnsi="Arial" w:cs="Arial"/>
        </w:rPr>
        <w:t xml:space="preserve">D’Amore R, Ijaz UZ, Schirmer M, Kenny JG, Gregory R, Darby AC, Shakya M, </w:t>
      </w:r>
      <w:proofErr w:type="spellStart"/>
      <w:r w:rsidRPr="00F320D1">
        <w:rPr>
          <w:rFonts w:ascii="Arial" w:hAnsi="Arial" w:cs="Arial"/>
        </w:rPr>
        <w:t>Podar</w:t>
      </w:r>
      <w:proofErr w:type="spellEnd"/>
      <w:r w:rsidRPr="00F320D1">
        <w:rPr>
          <w:rFonts w:ascii="Arial" w:hAnsi="Arial" w:cs="Arial"/>
        </w:rPr>
        <w:t xml:space="preserve"> M, Quince C, Hall N. A comprehensive benchmarking study of protocols and sequencing platforms for 16S rRNA community p</w:t>
      </w:r>
      <w:r>
        <w:rPr>
          <w:rFonts w:ascii="Arial" w:hAnsi="Arial" w:cs="Arial"/>
        </w:rPr>
        <w:t>rofiling. BMC genomics. 2016</w:t>
      </w:r>
      <w:r w:rsidRPr="00F320D1">
        <w:rPr>
          <w:rFonts w:ascii="Arial" w:hAnsi="Arial" w:cs="Arial"/>
        </w:rPr>
        <w:t>;17(1):55.</w:t>
      </w:r>
    </w:p>
    <w:p w14:paraId="557FD2A0" w14:textId="77777777" w:rsidR="00683C00" w:rsidRDefault="00683C00" w:rsidP="00683C00">
      <w:pPr>
        <w:pStyle w:val="NoSpacing"/>
        <w:ind w:left="360"/>
        <w:rPr>
          <w:rFonts w:ascii="Arial" w:hAnsi="Arial" w:cs="Arial"/>
        </w:rPr>
      </w:pPr>
    </w:p>
    <w:p w14:paraId="23C017AC" w14:textId="77777777" w:rsidR="00683C00" w:rsidRDefault="00683C00" w:rsidP="00683C00">
      <w:pPr>
        <w:pStyle w:val="NoSpacing"/>
        <w:numPr>
          <w:ilvl w:val="0"/>
          <w:numId w:val="6"/>
        </w:numPr>
        <w:suppressAutoHyphens w:val="0"/>
        <w:ind w:left="360"/>
        <w:rPr>
          <w:rFonts w:ascii="Arial" w:hAnsi="Arial" w:cs="Arial"/>
        </w:rPr>
      </w:pPr>
      <w:r w:rsidRPr="00B92EBB">
        <w:rPr>
          <w:rFonts w:ascii="Arial" w:hAnsi="Arial" w:cs="Arial"/>
        </w:rPr>
        <w:t xml:space="preserve">Joshi NA, Fass JN. Sickle: A sliding-window, adaptive, quality-based trimming tool for </w:t>
      </w:r>
      <w:proofErr w:type="spellStart"/>
      <w:r w:rsidRPr="00B92EBB">
        <w:rPr>
          <w:rFonts w:ascii="Arial" w:hAnsi="Arial" w:cs="Arial"/>
        </w:rPr>
        <w:t>FastQ</w:t>
      </w:r>
      <w:proofErr w:type="spellEnd"/>
      <w:r w:rsidRPr="00B92EBB">
        <w:rPr>
          <w:rFonts w:ascii="Arial" w:hAnsi="Arial" w:cs="Arial"/>
        </w:rPr>
        <w:t xml:space="preserve"> files (Version </w:t>
      </w:r>
      <w:proofErr w:type="gramStart"/>
      <w:r w:rsidRPr="00B92EBB">
        <w:rPr>
          <w:rFonts w:ascii="Arial" w:hAnsi="Arial" w:cs="Arial"/>
        </w:rPr>
        <w:t>1.33)[</w:t>
      </w:r>
      <w:proofErr w:type="gramEnd"/>
      <w:r w:rsidRPr="00B92EBB">
        <w:rPr>
          <w:rFonts w:ascii="Arial" w:hAnsi="Arial" w:cs="Arial"/>
        </w:rPr>
        <w:t>Software].</w:t>
      </w:r>
      <w:r>
        <w:rPr>
          <w:rFonts w:ascii="Arial" w:hAnsi="Arial" w:cs="Arial"/>
        </w:rPr>
        <w:t xml:space="preserve"> 2011.</w:t>
      </w:r>
    </w:p>
    <w:p w14:paraId="1B58E945" w14:textId="77777777" w:rsidR="00683C00" w:rsidRDefault="00683C00" w:rsidP="00683C00">
      <w:pPr>
        <w:pStyle w:val="NoSpacing"/>
        <w:ind w:left="360"/>
        <w:rPr>
          <w:rFonts w:ascii="Arial" w:hAnsi="Arial" w:cs="Arial"/>
        </w:rPr>
      </w:pPr>
    </w:p>
    <w:p w14:paraId="3CF9AFFE" w14:textId="77777777" w:rsidR="00683C00" w:rsidRDefault="00683C00" w:rsidP="00683C00">
      <w:pPr>
        <w:pStyle w:val="NoSpacing"/>
        <w:numPr>
          <w:ilvl w:val="0"/>
          <w:numId w:val="6"/>
        </w:numPr>
        <w:suppressAutoHyphens w:val="0"/>
        <w:ind w:left="360"/>
        <w:rPr>
          <w:rFonts w:ascii="Arial" w:hAnsi="Arial" w:cs="Arial"/>
        </w:rPr>
      </w:pPr>
      <w:r w:rsidRPr="00B92EBB">
        <w:rPr>
          <w:rFonts w:ascii="Arial" w:hAnsi="Arial" w:cs="Arial"/>
        </w:rPr>
        <w:t xml:space="preserve">Nikolenko SI, </w:t>
      </w:r>
      <w:proofErr w:type="spellStart"/>
      <w:r w:rsidRPr="00B92EBB">
        <w:rPr>
          <w:rFonts w:ascii="Arial" w:hAnsi="Arial" w:cs="Arial"/>
        </w:rPr>
        <w:t>Korobeynikov</w:t>
      </w:r>
      <w:proofErr w:type="spellEnd"/>
      <w:r w:rsidRPr="00B92EBB">
        <w:rPr>
          <w:rFonts w:ascii="Arial" w:hAnsi="Arial" w:cs="Arial"/>
        </w:rPr>
        <w:t xml:space="preserve"> AI, Alekseyev MA. </w:t>
      </w:r>
      <w:proofErr w:type="spellStart"/>
      <w:r w:rsidRPr="00B92EBB">
        <w:rPr>
          <w:rFonts w:ascii="Arial" w:hAnsi="Arial" w:cs="Arial"/>
        </w:rPr>
        <w:t>BayesHammer</w:t>
      </w:r>
      <w:proofErr w:type="spellEnd"/>
      <w:r w:rsidRPr="00B92EBB">
        <w:rPr>
          <w:rFonts w:ascii="Arial" w:hAnsi="Arial" w:cs="Arial"/>
        </w:rPr>
        <w:t>: Bayesian clustering for error correction in single-cell se</w:t>
      </w:r>
      <w:r>
        <w:rPr>
          <w:rFonts w:ascii="Arial" w:hAnsi="Arial" w:cs="Arial"/>
        </w:rPr>
        <w:t xml:space="preserve">quencing. </w:t>
      </w:r>
      <w:proofErr w:type="spellStart"/>
      <w:r>
        <w:rPr>
          <w:rFonts w:ascii="Arial" w:hAnsi="Arial" w:cs="Arial"/>
        </w:rPr>
        <w:t>InBMC</w:t>
      </w:r>
      <w:proofErr w:type="spellEnd"/>
      <w:r>
        <w:rPr>
          <w:rFonts w:ascii="Arial" w:hAnsi="Arial" w:cs="Arial"/>
        </w:rPr>
        <w:t xml:space="preserve"> genomics. </w:t>
      </w:r>
      <w:r w:rsidRPr="00B92EBB">
        <w:rPr>
          <w:rFonts w:ascii="Arial" w:hAnsi="Arial" w:cs="Arial"/>
        </w:rPr>
        <w:t>BioMed Central.</w:t>
      </w:r>
      <w:r>
        <w:rPr>
          <w:rFonts w:ascii="Arial" w:hAnsi="Arial" w:cs="Arial"/>
        </w:rPr>
        <w:t xml:space="preserve"> 2013;14(1):7.</w:t>
      </w:r>
    </w:p>
    <w:p w14:paraId="51E17864" w14:textId="77777777" w:rsidR="00683C00" w:rsidRDefault="00683C00" w:rsidP="00683C00">
      <w:pPr>
        <w:pStyle w:val="NoSpacing"/>
        <w:ind w:left="360"/>
        <w:rPr>
          <w:rFonts w:ascii="Arial" w:hAnsi="Arial" w:cs="Arial"/>
        </w:rPr>
      </w:pPr>
    </w:p>
    <w:p w14:paraId="51D47B5B" w14:textId="77777777" w:rsidR="00683C00" w:rsidRDefault="00683C00" w:rsidP="00683C00">
      <w:pPr>
        <w:pStyle w:val="NoSpacing"/>
        <w:numPr>
          <w:ilvl w:val="0"/>
          <w:numId w:val="6"/>
        </w:numPr>
        <w:suppressAutoHyphens w:val="0"/>
        <w:ind w:left="360"/>
        <w:rPr>
          <w:rFonts w:ascii="Arial" w:hAnsi="Arial" w:cs="Arial"/>
        </w:rPr>
      </w:pPr>
      <w:r w:rsidRPr="00B92EBB">
        <w:rPr>
          <w:rFonts w:ascii="Arial" w:hAnsi="Arial" w:cs="Arial"/>
        </w:rPr>
        <w:t xml:space="preserve">Masella AP, Bartram AK, Truszkowski JM, Brown DG, Neufeld JD. </w:t>
      </w:r>
      <w:proofErr w:type="spellStart"/>
      <w:r w:rsidRPr="00B92EBB">
        <w:rPr>
          <w:rFonts w:ascii="Arial" w:hAnsi="Arial" w:cs="Arial"/>
        </w:rPr>
        <w:t>PANDAseq</w:t>
      </w:r>
      <w:proofErr w:type="spellEnd"/>
      <w:r w:rsidRPr="00B92EBB">
        <w:rPr>
          <w:rFonts w:ascii="Arial" w:hAnsi="Arial" w:cs="Arial"/>
        </w:rPr>
        <w:t xml:space="preserve">: paired-end assembler for </w:t>
      </w:r>
      <w:proofErr w:type="spellStart"/>
      <w:r w:rsidRPr="00B92EBB">
        <w:rPr>
          <w:rFonts w:ascii="Arial" w:hAnsi="Arial" w:cs="Arial"/>
        </w:rPr>
        <w:t>illumina</w:t>
      </w:r>
      <w:proofErr w:type="spellEnd"/>
      <w:r w:rsidRPr="00B92EBB">
        <w:rPr>
          <w:rFonts w:ascii="Arial" w:hAnsi="Arial" w:cs="Arial"/>
        </w:rPr>
        <w:t xml:space="preserve"> sequences</w:t>
      </w:r>
      <w:r>
        <w:rPr>
          <w:rFonts w:ascii="Arial" w:hAnsi="Arial" w:cs="Arial"/>
        </w:rPr>
        <w:t>. BMC bioinformatics. 2012</w:t>
      </w:r>
      <w:r w:rsidRPr="00B92EBB">
        <w:rPr>
          <w:rFonts w:ascii="Arial" w:hAnsi="Arial" w:cs="Arial"/>
        </w:rPr>
        <w:t>;13(1):31.</w:t>
      </w:r>
    </w:p>
    <w:p w14:paraId="5F8D2288" w14:textId="77777777" w:rsidR="00683C00" w:rsidRDefault="00683C00" w:rsidP="00683C00">
      <w:pPr>
        <w:pStyle w:val="NoSpacing"/>
        <w:ind w:left="360"/>
        <w:rPr>
          <w:rFonts w:ascii="Arial" w:hAnsi="Arial" w:cs="Arial"/>
        </w:rPr>
      </w:pPr>
    </w:p>
    <w:p w14:paraId="44729864" w14:textId="77777777" w:rsidR="00683C00" w:rsidRDefault="00683C00" w:rsidP="00683C00">
      <w:pPr>
        <w:pStyle w:val="NoSpacing"/>
        <w:numPr>
          <w:ilvl w:val="0"/>
          <w:numId w:val="6"/>
        </w:numPr>
        <w:suppressAutoHyphens w:val="0"/>
        <w:ind w:left="360"/>
        <w:rPr>
          <w:rFonts w:ascii="Arial" w:hAnsi="Arial" w:cs="Arial"/>
        </w:rPr>
      </w:pPr>
      <w:r w:rsidRPr="00B92EBB">
        <w:rPr>
          <w:rFonts w:ascii="Arial" w:hAnsi="Arial" w:cs="Arial"/>
        </w:rPr>
        <w:t xml:space="preserve">Schmieder R, Edwards R. Fast identification and removal of sequence contamination from genomic and metagenomic datasets. </w:t>
      </w:r>
      <w:proofErr w:type="spellStart"/>
      <w:r w:rsidRPr="00B92EBB">
        <w:rPr>
          <w:rFonts w:ascii="Arial" w:hAnsi="Arial" w:cs="Arial"/>
        </w:rPr>
        <w:t>PloS</w:t>
      </w:r>
      <w:proofErr w:type="spellEnd"/>
      <w:r w:rsidRPr="00B92EBB">
        <w:rPr>
          <w:rFonts w:ascii="Arial" w:hAnsi="Arial" w:cs="Arial"/>
        </w:rPr>
        <w:t xml:space="preserve"> one. 2011;6(3).</w:t>
      </w:r>
    </w:p>
    <w:p w14:paraId="7B4D1E20" w14:textId="77777777" w:rsidR="00683C00" w:rsidRDefault="00683C00" w:rsidP="00683C00">
      <w:pPr>
        <w:pStyle w:val="NoSpacing"/>
        <w:ind w:left="360"/>
        <w:rPr>
          <w:rFonts w:ascii="Arial" w:hAnsi="Arial" w:cs="Arial"/>
        </w:rPr>
      </w:pPr>
    </w:p>
    <w:p w14:paraId="58899DBF" w14:textId="77777777" w:rsidR="00683C00" w:rsidRDefault="00683C00" w:rsidP="00683C00">
      <w:pPr>
        <w:pStyle w:val="NoSpacing"/>
        <w:numPr>
          <w:ilvl w:val="0"/>
          <w:numId w:val="6"/>
        </w:numPr>
        <w:suppressAutoHyphens w:val="0"/>
        <w:ind w:left="360"/>
        <w:rPr>
          <w:rFonts w:ascii="Arial" w:hAnsi="Arial" w:cs="Arial"/>
        </w:rPr>
      </w:pPr>
      <w:r w:rsidRPr="00B92EBB">
        <w:rPr>
          <w:rFonts w:ascii="Arial" w:hAnsi="Arial" w:cs="Arial"/>
        </w:rPr>
        <w:t xml:space="preserve">Caporaso JG, Kuczynski J, Stombaugh J, Bittinger K, Bushman FD, Costello EK, </w:t>
      </w:r>
      <w:proofErr w:type="spellStart"/>
      <w:r w:rsidRPr="00B92EBB">
        <w:rPr>
          <w:rFonts w:ascii="Arial" w:hAnsi="Arial" w:cs="Arial"/>
        </w:rPr>
        <w:t>Fierer</w:t>
      </w:r>
      <w:proofErr w:type="spellEnd"/>
      <w:r w:rsidRPr="00B92EBB">
        <w:rPr>
          <w:rFonts w:ascii="Arial" w:hAnsi="Arial" w:cs="Arial"/>
        </w:rPr>
        <w:t xml:space="preserve"> N, Pena AG, Goodrich JK, Gordon JI, </w:t>
      </w:r>
      <w:proofErr w:type="spellStart"/>
      <w:r w:rsidRPr="00B92EBB">
        <w:rPr>
          <w:rFonts w:ascii="Arial" w:hAnsi="Arial" w:cs="Arial"/>
        </w:rPr>
        <w:t>Huttley</w:t>
      </w:r>
      <w:proofErr w:type="spellEnd"/>
      <w:r w:rsidRPr="00B92EBB">
        <w:rPr>
          <w:rFonts w:ascii="Arial" w:hAnsi="Arial" w:cs="Arial"/>
        </w:rPr>
        <w:t xml:space="preserve"> GA. QIIME allows analysis of high-throughput community sequencin</w:t>
      </w:r>
      <w:r>
        <w:rPr>
          <w:rFonts w:ascii="Arial" w:hAnsi="Arial" w:cs="Arial"/>
        </w:rPr>
        <w:t>g data. Nature methods. 2010</w:t>
      </w:r>
      <w:r w:rsidRPr="00B92EBB">
        <w:rPr>
          <w:rFonts w:ascii="Arial" w:hAnsi="Arial" w:cs="Arial"/>
        </w:rPr>
        <w:t>;7(5):335.</w:t>
      </w:r>
    </w:p>
    <w:p w14:paraId="3275866C" w14:textId="77777777" w:rsidR="00683C00" w:rsidRDefault="00683C00" w:rsidP="00683C00">
      <w:pPr>
        <w:pStyle w:val="NoSpacing"/>
        <w:ind w:left="360"/>
        <w:rPr>
          <w:rFonts w:ascii="Arial" w:hAnsi="Arial" w:cs="Arial"/>
        </w:rPr>
      </w:pPr>
    </w:p>
    <w:p w14:paraId="61B2B580" w14:textId="77777777" w:rsidR="00683C00" w:rsidRDefault="00683C00" w:rsidP="00683C00">
      <w:pPr>
        <w:pStyle w:val="NoSpacing"/>
        <w:numPr>
          <w:ilvl w:val="0"/>
          <w:numId w:val="6"/>
        </w:numPr>
        <w:suppressAutoHyphens w:val="0"/>
        <w:ind w:left="360"/>
        <w:rPr>
          <w:rFonts w:ascii="Arial" w:hAnsi="Arial" w:cs="Arial"/>
        </w:rPr>
      </w:pPr>
      <w:r w:rsidRPr="00757A0B">
        <w:rPr>
          <w:rFonts w:ascii="Arial" w:hAnsi="Arial" w:cs="Arial"/>
        </w:rPr>
        <w:lastRenderedPageBreak/>
        <w:t xml:space="preserve">Katoh K, </w:t>
      </w:r>
      <w:proofErr w:type="spellStart"/>
      <w:r w:rsidRPr="00757A0B">
        <w:rPr>
          <w:rFonts w:ascii="Arial" w:hAnsi="Arial" w:cs="Arial"/>
        </w:rPr>
        <w:t>Standley</w:t>
      </w:r>
      <w:proofErr w:type="spellEnd"/>
      <w:r w:rsidRPr="00757A0B">
        <w:rPr>
          <w:rFonts w:ascii="Arial" w:hAnsi="Arial" w:cs="Arial"/>
        </w:rPr>
        <w:t xml:space="preserve"> DM. MAFFT multiple sequence alignment software version 7: improvements in performance and usability. Molecular bi</w:t>
      </w:r>
      <w:r>
        <w:rPr>
          <w:rFonts w:ascii="Arial" w:hAnsi="Arial" w:cs="Arial"/>
        </w:rPr>
        <w:t>ology and evolution. 2013</w:t>
      </w:r>
      <w:r w:rsidRPr="00757A0B">
        <w:rPr>
          <w:rFonts w:ascii="Arial" w:hAnsi="Arial" w:cs="Arial"/>
        </w:rPr>
        <w:t>;30(4):772-80.</w:t>
      </w:r>
    </w:p>
    <w:p w14:paraId="1FE9C84B" w14:textId="77777777" w:rsidR="00683C00" w:rsidRDefault="00683C00" w:rsidP="00683C00">
      <w:pPr>
        <w:pStyle w:val="NoSpacing"/>
        <w:ind w:left="360"/>
        <w:rPr>
          <w:rFonts w:ascii="Arial" w:hAnsi="Arial" w:cs="Arial"/>
        </w:rPr>
      </w:pPr>
    </w:p>
    <w:p w14:paraId="66B5A216" w14:textId="77777777" w:rsidR="00683C00" w:rsidRDefault="00683C00" w:rsidP="00683C00">
      <w:pPr>
        <w:pStyle w:val="NoSpacing"/>
        <w:numPr>
          <w:ilvl w:val="0"/>
          <w:numId w:val="6"/>
        </w:numPr>
        <w:suppressAutoHyphens w:val="0"/>
        <w:ind w:left="360"/>
        <w:rPr>
          <w:rFonts w:ascii="Arial" w:hAnsi="Arial" w:cs="Arial"/>
        </w:rPr>
      </w:pPr>
      <w:r w:rsidRPr="00757A0B">
        <w:rPr>
          <w:rFonts w:ascii="Arial" w:hAnsi="Arial" w:cs="Arial"/>
        </w:rPr>
        <w:t xml:space="preserve">Price MN, Dehal PS, Arkin AP. </w:t>
      </w:r>
      <w:proofErr w:type="spellStart"/>
      <w:r w:rsidRPr="00757A0B">
        <w:rPr>
          <w:rFonts w:ascii="Arial" w:hAnsi="Arial" w:cs="Arial"/>
        </w:rPr>
        <w:t>FastTree</w:t>
      </w:r>
      <w:proofErr w:type="spellEnd"/>
      <w:r w:rsidRPr="00757A0B">
        <w:rPr>
          <w:rFonts w:ascii="Arial" w:hAnsi="Arial" w:cs="Arial"/>
        </w:rPr>
        <w:t xml:space="preserve"> 2–approximately maximum-likelihood trees for large alignments. </w:t>
      </w:r>
      <w:proofErr w:type="spellStart"/>
      <w:r w:rsidRPr="00757A0B">
        <w:rPr>
          <w:rFonts w:ascii="Arial" w:hAnsi="Arial" w:cs="Arial"/>
        </w:rPr>
        <w:t>PloS</w:t>
      </w:r>
      <w:proofErr w:type="spellEnd"/>
      <w:r w:rsidRPr="00757A0B">
        <w:rPr>
          <w:rFonts w:ascii="Arial" w:hAnsi="Arial" w:cs="Arial"/>
        </w:rPr>
        <w:t xml:space="preserve"> one. 2010;5(3).</w:t>
      </w:r>
    </w:p>
    <w:p w14:paraId="611812B6" w14:textId="77777777" w:rsidR="00683C00" w:rsidRDefault="00683C00" w:rsidP="00683C00">
      <w:pPr>
        <w:pStyle w:val="NoSpacing"/>
        <w:ind w:left="360"/>
        <w:rPr>
          <w:rFonts w:ascii="Arial" w:hAnsi="Arial" w:cs="Arial"/>
        </w:rPr>
      </w:pPr>
    </w:p>
    <w:p w14:paraId="7392BF75" w14:textId="77777777" w:rsidR="00683C00" w:rsidRDefault="00683C00" w:rsidP="00683C00">
      <w:pPr>
        <w:pStyle w:val="NoSpacing"/>
        <w:numPr>
          <w:ilvl w:val="0"/>
          <w:numId w:val="6"/>
        </w:numPr>
        <w:suppressAutoHyphens w:val="0"/>
        <w:ind w:left="360"/>
        <w:rPr>
          <w:rFonts w:ascii="Arial" w:hAnsi="Arial" w:cs="Arial"/>
        </w:rPr>
      </w:pPr>
      <w:r w:rsidRPr="00757A0B">
        <w:rPr>
          <w:rFonts w:ascii="Arial" w:hAnsi="Arial" w:cs="Arial"/>
        </w:rPr>
        <w:t>Oksanen J, Kindt R, Legendre P, O’Hara B, Stevens MH, Oksanen MJ, Suggests MA. The vegan package. Commu</w:t>
      </w:r>
      <w:r>
        <w:rPr>
          <w:rFonts w:ascii="Arial" w:hAnsi="Arial" w:cs="Arial"/>
        </w:rPr>
        <w:t xml:space="preserve">nity ecology package. </w:t>
      </w:r>
      <w:proofErr w:type="gramStart"/>
      <w:r>
        <w:rPr>
          <w:rFonts w:ascii="Arial" w:hAnsi="Arial" w:cs="Arial"/>
        </w:rPr>
        <w:t>2007</w:t>
      </w:r>
      <w:r w:rsidRPr="00757A0B">
        <w:rPr>
          <w:rFonts w:ascii="Arial" w:hAnsi="Arial" w:cs="Arial"/>
        </w:rPr>
        <w:t>;10:631</w:t>
      </w:r>
      <w:proofErr w:type="gramEnd"/>
      <w:r w:rsidRPr="00757A0B">
        <w:rPr>
          <w:rFonts w:ascii="Arial" w:hAnsi="Arial" w:cs="Arial"/>
        </w:rPr>
        <w:t>-7.</w:t>
      </w:r>
    </w:p>
    <w:p w14:paraId="5FC7E88F" w14:textId="77777777" w:rsidR="00683C00" w:rsidRDefault="00683C00" w:rsidP="00683C00">
      <w:pPr>
        <w:pStyle w:val="NoSpacing"/>
        <w:ind w:left="360"/>
        <w:rPr>
          <w:rFonts w:ascii="Arial" w:hAnsi="Arial" w:cs="Arial"/>
        </w:rPr>
      </w:pPr>
    </w:p>
    <w:p w14:paraId="133195EF" w14:textId="77777777" w:rsidR="00683C00" w:rsidRDefault="00683C00" w:rsidP="00683C00">
      <w:pPr>
        <w:pStyle w:val="NoSpacing"/>
        <w:numPr>
          <w:ilvl w:val="0"/>
          <w:numId w:val="6"/>
        </w:numPr>
        <w:suppressAutoHyphens w:val="0"/>
        <w:ind w:left="360"/>
        <w:rPr>
          <w:rFonts w:ascii="Arial" w:hAnsi="Arial" w:cs="Arial"/>
        </w:rPr>
      </w:pPr>
      <w:r w:rsidRPr="00757A0B">
        <w:rPr>
          <w:rFonts w:ascii="Arial" w:hAnsi="Arial" w:cs="Arial"/>
        </w:rPr>
        <w:t xml:space="preserve">McMurdie PJ, Holmes S. </w:t>
      </w:r>
      <w:proofErr w:type="spellStart"/>
      <w:r w:rsidRPr="00757A0B">
        <w:rPr>
          <w:rFonts w:ascii="Arial" w:hAnsi="Arial" w:cs="Arial"/>
        </w:rPr>
        <w:t>phyloseq</w:t>
      </w:r>
      <w:proofErr w:type="spellEnd"/>
      <w:r w:rsidRPr="00757A0B">
        <w:rPr>
          <w:rFonts w:ascii="Arial" w:hAnsi="Arial" w:cs="Arial"/>
        </w:rPr>
        <w:t xml:space="preserve">: an R package for reproducible interactive analysis and graphics of microbiome census data. </w:t>
      </w:r>
      <w:proofErr w:type="spellStart"/>
      <w:r w:rsidRPr="00757A0B">
        <w:rPr>
          <w:rFonts w:ascii="Arial" w:hAnsi="Arial" w:cs="Arial"/>
        </w:rPr>
        <w:t>PloS</w:t>
      </w:r>
      <w:proofErr w:type="spellEnd"/>
      <w:r w:rsidRPr="00757A0B">
        <w:rPr>
          <w:rFonts w:ascii="Arial" w:hAnsi="Arial" w:cs="Arial"/>
        </w:rPr>
        <w:t xml:space="preserve"> one. 2013;8(4).</w:t>
      </w:r>
    </w:p>
    <w:p w14:paraId="7051BF73" w14:textId="77777777" w:rsidR="00683C00" w:rsidRDefault="00683C00" w:rsidP="00683C00">
      <w:pPr>
        <w:pStyle w:val="NoSpacing"/>
        <w:ind w:left="360"/>
        <w:rPr>
          <w:rFonts w:ascii="Arial" w:hAnsi="Arial" w:cs="Arial"/>
        </w:rPr>
      </w:pPr>
    </w:p>
    <w:p w14:paraId="0B2A7F83" w14:textId="77777777" w:rsidR="00683C00" w:rsidRDefault="00683C00" w:rsidP="00683C00">
      <w:pPr>
        <w:pStyle w:val="NoSpacing"/>
        <w:numPr>
          <w:ilvl w:val="0"/>
          <w:numId w:val="6"/>
        </w:numPr>
        <w:suppressAutoHyphens w:val="0"/>
        <w:ind w:left="360"/>
        <w:rPr>
          <w:rFonts w:ascii="Arial" w:hAnsi="Arial" w:cs="Arial"/>
        </w:rPr>
      </w:pPr>
      <w:r w:rsidRPr="00757A0B">
        <w:rPr>
          <w:rFonts w:ascii="Arial" w:hAnsi="Arial" w:cs="Arial"/>
        </w:rPr>
        <w:t>Kembel SW, Cowan PD, Helmus MR, Cornwell WK, Morlon H, Ackerly DD, Blomberg SP, Webb CO. Picante: R tools for integrating phylogenies and eco</w:t>
      </w:r>
      <w:r>
        <w:rPr>
          <w:rFonts w:ascii="Arial" w:hAnsi="Arial" w:cs="Arial"/>
        </w:rPr>
        <w:t>logy. Bioinformatics. 2010</w:t>
      </w:r>
      <w:r w:rsidRPr="00757A0B">
        <w:rPr>
          <w:rFonts w:ascii="Arial" w:hAnsi="Arial" w:cs="Arial"/>
        </w:rPr>
        <w:t>;26(11):1463-4.</w:t>
      </w:r>
    </w:p>
    <w:p w14:paraId="786A8B3E" w14:textId="77777777" w:rsidR="00683C00" w:rsidRDefault="00683C00" w:rsidP="00683C00">
      <w:pPr>
        <w:pStyle w:val="NoSpacing"/>
        <w:ind w:left="360"/>
        <w:rPr>
          <w:rFonts w:ascii="Arial" w:hAnsi="Arial" w:cs="Arial"/>
        </w:rPr>
      </w:pPr>
    </w:p>
    <w:p w14:paraId="2A6CD4BE" w14:textId="77777777" w:rsidR="00683C00" w:rsidRDefault="00683C00" w:rsidP="00683C00">
      <w:pPr>
        <w:pStyle w:val="NoSpacing"/>
        <w:numPr>
          <w:ilvl w:val="0"/>
          <w:numId w:val="6"/>
        </w:numPr>
        <w:suppressAutoHyphens w:val="0"/>
        <w:ind w:left="360"/>
        <w:rPr>
          <w:rFonts w:ascii="Arial" w:hAnsi="Arial" w:cs="Arial"/>
        </w:rPr>
      </w:pPr>
      <w:r w:rsidRPr="00757A0B">
        <w:rPr>
          <w:rFonts w:ascii="Arial" w:hAnsi="Arial" w:cs="Arial"/>
        </w:rPr>
        <w:t>Stegen JC, Lin X, Konopka AE, Fredrickson JK. Stochastic and deterministic assembly processes in subsurface microbial communi</w:t>
      </w:r>
      <w:r>
        <w:rPr>
          <w:rFonts w:ascii="Arial" w:hAnsi="Arial" w:cs="Arial"/>
        </w:rPr>
        <w:t xml:space="preserve">ties. The ISME </w:t>
      </w:r>
      <w:proofErr w:type="gramStart"/>
      <w:r>
        <w:rPr>
          <w:rFonts w:ascii="Arial" w:hAnsi="Arial" w:cs="Arial"/>
        </w:rPr>
        <w:t>journal</w:t>
      </w:r>
      <w:proofErr w:type="gramEnd"/>
      <w:r>
        <w:rPr>
          <w:rFonts w:ascii="Arial" w:hAnsi="Arial" w:cs="Arial"/>
        </w:rPr>
        <w:t>. 2012</w:t>
      </w:r>
      <w:r w:rsidRPr="00757A0B">
        <w:rPr>
          <w:rFonts w:ascii="Arial" w:hAnsi="Arial" w:cs="Arial"/>
        </w:rPr>
        <w:t>;6(9):1653-64.</w:t>
      </w:r>
    </w:p>
    <w:p w14:paraId="2C2A4362" w14:textId="77777777" w:rsidR="00683C00" w:rsidRDefault="00683C00" w:rsidP="00683C00">
      <w:pPr>
        <w:pStyle w:val="NoSpacing"/>
        <w:ind w:left="360"/>
        <w:rPr>
          <w:rFonts w:ascii="Arial" w:hAnsi="Arial" w:cs="Arial"/>
        </w:rPr>
      </w:pPr>
    </w:p>
    <w:p w14:paraId="6C67CF94" w14:textId="77777777" w:rsidR="00683C00" w:rsidRDefault="00683C00" w:rsidP="00683C00">
      <w:pPr>
        <w:pStyle w:val="NoSpacing"/>
        <w:numPr>
          <w:ilvl w:val="0"/>
          <w:numId w:val="6"/>
        </w:numPr>
        <w:suppressAutoHyphens w:val="0"/>
        <w:ind w:left="360"/>
        <w:rPr>
          <w:rFonts w:ascii="Arial" w:hAnsi="Arial" w:cs="Arial"/>
        </w:rPr>
      </w:pPr>
      <w:proofErr w:type="spellStart"/>
      <w:r w:rsidRPr="00757A0B">
        <w:rPr>
          <w:rFonts w:ascii="Arial" w:hAnsi="Arial" w:cs="Arial"/>
        </w:rPr>
        <w:t>Rohart</w:t>
      </w:r>
      <w:proofErr w:type="spellEnd"/>
      <w:r w:rsidRPr="00757A0B">
        <w:rPr>
          <w:rFonts w:ascii="Arial" w:hAnsi="Arial" w:cs="Arial"/>
        </w:rPr>
        <w:t xml:space="preserve"> F, Gautier B, Singh A, Lê Cao KA. </w:t>
      </w:r>
      <w:proofErr w:type="spellStart"/>
      <w:r w:rsidRPr="00757A0B">
        <w:rPr>
          <w:rFonts w:ascii="Arial" w:hAnsi="Arial" w:cs="Arial"/>
        </w:rPr>
        <w:t>mixOmics</w:t>
      </w:r>
      <w:proofErr w:type="spellEnd"/>
      <w:r w:rsidRPr="00757A0B">
        <w:rPr>
          <w:rFonts w:ascii="Arial" w:hAnsi="Arial" w:cs="Arial"/>
        </w:rPr>
        <w:t xml:space="preserve">: An R package for ‘omics feature selection and multiple data integration. </w:t>
      </w:r>
      <w:proofErr w:type="spellStart"/>
      <w:r w:rsidRPr="00757A0B">
        <w:rPr>
          <w:rFonts w:ascii="Arial" w:hAnsi="Arial" w:cs="Arial"/>
        </w:rPr>
        <w:t>PLoS</w:t>
      </w:r>
      <w:proofErr w:type="spellEnd"/>
      <w:r w:rsidRPr="00757A0B">
        <w:rPr>
          <w:rFonts w:ascii="Arial" w:hAnsi="Arial" w:cs="Arial"/>
        </w:rPr>
        <w:t xml:space="preserve"> c</w:t>
      </w:r>
      <w:r>
        <w:rPr>
          <w:rFonts w:ascii="Arial" w:hAnsi="Arial" w:cs="Arial"/>
        </w:rPr>
        <w:t>omputational biology. 2017</w:t>
      </w:r>
      <w:r w:rsidRPr="00757A0B">
        <w:rPr>
          <w:rFonts w:ascii="Arial" w:hAnsi="Arial" w:cs="Arial"/>
        </w:rPr>
        <w:t>;13(11</w:t>
      </w:r>
      <w:proofErr w:type="gramStart"/>
      <w:r w:rsidRPr="00757A0B">
        <w:rPr>
          <w:rFonts w:ascii="Arial" w:hAnsi="Arial" w:cs="Arial"/>
        </w:rPr>
        <w:t>):e</w:t>
      </w:r>
      <w:proofErr w:type="gramEnd"/>
      <w:r w:rsidRPr="00757A0B">
        <w:rPr>
          <w:rFonts w:ascii="Arial" w:hAnsi="Arial" w:cs="Arial"/>
        </w:rPr>
        <w:t>1005752.</w:t>
      </w:r>
    </w:p>
    <w:p w14:paraId="65935DD2" w14:textId="77777777" w:rsidR="00683C00" w:rsidRDefault="00683C00" w:rsidP="00683C00">
      <w:pPr>
        <w:pStyle w:val="NoSpacing"/>
        <w:ind w:left="360"/>
        <w:rPr>
          <w:rFonts w:ascii="Arial" w:hAnsi="Arial" w:cs="Arial"/>
        </w:rPr>
      </w:pPr>
    </w:p>
    <w:p w14:paraId="61832145" w14:textId="77777777" w:rsidR="00683C00" w:rsidRDefault="00683C00" w:rsidP="00683C00">
      <w:pPr>
        <w:pStyle w:val="NoSpacing"/>
        <w:numPr>
          <w:ilvl w:val="0"/>
          <w:numId w:val="6"/>
        </w:numPr>
        <w:suppressAutoHyphens w:val="0"/>
        <w:ind w:left="360"/>
        <w:rPr>
          <w:rFonts w:ascii="Arial" w:hAnsi="Arial" w:cs="Arial"/>
        </w:rPr>
      </w:pPr>
      <w:proofErr w:type="spellStart"/>
      <w:r w:rsidRPr="00757A0B">
        <w:rPr>
          <w:rFonts w:ascii="Arial" w:hAnsi="Arial" w:cs="Arial"/>
        </w:rPr>
        <w:t>Rohart</w:t>
      </w:r>
      <w:proofErr w:type="spellEnd"/>
      <w:r w:rsidRPr="00757A0B">
        <w:rPr>
          <w:rFonts w:ascii="Arial" w:hAnsi="Arial" w:cs="Arial"/>
        </w:rPr>
        <w:t xml:space="preserve"> F, Eslami A, </w:t>
      </w:r>
      <w:proofErr w:type="spellStart"/>
      <w:r w:rsidRPr="00757A0B">
        <w:rPr>
          <w:rFonts w:ascii="Arial" w:hAnsi="Arial" w:cs="Arial"/>
        </w:rPr>
        <w:t>Matigian</w:t>
      </w:r>
      <w:proofErr w:type="spellEnd"/>
      <w:r w:rsidRPr="00757A0B">
        <w:rPr>
          <w:rFonts w:ascii="Arial" w:hAnsi="Arial" w:cs="Arial"/>
        </w:rPr>
        <w:t xml:space="preserve"> N, </w:t>
      </w:r>
      <w:proofErr w:type="spellStart"/>
      <w:r w:rsidRPr="00757A0B">
        <w:rPr>
          <w:rFonts w:ascii="Arial" w:hAnsi="Arial" w:cs="Arial"/>
        </w:rPr>
        <w:t>Bougeard</w:t>
      </w:r>
      <w:proofErr w:type="spellEnd"/>
      <w:r w:rsidRPr="00757A0B">
        <w:rPr>
          <w:rFonts w:ascii="Arial" w:hAnsi="Arial" w:cs="Arial"/>
        </w:rPr>
        <w:t xml:space="preserve"> S, Le Cao KA. MINT: a multivariate integrative method to identify reproducible molecular signatures across independent experiments and platfor</w:t>
      </w:r>
      <w:r>
        <w:rPr>
          <w:rFonts w:ascii="Arial" w:hAnsi="Arial" w:cs="Arial"/>
        </w:rPr>
        <w:t>ms. BMC bioinformatics. 2017</w:t>
      </w:r>
      <w:r w:rsidRPr="00757A0B">
        <w:rPr>
          <w:rFonts w:ascii="Arial" w:hAnsi="Arial" w:cs="Arial"/>
        </w:rPr>
        <w:t>;18(1):128.</w:t>
      </w:r>
    </w:p>
    <w:p w14:paraId="7EA0480D" w14:textId="77777777" w:rsidR="00683C00" w:rsidRDefault="00683C00" w:rsidP="00683C00">
      <w:pPr>
        <w:pStyle w:val="NoSpacing"/>
        <w:ind w:left="360"/>
        <w:rPr>
          <w:rFonts w:ascii="Arial" w:hAnsi="Arial" w:cs="Arial"/>
        </w:rPr>
      </w:pPr>
    </w:p>
    <w:p w14:paraId="65F921D1" w14:textId="77777777" w:rsidR="00683C00" w:rsidRDefault="00683C00" w:rsidP="00683C00">
      <w:pPr>
        <w:pStyle w:val="NoSpacing"/>
        <w:numPr>
          <w:ilvl w:val="0"/>
          <w:numId w:val="6"/>
        </w:numPr>
        <w:suppressAutoHyphens w:val="0"/>
        <w:ind w:left="360"/>
        <w:rPr>
          <w:rFonts w:ascii="Arial" w:hAnsi="Arial" w:cs="Arial"/>
        </w:rPr>
      </w:pPr>
      <w:r w:rsidRPr="00757A0B">
        <w:rPr>
          <w:rFonts w:ascii="Arial" w:hAnsi="Arial" w:cs="Arial"/>
        </w:rPr>
        <w:t>Clarke KR, Ainsworth M. A method of linking multivariate community structure to environmental variables. Marine Eco</w:t>
      </w:r>
      <w:r>
        <w:rPr>
          <w:rFonts w:ascii="Arial" w:hAnsi="Arial" w:cs="Arial"/>
        </w:rPr>
        <w:t xml:space="preserve">logy-Progress Series. </w:t>
      </w:r>
      <w:proofErr w:type="gramStart"/>
      <w:r>
        <w:rPr>
          <w:rFonts w:ascii="Arial" w:hAnsi="Arial" w:cs="Arial"/>
        </w:rPr>
        <w:t>1993</w:t>
      </w:r>
      <w:r w:rsidRPr="00757A0B">
        <w:rPr>
          <w:rFonts w:ascii="Arial" w:hAnsi="Arial" w:cs="Arial"/>
        </w:rPr>
        <w:t>;92:205</w:t>
      </w:r>
      <w:proofErr w:type="gramEnd"/>
      <w:r w:rsidRPr="00757A0B">
        <w:rPr>
          <w:rFonts w:ascii="Arial" w:hAnsi="Arial" w:cs="Arial"/>
        </w:rPr>
        <w:t>-.</w:t>
      </w:r>
    </w:p>
    <w:p w14:paraId="21933BF3" w14:textId="77777777" w:rsidR="00683C00" w:rsidRDefault="00683C00" w:rsidP="00683C00">
      <w:pPr>
        <w:pStyle w:val="NoSpacing"/>
        <w:ind w:left="360"/>
        <w:rPr>
          <w:rFonts w:ascii="Arial" w:hAnsi="Arial" w:cs="Arial"/>
        </w:rPr>
      </w:pPr>
    </w:p>
    <w:p w14:paraId="286F97C5" w14:textId="77777777" w:rsidR="00683C00" w:rsidRDefault="00683C00" w:rsidP="00683C00">
      <w:pPr>
        <w:pStyle w:val="NoSpacing"/>
        <w:numPr>
          <w:ilvl w:val="0"/>
          <w:numId w:val="6"/>
        </w:numPr>
        <w:suppressAutoHyphens w:val="0"/>
        <w:ind w:left="360"/>
        <w:rPr>
          <w:rFonts w:ascii="Arial" w:hAnsi="Arial" w:cs="Arial"/>
        </w:rPr>
      </w:pPr>
      <w:r w:rsidRPr="00566E90">
        <w:rPr>
          <w:rFonts w:ascii="Arial" w:hAnsi="Arial" w:cs="Arial"/>
        </w:rPr>
        <w:t xml:space="preserve">Taylor M. </w:t>
      </w:r>
      <w:proofErr w:type="spellStart"/>
      <w:r w:rsidRPr="00566E90">
        <w:rPr>
          <w:rFonts w:ascii="Arial" w:hAnsi="Arial" w:cs="Arial"/>
        </w:rPr>
        <w:t>sinkr</w:t>
      </w:r>
      <w:proofErr w:type="spellEnd"/>
      <w:r w:rsidRPr="00566E90">
        <w:rPr>
          <w:rFonts w:ascii="Arial" w:hAnsi="Arial" w:cs="Arial"/>
        </w:rPr>
        <w:t>: Collection of functions with emphasis in multivariate data analysis. R package version. 2016;1(1).</w:t>
      </w:r>
    </w:p>
    <w:p w14:paraId="5C1E26C6" w14:textId="77777777" w:rsidR="00683C00" w:rsidRDefault="00683C00" w:rsidP="00683C00">
      <w:pPr>
        <w:pStyle w:val="NoSpacing"/>
        <w:ind w:left="360"/>
        <w:rPr>
          <w:rFonts w:ascii="Arial" w:hAnsi="Arial" w:cs="Arial"/>
        </w:rPr>
      </w:pPr>
    </w:p>
    <w:p w14:paraId="0BC25B57" w14:textId="77777777" w:rsidR="00683C00" w:rsidRDefault="00683C00" w:rsidP="00683C00">
      <w:pPr>
        <w:pStyle w:val="NoSpacing"/>
        <w:numPr>
          <w:ilvl w:val="0"/>
          <w:numId w:val="6"/>
        </w:numPr>
        <w:suppressAutoHyphens w:val="0"/>
        <w:ind w:left="360"/>
        <w:rPr>
          <w:rFonts w:ascii="Arial" w:hAnsi="Arial" w:cs="Arial"/>
        </w:rPr>
      </w:pPr>
      <w:r w:rsidRPr="00566E90">
        <w:rPr>
          <w:rFonts w:ascii="Arial" w:hAnsi="Arial" w:cs="Arial"/>
        </w:rPr>
        <w:t xml:space="preserve">Ijaz UZ, </w:t>
      </w:r>
      <w:proofErr w:type="spellStart"/>
      <w:r w:rsidRPr="00566E90">
        <w:rPr>
          <w:rFonts w:ascii="Arial" w:hAnsi="Arial" w:cs="Arial"/>
        </w:rPr>
        <w:t>Sivaloganathan</w:t>
      </w:r>
      <w:proofErr w:type="spellEnd"/>
      <w:r w:rsidRPr="00566E90">
        <w:rPr>
          <w:rFonts w:ascii="Arial" w:hAnsi="Arial" w:cs="Arial"/>
        </w:rPr>
        <w:t xml:space="preserve"> L, McKenna A, Richmond A, Kelly C, Linton M, Stratakos AC, Lavery U, Elmi A, Wren BW, Dorrell N. Comprehensive longitudinal microbiome analysis of the chicken cecum reveals a shift from competitive to environmental drivers and a window of opportunity for Campylobacter. Fronti</w:t>
      </w:r>
      <w:r>
        <w:rPr>
          <w:rFonts w:ascii="Arial" w:hAnsi="Arial" w:cs="Arial"/>
        </w:rPr>
        <w:t xml:space="preserve">ers in microbiology. </w:t>
      </w:r>
      <w:proofErr w:type="gramStart"/>
      <w:r>
        <w:rPr>
          <w:rFonts w:ascii="Arial" w:hAnsi="Arial" w:cs="Arial"/>
        </w:rPr>
        <w:t>2018</w:t>
      </w:r>
      <w:r w:rsidRPr="00566E90">
        <w:rPr>
          <w:rFonts w:ascii="Arial" w:hAnsi="Arial" w:cs="Arial"/>
        </w:rPr>
        <w:t>;9:2452</w:t>
      </w:r>
      <w:proofErr w:type="gramEnd"/>
      <w:r w:rsidRPr="00566E90">
        <w:rPr>
          <w:rFonts w:ascii="Arial" w:hAnsi="Arial" w:cs="Arial"/>
        </w:rPr>
        <w:t>.</w:t>
      </w:r>
    </w:p>
    <w:p w14:paraId="3A36D12D" w14:textId="77777777" w:rsidR="00683C00" w:rsidRDefault="00683C00" w:rsidP="00683C00">
      <w:pPr>
        <w:pStyle w:val="NoSpacing"/>
        <w:ind w:left="360"/>
        <w:rPr>
          <w:rFonts w:ascii="Arial" w:hAnsi="Arial" w:cs="Arial"/>
        </w:rPr>
      </w:pPr>
    </w:p>
    <w:p w14:paraId="64038A81" w14:textId="77777777" w:rsidR="00683C00" w:rsidRDefault="00683C00" w:rsidP="00683C00">
      <w:pPr>
        <w:pStyle w:val="NoSpacing"/>
        <w:numPr>
          <w:ilvl w:val="0"/>
          <w:numId w:val="6"/>
        </w:numPr>
        <w:suppressAutoHyphens w:val="0"/>
        <w:ind w:left="360"/>
        <w:rPr>
          <w:rFonts w:ascii="Arial" w:hAnsi="Arial" w:cs="Arial"/>
        </w:rPr>
      </w:pPr>
      <w:r w:rsidRPr="00566E90">
        <w:rPr>
          <w:rFonts w:ascii="Arial" w:hAnsi="Arial" w:cs="Arial"/>
        </w:rPr>
        <w:t xml:space="preserve">Lumley T, Miller A. Leaps: regression subset selection. R package version. </w:t>
      </w:r>
      <w:proofErr w:type="gramStart"/>
      <w:r w:rsidRPr="00566E90">
        <w:rPr>
          <w:rFonts w:ascii="Arial" w:hAnsi="Arial" w:cs="Arial"/>
        </w:rPr>
        <w:t>2009;2:2366</w:t>
      </w:r>
      <w:proofErr w:type="gramEnd"/>
      <w:r w:rsidRPr="00566E90">
        <w:rPr>
          <w:rFonts w:ascii="Arial" w:hAnsi="Arial" w:cs="Arial"/>
        </w:rPr>
        <w:t>.</w:t>
      </w:r>
    </w:p>
    <w:p w14:paraId="76E56AED" w14:textId="77777777" w:rsidR="00683C00" w:rsidRDefault="00683C00" w:rsidP="00683C00">
      <w:pPr>
        <w:pStyle w:val="NoSpacing"/>
        <w:ind w:left="360"/>
        <w:rPr>
          <w:rFonts w:ascii="Arial" w:hAnsi="Arial" w:cs="Arial"/>
        </w:rPr>
      </w:pPr>
    </w:p>
    <w:p w14:paraId="5A43EDCC" w14:textId="77777777" w:rsidR="00683C00" w:rsidRDefault="00683C00" w:rsidP="00683C00">
      <w:pPr>
        <w:pStyle w:val="NoSpacing"/>
        <w:numPr>
          <w:ilvl w:val="0"/>
          <w:numId w:val="6"/>
        </w:numPr>
        <w:suppressAutoHyphens w:val="0"/>
        <w:ind w:left="360"/>
        <w:rPr>
          <w:rFonts w:ascii="Arial" w:hAnsi="Arial" w:cs="Arial"/>
        </w:rPr>
      </w:pPr>
      <w:proofErr w:type="spellStart"/>
      <w:r w:rsidRPr="00566E90">
        <w:rPr>
          <w:rFonts w:ascii="Arial" w:hAnsi="Arial" w:cs="Arial"/>
        </w:rPr>
        <w:lastRenderedPageBreak/>
        <w:t>Maindonald</w:t>
      </w:r>
      <w:proofErr w:type="spellEnd"/>
      <w:r w:rsidRPr="00566E90">
        <w:rPr>
          <w:rFonts w:ascii="Arial" w:hAnsi="Arial" w:cs="Arial"/>
        </w:rPr>
        <w:t xml:space="preserve"> J, Braun WJ. DAAG: Data analysis and graphics data and functions. R Package Version 1.20.</w:t>
      </w:r>
      <w:r>
        <w:rPr>
          <w:rFonts w:ascii="Arial" w:hAnsi="Arial" w:cs="Arial"/>
        </w:rPr>
        <w:t xml:space="preserve"> 2014.</w:t>
      </w:r>
    </w:p>
    <w:p w14:paraId="7B0693EE" w14:textId="77777777" w:rsidR="005654F2" w:rsidRDefault="005654F2">
      <w:pPr>
        <w:pStyle w:val="NoSpacing"/>
        <w:spacing w:line="276" w:lineRule="auto"/>
        <w:ind w:left="360"/>
        <w:rPr>
          <w:rFonts w:ascii="Arial" w:hAnsi="Arial" w:cs="Arial"/>
        </w:rPr>
      </w:pPr>
    </w:p>
    <w:p w14:paraId="46661615"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Soto MG, </w:t>
      </w:r>
      <w:proofErr w:type="spellStart"/>
      <w:r>
        <w:rPr>
          <w:rFonts w:ascii="Arial" w:hAnsi="Arial" w:cs="Arial"/>
        </w:rPr>
        <w:t>Vidondo</w:t>
      </w:r>
      <w:proofErr w:type="spellEnd"/>
      <w:r>
        <w:rPr>
          <w:rFonts w:ascii="Arial" w:hAnsi="Arial" w:cs="Arial"/>
        </w:rPr>
        <w:t xml:space="preserve"> B, Vaughan L, Seth-Smith HM, Nufer L, Segner H, Rubin JF, Schmidt-</w:t>
      </w:r>
      <w:proofErr w:type="spellStart"/>
      <w:r>
        <w:rPr>
          <w:rFonts w:ascii="Arial" w:hAnsi="Arial" w:cs="Arial"/>
        </w:rPr>
        <w:t>Posthaus</w:t>
      </w:r>
      <w:proofErr w:type="spellEnd"/>
      <w:r>
        <w:rPr>
          <w:rFonts w:ascii="Arial" w:hAnsi="Arial" w:cs="Arial"/>
        </w:rPr>
        <w:t xml:space="preserve"> H. The emergence of epitheliocystis in the upper Rhone region: evidence for </w:t>
      </w:r>
      <w:proofErr w:type="spellStart"/>
      <w:r>
        <w:rPr>
          <w:rFonts w:ascii="Arial" w:hAnsi="Arial" w:cs="Arial"/>
        </w:rPr>
        <w:t>Chlamydiae</w:t>
      </w:r>
      <w:proofErr w:type="spellEnd"/>
      <w:r>
        <w:rPr>
          <w:rFonts w:ascii="Arial" w:hAnsi="Arial" w:cs="Arial"/>
        </w:rPr>
        <w:t xml:space="preserve"> in wild and farmed salmonid populations. Archives of microbiology. 2016;198(4):315-24.</w:t>
      </w:r>
    </w:p>
    <w:p w14:paraId="556A10F3" w14:textId="77777777" w:rsidR="0099157A" w:rsidRDefault="0099157A" w:rsidP="00D35ACC">
      <w:pPr>
        <w:pStyle w:val="NoSpacing"/>
        <w:spacing w:line="276" w:lineRule="auto"/>
        <w:ind w:left="360"/>
        <w:rPr>
          <w:rFonts w:ascii="Arial" w:hAnsi="Arial" w:cs="Arial"/>
        </w:rPr>
      </w:pPr>
    </w:p>
    <w:p w14:paraId="611914A4"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Wang C, Sun G, Li S, Li X, Liu Y. Intestinal microbiota of healthy and unhealthy Atlantic salmon </w:t>
      </w:r>
      <w:r>
        <w:rPr>
          <w:rFonts w:ascii="Arial" w:hAnsi="Arial" w:cs="Arial"/>
          <w:i/>
        </w:rPr>
        <w:t xml:space="preserve">Salmo </w:t>
      </w:r>
      <w:proofErr w:type="spellStart"/>
      <w:r>
        <w:rPr>
          <w:rFonts w:ascii="Arial" w:hAnsi="Arial" w:cs="Arial"/>
          <w:i/>
        </w:rPr>
        <w:t>salar</w:t>
      </w:r>
      <w:proofErr w:type="spellEnd"/>
      <w:r>
        <w:rPr>
          <w:rFonts w:ascii="Arial" w:hAnsi="Arial" w:cs="Arial"/>
        </w:rPr>
        <w:t xml:space="preserve"> L. in a recirculating aquaculture system. Journal of Oceanology and Limnology. 2018;36(2):414-26.</w:t>
      </w:r>
    </w:p>
    <w:p w14:paraId="1A39B3AB" w14:textId="77777777" w:rsidR="0099157A" w:rsidRDefault="0099157A" w:rsidP="00D35ACC">
      <w:pPr>
        <w:pStyle w:val="NoSpacing"/>
        <w:spacing w:line="276" w:lineRule="auto"/>
        <w:ind w:left="360"/>
        <w:rPr>
          <w:rFonts w:ascii="Arial" w:hAnsi="Arial" w:cs="Arial"/>
        </w:rPr>
      </w:pPr>
    </w:p>
    <w:p w14:paraId="32AE63AA"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Rosado D, Perez-Losada M, Severino R, Cable J, Xavier R. Characterization of the skin and gill microbiomes of the farmed seabass (</w:t>
      </w:r>
      <w:proofErr w:type="spellStart"/>
      <w:r>
        <w:rPr>
          <w:rFonts w:ascii="Arial" w:hAnsi="Arial" w:cs="Arial"/>
          <w:i/>
        </w:rPr>
        <w:t>Dicentrarchus</w:t>
      </w:r>
      <w:proofErr w:type="spellEnd"/>
      <w:r>
        <w:rPr>
          <w:rFonts w:ascii="Arial" w:hAnsi="Arial" w:cs="Arial"/>
          <w:i/>
        </w:rPr>
        <w:t xml:space="preserve"> </w:t>
      </w:r>
      <w:proofErr w:type="spellStart"/>
      <w:r>
        <w:rPr>
          <w:rFonts w:ascii="Arial" w:hAnsi="Arial" w:cs="Arial"/>
          <w:i/>
        </w:rPr>
        <w:t>labrax</w:t>
      </w:r>
      <w:proofErr w:type="spellEnd"/>
      <w:r>
        <w:rPr>
          <w:rFonts w:ascii="Arial" w:hAnsi="Arial" w:cs="Arial"/>
        </w:rPr>
        <w:t>) and seabream (</w:t>
      </w:r>
      <w:r>
        <w:rPr>
          <w:rFonts w:ascii="Arial" w:hAnsi="Arial" w:cs="Arial"/>
          <w:i/>
        </w:rPr>
        <w:t xml:space="preserve">Sparus </w:t>
      </w:r>
      <w:proofErr w:type="spellStart"/>
      <w:r>
        <w:rPr>
          <w:rFonts w:ascii="Arial" w:hAnsi="Arial" w:cs="Arial"/>
          <w:i/>
        </w:rPr>
        <w:t>aurata</w:t>
      </w:r>
      <w:proofErr w:type="spellEnd"/>
      <w:r>
        <w:rPr>
          <w:rFonts w:ascii="Arial" w:hAnsi="Arial" w:cs="Arial"/>
        </w:rPr>
        <w:t xml:space="preserve">). Aquaculture. </w:t>
      </w:r>
      <w:proofErr w:type="gramStart"/>
      <w:r>
        <w:rPr>
          <w:rFonts w:ascii="Arial" w:hAnsi="Arial" w:cs="Arial"/>
        </w:rPr>
        <w:t>2019;500:57</w:t>
      </w:r>
      <w:proofErr w:type="gramEnd"/>
      <w:r>
        <w:rPr>
          <w:rFonts w:ascii="Arial" w:hAnsi="Arial" w:cs="Arial"/>
        </w:rPr>
        <w:t>-64.</w:t>
      </w:r>
    </w:p>
    <w:p w14:paraId="6732419A" w14:textId="77777777" w:rsidR="0099157A" w:rsidRDefault="0099157A" w:rsidP="00D35ACC">
      <w:pPr>
        <w:pStyle w:val="NoSpacing"/>
        <w:spacing w:line="276" w:lineRule="auto"/>
        <w:ind w:left="360"/>
        <w:rPr>
          <w:rFonts w:ascii="Arial" w:hAnsi="Arial" w:cs="Arial"/>
        </w:rPr>
      </w:pPr>
    </w:p>
    <w:p w14:paraId="0E0BB0C7"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Heikkinen J, </w:t>
      </w:r>
      <w:proofErr w:type="spellStart"/>
      <w:r>
        <w:rPr>
          <w:rFonts w:ascii="Arial" w:hAnsi="Arial" w:cs="Arial"/>
        </w:rPr>
        <w:t>Tiirola</w:t>
      </w:r>
      <w:proofErr w:type="spellEnd"/>
      <w:r>
        <w:rPr>
          <w:rFonts w:ascii="Arial" w:hAnsi="Arial" w:cs="Arial"/>
        </w:rPr>
        <w:t xml:space="preserve"> M, Mustonen SM, Eskelinen P, Navia</w:t>
      </w:r>
      <w:r>
        <w:rPr>
          <w:rFonts w:ascii="Cambria Math" w:hAnsi="Cambria Math" w:cs="Cambria Math"/>
        </w:rPr>
        <w:t>‐</w:t>
      </w:r>
      <w:proofErr w:type="spellStart"/>
      <w:r>
        <w:rPr>
          <w:rFonts w:ascii="Arial" w:hAnsi="Arial" w:cs="Arial"/>
        </w:rPr>
        <w:t>Paldanius</w:t>
      </w:r>
      <w:proofErr w:type="spellEnd"/>
      <w:r>
        <w:rPr>
          <w:rFonts w:ascii="Arial" w:hAnsi="Arial" w:cs="Arial"/>
        </w:rPr>
        <w:t xml:space="preserve"> D, von Wright A. Suppression of </w:t>
      </w:r>
      <w:r>
        <w:rPr>
          <w:rFonts w:ascii="Arial" w:hAnsi="Arial" w:cs="Arial"/>
          <w:i/>
        </w:rPr>
        <w:t>Saprolegnia</w:t>
      </w:r>
      <w:r>
        <w:rPr>
          <w:rFonts w:ascii="Arial" w:hAnsi="Arial" w:cs="Arial"/>
        </w:rPr>
        <w:t xml:space="preserve"> infections in rainbow trout (</w:t>
      </w:r>
      <w:r>
        <w:rPr>
          <w:rFonts w:ascii="Arial" w:hAnsi="Arial" w:cs="Arial"/>
          <w:i/>
        </w:rPr>
        <w:t>Oncorhynchus mykiss</w:t>
      </w:r>
      <w:r>
        <w:rPr>
          <w:rFonts w:ascii="Arial" w:hAnsi="Arial" w:cs="Arial"/>
        </w:rPr>
        <w:t>) eggs using protective bacteria and ultraviolet irradiation of the hatchery water. Aquaculture research. 2016;47(3):925-39.</w:t>
      </w:r>
    </w:p>
    <w:p w14:paraId="7189711F" w14:textId="77777777" w:rsidR="0099157A" w:rsidRDefault="0099157A" w:rsidP="00D35ACC">
      <w:pPr>
        <w:pStyle w:val="NoSpacing"/>
        <w:spacing w:line="276" w:lineRule="auto"/>
        <w:ind w:left="360"/>
        <w:rPr>
          <w:rFonts w:ascii="Arial" w:hAnsi="Arial" w:cs="Arial"/>
        </w:rPr>
      </w:pPr>
    </w:p>
    <w:p w14:paraId="40C5A042"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Lyons PP, Turnbull JF, Dawson KA, Crumlish M. Phylogenetic and functional characterization of the distal intestinal microbiome of rainbow trout </w:t>
      </w:r>
      <w:r>
        <w:rPr>
          <w:rFonts w:ascii="Arial" w:hAnsi="Arial" w:cs="Arial"/>
          <w:i/>
        </w:rPr>
        <w:t>Oncorhynchus mykiss</w:t>
      </w:r>
      <w:r>
        <w:rPr>
          <w:rFonts w:ascii="Arial" w:hAnsi="Arial" w:cs="Arial"/>
        </w:rPr>
        <w:t xml:space="preserve"> from both farm and aquarium settings. Journal of Applied Microbiology. 2017;122(2):347-63.</w:t>
      </w:r>
    </w:p>
    <w:p w14:paraId="78A1D053" w14:textId="77777777" w:rsidR="0099157A" w:rsidRDefault="0099157A" w:rsidP="00D35ACC">
      <w:pPr>
        <w:pStyle w:val="NoSpacing"/>
        <w:spacing w:line="276" w:lineRule="auto"/>
        <w:ind w:left="360"/>
        <w:rPr>
          <w:rFonts w:ascii="Arial" w:hAnsi="Arial" w:cs="Arial"/>
        </w:rPr>
      </w:pPr>
    </w:p>
    <w:p w14:paraId="72C203E0"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lang w:val="es-ES"/>
        </w:rPr>
        <w:t xml:space="preserve">Mendoza M, </w:t>
      </w:r>
      <w:proofErr w:type="spellStart"/>
      <w:r>
        <w:rPr>
          <w:rFonts w:ascii="Arial" w:hAnsi="Arial" w:cs="Arial"/>
          <w:lang w:val="es-ES"/>
        </w:rPr>
        <w:t>Güiza</w:t>
      </w:r>
      <w:proofErr w:type="spellEnd"/>
      <w:r>
        <w:rPr>
          <w:rFonts w:ascii="Arial" w:hAnsi="Arial" w:cs="Arial"/>
          <w:lang w:val="es-ES"/>
        </w:rPr>
        <w:t xml:space="preserve"> L, </w:t>
      </w:r>
      <w:proofErr w:type="spellStart"/>
      <w:r>
        <w:rPr>
          <w:rFonts w:ascii="Arial" w:hAnsi="Arial" w:cs="Arial"/>
          <w:lang w:val="es-ES"/>
        </w:rPr>
        <w:t>Martinez</w:t>
      </w:r>
      <w:proofErr w:type="spellEnd"/>
      <w:r>
        <w:rPr>
          <w:rFonts w:ascii="Arial" w:hAnsi="Arial" w:cs="Arial"/>
          <w:lang w:val="es-ES"/>
        </w:rPr>
        <w:t xml:space="preserve"> X, Caraballo X, Rojas J, Aranguren LF, Salazar M. A novel </w:t>
      </w:r>
      <w:proofErr w:type="spellStart"/>
      <w:r>
        <w:rPr>
          <w:rFonts w:ascii="Arial" w:hAnsi="Arial" w:cs="Arial"/>
          <w:lang w:val="es-ES"/>
        </w:rPr>
        <w:t>agent</w:t>
      </w:r>
      <w:proofErr w:type="spellEnd"/>
      <w:r>
        <w:rPr>
          <w:rFonts w:ascii="Arial" w:hAnsi="Arial" w:cs="Arial"/>
          <w:lang w:val="es-ES"/>
        </w:rPr>
        <w:t xml:space="preserve"> (</w:t>
      </w:r>
      <w:proofErr w:type="spellStart"/>
      <w:r>
        <w:rPr>
          <w:rFonts w:ascii="Arial" w:hAnsi="Arial" w:cs="Arial"/>
          <w:i/>
          <w:lang w:val="es-ES"/>
        </w:rPr>
        <w:t>Endozoicomonas</w:t>
      </w:r>
      <w:proofErr w:type="spellEnd"/>
      <w:r>
        <w:rPr>
          <w:rFonts w:ascii="Arial" w:hAnsi="Arial" w:cs="Arial"/>
          <w:i/>
          <w:lang w:val="es-ES"/>
        </w:rPr>
        <w:t xml:space="preserve"> </w:t>
      </w:r>
      <w:proofErr w:type="spellStart"/>
      <w:r>
        <w:rPr>
          <w:rFonts w:ascii="Arial" w:hAnsi="Arial" w:cs="Arial"/>
          <w:i/>
          <w:lang w:val="es-ES"/>
        </w:rPr>
        <w:t>elysicola</w:t>
      </w:r>
      <w:proofErr w:type="spellEnd"/>
      <w:r>
        <w:rPr>
          <w:rFonts w:ascii="Arial" w:hAnsi="Arial" w:cs="Arial"/>
          <w:lang w:val="es-ES"/>
        </w:rPr>
        <w:t xml:space="preserve">) </w:t>
      </w:r>
      <w:proofErr w:type="spellStart"/>
      <w:r>
        <w:rPr>
          <w:rFonts w:ascii="Arial" w:hAnsi="Arial" w:cs="Arial"/>
          <w:lang w:val="es-ES"/>
        </w:rPr>
        <w:t>responsible</w:t>
      </w:r>
      <w:proofErr w:type="spellEnd"/>
      <w:r>
        <w:rPr>
          <w:rFonts w:ascii="Arial" w:hAnsi="Arial" w:cs="Arial"/>
          <w:lang w:val="es-ES"/>
        </w:rPr>
        <w:t xml:space="preserve"> </w:t>
      </w:r>
      <w:proofErr w:type="spellStart"/>
      <w:r>
        <w:rPr>
          <w:rFonts w:ascii="Arial" w:hAnsi="Arial" w:cs="Arial"/>
          <w:lang w:val="es-ES"/>
        </w:rPr>
        <w:t>for</w:t>
      </w:r>
      <w:proofErr w:type="spellEnd"/>
      <w:r>
        <w:rPr>
          <w:rFonts w:ascii="Arial" w:hAnsi="Arial" w:cs="Arial"/>
          <w:lang w:val="es-ES"/>
        </w:rPr>
        <w:t xml:space="preserve"> epitheliocystis in cobia </w:t>
      </w:r>
      <w:proofErr w:type="spellStart"/>
      <w:r>
        <w:rPr>
          <w:rFonts w:ascii="Arial" w:hAnsi="Arial" w:cs="Arial"/>
          <w:i/>
          <w:lang w:val="es-ES"/>
        </w:rPr>
        <w:t>Rachycentrum</w:t>
      </w:r>
      <w:proofErr w:type="spellEnd"/>
      <w:r>
        <w:rPr>
          <w:rFonts w:ascii="Arial" w:hAnsi="Arial" w:cs="Arial"/>
          <w:i/>
          <w:lang w:val="es-ES"/>
        </w:rPr>
        <w:t xml:space="preserve"> </w:t>
      </w:r>
      <w:proofErr w:type="spellStart"/>
      <w:r>
        <w:rPr>
          <w:rFonts w:ascii="Arial" w:hAnsi="Arial" w:cs="Arial"/>
          <w:i/>
          <w:lang w:val="es-ES"/>
        </w:rPr>
        <w:t>canadum</w:t>
      </w:r>
      <w:proofErr w:type="spellEnd"/>
      <w:r>
        <w:rPr>
          <w:rFonts w:ascii="Arial" w:hAnsi="Arial" w:cs="Arial"/>
          <w:lang w:val="es-ES"/>
        </w:rPr>
        <w:t xml:space="preserve"> </w:t>
      </w:r>
      <w:proofErr w:type="spellStart"/>
      <w:r>
        <w:rPr>
          <w:rFonts w:ascii="Arial" w:hAnsi="Arial" w:cs="Arial"/>
          <w:lang w:val="es-ES"/>
        </w:rPr>
        <w:t>larvae</w:t>
      </w:r>
      <w:proofErr w:type="spellEnd"/>
      <w:r>
        <w:rPr>
          <w:rFonts w:ascii="Arial" w:hAnsi="Arial" w:cs="Arial"/>
          <w:lang w:val="es-ES"/>
        </w:rPr>
        <w:t xml:space="preserve">. </w:t>
      </w:r>
      <w:r>
        <w:rPr>
          <w:rFonts w:ascii="Arial" w:hAnsi="Arial" w:cs="Arial"/>
        </w:rPr>
        <w:t>Diseases of aquatic organisms. 2013;106(1):31-7.</w:t>
      </w:r>
    </w:p>
    <w:p w14:paraId="181B8ECE" w14:textId="77777777" w:rsidR="0099157A" w:rsidRDefault="0099157A" w:rsidP="00D35ACC">
      <w:pPr>
        <w:pStyle w:val="NoSpacing"/>
        <w:spacing w:line="276" w:lineRule="auto"/>
        <w:ind w:left="360"/>
        <w:rPr>
          <w:rFonts w:ascii="Arial" w:hAnsi="Arial" w:cs="Arial"/>
        </w:rPr>
      </w:pPr>
    </w:p>
    <w:p w14:paraId="744233FF"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Bowman JP, Nowak B. Salmonid gill bacteria and their relationship to amoebic gill disease. Journal of Fish Diseases. 2004;27(8):483-92.</w:t>
      </w:r>
    </w:p>
    <w:p w14:paraId="2AD1C290" w14:textId="77777777" w:rsidR="0099157A" w:rsidRDefault="0099157A" w:rsidP="00D35ACC">
      <w:pPr>
        <w:pStyle w:val="NoSpacing"/>
        <w:spacing w:line="276" w:lineRule="auto"/>
        <w:ind w:left="360"/>
        <w:rPr>
          <w:rFonts w:ascii="Arial" w:hAnsi="Arial" w:cs="Arial"/>
        </w:rPr>
      </w:pPr>
    </w:p>
    <w:p w14:paraId="4C21CAC7"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Steinum T, Sjåstad K, Falk K, </w:t>
      </w:r>
      <w:proofErr w:type="spellStart"/>
      <w:r>
        <w:rPr>
          <w:rFonts w:ascii="Arial" w:hAnsi="Arial" w:cs="Arial"/>
        </w:rPr>
        <w:t>Kvellestad</w:t>
      </w:r>
      <w:proofErr w:type="spellEnd"/>
      <w:r>
        <w:rPr>
          <w:rFonts w:ascii="Arial" w:hAnsi="Arial" w:cs="Arial"/>
        </w:rPr>
        <w:t xml:space="preserve"> A, Colquhoun DJ. An RT PCR-DGGE survey of gill-associated bacteria in Norwegian seawater-reared Atlantic salmon suffering proliferative gill inflammation. Aquaculture. 2009;293(3-4):172-9.</w:t>
      </w:r>
    </w:p>
    <w:p w14:paraId="476D2489" w14:textId="77777777" w:rsidR="0099157A" w:rsidRDefault="0099157A" w:rsidP="00D35ACC">
      <w:pPr>
        <w:pStyle w:val="NoSpacing"/>
        <w:spacing w:line="276" w:lineRule="auto"/>
        <w:ind w:left="360"/>
        <w:rPr>
          <w:rFonts w:ascii="Arial" w:hAnsi="Arial" w:cs="Arial"/>
        </w:rPr>
      </w:pPr>
    </w:p>
    <w:p w14:paraId="411F795B"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Elizondo-Patrone C, Hernández K, </w:t>
      </w:r>
      <w:proofErr w:type="spellStart"/>
      <w:r>
        <w:rPr>
          <w:rFonts w:ascii="Arial" w:hAnsi="Arial" w:cs="Arial"/>
        </w:rPr>
        <w:t>Yannicelli</w:t>
      </w:r>
      <w:proofErr w:type="spellEnd"/>
      <w:r>
        <w:rPr>
          <w:rFonts w:ascii="Arial" w:hAnsi="Arial" w:cs="Arial"/>
        </w:rPr>
        <w:t xml:space="preserve"> B, Olsen LM, Molina V. The response of nitrifying microbial assemblages to ammonium (NH4+) </w:t>
      </w:r>
      <w:r>
        <w:rPr>
          <w:rFonts w:ascii="Arial" w:hAnsi="Arial" w:cs="Arial"/>
        </w:rPr>
        <w:lastRenderedPageBreak/>
        <w:t xml:space="preserve">enrichment from salmon farm activities in a northern Chilean Fjord. Estuarine, Coastal and shelf science. </w:t>
      </w:r>
      <w:proofErr w:type="gramStart"/>
      <w:r>
        <w:rPr>
          <w:rFonts w:ascii="Arial" w:hAnsi="Arial" w:cs="Arial"/>
        </w:rPr>
        <w:t>2015;166:131</w:t>
      </w:r>
      <w:proofErr w:type="gramEnd"/>
      <w:r>
        <w:rPr>
          <w:rFonts w:ascii="Arial" w:hAnsi="Arial" w:cs="Arial"/>
        </w:rPr>
        <w:t>-42.</w:t>
      </w:r>
    </w:p>
    <w:p w14:paraId="6F7F6CE0" w14:textId="77777777" w:rsidR="0099157A" w:rsidRDefault="0099157A" w:rsidP="00D35ACC">
      <w:pPr>
        <w:pStyle w:val="NoSpacing"/>
        <w:spacing w:line="276" w:lineRule="auto"/>
        <w:ind w:left="360"/>
        <w:rPr>
          <w:rFonts w:ascii="Arial" w:hAnsi="Arial" w:cs="Arial"/>
        </w:rPr>
      </w:pPr>
    </w:p>
    <w:p w14:paraId="0680BEE5"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Wiik-Nielsen J, Solheim HT, Steinum TM, Bornø G, Skjelstad HR, Olsen AB, Colquhoun DJ. A novel epitheliocystis associated bacterium in Atlantic salmon.</w:t>
      </w:r>
    </w:p>
    <w:p w14:paraId="142811DD" w14:textId="77777777" w:rsidR="0099157A" w:rsidRDefault="0099157A" w:rsidP="00D35ACC">
      <w:pPr>
        <w:pStyle w:val="NoSpacing"/>
        <w:spacing w:line="276" w:lineRule="auto"/>
        <w:ind w:left="360"/>
        <w:rPr>
          <w:rFonts w:ascii="Arial" w:hAnsi="Arial" w:cs="Arial"/>
        </w:rPr>
      </w:pPr>
    </w:p>
    <w:p w14:paraId="60420760"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Mitchell SO, Steinum TM, </w:t>
      </w:r>
      <w:proofErr w:type="spellStart"/>
      <w:r>
        <w:rPr>
          <w:rFonts w:ascii="Arial" w:hAnsi="Arial" w:cs="Arial"/>
        </w:rPr>
        <w:t>Toenshoff</w:t>
      </w:r>
      <w:proofErr w:type="spellEnd"/>
      <w:r>
        <w:rPr>
          <w:rFonts w:ascii="Arial" w:hAnsi="Arial" w:cs="Arial"/>
        </w:rPr>
        <w:t xml:space="preserve"> ER, </w:t>
      </w:r>
      <w:proofErr w:type="spellStart"/>
      <w:r>
        <w:rPr>
          <w:rFonts w:ascii="Arial" w:hAnsi="Arial" w:cs="Arial"/>
        </w:rPr>
        <w:t>Kvellestad</w:t>
      </w:r>
      <w:proofErr w:type="spellEnd"/>
      <w:r>
        <w:rPr>
          <w:rFonts w:ascii="Arial" w:hAnsi="Arial" w:cs="Arial"/>
        </w:rPr>
        <w:t xml:space="preserve"> A, Falk K, Horn M, Colquhoun DJ. ‘</w:t>
      </w:r>
      <w:proofErr w:type="spellStart"/>
      <w:r>
        <w:rPr>
          <w:rFonts w:ascii="Arial" w:hAnsi="Arial" w:cs="Arial"/>
          <w:i/>
        </w:rPr>
        <w:t>Candidatus</w:t>
      </w:r>
      <w:proofErr w:type="spellEnd"/>
      <w:r>
        <w:rPr>
          <w:rFonts w:ascii="Arial" w:hAnsi="Arial" w:cs="Arial"/>
        </w:rPr>
        <w:t xml:space="preserve"> </w:t>
      </w:r>
      <w:proofErr w:type="spellStart"/>
      <w:r>
        <w:rPr>
          <w:rFonts w:ascii="Arial" w:hAnsi="Arial" w:cs="Arial"/>
        </w:rPr>
        <w:t>Branchiomonas</w:t>
      </w:r>
      <w:proofErr w:type="spellEnd"/>
      <w:r>
        <w:rPr>
          <w:rFonts w:ascii="Arial" w:hAnsi="Arial" w:cs="Arial"/>
        </w:rPr>
        <w:t xml:space="preserve"> </w:t>
      </w:r>
      <w:proofErr w:type="spellStart"/>
      <w:r>
        <w:rPr>
          <w:rFonts w:ascii="Arial" w:hAnsi="Arial" w:cs="Arial"/>
        </w:rPr>
        <w:t>cysticola</w:t>
      </w:r>
      <w:proofErr w:type="spellEnd"/>
      <w:r>
        <w:rPr>
          <w:rFonts w:ascii="Arial" w:hAnsi="Arial" w:cs="Arial"/>
        </w:rPr>
        <w:t xml:space="preserve">’ is a common agent of </w:t>
      </w:r>
      <w:proofErr w:type="spellStart"/>
      <w:r>
        <w:rPr>
          <w:rFonts w:ascii="Arial" w:hAnsi="Arial" w:cs="Arial"/>
        </w:rPr>
        <w:t>epitheliocysts</w:t>
      </w:r>
      <w:proofErr w:type="spellEnd"/>
      <w:r>
        <w:rPr>
          <w:rFonts w:ascii="Arial" w:hAnsi="Arial" w:cs="Arial"/>
        </w:rPr>
        <w:t xml:space="preserve"> in seawater-farmed Atlantic salmon </w:t>
      </w:r>
      <w:r>
        <w:rPr>
          <w:rFonts w:ascii="Arial" w:hAnsi="Arial" w:cs="Arial"/>
          <w:i/>
        </w:rPr>
        <w:t xml:space="preserve">Salmo </w:t>
      </w:r>
      <w:proofErr w:type="spellStart"/>
      <w:r>
        <w:rPr>
          <w:rFonts w:ascii="Arial" w:hAnsi="Arial" w:cs="Arial"/>
          <w:i/>
        </w:rPr>
        <w:t>salar</w:t>
      </w:r>
      <w:proofErr w:type="spellEnd"/>
      <w:r>
        <w:rPr>
          <w:rFonts w:ascii="Arial" w:hAnsi="Arial" w:cs="Arial"/>
          <w:i/>
        </w:rPr>
        <w:t xml:space="preserve"> </w:t>
      </w:r>
      <w:r>
        <w:rPr>
          <w:rFonts w:ascii="Arial" w:hAnsi="Arial" w:cs="Arial"/>
        </w:rPr>
        <w:t>in Norway and Ireland. Diseases of aquatic organisms. 2013;103(1):35-43.</w:t>
      </w:r>
    </w:p>
    <w:p w14:paraId="6021E1A3" w14:textId="77777777" w:rsidR="0099157A" w:rsidRDefault="0099157A" w:rsidP="00D35ACC">
      <w:pPr>
        <w:pStyle w:val="NoSpacing"/>
        <w:spacing w:line="276" w:lineRule="auto"/>
        <w:ind w:left="360"/>
        <w:rPr>
          <w:rFonts w:ascii="Arial" w:hAnsi="Arial" w:cs="Arial"/>
        </w:rPr>
      </w:pPr>
    </w:p>
    <w:p w14:paraId="0EDA1C69"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Herrero A, Thompson KD, Ashby A, Rodger HD, </w:t>
      </w:r>
      <w:proofErr w:type="spellStart"/>
      <w:r>
        <w:rPr>
          <w:rFonts w:ascii="Arial" w:hAnsi="Arial" w:cs="Arial"/>
        </w:rPr>
        <w:t>Dagleish</w:t>
      </w:r>
      <w:proofErr w:type="spellEnd"/>
      <w:r>
        <w:rPr>
          <w:rFonts w:ascii="Arial" w:hAnsi="Arial" w:cs="Arial"/>
        </w:rPr>
        <w:t xml:space="preserve"> MP. Complex gill disease: an emerging syndrome in farmed Atlantic salmon (</w:t>
      </w:r>
      <w:r>
        <w:rPr>
          <w:rFonts w:ascii="Arial" w:hAnsi="Arial" w:cs="Arial"/>
          <w:i/>
        </w:rPr>
        <w:t xml:space="preserve">Salmo </w:t>
      </w:r>
      <w:proofErr w:type="spellStart"/>
      <w:r>
        <w:rPr>
          <w:rFonts w:ascii="Arial" w:hAnsi="Arial" w:cs="Arial"/>
          <w:i/>
        </w:rPr>
        <w:t>salar</w:t>
      </w:r>
      <w:proofErr w:type="spellEnd"/>
      <w:r>
        <w:rPr>
          <w:rFonts w:ascii="Arial" w:hAnsi="Arial" w:cs="Arial"/>
        </w:rPr>
        <w:t xml:space="preserve"> L.). Journal of comparative pathology. </w:t>
      </w:r>
      <w:proofErr w:type="gramStart"/>
      <w:r>
        <w:rPr>
          <w:rFonts w:ascii="Arial" w:hAnsi="Arial" w:cs="Arial"/>
        </w:rPr>
        <w:t>2018;163:23</w:t>
      </w:r>
      <w:proofErr w:type="gramEnd"/>
      <w:r>
        <w:rPr>
          <w:rFonts w:ascii="Arial" w:hAnsi="Arial" w:cs="Arial"/>
        </w:rPr>
        <w:t>-8.</w:t>
      </w:r>
    </w:p>
    <w:p w14:paraId="608094BA" w14:textId="77777777" w:rsidR="0099157A" w:rsidRDefault="0099157A" w:rsidP="00D35ACC">
      <w:pPr>
        <w:pStyle w:val="NoSpacing"/>
        <w:spacing w:line="276" w:lineRule="auto"/>
        <w:ind w:left="360"/>
        <w:rPr>
          <w:rFonts w:ascii="Arial" w:hAnsi="Arial" w:cs="Arial"/>
        </w:rPr>
      </w:pPr>
    </w:p>
    <w:p w14:paraId="3FD68055" w14:textId="77777777" w:rsidR="0099157A" w:rsidRDefault="00FC7A18" w:rsidP="00D35ACC">
      <w:pPr>
        <w:pStyle w:val="NoSpacing"/>
        <w:numPr>
          <w:ilvl w:val="0"/>
          <w:numId w:val="2"/>
        </w:numPr>
        <w:spacing w:line="276" w:lineRule="auto"/>
        <w:ind w:left="360"/>
        <w:rPr>
          <w:rFonts w:ascii="Arial" w:hAnsi="Arial" w:cs="Arial"/>
        </w:rPr>
      </w:pPr>
      <w:proofErr w:type="spellStart"/>
      <w:r>
        <w:rPr>
          <w:rFonts w:ascii="Arial" w:hAnsi="Arial" w:cs="Arial"/>
        </w:rPr>
        <w:t>Askarian</w:t>
      </w:r>
      <w:proofErr w:type="spellEnd"/>
      <w:r>
        <w:rPr>
          <w:rFonts w:ascii="Arial" w:hAnsi="Arial" w:cs="Arial"/>
        </w:rPr>
        <w:t xml:space="preserve"> F, Zhou Z, Olsen RE, </w:t>
      </w:r>
      <w:proofErr w:type="spellStart"/>
      <w:r>
        <w:rPr>
          <w:rFonts w:ascii="Arial" w:hAnsi="Arial" w:cs="Arial"/>
        </w:rPr>
        <w:t>Sperstad</w:t>
      </w:r>
      <w:proofErr w:type="spellEnd"/>
      <w:r>
        <w:rPr>
          <w:rFonts w:ascii="Arial" w:hAnsi="Arial" w:cs="Arial"/>
        </w:rPr>
        <w:t xml:space="preserve"> S, Ringø E. Culturable autochthonous gut bacteria in Atlantic salmon (</w:t>
      </w:r>
      <w:r>
        <w:rPr>
          <w:rFonts w:ascii="Arial" w:hAnsi="Arial" w:cs="Arial"/>
          <w:i/>
        </w:rPr>
        <w:t xml:space="preserve">Salmo </w:t>
      </w:r>
      <w:proofErr w:type="spellStart"/>
      <w:r>
        <w:rPr>
          <w:rFonts w:ascii="Arial" w:hAnsi="Arial" w:cs="Arial"/>
          <w:i/>
        </w:rPr>
        <w:t>salar</w:t>
      </w:r>
      <w:proofErr w:type="spellEnd"/>
      <w:r>
        <w:rPr>
          <w:rFonts w:ascii="Arial" w:hAnsi="Arial" w:cs="Arial"/>
        </w:rPr>
        <w:t xml:space="preserve"> L.) fed diets with or without chitin. Characterization by 16S rRNA gene sequencing, ability to produce enzymes and in vitro growth inhibition of four fish pathogens. Aquaculture. </w:t>
      </w:r>
      <w:proofErr w:type="gramStart"/>
      <w:r>
        <w:rPr>
          <w:rFonts w:ascii="Arial" w:hAnsi="Arial" w:cs="Arial"/>
        </w:rPr>
        <w:t>2012;326:1</w:t>
      </w:r>
      <w:proofErr w:type="gramEnd"/>
      <w:r>
        <w:rPr>
          <w:rFonts w:ascii="Arial" w:hAnsi="Arial" w:cs="Arial"/>
        </w:rPr>
        <w:t>-8.</w:t>
      </w:r>
    </w:p>
    <w:p w14:paraId="230611C6" w14:textId="77777777" w:rsidR="0099157A" w:rsidRDefault="0099157A" w:rsidP="00D35ACC">
      <w:pPr>
        <w:pStyle w:val="NoSpacing"/>
        <w:spacing w:line="276" w:lineRule="auto"/>
        <w:ind w:left="360"/>
        <w:rPr>
          <w:rFonts w:ascii="Arial" w:hAnsi="Arial" w:cs="Arial"/>
        </w:rPr>
      </w:pPr>
    </w:p>
    <w:p w14:paraId="3AE4AB0D"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Lokesh J, Kiron V. Transition from freshwater to seawater reshapes the skin-associated microbiota of Atlantic salmon. Scientific reports. </w:t>
      </w:r>
      <w:proofErr w:type="gramStart"/>
      <w:r>
        <w:rPr>
          <w:rFonts w:ascii="Arial" w:hAnsi="Arial" w:cs="Arial"/>
        </w:rPr>
        <w:t>2016;6:19707</w:t>
      </w:r>
      <w:proofErr w:type="gramEnd"/>
      <w:r>
        <w:rPr>
          <w:rFonts w:ascii="Arial" w:hAnsi="Arial" w:cs="Arial"/>
        </w:rPr>
        <w:t>.</w:t>
      </w:r>
    </w:p>
    <w:p w14:paraId="7182EE8E" w14:textId="77777777" w:rsidR="0099157A" w:rsidRDefault="0099157A" w:rsidP="00D35ACC">
      <w:pPr>
        <w:pStyle w:val="NoSpacing"/>
        <w:spacing w:line="276" w:lineRule="auto"/>
        <w:ind w:left="360"/>
        <w:rPr>
          <w:rFonts w:ascii="Arial" w:hAnsi="Arial" w:cs="Arial"/>
        </w:rPr>
      </w:pPr>
    </w:p>
    <w:p w14:paraId="4706BFD0"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McCarthy Ú, Stagg H, Donald K, Garden A, Weir SJ. </w:t>
      </w:r>
      <w:proofErr w:type="spellStart"/>
      <w:r>
        <w:rPr>
          <w:rFonts w:ascii="Arial" w:hAnsi="Arial" w:cs="Arial"/>
          <w:i/>
        </w:rPr>
        <w:t>Psychrobacter</w:t>
      </w:r>
      <w:proofErr w:type="spellEnd"/>
      <w:r>
        <w:rPr>
          <w:rFonts w:ascii="Arial" w:hAnsi="Arial" w:cs="Arial"/>
        </w:rPr>
        <w:t xml:space="preserve"> sp. isolated from the kidney of salmonids at </w:t>
      </w:r>
      <w:proofErr w:type="gramStart"/>
      <w:r>
        <w:rPr>
          <w:rFonts w:ascii="Arial" w:hAnsi="Arial" w:cs="Arial"/>
        </w:rPr>
        <w:t>a number of</w:t>
      </w:r>
      <w:proofErr w:type="gramEnd"/>
      <w:r>
        <w:rPr>
          <w:rFonts w:ascii="Arial" w:hAnsi="Arial" w:cs="Arial"/>
        </w:rPr>
        <w:t xml:space="preserve"> aquaculture sites in Scotland. Bull </w:t>
      </w:r>
      <w:proofErr w:type="spellStart"/>
      <w:r>
        <w:rPr>
          <w:rFonts w:ascii="Arial" w:hAnsi="Arial" w:cs="Arial"/>
        </w:rPr>
        <w:t>Eur</w:t>
      </w:r>
      <w:proofErr w:type="spellEnd"/>
      <w:r>
        <w:rPr>
          <w:rFonts w:ascii="Arial" w:hAnsi="Arial" w:cs="Arial"/>
        </w:rPr>
        <w:t xml:space="preserve"> Assoc Fish </w:t>
      </w:r>
      <w:proofErr w:type="spellStart"/>
      <w:r>
        <w:rPr>
          <w:rFonts w:ascii="Arial" w:hAnsi="Arial" w:cs="Arial"/>
        </w:rPr>
        <w:t>Pathol</w:t>
      </w:r>
      <w:proofErr w:type="spellEnd"/>
      <w:r>
        <w:rPr>
          <w:rFonts w:ascii="Arial" w:hAnsi="Arial" w:cs="Arial"/>
        </w:rPr>
        <w:t xml:space="preserve">. </w:t>
      </w:r>
      <w:proofErr w:type="gramStart"/>
      <w:r>
        <w:rPr>
          <w:rFonts w:ascii="Arial" w:hAnsi="Arial" w:cs="Arial"/>
        </w:rPr>
        <w:t>2013;33:67</w:t>
      </w:r>
      <w:proofErr w:type="gramEnd"/>
      <w:r>
        <w:rPr>
          <w:rFonts w:ascii="Arial" w:hAnsi="Arial" w:cs="Arial"/>
        </w:rPr>
        <w:t>-72.</w:t>
      </w:r>
    </w:p>
    <w:p w14:paraId="68F95CB6" w14:textId="77777777" w:rsidR="0099157A" w:rsidRDefault="0099157A" w:rsidP="00D35ACC">
      <w:pPr>
        <w:pStyle w:val="NoSpacing"/>
        <w:spacing w:line="276" w:lineRule="auto"/>
        <w:ind w:left="360"/>
        <w:rPr>
          <w:rFonts w:ascii="Arial" w:hAnsi="Arial" w:cs="Arial"/>
        </w:rPr>
      </w:pPr>
    </w:p>
    <w:p w14:paraId="41669D44"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Downes JK, Collins EM, Morrissey T, Hickey C, O’Connor I, Rodger HD, MacCarthy E, Palmer R, Ruttledge M, Ruane NM. Confirmation of </w:t>
      </w:r>
      <w:proofErr w:type="spellStart"/>
      <w:r>
        <w:rPr>
          <w:rFonts w:ascii="Arial" w:hAnsi="Arial" w:cs="Arial"/>
          <w:i/>
        </w:rPr>
        <w:t>Neoparamoeba</w:t>
      </w:r>
      <w:proofErr w:type="spellEnd"/>
      <w:r>
        <w:rPr>
          <w:rFonts w:ascii="Arial" w:hAnsi="Arial" w:cs="Arial"/>
          <w:i/>
        </w:rPr>
        <w:t xml:space="preserve"> </w:t>
      </w:r>
      <w:proofErr w:type="spellStart"/>
      <w:r>
        <w:rPr>
          <w:rFonts w:ascii="Arial" w:hAnsi="Arial" w:cs="Arial"/>
          <w:i/>
        </w:rPr>
        <w:t>perurans</w:t>
      </w:r>
      <w:proofErr w:type="spellEnd"/>
      <w:r>
        <w:rPr>
          <w:rFonts w:ascii="Arial" w:hAnsi="Arial" w:cs="Arial"/>
        </w:rPr>
        <w:t xml:space="preserve"> on the gills of Atlantic salmon during the earliest outbreaks of amoebic gill disease in Ireland. Bull. Eur. Assoc. Fish </w:t>
      </w:r>
      <w:proofErr w:type="spellStart"/>
      <w:proofErr w:type="gramStart"/>
      <w:r>
        <w:rPr>
          <w:rFonts w:ascii="Arial" w:hAnsi="Arial" w:cs="Arial"/>
        </w:rPr>
        <w:t>Pathol</w:t>
      </w:r>
      <w:proofErr w:type="spellEnd"/>
      <w:r>
        <w:rPr>
          <w:rFonts w:ascii="Arial" w:hAnsi="Arial" w:cs="Arial"/>
        </w:rPr>
        <w:t>..</w:t>
      </w:r>
      <w:proofErr w:type="gramEnd"/>
      <w:r>
        <w:rPr>
          <w:rFonts w:ascii="Arial" w:hAnsi="Arial" w:cs="Arial"/>
        </w:rPr>
        <w:t xml:space="preserve"> 2018;38(1).</w:t>
      </w:r>
    </w:p>
    <w:p w14:paraId="18AC09CE" w14:textId="77777777" w:rsidR="0099157A" w:rsidRDefault="0099157A" w:rsidP="00D35ACC">
      <w:pPr>
        <w:pStyle w:val="NoSpacing"/>
        <w:spacing w:line="276" w:lineRule="auto"/>
        <w:ind w:left="360"/>
        <w:rPr>
          <w:rFonts w:ascii="Arial" w:hAnsi="Arial" w:cs="Arial"/>
        </w:rPr>
      </w:pPr>
    </w:p>
    <w:p w14:paraId="1B00DDFC"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Llewellyn MS, Leadbeater S, Garcia C, Sylvain FE, Custodio M, Ang KP, Powell F, Carvalho GR, Creer S, Elliot J, Derome N. Parasitism perturbs the mucosal microbiome of Atlantic Salmon. Scientific reports. </w:t>
      </w:r>
      <w:proofErr w:type="gramStart"/>
      <w:r>
        <w:rPr>
          <w:rFonts w:ascii="Arial" w:hAnsi="Arial" w:cs="Arial"/>
        </w:rPr>
        <w:t>2017;7:43465</w:t>
      </w:r>
      <w:proofErr w:type="gramEnd"/>
      <w:r>
        <w:rPr>
          <w:rFonts w:ascii="Arial" w:hAnsi="Arial" w:cs="Arial"/>
        </w:rPr>
        <w:t>.</w:t>
      </w:r>
    </w:p>
    <w:p w14:paraId="0B50BE3A" w14:textId="77777777" w:rsidR="0099157A" w:rsidRDefault="0099157A" w:rsidP="00D35ACC">
      <w:pPr>
        <w:pStyle w:val="NoSpacing"/>
        <w:spacing w:line="276" w:lineRule="auto"/>
        <w:ind w:left="360"/>
        <w:rPr>
          <w:rFonts w:ascii="Arial" w:hAnsi="Arial" w:cs="Arial"/>
        </w:rPr>
      </w:pPr>
    </w:p>
    <w:p w14:paraId="339E7AF5" w14:textId="77777777" w:rsidR="0099157A" w:rsidRDefault="00FC7A18" w:rsidP="00D35ACC">
      <w:pPr>
        <w:pStyle w:val="NoSpacing"/>
        <w:numPr>
          <w:ilvl w:val="0"/>
          <w:numId w:val="2"/>
        </w:numPr>
        <w:spacing w:line="276" w:lineRule="auto"/>
        <w:ind w:left="360"/>
        <w:rPr>
          <w:rFonts w:ascii="Arial" w:hAnsi="Arial" w:cs="Arial"/>
        </w:rPr>
      </w:pPr>
      <w:proofErr w:type="spellStart"/>
      <w:r>
        <w:rPr>
          <w:rFonts w:ascii="Arial" w:hAnsi="Arial" w:cs="Arial"/>
        </w:rPr>
        <w:t>Zarkasi</w:t>
      </w:r>
      <w:proofErr w:type="spellEnd"/>
      <w:r>
        <w:rPr>
          <w:rFonts w:ascii="Arial" w:hAnsi="Arial" w:cs="Arial"/>
        </w:rPr>
        <w:t xml:space="preserve"> KZ, Abell GC, Taylor RS, Neuman C, </w:t>
      </w:r>
      <w:proofErr w:type="spellStart"/>
      <w:r>
        <w:rPr>
          <w:rFonts w:ascii="Arial" w:hAnsi="Arial" w:cs="Arial"/>
        </w:rPr>
        <w:t>Hatje</w:t>
      </w:r>
      <w:proofErr w:type="spellEnd"/>
      <w:r>
        <w:rPr>
          <w:rFonts w:ascii="Arial" w:hAnsi="Arial" w:cs="Arial"/>
        </w:rPr>
        <w:t xml:space="preserve"> E, Tamplin ML, </w:t>
      </w:r>
      <w:proofErr w:type="spellStart"/>
      <w:r>
        <w:rPr>
          <w:rFonts w:ascii="Arial" w:hAnsi="Arial" w:cs="Arial"/>
        </w:rPr>
        <w:t>Katouli</w:t>
      </w:r>
      <w:proofErr w:type="spellEnd"/>
      <w:r>
        <w:rPr>
          <w:rFonts w:ascii="Arial" w:hAnsi="Arial" w:cs="Arial"/>
        </w:rPr>
        <w:t xml:space="preserve"> M, Bowman JP. Pyrosequencing</w:t>
      </w:r>
      <w:r>
        <w:rPr>
          <w:rFonts w:ascii="Cambria Math" w:hAnsi="Cambria Math" w:cs="Cambria Math"/>
        </w:rPr>
        <w:t>‐</w:t>
      </w:r>
      <w:r>
        <w:rPr>
          <w:rFonts w:ascii="Arial" w:hAnsi="Arial" w:cs="Arial"/>
        </w:rPr>
        <w:t xml:space="preserve">based characterization of gastrointestinal </w:t>
      </w:r>
      <w:r>
        <w:rPr>
          <w:rFonts w:ascii="Arial" w:hAnsi="Arial" w:cs="Arial"/>
        </w:rPr>
        <w:lastRenderedPageBreak/>
        <w:t>bacteria of Atlantic salmon (</w:t>
      </w:r>
      <w:r>
        <w:rPr>
          <w:rFonts w:ascii="Arial" w:hAnsi="Arial" w:cs="Arial"/>
          <w:i/>
        </w:rPr>
        <w:t xml:space="preserve">Salmo </w:t>
      </w:r>
      <w:proofErr w:type="spellStart"/>
      <w:r>
        <w:rPr>
          <w:rFonts w:ascii="Arial" w:hAnsi="Arial" w:cs="Arial"/>
          <w:i/>
        </w:rPr>
        <w:t>salar</w:t>
      </w:r>
      <w:proofErr w:type="spellEnd"/>
      <w:r>
        <w:rPr>
          <w:rFonts w:ascii="Arial" w:hAnsi="Arial" w:cs="Arial"/>
        </w:rPr>
        <w:t xml:space="preserve"> L.) within a commercial mariculture system. Journal of applied microbiology. 2014;117(1):18-27.</w:t>
      </w:r>
    </w:p>
    <w:p w14:paraId="61DFD235" w14:textId="77777777" w:rsidR="0099157A" w:rsidRDefault="0099157A" w:rsidP="00D35ACC">
      <w:pPr>
        <w:pStyle w:val="NoSpacing"/>
        <w:spacing w:line="276" w:lineRule="auto"/>
        <w:ind w:left="360"/>
        <w:rPr>
          <w:rFonts w:ascii="Arial" w:hAnsi="Arial" w:cs="Arial"/>
        </w:rPr>
      </w:pPr>
    </w:p>
    <w:p w14:paraId="629026D9"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Olsen AB, Melby HP, </w:t>
      </w:r>
      <w:proofErr w:type="spellStart"/>
      <w:r>
        <w:rPr>
          <w:rFonts w:ascii="Arial" w:hAnsi="Arial" w:cs="Arial"/>
        </w:rPr>
        <w:t>Speilberg</w:t>
      </w:r>
      <w:proofErr w:type="spellEnd"/>
      <w:r>
        <w:rPr>
          <w:rFonts w:ascii="Arial" w:hAnsi="Arial" w:cs="Arial"/>
        </w:rPr>
        <w:t xml:space="preserve"> L, Evensen Ø, </w:t>
      </w:r>
      <w:proofErr w:type="spellStart"/>
      <w:r>
        <w:rPr>
          <w:rFonts w:ascii="Arial" w:hAnsi="Arial" w:cs="Arial"/>
        </w:rPr>
        <w:t>Håstein</w:t>
      </w:r>
      <w:proofErr w:type="spellEnd"/>
      <w:r>
        <w:rPr>
          <w:rFonts w:ascii="Arial" w:hAnsi="Arial" w:cs="Arial"/>
        </w:rPr>
        <w:t xml:space="preserve"> T. </w:t>
      </w:r>
      <w:proofErr w:type="spellStart"/>
      <w:r>
        <w:rPr>
          <w:rFonts w:ascii="Arial" w:hAnsi="Arial" w:cs="Arial"/>
        </w:rPr>
        <w:t>Piscirickettsia</w:t>
      </w:r>
      <w:proofErr w:type="spellEnd"/>
      <w:r>
        <w:rPr>
          <w:rFonts w:ascii="Arial" w:hAnsi="Arial" w:cs="Arial"/>
        </w:rPr>
        <w:t xml:space="preserve"> </w:t>
      </w:r>
      <w:proofErr w:type="spellStart"/>
      <w:r>
        <w:rPr>
          <w:rFonts w:ascii="Arial" w:hAnsi="Arial" w:cs="Arial"/>
        </w:rPr>
        <w:t>salmonis</w:t>
      </w:r>
      <w:proofErr w:type="spellEnd"/>
      <w:r>
        <w:rPr>
          <w:rFonts w:ascii="Arial" w:hAnsi="Arial" w:cs="Arial"/>
        </w:rPr>
        <w:t xml:space="preserve"> infection in Atlantic salmon </w:t>
      </w:r>
      <w:r>
        <w:rPr>
          <w:rFonts w:ascii="Arial" w:hAnsi="Arial" w:cs="Arial"/>
          <w:i/>
        </w:rPr>
        <w:t xml:space="preserve">Salmo </w:t>
      </w:r>
      <w:proofErr w:type="spellStart"/>
      <w:r>
        <w:rPr>
          <w:rFonts w:ascii="Arial" w:hAnsi="Arial" w:cs="Arial"/>
          <w:i/>
        </w:rPr>
        <w:t>salar</w:t>
      </w:r>
      <w:proofErr w:type="spellEnd"/>
      <w:r>
        <w:rPr>
          <w:rFonts w:ascii="Arial" w:hAnsi="Arial" w:cs="Arial"/>
        </w:rPr>
        <w:t xml:space="preserve"> in Norway--epidemiological, pathological and microbiological findings. Diseases of aquatic organisms. 1997;31(1):35-48.</w:t>
      </w:r>
    </w:p>
    <w:p w14:paraId="4F2F4CBD" w14:textId="77777777" w:rsidR="0099157A" w:rsidRDefault="0099157A" w:rsidP="00D35ACC">
      <w:pPr>
        <w:pStyle w:val="NoSpacing"/>
        <w:spacing w:line="276" w:lineRule="auto"/>
        <w:ind w:left="360"/>
        <w:rPr>
          <w:rFonts w:ascii="Arial" w:hAnsi="Arial" w:cs="Arial"/>
        </w:rPr>
      </w:pPr>
    </w:p>
    <w:p w14:paraId="649FDCCE"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Bustos PA, Young ND, Rozas MA, Bohle HM, Ildefonso RS, Morrison RN, Nowak BF. Amoebic gill disease (AGD) in Atlantic salmon (</w:t>
      </w:r>
      <w:r>
        <w:rPr>
          <w:rFonts w:ascii="Arial" w:hAnsi="Arial" w:cs="Arial"/>
          <w:i/>
        </w:rPr>
        <w:t xml:space="preserve">Salmo </w:t>
      </w:r>
      <w:proofErr w:type="spellStart"/>
      <w:r>
        <w:rPr>
          <w:rFonts w:ascii="Arial" w:hAnsi="Arial" w:cs="Arial"/>
          <w:i/>
        </w:rPr>
        <w:t>salar</w:t>
      </w:r>
      <w:proofErr w:type="spellEnd"/>
      <w:r>
        <w:rPr>
          <w:rFonts w:ascii="Arial" w:hAnsi="Arial" w:cs="Arial"/>
        </w:rPr>
        <w:t>) farmed in Chile. Aquaculture. 2011;310(3-4):281-8.</w:t>
      </w:r>
    </w:p>
    <w:p w14:paraId="63E6A51F" w14:textId="77777777" w:rsidR="0099157A" w:rsidRDefault="0099157A" w:rsidP="00D35ACC">
      <w:pPr>
        <w:pStyle w:val="NoSpacing"/>
        <w:spacing w:line="276" w:lineRule="auto"/>
        <w:ind w:left="360"/>
        <w:rPr>
          <w:rFonts w:ascii="Arial" w:hAnsi="Arial" w:cs="Arial"/>
        </w:rPr>
      </w:pPr>
    </w:p>
    <w:p w14:paraId="225991BF" w14:textId="77777777" w:rsidR="0099157A" w:rsidRDefault="00FC7A18" w:rsidP="00D35ACC">
      <w:pPr>
        <w:pStyle w:val="NoSpacing"/>
        <w:numPr>
          <w:ilvl w:val="0"/>
          <w:numId w:val="2"/>
        </w:numPr>
        <w:spacing w:line="276" w:lineRule="auto"/>
        <w:ind w:left="360"/>
        <w:rPr>
          <w:rFonts w:ascii="Arial" w:hAnsi="Arial" w:cs="Arial"/>
        </w:rPr>
      </w:pPr>
      <w:r>
        <w:rPr>
          <w:rFonts w:ascii="Arial CE" w:hAnsi="Arial CE" w:cs="Arial CE"/>
        </w:rPr>
        <w:t>Pawlikowska-</w:t>
      </w:r>
      <w:proofErr w:type="spellStart"/>
      <w:r>
        <w:rPr>
          <w:rFonts w:ascii="Arial CE" w:hAnsi="Arial CE" w:cs="Arial CE"/>
        </w:rPr>
        <w:t>Warych</w:t>
      </w:r>
      <w:proofErr w:type="spellEnd"/>
      <w:r>
        <w:rPr>
          <w:rFonts w:ascii="Arial CE" w:hAnsi="Arial CE" w:cs="Arial CE"/>
        </w:rPr>
        <w:t xml:space="preserve"> M, </w:t>
      </w:r>
      <w:proofErr w:type="spellStart"/>
      <w:r>
        <w:rPr>
          <w:rFonts w:ascii="Arial CE" w:hAnsi="Arial CE" w:cs="Arial CE"/>
        </w:rPr>
        <w:t>Deptuła</w:t>
      </w:r>
      <w:proofErr w:type="spellEnd"/>
      <w:r>
        <w:rPr>
          <w:rFonts w:ascii="Arial CE" w:hAnsi="Arial CE" w:cs="Arial CE"/>
        </w:rPr>
        <w:t xml:space="preserve"> W. Characteristics of chlamydia-like organisms pathogenic to fish. Journal</w:t>
      </w:r>
      <w:r>
        <w:rPr>
          <w:rFonts w:ascii="Arial" w:hAnsi="Arial" w:cs="Arial"/>
        </w:rPr>
        <w:t xml:space="preserve"> of applied genetics. 2016;57(1):135-41.</w:t>
      </w:r>
    </w:p>
    <w:p w14:paraId="61390D0C" w14:textId="77777777" w:rsidR="0099157A" w:rsidRDefault="0099157A" w:rsidP="00D35ACC">
      <w:pPr>
        <w:pStyle w:val="NoSpacing"/>
        <w:spacing w:line="276" w:lineRule="auto"/>
        <w:ind w:left="360"/>
        <w:rPr>
          <w:rFonts w:ascii="Arial" w:hAnsi="Arial" w:cs="Arial"/>
        </w:rPr>
      </w:pPr>
    </w:p>
    <w:p w14:paraId="64B67C32"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Nylund S, </w:t>
      </w:r>
      <w:proofErr w:type="spellStart"/>
      <w:r>
        <w:rPr>
          <w:rFonts w:ascii="Arial" w:hAnsi="Arial" w:cs="Arial"/>
        </w:rPr>
        <w:t>Steigen</w:t>
      </w:r>
      <w:proofErr w:type="spellEnd"/>
      <w:r>
        <w:rPr>
          <w:rFonts w:ascii="Arial" w:hAnsi="Arial" w:cs="Arial"/>
        </w:rPr>
        <w:t xml:space="preserve"> A, </w:t>
      </w:r>
      <w:proofErr w:type="spellStart"/>
      <w:r>
        <w:rPr>
          <w:rFonts w:ascii="Arial" w:hAnsi="Arial" w:cs="Arial"/>
        </w:rPr>
        <w:t>Karlsbakk</w:t>
      </w:r>
      <w:proofErr w:type="spellEnd"/>
      <w:r>
        <w:rPr>
          <w:rFonts w:ascii="Arial" w:hAnsi="Arial" w:cs="Arial"/>
        </w:rPr>
        <w:t xml:space="preserve"> E, </w:t>
      </w:r>
      <w:proofErr w:type="spellStart"/>
      <w:r>
        <w:rPr>
          <w:rFonts w:ascii="Arial" w:hAnsi="Arial" w:cs="Arial"/>
        </w:rPr>
        <w:t>Plarre</w:t>
      </w:r>
      <w:proofErr w:type="spellEnd"/>
      <w:r>
        <w:rPr>
          <w:rFonts w:ascii="Arial" w:hAnsi="Arial" w:cs="Arial"/>
        </w:rPr>
        <w:t xml:space="preserve"> H, Andersen L, Karlsen M, Watanabe K, Nylund A. Characterization of ‘</w:t>
      </w:r>
      <w:proofErr w:type="spellStart"/>
      <w:r>
        <w:rPr>
          <w:rFonts w:ascii="Arial" w:hAnsi="Arial" w:cs="Arial"/>
          <w:i/>
        </w:rPr>
        <w:t>Candidatus</w:t>
      </w:r>
      <w:proofErr w:type="spellEnd"/>
      <w:r>
        <w:rPr>
          <w:rFonts w:ascii="Arial" w:hAnsi="Arial" w:cs="Arial"/>
        </w:rPr>
        <w:t xml:space="preserve"> </w:t>
      </w:r>
      <w:proofErr w:type="spellStart"/>
      <w:r>
        <w:rPr>
          <w:rFonts w:ascii="Arial" w:hAnsi="Arial" w:cs="Arial"/>
        </w:rPr>
        <w:t>Syngnamydia</w:t>
      </w:r>
      <w:proofErr w:type="spellEnd"/>
      <w:r>
        <w:rPr>
          <w:rFonts w:ascii="Arial" w:hAnsi="Arial" w:cs="Arial"/>
        </w:rPr>
        <w:t xml:space="preserve"> </w:t>
      </w:r>
      <w:proofErr w:type="spellStart"/>
      <w:r>
        <w:rPr>
          <w:rFonts w:ascii="Arial" w:hAnsi="Arial" w:cs="Arial"/>
        </w:rPr>
        <w:t>salmonis</w:t>
      </w:r>
      <w:proofErr w:type="spellEnd"/>
      <w:r>
        <w:rPr>
          <w:rFonts w:ascii="Arial" w:hAnsi="Arial" w:cs="Arial"/>
        </w:rPr>
        <w:t>’ (</w:t>
      </w:r>
      <w:proofErr w:type="spellStart"/>
      <w:r>
        <w:rPr>
          <w:rFonts w:ascii="Arial" w:hAnsi="Arial" w:cs="Arial"/>
        </w:rPr>
        <w:t>Chlamydiales</w:t>
      </w:r>
      <w:proofErr w:type="spellEnd"/>
      <w:r>
        <w:rPr>
          <w:rFonts w:ascii="Arial" w:hAnsi="Arial" w:cs="Arial"/>
        </w:rPr>
        <w:t xml:space="preserve">, </w:t>
      </w:r>
      <w:proofErr w:type="spellStart"/>
      <w:r>
        <w:rPr>
          <w:rFonts w:ascii="Arial" w:hAnsi="Arial" w:cs="Arial"/>
        </w:rPr>
        <w:t>Simkaniaceae</w:t>
      </w:r>
      <w:proofErr w:type="spellEnd"/>
      <w:r>
        <w:rPr>
          <w:rFonts w:ascii="Arial" w:hAnsi="Arial" w:cs="Arial"/>
        </w:rPr>
        <w:t>), a bacterium associated with epitheliocystis in Atlantic salmon (</w:t>
      </w:r>
      <w:r>
        <w:rPr>
          <w:rFonts w:ascii="Arial" w:hAnsi="Arial" w:cs="Arial"/>
          <w:i/>
        </w:rPr>
        <w:t xml:space="preserve">Salmo </w:t>
      </w:r>
      <w:proofErr w:type="spellStart"/>
      <w:r>
        <w:rPr>
          <w:rFonts w:ascii="Arial" w:hAnsi="Arial" w:cs="Arial"/>
          <w:i/>
        </w:rPr>
        <w:t>salar</w:t>
      </w:r>
      <w:proofErr w:type="spellEnd"/>
      <w:r>
        <w:rPr>
          <w:rFonts w:ascii="Arial" w:hAnsi="Arial" w:cs="Arial"/>
        </w:rPr>
        <w:t xml:space="preserve"> L.). Archives of microbiology. 2015;197(1):17-25.</w:t>
      </w:r>
    </w:p>
    <w:p w14:paraId="47C76726" w14:textId="77777777" w:rsidR="0099157A" w:rsidRDefault="0099157A" w:rsidP="00D35ACC">
      <w:pPr>
        <w:pStyle w:val="NoSpacing"/>
        <w:spacing w:line="276" w:lineRule="auto"/>
        <w:ind w:left="360"/>
        <w:rPr>
          <w:rFonts w:ascii="Arial" w:hAnsi="Arial" w:cs="Arial"/>
        </w:rPr>
      </w:pPr>
    </w:p>
    <w:p w14:paraId="47CD069A"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Nylund A, Pistone D, </w:t>
      </w:r>
      <w:proofErr w:type="spellStart"/>
      <w:r>
        <w:rPr>
          <w:rFonts w:ascii="Arial" w:hAnsi="Arial" w:cs="Arial"/>
        </w:rPr>
        <w:t>Trösse</w:t>
      </w:r>
      <w:proofErr w:type="spellEnd"/>
      <w:r>
        <w:rPr>
          <w:rFonts w:ascii="Arial" w:hAnsi="Arial" w:cs="Arial"/>
        </w:rPr>
        <w:t xml:space="preserve"> C, Blindheim S, Andersen L, </w:t>
      </w:r>
      <w:proofErr w:type="spellStart"/>
      <w:r>
        <w:rPr>
          <w:rFonts w:ascii="Arial" w:hAnsi="Arial" w:cs="Arial"/>
        </w:rPr>
        <w:t>Plarre</w:t>
      </w:r>
      <w:proofErr w:type="spellEnd"/>
      <w:r>
        <w:rPr>
          <w:rFonts w:ascii="Arial" w:hAnsi="Arial" w:cs="Arial"/>
        </w:rPr>
        <w:t xml:space="preserve"> H. Genotyping of </w:t>
      </w:r>
      <w:proofErr w:type="spellStart"/>
      <w:r>
        <w:rPr>
          <w:rFonts w:ascii="Arial" w:hAnsi="Arial" w:cs="Arial"/>
        </w:rPr>
        <w:t>Candidatus</w:t>
      </w:r>
      <w:proofErr w:type="spellEnd"/>
      <w:r>
        <w:rPr>
          <w:rFonts w:ascii="Arial" w:hAnsi="Arial" w:cs="Arial"/>
        </w:rPr>
        <w:t xml:space="preserve"> </w:t>
      </w:r>
      <w:proofErr w:type="spellStart"/>
      <w:r>
        <w:rPr>
          <w:rFonts w:ascii="Arial" w:hAnsi="Arial" w:cs="Arial"/>
        </w:rPr>
        <w:t>Syngnamydia</w:t>
      </w:r>
      <w:proofErr w:type="spellEnd"/>
      <w:r>
        <w:rPr>
          <w:rFonts w:ascii="Arial" w:hAnsi="Arial" w:cs="Arial"/>
        </w:rPr>
        <w:t xml:space="preserve"> </w:t>
      </w:r>
      <w:proofErr w:type="spellStart"/>
      <w:r>
        <w:rPr>
          <w:rFonts w:ascii="Arial" w:hAnsi="Arial" w:cs="Arial"/>
        </w:rPr>
        <w:t>salmonis</w:t>
      </w:r>
      <w:proofErr w:type="spellEnd"/>
      <w:r>
        <w:rPr>
          <w:rFonts w:ascii="Arial" w:hAnsi="Arial" w:cs="Arial"/>
        </w:rPr>
        <w:t xml:space="preserve"> (</w:t>
      </w:r>
      <w:proofErr w:type="spellStart"/>
      <w:r>
        <w:rPr>
          <w:rFonts w:ascii="Arial" w:hAnsi="Arial" w:cs="Arial"/>
        </w:rPr>
        <w:t>chlamydiales</w:t>
      </w:r>
      <w:proofErr w:type="spellEnd"/>
      <w:r>
        <w:rPr>
          <w:rFonts w:ascii="Arial" w:hAnsi="Arial" w:cs="Arial"/>
        </w:rPr>
        <w:t xml:space="preserve">; </w:t>
      </w:r>
      <w:proofErr w:type="spellStart"/>
      <w:r>
        <w:rPr>
          <w:rFonts w:ascii="Arial" w:hAnsi="Arial" w:cs="Arial"/>
        </w:rPr>
        <w:t>Simkaniaceae</w:t>
      </w:r>
      <w:proofErr w:type="spellEnd"/>
      <w:r>
        <w:rPr>
          <w:rFonts w:ascii="Arial" w:hAnsi="Arial" w:cs="Arial"/>
        </w:rPr>
        <w:t xml:space="preserve">) co-cultured in </w:t>
      </w:r>
      <w:proofErr w:type="spellStart"/>
      <w:r>
        <w:rPr>
          <w:rFonts w:ascii="Arial" w:hAnsi="Arial" w:cs="Arial"/>
          <w:i/>
        </w:rPr>
        <w:t>Paramoeba</w:t>
      </w:r>
      <w:proofErr w:type="spellEnd"/>
      <w:r>
        <w:rPr>
          <w:rFonts w:ascii="Arial" w:hAnsi="Arial" w:cs="Arial"/>
          <w:i/>
        </w:rPr>
        <w:t xml:space="preserve"> </w:t>
      </w:r>
      <w:proofErr w:type="spellStart"/>
      <w:r>
        <w:rPr>
          <w:rFonts w:ascii="Arial" w:hAnsi="Arial" w:cs="Arial"/>
          <w:i/>
        </w:rPr>
        <w:t>perurans</w:t>
      </w:r>
      <w:proofErr w:type="spellEnd"/>
      <w:r>
        <w:rPr>
          <w:rFonts w:ascii="Arial" w:hAnsi="Arial" w:cs="Arial"/>
        </w:rPr>
        <w:t xml:space="preserve"> (</w:t>
      </w:r>
      <w:proofErr w:type="spellStart"/>
      <w:r>
        <w:rPr>
          <w:rFonts w:ascii="Arial" w:hAnsi="Arial" w:cs="Arial"/>
        </w:rPr>
        <w:t>amoebozoa</w:t>
      </w:r>
      <w:proofErr w:type="spellEnd"/>
      <w:r>
        <w:rPr>
          <w:rFonts w:ascii="Arial" w:hAnsi="Arial" w:cs="Arial"/>
        </w:rPr>
        <w:t xml:space="preserve">; </w:t>
      </w:r>
      <w:proofErr w:type="spellStart"/>
      <w:r>
        <w:rPr>
          <w:rFonts w:ascii="Arial" w:hAnsi="Arial" w:cs="Arial"/>
        </w:rPr>
        <w:t>Paramoebidae</w:t>
      </w:r>
      <w:proofErr w:type="spellEnd"/>
      <w:r>
        <w:rPr>
          <w:rFonts w:ascii="Arial" w:hAnsi="Arial" w:cs="Arial"/>
        </w:rPr>
        <w:t>). Archives of microbiology. 2018;200(6):859-67.</w:t>
      </w:r>
    </w:p>
    <w:p w14:paraId="1F832E12" w14:textId="77777777" w:rsidR="0099157A" w:rsidRDefault="0099157A" w:rsidP="00D35ACC">
      <w:pPr>
        <w:pStyle w:val="NoSpacing"/>
        <w:spacing w:line="276" w:lineRule="auto"/>
        <w:ind w:left="360"/>
        <w:rPr>
          <w:rFonts w:ascii="Arial" w:hAnsi="Arial" w:cs="Arial"/>
        </w:rPr>
      </w:pPr>
    </w:p>
    <w:p w14:paraId="068B2024"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Nichols CM, Bowman JP, </w:t>
      </w:r>
      <w:proofErr w:type="spellStart"/>
      <w:r>
        <w:rPr>
          <w:rFonts w:ascii="Arial" w:hAnsi="Arial" w:cs="Arial"/>
        </w:rPr>
        <w:t>Guezennec</w:t>
      </w:r>
      <w:proofErr w:type="spellEnd"/>
      <w:r>
        <w:rPr>
          <w:rFonts w:ascii="Arial" w:hAnsi="Arial" w:cs="Arial"/>
        </w:rPr>
        <w:t xml:space="preserve"> J. </w:t>
      </w:r>
      <w:proofErr w:type="spellStart"/>
      <w:r>
        <w:rPr>
          <w:rFonts w:ascii="Arial" w:hAnsi="Arial" w:cs="Arial"/>
          <w:i/>
        </w:rPr>
        <w:t>Olleya</w:t>
      </w:r>
      <w:proofErr w:type="spellEnd"/>
      <w:r>
        <w:rPr>
          <w:rFonts w:ascii="Arial" w:hAnsi="Arial" w:cs="Arial"/>
          <w:i/>
        </w:rPr>
        <w:t xml:space="preserve"> </w:t>
      </w:r>
      <w:proofErr w:type="spellStart"/>
      <w:r>
        <w:rPr>
          <w:rFonts w:ascii="Arial" w:hAnsi="Arial" w:cs="Arial"/>
          <w:i/>
        </w:rPr>
        <w:t>marilimosa</w:t>
      </w:r>
      <w:proofErr w:type="spellEnd"/>
      <w:r>
        <w:rPr>
          <w:rFonts w:ascii="Arial" w:hAnsi="Arial" w:cs="Arial"/>
        </w:rPr>
        <w:t xml:space="preserve"> gen. </w:t>
      </w:r>
      <w:proofErr w:type="spellStart"/>
      <w:r>
        <w:rPr>
          <w:rFonts w:ascii="Arial" w:hAnsi="Arial" w:cs="Arial"/>
        </w:rPr>
        <w:t>nov.</w:t>
      </w:r>
      <w:proofErr w:type="spellEnd"/>
      <w:r>
        <w:rPr>
          <w:rFonts w:ascii="Arial" w:hAnsi="Arial" w:cs="Arial"/>
        </w:rPr>
        <w:t xml:space="preserve">, sp. </w:t>
      </w:r>
      <w:proofErr w:type="spellStart"/>
      <w:r>
        <w:rPr>
          <w:rFonts w:ascii="Arial" w:hAnsi="Arial" w:cs="Arial"/>
        </w:rPr>
        <w:t>nov.</w:t>
      </w:r>
      <w:proofErr w:type="spellEnd"/>
      <w:r>
        <w:rPr>
          <w:rFonts w:ascii="Arial" w:hAnsi="Arial" w:cs="Arial"/>
        </w:rPr>
        <w:t xml:space="preserve">, an exopolysaccharide-producing marine bacterium from the family </w:t>
      </w:r>
      <w:proofErr w:type="spellStart"/>
      <w:r>
        <w:rPr>
          <w:rFonts w:ascii="Arial" w:hAnsi="Arial" w:cs="Arial"/>
        </w:rPr>
        <w:t>Flavobacteriaceae</w:t>
      </w:r>
      <w:proofErr w:type="spellEnd"/>
      <w:r>
        <w:rPr>
          <w:rFonts w:ascii="Arial" w:hAnsi="Arial" w:cs="Arial"/>
        </w:rPr>
        <w:t>, isolated from the Southern Ocean. International journal of systematic and evolutionary microbiology. 2005;55(4):1557-61.</w:t>
      </w:r>
    </w:p>
    <w:p w14:paraId="225CB004" w14:textId="77777777" w:rsidR="0099157A" w:rsidRDefault="0099157A" w:rsidP="00D35ACC">
      <w:pPr>
        <w:pStyle w:val="NoSpacing"/>
        <w:spacing w:line="276" w:lineRule="auto"/>
        <w:ind w:left="360"/>
        <w:rPr>
          <w:rFonts w:ascii="Arial" w:hAnsi="Arial" w:cs="Arial"/>
        </w:rPr>
      </w:pPr>
    </w:p>
    <w:p w14:paraId="58D94000"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Yang HL, Sun YZ, Ma RL, Li JS, Huang KP. Probiotic </w:t>
      </w:r>
      <w:proofErr w:type="spellStart"/>
      <w:r>
        <w:rPr>
          <w:rFonts w:ascii="Arial" w:hAnsi="Arial" w:cs="Arial"/>
          <w:i/>
        </w:rPr>
        <w:t>Psychrobacter</w:t>
      </w:r>
      <w:proofErr w:type="spellEnd"/>
      <w:r>
        <w:rPr>
          <w:rFonts w:ascii="Arial" w:hAnsi="Arial" w:cs="Arial"/>
        </w:rPr>
        <w:t xml:space="preserve"> sp. improved the autochthonous microbial diversity along the gastrointestinal tract of grouper </w:t>
      </w:r>
      <w:proofErr w:type="spellStart"/>
      <w:r>
        <w:rPr>
          <w:rFonts w:ascii="Arial" w:hAnsi="Arial" w:cs="Arial"/>
          <w:i/>
        </w:rPr>
        <w:t>Epinephelus</w:t>
      </w:r>
      <w:proofErr w:type="spellEnd"/>
      <w:r>
        <w:rPr>
          <w:rFonts w:ascii="Arial" w:hAnsi="Arial" w:cs="Arial"/>
          <w:i/>
        </w:rPr>
        <w:t xml:space="preserve"> </w:t>
      </w:r>
      <w:proofErr w:type="spellStart"/>
      <w:r>
        <w:rPr>
          <w:rFonts w:ascii="Arial" w:hAnsi="Arial" w:cs="Arial"/>
          <w:i/>
        </w:rPr>
        <w:t>coioides</w:t>
      </w:r>
      <w:proofErr w:type="spellEnd"/>
      <w:r>
        <w:rPr>
          <w:rFonts w:ascii="Arial" w:hAnsi="Arial" w:cs="Arial"/>
        </w:rPr>
        <w:t xml:space="preserve">. J </w:t>
      </w:r>
      <w:proofErr w:type="spellStart"/>
      <w:r>
        <w:rPr>
          <w:rFonts w:ascii="Arial" w:hAnsi="Arial" w:cs="Arial"/>
        </w:rPr>
        <w:t>Aquac</w:t>
      </w:r>
      <w:proofErr w:type="spellEnd"/>
      <w:r>
        <w:rPr>
          <w:rFonts w:ascii="Arial" w:hAnsi="Arial" w:cs="Arial"/>
        </w:rPr>
        <w:t xml:space="preserve"> Res Development S. </w:t>
      </w:r>
      <w:proofErr w:type="gramStart"/>
      <w:r>
        <w:rPr>
          <w:rFonts w:ascii="Arial" w:hAnsi="Arial" w:cs="Arial"/>
        </w:rPr>
        <w:t>2011;1:001</w:t>
      </w:r>
      <w:proofErr w:type="gramEnd"/>
      <w:r>
        <w:rPr>
          <w:rFonts w:ascii="Arial" w:hAnsi="Arial" w:cs="Arial"/>
        </w:rPr>
        <w:t>.</w:t>
      </w:r>
    </w:p>
    <w:p w14:paraId="217922D5" w14:textId="77777777" w:rsidR="0099157A" w:rsidRDefault="0099157A" w:rsidP="00D35ACC">
      <w:pPr>
        <w:pStyle w:val="NoSpacing"/>
        <w:spacing w:line="276" w:lineRule="auto"/>
        <w:ind w:left="360"/>
        <w:rPr>
          <w:rFonts w:ascii="Arial" w:hAnsi="Arial" w:cs="Arial"/>
        </w:rPr>
      </w:pPr>
    </w:p>
    <w:p w14:paraId="3F3A0F42"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Liu C, Shao Z. </w:t>
      </w:r>
      <w:proofErr w:type="spellStart"/>
      <w:r>
        <w:rPr>
          <w:rFonts w:ascii="Arial" w:hAnsi="Arial" w:cs="Arial"/>
          <w:i/>
        </w:rPr>
        <w:t>Alcanivorax</w:t>
      </w:r>
      <w:proofErr w:type="spellEnd"/>
      <w:r>
        <w:rPr>
          <w:rFonts w:ascii="Arial" w:hAnsi="Arial" w:cs="Arial"/>
          <w:i/>
        </w:rPr>
        <w:t xml:space="preserve"> </w:t>
      </w:r>
      <w:proofErr w:type="spellStart"/>
      <w:r>
        <w:rPr>
          <w:rFonts w:ascii="Arial" w:hAnsi="Arial" w:cs="Arial"/>
          <w:i/>
        </w:rPr>
        <w:t>dieselolei</w:t>
      </w:r>
      <w:proofErr w:type="spellEnd"/>
      <w:r>
        <w:rPr>
          <w:rFonts w:ascii="Arial" w:hAnsi="Arial" w:cs="Arial"/>
        </w:rPr>
        <w:t xml:space="preserve"> sp. </w:t>
      </w:r>
      <w:proofErr w:type="spellStart"/>
      <w:r>
        <w:rPr>
          <w:rFonts w:ascii="Arial" w:hAnsi="Arial" w:cs="Arial"/>
        </w:rPr>
        <w:t>nov.</w:t>
      </w:r>
      <w:proofErr w:type="spellEnd"/>
      <w:r>
        <w:rPr>
          <w:rFonts w:ascii="Arial" w:hAnsi="Arial" w:cs="Arial"/>
        </w:rPr>
        <w:t>, a novel alkane-degrading bacterium isolated from sea water and deep-sea sediment. International Journal of Systematic and Evolutionary Microbiology. 2005;55(3):1181-6.</w:t>
      </w:r>
    </w:p>
    <w:p w14:paraId="31683490" w14:textId="77777777" w:rsidR="0099157A" w:rsidRDefault="0099157A" w:rsidP="00D35ACC">
      <w:pPr>
        <w:pStyle w:val="NoSpacing"/>
        <w:spacing w:line="276" w:lineRule="auto"/>
        <w:rPr>
          <w:rFonts w:ascii="Arial" w:hAnsi="Arial" w:cs="Arial"/>
        </w:rPr>
      </w:pPr>
    </w:p>
    <w:p w14:paraId="05B54D23"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lastRenderedPageBreak/>
        <w:t>Embar-Gopinath S, Butler R, Nowak B. Influence of salmonid gill bacteria on development and severity of amoebic gill disease. Diseases of aquatic organisms. 2005;67(1-2):55-60.</w:t>
      </w:r>
    </w:p>
    <w:p w14:paraId="175CDC82" w14:textId="77777777" w:rsidR="0099157A" w:rsidRDefault="0099157A" w:rsidP="00D35ACC">
      <w:pPr>
        <w:pStyle w:val="NoSpacing"/>
        <w:spacing w:line="276" w:lineRule="auto"/>
        <w:rPr>
          <w:rFonts w:ascii="Arial" w:hAnsi="Arial" w:cs="Arial"/>
        </w:rPr>
      </w:pPr>
    </w:p>
    <w:p w14:paraId="608421D2"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Embar-Gopinath S, Crosbie P, Nowak BF. Concentration effects of </w:t>
      </w:r>
      <w:proofErr w:type="spellStart"/>
      <w:r>
        <w:rPr>
          <w:rFonts w:ascii="Arial" w:hAnsi="Arial" w:cs="Arial"/>
          <w:i/>
        </w:rPr>
        <w:t>Winogradskyella</w:t>
      </w:r>
      <w:proofErr w:type="spellEnd"/>
      <w:r>
        <w:rPr>
          <w:rFonts w:ascii="Arial" w:hAnsi="Arial" w:cs="Arial"/>
        </w:rPr>
        <w:t xml:space="preserve"> sp. on the incidence and severity of amoebic gill disease. Diseases of aquatic organisms. 2006;73(1):43-7.</w:t>
      </w:r>
    </w:p>
    <w:p w14:paraId="481250C7" w14:textId="77777777" w:rsidR="0099157A" w:rsidRDefault="0099157A" w:rsidP="00D35ACC">
      <w:pPr>
        <w:pStyle w:val="NoSpacing"/>
        <w:spacing w:line="276" w:lineRule="auto"/>
        <w:rPr>
          <w:rFonts w:ascii="Arial" w:hAnsi="Arial" w:cs="Arial"/>
        </w:rPr>
      </w:pPr>
    </w:p>
    <w:p w14:paraId="01B1B3D2"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Riiser ES, Haverkamp TH, Borgan Ø, Jakobsen KS, Jentoft S, Star B. A single </w:t>
      </w:r>
      <w:proofErr w:type="spellStart"/>
      <w:r>
        <w:rPr>
          <w:rFonts w:ascii="Arial" w:hAnsi="Arial" w:cs="Arial"/>
        </w:rPr>
        <w:t>Vibrionales</w:t>
      </w:r>
      <w:proofErr w:type="spellEnd"/>
      <w:r>
        <w:rPr>
          <w:rFonts w:ascii="Arial" w:hAnsi="Arial" w:cs="Arial"/>
        </w:rPr>
        <w:t xml:space="preserve"> 16S rRNA </w:t>
      </w:r>
      <w:proofErr w:type="spellStart"/>
      <w:r>
        <w:rPr>
          <w:rFonts w:ascii="Arial" w:hAnsi="Arial" w:cs="Arial"/>
        </w:rPr>
        <w:t>oligotype</w:t>
      </w:r>
      <w:proofErr w:type="spellEnd"/>
      <w:r>
        <w:rPr>
          <w:rFonts w:ascii="Arial" w:hAnsi="Arial" w:cs="Arial"/>
        </w:rPr>
        <w:t xml:space="preserve"> dominates the intestinal microbiome in two geographically separated Atlantic cod populations. Frontiers in Microbiology. </w:t>
      </w:r>
      <w:proofErr w:type="gramStart"/>
      <w:r>
        <w:rPr>
          <w:rFonts w:ascii="Arial" w:hAnsi="Arial" w:cs="Arial"/>
        </w:rPr>
        <w:t>2018;9:1561</w:t>
      </w:r>
      <w:proofErr w:type="gramEnd"/>
      <w:r>
        <w:rPr>
          <w:rFonts w:ascii="Arial" w:hAnsi="Arial" w:cs="Arial"/>
        </w:rPr>
        <w:t>.</w:t>
      </w:r>
    </w:p>
    <w:p w14:paraId="194C2462" w14:textId="77777777" w:rsidR="0099157A" w:rsidRDefault="0099157A" w:rsidP="00D35ACC">
      <w:pPr>
        <w:pStyle w:val="NoSpacing"/>
        <w:spacing w:line="276" w:lineRule="auto"/>
        <w:rPr>
          <w:rFonts w:ascii="Arial" w:hAnsi="Arial" w:cs="Arial"/>
        </w:rPr>
      </w:pPr>
    </w:p>
    <w:p w14:paraId="191C73B6"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Svanevik CS, </w:t>
      </w:r>
      <w:proofErr w:type="spellStart"/>
      <w:r>
        <w:rPr>
          <w:rFonts w:ascii="Arial" w:hAnsi="Arial" w:cs="Arial"/>
        </w:rPr>
        <w:t>Lunestad</w:t>
      </w:r>
      <w:proofErr w:type="spellEnd"/>
      <w:r>
        <w:rPr>
          <w:rFonts w:ascii="Arial" w:hAnsi="Arial" w:cs="Arial"/>
        </w:rPr>
        <w:t xml:space="preserve"> BT. Characterisation of the microbiota of Atlantic mackerel (</w:t>
      </w:r>
      <w:proofErr w:type="spellStart"/>
      <w:r>
        <w:rPr>
          <w:rFonts w:ascii="Arial" w:hAnsi="Arial" w:cs="Arial"/>
          <w:i/>
        </w:rPr>
        <w:t>Scomber</w:t>
      </w:r>
      <w:proofErr w:type="spellEnd"/>
      <w:r>
        <w:rPr>
          <w:rFonts w:ascii="Arial" w:hAnsi="Arial" w:cs="Arial"/>
          <w:i/>
        </w:rPr>
        <w:t xml:space="preserve"> </w:t>
      </w:r>
      <w:proofErr w:type="spellStart"/>
      <w:r>
        <w:rPr>
          <w:rFonts w:ascii="Arial" w:hAnsi="Arial" w:cs="Arial"/>
          <w:i/>
        </w:rPr>
        <w:t>scombrus</w:t>
      </w:r>
      <w:proofErr w:type="spellEnd"/>
      <w:r>
        <w:rPr>
          <w:rFonts w:ascii="Arial" w:hAnsi="Arial" w:cs="Arial"/>
        </w:rPr>
        <w:t>). International Journal of Food Microbiology. 2011;151(2):164-70.</w:t>
      </w:r>
    </w:p>
    <w:p w14:paraId="738FC8C2" w14:textId="77777777" w:rsidR="0099157A" w:rsidRDefault="0099157A" w:rsidP="00D35ACC">
      <w:pPr>
        <w:pStyle w:val="NoSpacing"/>
        <w:spacing w:line="276" w:lineRule="auto"/>
        <w:ind w:left="360"/>
        <w:rPr>
          <w:rFonts w:ascii="Arial" w:hAnsi="Arial" w:cs="Arial"/>
        </w:rPr>
      </w:pPr>
    </w:p>
    <w:p w14:paraId="6E15AACB"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Brown RM, Wiens GD, Salinas I. Analysis of the gut and gill microbiome of resistant and susceptible lines of rainbow trout (</w:t>
      </w:r>
      <w:r>
        <w:rPr>
          <w:rFonts w:ascii="Arial" w:hAnsi="Arial" w:cs="Arial"/>
          <w:i/>
        </w:rPr>
        <w:t>Oncorhynchus mykiss</w:t>
      </w:r>
      <w:r>
        <w:rPr>
          <w:rFonts w:ascii="Arial" w:hAnsi="Arial" w:cs="Arial"/>
        </w:rPr>
        <w:t xml:space="preserve">). Fish &amp; shellfish immunology. </w:t>
      </w:r>
      <w:proofErr w:type="gramStart"/>
      <w:r>
        <w:rPr>
          <w:rFonts w:ascii="Arial" w:hAnsi="Arial" w:cs="Arial"/>
        </w:rPr>
        <w:t>2019;86:497</w:t>
      </w:r>
      <w:proofErr w:type="gramEnd"/>
      <w:r>
        <w:rPr>
          <w:rFonts w:ascii="Arial" w:hAnsi="Arial" w:cs="Arial"/>
        </w:rPr>
        <w:t>-506.</w:t>
      </w:r>
    </w:p>
    <w:p w14:paraId="50461260" w14:textId="77777777" w:rsidR="0099157A" w:rsidRDefault="0099157A" w:rsidP="00D35ACC">
      <w:pPr>
        <w:pStyle w:val="NoSpacing"/>
        <w:spacing w:line="276" w:lineRule="auto"/>
        <w:rPr>
          <w:rFonts w:ascii="Arial" w:hAnsi="Arial" w:cs="Arial"/>
        </w:rPr>
      </w:pPr>
    </w:p>
    <w:p w14:paraId="2B3BC49E" w14:textId="77777777" w:rsidR="0099157A" w:rsidRDefault="00FC7A18" w:rsidP="00D35ACC">
      <w:pPr>
        <w:pStyle w:val="NoSpacing"/>
        <w:numPr>
          <w:ilvl w:val="0"/>
          <w:numId w:val="2"/>
        </w:numPr>
        <w:spacing w:line="276" w:lineRule="auto"/>
        <w:ind w:left="360"/>
        <w:rPr>
          <w:rFonts w:ascii="Arial" w:hAnsi="Arial" w:cs="Arial"/>
        </w:rPr>
      </w:pPr>
      <w:proofErr w:type="spellStart"/>
      <w:r>
        <w:rPr>
          <w:rFonts w:ascii="Arial" w:hAnsi="Arial" w:cs="Arial"/>
        </w:rPr>
        <w:t>Udoye</w:t>
      </w:r>
      <w:proofErr w:type="spellEnd"/>
      <w:r>
        <w:rPr>
          <w:rFonts w:ascii="Arial" w:hAnsi="Arial" w:cs="Arial"/>
        </w:rPr>
        <w:t xml:space="preserve"> C. Analytical challenges and characterization of skin and gut microbiota of Atlantic salmon fry in a commercial smolt production facility (Master's thesis, NTNU).</w:t>
      </w:r>
    </w:p>
    <w:p w14:paraId="2EF2AFC6" w14:textId="77777777" w:rsidR="0099157A" w:rsidRDefault="0099157A" w:rsidP="00D35ACC">
      <w:pPr>
        <w:pStyle w:val="NoSpacing"/>
        <w:spacing w:line="276" w:lineRule="auto"/>
        <w:ind w:left="360"/>
        <w:rPr>
          <w:rFonts w:ascii="Arial" w:hAnsi="Arial" w:cs="Arial"/>
        </w:rPr>
      </w:pPr>
    </w:p>
    <w:p w14:paraId="2F4E189F" w14:textId="77777777" w:rsidR="0099157A" w:rsidRDefault="00FC7A18" w:rsidP="00D35ACC">
      <w:pPr>
        <w:pStyle w:val="NoSpacing"/>
        <w:numPr>
          <w:ilvl w:val="0"/>
          <w:numId w:val="2"/>
        </w:numPr>
        <w:spacing w:line="276" w:lineRule="auto"/>
        <w:ind w:left="360"/>
        <w:rPr>
          <w:rFonts w:ascii="Arial" w:hAnsi="Arial" w:cs="Arial"/>
        </w:rPr>
      </w:pPr>
      <w:proofErr w:type="spellStart"/>
      <w:r>
        <w:rPr>
          <w:rFonts w:ascii="Arial" w:hAnsi="Arial" w:cs="Arial"/>
          <w:lang w:val="es-ES"/>
        </w:rPr>
        <w:t>Nikouli</w:t>
      </w:r>
      <w:proofErr w:type="spellEnd"/>
      <w:r>
        <w:rPr>
          <w:rFonts w:ascii="Arial" w:hAnsi="Arial" w:cs="Arial"/>
          <w:lang w:val="es-ES"/>
        </w:rPr>
        <w:t xml:space="preserve"> E, </w:t>
      </w:r>
      <w:proofErr w:type="spellStart"/>
      <w:r>
        <w:rPr>
          <w:rFonts w:ascii="Arial" w:hAnsi="Arial" w:cs="Arial"/>
          <w:lang w:val="es-ES"/>
        </w:rPr>
        <w:t>Meziti</w:t>
      </w:r>
      <w:proofErr w:type="spellEnd"/>
      <w:r>
        <w:rPr>
          <w:rFonts w:ascii="Arial" w:hAnsi="Arial" w:cs="Arial"/>
          <w:lang w:val="es-ES"/>
        </w:rPr>
        <w:t xml:space="preserve"> A, </w:t>
      </w:r>
      <w:proofErr w:type="spellStart"/>
      <w:r>
        <w:rPr>
          <w:rFonts w:ascii="Arial" w:hAnsi="Arial" w:cs="Arial"/>
          <w:lang w:val="es-ES"/>
        </w:rPr>
        <w:t>Antonopoulou</w:t>
      </w:r>
      <w:proofErr w:type="spellEnd"/>
      <w:r>
        <w:rPr>
          <w:rFonts w:ascii="Arial" w:hAnsi="Arial" w:cs="Arial"/>
          <w:lang w:val="es-ES"/>
        </w:rPr>
        <w:t xml:space="preserve"> E, Mente E, </w:t>
      </w:r>
      <w:proofErr w:type="spellStart"/>
      <w:r>
        <w:rPr>
          <w:rFonts w:ascii="Arial" w:hAnsi="Arial" w:cs="Arial"/>
          <w:lang w:val="es-ES"/>
        </w:rPr>
        <w:t>Kormas</w:t>
      </w:r>
      <w:proofErr w:type="spellEnd"/>
      <w:r>
        <w:rPr>
          <w:rFonts w:ascii="Arial" w:hAnsi="Arial" w:cs="Arial"/>
          <w:lang w:val="es-ES"/>
        </w:rPr>
        <w:t xml:space="preserve"> KA. </w:t>
      </w:r>
      <w:r>
        <w:rPr>
          <w:rFonts w:ascii="Arial" w:hAnsi="Arial" w:cs="Arial"/>
        </w:rPr>
        <w:t>Gut bacterial communities in geographically distant populations of farmed sea bream (</w:t>
      </w:r>
      <w:r>
        <w:rPr>
          <w:rFonts w:ascii="Arial" w:hAnsi="Arial" w:cs="Arial"/>
          <w:i/>
        </w:rPr>
        <w:t xml:space="preserve">Sparus </w:t>
      </w:r>
      <w:proofErr w:type="spellStart"/>
      <w:r>
        <w:rPr>
          <w:rFonts w:ascii="Arial" w:hAnsi="Arial" w:cs="Arial"/>
          <w:i/>
        </w:rPr>
        <w:t>aurata</w:t>
      </w:r>
      <w:proofErr w:type="spellEnd"/>
      <w:r>
        <w:rPr>
          <w:rFonts w:ascii="Arial" w:hAnsi="Arial" w:cs="Arial"/>
        </w:rPr>
        <w:t>) and sea bass (</w:t>
      </w:r>
      <w:proofErr w:type="spellStart"/>
      <w:r>
        <w:rPr>
          <w:rFonts w:ascii="Arial" w:hAnsi="Arial" w:cs="Arial"/>
          <w:i/>
        </w:rPr>
        <w:t>Dicentrarchus</w:t>
      </w:r>
      <w:proofErr w:type="spellEnd"/>
      <w:r>
        <w:rPr>
          <w:rFonts w:ascii="Arial" w:hAnsi="Arial" w:cs="Arial"/>
          <w:i/>
        </w:rPr>
        <w:t xml:space="preserve"> </w:t>
      </w:r>
      <w:proofErr w:type="spellStart"/>
      <w:r>
        <w:rPr>
          <w:rFonts w:ascii="Arial" w:hAnsi="Arial" w:cs="Arial"/>
          <w:i/>
        </w:rPr>
        <w:t>labrax</w:t>
      </w:r>
      <w:proofErr w:type="spellEnd"/>
      <w:r>
        <w:rPr>
          <w:rFonts w:ascii="Arial" w:hAnsi="Arial" w:cs="Arial"/>
        </w:rPr>
        <w:t>). Microorganisms. 2018;6(3):92.</w:t>
      </w:r>
    </w:p>
    <w:p w14:paraId="62134F7F" w14:textId="77777777" w:rsidR="0099157A" w:rsidRDefault="0099157A" w:rsidP="00D35ACC">
      <w:pPr>
        <w:pStyle w:val="NoSpacing"/>
        <w:spacing w:line="276" w:lineRule="auto"/>
        <w:ind w:left="360"/>
        <w:rPr>
          <w:rFonts w:ascii="Arial" w:hAnsi="Arial" w:cs="Arial"/>
        </w:rPr>
      </w:pPr>
    </w:p>
    <w:p w14:paraId="19DD9CC5"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Rasheeda MK, </w:t>
      </w:r>
      <w:proofErr w:type="spellStart"/>
      <w:r>
        <w:rPr>
          <w:rFonts w:ascii="Arial" w:hAnsi="Arial" w:cs="Arial"/>
        </w:rPr>
        <w:t>Rangamaran</w:t>
      </w:r>
      <w:proofErr w:type="spellEnd"/>
      <w:r>
        <w:rPr>
          <w:rFonts w:ascii="Arial" w:hAnsi="Arial" w:cs="Arial"/>
        </w:rPr>
        <w:t xml:space="preserve"> VR, Srinivasan S, Ramaiah SK, Gunasekaran R, Jaypal S, Gopal D, Ramalingam K. Comparative profiling of microbial community of three economically important fishes reared in sea cages under tropical offshore environment. Marine genomics. 2017 Aug </w:t>
      </w:r>
      <w:proofErr w:type="gramStart"/>
      <w:r>
        <w:rPr>
          <w:rFonts w:ascii="Arial" w:hAnsi="Arial" w:cs="Arial"/>
        </w:rPr>
        <w:t>1;34:57</w:t>
      </w:r>
      <w:proofErr w:type="gramEnd"/>
      <w:r>
        <w:rPr>
          <w:rFonts w:ascii="Arial" w:hAnsi="Arial" w:cs="Arial"/>
        </w:rPr>
        <w:t>-65.</w:t>
      </w:r>
    </w:p>
    <w:p w14:paraId="65D3FF0A" w14:textId="77777777" w:rsidR="0099157A" w:rsidRDefault="0099157A" w:rsidP="00D35ACC">
      <w:pPr>
        <w:pStyle w:val="NoSpacing"/>
        <w:spacing w:line="276" w:lineRule="auto"/>
        <w:ind w:left="360"/>
        <w:rPr>
          <w:rFonts w:ascii="Arial" w:hAnsi="Arial" w:cs="Arial"/>
        </w:rPr>
      </w:pPr>
    </w:p>
    <w:p w14:paraId="10EC1BCC"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Carlson JM, Leonard AB, Hyde ER, Petrosino JF, Primm TP. Microbiome disruption and recovery in the fish </w:t>
      </w:r>
      <w:r>
        <w:rPr>
          <w:rFonts w:ascii="Arial" w:hAnsi="Arial" w:cs="Arial"/>
          <w:i/>
        </w:rPr>
        <w:t xml:space="preserve">Gambusia </w:t>
      </w:r>
      <w:proofErr w:type="spellStart"/>
      <w:r>
        <w:rPr>
          <w:rFonts w:ascii="Arial" w:hAnsi="Arial" w:cs="Arial"/>
          <w:i/>
        </w:rPr>
        <w:t>affinis</w:t>
      </w:r>
      <w:proofErr w:type="spellEnd"/>
      <w:r>
        <w:rPr>
          <w:rFonts w:ascii="Arial" w:hAnsi="Arial" w:cs="Arial"/>
        </w:rPr>
        <w:t xml:space="preserve"> following exposure to broad-spectrum antibiotic. Infection and drug resistance. </w:t>
      </w:r>
      <w:proofErr w:type="gramStart"/>
      <w:r>
        <w:rPr>
          <w:rFonts w:ascii="Arial" w:hAnsi="Arial" w:cs="Arial"/>
        </w:rPr>
        <w:t>2017;10:143</w:t>
      </w:r>
      <w:proofErr w:type="gramEnd"/>
      <w:r>
        <w:rPr>
          <w:rFonts w:ascii="Arial" w:hAnsi="Arial" w:cs="Arial"/>
        </w:rPr>
        <w:t>.</w:t>
      </w:r>
    </w:p>
    <w:p w14:paraId="4CF30992" w14:textId="77777777" w:rsidR="0099157A" w:rsidRDefault="0099157A" w:rsidP="00D35ACC">
      <w:pPr>
        <w:pStyle w:val="NoSpacing"/>
        <w:spacing w:line="276" w:lineRule="auto"/>
        <w:ind w:left="360"/>
        <w:rPr>
          <w:rFonts w:ascii="Arial" w:hAnsi="Arial" w:cs="Arial"/>
        </w:rPr>
      </w:pPr>
    </w:p>
    <w:p w14:paraId="22C3032D"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Ciric M, Waite D, Draper J, Jones JB. Characterisation of gut microbiota of farmed Chinook salmon using metabarcoding. </w:t>
      </w:r>
      <w:proofErr w:type="spellStart"/>
      <w:r>
        <w:rPr>
          <w:rFonts w:ascii="Arial" w:hAnsi="Arial" w:cs="Arial"/>
        </w:rPr>
        <w:t>bioRxiv</w:t>
      </w:r>
      <w:proofErr w:type="spellEnd"/>
      <w:r>
        <w:rPr>
          <w:rFonts w:ascii="Arial" w:hAnsi="Arial" w:cs="Arial"/>
        </w:rPr>
        <w:t>: The Preprint server for Biology. 2018.</w:t>
      </w:r>
    </w:p>
    <w:p w14:paraId="2E5DA6B9" w14:textId="77777777" w:rsidR="0099157A" w:rsidRDefault="0099157A" w:rsidP="00D35ACC">
      <w:pPr>
        <w:pStyle w:val="NoSpacing"/>
        <w:spacing w:line="276" w:lineRule="auto"/>
        <w:ind w:left="360"/>
        <w:rPr>
          <w:rFonts w:ascii="Arial" w:hAnsi="Arial" w:cs="Arial"/>
        </w:rPr>
      </w:pPr>
    </w:p>
    <w:p w14:paraId="59D1C4B9" w14:textId="77777777" w:rsidR="0099157A" w:rsidRDefault="00FC7A18" w:rsidP="00D35ACC">
      <w:pPr>
        <w:pStyle w:val="NoSpacing"/>
        <w:numPr>
          <w:ilvl w:val="0"/>
          <w:numId w:val="2"/>
        </w:numPr>
        <w:spacing w:line="276" w:lineRule="auto"/>
        <w:ind w:left="360"/>
        <w:rPr>
          <w:rFonts w:ascii="Arial" w:hAnsi="Arial" w:cs="Arial"/>
        </w:rPr>
      </w:pPr>
      <w:proofErr w:type="spellStart"/>
      <w:r>
        <w:rPr>
          <w:rFonts w:ascii="Arial" w:hAnsi="Arial" w:cs="Arial"/>
        </w:rPr>
        <w:t>Benedicenti</w:t>
      </w:r>
      <w:proofErr w:type="spellEnd"/>
      <w:r>
        <w:rPr>
          <w:rFonts w:ascii="Arial" w:hAnsi="Arial" w:cs="Arial"/>
        </w:rPr>
        <w:t xml:space="preserve">, O., </w:t>
      </w:r>
      <w:proofErr w:type="spellStart"/>
      <w:r>
        <w:rPr>
          <w:rFonts w:ascii="Arial" w:hAnsi="Arial" w:cs="Arial"/>
        </w:rPr>
        <w:t>Secombes</w:t>
      </w:r>
      <w:proofErr w:type="spellEnd"/>
      <w:r>
        <w:rPr>
          <w:rFonts w:ascii="Arial" w:hAnsi="Arial" w:cs="Arial"/>
        </w:rPr>
        <w:t xml:space="preserve">, C.J. and Collins, C., 2019. Effects of temperature on </w:t>
      </w:r>
      <w:proofErr w:type="spellStart"/>
      <w:r>
        <w:rPr>
          <w:rFonts w:ascii="Arial" w:hAnsi="Arial" w:cs="Arial"/>
          <w:i/>
        </w:rPr>
        <w:t>Paramoeba</w:t>
      </w:r>
      <w:proofErr w:type="spellEnd"/>
      <w:r>
        <w:rPr>
          <w:rFonts w:ascii="Arial" w:hAnsi="Arial" w:cs="Arial"/>
          <w:i/>
        </w:rPr>
        <w:t xml:space="preserve"> </w:t>
      </w:r>
      <w:proofErr w:type="spellStart"/>
      <w:r>
        <w:rPr>
          <w:rFonts w:ascii="Arial" w:hAnsi="Arial" w:cs="Arial"/>
          <w:i/>
        </w:rPr>
        <w:t>perurans</w:t>
      </w:r>
      <w:proofErr w:type="spellEnd"/>
      <w:r>
        <w:rPr>
          <w:rFonts w:ascii="Arial" w:hAnsi="Arial" w:cs="Arial"/>
        </w:rPr>
        <w:t xml:space="preserve"> growth in culture and the associated microbial community. Parasitology, 146(4), pp.533-542.</w:t>
      </w:r>
    </w:p>
    <w:p w14:paraId="5F74CBEA" w14:textId="77777777" w:rsidR="0099157A" w:rsidRDefault="0099157A" w:rsidP="00D35ACC">
      <w:pPr>
        <w:pStyle w:val="NoSpacing"/>
        <w:spacing w:line="276" w:lineRule="auto"/>
        <w:ind w:left="360"/>
        <w:rPr>
          <w:rFonts w:ascii="Arial" w:hAnsi="Arial" w:cs="Arial"/>
        </w:rPr>
      </w:pPr>
    </w:p>
    <w:p w14:paraId="1EBFC0A1"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Hovda MB, </w:t>
      </w:r>
      <w:proofErr w:type="spellStart"/>
      <w:r>
        <w:rPr>
          <w:rFonts w:ascii="Arial" w:hAnsi="Arial" w:cs="Arial"/>
        </w:rPr>
        <w:t>Fontanillas</w:t>
      </w:r>
      <w:proofErr w:type="spellEnd"/>
      <w:r>
        <w:rPr>
          <w:rFonts w:ascii="Arial" w:hAnsi="Arial" w:cs="Arial"/>
        </w:rPr>
        <w:t xml:space="preserve"> R, McGurk C, </w:t>
      </w:r>
      <w:proofErr w:type="spellStart"/>
      <w:r>
        <w:rPr>
          <w:rFonts w:ascii="Arial" w:hAnsi="Arial" w:cs="Arial"/>
        </w:rPr>
        <w:t>Obach</w:t>
      </w:r>
      <w:proofErr w:type="spellEnd"/>
      <w:r>
        <w:rPr>
          <w:rFonts w:ascii="Arial" w:hAnsi="Arial" w:cs="Arial"/>
        </w:rPr>
        <w:t xml:space="preserve"> A, Rosnes JT. Seasonal variations in the intestinal microbiota of farmed Atlantic salmon (</w:t>
      </w:r>
      <w:r>
        <w:rPr>
          <w:rFonts w:ascii="Arial" w:hAnsi="Arial" w:cs="Arial"/>
          <w:i/>
        </w:rPr>
        <w:t xml:space="preserve">Salmo </w:t>
      </w:r>
      <w:proofErr w:type="spellStart"/>
      <w:r>
        <w:rPr>
          <w:rFonts w:ascii="Arial" w:hAnsi="Arial" w:cs="Arial"/>
          <w:i/>
        </w:rPr>
        <w:t>salar</w:t>
      </w:r>
      <w:proofErr w:type="spellEnd"/>
      <w:r>
        <w:rPr>
          <w:rFonts w:ascii="Arial" w:hAnsi="Arial" w:cs="Arial"/>
        </w:rPr>
        <w:t xml:space="preserve"> L.). Aquaculture Research. 2012;43(1):154-9.</w:t>
      </w:r>
    </w:p>
    <w:p w14:paraId="3D4D9430" w14:textId="77777777" w:rsidR="0099157A" w:rsidRDefault="0099157A" w:rsidP="00D35ACC">
      <w:pPr>
        <w:pStyle w:val="NoSpacing"/>
        <w:spacing w:line="276" w:lineRule="auto"/>
        <w:ind w:left="360"/>
        <w:rPr>
          <w:rFonts w:ascii="Arial" w:hAnsi="Arial" w:cs="Arial"/>
        </w:rPr>
      </w:pPr>
    </w:p>
    <w:p w14:paraId="643ADC03"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Tan CK, </w:t>
      </w:r>
      <w:proofErr w:type="spellStart"/>
      <w:r>
        <w:rPr>
          <w:rFonts w:ascii="Arial" w:hAnsi="Arial" w:cs="Arial"/>
        </w:rPr>
        <w:t>Natrah</w:t>
      </w:r>
      <w:proofErr w:type="spellEnd"/>
      <w:r>
        <w:rPr>
          <w:rFonts w:ascii="Arial" w:hAnsi="Arial" w:cs="Arial"/>
        </w:rPr>
        <w:t xml:space="preserve"> I, </w:t>
      </w:r>
      <w:proofErr w:type="spellStart"/>
      <w:r>
        <w:rPr>
          <w:rFonts w:ascii="Arial" w:hAnsi="Arial" w:cs="Arial"/>
        </w:rPr>
        <w:t>Suyub</w:t>
      </w:r>
      <w:proofErr w:type="spellEnd"/>
      <w:r>
        <w:rPr>
          <w:rFonts w:ascii="Arial" w:hAnsi="Arial" w:cs="Arial"/>
        </w:rPr>
        <w:t xml:space="preserve"> IB, Edward MJ, Kaman N, Samsudin AA. Comparative study of gut microbiota in wild and captive Malaysian Mahseer (</w:t>
      </w:r>
      <w:r>
        <w:rPr>
          <w:rFonts w:ascii="Arial" w:hAnsi="Arial" w:cs="Arial"/>
          <w:i/>
        </w:rPr>
        <w:t xml:space="preserve">Tor </w:t>
      </w:r>
      <w:proofErr w:type="spellStart"/>
      <w:r>
        <w:rPr>
          <w:rFonts w:ascii="Arial" w:hAnsi="Arial" w:cs="Arial"/>
          <w:i/>
        </w:rPr>
        <w:t>tambroides</w:t>
      </w:r>
      <w:proofErr w:type="spellEnd"/>
      <w:r>
        <w:rPr>
          <w:rFonts w:ascii="Arial" w:hAnsi="Arial" w:cs="Arial"/>
        </w:rPr>
        <w:t xml:space="preserve">). </w:t>
      </w:r>
      <w:proofErr w:type="spellStart"/>
      <w:r>
        <w:rPr>
          <w:rFonts w:ascii="Arial" w:hAnsi="Arial" w:cs="Arial"/>
        </w:rPr>
        <w:t>MicrobiologyOpen</w:t>
      </w:r>
      <w:proofErr w:type="spellEnd"/>
      <w:r>
        <w:rPr>
          <w:rFonts w:ascii="Arial" w:hAnsi="Arial" w:cs="Arial"/>
        </w:rPr>
        <w:t>. 2019;8(5</w:t>
      </w:r>
      <w:proofErr w:type="gramStart"/>
      <w:r>
        <w:rPr>
          <w:rFonts w:ascii="Arial" w:hAnsi="Arial" w:cs="Arial"/>
        </w:rPr>
        <w:t>):e</w:t>
      </w:r>
      <w:proofErr w:type="gramEnd"/>
      <w:r>
        <w:rPr>
          <w:rFonts w:ascii="Arial" w:hAnsi="Arial" w:cs="Arial"/>
        </w:rPr>
        <w:t>00734.</w:t>
      </w:r>
    </w:p>
    <w:p w14:paraId="4117527B" w14:textId="77777777" w:rsidR="0099157A" w:rsidRDefault="0099157A" w:rsidP="00D35ACC">
      <w:pPr>
        <w:pStyle w:val="NoSpacing"/>
        <w:spacing w:line="276" w:lineRule="auto"/>
        <w:ind w:left="360"/>
        <w:rPr>
          <w:rFonts w:ascii="Arial" w:hAnsi="Arial" w:cs="Arial"/>
        </w:rPr>
      </w:pPr>
    </w:p>
    <w:p w14:paraId="36C40809"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Tran NT, Zhang J, Xiong F, Wang GT, Li WX, Wu SG. Altered gut microbiota associated with intestinal disease in grass carp (</w:t>
      </w:r>
      <w:proofErr w:type="spellStart"/>
      <w:r>
        <w:rPr>
          <w:rFonts w:ascii="Arial" w:hAnsi="Arial" w:cs="Arial"/>
          <w:i/>
        </w:rPr>
        <w:t>Ctenopharyngodon</w:t>
      </w:r>
      <w:proofErr w:type="spellEnd"/>
      <w:r>
        <w:rPr>
          <w:rFonts w:ascii="Arial" w:hAnsi="Arial" w:cs="Arial"/>
          <w:i/>
        </w:rPr>
        <w:t xml:space="preserve"> </w:t>
      </w:r>
      <w:proofErr w:type="spellStart"/>
      <w:r>
        <w:rPr>
          <w:rFonts w:ascii="Arial" w:hAnsi="Arial" w:cs="Arial"/>
          <w:i/>
        </w:rPr>
        <w:t>idellus</w:t>
      </w:r>
      <w:proofErr w:type="spellEnd"/>
      <w:r>
        <w:rPr>
          <w:rFonts w:ascii="Arial" w:hAnsi="Arial" w:cs="Arial"/>
        </w:rPr>
        <w:t>). World Journal of Microbiology and Biotechnology. 2018;34(6):71.</w:t>
      </w:r>
    </w:p>
    <w:p w14:paraId="19750276" w14:textId="77777777" w:rsidR="0099157A" w:rsidRDefault="0099157A" w:rsidP="00D35ACC">
      <w:pPr>
        <w:pStyle w:val="NoSpacing"/>
        <w:spacing w:line="276" w:lineRule="auto"/>
        <w:ind w:left="360"/>
        <w:rPr>
          <w:rFonts w:ascii="Arial" w:hAnsi="Arial" w:cs="Arial"/>
        </w:rPr>
      </w:pPr>
    </w:p>
    <w:p w14:paraId="38EC1D65"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Gajardo K, Rodiles A, Kortner TM, Krogdahl Å, Bakke AM, Merrifield DL, Sørum H. A high-resolution map of the gut microbiota in Atlantic salmon (</w:t>
      </w:r>
      <w:r>
        <w:rPr>
          <w:rFonts w:ascii="Arial" w:hAnsi="Arial" w:cs="Arial"/>
          <w:i/>
        </w:rPr>
        <w:t xml:space="preserve">Salmo </w:t>
      </w:r>
      <w:proofErr w:type="spellStart"/>
      <w:r>
        <w:rPr>
          <w:rFonts w:ascii="Arial" w:hAnsi="Arial" w:cs="Arial"/>
          <w:i/>
        </w:rPr>
        <w:t>salar</w:t>
      </w:r>
      <w:proofErr w:type="spellEnd"/>
      <w:r>
        <w:rPr>
          <w:rFonts w:ascii="Arial" w:hAnsi="Arial" w:cs="Arial"/>
        </w:rPr>
        <w:t xml:space="preserve">): a basis for comparative gut microbial research. Scientific Reports. </w:t>
      </w:r>
      <w:proofErr w:type="gramStart"/>
      <w:r>
        <w:rPr>
          <w:rFonts w:ascii="Arial" w:hAnsi="Arial" w:cs="Arial"/>
        </w:rPr>
        <w:t>2016;6:30893</w:t>
      </w:r>
      <w:proofErr w:type="gramEnd"/>
      <w:r>
        <w:rPr>
          <w:rFonts w:ascii="Arial" w:hAnsi="Arial" w:cs="Arial"/>
        </w:rPr>
        <w:t>.</w:t>
      </w:r>
    </w:p>
    <w:p w14:paraId="55306BD4" w14:textId="77777777" w:rsidR="0099157A" w:rsidRDefault="0099157A" w:rsidP="00D35ACC">
      <w:pPr>
        <w:pStyle w:val="NoSpacing"/>
        <w:spacing w:line="276" w:lineRule="auto"/>
        <w:ind w:left="360"/>
        <w:rPr>
          <w:rFonts w:ascii="Arial" w:hAnsi="Arial" w:cs="Arial"/>
        </w:rPr>
      </w:pPr>
    </w:p>
    <w:p w14:paraId="3DA59070"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Tacchi L, Bickerdike R, Douglas A, </w:t>
      </w:r>
      <w:proofErr w:type="spellStart"/>
      <w:r>
        <w:rPr>
          <w:rFonts w:ascii="Arial" w:hAnsi="Arial" w:cs="Arial"/>
        </w:rPr>
        <w:t>Secombes</w:t>
      </w:r>
      <w:proofErr w:type="spellEnd"/>
      <w:r>
        <w:rPr>
          <w:rFonts w:ascii="Arial" w:hAnsi="Arial" w:cs="Arial"/>
        </w:rPr>
        <w:t xml:space="preserve"> CJ, Martin SA. Transcriptomic responses to functional feeds in Atlantic salmon (</w:t>
      </w:r>
      <w:r>
        <w:rPr>
          <w:rFonts w:ascii="Arial" w:hAnsi="Arial" w:cs="Arial"/>
          <w:i/>
        </w:rPr>
        <w:t xml:space="preserve">Salmo </w:t>
      </w:r>
      <w:proofErr w:type="spellStart"/>
      <w:r>
        <w:rPr>
          <w:rFonts w:ascii="Arial" w:hAnsi="Arial" w:cs="Arial"/>
          <w:i/>
        </w:rPr>
        <w:t>salar</w:t>
      </w:r>
      <w:proofErr w:type="spellEnd"/>
      <w:r>
        <w:rPr>
          <w:rFonts w:ascii="Arial" w:hAnsi="Arial" w:cs="Arial"/>
        </w:rPr>
        <w:t>). Fish &amp; shellfish immunology. 2011;31(5):704-15.</w:t>
      </w:r>
    </w:p>
    <w:p w14:paraId="13A2EC29" w14:textId="77777777" w:rsidR="0099157A" w:rsidRDefault="0099157A" w:rsidP="00D35ACC">
      <w:pPr>
        <w:pStyle w:val="NoSpacing"/>
        <w:spacing w:line="276" w:lineRule="auto"/>
        <w:ind w:left="360"/>
        <w:rPr>
          <w:rFonts w:ascii="Arial" w:hAnsi="Arial" w:cs="Arial"/>
        </w:rPr>
      </w:pPr>
    </w:p>
    <w:p w14:paraId="6C4AA1B5"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Hou D, Huang Z, Zeng S, Liu J, Weng S, He J. Comparative analysis of the bacterial community compositions of the shrimp intestine, surrounding water and sediment. Journal of applied microbiology. 2018;125(3):792-9.</w:t>
      </w:r>
    </w:p>
    <w:p w14:paraId="062A7B2B" w14:textId="77777777" w:rsidR="0099157A" w:rsidRDefault="0099157A" w:rsidP="00D35ACC">
      <w:pPr>
        <w:pStyle w:val="NoSpacing"/>
        <w:spacing w:line="276" w:lineRule="auto"/>
        <w:ind w:left="360"/>
        <w:rPr>
          <w:rFonts w:ascii="Arial" w:hAnsi="Arial" w:cs="Arial"/>
        </w:rPr>
      </w:pPr>
    </w:p>
    <w:p w14:paraId="26C3CF01"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Liu H, Wang B, Hu X. Sediment bacterial communities are more complex in coastal shallow straits than in oceanic deep straits. Journal of Oceanology and Limnology. 2018;36(5):1643-54.</w:t>
      </w:r>
    </w:p>
    <w:p w14:paraId="40E91D8C" w14:textId="77777777" w:rsidR="0099157A" w:rsidRDefault="0099157A" w:rsidP="00D35ACC">
      <w:pPr>
        <w:pStyle w:val="NoSpacing"/>
        <w:spacing w:line="276" w:lineRule="auto"/>
        <w:rPr>
          <w:rFonts w:ascii="Arial" w:hAnsi="Arial" w:cs="Arial"/>
        </w:rPr>
      </w:pPr>
    </w:p>
    <w:p w14:paraId="4A1F68F0"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Valliappan K, Sun W, Li Z. Marine actinobacteria associated with marine organisms and their potentials in producing pharmaceutical natural products. Applied microbiology and biotechnology. 2014;98(17):7365-77.</w:t>
      </w:r>
    </w:p>
    <w:p w14:paraId="32099A4D" w14:textId="77777777" w:rsidR="0099157A" w:rsidRDefault="0099157A" w:rsidP="00D35ACC">
      <w:pPr>
        <w:pStyle w:val="NoSpacing"/>
        <w:spacing w:line="276" w:lineRule="auto"/>
        <w:ind w:left="360"/>
        <w:rPr>
          <w:rFonts w:ascii="Arial" w:hAnsi="Arial" w:cs="Arial"/>
        </w:rPr>
      </w:pPr>
    </w:p>
    <w:p w14:paraId="35715104"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Catalán N, Villasante A, Wacyk J, Ramírez C, Romero J. Fermented soybean meal increases lactic acid bacteria in gut microbiota of Atlantic Salmon (</w:t>
      </w:r>
      <w:r>
        <w:rPr>
          <w:rFonts w:ascii="Arial" w:hAnsi="Arial" w:cs="Arial"/>
          <w:i/>
        </w:rPr>
        <w:t xml:space="preserve">Salmo </w:t>
      </w:r>
      <w:proofErr w:type="spellStart"/>
      <w:r>
        <w:rPr>
          <w:rFonts w:ascii="Arial" w:hAnsi="Arial" w:cs="Arial"/>
          <w:i/>
        </w:rPr>
        <w:t>salar</w:t>
      </w:r>
      <w:proofErr w:type="spellEnd"/>
      <w:r>
        <w:rPr>
          <w:rFonts w:ascii="Arial" w:hAnsi="Arial" w:cs="Arial"/>
        </w:rPr>
        <w:t>). Probiotics and antimicrobial proteins. 2018;10(3):566-76.</w:t>
      </w:r>
    </w:p>
    <w:p w14:paraId="573DE683" w14:textId="77777777" w:rsidR="0099157A" w:rsidRDefault="0099157A" w:rsidP="00D35ACC">
      <w:pPr>
        <w:pStyle w:val="NoSpacing"/>
        <w:spacing w:line="276" w:lineRule="auto"/>
        <w:ind w:left="360"/>
        <w:rPr>
          <w:rFonts w:ascii="Arial" w:hAnsi="Arial" w:cs="Arial"/>
        </w:rPr>
      </w:pPr>
    </w:p>
    <w:p w14:paraId="7CC1042E" w14:textId="77777777" w:rsidR="0099157A" w:rsidRDefault="00FC7A18" w:rsidP="00D35ACC">
      <w:pPr>
        <w:pStyle w:val="NoSpacing"/>
        <w:numPr>
          <w:ilvl w:val="0"/>
          <w:numId w:val="2"/>
        </w:numPr>
        <w:spacing w:line="276" w:lineRule="auto"/>
        <w:ind w:left="360"/>
        <w:rPr>
          <w:rFonts w:ascii="Arial" w:hAnsi="Arial" w:cs="Arial"/>
        </w:rPr>
      </w:pPr>
      <w:proofErr w:type="spellStart"/>
      <w:r>
        <w:rPr>
          <w:rFonts w:ascii="Arial" w:hAnsi="Arial" w:cs="Arial"/>
        </w:rPr>
        <w:t>Chalupnicki</w:t>
      </w:r>
      <w:proofErr w:type="spellEnd"/>
      <w:r>
        <w:rPr>
          <w:rFonts w:ascii="Arial" w:hAnsi="Arial" w:cs="Arial"/>
        </w:rPr>
        <w:t xml:space="preserve"> M, Dittman D, Starliper CE, </w:t>
      </w:r>
      <w:proofErr w:type="spellStart"/>
      <w:r>
        <w:rPr>
          <w:rFonts w:ascii="Arial" w:hAnsi="Arial" w:cs="Arial"/>
        </w:rPr>
        <w:t>Iwanowicz</w:t>
      </w:r>
      <w:proofErr w:type="spellEnd"/>
      <w:r>
        <w:rPr>
          <w:rFonts w:ascii="Arial" w:hAnsi="Arial" w:cs="Arial"/>
        </w:rPr>
        <w:t xml:space="preserve"> DD. Efficacy of iodine for disinfection of lake sturgeon eggs from the St. Lawrence River, New York. North American Journal of Aquaculture. 2015;77(1):82-9.</w:t>
      </w:r>
    </w:p>
    <w:p w14:paraId="13CA5BB0" w14:textId="77777777" w:rsidR="0099157A" w:rsidRDefault="0099157A" w:rsidP="00D35ACC">
      <w:pPr>
        <w:pStyle w:val="NoSpacing"/>
        <w:spacing w:line="276" w:lineRule="auto"/>
        <w:ind w:left="360"/>
        <w:rPr>
          <w:rFonts w:ascii="Arial" w:hAnsi="Arial" w:cs="Arial"/>
        </w:rPr>
      </w:pPr>
    </w:p>
    <w:p w14:paraId="552C35E5"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Tuncer I, </w:t>
      </w:r>
      <w:proofErr w:type="spellStart"/>
      <w:r>
        <w:rPr>
          <w:rFonts w:ascii="Arial" w:hAnsi="Arial" w:cs="Arial"/>
        </w:rPr>
        <w:t>Bizsel</w:t>
      </w:r>
      <w:proofErr w:type="spellEnd"/>
      <w:r>
        <w:rPr>
          <w:rFonts w:ascii="Arial" w:hAnsi="Arial" w:cs="Arial"/>
        </w:rPr>
        <w:t xml:space="preserve"> N. Antibiotic resistance and phylogeny of bacterial isolates with biogeochemical analysis from sediments of Eastern Mediterranean Sea in association with environmental parameters. Journal of Clinical &amp; Experimental Immunology. 2016;1(2):15-20.</w:t>
      </w:r>
    </w:p>
    <w:p w14:paraId="1C1C6C8F" w14:textId="77777777" w:rsidR="0099157A" w:rsidRDefault="0099157A" w:rsidP="00D35ACC">
      <w:pPr>
        <w:pStyle w:val="NoSpacing"/>
        <w:spacing w:line="276" w:lineRule="auto"/>
        <w:ind w:left="360"/>
        <w:rPr>
          <w:rFonts w:ascii="Arial" w:hAnsi="Arial" w:cs="Arial"/>
        </w:rPr>
      </w:pPr>
    </w:p>
    <w:p w14:paraId="097D5FAD"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Cortés-Lara S, </w:t>
      </w:r>
      <w:proofErr w:type="spellStart"/>
      <w:r>
        <w:rPr>
          <w:rFonts w:ascii="Arial" w:hAnsi="Arial" w:cs="Arial"/>
        </w:rPr>
        <w:t>Urdiain</w:t>
      </w:r>
      <w:proofErr w:type="spellEnd"/>
      <w:r>
        <w:rPr>
          <w:rFonts w:ascii="Arial" w:hAnsi="Arial" w:cs="Arial"/>
        </w:rPr>
        <w:t xml:space="preserve"> M, Mora-Ruiz M, Prieto L, Rosselló-Móra R. Prokaryotic microbiota in the digestive cavity of the jellyfish </w:t>
      </w:r>
      <w:proofErr w:type="spellStart"/>
      <w:r>
        <w:rPr>
          <w:rFonts w:ascii="Arial" w:hAnsi="Arial" w:cs="Arial"/>
          <w:i/>
        </w:rPr>
        <w:t>Cotylorhiza</w:t>
      </w:r>
      <w:proofErr w:type="spellEnd"/>
      <w:r>
        <w:rPr>
          <w:rFonts w:ascii="Arial" w:hAnsi="Arial" w:cs="Arial"/>
          <w:i/>
        </w:rPr>
        <w:t xml:space="preserve"> </w:t>
      </w:r>
      <w:proofErr w:type="spellStart"/>
      <w:r>
        <w:rPr>
          <w:rFonts w:ascii="Arial" w:hAnsi="Arial" w:cs="Arial"/>
          <w:i/>
        </w:rPr>
        <w:t>tuberculata</w:t>
      </w:r>
      <w:proofErr w:type="spellEnd"/>
      <w:r>
        <w:rPr>
          <w:rFonts w:ascii="Arial" w:hAnsi="Arial" w:cs="Arial"/>
        </w:rPr>
        <w:t>. Systematic and applied microbiology. 2015;38(7):494-500.</w:t>
      </w:r>
    </w:p>
    <w:p w14:paraId="29CC2C64" w14:textId="77777777" w:rsidR="0099157A" w:rsidRDefault="0099157A" w:rsidP="00D35ACC">
      <w:pPr>
        <w:pStyle w:val="NoSpacing"/>
        <w:spacing w:line="276" w:lineRule="auto"/>
        <w:ind w:left="360"/>
        <w:rPr>
          <w:rFonts w:ascii="Arial" w:hAnsi="Arial" w:cs="Arial"/>
        </w:rPr>
      </w:pPr>
    </w:p>
    <w:p w14:paraId="18CFC92E" w14:textId="77777777" w:rsidR="0099157A" w:rsidRDefault="00FC7A18" w:rsidP="00D35ACC">
      <w:pPr>
        <w:pStyle w:val="NoSpacing"/>
        <w:numPr>
          <w:ilvl w:val="0"/>
          <w:numId w:val="2"/>
        </w:numPr>
        <w:spacing w:line="276" w:lineRule="auto"/>
        <w:ind w:left="360"/>
        <w:rPr>
          <w:rFonts w:ascii="Arial" w:hAnsi="Arial" w:cs="Arial"/>
        </w:rPr>
      </w:pPr>
      <w:r>
        <w:rPr>
          <w:rFonts w:ascii="Arial" w:hAnsi="Arial" w:cs="Arial"/>
        </w:rPr>
        <w:t xml:space="preserve">Draghi A, Popov VL, Kahl MM, Stanton JB, Brown CC, </w:t>
      </w:r>
      <w:proofErr w:type="spellStart"/>
      <w:r>
        <w:rPr>
          <w:rFonts w:ascii="Arial" w:hAnsi="Arial" w:cs="Arial"/>
        </w:rPr>
        <w:t>Tsongalis</w:t>
      </w:r>
      <w:proofErr w:type="spellEnd"/>
      <w:r>
        <w:rPr>
          <w:rFonts w:ascii="Arial" w:hAnsi="Arial" w:cs="Arial"/>
        </w:rPr>
        <w:t xml:space="preserve"> GJ, West AB, Frasca S. Characterization of “</w:t>
      </w:r>
      <w:proofErr w:type="spellStart"/>
      <w:r>
        <w:rPr>
          <w:rFonts w:ascii="Arial" w:hAnsi="Arial" w:cs="Arial"/>
          <w:i/>
          <w:iCs/>
        </w:rPr>
        <w:t>Candidatus</w:t>
      </w:r>
      <w:proofErr w:type="spellEnd"/>
      <w:r>
        <w:rPr>
          <w:rFonts w:ascii="Arial" w:hAnsi="Arial" w:cs="Arial"/>
        </w:rPr>
        <w:t xml:space="preserve"> </w:t>
      </w:r>
      <w:proofErr w:type="spellStart"/>
      <w:r>
        <w:rPr>
          <w:rFonts w:ascii="Arial" w:hAnsi="Arial" w:cs="Arial"/>
        </w:rPr>
        <w:t>Piscichlamydia</w:t>
      </w:r>
      <w:proofErr w:type="spellEnd"/>
      <w:r>
        <w:rPr>
          <w:rFonts w:ascii="Arial" w:hAnsi="Arial" w:cs="Arial"/>
        </w:rPr>
        <w:t xml:space="preserve"> </w:t>
      </w:r>
      <w:proofErr w:type="spellStart"/>
      <w:proofErr w:type="gramStart"/>
      <w:r>
        <w:rPr>
          <w:rFonts w:ascii="Arial" w:hAnsi="Arial" w:cs="Arial"/>
        </w:rPr>
        <w:t>salmonis</w:t>
      </w:r>
      <w:proofErr w:type="spellEnd"/>
      <w:r>
        <w:rPr>
          <w:rFonts w:ascii="Arial" w:hAnsi="Arial" w:cs="Arial"/>
        </w:rPr>
        <w:t>”(</w:t>
      </w:r>
      <w:proofErr w:type="gramEnd"/>
      <w:r>
        <w:rPr>
          <w:rFonts w:ascii="Arial" w:hAnsi="Arial" w:cs="Arial"/>
        </w:rPr>
        <w:t xml:space="preserve">order </w:t>
      </w:r>
      <w:proofErr w:type="spellStart"/>
      <w:r>
        <w:rPr>
          <w:rFonts w:ascii="Arial" w:hAnsi="Arial" w:cs="Arial"/>
        </w:rPr>
        <w:t>Chlamydiales</w:t>
      </w:r>
      <w:proofErr w:type="spellEnd"/>
      <w:r>
        <w:rPr>
          <w:rFonts w:ascii="Arial" w:hAnsi="Arial" w:cs="Arial"/>
        </w:rPr>
        <w:t>), a chlamydia-like bacterium associated with epitheliocystis in farmed Atlantic salmon (</w:t>
      </w:r>
      <w:r>
        <w:rPr>
          <w:rFonts w:ascii="Arial" w:hAnsi="Arial" w:cs="Arial"/>
          <w:i/>
          <w:iCs/>
        </w:rPr>
        <w:t xml:space="preserve">Salmo </w:t>
      </w:r>
      <w:proofErr w:type="spellStart"/>
      <w:r>
        <w:rPr>
          <w:rFonts w:ascii="Arial" w:hAnsi="Arial" w:cs="Arial"/>
          <w:i/>
          <w:iCs/>
        </w:rPr>
        <w:t>salar</w:t>
      </w:r>
      <w:proofErr w:type="spellEnd"/>
      <w:r>
        <w:rPr>
          <w:rFonts w:ascii="Arial" w:hAnsi="Arial" w:cs="Arial"/>
        </w:rPr>
        <w:t>). Journal of clinical microbiology. 2004;42(11):5286-97.</w:t>
      </w:r>
    </w:p>
    <w:p w14:paraId="76659CCF" w14:textId="77777777" w:rsidR="0099157A" w:rsidRDefault="0099157A" w:rsidP="00D35ACC">
      <w:pPr>
        <w:pStyle w:val="NoSpacing"/>
        <w:spacing w:line="276" w:lineRule="auto"/>
        <w:ind w:left="360"/>
        <w:rPr>
          <w:rFonts w:ascii="Arial" w:hAnsi="Arial" w:cs="Arial"/>
        </w:rPr>
      </w:pPr>
    </w:p>
    <w:p w14:paraId="333DACC2" w14:textId="77777777" w:rsidR="0099157A" w:rsidRDefault="00FC7A18" w:rsidP="00D35ACC">
      <w:pPr>
        <w:pStyle w:val="NoSpacing"/>
        <w:numPr>
          <w:ilvl w:val="0"/>
          <w:numId w:val="2"/>
        </w:numPr>
        <w:spacing w:line="276" w:lineRule="auto"/>
        <w:ind w:left="360"/>
        <w:rPr>
          <w:rFonts w:ascii="Arial" w:hAnsi="Arial" w:cs="Arial"/>
          <w:bCs/>
        </w:rPr>
      </w:pPr>
      <w:r>
        <w:rPr>
          <w:rFonts w:ascii="Arial" w:eastAsia="Arial" w:hAnsi="Arial" w:cs="Arial"/>
          <w:color w:val="000000" w:themeColor="text1"/>
        </w:rPr>
        <w:t xml:space="preserve">MacPhail DP, </w:t>
      </w:r>
      <w:proofErr w:type="spellStart"/>
      <w:r>
        <w:rPr>
          <w:rFonts w:ascii="Arial" w:eastAsia="Arial" w:hAnsi="Arial" w:cs="Arial"/>
          <w:color w:val="000000" w:themeColor="text1"/>
        </w:rPr>
        <w:t>Koppenstein</w:t>
      </w:r>
      <w:proofErr w:type="spellEnd"/>
      <w:r>
        <w:rPr>
          <w:rFonts w:ascii="Arial" w:eastAsia="Arial" w:hAnsi="Arial" w:cs="Arial"/>
          <w:color w:val="000000" w:themeColor="text1"/>
        </w:rPr>
        <w:t xml:space="preserve"> R, </w:t>
      </w:r>
      <w:proofErr w:type="spellStart"/>
      <w:r>
        <w:rPr>
          <w:rFonts w:ascii="Arial" w:eastAsia="Arial" w:hAnsi="Arial" w:cs="Arial"/>
          <w:color w:val="000000" w:themeColor="text1"/>
        </w:rPr>
        <w:t>Maciver</w:t>
      </w:r>
      <w:proofErr w:type="spellEnd"/>
      <w:r>
        <w:rPr>
          <w:rFonts w:ascii="Arial" w:eastAsia="Arial" w:hAnsi="Arial" w:cs="Arial"/>
          <w:color w:val="000000" w:themeColor="text1"/>
        </w:rPr>
        <w:t xml:space="preserve"> SK, Paley R, Longshaw M, Henriquez FL. Vibrio species are predominantly intracellular within cultures of </w:t>
      </w:r>
      <w:proofErr w:type="spellStart"/>
      <w:r>
        <w:rPr>
          <w:rFonts w:ascii="Arial" w:eastAsia="Arial" w:hAnsi="Arial" w:cs="Arial"/>
          <w:i/>
          <w:iCs/>
          <w:color w:val="000000" w:themeColor="text1"/>
        </w:rPr>
        <w:t>Neoparamoeba</w:t>
      </w:r>
      <w:proofErr w:type="spellEnd"/>
      <w:r>
        <w:rPr>
          <w:rFonts w:ascii="Arial" w:eastAsia="Arial" w:hAnsi="Arial" w:cs="Arial"/>
          <w:i/>
          <w:iCs/>
          <w:color w:val="000000" w:themeColor="text1"/>
        </w:rPr>
        <w:t xml:space="preserve"> </w:t>
      </w:r>
      <w:proofErr w:type="spellStart"/>
      <w:r>
        <w:rPr>
          <w:rFonts w:ascii="Arial" w:eastAsia="Arial" w:hAnsi="Arial" w:cs="Arial"/>
          <w:i/>
          <w:iCs/>
          <w:color w:val="000000" w:themeColor="text1"/>
        </w:rPr>
        <w:t>perurans</w:t>
      </w:r>
      <w:proofErr w:type="spellEnd"/>
      <w:r>
        <w:rPr>
          <w:rFonts w:ascii="Arial" w:eastAsia="Arial" w:hAnsi="Arial" w:cs="Arial"/>
          <w:color w:val="000000" w:themeColor="text1"/>
        </w:rPr>
        <w:t>, causative agent of Amoebic Gill Disease (AGD). Aquaculture. 2020, 736083.</w:t>
      </w:r>
    </w:p>
    <w:p w14:paraId="6019562E" w14:textId="77777777" w:rsidR="0099157A" w:rsidRDefault="0099157A" w:rsidP="00D35ACC">
      <w:pPr>
        <w:pStyle w:val="NoSpacing"/>
        <w:spacing w:line="276" w:lineRule="auto"/>
        <w:ind w:left="360"/>
        <w:rPr>
          <w:rFonts w:ascii="Arial" w:hAnsi="Arial" w:cs="Arial"/>
          <w:bCs/>
        </w:rPr>
      </w:pPr>
    </w:p>
    <w:p w14:paraId="470C1C65" w14:textId="77777777" w:rsidR="0099157A" w:rsidRDefault="00FC7A18" w:rsidP="00D35ACC">
      <w:pPr>
        <w:pStyle w:val="NoSpacing"/>
        <w:numPr>
          <w:ilvl w:val="0"/>
          <w:numId w:val="2"/>
        </w:numPr>
        <w:spacing w:line="276" w:lineRule="auto"/>
        <w:ind w:left="360"/>
        <w:rPr>
          <w:rFonts w:ascii="Arial" w:eastAsia="Arial" w:hAnsi="Arial" w:cs="Arial"/>
          <w:color w:val="000000" w:themeColor="text1"/>
        </w:rPr>
        <w:sectPr w:rsidR="0099157A">
          <w:footerReference w:type="default" r:id="rId21"/>
          <w:pgSz w:w="11906" w:h="16838"/>
          <w:pgMar w:top="1417" w:right="1701" w:bottom="1976" w:left="1701" w:header="0" w:footer="1417" w:gutter="0"/>
          <w:lnNumType w:countBy="1" w:distance="283" w:restart="continuous"/>
          <w:cols w:space="720"/>
          <w:formProt w:val="0"/>
          <w:docGrid w:linePitch="360"/>
        </w:sectPr>
      </w:pPr>
      <w:r>
        <w:rPr>
          <w:rFonts w:ascii="Arial" w:eastAsia="Arial" w:hAnsi="Arial" w:cs="Arial"/>
          <w:color w:val="000000" w:themeColor="text1"/>
        </w:rPr>
        <w:t xml:space="preserve">Slinger J, Adams MB, Wynne JW. </w:t>
      </w:r>
      <w:proofErr w:type="spellStart"/>
      <w:r>
        <w:rPr>
          <w:rFonts w:ascii="Arial" w:eastAsia="Arial" w:hAnsi="Arial" w:cs="Arial"/>
          <w:color w:val="000000" w:themeColor="text1"/>
        </w:rPr>
        <w:t>Bacteriomic</w:t>
      </w:r>
      <w:proofErr w:type="spellEnd"/>
      <w:r>
        <w:rPr>
          <w:rFonts w:ascii="Arial" w:eastAsia="Arial" w:hAnsi="Arial" w:cs="Arial"/>
          <w:color w:val="000000" w:themeColor="text1"/>
        </w:rPr>
        <w:t xml:space="preserve"> profiling of branchial lesions induced by </w:t>
      </w:r>
      <w:proofErr w:type="spellStart"/>
      <w:r>
        <w:rPr>
          <w:rFonts w:ascii="Arial" w:eastAsia="Arial" w:hAnsi="Arial" w:cs="Arial"/>
          <w:i/>
          <w:iCs/>
          <w:color w:val="000000" w:themeColor="text1"/>
        </w:rPr>
        <w:t>Neoparamoeba</w:t>
      </w:r>
      <w:proofErr w:type="spellEnd"/>
      <w:r>
        <w:rPr>
          <w:rFonts w:ascii="Arial" w:eastAsia="Arial" w:hAnsi="Arial" w:cs="Arial"/>
          <w:i/>
          <w:iCs/>
          <w:color w:val="000000" w:themeColor="text1"/>
        </w:rPr>
        <w:t xml:space="preserve"> </w:t>
      </w:r>
      <w:proofErr w:type="spellStart"/>
      <w:r>
        <w:rPr>
          <w:rFonts w:ascii="Arial" w:eastAsia="Arial" w:hAnsi="Arial" w:cs="Arial"/>
          <w:i/>
          <w:iCs/>
          <w:color w:val="000000" w:themeColor="text1"/>
        </w:rPr>
        <w:t>perurans</w:t>
      </w:r>
      <w:proofErr w:type="spellEnd"/>
      <w:r>
        <w:rPr>
          <w:rFonts w:ascii="Arial" w:eastAsia="Arial" w:hAnsi="Arial" w:cs="Arial"/>
          <w:color w:val="000000" w:themeColor="text1"/>
        </w:rPr>
        <w:t xml:space="preserve"> challenge reveals commensal dysbiosis and an association with </w:t>
      </w:r>
      <w:proofErr w:type="spellStart"/>
      <w:r>
        <w:rPr>
          <w:rFonts w:ascii="Arial" w:eastAsia="Arial" w:hAnsi="Arial" w:cs="Arial"/>
          <w:i/>
          <w:iCs/>
          <w:color w:val="000000" w:themeColor="text1"/>
        </w:rPr>
        <w:t>Tenacibaculum</w:t>
      </w:r>
      <w:proofErr w:type="spellEnd"/>
      <w:r>
        <w:rPr>
          <w:rFonts w:ascii="Arial" w:eastAsia="Arial" w:hAnsi="Arial" w:cs="Arial"/>
          <w:i/>
          <w:iCs/>
          <w:color w:val="000000" w:themeColor="text1"/>
        </w:rPr>
        <w:t xml:space="preserve"> </w:t>
      </w:r>
      <w:proofErr w:type="spellStart"/>
      <w:r>
        <w:rPr>
          <w:rFonts w:ascii="Arial" w:eastAsia="Arial" w:hAnsi="Arial" w:cs="Arial"/>
          <w:i/>
          <w:iCs/>
          <w:color w:val="000000" w:themeColor="text1"/>
        </w:rPr>
        <w:t>dicentrarchi</w:t>
      </w:r>
      <w:proofErr w:type="spellEnd"/>
      <w:r>
        <w:rPr>
          <w:rFonts w:ascii="Arial" w:eastAsia="Arial" w:hAnsi="Arial" w:cs="Arial"/>
          <w:color w:val="000000" w:themeColor="text1"/>
        </w:rPr>
        <w:t xml:space="preserve"> in AGD-affected Atlantic salmon (</w:t>
      </w:r>
      <w:r>
        <w:rPr>
          <w:rFonts w:ascii="Arial" w:eastAsia="Arial" w:hAnsi="Arial" w:cs="Arial"/>
          <w:i/>
          <w:iCs/>
          <w:color w:val="000000" w:themeColor="text1"/>
        </w:rPr>
        <w:t>Salmo Salar</w:t>
      </w:r>
      <w:r>
        <w:rPr>
          <w:rFonts w:ascii="Arial" w:eastAsia="Arial" w:hAnsi="Arial" w:cs="Arial"/>
          <w:color w:val="000000" w:themeColor="text1"/>
        </w:rPr>
        <w:t xml:space="preserve"> L.). Microorganisms. 2020, 8(8), 1189.</w:t>
      </w:r>
    </w:p>
    <w:p w14:paraId="36AA27EF" w14:textId="77777777" w:rsidR="0099157A" w:rsidRDefault="00FC7A18">
      <w:pPr>
        <w:pStyle w:val="NoSpacing"/>
        <w:rPr>
          <w:rFonts w:ascii="Arial" w:hAnsi="Arial" w:cs="Arial"/>
        </w:rPr>
      </w:pPr>
      <w:r>
        <w:rPr>
          <w:rFonts w:ascii="Arial" w:hAnsi="Arial" w:cs="Arial"/>
          <w:b/>
          <w:bCs/>
        </w:rPr>
        <w:lastRenderedPageBreak/>
        <w:t>Supplementary Table 2: Subset analysis of the Microbiome data</w:t>
      </w:r>
      <w:r>
        <w:rPr>
          <w:rFonts w:ascii="Arial" w:hAnsi="Arial" w:cs="Arial"/>
        </w:rPr>
        <w:t xml:space="preserve">. Subsets obtained from “BVSTEP” routine. PERMANOVA of these subsets were also performed against sources of variations including Time, Sample Type (where applicable), and qPCR of </w:t>
      </w:r>
      <w:r>
        <w:rPr>
          <w:rFonts w:ascii="Arial" w:hAnsi="Arial" w:cs="Arial"/>
          <w:i/>
          <w:iCs/>
        </w:rPr>
        <w:t xml:space="preserve">N. </w:t>
      </w:r>
      <w:proofErr w:type="spellStart"/>
      <w:r>
        <w:rPr>
          <w:rFonts w:ascii="Arial" w:hAnsi="Arial" w:cs="Arial"/>
          <w:i/>
          <w:iCs/>
        </w:rPr>
        <w:t>perurans</w:t>
      </w:r>
      <w:proofErr w:type="spellEnd"/>
      <w:r>
        <w:rPr>
          <w:rFonts w:ascii="Arial" w:hAnsi="Arial" w:cs="Arial"/>
        </w:rPr>
        <w:t xml:space="preserve">. For comparative purposes, PERMANOVA, using the full OTU table, data is also provided to highlight loss in variability with the subsets. Two cases were considered: Gill Longitudinal Analysis (white background) and Gill vs </w:t>
      </w:r>
      <w:r w:rsidR="005C33B2">
        <w:rPr>
          <w:rFonts w:ascii="Arial" w:hAnsi="Arial" w:cs="Arial"/>
        </w:rPr>
        <w:t>Mucus</w:t>
      </w:r>
      <w:r>
        <w:rPr>
          <w:rFonts w:ascii="Arial" w:hAnsi="Arial" w:cs="Arial"/>
        </w:rPr>
        <w:t xml:space="preserve"> Cross-sectional Analysis (grey background). For each case, the abundance tables of the resulting subset of OTUs were obtained, normalised (log-relative normalisation), and then correlated (Kendall Correlation) with extrinsic parameters. The resulting p-values were then adjusted for multiple comparisons (Bonferroni-Hochberg procedure) for the OTUs found for the two cases and if significant, the correlation values (R) along with adjusted P-values are provided. The positive and negative correlations of these OTUs are then highlighted in different colours. For Gill vs </w:t>
      </w:r>
      <w:r w:rsidR="005C33B2">
        <w:rPr>
          <w:rFonts w:ascii="Arial" w:hAnsi="Arial" w:cs="Arial"/>
        </w:rPr>
        <w:t>Mucus</w:t>
      </w:r>
      <w:r>
        <w:rPr>
          <w:rFonts w:ascii="Arial" w:hAnsi="Arial" w:cs="Arial"/>
        </w:rPr>
        <w:t xml:space="preserve"> Cross-sectional analysis, the correlations were performed separately for Gill and </w:t>
      </w:r>
      <w:r w:rsidR="005C33B2">
        <w:rPr>
          <w:rFonts w:ascii="Arial" w:hAnsi="Arial" w:cs="Arial"/>
        </w:rPr>
        <w:t>Mucus</w:t>
      </w:r>
      <w:r>
        <w:rPr>
          <w:rFonts w:ascii="Arial" w:hAnsi="Arial" w:cs="Arial"/>
        </w:rPr>
        <w:t xml:space="preserve"> and together by collating the samples (as Gill + </w:t>
      </w:r>
      <w:r w:rsidR="005C33B2">
        <w:rPr>
          <w:rFonts w:ascii="Arial" w:hAnsi="Arial" w:cs="Arial"/>
        </w:rPr>
        <w:t>Mucus</w:t>
      </w:r>
      <w:r>
        <w:rPr>
          <w:rFonts w:ascii="Arial" w:hAnsi="Arial" w:cs="Arial"/>
        </w:rPr>
        <w:t xml:space="preserve">). </w:t>
      </w:r>
    </w:p>
    <w:p w14:paraId="38CABC1D" w14:textId="77777777" w:rsidR="0099157A" w:rsidRDefault="0099157A">
      <w:pPr>
        <w:pStyle w:val="NoSpacing"/>
        <w:rPr>
          <w:rFonts w:ascii="Arial" w:hAnsi="Arial" w:cs="Arial"/>
        </w:rPr>
      </w:pPr>
    </w:p>
    <w:tbl>
      <w:tblPr>
        <w:tblW w:w="14283" w:type="dxa"/>
        <w:tblLook w:val="04A0" w:firstRow="1" w:lastRow="0" w:firstColumn="1" w:lastColumn="0" w:noHBand="0" w:noVBand="1"/>
      </w:tblPr>
      <w:tblGrid>
        <w:gridCol w:w="668"/>
        <w:gridCol w:w="4976"/>
        <w:gridCol w:w="1552"/>
        <w:gridCol w:w="86"/>
        <w:gridCol w:w="3865"/>
        <w:gridCol w:w="3136"/>
      </w:tblGrid>
      <w:tr w:rsidR="0099157A" w14:paraId="04DFC4A3" w14:textId="77777777">
        <w:tc>
          <w:tcPr>
            <w:tcW w:w="14283" w:type="dxa"/>
            <w:gridSpan w:val="6"/>
            <w:tcBorders>
              <w:top w:val="single" w:sz="4" w:space="0" w:color="000000"/>
              <w:left w:val="single" w:sz="4" w:space="0" w:color="000000"/>
              <w:bottom w:val="single" w:sz="4" w:space="0" w:color="000000"/>
              <w:right w:val="single" w:sz="4" w:space="0" w:color="000000"/>
            </w:tcBorders>
          </w:tcPr>
          <w:p w14:paraId="549F7887" w14:textId="77777777" w:rsidR="0099157A" w:rsidRDefault="00FC7A18">
            <w:pPr>
              <w:jc w:val="center"/>
              <w:rPr>
                <w:rFonts w:ascii="Arial" w:hAnsi="Arial" w:cs="Arial"/>
              </w:rPr>
            </w:pPr>
            <w:r>
              <w:rPr>
                <w:rFonts w:ascii="Arial" w:hAnsi="Arial" w:cs="Arial"/>
                <w:b/>
                <w:bCs/>
                <w:color w:val="000000"/>
              </w:rPr>
              <w:t>Gill Longitudinal Analysis</w:t>
            </w:r>
          </w:p>
        </w:tc>
      </w:tr>
      <w:tr w:rsidR="0099157A" w14:paraId="2DA1D393" w14:textId="77777777">
        <w:tc>
          <w:tcPr>
            <w:tcW w:w="5643" w:type="dxa"/>
            <w:gridSpan w:val="2"/>
            <w:vMerge w:val="restart"/>
            <w:tcBorders>
              <w:top w:val="single" w:sz="4" w:space="0" w:color="000000"/>
              <w:left w:val="single" w:sz="4" w:space="0" w:color="000000"/>
              <w:bottom w:val="single" w:sz="4" w:space="0" w:color="000000"/>
              <w:right w:val="single" w:sz="4" w:space="0" w:color="000000"/>
            </w:tcBorders>
            <w:vAlign w:val="center"/>
          </w:tcPr>
          <w:p w14:paraId="178762C8" w14:textId="77777777" w:rsidR="0099157A" w:rsidRDefault="00FC7A18">
            <w:pPr>
              <w:jc w:val="center"/>
              <w:rPr>
                <w:rFonts w:ascii="Arial" w:hAnsi="Arial" w:cs="Arial"/>
                <w:b/>
                <w:bCs/>
                <w:color w:val="000000"/>
              </w:rPr>
            </w:pPr>
            <w:r>
              <w:rPr>
                <w:rFonts w:ascii="Arial" w:hAnsi="Arial" w:cs="Arial"/>
                <w:b/>
                <w:bCs/>
                <w:color w:val="000000"/>
              </w:rPr>
              <w:t>Subset of top 1000 most abundant OTUs</w:t>
            </w:r>
          </w:p>
          <w:p w14:paraId="3FE543A9" w14:textId="77777777" w:rsidR="0099157A" w:rsidRDefault="0099157A">
            <w:pPr>
              <w:jc w:val="center"/>
              <w:rPr>
                <w:rFonts w:ascii="Arial" w:hAnsi="Arial" w:cs="Arial"/>
                <w:b/>
                <w:bCs/>
                <w:color w:val="000000"/>
              </w:rPr>
            </w:pPr>
          </w:p>
        </w:tc>
        <w:tc>
          <w:tcPr>
            <w:tcW w:w="1552" w:type="dxa"/>
            <w:vMerge w:val="restart"/>
            <w:tcBorders>
              <w:top w:val="single" w:sz="4" w:space="0" w:color="000000"/>
              <w:left w:val="single" w:sz="4" w:space="0" w:color="000000"/>
              <w:bottom w:val="single" w:sz="4" w:space="0" w:color="000000"/>
              <w:right w:val="single" w:sz="4" w:space="0" w:color="000000"/>
            </w:tcBorders>
            <w:vAlign w:val="center"/>
          </w:tcPr>
          <w:p w14:paraId="59617C4A" w14:textId="77777777" w:rsidR="0099157A" w:rsidRDefault="00FC7A18">
            <w:pPr>
              <w:jc w:val="center"/>
              <w:rPr>
                <w:rFonts w:ascii="Arial" w:hAnsi="Arial" w:cs="Arial"/>
                <w:b/>
                <w:bCs/>
                <w:color w:val="000000"/>
              </w:rPr>
            </w:pPr>
            <w:r>
              <w:rPr>
                <w:rFonts w:ascii="Arial" w:hAnsi="Arial" w:cs="Arial"/>
                <w:b/>
                <w:bCs/>
                <w:color w:val="000000"/>
              </w:rPr>
              <w:t>Correlation with full OTUs table</w:t>
            </w:r>
          </w:p>
        </w:tc>
        <w:tc>
          <w:tcPr>
            <w:tcW w:w="7088" w:type="dxa"/>
            <w:gridSpan w:val="3"/>
            <w:tcBorders>
              <w:top w:val="single" w:sz="4" w:space="0" w:color="000000"/>
              <w:left w:val="single" w:sz="4" w:space="0" w:color="000000"/>
              <w:bottom w:val="single" w:sz="4" w:space="0" w:color="000000"/>
              <w:right w:val="single" w:sz="4" w:space="0" w:color="000000"/>
            </w:tcBorders>
          </w:tcPr>
          <w:p w14:paraId="0BEA112E" w14:textId="77777777" w:rsidR="0099157A" w:rsidRDefault="00FC7A18">
            <w:pPr>
              <w:pStyle w:val="NoSpacing"/>
              <w:jc w:val="center"/>
              <w:rPr>
                <w:rFonts w:ascii="Arial" w:hAnsi="Arial" w:cs="Arial"/>
              </w:rPr>
            </w:pPr>
            <w:r>
              <w:rPr>
                <w:rFonts w:ascii="Arial" w:hAnsi="Arial" w:cs="Arial"/>
                <w:b/>
                <w:bCs/>
                <w:color w:val="000000"/>
              </w:rPr>
              <w:t>PERMANOVA full OTU table</w:t>
            </w:r>
          </w:p>
        </w:tc>
      </w:tr>
      <w:tr w:rsidR="0099157A" w14:paraId="6C40F07A" w14:textId="77777777">
        <w:tc>
          <w:tcPr>
            <w:tcW w:w="5643" w:type="dxa"/>
            <w:gridSpan w:val="2"/>
            <w:vMerge/>
            <w:tcBorders>
              <w:top w:val="single" w:sz="4" w:space="0" w:color="000000"/>
              <w:left w:val="single" w:sz="4" w:space="0" w:color="000000"/>
              <w:bottom w:val="single" w:sz="4" w:space="0" w:color="000000"/>
              <w:right w:val="single" w:sz="4" w:space="0" w:color="000000"/>
            </w:tcBorders>
          </w:tcPr>
          <w:p w14:paraId="343E7B48" w14:textId="77777777" w:rsidR="0099157A" w:rsidRDefault="0099157A">
            <w:pPr>
              <w:pStyle w:val="NoSpacing"/>
              <w:jc w:val="center"/>
              <w:rPr>
                <w:rFonts w:ascii="Arial" w:hAnsi="Arial" w:cs="Arial"/>
              </w:rPr>
            </w:pPr>
          </w:p>
        </w:tc>
        <w:tc>
          <w:tcPr>
            <w:tcW w:w="1552" w:type="dxa"/>
            <w:vMerge/>
            <w:tcBorders>
              <w:top w:val="single" w:sz="4" w:space="0" w:color="000000"/>
              <w:left w:val="single" w:sz="4" w:space="0" w:color="000000"/>
              <w:bottom w:val="single" w:sz="4" w:space="0" w:color="000000"/>
              <w:right w:val="single" w:sz="4" w:space="0" w:color="000000"/>
            </w:tcBorders>
          </w:tcPr>
          <w:p w14:paraId="5C0C3A91" w14:textId="77777777" w:rsidR="0099157A" w:rsidRDefault="0099157A">
            <w:pPr>
              <w:pStyle w:val="NoSpacing"/>
              <w:jc w:val="center"/>
              <w:rPr>
                <w:rFonts w:ascii="Arial" w:hAnsi="Arial" w:cs="Arial"/>
              </w:rPr>
            </w:pPr>
          </w:p>
        </w:tc>
        <w:tc>
          <w:tcPr>
            <w:tcW w:w="3951" w:type="dxa"/>
            <w:gridSpan w:val="2"/>
            <w:tcBorders>
              <w:top w:val="single" w:sz="4" w:space="0" w:color="000000"/>
              <w:left w:val="single" w:sz="4" w:space="0" w:color="000000"/>
              <w:bottom w:val="single" w:sz="4" w:space="0" w:color="000000"/>
              <w:right w:val="single" w:sz="4" w:space="0" w:color="000000"/>
            </w:tcBorders>
          </w:tcPr>
          <w:p w14:paraId="5C2FBC78" w14:textId="77777777" w:rsidR="0099157A" w:rsidRDefault="00FC7A18">
            <w:pPr>
              <w:jc w:val="center"/>
              <w:rPr>
                <w:rFonts w:ascii="Arial" w:hAnsi="Arial" w:cs="Arial"/>
                <w:b/>
                <w:bCs/>
                <w:color w:val="000000"/>
              </w:rPr>
            </w:pPr>
            <w:r>
              <w:rPr>
                <w:rFonts w:ascii="Arial" w:hAnsi="Arial" w:cs="Arial"/>
                <w:b/>
                <w:bCs/>
                <w:color w:val="000000"/>
              </w:rPr>
              <w:t>Time and Sample Type</w:t>
            </w:r>
          </w:p>
        </w:tc>
        <w:tc>
          <w:tcPr>
            <w:tcW w:w="3137" w:type="dxa"/>
            <w:tcBorders>
              <w:top w:val="single" w:sz="4" w:space="0" w:color="000000"/>
              <w:left w:val="single" w:sz="4" w:space="0" w:color="000000"/>
              <w:bottom w:val="single" w:sz="4" w:space="0" w:color="000000"/>
              <w:right w:val="single" w:sz="4" w:space="0" w:color="000000"/>
            </w:tcBorders>
          </w:tcPr>
          <w:p w14:paraId="2E5E21BC" w14:textId="77777777" w:rsidR="0099157A" w:rsidRDefault="00FC7A18">
            <w:pPr>
              <w:pStyle w:val="NoSpacing"/>
              <w:jc w:val="center"/>
              <w:rPr>
                <w:rFonts w:ascii="Arial" w:hAnsi="Arial" w:cs="Arial"/>
              </w:rPr>
            </w:pPr>
            <w:r>
              <w:rPr>
                <w:rFonts w:ascii="Arial" w:hAnsi="Arial" w:cs="Arial"/>
                <w:b/>
                <w:bCs/>
                <w:color w:val="000000"/>
              </w:rPr>
              <w:t xml:space="preserve">Log10(qPCR of </w:t>
            </w:r>
            <w:r>
              <w:rPr>
                <w:rFonts w:ascii="Arial" w:hAnsi="Arial" w:cs="Arial"/>
                <w:b/>
                <w:bCs/>
                <w:i/>
                <w:color w:val="000000"/>
              </w:rPr>
              <w:t xml:space="preserve">N. </w:t>
            </w:r>
            <w:proofErr w:type="spellStart"/>
            <w:r>
              <w:rPr>
                <w:rFonts w:ascii="Arial" w:hAnsi="Arial" w:cs="Arial"/>
                <w:b/>
                <w:bCs/>
                <w:i/>
                <w:color w:val="000000"/>
              </w:rPr>
              <w:t>perurans</w:t>
            </w:r>
            <w:proofErr w:type="spellEnd"/>
            <w:r>
              <w:rPr>
                <w:rFonts w:ascii="Arial" w:hAnsi="Arial" w:cs="Arial"/>
                <w:b/>
                <w:bCs/>
                <w:color w:val="000000"/>
              </w:rPr>
              <w:t>)</w:t>
            </w:r>
          </w:p>
        </w:tc>
      </w:tr>
      <w:tr w:rsidR="0099157A" w14:paraId="4406D934" w14:textId="77777777">
        <w:tc>
          <w:tcPr>
            <w:tcW w:w="5643" w:type="dxa"/>
            <w:gridSpan w:val="2"/>
            <w:vMerge/>
            <w:tcBorders>
              <w:top w:val="single" w:sz="4" w:space="0" w:color="000000"/>
              <w:left w:val="single" w:sz="4" w:space="0" w:color="000000"/>
              <w:bottom w:val="single" w:sz="4" w:space="0" w:color="000000"/>
              <w:right w:val="single" w:sz="4" w:space="0" w:color="000000"/>
            </w:tcBorders>
          </w:tcPr>
          <w:p w14:paraId="12566798" w14:textId="77777777" w:rsidR="0099157A" w:rsidRDefault="0099157A">
            <w:pPr>
              <w:pStyle w:val="NoSpacing"/>
              <w:keepNext/>
              <w:keepLines/>
              <w:spacing w:before="480"/>
              <w:jc w:val="center"/>
              <w:outlineLvl w:val="0"/>
              <w:rPr>
                <w:rFonts w:ascii="Arial" w:hAnsi="Arial" w:cs="Arial"/>
              </w:rPr>
            </w:pPr>
          </w:p>
        </w:tc>
        <w:tc>
          <w:tcPr>
            <w:tcW w:w="1552" w:type="dxa"/>
            <w:vMerge/>
            <w:tcBorders>
              <w:top w:val="single" w:sz="4" w:space="0" w:color="000000"/>
              <w:left w:val="single" w:sz="4" w:space="0" w:color="000000"/>
              <w:bottom w:val="single" w:sz="4" w:space="0" w:color="000000"/>
              <w:right w:val="single" w:sz="4" w:space="0" w:color="000000"/>
            </w:tcBorders>
          </w:tcPr>
          <w:p w14:paraId="17D0DBA8" w14:textId="77777777" w:rsidR="0099157A" w:rsidRDefault="0099157A">
            <w:pPr>
              <w:pStyle w:val="NoSpacing"/>
              <w:keepNext/>
              <w:keepLines/>
              <w:spacing w:before="480"/>
              <w:jc w:val="center"/>
              <w:outlineLvl w:val="0"/>
              <w:rPr>
                <w:rFonts w:ascii="Arial" w:hAnsi="Arial" w:cs="Arial"/>
              </w:rPr>
            </w:pPr>
          </w:p>
        </w:tc>
        <w:tc>
          <w:tcPr>
            <w:tcW w:w="3951" w:type="dxa"/>
            <w:gridSpan w:val="2"/>
            <w:tcBorders>
              <w:top w:val="single" w:sz="4" w:space="0" w:color="000000"/>
              <w:left w:val="single" w:sz="4" w:space="0" w:color="000000"/>
              <w:bottom w:val="single" w:sz="4" w:space="0" w:color="000000"/>
              <w:right w:val="single" w:sz="4" w:space="0" w:color="000000"/>
            </w:tcBorders>
          </w:tcPr>
          <w:tbl>
            <w:tblPr>
              <w:tblW w:w="3520" w:type="dxa"/>
              <w:tblLook w:val="04A0" w:firstRow="1" w:lastRow="0" w:firstColumn="1" w:lastColumn="0" w:noHBand="0" w:noVBand="1"/>
            </w:tblPr>
            <w:tblGrid>
              <w:gridCol w:w="3520"/>
            </w:tblGrid>
            <w:tr w:rsidR="0099157A" w14:paraId="635FE248" w14:textId="77777777">
              <w:trPr>
                <w:trHeight w:val="324"/>
              </w:trPr>
              <w:tc>
                <w:tcPr>
                  <w:tcW w:w="3520" w:type="dxa"/>
                  <w:shd w:val="clear" w:color="auto" w:fill="auto"/>
                  <w:vAlign w:val="bottom"/>
                </w:tcPr>
                <w:p w14:paraId="428780AA" w14:textId="77777777" w:rsidR="0099157A" w:rsidRDefault="00FC7A18">
                  <w:pPr>
                    <w:jc w:val="center"/>
                    <w:rPr>
                      <w:rFonts w:ascii="Arial" w:hAnsi="Arial" w:cs="Arial"/>
                      <w:color w:val="000000"/>
                    </w:rPr>
                  </w:pPr>
                  <w:r>
                    <w:rPr>
                      <w:rFonts w:ascii="Arial" w:hAnsi="Arial" w:cs="Arial"/>
                      <w:color w:val="000000"/>
                      <w:sz w:val="22"/>
                      <w:szCs w:val="22"/>
                    </w:rPr>
                    <w:t>Time: R</w:t>
                  </w:r>
                  <w:r>
                    <w:rPr>
                      <w:rFonts w:ascii="Arial" w:hAnsi="Arial" w:cs="Arial"/>
                      <w:color w:val="000000"/>
                      <w:sz w:val="22"/>
                      <w:szCs w:val="22"/>
                      <w:vertAlign w:val="superscript"/>
                    </w:rPr>
                    <w:t>2</w:t>
                  </w:r>
                  <w:r>
                    <w:rPr>
                      <w:rFonts w:ascii="Arial" w:hAnsi="Arial" w:cs="Arial"/>
                      <w:color w:val="000000"/>
                      <w:sz w:val="22"/>
                      <w:szCs w:val="22"/>
                    </w:rPr>
                    <w:t xml:space="preserve"> = 0.22 (p = 0.001 ***)</w:t>
                  </w:r>
                </w:p>
              </w:tc>
            </w:tr>
            <w:tr w:rsidR="0099157A" w14:paraId="6559B792" w14:textId="77777777">
              <w:trPr>
                <w:trHeight w:val="324"/>
              </w:trPr>
              <w:tc>
                <w:tcPr>
                  <w:tcW w:w="3520" w:type="dxa"/>
                  <w:shd w:val="clear" w:color="auto" w:fill="auto"/>
                  <w:vAlign w:val="bottom"/>
                </w:tcPr>
                <w:p w14:paraId="7078CCE7" w14:textId="77777777" w:rsidR="0099157A" w:rsidRDefault="00FC7A18">
                  <w:pPr>
                    <w:jc w:val="center"/>
                    <w:rPr>
                      <w:rFonts w:ascii="Arial" w:hAnsi="Arial" w:cs="Arial"/>
                      <w:color w:val="000000"/>
                    </w:rPr>
                  </w:pPr>
                  <w:r>
                    <w:rPr>
                      <w:rFonts w:ascii="Arial" w:hAnsi="Arial" w:cs="Arial"/>
                      <w:color w:val="000000"/>
                      <w:sz w:val="22"/>
                      <w:szCs w:val="22"/>
                    </w:rPr>
                    <w:t>Type: R</w:t>
                  </w:r>
                  <w:r>
                    <w:rPr>
                      <w:rFonts w:ascii="Arial" w:hAnsi="Arial" w:cs="Arial"/>
                      <w:color w:val="000000"/>
                      <w:sz w:val="22"/>
                      <w:szCs w:val="22"/>
                      <w:vertAlign w:val="superscript"/>
                    </w:rPr>
                    <w:t>2</w:t>
                  </w:r>
                  <w:r>
                    <w:rPr>
                      <w:rFonts w:ascii="Arial" w:hAnsi="Arial" w:cs="Arial"/>
                      <w:color w:val="000000"/>
                      <w:sz w:val="22"/>
                      <w:szCs w:val="22"/>
                    </w:rPr>
                    <w:t xml:space="preserve"> = 0.04 (p = 0.001 ***)</w:t>
                  </w:r>
                </w:p>
              </w:tc>
            </w:tr>
          </w:tbl>
          <w:p w14:paraId="3DE44D68" w14:textId="77777777" w:rsidR="0099157A" w:rsidRDefault="0099157A">
            <w:pPr>
              <w:pStyle w:val="NoSpacing"/>
              <w:rPr>
                <w:rFonts w:ascii="Arial" w:hAnsi="Arial" w:cs="Arial"/>
              </w:rPr>
            </w:pPr>
          </w:p>
        </w:tc>
        <w:tc>
          <w:tcPr>
            <w:tcW w:w="3137" w:type="dxa"/>
            <w:tcBorders>
              <w:top w:val="single" w:sz="4" w:space="0" w:color="000000"/>
              <w:left w:val="single" w:sz="4" w:space="0" w:color="000000"/>
              <w:bottom w:val="single" w:sz="4" w:space="0" w:color="000000"/>
              <w:right w:val="single" w:sz="4" w:space="0" w:color="000000"/>
            </w:tcBorders>
          </w:tcPr>
          <w:p w14:paraId="7A7A61CC" w14:textId="77777777" w:rsidR="0099157A" w:rsidRDefault="00FC7A18">
            <w:pPr>
              <w:pStyle w:val="NoSpacing"/>
              <w:jc w:val="center"/>
              <w:rPr>
                <w:rFonts w:ascii="Arial" w:hAnsi="Arial" w:cs="Arial"/>
              </w:rPr>
            </w:pPr>
            <w:r>
              <w:rPr>
                <w:rFonts w:ascii="Arial" w:eastAsia="Times New Roman" w:hAnsi="Arial" w:cs="Arial"/>
                <w:color w:val="000000"/>
                <w:lang w:eastAsia="en-GB"/>
              </w:rPr>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0.05 (p = 0.001 ***)</w:t>
            </w:r>
          </w:p>
        </w:tc>
      </w:tr>
      <w:tr w:rsidR="0099157A" w14:paraId="67881BEB" w14:textId="77777777">
        <w:tc>
          <w:tcPr>
            <w:tcW w:w="5643" w:type="dxa"/>
            <w:gridSpan w:val="2"/>
            <w:vMerge/>
            <w:tcBorders>
              <w:top w:val="single" w:sz="4" w:space="0" w:color="000000"/>
              <w:left w:val="single" w:sz="4" w:space="0" w:color="000000"/>
              <w:bottom w:val="single" w:sz="4" w:space="0" w:color="000000"/>
              <w:right w:val="single" w:sz="4" w:space="0" w:color="000000"/>
            </w:tcBorders>
          </w:tcPr>
          <w:p w14:paraId="55C770BD" w14:textId="77777777" w:rsidR="0099157A" w:rsidRDefault="0099157A">
            <w:pPr>
              <w:pStyle w:val="NoSpacing"/>
              <w:jc w:val="center"/>
              <w:rPr>
                <w:rFonts w:ascii="Arial" w:hAnsi="Arial" w:cs="Arial"/>
              </w:rPr>
            </w:pPr>
          </w:p>
        </w:tc>
        <w:tc>
          <w:tcPr>
            <w:tcW w:w="1552" w:type="dxa"/>
            <w:vMerge/>
            <w:tcBorders>
              <w:top w:val="single" w:sz="4" w:space="0" w:color="000000"/>
              <w:left w:val="single" w:sz="4" w:space="0" w:color="000000"/>
              <w:bottom w:val="single" w:sz="4" w:space="0" w:color="000000"/>
              <w:right w:val="single" w:sz="4" w:space="0" w:color="000000"/>
            </w:tcBorders>
          </w:tcPr>
          <w:p w14:paraId="5F3CDC1F" w14:textId="77777777" w:rsidR="0099157A" w:rsidRDefault="0099157A">
            <w:pPr>
              <w:pStyle w:val="NoSpacing"/>
              <w:jc w:val="center"/>
              <w:rPr>
                <w:rFonts w:ascii="Arial" w:hAnsi="Arial" w:cs="Arial"/>
              </w:rPr>
            </w:pPr>
          </w:p>
        </w:tc>
        <w:tc>
          <w:tcPr>
            <w:tcW w:w="7088" w:type="dxa"/>
            <w:gridSpan w:val="3"/>
            <w:tcBorders>
              <w:top w:val="single" w:sz="4" w:space="0" w:color="000000"/>
              <w:left w:val="single" w:sz="4" w:space="0" w:color="000000"/>
              <w:bottom w:val="single" w:sz="4" w:space="0" w:color="000000"/>
              <w:right w:val="single" w:sz="4" w:space="0" w:color="000000"/>
            </w:tcBorders>
          </w:tcPr>
          <w:p w14:paraId="3CD58CD2" w14:textId="77777777" w:rsidR="0099157A" w:rsidRDefault="00FC7A18">
            <w:pPr>
              <w:pStyle w:val="NoSpacing"/>
              <w:jc w:val="center"/>
              <w:rPr>
                <w:rFonts w:ascii="Arial" w:hAnsi="Arial" w:cs="Arial"/>
              </w:rPr>
            </w:pPr>
            <w:r>
              <w:rPr>
                <w:rFonts w:ascii="Arial" w:hAnsi="Arial" w:cs="Arial"/>
                <w:b/>
                <w:bCs/>
                <w:color w:val="000000"/>
              </w:rPr>
              <w:t>PERMANOVA subsets</w:t>
            </w:r>
          </w:p>
        </w:tc>
      </w:tr>
      <w:tr w:rsidR="0099157A" w14:paraId="520EBC9E" w14:textId="77777777">
        <w:tc>
          <w:tcPr>
            <w:tcW w:w="668" w:type="dxa"/>
            <w:tcBorders>
              <w:top w:val="single" w:sz="4" w:space="0" w:color="000000"/>
              <w:left w:val="single" w:sz="4" w:space="0" w:color="000000"/>
              <w:bottom w:val="single" w:sz="4" w:space="0" w:color="000000"/>
              <w:right w:val="single" w:sz="4" w:space="0" w:color="000000"/>
            </w:tcBorders>
          </w:tcPr>
          <w:p w14:paraId="6BA3F915" w14:textId="77777777" w:rsidR="0099157A" w:rsidRDefault="00FC7A18">
            <w:pPr>
              <w:jc w:val="center"/>
              <w:rPr>
                <w:rFonts w:ascii="Arial" w:hAnsi="Arial" w:cs="Arial"/>
                <w:color w:val="000000"/>
              </w:rPr>
            </w:pPr>
            <w:r>
              <w:rPr>
                <w:rFonts w:ascii="Arial" w:hAnsi="Arial" w:cs="Arial"/>
                <w:color w:val="000000"/>
              </w:rPr>
              <w:t>S1</w:t>
            </w:r>
          </w:p>
          <w:p w14:paraId="0C979E5B" w14:textId="77777777" w:rsidR="0099157A" w:rsidRDefault="0099157A">
            <w:pPr>
              <w:pStyle w:val="NoSpacing"/>
              <w:jc w:val="center"/>
              <w:rPr>
                <w:rFonts w:ascii="Arial" w:hAnsi="Arial" w:cs="Arial"/>
              </w:rPr>
            </w:pPr>
          </w:p>
        </w:tc>
        <w:tc>
          <w:tcPr>
            <w:tcW w:w="4975" w:type="dxa"/>
            <w:tcBorders>
              <w:top w:val="single" w:sz="4" w:space="0" w:color="000000"/>
              <w:left w:val="single" w:sz="4" w:space="0" w:color="000000"/>
              <w:bottom w:val="single" w:sz="4" w:space="0" w:color="000000"/>
              <w:right w:val="single" w:sz="4" w:space="0" w:color="000000"/>
            </w:tcBorders>
          </w:tcPr>
          <w:tbl>
            <w:tblPr>
              <w:tblW w:w="4760" w:type="dxa"/>
              <w:tblLook w:val="04A0" w:firstRow="1" w:lastRow="0" w:firstColumn="1" w:lastColumn="0" w:noHBand="0" w:noVBand="1"/>
            </w:tblPr>
            <w:tblGrid>
              <w:gridCol w:w="4760"/>
            </w:tblGrid>
            <w:tr w:rsidR="0099157A" w:rsidRPr="0034014C" w14:paraId="130A8FB8" w14:textId="77777777">
              <w:trPr>
                <w:trHeight w:val="936"/>
              </w:trPr>
              <w:tc>
                <w:tcPr>
                  <w:tcW w:w="4760" w:type="dxa"/>
                  <w:shd w:val="clear" w:color="auto" w:fill="auto"/>
                  <w:vAlign w:val="center"/>
                </w:tcPr>
                <w:p w14:paraId="2FA2C920" w14:textId="77777777" w:rsidR="0099157A" w:rsidRDefault="00FC7A18">
                  <w:pPr>
                    <w:rPr>
                      <w:rFonts w:ascii="Arial" w:hAnsi="Arial" w:cs="Arial"/>
                      <w:color w:val="000000"/>
                      <w:lang w:val="es-ES"/>
                    </w:rPr>
                  </w:pPr>
                  <w:r>
                    <w:rPr>
                      <w:rFonts w:ascii="Arial" w:hAnsi="Arial" w:cs="Arial"/>
                      <w:color w:val="000000"/>
                      <w:lang w:val="es-ES"/>
                    </w:rPr>
                    <w:t>OTU_268 + OTU_145 + OTU_62 + OTU_154 +OTU_136 + OTU_347 + OTU_353 + OTU_335 + OTU_363</w:t>
                  </w:r>
                </w:p>
              </w:tc>
            </w:tr>
          </w:tbl>
          <w:p w14:paraId="17383713" w14:textId="77777777" w:rsidR="0099157A" w:rsidRDefault="0099157A">
            <w:pPr>
              <w:pStyle w:val="NoSpacing"/>
              <w:rPr>
                <w:rFonts w:ascii="Arial" w:hAnsi="Arial" w:cs="Arial"/>
                <w:lang w:val="es-ES"/>
              </w:rPr>
            </w:pPr>
          </w:p>
        </w:tc>
        <w:tc>
          <w:tcPr>
            <w:tcW w:w="1552" w:type="dxa"/>
            <w:tcBorders>
              <w:top w:val="single" w:sz="4" w:space="0" w:color="000000"/>
              <w:left w:val="single" w:sz="4" w:space="0" w:color="000000"/>
              <w:bottom w:val="single" w:sz="4" w:space="0" w:color="000000"/>
              <w:right w:val="single" w:sz="4" w:space="0" w:color="000000"/>
            </w:tcBorders>
            <w:vAlign w:val="center"/>
          </w:tcPr>
          <w:p w14:paraId="62A59457" w14:textId="77777777" w:rsidR="0099157A" w:rsidRDefault="00FC7A18">
            <w:pPr>
              <w:jc w:val="center"/>
              <w:rPr>
                <w:rFonts w:ascii="Arial" w:hAnsi="Arial" w:cs="Arial"/>
                <w:color w:val="000000"/>
              </w:rPr>
            </w:pPr>
            <w:r>
              <w:rPr>
                <w:rFonts w:ascii="Arial" w:hAnsi="Arial" w:cs="Arial"/>
                <w:color w:val="000000"/>
              </w:rPr>
              <w:t>0.922</w:t>
            </w:r>
          </w:p>
        </w:tc>
        <w:tc>
          <w:tcPr>
            <w:tcW w:w="3951" w:type="dxa"/>
            <w:gridSpan w:val="2"/>
            <w:tcBorders>
              <w:top w:val="single" w:sz="4" w:space="0" w:color="000000"/>
              <w:left w:val="single" w:sz="4" w:space="0" w:color="000000"/>
              <w:bottom w:val="single" w:sz="4" w:space="0" w:color="000000"/>
              <w:right w:val="single" w:sz="4" w:space="0" w:color="000000"/>
            </w:tcBorders>
            <w:vAlign w:val="center"/>
          </w:tcPr>
          <w:tbl>
            <w:tblPr>
              <w:tblW w:w="3520" w:type="dxa"/>
              <w:tblLook w:val="04A0" w:firstRow="1" w:lastRow="0" w:firstColumn="1" w:lastColumn="0" w:noHBand="0" w:noVBand="1"/>
            </w:tblPr>
            <w:tblGrid>
              <w:gridCol w:w="3520"/>
            </w:tblGrid>
            <w:tr w:rsidR="0099157A" w14:paraId="6AB3041E" w14:textId="77777777">
              <w:trPr>
                <w:trHeight w:val="324"/>
              </w:trPr>
              <w:tc>
                <w:tcPr>
                  <w:tcW w:w="3520" w:type="dxa"/>
                  <w:shd w:val="clear" w:color="auto" w:fill="auto"/>
                  <w:vAlign w:val="center"/>
                </w:tcPr>
                <w:p w14:paraId="0538AF8A" w14:textId="77777777" w:rsidR="0099157A" w:rsidRDefault="00FC7A18">
                  <w:pPr>
                    <w:jc w:val="center"/>
                    <w:rPr>
                      <w:rFonts w:ascii="Arial" w:hAnsi="Arial" w:cs="Arial"/>
                      <w:color w:val="000000"/>
                    </w:rPr>
                  </w:pPr>
                  <w:r>
                    <w:rPr>
                      <w:rFonts w:ascii="Arial" w:hAnsi="Arial" w:cs="Arial"/>
                      <w:color w:val="000000"/>
                      <w:sz w:val="22"/>
                      <w:szCs w:val="22"/>
                    </w:rPr>
                    <w:t>R</w:t>
                  </w:r>
                  <w:r>
                    <w:rPr>
                      <w:rFonts w:ascii="Arial" w:hAnsi="Arial" w:cs="Arial"/>
                      <w:color w:val="000000"/>
                      <w:sz w:val="22"/>
                      <w:szCs w:val="22"/>
                      <w:vertAlign w:val="superscript"/>
                    </w:rPr>
                    <w:t>2</w:t>
                  </w:r>
                  <w:r>
                    <w:rPr>
                      <w:rFonts w:ascii="Arial" w:hAnsi="Arial" w:cs="Arial"/>
                      <w:color w:val="000000"/>
                      <w:sz w:val="22"/>
                      <w:szCs w:val="22"/>
                    </w:rPr>
                    <w:t xml:space="preserve"> = 0.208 (p = 0.001 ***)</w:t>
                  </w:r>
                </w:p>
              </w:tc>
            </w:tr>
          </w:tbl>
          <w:p w14:paraId="70B1DB92" w14:textId="77777777" w:rsidR="0099157A" w:rsidRDefault="0099157A">
            <w:pPr>
              <w:pStyle w:val="NoSpacing"/>
              <w:jc w:val="center"/>
              <w:rPr>
                <w:rFonts w:ascii="Arial" w:hAnsi="Arial" w:cs="Arial"/>
              </w:rPr>
            </w:pPr>
          </w:p>
        </w:tc>
        <w:tc>
          <w:tcPr>
            <w:tcW w:w="3137" w:type="dxa"/>
            <w:tcBorders>
              <w:top w:val="single" w:sz="4" w:space="0" w:color="000000"/>
              <w:left w:val="single" w:sz="4" w:space="0" w:color="000000"/>
              <w:bottom w:val="single" w:sz="4" w:space="0" w:color="000000"/>
              <w:right w:val="single" w:sz="4" w:space="0" w:color="000000"/>
            </w:tcBorders>
            <w:vAlign w:val="center"/>
          </w:tcPr>
          <w:p w14:paraId="724166B9" w14:textId="77777777" w:rsidR="0099157A" w:rsidRDefault="00FC7A18">
            <w:pPr>
              <w:pStyle w:val="NoSpacing"/>
              <w:jc w:val="center"/>
              <w:rPr>
                <w:rFonts w:ascii="Arial" w:hAnsi="Arial" w:cs="Arial"/>
              </w:rPr>
            </w:pPr>
            <w:r>
              <w:rPr>
                <w:rFonts w:ascii="Arial" w:eastAsia="Times New Roman" w:hAnsi="Arial" w:cs="Arial"/>
                <w:color w:val="000000"/>
                <w:lang w:eastAsia="en-GB"/>
              </w:rPr>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0.037 (p = 0.006 **)</w:t>
            </w:r>
          </w:p>
        </w:tc>
      </w:tr>
      <w:tr w:rsidR="0099157A" w14:paraId="6491E1C6" w14:textId="77777777">
        <w:tc>
          <w:tcPr>
            <w:tcW w:w="668" w:type="dxa"/>
            <w:tcBorders>
              <w:top w:val="single" w:sz="4" w:space="0" w:color="000000"/>
              <w:left w:val="single" w:sz="4" w:space="0" w:color="000000"/>
              <w:bottom w:val="single" w:sz="4" w:space="0" w:color="000000"/>
              <w:right w:val="single" w:sz="4" w:space="0" w:color="000000"/>
            </w:tcBorders>
          </w:tcPr>
          <w:p w14:paraId="1A66EB84" w14:textId="77777777" w:rsidR="0099157A" w:rsidRDefault="00FC7A18">
            <w:pPr>
              <w:pStyle w:val="NoSpacing"/>
              <w:jc w:val="center"/>
              <w:rPr>
                <w:rFonts w:ascii="Arial" w:hAnsi="Arial" w:cs="Arial"/>
              </w:rPr>
            </w:pPr>
            <w:r>
              <w:rPr>
                <w:rFonts w:ascii="Arial" w:hAnsi="Arial" w:cs="Arial"/>
              </w:rPr>
              <w:t>S2</w:t>
            </w:r>
          </w:p>
        </w:tc>
        <w:tc>
          <w:tcPr>
            <w:tcW w:w="4975" w:type="dxa"/>
            <w:tcBorders>
              <w:top w:val="single" w:sz="4" w:space="0" w:color="000000"/>
              <w:left w:val="single" w:sz="4" w:space="0" w:color="000000"/>
              <w:bottom w:val="single" w:sz="4" w:space="0" w:color="000000"/>
              <w:right w:val="single" w:sz="4" w:space="0" w:color="000000"/>
            </w:tcBorders>
          </w:tcPr>
          <w:tbl>
            <w:tblPr>
              <w:tblW w:w="4760" w:type="dxa"/>
              <w:tblLook w:val="04A0" w:firstRow="1" w:lastRow="0" w:firstColumn="1" w:lastColumn="0" w:noHBand="0" w:noVBand="1"/>
            </w:tblPr>
            <w:tblGrid>
              <w:gridCol w:w="4760"/>
            </w:tblGrid>
            <w:tr w:rsidR="0099157A" w:rsidRPr="0034014C" w14:paraId="57257558" w14:textId="77777777">
              <w:trPr>
                <w:trHeight w:val="324"/>
              </w:trPr>
              <w:tc>
                <w:tcPr>
                  <w:tcW w:w="4760" w:type="dxa"/>
                  <w:shd w:val="clear" w:color="auto" w:fill="auto"/>
                  <w:vAlign w:val="bottom"/>
                </w:tcPr>
                <w:p w14:paraId="7965F2ED" w14:textId="77777777" w:rsidR="0099157A" w:rsidRDefault="00FC7A18">
                  <w:pPr>
                    <w:rPr>
                      <w:rFonts w:ascii="Arial" w:hAnsi="Arial" w:cs="Arial"/>
                      <w:color w:val="000000"/>
                      <w:lang w:val="es-ES"/>
                    </w:rPr>
                  </w:pPr>
                  <w:r>
                    <w:rPr>
                      <w:rFonts w:ascii="Arial" w:hAnsi="Arial" w:cs="Arial"/>
                      <w:color w:val="000000"/>
                      <w:lang w:val="es-ES"/>
                    </w:rPr>
                    <w:t>OTU_268 + OTU_145 + OTU_62 + OTU_154 + OTU_136 + OTU_148 + OTU_347 + OTU_353 + OTU_335 + OTU_363</w:t>
                  </w:r>
                </w:p>
              </w:tc>
            </w:tr>
          </w:tbl>
          <w:p w14:paraId="53138590" w14:textId="77777777" w:rsidR="0099157A" w:rsidRDefault="0099157A">
            <w:pPr>
              <w:pStyle w:val="NoSpacing"/>
              <w:rPr>
                <w:rFonts w:ascii="Arial" w:hAnsi="Arial" w:cs="Arial"/>
                <w:lang w:val="es-ES"/>
              </w:rPr>
            </w:pPr>
          </w:p>
        </w:tc>
        <w:tc>
          <w:tcPr>
            <w:tcW w:w="1552" w:type="dxa"/>
            <w:tcBorders>
              <w:top w:val="single" w:sz="4" w:space="0" w:color="000000"/>
              <w:left w:val="single" w:sz="4" w:space="0" w:color="000000"/>
              <w:bottom w:val="single" w:sz="4" w:space="0" w:color="000000"/>
              <w:right w:val="single" w:sz="4" w:space="0" w:color="000000"/>
            </w:tcBorders>
            <w:vAlign w:val="center"/>
          </w:tcPr>
          <w:p w14:paraId="2EF7C1ED" w14:textId="77777777" w:rsidR="0099157A" w:rsidRDefault="00FC7A18">
            <w:pPr>
              <w:jc w:val="center"/>
              <w:rPr>
                <w:rFonts w:ascii="Arial" w:hAnsi="Arial" w:cs="Arial"/>
                <w:color w:val="000000"/>
              </w:rPr>
            </w:pPr>
            <w:r>
              <w:rPr>
                <w:rFonts w:ascii="Arial" w:hAnsi="Arial" w:cs="Arial"/>
                <w:color w:val="000000"/>
              </w:rPr>
              <w:t>0.922</w:t>
            </w:r>
          </w:p>
        </w:tc>
        <w:tc>
          <w:tcPr>
            <w:tcW w:w="3951" w:type="dxa"/>
            <w:gridSpan w:val="2"/>
            <w:tcBorders>
              <w:top w:val="single" w:sz="4" w:space="0" w:color="000000"/>
              <w:left w:val="single" w:sz="4" w:space="0" w:color="000000"/>
              <w:bottom w:val="single" w:sz="4" w:space="0" w:color="000000"/>
              <w:right w:val="single" w:sz="4" w:space="0" w:color="000000"/>
            </w:tcBorders>
            <w:vAlign w:val="center"/>
          </w:tcPr>
          <w:tbl>
            <w:tblPr>
              <w:tblW w:w="3520" w:type="dxa"/>
              <w:tblLook w:val="04A0" w:firstRow="1" w:lastRow="0" w:firstColumn="1" w:lastColumn="0" w:noHBand="0" w:noVBand="1"/>
            </w:tblPr>
            <w:tblGrid>
              <w:gridCol w:w="3520"/>
            </w:tblGrid>
            <w:tr w:rsidR="0099157A" w14:paraId="6FBFBB72" w14:textId="77777777">
              <w:trPr>
                <w:trHeight w:val="324"/>
              </w:trPr>
              <w:tc>
                <w:tcPr>
                  <w:tcW w:w="3520" w:type="dxa"/>
                  <w:shd w:val="clear" w:color="auto" w:fill="auto"/>
                </w:tcPr>
                <w:p w14:paraId="71D7680D" w14:textId="77777777" w:rsidR="0099157A" w:rsidRDefault="00FC7A18">
                  <w:pPr>
                    <w:jc w:val="center"/>
                    <w:rPr>
                      <w:rFonts w:ascii="Arial" w:hAnsi="Arial" w:cs="Arial"/>
                    </w:rPr>
                  </w:pPr>
                  <w:r>
                    <w:rPr>
                      <w:rFonts w:ascii="Arial" w:hAnsi="Arial" w:cs="Arial"/>
                      <w:color w:val="000000"/>
                      <w:sz w:val="22"/>
                      <w:szCs w:val="22"/>
                    </w:rPr>
                    <w:t>R</w:t>
                  </w:r>
                  <w:r>
                    <w:rPr>
                      <w:rFonts w:ascii="Arial" w:hAnsi="Arial" w:cs="Arial"/>
                      <w:color w:val="000000"/>
                      <w:sz w:val="22"/>
                      <w:szCs w:val="22"/>
                      <w:vertAlign w:val="superscript"/>
                    </w:rPr>
                    <w:t>2</w:t>
                  </w:r>
                  <w:r>
                    <w:rPr>
                      <w:rFonts w:ascii="Arial" w:hAnsi="Arial" w:cs="Arial"/>
                      <w:color w:val="000000"/>
                      <w:sz w:val="22"/>
                      <w:szCs w:val="22"/>
                    </w:rPr>
                    <w:t xml:space="preserve"> = 0.231 (p = 0.001 ***)</w:t>
                  </w:r>
                </w:p>
              </w:tc>
            </w:tr>
            <w:tr w:rsidR="0099157A" w14:paraId="3C24EF02" w14:textId="77777777">
              <w:trPr>
                <w:trHeight w:hRule="exact" w:val="324"/>
              </w:trPr>
              <w:tc>
                <w:tcPr>
                  <w:tcW w:w="3520" w:type="dxa"/>
                  <w:shd w:val="clear" w:color="auto" w:fill="auto"/>
                </w:tcPr>
                <w:p w14:paraId="29870704" w14:textId="77777777" w:rsidR="0099157A" w:rsidRDefault="0099157A">
                  <w:pPr>
                    <w:jc w:val="center"/>
                    <w:rPr>
                      <w:rFonts w:ascii="Arial" w:hAnsi="Arial" w:cs="Arial"/>
                    </w:rPr>
                  </w:pPr>
                </w:p>
              </w:tc>
            </w:tr>
          </w:tbl>
          <w:p w14:paraId="6FF1EF4C" w14:textId="77777777" w:rsidR="0099157A" w:rsidRDefault="0099157A">
            <w:pPr>
              <w:pStyle w:val="NoSpacing"/>
              <w:jc w:val="center"/>
              <w:rPr>
                <w:rFonts w:ascii="Arial" w:hAnsi="Arial" w:cs="Arial"/>
              </w:rPr>
            </w:pPr>
          </w:p>
        </w:tc>
        <w:tc>
          <w:tcPr>
            <w:tcW w:w="3137" w:type="dxa"/>
            <w:tcBorders>
              <w:top w:val="single" w:sz="4" w:space="0" w:color="000000"/>
              <w:left w:val="single" w:sz="4" w:space="0" w:color="000000"/>
              <w:bottom w:val="single" w:sz="4" w:space="0" w:color="000000"/>
              <w:right w:val="single" w:sz="4" w:space="0" w:color="000000"/>
            </w:tcBorders>
            <w:vAlign w:val="center"/>
          </w:tcPr>
          <w:p w14:paraId="2F763311" w14:textId="77777777" w:rsidR="0099157A" w:rsidRDefault="00FC7A18">
            <w:pPr>
              <w:pStyle w:val="NoSpacing"/>
              <w:jc w:val="center"/>
              <w:rPr>
                <w:rFonts w:ascii="Arial" w:hAnsi="Arial" w:cs="Arial"/>
              </w:rPr>
            </w:pPr>
            <w:r>
              <w:rPr>
                <w:rFonts w:ascii="Arial" w:eastAsia="Times New Roman" w:hAnsi="Arial" w:cs="Arial"/>
                <w:color w:val="000000"/>
                <w:lang w:eastAsia="en-GB"/>
              </w:rPr>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0.028 (p = 0.015 *)</w:t>
            </w:r>
          </w:p>
        </w:tc>
      </w:tr>
      <w:tr w:rsidR="0099157A" w14:paraId="1ED7C713" w14:textId="77777777">
        <w:tc>
          <w:tcPr>
            <w:tcW w:w="668" w:type="dxa"/>
            <w:tcBorders>
              <w:top w:val="single" w:sz="4" w:space="0" w:color="000000"/>
              <w:left w:val="single" w:sz="4" w:space="0" w:color="000000"/>
              <w:bottom w:val="single" w:sz="4" w:space="0" w:color="000000"/>
              <w:right w:val="single" w:sz="4" w:space="0" w:color="000000"/>
            </w:tcBorders>
          </w:tcPr>
          <w:p w14:paraId="4B8F5786" w14:textId="77777777" w:rsidR="0099157A" w:rsidRDefault="00FC7A18">
            <w:pPr>
              <w:pStyle w:val="NoSpacing"/>
              <w:jc w:val="center"/>
              <w:rPr>
                <w:rFonts w:ascii="Arial" w:hAnsi="Arial" w:cs="Arial"/>
              </w:rPr>
            </w:pPr>
            <w:r>
              <w:rPr>
                <w:rFonts w:ascii="Arial" w:hAnsi="Arial" w:cs="Arial"/>
              </w:rPr>
              <w:t>S3</w:t>
            </w:r>
          </w:p>
          <w:p w14:paraId="551D8D6A" w14:textId="77777777" w:rsidR="0099157A" w:rsidRDefault="0099157A">
            <w:pPr>
              <w:pStyle w:val="NoSpacing"/>
              <w:jc w:val="center"/>
              <w:rPr>
                <w:rFonts w:ascii="Arial" w:hAnsi="Arial" w:cs="Arial"/>
              </w:rPr>
            </w:pPr>
          </w:p>
        </w:tc>
        <w:tc>
          <w:tcPr>
            <w:tcW w:w="4975" w:type="dxa"/>
            <w:tcBorders>
              <w:top w:val="single" w:sz="4" w:space="0" w:color="000000"/>
              <w:left w:val="single" w:sz="4" w:space="0" w:color="000000"/>
              <w:bottom w:val="single" w:sz="4" w:space="0" w:color="000000"/>
              <w:right w:val="single" w:sz="4" w:space="0" w:color="000000"/>
            </w:tcBorders>
          </w:tcPr>
          <w:tbl>
            <w:tblPr>
              <w:tblW w:w="4760" w:type="dxa"/>
              <w:tblLook w:val="04A0" w:firstRow="1" w:lastRow="0" w:firstColumn="1" w:lastColumn="0" w:noHBand="0" w:noVBand="1"/>
            </w:tblPr>
            <w:tblGrid>
              <w:gridCol w:w="4760"/>
            </w:tblGrid>
            <w:tr w:rsidR="0099157A" w:rsidRPr="0034014C" w14:paraId="1215399E" w14:textId="77777777">
              <w:trPr>
                <w:trHeight w:val="324"/>
              </w:trPr>
              <w:tc>
                <w:tcPr>
                  <w:tcW w:w="4760" w:type="dxa"/>
                  <w:shd w:val="clear" w:color="auto" w:fill="auto"/>
                  <w:vAlign w:val="bottom"/>
                </w:tcPr>
                <w:p w14:paraId="69C6FE43" w14:textId="77777777" w:rsidR="0099157A" w:rsidRDefault="00FC7A18">
                  <w:pPr>
                    <w:rPr>
                      <w:rFonts w:ascii="Arial" w:hAnsi="Arial" w:cs="Arial"/>
                      <w:color w:val="000000"/>
                      <w:lang w:val="es-ES"/>
                    </w:rPr>
                  </w:pPr>
                  <w:r>
                    <w:rPr>
                      <w:rFonts w:ascii="Arial" w:hAnsi="Arial" w:cs="Arial"/>
                      <w:color w:val="000000"/>
                      <w:lang w:val="es-ES"/>
                    </w:rPr>
                    <w:t xml:space="preserve">OTU_268 + OTU_145 + OTU_62 + OTU_154 + OTU_136 + OTU_353 + </w:t>
                  </w:r>
                  <w:r>
                    <w:rPr>
                      <w:rFonts w:ascii="Arial" w:hAnsi="Arial" w:cs="Arial"/>
                      <w:color w:val="000000"/>
                      <w:lang w:val="es-ES"/>
                    </w:rPr>
                    <w:lastRenderedPageBreak/>
                    <w:t>OTU_188 + OTU_335 + OTU_3156 + OTU_1011</w:t>
                  </w:r>
                </w:p>
              </w:tc>
            </w:tr>
          </w:tbl>
          <w:p w14:paraId="53501DBE" w14:textId="77777777" w:rsidR="0099157A" w:rsidRDefault="0099157A">
            <w:pPr>
              <w:pStyle w:val="NoSpacing"/>
              <w:rPr>
                <w:rFonts w:ascii="Arial" w:hAnsi="Arial" w:cs="Arial"/>
                <w:lang w:val="es-ES"/>
              </w:rPr>
            </w:pPr>
          </w:p>
        </w:tc>
        <w:tc>
          <w:tcPr>
            <w:tcW w:w="1552" w:type="dxa"/>
            <w:tcBorders>
              <w:top w:val="single" w:sz="4" w:space="0" w:color="000000"/>
              <w:left w:val="single" w:sz="4" w:space="0" w:color="000000"/>
              <w:bottom w:val="single" w:sz="4" w:space="0" w:color="000000"/>
              <w:right w:val="single" w:sz="4" w:space="0" w:color="000000"/>
            </w:tcBorders>
            <w:vAlign w:val="center"/>
          </w:tcPr>
          <w:p w14:paraId="4391D678" w14:textId="77777777" w:rsidR="0099157A" w:rsidRDefault="00FC7A18">
            <w:pPr>
              <w:jc w:val="center"/>
              <w:rPr>
                <w:rFonts w:ascii="Arial" w:hAnsi="Arial" w:cs="Arial"/>
                <w:color w:val="000000"/>
              </w:rPr>
            </w:pPr>
            <w:r>
              <w:rPr>
                <w:rFonts w:ascii="Arial" w:hAnsi="Arial" w:cs="Arial"/>
                <w:color w:val="000000"/>
              </w:rPr>
              <w:lastRenderedPageBreak/>
              <w:t>0.922</w:t>
            </w:r>
          </w:p>
        </w:tc>
        <w:tc>
          <w:tcPr>
            <w:tcW w:w="3951" w:type="dxa"/>
            <w:gridSpan w:val="2"/>
            <w:tcBorders>
              <w:top w:val="single" w:sz="4" w:space="0" w:color="000000"/>
              <w:left w:val="single" w:sz="4" w:space="0" w:color="000000"/>
              <w:bottom w:val="single" w:sz="4" w:space="0" w:color="000000"/>
              <w:right w:val="single" w:sz="4" w:space="0" w:color="000000"/>
            </w:tcBorders>
            <w:vAlign w:val="center"/>
          </w:tcPr>
          <w:tbl>
            <w:tblPr>
              <w:tblW w:w="3520" w:type="dxa"/>
              <w:tblLook w:val="04A0" w:firstRow="1" w:lastRow="0" w:firstColumn="1" w:lastColumn="0" w:noHBand="0" w:noVBand="1"/>
            </w:tblPr>
            <w:tblGrid>
              <w:gridCol w:w="3520"/>
            </w:tblGrid>
            <w:tr w:rsidR="0099157A" w14:paraId="69C18E43" w14:textId="77777777">
              <w:trPr>
                <w:trHeight w:val="324"/>
              </w:trPr>
              <w:tc>
                <w:tcPr>
                  <w:tcW w:w="3520" w:type="dxa"/>
                  <w:shd w:val="clear" w:color="auto" w:fill="auto"/>
                </w:tcPr>
                <w:p w14:paraId="4CDD8845" w14:textId="77777777" w:rsidR="0099157A" w:rsidRDefault="00FC7A18">
                  <w:pPr>
                    <w:jc w:val="center"/>
                    <w:rPr>
                      <w:rFonts w:ascii="Arial" w:hAnsi="Arial" w:cs="Arial"/>
                    </w:rPr>
                  </w:pPr>
                  <w:r>
                    <w:rPr>
                      <w:rFonts w:ascii="Arial" w:hAnsi="Arial" w:cs="Arial"/>
                      <w:color w:val="000000"/>
                      <w:sz w:val="22"/>
                      <w:szCs w:val="22"/>
                    </w:rPr>
                    <w:t>R</w:t>
                  </w:r>
                  <w:r>
                    <w:rPr>
                      <w:rFonts w:ascii="Arial" w:hAnsi="Arial" w:cs="Arial"/>
                      <w:color w:val="000000"/>
                      <w:sz w:val="22"/>
                      <w:szCs w:val="22"/>
                      <w:vertAlign w:val="superscript"/>
                    </w:rPr>
                    <w:t>2</w:t>
                  </w:r>
                  <w:r>
                    <w:rPr>
                      <w:rFonts w:ascii="Arial" w:hAnsi="Arial" w:cs="Arial"/>
                      <w:color w:val="000000"/>
                      <w:sz w:val="22"/>
                      <w:szCs w:val="22"/>
                    </w:rPr>
                    <w:t xml:space="preserve"> = 0.224 (p = 0.001 ***)</w:t>
                  </w:r>
                </w:p>
              </w:tc>
            </w:tr>
            <w:tr w:rsidR="0099157A" w14:paraId="3EC2268E" w14:textId="77777777">
              <w:trPr>
                <w:trHeight w:hRule="exact" w:val="324"/>
              </w:trPr>
              <w:tc>
                <w:tcPr>
                  <w:tcW w:w="3520" w:type="dxa"/>
                  <w:shd w:val="clear" w:color="auto" w:fill="auto"/>
                </w:tcPr>
                <w:p w14:paraId="417BA051" w14:textId="77777777" w:rsidR="0099157A" w:rsidRDefault="0099157A">
                  <w:pPr>
                    <w:jc w:val="center"/>
                    <w:rPr>
                      <w:rFonts w:ascii="Arial" w:hAnsi="Arial" w:cs="Arial"/>
                    </w:rPr>
                  </w:pPr>
                </w:p>
              </w:tc>
            </w:tr>
          </w:tbl>
          <w:p w14:paraId="394DFB57" w14:textId="77777777" w:rsidR="0099157A" w:rsidRDefault="0099157A">
            <w:pPr>
              <w:pStyle w:val="NoSpacing"/>
              <w:jc w:val="center"/>
              <w:rPr>
                <w:rFonts w:ascii="Arial" w:hAnsi="Arial" w:cs="Arial"/>
              </w:rPr>
            </w:pPr>
          </w:p>
        </w:tc>
        <w:tc>
          <w:tcPr>
            <w:tcW w:w="3137" w:type="dxa"/>
            <w:tcBorders>
              <w:top w:val="single" w:sz="4" w:space="0" w:color="000000"/>
              <w:left w:val="single" w:sz="4" w:space="0" w:color="000000"/>
              <w:bottom w:val="single" w:sz="4" w:space="0" w:color="000000"/>
              <w:right w:val="single" w:sz="4" w:space="0" w:color="000000"/>
            </w:tcBorders>
            <w:vAlign w:val="center"/>
          </w:tcPr>
          <w:p w14:paraId="7FB005B4" w14:textId="77777777" w:rsidR="0099157A" w:rsidRDefault="00FC7A18">
            <w:pPr>
              <w:pStyle w:val="NoSpacing"/>
              <w:jc w:val="center"/>
              <w:rPr>
                <w:rFonts w:ascii="Arial" w:hAnsi="Arial" w:cs="Arial"/>
              </w:rPr>
            </w:pPr>
            <w:r>
              <w:rPr>
                <w:rFonts w:ascii="Arial" w:eastAsia="Times New Roman" w:hAnsi="Arial" w:cs="Arial"/>
                <w:color w:val="000000"/>
                <w:lang w:eastAsia="en-GB"/>
              </w:rPr>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0.046 (p = 0.004 **)</w:t>
            </w:r>
          </w:p>
        </w:tc>
      </w:tr>
      <w:tr w:rsidR="0099157A" w14:paraId="5D0D3568" w14:textId="77777777">
        <w:trPr>
          <w:trHeight w:val="809"/>
        </w:trPr>
        <w:tc>
          <w:tcPr>
            <w:tcW w:w="668" w:type="dxa"/>
            <w:tcBorders>
              <w:top w:val="single" w:sz="4" w:space="0" w:color="000000"/>
              <w:left w:val="single" w:sz="4" w:space="0" w:color="000000"/>
              <w:bottom w:val="single" w:sz="4" w:space="0" w:color="000000"/>
              <w:right w:val="single" w:sz="4" w:space="0" w:color="000000"/>
            </w:tcBorders>
          </w:tcPr>
          <w:p w14:paraId="56FCE0F8" w14:textId="77777777" w:rsidR="0099157A" w:rsidRDefault="00FC7A18">
            <w:pPr>
              <w:pStyle w:val="NoSpacing"/>
              <w:jc w:val="center"/>
              <w:rPr>
                <w:rFonts w:ascii="Arial" w:hAnsi="Arial" w:cs="Arial"/>
              </w:rPr>
            </w:pPr>
            <w:r>
              <w:rPr>
                <w:rFonts w:ascii="Arial" w:hAnsi="Arial" w:cs="Arial"/>
              </w:rPr>
              <w:t>S4</w:t>
            </w:r>
          </w:p>
          <w:p w14:paraId="3E4F655B" w14:textId="77777777" w:rsidR="0099157A" w:rsidRDefault="0099157A">
            <w:pPr>
              <w:pStyle w:val="NoSpacing"/>
              <w:jc w:val="center"/>
              <w:rPr>
                <w:rFonts w:ascii="Arial" w:hAnsi="Arial" w:cs="Arial"/>
              </w:rPr>
            </w:pPr>
          </w:p>
        </w:tc>
        <w:tc>
          <w:tcPr>
            <w:tcW w:w="4975" w:type="dxa"/>
            <w:tcBorders>
              <w:top w:val="single" w:sz="4" w:space="0" w:color="000000"/>
              <w:left w:val="single" w:sz="4" w:space="0" w:color="000000"/>
              <w:bottom w:val="single" w:sz="4" w:space="0" w:color="000000"/>
              <w:right w:val="single" w:sz="4" w:space="0" w:color="000000"/>
            </w:tcBorders>
          </w:tcPr>
          <w:p w14:paraId="06F0370B" w14:textId="77777777" w:rsidR="0099157A" w:rsidRDefault="00FC7A18">
            <w:pPr>
              <w:rPr>
                <w:rFonts w:ascii="Arial" w:hAnsi="Arial" w:cs="Arial"/>
                <w:color w:val="000000"/>
                <w:lang w:val="es-ES"/>
              </w:rPr>
            </w:pPr>
            <w:r>
              <w:rPr>
                <w:rFonts w:ascii="Arial" w:hAnsi="Arial" w:cs="Arial"/>
                <w:color w:val="000000"/>
                <w:lang w:val="es-ES"/>
              </w:rPr>
              <w:t>OTU_268 + OTU_145 + OTU_62 + OTU_154 + OTU_136 + OTU_347 + OTU_353</w:t>
            </w:r>
          </w:p>
        </w:tc>
        <w:tc>
          <w:tcPr>
            <w:tcW w:w="1552" w:type="dxa"/>
            <w:tcBorders>
              <w:top w:val="single" w:sz="4" w:space="0" w:color="000000"/>
              <w:left w:val="single" w:sz="4" w:space="0" w:color="000000"/>
              <w:bottom w:val="single" w:sz="4" w:space="0" w:color="000000"/>
              <w:right w:val="single" w:sz="4" w:space="0" w:color="000000"/>
            </w:tcBorders>
            <w:vAlign w:val="center"/>
          </w:tcPr>
          <w:p w14:paraId="487C5273" w14:textId="77777777" w:rsidR="0099157A" w:rsidRDefault="00FC7A18">
            <w:pPr>
              <w:pStyle w:val="NoSpacing"/>
              <w:jc w:val="center"/>
              <w:rPr>
                <w:rFonts w:ascii="Arial" w:hAnsi="Arial" w:cs="Arial"/>
              </w:rPr>
            </w:pPr>
            <w:r>
              <w:rPr>
                <w:rFonts w:ascii="Arial" w:hAnsi="Arial" w:cs="Arial"/>
              </w:rPr>
              <w:t>0.915</w:t>
            </w:r>
          </w:p>
        </w:tc>
        <w:tc>
          <w:tcPr>
            <w:tcW w:w="3951" w:type="dxa"/>
            <w:gridSpan w:val="2"/>
            <w:tcBorders>
              <w:top w:val="single" w:sz="4" w:space="0" w:color="000000"/>
              <w:left w:val="single" w:sz="4" w:space="0" w:color="000000"/>
              <w:bottom w:val="single" w:sz="4" w:space="0" w:color="000000"/>
              <w:right w:val="single" w:sz="4" w:space="0" w:color="000000"/>
            </w:tcBorders>
            <w:vAlign w:val="center"/>
          </w:tcPr>
          <w:tbl>
            <w:tblPr>
              <w:tblW w:w="3520" w:type="dxa"/>
              <w:tblLook w:val="04A0" w:firstRow="1" w:lastRow="0" w:firstColumn="1" w:lastColumn="0" w:noHBand="0" w:noVBand="1"/>
            </w:tblPr>
            <w:tblGrid>
              <w:gridCol w:w="3520"/>
            </w:tblGrid>
            <w:tr w:rsidR="0099157A" w14:paraId="4BAA09D4" w14:textId="77777777">
              <w:trPr>
                <w:trHeight w:val="324"/>
              </w:trPr>
              <w:tc>
                <w:tcPr>
                  <w:tcW w:w="3520" w:type="dxa"/>
                  <w:shd w:val="clear" w:color="auto" w:fill="auto"/>
                  <w:vAlign w:val="bottom"/>
                </w:tcPr>
                <w:p w14:paraId="6473DB1E" w14:textId="77777777" w:rsidR="0099157A" w:rsidRDefault="00FC7A18">
                  <w:pPr>
                    <w:jc w:val="center"/>
                    <w:rPr>
                      <w:rFonts w:ascii="Arial" w:hAnsi="Arial" w:cs="Arial"/>
                      <w:color w:val="000000"/>
                    </w:rPr>
                  </w:pPr>
                  <w:r>
                    <w:rPr>
                      <w:rFonts w:ascii="Arial" w:hAnsi="Arial" w:cs="Arial"/>
                      <w:color w:val="000000"/>
                      <w:sz w:val="22"/>
                      <w:szCs w:val="22"/>
                    </w:rPr>
                    <w:t>R</w:t>
                  </w:r>
                  <w:r>
                    <w:rPr>
                      <w:rFonts w:ascii="Arial" w:hAnsi="Arial" w:cs="Arial"/>
                      <w:color w:val="000000"/>
                      <w:sz w:val="22"/>
                      <w:szCs w:val="22"/>
                      <w:vertAlign w:val="superscript"/>
                    </w:rPr>
                    <w:t>2</w:t>
                  </w:r>
                  <w:r>
                    <w:rPr>
                      <w:rFonts w:ascii="Arial" w:hAnsi="Arial" w:cs="Arial"/>
                      <w:color w:val="000000"/>
                      <w:sz w:val="22"/>
                      <w:szCs w:val="22"/>
                    </w:rPr>
                    <w:t xml:space="preserve"> = 0.224 (p = 0.001 ***)</w:t>
                  </w:r>
                </w:p>
              </w:tc>
            </w:tr>
            <w:tr w:rsidR="0099157A" w14:paraId="447B3D85" w14:textId="77777777">
              <w:trPr>
                <w:trHeight w:hRule="exact" w:val="324"/>
              </w:trPr>
              <w:tc>
                <w:tcPr>
                  <w:tcW w:w="3520" w:type="dxa"/>
                  <w:shd w:val="clear" w:color="auto" w:fill="auto"/>
                  <w:vAlign w:val="bottom"/>
                </w:tcPr>
                <w:p w14:paraId="5547F47D" w14:textId="77777777" w:rsidR="0099157A" w:rsidRDefault="0099157A">
                  <w:pPr>
                    <w:rPr>
                      <w:rFonts w:ascii="Arial" w:hAnsi="Arial" w:cs="Arial"/>
                      <w:color w:val="000000"/>
                    </w:rPr>
                  </w:pPr>
                </w:p>
              </w:tc>
            </w:tr>
          </w:tbl>
          <w:p w14:paraId="46F3F68D" w14:textId="77777777" w:rsidR="0099157A" w:rsidRDefault="0099157A">
            <w:pPr>
              <w:pStyle w:val="NoSpacing"/>
              <w:jc w:val="center"/>
              <w:rPr>
                <w:rFonts w:ascii="Arial" w:eastAsia="Times New Roman" w:hAnsi="Arial" w:cs="Arial"/>
                <w:color w:val="000000"/>
                <w:lang w:eastAsia="en-GB"/>
              </w:rPr>
            </w:pPr>
          </w:p>
        </w:tc>
        <w:tc>
          <w:tcPr>
            <w:tcW w:w="3137" w:type="dxa"/>
            <w:tcBorders>
              <w:top w:val="single" w:sz="4" w:space="0" w:color="000000"/>
              <w:left w:val="single" w:sz="4" w:space="0" w:color="000000"/>
              <w:bottom w:val="single" w:sz="4" w:space="0" w:color="000000"/>
              <w:right w:val="single" w:sz="4" w:space="0" w:color="000000"/>
            </w:tcBorders>
            <w:vAlign w:val="center"/>
          </w:tcPr>
          <w:p w14:paraId="184653E5" w14:textId="77777777" w:rsidR="0099157A" w:rsidRDefault="00FC7A18">
            <w:pPr>
              <w:pStyle w:val="NoSpacing"/>
              <w:jc w:val="center"/>
              <w:rPr>
                <w:rFonts w:ascii="Arial" w:hAnsi="Arial" w:cs="Arial"/>
              </w:rPr>
            </w:pPr>
            <w:r>
              <w:rPr>
                <w:rFonts w:ascii="Arial" w:eastAsia="Times New Roman" w:hAnsi="Arial" w:cs="Arial"/>
                <w:color w:val="000000"/>
                <w:lang w:eastAsia="en-GB"/>
              </w:rPr>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0.046 (p = 0.009 **)</w:t>
            </w:r>
          </w:p>
        </w:tc>
      </w:tr>
      <w:tr w:rsidR="0099157A" w14:paraId="1A18B7C6" w14:textId="77777777">
        <w:tc>
          <w:tcPr>
            <w:tcW w:w="668" w:type="dxa"/>
            <w:tcBorders>
              <w:top w:val="single" w:sz="4" w:space="0" w:color="000000"/>
              <w:left w:val="single" w:sz="4" w:space="0" w:color="000000"/>
              <w:bottom w:val="single" w:sz="4" w:space="0" w:color="000000"/>
              <w:right w:val="single" w:sz="4" w:space="0" w:color="000000"/>
            </w:tcBorders>
          </w:tcPr>
          <w:p w14:paraId="5EC6BFFB" w14:textId="77777777" w:rsidR="0099157A" w:rsidRDefault="00FC7A18">
            <w:pPr>
              <w:pStyle w:val="NoSpacing"/>
              <w:jc w:val="center"/>
              <w:rPr>
                <w:rFonts w:ascii="Arial" w:hAnsi="Arial" w:cs="Arial"/>
              </w:rPr>
            </w:pPr>
            <w:r>
              <w:rPr>
                <w:rFonts w:ascii="Arial" w:hAnsi="Arial" w:cs="Arial"/>
              </w:rPr>
              <w:t>S5</w:t>
            </w:r>
          </w:p>
        </w:tc>
        <w:tc>
          <w:tcPr>
            <w:tcW w:w="4975" w:type="dxa"/>
            <w:tcBorders>
              <w:top w:val="single" w:sz="4" w:space="0" w:color="000000"/>
              <w:left w:val="single" w:sz="4" w:space="0" w:color="000000"/>
              <w:bottom w:val="single" w:sz="4" w:space="0" w:color="000000"/>
              <w:right w:val="single" w:sz="4" w:space="0" w:color="000000"/>
            </w:tcBorders>
          </w:tcPr>
          <w:p w14:paraId="09BFDAED" w14:textId="77777777" w:rsidR="0099157A" w:rsidRDefault="00FC7A18">
            <w:pPr>
              <w:rPr>
                <w:rFonts w:ascii="Arial" w:hAnsi="Arial" w:cs="Arial"/>
                <w:color w:val="000000"/>
                <w:lang w:val="es-ES"/>
              </w:rPr>
            </w:pPr>
            <w:r>
              <w:rPr>
                <w:rFonts w:ascii="Arial" w:hAnsi="Arial" w:cs="Arial"/>
                <w:color w:val="000000"/>
                <w:lang w:val="es-ES"/>
              </w:rPr>
              <w:t>OTU_268 + OTU_145 + OTU_62 + OTU_154 + OTU_347 + OTU_353</w:t>
            </w:r>
          </w:p>
        </w:tc>
        <w:tc>
          <w:tcPr>
            <w:tcW w:w="1552" w:type="dxa"/>
            <w:tcBorders>
              <w:top w:val="single" w:sz="4" w:space="0" w:color="000000"/>
              <w:left w:val="single" w:sz="4" w:space="0" w:color="000000"/>
              <w:bottom w:val="single" w:sz="4" w:space="0" w:color="000000"/>
              <w:right w:val="single" w:sz="4" w:space="0" w:color="000000"/>
            </w:tcBorders>
            <w:vAlign w:val="center"/>
          </w:tcPr>
          <w:p w14:paraId="203E684D" w14:textId="77777777" w:rsidR="0099157A" w:rsidRDefault="00FC7A18">
            <w:pPr>
              <w:pStyle w:val="NoSpacing"/>
              <w:jc w:val="center"/>
              <w:rPr>
                <w:rFonts w:ascii="Arial" w:hAnsi="Arial" w:cs="Arial"/>
              </w:rPr>
            </w:pPr>
            <w:r>
              <w:rPr>
                <w:rFonts w:ascii="Arial" w:hAnsi="Arial" w:cs="Arial"/>
              </w:rPr>
              <w:t>0.909</w:t>
            </w:r>
          </w:p>
        </w:tc>
        <w:tc>
          <w:tcPr>
            <w:tcW w:w="3951" w:type="dxa"/>
            <w:gridSpan w:val="2"/>
            <w:tcBorders>
              <w:top w:val="single" w:sz="4" w:space="0" w:color="000000"/>
              <w:left w:val="single" w:sz="4" w:space="0" w:color="000000"/>
              <w:bottom w:val="single" w:sz="4" w:space="0" w:color="000000"/>
              <w:right w:val="single" w:sz="4" w:space="0" w:color="000000"/>
            </w:tcBorders>
            <w:vAlign w:val="center"/>
          </w:tcPr>
          <w:tbl>
            <w:tblPr>
              <w:tblW w:w="3520" w:type="dxa"/>
              <w:tblLook w:val="04A0" w:firstRow="1" w:lastRow="0" w:firstColumn="1" w:lastColumn="0" w:noHBand="0" w:noVBand="1"/>
            </w:tblPr>
            <w:tblGrid>
              <w:gridCol w:w="3520"/>
            </w:tblGrid>
            <w:tr w:rsidR="0099157A" w14:paraId="0BC6F027" w14:textId="77777777">
              <w:trPr>
                <w:trHeight w:val="324"/>
              </w:trPr>
              <w:tc>
                <w:tcPr>
                  <w:tcW w:w="3520" w:type="dxa"/>
                  <w:shd w:val="clear" w:color="auto" w:fill="auto"/>
                  <w:vAlign w:val="bottom"/>
                </w:tcPr>
                <w:p w14:paraId="15342047" w14:textId="77777777" w:rsidR="0099157A" w:rsidRDefault="00FC7A18">
                  <w:pPr>
                    <w:jc w:val="center"/>
                    <w:rPr>
                      <w:rFonts w:ascii="Arial" w:hAnsi="Arial" w:cs="Arial"/>
                      <w:color w:val="000000"/>
                    </w:rPr>
                  </w:pPr>
                  <w:r>
                    <w:rPr>
                      <w:rFonts w:ascii="Arial" w:hAnsi="Arial" w:cs="Arial"/>
                      <w:color w:val="000000"/>
                      <w:sz w:val="22"/>
                      <w:szCs w:val="22"/>
                    </w:rPr>
                    <w:t>R</w:t>
                  </w:r>
                  <w:r>
                    <w:rPr>
                      <w:rFonts w:ascii="Arial" w:hAnsi="Arial" w:cs="Arial"/>
                      <w:color w:val="000000"/>
                      <w:sz w:val="22"/>
                      <w:szCs w:val="22"/>
                      <w:vertAlign w:val="superscript"/>
                    </w:rPr>
                    <w:t>2</w:t>
                  </w:r>
                  <w:r>
                    <w:rPr>
                      <w:rFonts w:ascii="Arial" w:hAnsi="Arial" w:cs="Arial"/>
                      <w:color w:val="000000"/>
                      <w:sz w:val="22"/>
                      <w:szCs w:val="22"/>
                    </w:rPr>
                    <w:t xml:space="preserve"> = 0.231 (p = 0.001 ***)</w:t>
                  </w:r>
                </w:p>
              </w:tc>
            </w:tr>
            <w:tr w:rsidR="0099157A" w14:paraId="62F4576F" w14:textId="77777777">
              <w:trPr>
                <w:trHeight w:hRule="exact" w:val="324"/>
              </w:trPr>
              <w:tc>
                <w:tcPr>
                  <w:tcW w:w="3520" w:type="dxa"/>
                  <w:shd w:val="clear" w:color="auto" w:fill="auto"/>
                  <w:vAlign w:val="bottom"/>
                </w:tcPr>
                <w:p w14:paraId="69F7D006" w14:textId="77777777" w:rsidR="0099157A" w:rsidRDefault="0099157A">
                  <w:pPr>
                    <w:jc w:val="center"/>
                    <w:rPr>
                      <w:rFonts w:ascii="Arial" w:hAnsi="Arial" w:cs="Arial"/>
                      <w:color w:val="000000"/>
                    </w:rPr>
                  </w:pPr>
                </w:p>
              </w:tc>
            </w:tr>
          </w:tbl>
          <w:p w14:paraId="52CB34AF" w14:textId="77777777" w:rsidR="0099157A" w:rsidRDefault="0099157A">
            <w:pPr>
              <w:jc w:val="center"/>
              <w:rPr>
                <w:rFonts w:ascii="Arial" w:hAnsi="Arial" w:cs="Arial"/>
                <w:color w:val="000000"/>
              </w:rPr>
            </w:pPr>
          </w:p>
        </w:tc>
        <w:tc>
          <w:tcPr>
            <w:tcW w:w="3137" w:type="dxa"/>
            <w:tcBorders>
              <w:top w:val="single" w:sz="4" w:space="0" w:color="000000"/>
              <w:left w:val="single" w:sz="4" w:space="0" w:color="000000"/>
              <w:bottom w:val="single" w:sz="4" w:space="0" w:color="000000"/>
              <w:right w:val="single" w:sz="4" w:space="0" w:color="000000"/>
            </w:tcBorders>
            <w:vAlign w:val="center"/>
          </w:tcPr>
          <w:p w14:paraId="58B104F9" w14:textId="77777777" w:rsidR="0099157A" w:rsidRDefault="00FC7A18">
            <w:pPr>
              <w:pStyle w:val="NoSpacing"/>
              <w:jc w:val="center"/>
              <w:rPr>
                <w:rFonts w:ascii="Arial" w:hAnsi="Arial" w:cs="Arial"/>
              </w:rPr>
            </w:pPr>
            <w:r>
              <w:rPr>
                <w:rFonts w:ascii="Arial" w:eastAsia="Times New Roman" w:hAnsi="Arial" w:cs="Arial"/>
                <w:color w:val="000000"/>
                <w:lang w:eastAsia="en-GB"/>
              </w:rPr>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0.047 (p = 0.005 **)</w:t>
            </w:r>
          </w:p>
        </w:tc>
      </w:tr>
      <w:tr w:rsidR="0099157A" w14:paraId="06FD3EE6" w14:textId="77777777">
        <w:tc>
          <w:tcPr>
            <w:tcW w:w="668" w:type="dxa"/>
            <w:tcBorders>
              <w:top w:val="single" w:sz="4" w:space="0" w:color="000000"/>
              <w:left w:val="single" w:sz="4" w:space="0" w:color="000000"/>
              <w:bottom w:val="single" w:sz="4" w:space="0" w:color="000000"/>
              <w:right w:val="single" w:sz="4" w:space="0" w:color="000000"/>
            </w:tcBorders>
          </w:tcPr>
          <w:p w14:paraId="414EEF50" w14:textId="77777777" w:rsidR="0099157A" w:rsidRDefault="00FC7A18">
            <w:pPr>
              <w:pStyle w:val="NoSpacing"/>
              <w:jc w:val="center"/>
              <w:rPr>
                <w:rFonts w:ascii="Arial" w:hAnsi="Arial" w:cs="Arial"/>
              </w:rPr>
            </w:pPr>
            <w:r>
              <w:rPr>
                <w:rFonts w:ascii="Arial" w:hAnsi="Arial" w:cs="Arial"/>
              </w:rPr>
              <w:t>S6</w:t>
            </w:r>
          </w:p>
        </w:tc>
        <w:tc>
          <w:tcPr>
            <w:tcW w:w="4975" w:type="dxa"/>
            <w:tcBorders>
              <w:top w:val="single" w:sz="4" w:space="0" w:color="000000"/>
              <w:left w:val="single" w:sz="4" w:space="0" w:color="000000"/>
              <w:bottom w:val="single" w:sz="4" w:space="0" w:color="000000"/>
              <w:right w:val="single" w:sz="4" w:space="0" w:color="000000"/>
            </w:tcBorders>
          </w:tcPr>
          <w:p w14:paraId="0C3F9560" w14:textId="77777777" w:rsidR="0099157A" w:rsidRDefault="00FC7A18">
            <w:pPr>
              <w:rPr>
                <w:rFonts w:ascii="Arial" w:hAnsi="Arial" w:cs="Arial"/>
                <w:color w:val="000000"/>
                <w:lang w:val="es-ES"/>
              </w:rPr>
            </w:pPr>
            <w:r>
              <w:rPr>
                <w:rFonts w:ascii="Arial" w:hAnsi="Arial" w:cs="Arial"/>
                <w:color w:val="000000"/>
                <w:lang w:val="es-ES"/>
              </w:rPr>
              <w:t xml:space="preserve">OTU_268 + OTU_145 + OTU_62 + OTU_154 + OTU_353 </w:t>
            </w:r>
          </w:p>
        </w:tc>
        <w:tc>
          <w:tcPr>
            <w:tcW w:w="1552" w:type="dxa"/>
            <w:tcBorders>
              <w:top w:val="single" w:sz="4" w:space="0" w:color="000000"/>
              <w:left w:val="single" w:sz="4" w:space="0" w:color="000000"/>
              <w:bottom w:val="single" w:sz="4" w:space="0" w:color="000000"/>
              <w:right w:val="single" w:sz="4" w:space="0" w:color="000000"/>
            </w:tcBorders>
            <w:vAlign w:val="center"/>
          </w:tcPr>
          <w:p w14:paraId="7E523806" w14:textId="77777777" w:rsidR="0099157A" w:rsidRDefault="00FC7A18">
            <w:pPr>
              <w:pStyle w:val="NoSpacing"/>
              <w:jc w:val="center"/>
              <w:rPr>
                <w:rFonts w:ascii="Arial" w:hAnsi="Arial" w:cs="Arial"/>
              </w:rPr>
            </w:pPr>
            <w:r>
              <w:rPr>
                <w:rFonts w:ascii="Arial" w:hAnsi="Arial" w:cs="Arial"/>
              </w:rPr>
              <w:t>0.900</w:t>
            </w:r>
          </w:p>
        </w:tc>
        <w:tc>
          <w:tcPr>
            <w:tcW w:w="3951" w:type="dxa"/>
            <w:gridSpan w:val="2"/>
            <w:tcBorders>
              <w:top w:val="single" w:sz="4" w:space="0" w:color="000000"/>
              <w:left w:val="single" w:sz="4" w:space="0" w:color="000000"/>
              <w:bottom w:val="single" w:sz="4" w:space="0" w:color="000000"/>
              <w:right w:val="single" w:sz="4" w:space="0" w:color="000000"/>
            </w:tcBorders>
            <w:vAlign w:val="center"/>
          </w:tcPr>
          <w:tbl>
            <w:tblPr>
              <w:tblW w:w="3520" w:type="dxa"/>
              <w:tblLook w:val="04A0" w:firstRow="1" w:lastRow="0" w:firstColumn="1" w:lastColumn="0" w:noHBand="0" w:noVBand="1"/>
            </w:tblPr>
            <w:tblGrid>
              <w:gridCol w:w="3520"/>
            </w:tblGrid>
            <w:tr w:rsidR="0099157A" w14:paraId="25DF2DA1" w14:textId="77777777">
              <w:trPr>
                <w:trHeight w:val="324"/>
              </w:trPr>
              <w:tc>
                <w:tcPr>
                  <w:tcW w:w="3520" w:type="dxa"/>
                  <w:shd w:val="clear" w:color="auto" w:fill="auto"/>
                  <w:vAlign w:val="bottom"/>
                </w:tcPr>
                <w:p w14:paraId="333C2834" w14:textId="77777777" w:rsidR="0099157A" w:rsidRDefault="00FC7A18">
                  <w:pPr>
                    <w:jc w:val="center"/>
                    <w:rPr>
                      <w:rFonts w:ascii="Arial" w:hAnsi="Arial" w:cs="Arial"/>
                      <w:color w:val="000000"/>
                    </w:rPr>
                  </w:pPr>
                  <w:r>
                    <w:rPr>
                      <w:rFonts w:ascii="Arial" w:hAnsi="Arial" w:cs="Arial"/>
                      <w:color w:val="000000"/>
                      <w:sz w:val="22"/>
                      <w:szCs w:val="22"/>
                    </w:rPr>
                    <w:t>R</w:t>
                  </w:r>
                  <w:r>
                    <w:rPr>
                      <w:rFonts w:ascii="Arial" w:hAnsi="Arial" w:cs="Arial"/>
                      <w:color w:val="000000"/>
                      <w:sz w:val="22"/>
                      <w:szCs w:val="22"/>
                      <w:vertAlign w:val="superscript"/>
                    </w:rPr>
                    <w:t>2</w:t>
                  </w:r>
                  <w:r>
                    <w:rPr>
                      <w:rFonts w:ascii="Arial" w:hAnsi="Arial" w:cs="Arial"/>
                      <w:color w:val="000000"/>
                      <w:sz w:val="22"/>
                      <w:szCs w:val="22"/>
                    </w:rPr>
                    <w:t xml:space="preserve"> = 0.231 (p = 0.001 ***)</w:t>
                  </w:r>
                </w:p>
              </w:tc>
            </w:tr>
            <w:tr w:rsidR="0099157A" w14:paraId="07E6B164" w14:textId="77777777">
              <w:trPr>
                <w:trHeight w:hRule="exact" w:val="324"/>
              </w:trPr>
              <w:tc>
                <w:tcPr>
                  <w:tcW w:w="3520" w:type="dxa"/>
                  <w:shd w:val="clear" w:color="auto" w:fill="auto"/>
                  <w:vAlign w:val="bottom"/>
                </w:tcPr>
                <w:p w14:paraId="7DE6520D" w14:textId="77777777" w:rsidR="0099157A" w:rsidRDefault="0099157A">
                  <w:pPr>
                    <w:jc w:val="center"/>
                    <w:rPr>
                      <w:rFonts w:ascii="Arial" w:hAnsi="Arial" w:cs="Arial"/>
                      <w:color w:val="000000"/>
                    </w:rPr>
                  </w:pPr>
                </w:p>
              </w:tc>
            </w:tr>
          </w:tbl>
          <w:p w14:paraId="382FF5C3" w14:textId="77777777" w:rsidR="0099157A" w:rsidRDefault="0099157A">
            <w:pPr>
              <w:jc w:val="center"/>
              <w:rPr>
                <w:rFonts w:ascii="Arial" w:hAnsi="Arial" w:cs="Arial"/>
                <w:color w:val="000000"/>
              </w:rPr>
            </w:pPr>
          </w:p>
        </w:tc>
        <w:tc>
          <w:tcPr>
            <w:tcW w:w="3137" w:type="dxa"/>
            <w:tcBorders>
              <w:top w:val="single" w:sz="4" w:space="0" w:color="000000"/>
              <w:left w:val="single" w:sz="4" w:space="0" w:color="000000"/>
              <w:bottom w:val="single" w:sz="4" w:space="0" w:color="000000"/>
              <w:right w:val="single" w:sz="4" w:space="0" w:color="000000"/>
            </w:tcBorders>
            <w:vAlign w:val="center"/>
          </w:tcPr>
          <w:p w14:paraId="22F408AB" w14:textId="77777777" w:rsidR="0099157A" w:rsidRDefault="00FC7A18">
            <w:pPr>
              <w:pStyle w:val="NoSpacing"/>
              <w:jc w:val="center"/>
              <w:rPr>
                <w:rFonts w:ascii="Arial" w:hAnsi="Arial" w:cs="Arial"/>
              </w:rPr>
            </w:pPr>
            <w:r>
              <w:rPr>
                <w:rFonts w:ascii="Arial" w:eastAsia="Times New Roman" w:hAnsi="Arial" w:cs="Arial"/>
                <w:color w:val="000000"/>
                <w:lang w:eastAsia="en-GB"/>
              </w:rPr>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0.047 (p = 0.006 **)</w:t>
            </w:r>
          </w:p>
        </w:tc>
      </w:tr>
      <w:tr w:rsidR="0099157A" w14:paraId="25FFF29A" w14:textId="77777777">
        <w:tc>
          <w:tcPr>
            <w:tcW w:w="668" w:type="dxa"/>
            <w:tcBorders>
              <w:top w:val="single" w:sz="4" w:space="0" w:color="000000"/>
              <w:left w:val="single" w:sz="4" w:space="0" w:color="000000"/>
              <w:bottom w:val="single" w:sz="4" w:space="0" w:color="000000"/>
              <w:right w:val="single" w:sz="4" w:space="0" w:color="000000"/>
            </w:tcBorders>
          </w:tcPr>
          <w:p w14:paraId="3C62A890" w14:textId="77777777" w:rsidR="0099157A" w:rsidRDefault="00FC7A18">
            <w:pPr>
              <w:pStyle w:val="NoSpacing"/>
              <w:jc w:val="center"/>
              <w:rPr>
                <w:rFonts w:ascii="Arial" w:hAnsi="Arial" w:cs="Arial"/>
              </w:rPr>
            </w:pPr>
            <w:r>
              <w:rPr>
                <w:rFonts w:ascii="Arial" w:hAnsi="Arial" w:cs="Arial"/>
              </w:rPr>
              <w:t>S7</w:t>
            </w:r>
          </w:p>
        </w:tc>
        <w:tc>
          <w:tcPr>
            <w:tcW w:w="4975" w:type="dxa"/>
            <w:tcBorders>
              <w:top w:val="single" w:sz="4" w:space="0" w:color="000000"/>
              <w:left w:val="single" w:sz="4" w:space="0" w:color="000000"/>
              <w:bottom w:val="single" w:sz="4" w:space="0" w:color="000000"/>
              <w:right w:val="single" w:sz="4" w:space="0" w:color="000000"/>
            </w:tcBorders>
          </w:tcPr>
          <w:p w14:paraId="2FE98031" w14:textId="77777777" w:rsidR="0099157A" w:rsidRDefault="00FC7A18">
            <w:pPr>
              <w:rPr>
                <w:rFonts w:ascii="Arial" w:hAnsi="Arial" w:cs="Arial"/>
                <w:color w:val="000000"/>
              </w:rPr>
            </w:pPr>
            <w:r>
              <w:rPr>
                <w:rFonts w:ascii="Arial" w:hAnsi="Arial" w:cs="Arial"/>
                <w:color w:val="000000"/>
              </w:rPr>
              <w:t>OTU_268 + OTU_145 + OTU_62 + OTU_154</w:t>
            </w:r>
          </w:p>
        </w:tc>
        <w:tc>
          <w:tcPr>
            <w:tcW w:w="1552" w:type="dxa"/>
            <w:tcBorders>
              <w:top w:val="single" w:sz="4" w:space="0" w:color="000000"/>
              <w:left w:val="single" w:sz="4" w:space="0" w:color="000000"/>
              <w:bottom w:val="single" w:sz="4" w:space="0" w:color="000000"/>
              <w:right w:val="single" w:sz="4" w:space="0" w:color="000000"/>
            </w:tcBorders>
            <w:vAlign w:val="center"/>
          </w:tcPr>
          <w:p w14:paraId="2BE7B683" w14:textId="77777777" w:rsidR="0099157A" w:rsidRDefault="00FC7A18">
            <w:pPr>
              <w:pStyle w:val="NoSpacing"/>
              <w:jc w:val="center"/>
              <w:rPr>
                <w:rFonts w:ascii="Arial" w:hAnsi="Arial" w:cs="Arial"/>
              </w:rPr>
            </w:pPr>
            <w:r>
              <w:rPr>
                <w:rFonts w:ascii="Arial" w:hAnsi="Arial" w:cs="Arial"/>
              </w:rPr>
              <w:t>0.889</w:t>
            </w:r>
          </w:p>
        </w:tc>
        <w:tc>
          <w:tcPr>
            <w:tcW w:w="3951" w:type="dxa"/>
            <w:gridSpan w:val="2"/>
            <w:tcBorders>
              <w:top w:val="single" w:sz="4" w:space="0" w:color="000000"/>
              <w:left w:val="single" w:sz="4" w:space="0" w:color="000000"/>
              <w:bottom w:val="single" w:sz="4" w:space="0" w:color="000000"/>
              <w:right w:val="single" w:sz="4" w:space="0" w:color="000000"/>
            </w:tcBorders>
            <w:vAlign w:val="center"/>
          </w:tcPr>
          <w:tbl>
            <w:tblPr>
              <w:tblW w:w="3520" w:type="dxa"/>
              <w:tblLook w:val="04A0" w:firstRow="1" w:lastRow="0" w:firstColumn="1" w:lastColumn="0" w:noHBand="0" w:noVBand="1"/>
            </w:tblPr>
            <w:tblGrid>
              <w:gridCol w:w="3520"/>
            </w:tblGrid>
            <w:tr w:rsidR="0099157A" w14:paraId="1A21FD89" w14:textId="77777777">
              <w:trPr>
                <w:trHeight w:val="324"/>
              </w:trPr>
              <w:tc>
                <w:tcPr>
                  <w:tcW w:w="3520" w:type="dxa"/>
                  <w:shd w:val="clear" w:color="auto" w:fill="auto"/>
                  <w:vAlign w:val="bottom"/>
                </w:tcPr>
                <w:p w14:paraId="735189D7" w14:textId="77777777" w:rsidR="0099157A" w:rsidRDefault="00FC7A18">
                  <w:pPr>
                    <w:jc w:val="center"/>
                    <w:rPr>
                      <w:rFonts w:ascii="Arial" w:hAnsi="Arial" w:cs="Arial"/>
                      <w:color w:val="000000"/>
                    </w:rPr>
                  </w:pPr>
                  <w:r>
                    <w:rPr>
                      <w:rFonts w:ascii="Arial" w:hAnsi="Arial" w:cs="Arial"/>
                      <w:color w:val="000000"/>
                      <w:sz w:val="22"/>
                      <w:szCs w:val="22"/>
                    </w:rPr>
                    <w:t>R</w:t>
                  </w:r>
                  <w:r>
                    <w:rPr>
                      <w:rFonts w:ascii="Arial" w:hAnsi="Arial" w:cs="Arial"/>
                      <w:color w:val="000000"/>
                      <w:sz w:val="22"/>
                      <w:szCs w:val="22"/>
                      <w:vertAlign w:val="superscript"/>
                    </w:rPr>
                    <w:t>2</w:t>
                  </w:r>
                  <w:r>
                    <w:rPr>
                      <w:rFonts w:ascii="Arial" w:hAnsi="Arial" w:cs="Arial"/>
                      <w:color w:val="000000"/>
                      <w:sz w:val="22"/>
                      <w:szCs w:val="22"/>
                    </w:rPr>
                    <w:t xml:space="preserve"> = 0.231 (p = 0.001 ***)</w:t>
                  </w:r>
                </w:p>
              </w:tc>
            </w:tr>
            <w:tr w:rsidR="0099157A" w14:paraId="4651C050" w14:textId="77777777">
              <w:trPr>
                <w:trHeight w:hRule="exact" w:val="324"/>
              </w:trPr>
              <w:tc>
                <w:tcPr>
                  <w:tcW w:w="3520" w:type="dxa"/>
                  <w:shd w:val="clear" w:color="auto" w:fill="auto"/>
                  <w:vAlign w:val="bottom"/>
                </w:tcPr>
                <w:p w14:paraId="25083123" w14:textId="77777777" w:rsidR="0099157A" w:rsidRDefault="0099157A">
                  <w:pPr>
                    <w:jc w:val="center"/>
                    <w:rPr>
                      <w:rFonts w:ascii="Arial" w:hAnsi="Arial" w:cs="Arial"/>
                      <w:color w:val="000000"/>
                    </w:rPr>
                  </w:pPr>
                </w:p>
              </w:tc>
            </w:tr>
          </w:tbl>
          <w:p w14:paraId="494BAA88" w14:textId="77777777" w:rsidR="0099157A" w:rsidRDefault="0099157A">
            <w:pPr>
              <w:jc w:val="center"/>
              <w:rPr>
                <w:rFonts w:ascii="Arial" w:hAnsi="Arial" w:cs="Arial"/>
                <w:color w:val="000000"/>
              </w:rPr>
            </w:pPr>
          </w:p>
        </w:tc>
        <w:tc>
          <w:tcPr>
            <w:tcW w:w="3137" w:type="dxa"/>
            <w:tcBorders>
              <w:top w:val="single" w:sz="4" w:space="0" w:color="000000"/>
              <w:left w:val="single" w:sz="4" w:space="0" w:color="000000"/>
              <w:bottom w:val="single" w:sz="4" w:space="0" w:color="000000"/>
              <w:right w:val="single" w:sz="4" w:space="0" w:color="000000"/>
            </w:tcBorders>
            <w:vAlign w:val="center"/>
          </w:tcPr>
          <w:p w14:paraId="76DA0BB4" w14:textId="77777777" w:rsidR="0099157A" w:rsidRDefault="00FC7A18">
            <w:pPr>
              <w:pStyle w:val="NoSpacing"/>
              <w:jc w:val="center"/>
              <w:rPr>
                <w:rFonts w:ascii="Arial" w:hAnsi="Arial" w:cs="Arial"/>
              </w:rPr>
            </w:pPr>
            <w:r>
              <w:rPr>
                <w:rFonts w:ascii="Arial" w:eastAsia="Times New Roman" w:hAnsi="Arial" w:cs="Arial"/>
                <w:color w:val="000000"/>
                <w:lang w:eastAsia="en-GB"/>
              </w:rPr>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0.048 (p = 0.008 **)</w:t>
            </w:r>
          </w:p>
        </w:tc>
      </w:tr>
      <w:tr w:rsidR="0099157A" w14:paraId="06878F77" w14:textId="77777777">
        <w:trPr>
          <w:trHeight w:val="342"/>
        </w:trPr>
        <w:tc>
          <w:tcPr>
            <w:tcW w:w="668" w:type="dxa"/>
            <w:tcBorders>
              <w:top w:val="single" w:sz="4" w:space="0" w:color="000000"/>
              <w:left w:val="single" w:sz="4" w:space="0" w:color="000000"/>
              <w:bottom w:val="single" w:sz="4" w:space="0" w:color="000000"/>
              <w:right w:val="single" w:sz="4" w:space="0" w:color="000000"/>
            </w:tcBorders>
          </w:tcPr>
          <w:p w14:paraId="670ABB4F" w14:textId="77777777" w:rsidR="0099157A" w:rsidRDefault="00FC7A18">
            <w:pPr>
              <w:pStyle w:val="NoSpacing"/>
              <w:jc w:val="center"/>
              <w:rPr>
                <w:rFonts w:ascii="Arial" w:hAnsi="Arial" w:cs="Arial"/>
              </w:rPr>
            </w:pPr>
            <w:r>
              <w:rPr>
                <w:rFonts w:ascii="Arial" w:hAnsi="Arial" w:cs="Arial"/>
              </w:rPr>
              <w:t>S8</w:t>
            </w:r>
          </w:p>
        </w:tc>
        <w:tc>
          <w:tcPr>
            <w:tcW w:w="4975" w:type="dxa"/>
            <w:tcBorders>
              <w:top w:val="single" w:sz="4" w:space="0" w:color="000000"/>
              <w:left w:val="single" w:sz="4" w:space="0" w:color="000000"/>
              <w:bottom w:val="single" w:sz="4" w:space="0" w:color="000000"/>
              <w:right w:val="single" w:sz="4" w:space="0" w:color="000000"/>
            </w:tcBorders>
          </w:tcPr>
          <w:p w14:paraId="21C0BCD6" w14:textId="77777777" w:rsidR="0099157A" w:rsidRDefault="00FC7A18">
            <w:pPr>
              <w:rPr>
                <w:rFonts w:ascii="Arial" w:hAnsi="Arial" w:cs="Arial"/>
                <w:color w:val="000000"/>
              </w:rPr>
            </w:pPr>
            <w:r>
              <w:rPr>
                <w:rFonts w:ascii="Arial" w:hAnsi="Arial" w:cs="Arial"/>
                <w:color w:val="000000"/>
              </w:rPr>
              <w:t>OTU_268 + OTU_62 + OTU_154</w:t>
            </w:r>
          </w:p>
        </w:tc>
        <w:tc>
          <w:tcPr>
            <w:tcW w:w="1552" w:type="dxa"/>
            <w:tcBorders>
              <w:top w:val="single" w:sz="4" w:space="0" w:color="000000"/>
              <w:left w:val="single" w:sz="4" w:space="0" w:color="000000"/>
              <w:bottom w:val="single" w:sz="4" w:space="0" w:color="000000"/>
              <w:right w:val="single" w:sz="4" w:space="0" w:color="000000"/>
            </w:tcBorders>
            <w:vAlign w:val="center"/>
          </w:tcPr>
          <w:p w14:paraId="7A19303C" w14:textId="77777777" w:rsidR="0099157A" w:rsidRDefault="00FC7A18">
            <w:pPr>
              <w:pStyle w:val="NoSpacing"/>
              <w:jc w:val="center"/>
              <w:rPr>
                <w:rFonts w:ascii="Arial" w:hAnsi="Arial" w:cs="Arial"/>
              </w:rPr>
            </w:pPr>
            <w:r>
              <w:rPr>
                <w:rFonts w:ascii="Arial" w:hAnsi="Arial" w:cs="Arial"/>
              </w:rPr>
              <w:t>0.873</w:t>
            </w:r>
          </w:p>
        </w:tc>
        <w:tc>
          <w:tcPr>
            <w:tcW w:w="3951" w:type="dxa"/>
            <w:gridSpan w:val="2"/>
            <w:tcBorders>
              <w:top w:val="single" w:sz="4" w:space="0" w:color="000000"/>
              <w:left w:val="single" w:sz="4" w:space="0" w:color="000000"/>
              <w:bottom w:val="single" w:sz="4" w:space="0" w:color="000000"/>
              <w:right w:val="single" w:sz="4" w:space="0" w:color="000000"/>
            </w:tcBorders>
            <w:vAlign w:val="center"/>
          </w:tcPr>
          <w:tbl>
            <w:tblPr>
              <w:tblW w:w="3520" w:type="dxa"/>
              <w:tblLook w:val="04A0" w:firstRow="1" w:lastRow="0" w:firstColumn="1" w:lastColumn="0" w:noHBand="0" w:noVBand="1"/>
            </w:tblPr>
            <w:tblGrid>
              <w:gridCol w:w="3520"/>
            </w:tblGrid>
            <w:tr w:rsidR="0099157A" w14:paraId="7BE0A893" w14:textId="77777777">
              <w:trPr>
                <w:trHeight w:val="324"/>
              </w:trPr>
              <w:tc>
                <w:tcPr>
                  <w:tcW w:w="3520" w:type="dxa"/>
                  <w:shd w:val="clear" w:color="auto" w:fill="auto"/>
                  <w:vAlign w:val="bottom"/>
                </w:tcPr>
                <w:p w14:paraId="335C6D7A" w14:textId="77777777" w:rsidR="0099157A" w:rsidRDefault="00FC7A18">
                  <w:pPr>
                    <w:jc w:val="center"/>
                    <w:rPr>
                      <w:rFonts w:ascii="Arial" w:hAnsi="Arial" w:cs="Arial"/>
                      <w:color w:val="000000"/>
                    </w:rPr>
                  </w:pPr>
                  <w:r>
                    <w:rPr>
                      <w:rFonts w:ascii="Arial" w:hAnsi="Arial" w:cs="Arial"/>
                      <w:color w:val="000000"/>
                      <w:sz w:val="22"/>
                      <w:szCs w:val="22"/>
                    </w:rPr>
                    <w:t>R</w:t>
                  </w:r>
                  <w:r>
                    <w:rPr>
                      <w:rFonts w:ascii="Arial" w:hAnsi="Arial" w:cs="Arial"/>
                      <w:color w:val="000000"/>
                      <w:sz w:val="22"/>
                      <w:szCs w:val="22"/>
                      <w:vertAlign w:val="superscript"/>
                    </w:rPr>
                    <w:t>2</w:t>
                  </w:r>
                  <w:r>
                    <w:rPr>
                      <w:rFonts w:ascii="Arial" w:hAnsi="Arial" w:cs="Arial"/>
                      <w:color w:val="000000"/>
                      <w:sz w:val="22"/>
                      <w:szCs w:val="22"/>
                    </w:rPr>
                    <w:t xml:space="preserve"> = 0.238 (p = 0.001 ***)</w:t>
                  </w:r>
                </w:p>
              </w:tc>
            </w:tr>
            <w:tr w:rsidR="0099157A" w14:paraId="1FD53055" w14:textId="77777777">
              <w:trPr>
                <w:trHeight w:hRule="exact" w:val="324"/>
              </w:trPr>
              <w:tc>
                <w:tcPr>
                  <w:tcW w:w="3520" w:type="dxa"/>
                  <w:shd w:val="clear" w:color="auto" w:fill="auto"/>
                  <w:vAlign w:val="bottom"/>
                </w:tcPr>
                <w:p w14:paraId="74B005A3" w14:textId="77777777" w:rsidR="0099157A" w:rsidRDefault="0099157A">
                  <w:pPr>
                    <w:jc w:val="center"/>
                    <w:rPr>
                      <w:rFonts w:ascii="Arial" w:hAnsi="Arial" w:cs="Arial"/>
                      <w:color w:val="000000"/>
                    </w:rPr>
                  </w:pPr>
                </w:p>
              </w:tc>
            </w:tr>
          </w:tbl>
          <w:p w14:paraId="50ABF8EE" w14:textId="77777777" w:rsidR="0099157A" w:rsidRDefault="0099157A">
            <w:pPr>
              <w:jc w:val="center"/>
              <w:rPr>
                <w:rFonts w:ascii="Arial" w:hAnsi="Arial" w:cs="Arial"/>
                <w:color w:val="000000"/>
              </w:rPr>
            </w:pPr>
          </w:p>
        </w:tc>
        <w:tc>
          <w:tcPr>
            <w:tcW w:w="3137" w:type="dxa"/>
            <w:tcBorders>
              <w:top w:val="single" w:sz="4" w:space="0" w:color="000000"/>
              <w:left w:val="single" w:sz="4" w:space="0" w:color="000000"/>
              <w:bottom w:val="single" w:sz="4" w:space="0" w:color="000000"/>
              <w:right w:val="single" w:sz="4" w:space="0" w:color="000000"/>
            </w:tcBorders>
            <w:vAlign w:val="center"/>
          </w:tcPr>
          <w:p w14:paraId="7079AA4F" w14:textId="77777777" w:rsidR="0099157A" w:rsidRDefault="00FC7A18">
            <w:pPr>
              <w:pStyle w:val="NoSpacing"/>
              <w:jc w:val="center"/>
              <w:rPr>
                <w:rFonts w:ascii="Arial" w:hAnsi="Arial" w:cs="Arial"/>
              </w:rPr>
            </w:pPr>
            <w:r>
              <w:rPr>
                <w:rFonts w:ascii="Arial" w:eastAsia="Times New Roman" w:hAnsi="Arial" w:cs="Arial"/>
                <w:color w:val="000000"/>
                <w:lang w:eastAsia="en-GB"/>
              </w:rPr>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0.051 (p = 0.004 **)</w:t>
            </w:r>
          </w:p>
        </w:tc>
      </w:tr>
      <w:tr w:rsidR="0099157A" w14:paraId="0D0F6BDC" w14:textId="77777777">
        <w:tc>
          <w:tcPr>
            <w:tcW w:w="668" w:type="dxa"/>
            <w:tcBorders>
              <w:top w:val="single" w:sz="4" w:space="0" w:color="000000"/>
              <w:left w:val="single" w:sz="4" w:space="0" w:color="000000"/>
              <w:bottom w:val="single" w:sz="4" w:space="0" w:color="000000"/>
              <w:right w:val="single" w:sz="4" w:space="0" w:color="000000"/>
            </w:tcBorders>
          </w:tcPr>
          <w:p w14:paraId="199777F6" w14:textId="77777777" w:rsidR="0099157A" w:rsidRDefault="00FC7A18">
            <w:pPr>
              <w:pStyle w:val="NoSpacing"/>
              <w:jc w:val="center"/>
              <w:rPr>
                <w:rFonts w:ascii="Arial" w:hAnsi="Arial" w:cs="Arial"/>
              </w:rPr>
            </w:pPr>
            <w:r>
              <w:rPr>
                <w:rFonts w:ascii="Arial" w:hAnsi="Arial" w:cs="Arial"/>
              </w:rPr>
              <w:t>S9</w:t>
            </w:r>
          </w:p>
        </w:tc>
        <w:tc>
          <w:tcPr>
            <w:tcW w:w="4975" w:type="dxa"/>
            <w:tcBorders>
              <w:top w:val="single" w:sz="4" w:space="0" w:color="000000"/>
              <w:left w:val="single" w:sz="4" w:space="0" w:color="000000"/>
              <w:bottom w:val="single" w:sz="4" w:space="0" w:color="000000"/>
              <w:right w:val="single" w:sz="4" w:space="0" w:color="000000"/>
            </w:tcBorders>
          </w:tcPr>
          <w:p w14:paraId="62E1E6E4" w14:textId="77777777" w:rsidR="0099157A" w:rsidRDefault="00FC7A18">
            <w:pPr>
              <w:rPr>
                <w:rFonts w:ascii="Arial" w:hAnsi="Arial" w:cs="Arial"/>
                <w:color w:val="000000"/>
              </w:rPr>
            </w:pPr>
            <w:r>
              <w:rPr>
                <w:rFonts w:ascii="Arial" w:hAnsi="Arial" w:cs="Arial"/>
                <w:color w:val="000000"/>
              </w:rPr>
              <w:t>OTU_268 + OTU_154</w:t>
            </w:r>
          </w:p>
        </w:tc>
        <w:tc>
          <w:tcPr>
            <w:tcW w:w="1552" w:type="dxa"/>
            <w:tcBorders>
              <w:top w:val="single" w:sz="4" w:space="0" w:color="000000"/>
              <w:left w:val="single" w:sz="4" w:space="0" w:color="000000"/>
              <w:bottom w:val="single" w:sz="4" w:space="0" w:color="000000"/>
              <w:right w:val="single" w:sz="4" w:space="0" w:color="000000"/>
            </w:tcBorders>
            <w:vAlign w:val="center"/>
          </w:tcPr>
          <w:p w14:paraId="0F63A075" w14:textId="77777777" w:rsidR="0099157A" w:rsidRDefault="00FC7A18">
            <w:pPr>
              <w:pStyle w:val="NoSpacing"/>
              <w:jc w:val="center"/>
              <w:rPr>
                <w:rFonts w:ascii="Arial" w:hAnsi="Arial" w:cs="Arial"/>
              </w:rPr>
            </w:pPr>
            <w:r>
              <w:rPr>
                <w:rFonts w:ascii="Arial" w:hAnsi="Arial" w:cs="Arial"/>
              </w:rPr>
              <w:t>0.832</w:t>
            </w:r>
          </w:p>
        </w:tc>
        <w:tc>
          <w:tcPr>
            <w:tcW w:w="3951" w:type="dxa"/>
            <w:gridSpan w:val="2"/>
            <w:tcBorders>
              <w:top w:val="single" w:sz="4" w:space="0" w:color="000000"/>
              <w:left w:val="single" w:sz="4" w:space="0" w:color="000000"/>
              <w:bottom w:val="single" w:sz="4" w:space="0" w:color="000000"/>
              <w:right w:val="single" w:sz="4" w:space="0" w:color="000000"/>
            </w:tcBorders>
            <w:vAlign w:val="center"/>
          </w:tcPr>
          <w:tbl>
            <w:tblPr>
              <w:tblW w:w="3520" w:type="dxa"/>
              <w:tblLook w:val="04A0" w:firstRow="1" w:lastRow="0" w:firstColumn="1" w:lastColumn="0" w:noHBand="0" w:noVBand="1"/>
            </w:tblPr>
            <w:tblGrid>
              <w:gridCol w:w="3520"/>
            </w:tblGrid>
            <w:tr w:rsidR="0099157A" w14:paraId="757C1004" w14:textId="77777777">
              <w:trPr>
                <w:trHeight w:val="324"/>
              </w:trPr>
              <w:tc>
                <w:tcPr>
                  <w:tcW w:w="3520" w:type="dxa"/>
                  <w:shd w:val="clear" w:color="auto" w:fill="auto"/>
                </w:tcPr>
                <w:p w14:paraId="7C0F63FE" w14:textId="77777777" w:rsidR="0099157A" w:rsidRDefault="00FC7A18">
                  <w:pPr>
                    <w:jc w:val="center"/>
                    <w:rPr>
                      <w:rFonts w:ascii="Arial" w:hAnsi="Arial" w:cs="Arial"/>
                    </w:rPr>
                  </w:pPr>
                  <w:r>
                    <w:rPr>
                      <w:rFonts w:ascii="Arial" w:hAnsi="Arial" w:cs="Arial"/>
                      <w:color w:val="000000"/>
                      <w:sz w:val="22"/>
                      <w:szCs w:val="22"/>
                    </w:rPr>
                    <w:t>R</w:t>
                  </w:r>
                  <w:r>
                    <w:rPr>
                      <w:rFonts w:ascii="Arial" w:hAnsi="Arial" w:cs="Arial"/>
                      <w:color w:val="000000"/>
                      <w:sz w:val="22"/>
                      <w:szCs w:val="22"/>
                      <w:vertAlign w:val="superscript"/>
                    </w:rPr>
                    <w:t>2</w:t>
                  </w:r>
                  <w:r>
                    <w:rPr>
                      <w:rFonts w:ascii="Arial" w:hAnsi="Arial" w:cs="Arial"/>
                      <w:color w:val="000000"/>
                      <w:sz w:val="22"/>
                      <w:szCs w:val="22"/>
                    </w:rPr>
                    <w:t xml:space="preserve"> = 0.427 (p = 0.93)</w:t>
                  </w:r>
                </w:p>
              </w:tc>
            </w:tr>
            <w:tr w:rsidR="0099157A" w14:paraId="371F8525" w14:textId="77777777">
              <w:trPr>
                <w:trHeight w:hRule="exact" w:val="324"/>
              </w:trPr>
              <w:tc>
                <w:tcPr>
                  <w:tcW w:w="3520" w:type="dxa"/>
                  <w:shd w:val="clear" w:color="auto" w:fill="auto"/>
                  <w:vAlign w:val="bottom"/>
                </w:tcPr>
                <w:p w14:paraId="337F5653" w14:textId="77777777" w:rsidR="0099157A" w:rsidRDefault="0099157A">
                  <w:pPr>
                    <w:jc w:val="center"/>
                    <w:rPr>
                      <w:rFonts w:ascii="Arial" w:hAnsi="Arial" w:cs="Arial"/>
                      <w:color w:val="000000"/>
                    </w:rPr>
                  </w:pPr>
                </w:p>
              </w:tc>
            </w:tr>
          </w:tbl>
          <w:p w14:paraId="4F43B1DC" w14:textId="77777777" w:rsidR="0099157A" w:rsidRDefault="0099157A">
            <w:pPr>
              <w:jc w:val="center"/>
              <w:rPr>
                <w:rFonts w:ascii="Arial" w:hAnsi="Arial" w:cs="Arial"/>
                <w:color w:val="000000"/>
              </w:rPr>
            </w:pPr>
          </w:p>
        </w:tc>
        <w:tc>
          <w:tcPr>
            <w:tcW w:w="3137" w:type="dxa"/>
            <w:tcBorders>
              <w:top w:val="single" w:sz="4" w:space="0" w:color="000000"/>
              <w:left w:val="single" w:sz="4" w:space="0" w:color="000000"/>
              <w:bottom w:val="single" w:sz="4" w:space="0" w:color="000000"/>
              <w:right w:val="single" w:sz="4" w:space="0" w:color="000000"/>
            </w:tcBorders>
            <w:vAlign w:val="center"/>
          </w:tcPr>
          <w:p w14:paraId="730B2175" w14:textId="77777777" w:rsidR="0099157A" w:rsidRDefault="00FC7A18">
            <w:pPr>
              <w:pStyle w:val="NoSpacing"/>
              <w:jc w:val="center"/>
              <w:rPr>
                <w:rFonts w:ascii="Arial" w:hAnsi="Arial" w:cs="Arial"/>
              </w:rPr>
            </w:pPr>
            <w:r>
              <w:rPr>
                <w:rFonts w:ascii="Arial" w:eastAsia="Times New Roman" w:hAnsi="Arial" w:cs="Arial"/>
                <w:color w:val="000000"/>
                <w:lang w:eastAsia="en-GB"/>
              </w:rPr>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0.061 (p = 0.937)</w:t>
            </w:r>
          </w:p>
        </w:tc>
      </w:tr>
      <w:tr w:rsidR="0099157A" w14:paraId="3AE73473" w14:textId="77777777">
        <w:tc>
          <w:tcPr>
            <w:tcW w:w="14283" w:type="dxa"/>
            <w:gridSpan w:val="6"/>
            <w:tcBorders>
              <w:top w:val="single" w:sz="4" w:space="0" w:color="000000"/>
              <w:left w:val="single" w:sz="4" w:space="0" w:color="000000"/>
              <w:bottom w:val="single" w:sz="4" w:space="0" w:color="000000"/>
              <w:right w:val="single" w:sz="4" w:space="0" w:color="000000"/>
            </w:tcBorders>
          </w:tcPr>
          <w:p w14:paraId="23A98F32" w14:textId="77777777" w:rsidR="0099157A" w:rsidRDefault="00FC7A18">
            <w:pPr>
              <w:jc w:val="center"/>
              <w:rPr>
                <w:rFonts w:ascii="Arial" w:hAnsi="Arial" w:cs="Arial"/>
                <w:color w:val="000000"/>
              </w:rPr>
            </w:pPr>
            <w:r>
              <w:rPr>
                <w:rFonts w:ascii="Arial" w:hAnsi="Arial" w:cs="Arial"/>
                <w:b/>
                <w:bCs/>
                <w:color w:val="000000"/>
              </w:rPr>
              <w:t>Correlations with environmental factors and fish features</w:t>
            </w:r>
          </w:p>
        </w:tc>
      </w:tr>
      <w:tr w:rsidR="0099157A" w14:paraId="2A8F64E9" w14:textId="77777777">
        <w:tc>
          <w:tcPr>
            <w:tcW w:w="7281" w:type="dxa"/>
            <w:gridSpan w:val="4"/>
            <w:tcBorders>
              <w:top w:val="single" w:sz="4" w:space="0" w:color="000000"/>
              <w:left w:val="single" w:sz="4" w:space="0" w:color="000000"/>
              <w:bottom w:val="single" w:sz="4" w:space="0" w:color="000000"/>
              <w:right w:val="single" w:sz="4" w:space="0" w:color="000000"/>
            </w:tcBorders>
          </w:tcPr>
          <w:p w14:paraId="52D3FDF6" w14:textId="77777777" w:rsidR="0099157A" w:rsidRDefault="00FC7A18">
            <w:pPr>
              <w:jc w:val="both"/>
              <w:rPr>
                <w:rFonts w:ascii="Arial" w:hAnsi="Arial" w:cs="Arial"/>
                <w:color w:val="000000"/>
              </w:rPr>
            </w:pPr>
            <w:r>
              <w:rPr>
                <w:rFonts w:ascii="Arial" w:hAnsi="Arial" w:cs="Arial"/>
                <w:color w:val="000000"/>
              </w:rPr>
              <w:t xml:space="preserve">OTU_268: </w:t>
            </w:r>
            <w:proofErr w:type="spellStart"/>
            <w:proofErr w:type="gramStart"/>
            <w:r>
              <w:rPr>
                <w:rFonts w:ascii="Arial" w:hAnsi="Arial" w:cs="Arial"/>
                <w:color w:val="000000"/>
              </w:rPr>
              <w:t>Lactobacillaceae;Lactobacillus</w:t>
            </w:r>
            <w:proofErr w:type="spellEnd"/>
            <w:proofErr w:type="gramEnd"/>
          </w:p>
          <w:p w14:paraId="29C2AC92" w14:textId="77777777" w:rsidR="0099157A" w:rsidRDefault="00FC7A18">
            <w:pPr>
              <w:jc w:val="both"/>
              <w:rPr>
                <w:rFonts w:ascii="Arial" w:hAnsi="Arial" w:cs="Arial"/>
                <w:color w:val="000000"/>
              </w:rPr>
            </w:pPr>
            <w:r>
              <w:rPr>
                <w:rFonts w:ascii="Arial" w:hAnsi="Arial" w:cs="Arial"/>
                <w:color w:val="000000"/>
              </w:rPr>
              <w:t xml:space="preserve">OTU_145: </w:t>
            </w:r>
            <w:proofErr w:type="spellStart"/>
            <w:proofErr w:type="gramStart"/>
            <w:r>
              <w:rPr>
                <w:rFonts w:ascii="Arial" w:hAnsi="Arial" w:cs="Arial"/>
                <w:color w:val="000000"/>
              </w:rPr>
              <w:t>Erysipelotrichaceae;Turicibacter</w:t>
            </w:r>
            <w:proofErr w:type="spellEnd"/>
            <w:proofErr w:type="gramEnd"/>
          </w:p>
          <w:p w14:paraId="2C632D97" w14:textId="77777777" w:rsidR="0099157A" w:rsidRDefault="00FC7A18">
            <w:pPr>
              <w:jc w:val="both"/>
              <w:rPr>
                <w:rFonts w:ascii="Arial" w:hAnsi="Arial" w:cs="Arial"/>
                <w:color w:val="000000"/>
              </w:rPr>
            </w:pPr>
            <w:r>
              <w:rPr>
                <w:rFonts w:ascii="Arial" w:hAnsi="Arial" w:cs="Arial"/>
                <w:color w:val="000000"/>
              </w:rPr>
              <w:t xml:space="preserve">OTU_62: </w:t>
            </w:r>
            <w:proofErr w:type="spellStart"/>
            <w:proofErr w:type="gramStart"/>
            <w:r>
              <w:rPr>
                <w:rFonts w:ascii="Arial" w:hAnsi="Arial" w:cs="Arial"/>
                <w:color w:val="000000"/>
              </w:rPr>
              <w:t>Xanthomonadaceae;Stenotrophomonas</w:t>
            </w:r>
            <w:proofErr w:type="spellEnd"/>
            <w:proofErr w:type="gramEnd"/>
          </w:p>
          <w:p w14:paraId="73D8B772" w14:textId="77777777" w:rsidR="0099157A" w:rsidRDefault="00FC7A18">
            <w:pPr>
              <w:rPr>
                <w:rFonts w:ascii="Arial" w:hAnsi="Arial" w:cs="Arial"/>
                <w:color w:val="000000"/>
              </w:rPr>
            </w:pPr>
            <w:r>
              <w:rPr>
                <w:rFonts w:ascii="Arial" w:hAnsi="Arial" w:cs="Arial"/>
                <w:color w:val="000000"/>
              </w:rPr>
              <w:t xml:space="preserve">OTU_154: </w:t>
            </w:r>
            <w:proofErr w:type="spellStart"/>
            <w:proofErr w:type="gramStart"/>
            <w:r>
              <w:rPr>
                <w:rFonts w:ascii="Arial" w:hAnsi="Arial" w:cs="Arial"/>
                <w:color w:val="000000"/>
              </w:rPr>
              <w:t>Lactobacillaceae;Lactobacillus</w:t>
            </w:r>
            <w:proofErr w:type="spellEnd"/>
            <w:proofErr w:type="gramEnd"/>
          </w:p>
          <w:p w14:paraId="5C027617" w14:textId="77777777" w:rsidR="0099157A" w:rsidRDefault="00FC7A18">
            <w:pPr>
              <w:rPr>
                <w:rFonts w:ascii="Arial" w:hAnsi="Arial" w:cs="Arial"/>
                <w:color w:val="000000"/>
              </w:rPr>
            </w:pPr>
            <w:r>
              <w:rPr>
                <w:rFonts w:ascii="Arial" w:hAnsi="Arial" w:cs="Arial"/>
                <w:color w:val="000000"/>
              </w:rPr>
              <w:t xml:space="preserve">OTU_136: </w:t>
            </w:r>
            <w:proofErr w:type="spellStart"/>
            <w:proofErr w:type="gramStart"/>
            <w:r>
              <w:rPr>
                <w:rFonts w:ascii="Arial" w:hAnsi="Arial" w:cs="Arial"/>
                <w:color w:val="000000"/>
              </w:rPr>
              <w:t>Bifidobacterium;Bifidobacterium</w:t>
            </w:r>
            <w:proofErr w:type="spellEnd"/>
            <w:proofErr w:type="gramEnd"/>
            <w:r>
              <w:rPr>
                <w:rFonts w:ascii="Arial" w:hAnsi="Arial" w:cs="Arial"/>
                <w:color w:val="000000"/>
              </w:rPr>
              <w:t xml:space="preserve"> sp. AGR2158</w:t>
            </w:r>
          </w:p>
          <w:p w14:paraId="65793CED" w14:textId="77777777" w:rsidR="0099157A" w:rsidRDefault="00FC7A18">
            <w:pPr>
              <w:rPr>
                <w:rFonts w:ascii="Arial" w:hAnsi="Arial" w:cs="Arial"/>
                <w:color w:val="000000"/>
              </w:rPr>
            </w:pPr>
            <w:r>
              <w:rPr>
                <w:rFonts w:ascii="Arial" w:hAnsi="Arial" w:cs="Arial"/>
                <w:color w:val="000000"/>
              </w:rPr>
              <w:t xml:space="preserve">OTU_347: </w:t>
            </w:r>
            <w:proofErr w:type="spellStart"/>
            <w:proofErr w:type="gramStart"/>
            <w:r>
              <w:rPr>
                <w:rFonts w:ascii="Arial" w:hAnsi="Arial" w:cs="Arial"/>
                <w:color w:val="000000"/>
              </w:rPr>
              <w:t>Erysipelotrichaceae;Allobaculum</w:t>
            </w:r>
            <w:proofErr w:type="spellEnd"/>
            <w:proofErr w:type="gramEnd"/>
          </w:p>
          <w:p w14:paraId="77233180" w14:textId="77777777" w:rsidR="0099157A" w:rsidRDefault="00FC7A18">
            <w:pPr>
              <w:rPr>
                <w:rFonts w:ascii="Arial" w:hAnsi="Arial" w:cs="Arial"/>
                <w:color w:val="000000"/>
              </w:rPr>
            </w:pPr>
            <w:r>
              <w:rPr>
                <w:rFonts w:ascii="Arial" w:hAnsi="Arial" w:cs="Arial"/>
                <w:color w:val="000000"/>
              </w:rPr>
              <w:t>OTU_353: Clostridiaceae</w:t>
            </w:r>
            <w:proofErr w:type="gramStart"/>
            <w:r>
              <w:rPr>
                <w:rFonts w:ascii="Arial" w:hAnsi="Arial" w:cs="Arial"/>
                <w:color w:val="000000"/>
              </w:rPr>
              <w:t>1;Clostridiumsensustricto</w:t>
            </w:r>
            <w:proofErr w:type="gramEnd"/>
            <w:r>
              <w:rPr>
                <w:rFonts w:ascii="Arial" w:hAnsi="Arial" w:cs="Arial"/>
                <w:color w:val="000000"/>
              </w:rPr>
              <w:t xml:space="preserve"> 1                            </w:t>
            </w:r>
          </w:p>
          <w:p w14:paraId="1C2F00CD" w14:textId="77777777" w:rsidR="0099157A" w:rsidRDefault="00FC7A18">
            <w:pPr>
              <w:rPr>
                <w:rFonts w:ascii="Arial" w:hAnsi="Arial" w:cs="Arial"/>
                <w:color w:val="000000"/>
              </w:rPr>
            </w:pPr>
            <w:r>
              <w:rPr>
                <w:rFonts w:ascii="Arial" w:hAnsi="Arial" w:cs="Arial"/>
                <w:color w:val="000000"/>
              </w:rPr>
              <w:t xml:space="preserve">OTU_335: </w:t>
            </w:r>
            <w:proofErr w:type="spellStart"/>
            <w:proofErr w:type="gramStart"/>
            <w:r>
              <w:rPr>
                <w:rFonts w:ascii="Arial" w:hAnsi="Arial" w:cs="Arial"/>
                <w:color w:val="000000"/>
              </w:rPr>
              <w:t>Lactobacillaceae;Lactobacillus</w:t>
            </w:r>
            <w:proofErr w:type="spellEnd"/>
            <w:proofErr w:type="gramEnd"/>
          </w:p>
          <w:p w14:paraId="523E7158" w14:textId="77777777" w:rsidR="0099157A" w:rsidRDefault="00FC7A18">
            <w:pPr>
              <w:rPr>
                <w:rFonts w:ascii="Arial" w:hAnsi="Arial" w:cs="Arial"/>
                <w:color w:val="000000"/>
                <w:lang w:val="es-ES"/>
              </w:rPr>
            </w:pPr>
            <w:r>
              <w:rPr>
                <w:rFonts w:ascii="Arial" w:hAnsi="Arial" w:cs="Arial"/>
                <w:color w:val="000000"/>
                <w:lang w:val="es-ES"/>
              </w:rPr>
              <w:t xml:space="preserve">OTU_363: </w:t>
            </w:r>
            <w:proofErr w:type="spellStart"/>
            <w:proofErr w:type="gramStart"/>
            <w:r>
              <w:rPr>
                <w:rFonts w:ascii="Arial" w:hAnsi="Arial" w:cs="Arial"/>
                <w:color w:val="000000"/>
                <w:lang w:val="es-ES"/>
              </w:rPr>
              <w:t>Xanthomonadales;Xanthomonadaceae</w:t>
            </w:r>
            <w:proofErr w:type="gramEnd"/>
            <w:r>
              <w:rPr>
                <w:rFonts w:ascii="Arial" w:hAnsi="Arial" w:cs="Arial"/>
                <w:color w:val="000000"/>
                <w:lang w:val="es-ES"/>
              </w:rPr>
              <w:t>;Stenotrophomonas</w:t>
            </w:r>
            <w:proofErr w:type="spellEnd"/>
          </w:p>
          <w:p w14:paraId="408F11A3" w14:textId="77777777" w:rsidR="0099157A" w:rsidRDefault="00FC7A18">
            <w:pPr>
              <w:rPr>
                <w:rFonts w:ascii="Arial" w:hAnsi="Arial" w:cs="Arial"/>
                <w:color w:val="000000"/>
                <w:lang w:val="es-ES"/>
              </w:rPr>
            </w:pPr>
            <w:r>
              <w:rPr>
                <w:rFonts w:ascii="Arial" w:hAnsi="Arial" w:cs="Arial"/>
                <w:color w:val="000000"/>
                <w:lang w:val="es-ES"/>
              </w:rPr>
              <w:lastRenderedPageBreak/>
              <w:t xml:space="preserve">OTU_148: </w:t>
            </w:r>
            <w:proofErr w:type="spellStart"/>
            <w:proofErr w:type="gramStart"/>
            <w:r>
              <w:rPr>
                <w:rFonts w:ascii="Arial" w:hAnsi="Arial" w:cs="Arial"/>
                <w:color w:val="000000"/>
                <w:lang w:val="es-ES"/>
              </w:rPr>
              <w:t>Propionibacteriaceae;Propionibacterium</w:t>
            </w:r>
            <w:proofErr w:type="spellEnd"/>
            <w:proofErr w:type="gramEnd"/>
          </w:p>
        </w:tc>
        <w:tc>
          <w:tcPr>
            <w:tcW w:w="7002" w:type="dxa"/>
            <w:gridSpan w:val="2"/>
            <w:tcBorders>
              <w:top w:val="single" w:sz="4" w:space="0" w:color="000000"/>
              <w:left w:val="single" w:sz="4" w:space="0" w:color="000000"/>
              <w:bottom w:val="single" w:sz="4" w:space="0" w:color="000000"/>
              <w:right w:val="single" w:sz="4" w:space="0" w:color="000000"/>
            </w:tcBorders>
          </w:tcPr>
          <w:p w14:paraId="4BA47DCB" w14:textId="77777777" w:rsidR="0099157A" w:rsidRDefault="0099157A">
            <w:pPr>
              <w:rPr>
                <w:rFonts w:ascii="Arial" w:hAnsi="Arial" w:cs="Arial"/>
                <w:color w:val="000000"/>
                <w:lang w:val="es-ES"/>
              </w:rPr>
            </w:pPr>
          </w:p>
          <w:p w14:paraId="007ABDF3" w14:textId="77777777" w:rsidR="0099157A" w:rsidRDefault="0099157A">
            <w:pPr>
              <w:rPr>
                <w:rFonts w:ascii="Arial" w:hAnsi="Arial" w:cs="Arial"/>
                <w:color w:val="000000"/>
                <w:lang w:val="es-ES"/>
              </w:rPr>
            </w:pPr>
          </w:p>
          <w:p w14:paraId="7FD5C7A6" w14:textId="77777777" w:rsidR="0099157A" w:rsidRDefault="0099157A">
            <w:pPr>
              <w:rPr>
                <w:rFonts w:ascii="Arial" w:hAnsi="Arial" w:cs="Arial"/>
                <w:color w:val="000000"/>
                <w:lang w:val="es-ES"/>
              </w:rPr>
            </w:pPr>
          </w:p>
          <w:p w14:paraId="47592A3C" w14:textId="77777777" w:rsidR="0099157A" w:rsidRDefault="0099157A">
            <w:pPr>
              <w:rPr>
                <w:rFonts w:ascii="Arial" w:hAnsi="Arial" w:cs="Arial"/>
                <w:color w:val="000000"/>
                <w:lang w:val="es-ES"/>
              </w:rPr>
            </w:pPr>
          </w:p>
          <w:p w14:paraId="42B619A3" w14:textId="77777777" w:rsidR="0099157A" w:rsidRDefault="0099157A">
            <w:pPr>
              <w:rPr>
                <w:rFonts w:ascii="Arial" w:hAnsi="Arial" w:cs="Arial"/>
                <w:color w:val="000000"/>
                <w:lang w:val="es-ES"/>
              </w:rPr>
            </w:pPr>
          </w:p>
          <w:p w14:paraId="5F0253E3" w14:textId="77777777" w:rsidR="0099157A" w:rsidRDefault="0099157A">
            <w:pPr>
              <w:rPr>
                <w:rFonts w:ascii="Arial" w:hAnsi="Arial" w:cs="Arial"/>
                <w:color w:val="000000"/>
                <w:lang w:val="es-ES"/>
              </w:rPr>
            </w:pPr>
          </w:p>
          <w:p w14:paraId="775904DA" w14:textId="77777777" w:rsidR="0099157A" w:rsidRDefault="0099157A">
            <w:pPr>
              <w:rPr>
                <w:rFonts w:ascii="Arial" w:hAnsi="Arial" w:cs="Arial"/>
                <w:color w:val="000000"/>
                <w:lang w:val="es-ES"/>
              </w:rPr>
            </w:pPr>
          </w:p>
          <w:p w14:paraId="2D1C13C9" w14:textId="77777777" w:rsidR="0099157A" w:rsidRDefault="0099157A">
            <w:pPr>
              <w:rPr>
                <w:rFonts w:ascii="Arial" w:hAnsi="Arial" w:cs="Arial"/>
                <w:color w:val="000000"/>
                <w:lang w:val="es-ES"/>
              </w:rPr>
            </w:pPr>
          </w:p>
          <w:p w14:paraId="292FD1C6" w14:textId="77777777" w:rsidR="0099157A" w:rsidRDefault="00FC7A18">
            <w:pPr>
              <w:rPr>
                <w:rFonts w:ascii="Arial" w:hAnsi="Arial" w:cs="Arial"/>
                <w:color w:val="000000"/>
                <w:sz w:val="22"/>
              </w:rPr>
            </w:pPr>
            <w:r>
              <w:rPr>
                <w:rFonts w:ascii="Arial" w:hAnsi="Arial" w:cs="Arial"/>
                <w:color w:val="000000"/>
                <w:sz w:val="22"/>
              </w:rPr>
              <w:t xml:space="preserve">OTU_363: Clarity (previous month): R = </w:t>
            </w:r>
            <w:r>
              <w:rPr>
                <w:rFonts w:ascii="Arial" w:hAnsi="Arial" w:cs="Arial"/>
                <w:color w:val="000000"/>
                <w:sz w:val="22"/>
                <w:shd w:val="clear" w:color="auto" w:fill="53D2FF"/>
              </w:rPr>
              <w:t>-0.292</w:t>
            </w:r>
            <w:r>
              <w:rPr>
                <w:rFonts w:ascii="Arial" w:hAnsi="Arial" w:cs="Arial"/>
                <w:color w:val="000000"/>
                <w:sz w:val="22"/>
              </w:rPr>
              <w:t xml:space="preserve"> (</w:t>
            </w:r>
            <w:proofErr w:type="spellStart"/>
            <w:r>
              <w:rPr>
                <w:rFonts w:ascii="Arial" w:hAnsi="Arial" w:cs="Arial"/>
                <w:color w:val="000000"/>
                <w:sz w:val="22"/>
              </w:rPr>
              <w:t>Adj.p</w:t>
            </w:r>
            <w:proofErr w:type="spellEnd"/>
            <w:r>
              <w:rPr>
                <w:rFonts w:ascii="Arial" w:hAnsi="Arial" w:cs="Arial"/>
                <w:color w:val="000000"/>
                <w:sz w:val="22"/>
              </w:rPr>
              <w:t xml:space="preserve"> = </w:t>
            </w:r>
            <w:proofErr w:type="gramStart"/>
            <w:r>
              <w:rPr>
                <w:rFonts w:ascii="Arial" w:hAnsi="Arial" w:cs="Arial"/>
                <w:color w:val="000000"/>
                <w:sz w:val="22"/>
              </w:rPr>
              <w:t>0.013  *</w:t>
            </w:r>
            <w:proofErr w:type="gramEnd"/>
            <w:r>
              <w:rPr>
                <w:rFonts w:ascii="Arial" w:hAnsi="Arial" w:cs="Arial"/>
                <w:color w:val="000000"/>
                <w:sz w:val="22"/>
              </w:rPr>
              <w:t>) [Gill]</w:t>
            </w:r>
          </w:p>
        </w:tc>
      </w:tr>
      <w:tr w:rsidR="0099157A" w14:paraId="714994C6" w14:textId="77777777">
        <w:tc>
          <w:tcPr>
            <w:tcW w:w="14283"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1EF92A" w14:textId="77777777" w:rsidR="0099157A" w:rsidRDefault="00FC7A18">
            <w:pPr>
              <w:jc w:val="center"/>
              <w:rPr>
                <w:rFonts w:ascii="Arial" w:hAnsi="Arial" w:cs="Arial"/>
              </w:rPr>
            </w:pPr>
            <w:r>
              <w:rPr>
                <w:rFonts w:ascii="Arial" w:hAnsi="Arial" w:cs="Arial"/>
                <w:b/>
                <w:bCs/>
                <w:color w:val="000000"/>
              </w:rPr>
              <w:t xml:space="preserve">Gill vs </w:t>
            </w:r>
            <w:r w:rsidR="005C33B2">
              <w:rPr>
                <w:rFonts w:ascii="Arial" w:hAnsi="Arial" w:cs="Arial"/>
                <w:b/>
                <w:bCs/>
                <w:color w:val="000000"/>
              </w:rPr>
              <w:t>Mucus</w:t>
            </w:r>
            <w:r>
              <w:rPr>
                <w:rFonts w:ascii="Arial" w:hAnsi="Arial" w:cs="Arial"/>
                <w:b/>
                <w:bCs/>
                <w:color w:val="000000"/>
              </w:rPr>
              <w:t xml:space="preserve"> Cross-sectional Analysis</w:t>
            </w:r>
          </w:p>
        </w:tc>
      </w:tr>
      <w:tr w:rsidR="0099157A" w14:paraId="509D7BBC" w14:textId="77777777">
        <w:tc>
          <w:tcPr>
            <w:tcW w:w="5643"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EDD6BF0" w14:textId="77777777" w:rsidR="0099157A" w:rsidRDefault="00FC7A18">
            <w:pPr>
              <w:jc w:val="center"/>
              <w:rPr>
                <w:rFonts w:ascii="Arial" w:hAnsi="Arial" w:cs="Arial"/>
                <w:b/>
                <w:bCs/>
                <w:color w:val="000000"/>
              </w:rPr>
            </w:pPr>
            <w:r>
              <w:rPr>
                <w:rFonts w:ascii="Arial" w:hAnsi="Arial" w:cs="Arial"/>
                <w:b/>
                <w:bCs/>
                <w:color w:val="000000"/>
              </w:rPr>
              <w:t>Subset of top 1000 most abundant OTUs</w:t>
            </w:r>
          </w:p>
          <w:p w14:paraId="7F82A156" w14:textId="77777777" w:rsidR="0099157A" w:rsidRDefault="0099157A">
            <w:pPr>
              <w:jc w:val="center"/>
              <w:rPr>
                <w:rFonts w:ascii="Arial" w:hAnsi="Arial" w:cs="Arial"/>
                <w:b/>
                <w:bCs/>
                <w:color w:val="000000"/>
              </w:rPr>
            </w:pPr>
          </w:p>
        </w:tc>
        <w:tc>
          <w:tcPr>
            <w:tcW w:w="1552"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1746790" w14:textId="77777777" w:rsidR="0099157A" w:rsidRDefault="00FC7A18">
            <w:pPr>
              <w:pStyle w:val="NoSpacing"/>
              <w:jc w:val="center"/>
              <w:rPr>
                <w:rFonts w:ascii="Arial" w:hAnsi="Arial" w:cs="Arial"/>
                <w:b/>
                <w:bCs/>
                <w:color w:val="000000"/>
              </w:rPr>
            </w:pPr>
            <w:r>
              <w:rPr>
                <w:rFonts w:ascii="Arial" w:hAnsi="Arial" w:cs="Arial"/>
                <w:b/>
                <w:bCs/>
                <w:color w:val="000000"/>
              </w:rPr>
              <w:t>Correlation with full OTUs table</w:t>
            </w:r>
          </w:p>
        </w:tc>
        <w:tc>
          <w:tcPr>
            <w:tcW w:w="7088"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9B5DAF2" w14:textId="77777777" w:rsidR="0099157A" w:rsidRDefault="00FC7A18">
            <w:pPr>
              <w:pStyle w:val="NoSpacing"/>
              <w:jc w:val="center"/>
              <w:rPr>
                <w:rFonts w:ascii="Arial" w:hAnsi="Arial" w:cs="Arial"/>
                <w:b/>
                <w:bCs/>
                <w:color w:val="000000"/>
              </w:rPr>
            </w:pPr>
            <w:r>
              <w:rPr>
                <w:rFonts w:ascii="Arial" w:hAnsi="Arial" w:cs="Arial"/>
                <w:b/>
                <w:bCs/>
                <w:color w:val="000000"/>
              </w:rPr>
              <w:t>PERMANOVA full OTU table</w:t>
            </w:r>
          </w:p>
        </w:tc>
      </w:tr>
      <w:tr w:rsidR="0099157A" w14:paraId="4B7B9F80" w14:textId="77777777">
        <w:tc>
          <w:tcPr>
            <w:tcW w:w="5643" w:type="dxa"/>
            <w:gridSpan w:val="2"/>
            <w:vMerge/>
            <w:tcBorders>
              <w:top w:val="single" w:sz="4" w:space="0" w:color="000000"/>
              <w:left w:val="single" w:sz="4" w:space="0" w:color="000000"/>
              <w:bottom w:val="single" w:sz="4" w:space="0" w:color="000000"/>
              <w:right w:val="single" w:sz="4" w:space="0" w:color="000000"/>
            </w:tcBorders>
          </w:tcPr>
          <w:p w14:paraId="44A0C505" w14:textId="77777777" w:rsidR="0099157A" w:rsidRDefault="0099157A">
            <w:pPr>
              <w:pStyle w:val="NoSpacing"/>
              <w:jc w:val="center"/>
              <w:rPr>
                <w:rFonts w:ascii="Arial" w:hAnsi="Arial" w:cs="Arial"/>
              </w:rPr>
            </w:pPr>
          </w:p>
        </w:tc>
        <w:tc>
          <w:tcPr>
            <w:tcW w:w="1552" w:type="dxa"/>
            <w:vMerge/>
            <w:tcBorders>
              <w:top w:val="single" w:sz="4" w:space="0" w:color="000000"/>
              <w:left w:val="single" w:sz="4" w:space="0" w:color="000000"/>
              <w:bottom w:val="single" w:sz="4" w:space="0" w:color="000000"/>
              <w:right w:val="single" w:sz="4" w:space="0" w:color="000000"/>
            </w:tcBorders>
          </w:tcPr>
          <w:p w14:paraId="66B335F8" w14:textId="77777777" w:rsidR="0099157A" w:rsidRDefault="0099157A">
            <w:pPr>
              <w:pStyle w:val="NoSpacing"/>
              <w:jc w:val="center"/>
              <w:rPr>
                <w:rFonts w:ascii="Arial" w:hAnsi="Arial" w:cs="Arial"/>
                <w:b/>
                <w:bCs/>
                <w:color w:val="000000"/>
              </w:rPr>
            </w:pPr>
          </w:p>
        </w:tc>
        <w:tc>
          <w:tcPr>
            <w:tcW w:w="39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42A4D2E" w14:textId="77777777" w:rsidR="0099157A" w:rsidRDefault="00FC7A18">
            <w:pPr>
              <w:jc w:val="center"/>
              <w:rPr>
                <w:rFonts w:ascii="Arial" w:hAnsi="Arial" w:cs="Arial"/>
                <w:b/>
                <w:bCs/>
                <w:color w:val="000000"/>
              </w:rPr>
            </w:pPr>
            <w:r>
              <w:rPr>
                <w:rFonts w:ascii="Arial" w:hAnsi="Arial" w:cs="Arial"/>
                <w:b/>
                <w:bCs/>
                <w:color w:val="000000"/>
              </w:rPr>
              <w:t>Time and Sample Type</w:t>
            </w:r>
          </w:p>
        </w:tc>
        <w:tc>
          <w:tcPr>
            <w:tcW w:w="31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5DF8845" w14:textId="77777777" w:rsidR="0099157A" w:rsidRDefault="00FC7A18">
            <w:pPr>
              <w:rPr>
                <w:rFonts w:ascii="Arial" w:hAnsi="Arial" w:cs="Arial"/>
                <w:b/>
                <w:bCs/>
                <w:color w:val="000000"/>
              </w:rPr>
            </w:pPr>
            <w:r>
              <w:rPr>
                <w:rFonts w:ascii="Arial" w:hAnsi="Arial" w:cs="Arial"/>
                <w:b/>
                <w:bCs/>
                <w:color w:val="000000"/>
              </w:rPr>
              <w:t xml:space="preserve">Log10 (qPCR of </w:t>
            </w:r>
            <w:r>
              <w:rPr>
                <w:rFonts w:ascii="Arial" w:hAnsi="Arial" w:cs="Arial"/>
                <w:b/>
                <w:bCs/>
                <w:i/>
                <w:color w:val="000000"/>
              </w:rPr>
              <w:t xml:space="preserve">N. </w:t>
            </w:r>
            <w:proofErr w:type="spellStart"/>
            <w:r>
              <w:rPr>
                <w:rFonts w:ascii="Arial" w:hAnsi="Arial" w:cs="Arial"/>
                <w:b/>
                <w:bCs/>
                <w:i/>
                <w:color w:val="000000"/>
              </w:rPr>
              <w:t>perurans</w:t>
            </w:r>
            <w:proofErr w:type="spellEnd"/>
            <w:r>
              <w:rPr>
                <w:rFonts w:ascii="Arial" w:hAnsi="Arial" w:cs="Arial"/>
                <w:b/>
                <w:bCs/>
                <w:color w:val="000000"/>
              </w:rPr>
              <w:t>)</w:t>
            </w:r>
          </w:p>
        </w:tc>
      </w:tr>
      <w:tr w:rsidR="0099157A" w14:paraId="27C807CC" w14:textId="77777777">
        <w:tc>
          <w:tcPr>
            <w:tcW w:w="5643" w:type="dxa"/>
            <w:gridSpan w:val="2"/>
            <w:vMerge/>
            <w:tcBorders>
              <w:top w:val="single" w:sz="4" w:space="0" w:color="000000"/>
              <w:left w:val="single" w:sz="4" w:space="0" w:color="000000"/>
              <w:bottom w:val="single" w:sz="4" w:space="0" w:color="000000"/>
              <w:right w:val="single" w:sz="4" w:space="0" w:color="000000"/>
            </w:tcBorders>
          </w:tcPr>
          <w:p w14:paraId="60A2C292" w14:textId="77777777" w:rsidR="0099157A" w:rsidRDefault="0099157A">
            <w:pPr>
              <w:pStyle w:val="NoSpacing"/>
              <w:jc w:val="center"/>
              <w:rPr>
                <w:rFonts w:ascii="Arial" w:hAnsi="Arial" w:cs="Arial"/>
              </w:rPr>
            </w:pPr>
          </w:p>
        </w:tc>
        <w:tc>
          <w:tcPr>
            <w:tcW w:w="1552" w:type="dxa"/>
            <w:vMerge/>
            <w:tcBorders>
              <w:top w:val="single" w:sz="4" w:space="0" w:color="000000"/>
              <w:left w:val="single" w:sz="4" w:space="0" w:color="000000"/>
              <w:bottom w:val="single" w:sz="4" w:space="0" w:color="000000"/>
              <w:right w:val="single" w:sz="4" w:space="0" w:color="000000"/>
            </w:tcBorders>
          </w:tcPr>
          <w:p w14:paraId="5F0F4968" w14:textId="77777777" w:rsidR="0099157A" w:rsidRDefault="0099157A">
            <w:pPr>
              <w:pStyle w:val="NoSpacing"/>
              <w:jc w:val="center"/>
              <w:rPr>
                <w:rFonts w:ascii="Arial" w:hAnsi="Arial" w:cs="Arial"/>
              </w:rPr>
            </w:pPr>
          </w:p>
        </w:tc>
        <w:tc>
          <w:tcPr>
            <w:tcW w:w="39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tbl>
            <w:tblPr>
              <w:tblW w:w="3520" w:type="dxa"/>
              <w:tblLook w:val="04A0" w:firstRow="1" w:lastRow="0" w:firstColumn="1" w:lastColumn="0" w:noHBand="0" w:noVBand="1"/>
            </w:tblPr>
            <w:tblGrid>
              <w:gridCol w:w="3520"/>
            </w:tblGrid>
            <w:tr w:rsidR="0099157A" w14:paraId="130B8494" w14:textId="77777777">
              <w:trPr>
                <w:trHeight w:val="324"/>
              </w:trPr>
              <w:tc>
                <w:tcPr>
                  <w:tcW w:w="3520" w:type="dxa"/>
                  <w:shd w:val="clear" w:color="auto" w:fill="auto"/>
                  <w:vAlign w:val="bottom"/>
                </w:tcPr>
                <w:p w14:paraId="688009F9" w14:textId="77777777" w:rsidR="0099157A" w:rsidRDefault="00FC7A18">
                  <w:pPr>
                    <w:rPr>
                      <w:rFonts w:ascii="Arial" w:hAnsi="Arial" w:cs="Arial"/>
                      <w:color w:val="000000"/>
                    </w:rPr>
                  </w:pPr>
                  <w:r>
                    <w:rPr>
                      <w:rFonts w:ascii="Arial" w:hAnsi="Arial" w:cs="Arial"/>
                      <w:color w:val="000000"/>
                      <w:sz w:val="22"/>
                      <w:szCs w:val="22"/>
                    </w:rPr>
                    <w:t>Time: R</w:t>
                  </w:r>
                  <w:r>
                    <w:rPr>
                      <w:rFonts w:ascii="Arial" w:hAnsi="Arial" w:cs="Arial"/>
                      <w:color w:val="000000"/>
                      <w:sz w:val="22"/>
                      <w:szCs w:val="22"/>
                      <w:vertAlign w:val="superscript"/>
                    </w:rPr>
                    <w:t>2</w:t>
                  </w:r>
                  <w:r>
                    <w:rPr>
                      <w:rFonts w:ascii="Arial" w:hAnsi="Arial" w:cs="Arial"/>
                      <w:color w:val="000000"/>
                      <w:sz w:val="22"/>
                      <w:szCs w:val="22"/>
                    </w:rPr>
                    <w:t xml:space="preserve"> = 0.22 (p = 0.001 ***)</w:t>
                  </w:r>
                </w:p>
              </w:tc>
            </w:tr>
            <w:tr w:rsidR="0099157A" w14:paraId="16CB847F" w14:textId="77777777">
              <w:trPr>
                <w:trHeight w:val="324"/>
              </w:trPr>
              <w:tc>
                <w:tcPr>
                  <w:tcW w:w="3520" w:type="dxa"/>
                  <w:shd w:val="clear" w:color="auto" w:fill="auto"/>
                  <w:vAlign w:val="bottom"/>
                </w:tcPr>
                <w:p w14:paraId="3BE9E38E" w14:textId="77777777" w:rsidR="0099157A" w:rsidRDefault="00FC7A18">
                  <w:pPr>
                    <w:rPr>
                      <w:rFonts w:ascii="Arial" w:hAnsi="Arial" w:cs="Arial"/>
                      <w:color w:val="000000"/>
                    </w:rPr>
                  </w:pPr>
                  <w:r>
                    <w:rPr>
                      <w:rFonts w:ascii="Arial" w:hAnsi="Arial" w:cs="Arial"/>
                      <w:color w:val="000000"/>
                      <w:sz w:val="22"/>
                      <w:szCs w:val="22"/>
                    </w:rPr>
                    <w:t>Type: R</w:t>
                  </w:r>
                  <w:r>
                    <w:rPr>
                      <w:rFonts w:ascii="Arial" w:hAnsi="Arial" w:cs="Arial"/>
                      <w:color w:val="000000"/>
                      <w:sz w:val="22"/>
                      <w:szCs w:val="22"/>
                      <w:vertAlign w:val="superscript"/>
                    </w:rPr>
                    <w:t>2</w:t>
                  </w:r>
                  <w:r>
                    <w:rPr>
                      <w:rFonts w:ascii="Arial" w:hAnsi="Arial" w:cs="Arial"/>
                      <w:color w:val="000000"/>
                      <w:sz w:val="22"/>
                      <w:szCs w:val="22"/>
                    </w:rPr>
                    <w:t xml:space="preserve"> = 0.04 (p = 0.001 ***)</w:t>
                  </w:r>
                </w:p>
              </w:tc>
            </w:tr>
          </w:tbl>
          <w:p w14:paraId="18A6C1AC" w14:textId="77777777" w:rsidR="0099157A" w:rsidRDefault="0099157A">
            <w:pPr>
              <w:pStyle w:val="NoSpacing"/>
              <w:rPr>
                <w:rFonts w:ascii="Arial" w:hAnsi="Arial" w:cs="Arial"/>
              </w:rPr>
            </w:pPr>
          </w:p>
        </w:tc>
        <w:tc>
          <w:tcPr>
            <w:tcW w:w="31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60AC8A" w14:textId="77777777" w:rsidR="0099157A" w:rsidRDefault="00FC7A18">
            <w:pPr>
              <w:pStyle w:val="NoSpacing"/>
              <w:jc w:val="center"/>
              <w:rPr>
                <w:rFonts w:ascii="Arial" w:hAnsi="Arial" w:cs="Arial"/>
              </w:rPr>
            </w:pPr>
            <w:r>
              <w:rPr>
                <w:rFonts w:ascii="Arial" w:eastAsia="Times New Roman" w:hAnsi="Arial" w:cs="Arial"/>
                <w:color w:val="000000"/>
                <w:lang w:eastAsia="en-GB"/>
              </w:rPr>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0.05 (p = 0.001 ***)</w:t>
            </w:r>
          </w:p>
        </w:tc>
      </w:tr>
      <w:tr w:rsidR="0099157A" w14:paraId="39E3A3CD" w14:textId="77777777">
        <w:tc>
          <w:tcPr>
            <w:tcW w:w="5643" w:type="dxa"/>
            <w:gridSpan w:val="2"/>
            <w:vMerge/>
            <w:tcBorders>
              <w:top w:val="single" w:sz="4" w:space="0" w:color="000000"/>
              <w:left w:val="single" w:sz="4" w:space="0" w:color="000000"/>
              <w:bottom w:val="single" w:sz="4" w:space="0" w:color="000000"/>
              <w:right w:val="single" w:sz="4" w:space="0" w:color="000000"/>
            </w:tcBorders>
          </w:tcPr>
          <w:p w14:paraId="3FDFD289" w14:textId="77777777" w:rsidR="0099157A" w:rsidRDefault="0099157A">
            <w:pPr>
              <w:pStyle w:val="NoSpacing"/>
              <w:jc w:val="center"/>
              <w:rPr>
                <w:rFonts w:ascii="Arial" w:hAnsi="Arial" w:cs="Arial"/>
              </w:rPr>
            </w:pPr>
          </w:p>
        </w:tc>
        <w:tc>
          <w:tcPr>
            <w:tcW w:w="1552" w:type="dxa"/>
            <w:vMerge/>
            <w:tcBorders>
              <w:top w:val="single" w:sz="4" w:space="0" w:color="000000"/>
              <w:left w:val="single" w:sz="4" w:space="0" w:color="000000"/>
              <w:bottom w:val="single" w:sz="4" w:space="0" w:color="000000"/>
              <w:right w:val="single" w:sz="4" w:space="0" w:color="000000"/>
            </w:tcBorders>
          </w:tcPr>
          <w:p w14:paraId="089C98CE" w14:textId="77777777" w:rsidR="0099157A" w:rsidRDefault="0099157A">
            <w:pPr>
              <w:pStyle w:val="NoSpacing"/>
              <w:jc w:val="center"/>
              <w:rPr>
                <w:rFonts w:ascii="Arial" w:hAnsi="Arial" w:cs="Arial"/>
              </w:rPr>
            </w:pPr>
          </w:p>
        </w:tc>
        <w:tc>
          <w:tcPr>
            <w:tcW w:w="7088"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A9ED1CD" w14:textId="77777777" w:rsidR="0099157A" w:rsidRDefault="00FC7A18">
            <w:pPr>
              <w:pStyle w:val="NoSpacing"/>
              <w:jc w:val="center"/>
              <w:rPr>
                <w:rFonts w:ascii="Arial" w:hAnsi="Arial" w:cs="Arial"/>
              </w:rPr>
            </w:pPr>
            <w:r>
              <w:rPr>
                <w:rFonts w:ascii="Arial" w:hAnsi="Arial" w:cs="Arial"/>
                <w:b/>
                <w:bCs/>
                <w:color w:val="000000"/>
              </w:rPr>
              <w:t>PERMANOVA Subsets</w:t>
            </w:r>
          </w:p>
        </w:tc>
      </w:tr>
      <w:tr w:rsidR="0099157A" w14:paraId="4357A4AD" w14:textId="77777777">
        <w:tc>
          <w:tcPr>
            <w:tcW w:w="6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D0FD2E6" w14:textId="77777777" w:rsidR="0099157A" w:rsidRDefault="00FC7A18">
            <w:pPr>
              <w:jc w:val="center"/>
              <w:rPr>
                <w:rFonts w:ascii="Arial" w:hAnsi="Arial" w:cs="Arial"/>
                <w:color w:val="000000"/>
              </w:rPr>
            </w:pPr>
            <w:r>
              <w:rPr>
                <w:rFonts w:ascii="Arial" w:hAnsi="Arial" w:cs="Arial"/>
                <w:color w:val="000000"/>
              </w:rPr>
              <w:t>S1</w:t>
            </w:r>
          </w:p>
          <w:p w14:paraId="131AC32F" w14:textId="77777777" w:rsidR="0099157A" w:rsidRDefault="0099157A">
            <w:pPr>
              <w:pStyle w:val="NoSpacing"/>
              <w:jc w:val="center"/>
              <w:rPr>
                <w:rFonts w:ascii="Arial" w:hAnsi="Arial" w:cs="Arial"/>
              </w:rPr>
            </w:pPr>
          </w:p>
        </w:tc>
        <w:tc>
          <w:tcPr>
            <w:tcW w:w="49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tbl>
            <w:tblPr>
              <w:tblW w:w="4760" w:type="dxa"/>
              <w:tblLook w:val="04A0" w:firstRow="1" w:lastRow="0" w:firstColumn="1" w:lastColumn="0" w:noHBand="0" w:noVBand="1"/>
            </w:tblPr>
            <w:tblGrid>
              <w:gridCol w:w="4760"/>
            </w:tblGrid>
            <w:tr w:rsidR="0099157A" w14:paraId="1FE083DC" w14:textId="77777777">
              <w:trPr>
                <w:trHeight w:val="324"/>
              </w:trPr>
              <w:tc>
                <w:tcPr>
                  <w:tcW w:w="4760" w:type="dxa"/>
                  <w:shd w:val="clear" w:color="auto" w:fill="auto"/>
                  <w:vAlign w:val="bottom"/>
                </w:tcPr>
                <w:p w14:paraId="04BE9ED8" w14:textId="77777777" w:rsidR="0099157A" w:rsidRDefault="00FC7A18">
                  <w:pPr>
                    <w:rPr>
                      <w:rFonts w:ascii="Arial" w:hAnsi="Arial" w:cs="Arial"/>
                      <w:color w:val="000000"/>
                    </w:rPr>
                  </w:pPr>
                  <w:r>
                    <w:rPr>
                      <w:rFonts w:ascii="Arial" w:hAnsi="Arial" w:cs="Arial"/>
                      <w:color w:val="000000"/>
                      <w:sz w:val="22"/>
                      <w:szCs w:val="22"/>
                    </w:rPr>
                    <w:t>OTU_268 + OTU_145 + OTU_62 + OTU_154 +</w:t>
                  </w:r>
                </w:p>
              </w:tc>
            </w:tr>
            <w:tr w:rsidR="0099157A" w14:paraId="4AEA287F" w14:textId="77777777">
              <w:trPr>
                <w:trHeight w:val="324"/>
              </w:trPr>
              <w:tc>
                <w:tcPr>
                  <w:tcW w:w="4760" w:type="dxa"/>
                  <w:shd w:val="clear" w:color="auto" w:fill="auto"/>
                  <w:vAlign w:val="bottom"/>
                </w:tcPr>
                <w:p w14:paraId="032F5C07" w14:textId="77777777" w:rsidR="0099157A" w:rsidRDefault="00FC7A18">
                  <w:pPr>
                    <w:rPr>
                      <w:rFonts w:ascii="Arial" w:hAnsi="Arial" w:cs="Arial"/>
                      <w:color w:val="000000"/>
                    </w:rPr>
                  </w:pPr>
                  <w:r>
                    <w:rPr>
                      <w:rFonts w:ascii="Arial" w:hAnsi="Arial" w:cs="Arial"/>
                      <w:color w:val="000000"/>
                      <w:sz w:val="22"/>
                      <w:szCs w:val="22"/>
                    </w:rPr>
                    <w:t xml:space="preserve">OTU_136 + OTU_148 + OTU_353 + OTU_796 + </w:t>
                  </w:r>
                </w:p>
              </w:tc>
            </w:tr>
            <w:tr w:rsidR="0099157A" w14:paraId="3BFE73F1" w14:textId="77777777">
              <w:trPr>
                <w:trHeight w:val="288"/>
              </w:trPr>
              <w:tc>
                <w:tcPr>
                  <w:tcW w:w="4760" w:type="dxa"/>
                  <w:shd w:val="clear" w:color="auto" w:fill="auto"/>
                  <w:vAlign w:val="bottom"/>
                </w:tcPr>
                <w:p w14:paraId="14207392" w14:textId="77777777" w:rsidR="0099157A" w:rsidRDefault="00FC7A18">
                  <w:pPr>
                    <w:rPr>
                      <w:rFonts w:ascii="Arial" w:hAnsi="Arial" w:cs="Arial"/>
                      <w:color w:val="000000"/>
                    </w:rPr>
                  </w:pPr>
                  <w:r>
                    <w:rPr>
                      <w:rFonts w:ascii="Arial" w:hAnsi="Arial" w:cs="Arial"/>
                      <w:color w:val="000000"/>
                      <w:sz w:val="22"/>
                      <w:szCs w:val="22"/>
                    </w:rPr>
                    <w:t>OTU_188 + OTU_335 + OTU_3156 + OTU_1011</w:t>
                  </w:r>
                </w:p>
              </w:tc>
            </w:tr>
          </w:tbl>
          <w:p w14:paraId="2BB2BE77" w14:textId="77777777" w:rsidR="0099157A" w:rsidRDefault="0099157A">
            <w:pPr>
              <w:pStyle w:val="NoSpacing"/>
              <w:rPr>
                <w:rFonts w:ascii="Arial" w:hAnsi="Arial" w:cs="Arial"/>
              </w:rPr>
            </w:pPr>
          </w:p>
        </w:tc>
        <w:tc>
          <w:tcPr>
            <w:tcW w:w="1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341B3E0" w14:textId="77777777" w:rsidR="0099157A" w:rsidRDefault="00FC7A18">
            <w:pPr>
              <w:jc w:val="center"/>
              <w:rPr>
                <w:rFonts w:ascii="Arial" w:hAnsi="Arial" w:cs="Arial"/>
                <w:color w:val="000000"/>
              </w:rPr>
            </w:pPr>
            <w:r>
              <w:rPr>
                <w:rFonts w:ascii="Arial" w:hAnsi="Arial" w:cs="Arial"/>
                <w:color w:val="000000"/>
              </w:rPr>
              <w:t>0.914</w:t>
            </w:r>
          </w:p>
        </w:tc>
        <w:tc>
          <w:tcPr>
            <w:tcW w:w="39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tbl>
            <w:tblPr>
              <w:tblW w:w="3520" w:type="dxa"/>
              <w:tblLook w:val="04A0" w:firstRow="1" w:lastRow="0" w:firstColumn="1" w:lastColumn="0" w:noHBand="0" w:noVBand="1"/>
            </w:tblPr>
            <w:tblGrid>
              <w:gridCol w:w="3520"/>
            </w:tblGrid>
            <w:tr w:rsidR="0099157A" w14:paraId="752163C1" w14:textId="77777777">
              <w:trPr>
                <w:trHeight w:val="324"/>
              </w:trPr>
              <w:tc>
                <w:tcPr>
                  <w:tcW w:w="3520" w:type="dxa"/>
                  <w:shd w:val="clear" w:color="auto" w:fill="auto"/>
                  <w:vAlign w:val="bottom"/>
                </w:tcPr>
                <w:p w14:paraId="0A9E4749" w14:textId="77777777" w:rsidR="0099157A" w:rsidRDefault="00FC7A18">
                  <w:pPr>
                    <w:rPr>
                      <w:rFonts w:ascii="Arial" w:hAnsi="Arial" w:cs="Arial"/>
                      <w:color w:val="000000"/>
                    </w:rPr>
                  </w:pPr>
                  <w:r>
                    <w:rPr>
                      <w:rFonts w:ascii="Arial" w:hAnsi="Arial" w:cs="Arial"/>
                      <w:color w:val="000000"/>
                      <w:sz w:val="22"/>
                      <w:szCs w:val="22"/>
                    </w:rPr>
                    <w:t>Time: R</w:t>
                  </w:r>
                  <w:r>
                    <w:rPr>
                      <w:rFonts w:ascii="Arial" w:hAnsi="Arial" w:cs="Arial"/>
                      <w:color w:val="000000"/>
                      <w:sz w:val="22"/>
                      <w:szCs w:val="22"/>
                      <w:vertAlign w:val="superscript"/>
                    </w:rPr>
                    <w:t>2</w:t>
                  </w:r>
                  <w:r>
                    <w:rPr>
                      <w:rFonts w:ascii="Arial" w:hAnsi="Arial" w:cs="Arial"/>
                      <w:color w:val="000000"/>
                      <w:sz w:val="22"/>
                      <w:szCs w:val="22"/>
                    </w:rPr>
                    <w:t xml:space="preserve"> = 0.14 (p = 0.001 ***)</w:t>
                  </w:r>
                </w:p>
              </w:tc>
            </w:tr>
            <w:tr w:rsidR="0099157A" w14:paraId="2D7806DA" w14:textId="77777777">
              <w:trPr>
                <w:trHeight w:val="324"/>
              </w:trPr>
              <w:tc>
                <w:tcPr>
                  <w:tcW w:w="3520" w:type="dxa"/>
                  <w:shd w:val="clear" w:color="auto" w:fill="auto"/>
                  <w:vAlign w:val="bottom"/>
                </w:tcPr>
                <w:p w14:paraId="1CFCE8B4" w14:textId="77777777" w:rsidR="0099157A" w:rsidRDefault="00FC7A18">
                  <w:pPr>
                    <w:rPr>
                      <w:rFonts w:ascii="Arial" w:hAnsi="Arial" w:cs="Arial"/>
                      <w:color w:val="000000"/>
                    </w:rPr>
                  </w:pPr>
                  <w:r>
                    <w:rPr>
                      <w:rFonts w:ascii="Arial" w:hAnsi="Arial" w:cs="Arial"/>
                      <w:color w:val="000000"/>
                      <w:sz w:val="22"/>
                      <w:szCs w:val="22"/>
                    </w:rPr>
                    <w:t>Type: R</w:t>
                  </w:r>
                  <w:r>
                    <w:rPr>
                      <w:rFonts w:ascii="Arial" w:hAnsi="Arial" w:cs="Arial"/>
                      <w:color w:val="000000"/>
                      <w:sz w:val="22"/>
                      <w:szCs w:val="22"/>
                      <w:vertAlign w:val="superscript"/>
                    </w:rPr>
                    <w:t>2</w:t>
                  </w:r>
                  <w:r>
                    <w:rPr>
                      <w:rFonts w:ascii="Arial" w:hAnsi="Arial" w:cs="Arial"/>
                      <w:color w:val="000000"/>
                      <w:sz w:val="22"/>
                      <w:szCs w:val="22"/>
                    </w:rPr>
                    <w:t xml:space="preserve"> = 0.08 (p = 0.001 ***)</w:t>
                  </w:r>
                </w:p>
              </w:tc>
            </w:tr>
          </w:tbl>
          <w:p w14:paraId="70AB9B48" w14:textId="77777777" w:rsidR="0099157A" w:rsidRDefault="0099157A">
            <w:pPr>
              <w:pStyle w:val="NoSpacing"/>
              <w:rPr>
                <w:rFonts w:ascii="Arial" w:hAnsi="Arial" w:cs="Arial"/>
              </w:rPr>
            </w:pPr>
          </w:p>
        </w:tc>
        <w:tc>
          <w:tcPr>
            <w:tcW w:w="31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270FAF1" w14:textId="77777777" w:rsidR="0099157A" w:rsidRDefault="00FC7A18">
            <w:pPr>
              <w:pStyle w:val="NoSpacing"/>
              <w:jc w:val="center"/>
              <w:rPr>
                <w:rFonts w:ascii="Arial" w:hAnsi="Arial" w:cs="Arial"/>
              </w:rPr>
            </w:pPr>
            <w:r>
              <w:rPr>
                <w:rFonts w:ascii="Arial" w:eastAsia="Times New Roman" w:hAnsi="Arial" w:cs="Arial"/>
                <w:color w:val="000000"/>
                <w:lang w:eastAsia="en-GB"/>
              </w:rPr>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0.024 (p = 0.023 *)</w:t>
            </w:r>
          </w:p>
        </w:tc>
      </w:tr>
      <w:tr w:rsidR="0099157A" w14:paraId="35A86C6B" w14:textId="77777777">
        <w:tc>
          <w:tcPr>
            <w:tcW w:w="6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4555260" w14:textId="77777777" w:rsidR="0099157A" w:rsidRDefault="00FC7A18">
            <w:pPr>
              <w:pStyle w:val="NoSpacing"/>
              <w:jc w:val="center"/>
              <w:rPr>
                <w:rFonts w:ascii="Arial" w:hAnsi="Arial" w:cs="Arial"/>
              </w:rPr>
            </w:pPr>
            <w:r>
              <w:rPr>
                <w:rFonts w:ascii="Arial" w:hAnsi="Arial" w:cs="Arial"/>
              </w:rPr>
              <w:t>S2</w:t>
            </w:r>
          </w:p>
        </w:tc>
        <w:tc>
          <w:tcPr>
            <w:tcW w:w="49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tbl>
            <w:tblPr>
              <w:tblW w:w="4760" w:type="dxa"/>
              <w:tblLook w:val="04A0" w:firstRow="1" w:lastRow="0" w:firstColumn="1" w:lastColumn="0" w:noHBand="0" w:noVBand="1"/>
            </w:tblPr>
            <w:tblGrid>
              <w:gridCol w:w="4760"/>
            </w:tblGrid>
            <w:tr w:rsidR="0099157A" w14:paraId="1D073F7F" w14:textId="77777777">
              <w:trPr>
                <w:trHeight w:val="324"/>
              </w:trPr>
              <w:tc>
                <w:tcPr>
                  <w:tcW w:w="4760" w:type="dxa"/>
                  <w:shd w:val="clear" w:color="auto" w:fill="auto"/>
                  <w:vAlign w:val="bottom"/>
                </w:tcPr>
                <w:p w14:paraId="2845E8F8" w14:textId="77777777" w:rsidR="0099157A" w:rsidRDefault="00FC7A18">
                  <w:pPr>
                    <w:rPr>
                      <w:rFonts w:ascii="Arial" w:hAnsi="Arial" w:cs="Arial"/>
                      <w:color w:val="000000"/>
                    </w:rPr>
                  </w:pPr>
                  <w:r>
                    <w:rPr>
                      <w:rFonts w:ascii="Arial" w:hAnsi="Arial" w:cs="Arial"/>
                      <w:color w:val="000000"/>
                      <w:sz w:val="22"/>
                      <w:szCs w:val="22"/>
                    </w:rPr>
                    <w:t xml:space="preserve">OTU_268 + OTU_145 + OTU_62 + OTU_154 + </w:t>
                  </w:r>
                </w:p>
              </w:tc>
            </w:tr>
            <w:tr w:rsidR="0099157A" w14:paraId="5446F4AD" w14:textId="77777777">
              <w:trPr>
                <w:trHeight w:val="324"/>
              </w:trPr>
              <w:tc>
                <w:tcPr>
                  <w:tcW w:w="4760" w:type="dxa"/>
                  <w:shd w:val="clear" w:color="auto" w:fill="auto"/>
                  <w:vAlign w:val="bottom"/>
                </w:tcPr>
                <w:p w14:paraId="3A1BB6F7" w14:textId="77777777" w:rsidR="0099157A" w:rsidRDefault="00FC7A18">
                  <w:pPr>
                    <w:rPr>
                      <w:rFonts w:ascii="Arial" w:hAnsi="Arial" w:cs="Arial"/>
                      <w:color w:val="000000"/>
                    </w:rPr>
                  </w:pPr>
                  <w:r>
                    <w:rPr>
                      <w:rFonts w:ascii="Arial" w:hAnsi="Arial" w:cs="Arial"/>
                      <w:color w:val="000000"/>
                      <w:sz w:val="22"/>
                      <w:szCs w:val="22"/>
                    </w:rPr>
                    <w:t xml:space="preserve">OTU_136 + OTU_353 + OTU_796 + OTU_188 + </w:t>
                  </w:r>
                </w:p>
              </w:tc>
            </w:tr>
            <w:tr w:rsidR="0099157A" w14:paraId="53EACE91" w14:textId="77777777">
              <w:trPr>
                <w:trHeight w:val="288"/>
              </w:trPr>
              <w:tc>
                <w:tcPr>
                  <w:tcW w:w="4760" w:type="dxa"/>
                  <w:shd w:val="clear" w:color="auto" w:fill="auto"/>
                  <w:vAlign w:val="bottom"/>
                </w:tcPr>
                <w:p w14:paraId="41256D9C" w14:textId="77777777" w:rsidR="0099157A" w:rsidRDefault="00FC7A18">
                  <w:pPr>
                    <w:rPr>
                      <w:rFonts w:ascii="Arial" w:hAnsi="Arial" w:cs="Arial"/>
                      <w:color w:val="000000"/>
                    </w:rPr>
                  </w:pPr>
                  <w:r>
                    <w:rPr>
                      <w:rFonts w:ascii="Arial" w:hAnsi="Arial" w:cs="Arial"/>
                      <w:color w:val="000000"/>
                      <w:sz w:val="22"/>
                      <w:szCs w:val="22"/>
                    </w:rPr>
                    <w:t>OTU_335 + OTU_3156 + OTU_1011</w:t>
                  </w:r>
                </w:p>
              </w:tc>
            </w:tr>
          </w:tbl>
          <w:p w14:paraId="720362CB" w14:textId="77777777" w:rsidR="0099157A" w:rsidRDefault="0099157A">
            <w:pPr>
              <w:pStyle w:val="NoSpacing"/>
              <w:rPr>
                <w:rFonts w:ascii="Arial" w:hAnsi="Arial" w:cs="Arial"/>
              </w:rPr>
            </w:pPr>
          </w:p>
        </w:tc>
        <w:tc>
          <w:tcPr>
            <w:tcW w:w="1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6F208F3" w14:textId="77777777" w:rsidR="0099157A" w:rsidRDefault="00FC7A18">
            <w:pPr>
              <w:jc w:val="center"/>
              <w:rPr>
                <w:rFonts w:ascii="Arial" w:hAnsi="Arial" w:cs="Arial"/>
                <w:color w:val="000000"/>
              </w:rPr>
            </w:pPr>
            <w:r>
              <w:rPr>
                <w:rFonts w:ascii="Arial" w:hAnsi="Arial" w:cs="Arial"/>
                <w:color w:val="000000"/>
              </w:rPr>
              <w:t>0.912</w:t>
            </w:r>
          </w:p>
        </w:tc>
        <w:tc>
          <w:tcPr>
            <w:tcW w:w="39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tbl>
            <w:tblPr>
              <w:tblW w:w="3520" w:type="dxa"/>
              <w:tblLook w:val="04A0" w:firstRow="1" w:lastRow="0" w:firstColumn="1" w:lastColumn="0" w:noHBand="0" w:noVBand="1"/>
            </w:tblPr>
            <w:tblGrid>
              <w:gridCol w:w="3520"/>
            </w:tblGrid>
            <w:tr w:rsidR="0099157A" w14:paraId="62900B2A" w14:textId="77777777">
              <w:trPr>
                <w:trHeight w:val="324"/>
              </w:trPr>
              <w:tc>
                <w:tcPr>
                  <w:tcW w:w="3520" w:type="dxa"/>
                  <w:shd w:val="clear" w:color="auto" w:fill="auto"/>
                  <w:vAlign w:val="bottom"/>
                </w:tcPr>
                <w:p w14:paraId="0E4E07DB" w14:textId="77777777" w:rsidR="0099157A" w:rsidRDefault="00FC7A18">
                  <w:pPr>
                    <w:rPr>
                      <w:rFonts w:ascii="Arial" w:hAnsi="Arial" w:cs="Arial"/>
                      <w:color w:val="000000"/>
                    </w:rPr>
                  </w:pPr>
                  <w:r>
                    <w:rPr>
                      <w:rFonts w:ascii="Arial" w:hAnsi="Arial" w:cs="Arial"/>
                      <w:color w:val="000000"/>
                      <w:sz w:val="22"/>
                      <w:szCs w:val="22"/>
                    </w:rPr>
                    <w:t>Time: R</w:t>
                  </w:r>
                  <w:r>
                    <w:rPr>
                      <w:rFonts w:ascii="Arial" w:hAnsi="Arial" w:cs="Arial"/>
                      <w:color w:val="000000"/>
                      <w:sz w:val="22"/>
                      <w:szCs w:val="22"/>
                      <w:vertAlign w:val="superscript"/>
                    </w:rPr>
                    <w:t>2</w:t>
                  </w:r>
                  <w:r>
                    <w:rPr>
                      <w:rFonts w:ascii="Arial" w:hAnsi="Arial" w:cs="Arial"/>
                      <w:color w:val="000000"/>
                      <w:sz w:val="22"/>
                      <w:szCs w:val="22"/>
                    </w:rPr>
                    <w:t xml:space="preserve"> = 0.14 (p = 0.001 ***)</w:t>
                  </w:r>
                </w:p>
              </w:tc>
            </w:tr>
            <w:tr w:rsidR="0099157A" w14:paraId="389DE60C" w14:textId="77777777">
              <w:trPr>
                <w:trHeight w:val="324"/>
              </w:trPr>
              <w:tc>
                <w:tcPr>
                  <w:tcW w:w="3520" w:type="dxa"/>
                  <w:shd w:val="clear" w:color="auto" w:fill="auto"/>
                  <w:vAlign w:val="bottom"/>
                </w:tcPr>
                <w:p w14:paraId="4B092359" w14:textId="77777777" w:rsidR="0099157A" w:rsidRDefault="00FC7A18">
                  <w:pPr>
                    <w:rPr>
                      <w:rFonts w:ascii="Arial" w:hAnsi="Arial" w:cs="Arial"/>
                      <w:color w:val="000000"/>
                    </w:rPr>
                  </w:pPr>
                  <w:r>
                    <w:rPr>
                      <w:rFonts w:ascii="Arial" w:hAnsi="Arial" w:cs="Arial"/>
                      <w:color w:val="000000"/>
                      <w:sz w:val="22"/>
                      <w:szCs w:val="22"/>
                    </w:rPr>
                    <w:t>Type: R</w:t>
                  </w:r>
                  <w:r>
                    <w:rPr>
                      <w:rFonts w:ascii="Arial" w:hAnsi="Arial" w:cs="Arial"/>
                      <w:color w:val="000000"/>
                      <w:sz w:val="22"/>
                      <w:szCs w:val="22"/>
                      <w:vertAlign w:val="superscript"/>
                    </w:rPr>
                    <w:t>2</w:t>
                  </w:r>
                  <w:r>
                    <w:rPr>
                      <w:rFonts w:ascii="Arial" w:hAnsi="Arial" w:cs="Arial"/>
                      <w:color w:val="000000"/>
                      <w:sz w:val="22"/>
                      <w:szCs w:val="22"/>
                    </w:rPr>
                    <w:t xml:space="preserve"> = 0.09 (p = 0.001 ***)</w:t>
                  </w:r>
                </w:p>
              </w:tc>
            </w:tr>
          </w:tbl>
          <w:p w14:paraId="1C8F3699" w14:textId="77777777" w:rsidR="0099157A" w:rsidRDefault="0099157A">
            <w:pPr>
              <w:pStyle w:val="NoSpacing"/>
              <w:rPr>
                <w:rFonts w:ascii="Arial" w:hAnsi="Arial" w:cs="Arial"/>
              </w:rPr>
            </w:pPr>
          </w:p>
        </w:tc>
        <w:tc>
          <w:tcPr>
            <w:tcW w:w="31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D2E5610" w14:textId="77777777" w:rsidR="0099157A" w:rsidRDefault="00FC7A18">
            <w:pPr>
              <w:pStyle w:val="NoSpacing"/>
              <w:jc w:val="center"/>
              <w:rPr>
                <w:rFonts w:ascii="Arial" w:hAnsi="Arial" w:cs="Arial"/>
              </w:rPr>
            </w:pPr>
            <w:r>
              <w:rPr>
                <w:rFonts w:ascii="Arial" w:eastAsia="Times New Roman" w:hAnsi="Arial" w:cs="Arial"/>
                <w:color w:val="000000"/>
                <w:lang w:eastAsia="en-GB"/>
              </w:rPr>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0.029 (p = 0.014 *)</w:t>
            </w:r>
          </w:p>
        </w:tc>
      </w:tr>
      <w:tr w:rsidR="0099157A" w14:paraId="57DD36F4" w14:textId="77777777">
        <w:tc>
          <w:tcPr>
            <w:tcW w:w="6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9541F16" w14:textId="77777777" w:rsidR="0099157A" w:rsidRDefault="00FC7A18">
            <w:pPr>
              <w:pStyle w:val="NoSpacing"/>
              <w:jc w:val="center"/>
              <w:rPr>
                <w:rFonts w:ascii="Arial" w:hAnsi="Arial" w:cs="Arial"/>
              </w:rPr>
            </w:pPr>
            <w:r>
              <w:rPr>
                <w:rFonts w:ascii="Arial" w:hAnsi="Arial" w:cs="Arial"/>
              </w:rPr>
              <w:t>S3</w:t>
            </w:r>
          </w:p>
          <w:p w14:paraId="4B395D24" w14:textId="77777777" w:rsidR="0099157A" w:rsidRDefault="0099157A">
            <w:pPr>
              <w:pStyle w:val="NoSpacing"/>
              <w:jc w:val="center"/>
              <w:rPr>
                <w:rFonts w:ascii="Arial" w:hAnsi="Arial" w:cs="Arial"/>
              </w:rPr>
            </w:pPr>
          </w:p>
        </w:tc>
        <w:tc>
          <w:tcPr>
            <w:tcW w:w="49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tbl>
            <w:tblPr>
              <w:tblW w:w="4760" w:type="dxa"/>
              <w:tblLook w:val="04A0" w:firstRow="1" w:lastRow="0" w:firstColumn="1" w:lastColumn="0" w:noHBand="0" w:noVBand="1"/>
            </w:tblPr>
            <w:tblGrid>
              <w:gridCol w:w="4760"/>
            </w:tblGrid>
            <w:tr w:rsidR="0099157A" w14:paraId="754F962A" w14:textId="77777777">
              <w:trPr>
                <w:trHeight w:val="324"/>
              </w:trPr>
              <w:tc>
                <w:tcPr>
                  <w:tcW w:w="4760" w:type="dxa"/>
                  <w:shd w:val="clear" w:color="auto" w:fill="auto"/>
                  <w:vAlign w:val="bottom"/>
                </w:tcPr>
                <w:p w14:paraId="72B71939" w14:textId="77777777" w:rsidR="0099157A" w:rsidRDefault="00FC7A18">
                  <w:pPr>
                    <w:rPr>
                      <w:rFonts w:ascii="Arial" w:hAnsi="Arial" w:cs="Arial"/>
                      <w:color w:val="000000"/>
                    </w:rPr>
                  </w:pPr>
                  <w:r>
                    <w:rPr>
                      <w:rFonts w:ascii="Arial" w:hAnsi="Arial" w:cs="Arial"/>
                      <w:color w:val="000000"/>
                      <w:sz w:val="22"/>
                      <w:szCs w:val="22"/>
                    </w:rPr>
                    <w:t>OTU_268 + OTU_145 + OTU_62 + OTU_154 +</w:t>
                  </w:r>
                </w:p>
              </w:tc>
            </w:tr>
            <w:tr w:rsidR="0099157A" w14:paraId="168039FA" w14:textId="77777777">
              <w:trPr>
                <w:trHeight w:val="324"/>
              </w:trPr>
              <w:tc>
                <w:tcPr>
                  <w:tcW w:w="4760" w:type="dxa"/>
                  <w:shd w:val="clear" w:color="auto" w:fill="auto"/>
                  <w:vAlign w:val="bottom"/>
                </w:tcPr>
                <w:p w14:paraId="0940D035" w14:textId="77777777" w:rsidR="0099157A" w:rsidRDefault="00FC7A18">
                  <w:pPr>
                    <w:rPr>
                      <w:rFonts w:ascii="Arial" w:hAnsi="Arial" w:cs="Arial"/>
                      <w:color w:val="000000"/>
                    </w:rPr>
                  </w:pPr>
                  <w:r>
                    <w:rPr>
                      <w:rFonts w:ascii="Arial" w:hAnsi="Arial" w:cs="Arial"/>
                      <w:color w:val="000000"/>
                      <w:sz w:val="22"/>
                      <w:szCs w:val="22"/>
                    </w:rPr>
                    <w:t xml:space="preserve">OTU_136 + OTU_353 + OTU_188 + OTU_335 + </w:t>
                  </w:r>
                </w:p>
              </w:tc>
            </w:tr>
            <w:tr w:rsidR="0099157A" w14:paraId="4D31F70B" w14:textId="77777777">
              <w:trPr>
                <w:trHeight w:val="288"/>
              </w:trPr>
              <w:tc>
                <w:tcPr>
                  <w:tcW w:w="4760" w:type="dxa"/>
                  <w:shd w:val="clear" w:color="auto" w:fill="auto"/>
                  <w:vAlign w:val="bottom"/>
                </w:tcPr>
                <w:p w14:paraId="503CF28D" w14:textId="77777777" w:rsidR="0099157A" w:rsidRDefault="00FC7A18">
                  <w:pPr>
                    <w:rPr>
                      <w:rFonts w:ascii="Arial" w:hAnsi="Arial" w:cs="Arial"/>
                      <w:color w:val="000000"/>
                    </w:rPr>
                  </w:pPr>
                  <w:r>
                    <w:rPr>
                      <w:rFonts w:ascii="Arial" w:hAnsi="Arial" w:cs="Arial"/>
                      <w:color w:val="000000"/>
                      <w:sz w:val="22"/>
                      <w:szCs w:val="22"/>
                    </w:rPr>
                    <w:t>OTU_3156 + OTU_1011</w:t>
                  </w:r>
                </w:p>
              </w:tc>
            </w:tr>
          </w:tbl>
          <w:p w14:paraId="10DF4973" w14:textId="77777777" w:rsidR="0099157A" w:rsidRDefault="0099157A">
            <w:pPr>
              <w:pStyle w:val="NoSpacing"/>
              <w:rPr>
                <w:rFonts w:ascii="Arial" w:hAnsi="Arial" w:cs="Arial"/>
              </w:rPr>
            </w:pPr>
          </w:p>
        </w:tc>
        <w:tc>
          <w:tcPr>
            <w:tcW w:w="1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1117C32" w14:textId="77777777" w:rsidR="0099157A" w:rsidRDefault="00FC7A18">
            <w:pPr>
              <w:jc w:val="center"/>
              <w:rPr>
                <w:rFonts w:ascii="Arial" w:hAnsi="Arial" w:cs="Arial"/>
                <w:color w:val="000000"/>
              </w:rPr>
            </w:pPr>
            <w:r>
              <w:rPr>
                <w:rFonts w:ascii="Arial" w:hAnsi="Arial" w:cs="Arial"/>
                <w:color w:val="000000"/>
              </w:rPr>
              <w:t>0.912</w:t>
            </w:r>
          </w:p>
        </w:tc>
        <w:tc>
          <w:tcPr>
            <w:tcW w:w="39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tbl>
            <w:tblPr>
              <w:tblW w:w="3520" w:type="dxa"/>
              <w:tblLook w:val="04A0" w:firstRow="1" w:lastRow="0" w:firstColumn="1" w:lastColumn="0" w:noHBand="0" w:noVBand="1"/>
            </w:tblPr>
            <w:tblGrid>
              <w:gridCol w:w="3520"/>
            </w:tblGrid>
            <w:tr w:rsidR="0099157A" w14:paraId="1A03A952" w14:textId="77777777">
              <w:trPr>
                <w:trHeight w:val="324"/>
              </w:trPr>
              <w:tc>
                <w:tcPr>
                  <w:tcW w:w="3520" w:type="dxa"/>
                  <w:shd w:val="clear" w:color="auto" w:fill="auto"/>
                  <w:vAlign w:val="bottom"/>
                </w:tcPr>
                <w:p w14:paraId="76D66593" w14:textId="77777777" w:rsidR="0099157A" w:rsidRDefault="00FC7A18">
                  <w:pPr>
                    <w:rPr>
                      <w:rFonts w:ascii="Arial" w:hAnsi="Arial" w:cs="Arial"/>
                      <w:color w:val="000000"/>
                    </w:rPr>
                  </w:pPr>
                  <w:r>
                    <w:rPr>
                      <w:rFonts w:ascii="Arial" w:hAnsi="Arial" w:cs="Arial"/>
                      <w:color w:val="000000"/>
                      <w:sz w:val="22"/>
                      <w:szCs w:val="22"/>
                    </w:rPr>
                    <w:t>Time: R</w:t>
                  </w:r>
                  <w:r>
                    <w:rPr>
                      <w:rFonts w:ascii="Arial" w:hAnsi="Arial" w:cs="Arial"/>
                      <w:color w:val="000000"/>
                      <w:sz w:val="22"/>
                      <w:szCs w:val="22"/>
                      <w:vertAlign w:val="superscript"/>
                    </w:rPr>
                    <w:t>2</w:t>
                  </w:r>
                  <w:r>
                    <w:rPr>
                      <w:rFonts w:ascii="Arial" w:hAnsi="Arial" w:cs="Arial"/>
                      <w:color w:val="000000"/>
                      <w:sz w:val="22"/>
                      <w:szCs w:val="22"/>
                    </w:rPr>
                    <w:t xml:space="preserve"> = 0.15 (p = 0.001 ***)</w:t>
                  </w:r>
                </w:p>
              </w:tc>
            </w:tr>
            <w:tr w:rsidR="0099157A" w14:paraId="64966BBF" w14:textId="77777777">
              <w:trPr>
                <w:trHeight w:val="324"/>
              </w:trPr>
              <w:tc>
                <w:tcPr>
                  <w:tcW w:w="3520" w:type="dxa"/>
                  <w:shd w:val="clear" w:color="auto" w:fill="auto"/>
                  <w:vAlign w:val="bottom"/>
                </w:tcPr>
                <w:p w14:paraId="19837E71" w14:textId="77777777" w:rsidR="0099157A" w:rsidRDefault="00FC7A18">
                  <w:pPr>
                    <w:rPr>
                      <w:rFonts w:ascii="Arial" w:hAnsi="Arial" w:cs="Arial"/>
                      <w:color w:val="000000"/>
                    </w:rPr>
                  </w:pPr>
                  <w:r>
                    <w:rPr>
                      <w:rFonts w:ascii="Arial" w:hAnsi="Arial" w:cs="Arial"/>
                      <w:color w:val="000000"/>
                      <w:sz w:val="22"/>
                      <w:szCs w:val="22"/>
                    </w:rPr>
                    <w:t>Type: R</w:t>
                  </w:r>
                  <w:r>
                    <w:rPr>
                      <w:rFonts w:ascii="Arial" w:hAnsi="Arial" w:cs="Arial"/>
                      <w:color w:val="000000"/>
                      <w:sz w:val="22"/>
                      <w:szCs w:val="22"/>
                      <w:vertAlign w:val="superscript"/>
                    </w:rPr>
                    <w:t>2</w:t>
                  </w:r>
                  <w:r>
                    <w:rPr>
                      <w:rFonts w:ascii="Arial" w:hAnsi="Arial" w:cs="Arial"/>
                      <w:color w:val="000000"/>
                      <w:sz w:val="22"/>
                      <w:szCs w:val="22"/>
                    </w:rPr>
                    <w:t xml:space="preserve"> = 0.09 (p = 0.001 ***)</w:t>
                  </w:r>
                </w:p>
              </w:tc>
            </w:tr>
          </w:tbl>
          <w:p w14:paraId="79B06F27" w14:textId="77777777" w:rsidR="0099157A" w:rsidRDefault="0099157A">
            <w:pPr>
              <w:pStyle w:val="NoSpacing"/>
              <w:rPr>
                <w:rFonts w:ascii="Arial" w:hAnsi="Arial" w:cs="Arial"/>
              </w:rPr>
            </w:pPr>
          </w:p>
        </w:tc>
        <w:tc>
          <w:tcPr>
            <w:tcW w:w="31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0A5132C" w14:textId="77777777" w:rsidR="0099157A" w:rsidRDefault="00FC7A18">
            <w:pPr>
              <w:pStyle w:val="NoSpacing"/>
              <w:jc w:val="center"/>
              <w:rPr>
                <w:rFonts w:ascii="Arial" w:hAnsi="Arial" w:cs="Arial"/>
              </w:rPr>
            </w:pPr>
            <w:r>
              <w:rPr>
                <w:rFonts w:ascii="Arial" w:eastAsia="Times New Roman" w:hAnsi="Arial" w:cs="Arial"/>
                <w:color w:val="000000"/>
                <w:lang w:eastAsia="en-GB"/>
              </w:rPr>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0.030 (p = 0.014 *)</w:t>
            </w:r>
          </w:p>
        </w:tc>
      </w:tr>
      <w:tr w:rsidR="0099157A" w14:paraId="680FD13F" w14:textId="77777777">
        <w:trPr>
          <w:trHeight w:val="809"/>
        </w:trPr>
        <w:tc>
          <w:tcPr>
            <w:tcW w:w="6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C9222C7" w14:textId="77777777" w:rsidR="0099157A" w:rsidRDefault="00FC7A18">
            <w:pPr>
              <w:pStyle w:val="NoSpacing"/>
              <w:jc w:val="center"/>
              <w:rPr>
                <w:rFonts w:ascii="Arial" w:hAnsi="Arial" w:cs="Arial"/>
              </w:rPr>
            </w:pPr>
            <w:r>
              <w:rPr>
                <w:rFonts w:ascii="Arial" w:hAnsi="Arial" w:cs="Arial"/>
              </w:rPr>
              <w:t>S4</w:t>
            </w:r>
          </w:p>
          <w:p w14:paraId="6D4D266C" w14:textId="77777777" w:rsidR="0099157A" w:rsidRDefault="0099157A">
            <w:pPr>
              <w:pStyle w:val="NoSpacing"/>
              <w:jc w:val="center"/>
              <w:rPr>
                <w:rFonts w:ascii="Arial" w:hAnsi="Arial" w:cs="Arial"/>
              </w:rPr>
            </w:pPr>
          </w:p>
        </w:tc>
        <w:tc>
          <w:tcPr>
            <w:tcW w:w="49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3C80049" w14:textId="77777777" w:rsidR="0099157A" w:rsidRDefault="00FC7A18">
            <w:pPr>
              <w:rPr>
                <w:rFonts w:ascii="Arial" w:hAnsi="Arial" w:cs="Arial"/>
                <w:color w:val="000000"/>
                <w:lang w:val="es-ES"/>
              </w:rPr>
            </w:pPr>
            <w:r>
              <w:rPr>
                <w:rFonts w:ascii="Arial" w:hAnsi="Arial" w:cs="Arial"/>
                <w:color w:val="000000"/>
                <w:lang w:val="es-ES"/>
              </w:rPr>
              <w:t>OTU_268 + OTU_145 + OTU_62 + OTU_154 + OTU_136 + OTU_353 + OTU_188 + OTU_335 + OTU_1011</w:t>
            </w:r>
          </w:p>
        </w:tc>
        <w:tc>
          <w:tcPr>
            <w:tcW w:w="1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ABFBE85" w14:textId="77777777" w:rsidR="0099157A" w:rsidRDefault="00FC7A18">
            <w:pPr>
              <w:pStyle w:val="NoSpacing"/>
              <w:jc w:val="center"/>
              <w:rPr>
                <w:rFonts w:ascii="Arial" w:hAnsi="Arial" w:cs="Arial"/>
              </w:rPr>
            </w:pPr>
            <w:r>
              <w:rPr>
                <w:rFonts w:ascii="Arial" w:hAnsi="Arial" w:cs="Arial"/>
              </w:rPr>
              <w:t>0.903</w:t>
            </w:r>
          </w:p>
        </w:tc>
        <w:tc>
          <w:tcPr>
            <w:tcW w:w="39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tbl>
            <w:tblPr>
              <w:tblW w:w="3520" w:type="dxa"/>
              <w:tblLook w:val="04A0" w:firstRow="1" w:lastRow="0" w:firstColumn="1" w:lastColumn="0" w:noHBand="0" w:noVBand="1"/>
            </w:tblPr>
            <w:tblGrid>
              <w:gridCol w:w="3520"/>
            </w:tblGrid>
            <w:tr w:rsidR="0099157A" w14:paraId="75FF0061" w14:textId="77777777">
              <w:trPr>
                <w:trHeight w:val="324"/>
              </w:trPr>
              <w:tc>
                <w:tcPr>
                  <w:tcW w:w="3520" w:type="dxa"/>
                  <w:shd w:val="clear" w:color="auto" w:fill="auto"/>
                  <w:vAlign w:val="bottom"/>
                </w:tcPr>
                <w:p w14:paraId="58FCD187" w14:textId="77777777" w:rsidR="0099157A" w:rsidRDefault="00FC7A18">
                  <w:pPr>
                    <w:rPr>
                      <w:rFonts w:ascii="Arial" w:hAnsi="Arial" w:cs="Arial"/>
                      <w:color w:val="000000"/>
                    </w:rPr>
                  </w:pPr>
                  <w:r>
                    <w:rPr>
                      <w:rFonts w:ascii="Arial" w:hAnsi="Arial" w:cs="Arial"/>
                      <w:color w:val="000000"/>
                      <w:sz w:val="22"/>
                      <w:szCs w:val="22"/>
                    </w:rPr>
                    <w:t>Time: R</w:t>
                  </w:r>
                  <w:r>
                    <w:rPr>
                      <w:rFonts w:ascii="Arial" w:hAnsi="Arial" w:cs="Arial"/>
                      <w:color w:val="000000"/>
                      <w:sz w:val="22"/>
                      <w:szCs w:val="22"/>
                      <w:vertAlign w:val="superscript"/>
                    </w:rPr>
                    <w:t>2</w:t>
                  </w:r>
                  <w:r>
                    <w:rPr>
                      <w:rFonts w:ascii="Arial" w:hAnsi="Arial" w:cs="Arial"/>
                      <w:color w:val="000000"/>
                      <w:sz w:val="22"/>
                      <w:szCs w:val="22"/>
                    </w:rPr>
                    <w:t xml:space="preserve"> = 0.15 (p = 0.001 ***)</w:t>
                  </w:r>
                </w:p>
              </w:tc>
            </w:tr>
            <w:tr w:rsidR="0099157A" w14:paraId="738E9BA7" w14:textId="77777777">
              <w:trPr>
                <w:trHeight w:val="324"/>
              </w:trPr>
              <w:tc>
                <w:tcPr>
                  <w:tcW w:w="3520" w:type="dxa"/>
                  <w:shd w:val="clear" w:color="auto" w:fill="auto"/>
                  <w:vAlign w:val="bottom"/>
                </w:tcPr>
                <w:p w14:paraId="52BE8F5C" w14:textId="77777777" w:rsidR="0099157A" w:rsidRDefault="00FC7A18">
                  <w:pPr>
                    <w:rPr>
                      <w:rFonts w:ascii="Arial" w:hAnsi="Arial" w:cs="Arial"/>
                      <w:color w:val="000000"/>
                    </w:rPr>
                  </w:pPr>
                  <w:r>
                    <w:rPr>
                      <w:rFonts w:ascii="Arial" w:hAnsi="Arial" w:cs="Arial"/>
                      <w:color w:val="000000"/>
                      <w:sz w:val="22"/>
                      <w:szCs w:val="22"/>
                    </w:rPr>
                    <w:t>Type: R</w:t>
                  </w:r>
                  <w:r>
                    <w:rPr>
                      <w:rFonts w:ascii="Arial" w:hAnsi="Arial" w:cs="Arial"/>
                      <w:color w:val="000000"/>
                      <w:sz w:val="22"/>
                      <w:szCs w:val="22"/>
                      <w:vertAlign w:val="superscript"/>
                    </w:rPr>
                    <w:t>2</w:t>
                  </w:r>
                  <w:r>
                    <w:rPr>
                      <w:rFonts w:ascii="Arial" w:hAnsi="Arial" w:cs="Arial"/>
                      <w:color w:val="000000"/>
                      <w:sz w:val="22"/>
                      <w:szCs w:val="22"/>
                    </w:rPr>
                    <w:t xml:space="preserve"> = 0.09 (p = 0.001 ***)</w:t>
                  </w:r>
                </w:p>
              </w:tc>
            </w:tr>
          </w:tbl>
          <w:p w14:paraId="40F650B3" w14:textId="77777777" w:rsidR="0099157A" w:rsidRDefault="0099157A">
            <w:pPr>
              <w:pStyle w:val="NoSpacing"/>
              <w:rPr>
                <w:rFonts w:ascii="Arial" w:hAnsi="Arial" w:cs="Arial"/>
              </w:rPr>
            </w:pPr>
          </w:p>
        </w:tc>
        <w:tc>
          <w:tcPr>
            <w:tcW w:w="31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482C6C2" w14:textId="77777777" w:rsidR="0099157A" w:rsidRDefault="00FC7A18">
            <w:pPr>
              <w:pStyle w:val="NoSpacing"/>
              <w:jc w:val="center"/>
              <w:rPr>
                <w:rFonts w:ascii="Arial" w:hAnsi="Arial" w:cs="Arial"/>
              </w:rPr>
            </w:pPr>
            <w:r>
              <w:rPr>
                <w:rFonts w:ascii="Arial" w:eastAsia="Times New Roman" w:hAnsi="Arial" w:cs="Arial"/>
                <w:color w:val="000000"/>
                <w:lang w:eastAsia="en-GB"/>
              </w:rPr>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0.30 (p = 0.007 **)</w:t>
            </w:r>
          </w:p>
        </w:tc>
      </w:tr>
      <w:tr w:rsidR="0099157A" w14:paraId="2B70A594" w14:textId="77777777">
        <w:tc>
          <w:tcPr>
            <w:tcW w:w="6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1DB56BF" w14:textId="77777777" w:rsidR="0099157A" w:rsidRDefault="00FC7A18">
            <w:pPr>
              <w:pStyle w:val="NoSpacing"/>
              <w:jc w:val="center"/>
              <w:rPr>
                <w:rFonts w:ascii="Arial" w:hAnsi="Arial" w:cs="Arial"/>
              </w:rPr>
            </w:pPr>
            <w:r>
              <w:rPr>
                <w:rFonts w:ascii="Arial" w:hAnsi="Arial" w:cs="Arial"/>
              </w:rPr>
              <w:t>S5</w:t>
            </w:r>
          </w:p>
        </w:tc>
        <w:tc>
          <w:tcPr>
            <w:tcW w:w="49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69BB6B4" w14:textId="77777777" w:rsidR="0099157A" w:rsidRDefault="00FC7A18">
            <w:pPr>
              <w:rPr>
                <w:rFonts w:ascii="Arial" w:hAnsi="Arial" w:cs="Arial"/>
                <w:color w:val="000000"/>
                <w:lang w:val="es-ES"/>
              </w:rPr>
            </w:pPr>
            <w:r>
              <w:rPr>
                <w:rFonts w:ascii="Arial" w:hAnsi="Arial" w:cs="Arial"/>
                <w:color w:val="000000"/>
                <w:lang w:val="es-ES"/>
              </w:rPr>
              <w:t xml:space="preserve">OTU_268 + OTU_145 + OTU_62 + OTU_154 + OTU_136 + OTU_353 + </w:t>
            </w:r>
            <w:r>
              <w:rPr>
                <w:rFonts w:ascii="Arial" w:hAnsi="Arial" w:cs="Arial"/>
                <w:color w:val="000000"/>
                <w:lang w:val="es-ES"/>
              </w:rPr>
              <w:lastRenderedPageBreak/>
              <w:t>OTU_188 + OTU_335</w:t>
            </w:r>
          </w:p>
        </w:tc>
        <w:tc>
          <w:tcPr>
            <w:tcW w:w="1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EBCDEA5" w14:textId="77777777" w:rsidR="0099157A" w:rsidRDefault="00FC7A18">
            <w:pPr>
              <w:pStyle w:val="NoSpacing"/>
              <w:jc w:val="center"/>
              <w:rPr>
                <w:rFonts w:ascii="Arial" w:hAnsi="Arial" w:cs="Arial"/>
              </w:rPr>
            </w:pPr>
            <w:r>
              <w:rPr>
                <w:rFonts w:ascii="Arial" w:hAnsi="Arial" w:cs="Arial"/>
              </w:rPr>
              <w:lastRenderedPageBreak/>
              <w:t>0.896</w:t>
            </w:r>
          </w:p>
        </w:tc>
        <w:tc>
          <w:tcPr>
            <w:tcW w:w="39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tbl>
            <w:tblPr>
              <w:tblW w:w="3520" w:type="dxa"/>
              <w:tblLook w:val="04A0" w:firstRow="1" w:lastRow="0" w:firstColumn="1" w:lastColumn="0" w:noHBand="0" w:noVBand="1"/>
            </w:tblPr>
            <w:tblGrid>
              <w:gridCol w:w="3520"/>
            </w:tblGrid>
            <w:tr w:rsidR="0099157A" w14:paraId="1414EE77" w14:textId="77777777">
              <w:trPr>
                <w:trHeight w:val="324"/>
              </w:trPr>
              <w:tc>
                <w:tcPr>
                  <w:tcW w:w="3520" w:type="dxa"/>
                  <w:shd w:val="clear" w:color="auto" w:fill="auto"/>
                  <w:vAlign w:val="bottom"/>
                </w:tcPr>
                <w:p w14:paraId="5EB6562D" w14:textId="77777777" w:rsidR="0099157A" w:rsidRDefault="00FC7A18">
                  <w:pPr>
                    <w:rPr>
                      <w:rFonts w:ascii="Arial" w:hAnsi="Arial" w:cs="Arial"/>
                      <w:color w:val="000000"/>
                    </w:rPr>
                  </w:pPr>
                  <w:r>
                    <w:rPr>
                      <w:rFonts w:ascii="Arial" w:hAnsi="Arial" w:cs="Arial"/>
                      <w:color w:val="000000"/>
                      <w:sz w:val="22"/>
                      <w:szCs w:val="22"/>
                    </w:rPr>
                    <w:t>Time: R</w:t>
                  </w:r>
                  <w:r>
                    <w:rPr>
                      <w:rFonts w:ascii="Arial" w:hAnsi="Arial" w:cs="Arial"/>
                      <w:color w:val="000000"/>
                      <w:sz w:val="22"/>
                      <w:szCs w:val="22"/>
                      <w:vertAlign w:val="superscript"/>
                    </w:rPr>
                    <w:t>2</w:t>
                  </w:r>
                  <w:r>
                    <w:rPr>
                      <w:rFonts w:ascii="Arial" w:hAnsi="Arial" w:cs="Arial"/>
                      <w:color w:val="000000"/>
                      <w:sz w:val="22"/>
                      <w:szCs w:val="22"/>
                    </w:rPr>
                    <w:t xml:space="preserve"> = 0.095 (p = 0.002 **)</w:t>
                  </w:r>
                </w:p>
              </w:tc>
            </w:tr>
            <w:tr w:rsidR="0099157A" w14:paraId="4B402D23" w14:textId="77777777">
              <w:trPr>
                <w:trHeight w:val="324"/>
              </w:trPr>
              <w:tc>
                <w:tcPr>
                  <w:tcW w:w="3520" w:type="dxa"/>
                  <w:shd w:val="clear" w:color="auto" w:fill="auto"/>
                  <w:vAlign w:val="bottom"/>
                </w:tcPr>
                <w:p w14:paraId="020D1736" w14:textId="77777777" w:rsidR="0099157A" w:rsidRDefault="00FC7A18">
                  <w:pPr>
                    <w:rPr>
                      <w:rFonts w:ascii="Arial" w:hAnsi="Arial" w:cs="Arial"/>
                      <w:color w:val="000000"/>
                    </w:rPr>
                  </w:pPr>
                  <w:r>
                    <w:rPr>
                      <w:rFonts w:ascii="Arial" w:hAnsi="Arial" w:cs="Arial"/>
                      <w:color w:val="000000"/>
                      <w:sz w:val="22"/>
                      <w:szCs w:val="22"/>
                    </w:rPr>
                    <w:lastRenderedPageBreak/>
                    <w:t>Type: R</w:t>
                  </w:r>
                  <w:r>
                    <w:rPr>
                      <w:rFonts w:ascii="Arial" w:hAnsi="Arial" w:cs="Arial"/>
                      <w:color w:val="000000"/>
                      <w:sz w:val="22"/>
                      <w:szCs w:val="22"/>
                      <w:vertAlign w:val="superscript"/>
                    </w:rPr>
                    <w:t>2</w:t>
                  </w:r>
                  <w:r>
                    <w:rPr>
                      <w:rFonts w:ascii="Arial" w:hAnsi="Arial" w:cs="Arial"/>
                      <w:color w:val="000000"/>
                      <w:sz w:val="22"/>
                      <w:szCs w:val="22"/>
                    </w:rPr>
                    <w:t xml:space="preserve"> = 0.089 (p = 0.001 ***)</w:t>
                  </w:r>
                </w:p>
              </w:tc>
            </w:tr>
          </w:tbl>
          <w:p w14:paraId="78106C3C" w14:textId="77777777" w:rsidR="0099157A" w:rsidRDefault="0099157A">
            <w:pPr>
              <w:rPr>
                <w:rFonts w:ascii="Arial" w:hAnsi="Arial" w:cs="Arial"/>
                <w:color w:val="000000"/>
              </w:rPr>
            </w:pPr>
          </w:p>
        </w:tc>
        <w:tc>
          <w:tcPr>
            <w:tcW w:w="31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9152672" w14:textId="77777777" w:rsidR="0099157A" w:rsidRDefault="00FC7A18">
            <w:pPr>
              <w:pStyle w:val="NoSpacing"/>
              <w:jc w:val="center"/>
              <w:rPr>
                <w:rFonts w:ascii="Arial" w:hAnsi="Arial" w:cs="Arial"/>
              </w:rPr>
            </w:pPr>
            <w:r>
              <w:rPr>
                <w:rFonts w:ascii="Arial" w:eastAsia="Times New Roman" w:hAnsi="Arial" w:cs="Arial"/>
                <w:color w:val="000000"/>
                <w:lang w:eastAsia="en-GB"/>
              </w:rPr>
              <w:lastRenderedPageBreak/>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0.032 (p = 0.011 *)</w:t>
            </w:r>
          </w:p>
        </w:tc>
      </w:tr>
      <w:tr w:rsidR="0099157A" w14:paraId="23BBBFB5" w14:textId="77777777">
        <w:tc>
          <w:tcPr>
            <w:tcW w:w="6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B8CE128" w14:textId="77777777" w:rsidR="0099157A" w:rsidRDefault="00FC7A18">
            <w:pPr>
              <w:pStyle w:val="NoSpacing"/>
              <w:jc w:val="center"/>
              <w:rPr>
                <w:rFonts w:ascii="Arial" w:hAnsi="Arial" w:cs="Arial"/>
              </w:rPr>
            </w:pPr>
            <w:r>
              <w:rPr>
                <w:rFonts w:ascii="Arial" w:hAnsi="Arial" w:cs="Arial"/>
              </w:rPr>
              <w:t>S6</w:t>
            </w:r>
          </w:p>
        </w:tc>
        <w:tc>
          <w:tcPr>
            <w:tcW w:w="49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6A66C77" w14:textId="77777777" w:rsidR="0099157A" w:rsidRDefault="00FC7A18">
            <w:pPr>
              <w:rPr>
                <w:rFonts w:ascii="Arial" w:hAnsi="Arial" w:cs="Arial"/>
                <w:color w:val="000000"/>
                <w:lang w:val="es-ES"/>
              </w:rPr>
            </w:pPr>
            <w:r>
              <w:rPr>
                <w:rFonts w:ascii="Arial" w:hAnsi="Arial" w:cs="Arial"/>
                <w:color w:val="000000"/>
                <w:lang w:val="es-ES"/>
              </w:rPr>
              <w:t>OTU_268 + OTU_145 + OTU_62 + OTU_154 + OTU_136 + OTU_353 + OTU_188</w:t>
            </w:r>
          </w:p>
        </w:tc>
        <w:tc>
          <w:tcPr>
            <w:tcW w:w="1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99BB5CC" w14:textId="77777777" w:rsidR="0099157A" w:rsidRDefault="00FC7A18">
            <w:pPr>
              <w:pStyle w:val="NoSpacing"/>
              <w:jc w:val="center"/>
              <w:rPr>
                <w:rFonts w:ascii="Arial" w:hAnsi="Arial" w:cs="Arial"/>
              </w:rPr>
            </w:pPr>
            <w:r>
              <w:rPr>
                <w:rFonts w:ascii="Arial" w:hAnsi="Arial" w:cs="Arial"/>
              </w:rPr>
              <w:t>0.883</w:t>
            </w:r>
          </w:p>
        </w:tc>
        <w:tc>
          <w:tcPr>
            <w:tcW w:w="39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tbl>
            <w:tblPr>
              <w:tblW w:w="3520" w:type="dxa"/>
              <w:tblLook w:val="04A0" w:firstRow="1" w:lastRow="0" w:firstColumn="1" w:lastColumn="0" w:noHBand="0" w:noVBand="1"/>
            </w:tblPr>
            <w:tblGrid>
              <w:gridCol w:w="3520"/>
            </w:tblGrid>
            <w:tr w:rsidR="0099157A" w14:paraId="24AA4FBF" w14:textId="77777777">
              <w:trPr>
                <w:trHeight w:val="324"/>
              </w:trPr>
              <w:tc>
                <w:tcPr>
                  <w:tcW w:w="3520" w:type="dxa"/>
                  <w:shd w:val="clear" w:color="auto" w:fill="auto"/>
                  <w:vAlign w:val="bottom"/>
                </w:tcPr>
                <w:p w14:paraId="259A1F2A" w14:textId="77777777" w:rsidR="0099157A" w:rsidRDefault="00FC7A18">
                  <w:pPr>
                    <w:rPr>
                      <w:rFonts w:ascii="Arial" w:hAnsi="Arial" w:cs="Arial"/>
                      <w:color w:val="000000"/>
                    </w:rPr>
                  </w:pPr>
                  <w:r>
                    <w:rPr>
                      <w:rFonts w:ascii="Arial" w:hAnsi="Arial" w:cs="Arial"/>
                      <w:color w:val="000000"/>
                      <w:sz w:val="22"/>
                      <w:szCs w:val="22"/>
                    </w:rPr>
                    <w:t>Time: R</w:t>
                  </w:r>
                  <w:r>
                    <w:rPr>
                      <w:rFonts w:ascii="Arial" w:hAnsi="Arial" w:cs="Arial"/>
                      <w:color w:val="000000"/>
                      <w:sz w:val="22"/>
                      <w:szCs w:val="22"/>
                      <w:vertAlign w:val="superscript"/>
                    </w:rPr>
                    <w:t>2</w:t>
                  </w:r>
                  <w:r>
                    <w:rPr>
                      <w:rFonts w:ascii="Arial" w:hAnsi="Arial" w:cs="Arial"/>
                      <w:color w:val="000000"/>
                      <w:sz w:val="22"/>
                      <w:szCs w:val="22"/>
                    </w:rPr>
                    <w:t xml:space="preserve"> = 0.094 (p = 0.001 ***)</w:t>
                  </w:r>
                </w:p>
              </w:tc>
            </w:tr>
            <w:tr w:rsidR="0099157A" w14:paraId="16BD4F0A" w14:textId="77777777">
              <w:trPr>
                <w:trHeight w:val="324"/>
              </w:trPr>
              <w:tc>
                <w:tcPr>
                  <w:tcW w:w="3520" w:type="dxa"/>
                  <w:shd w:val="clear" w:color="auto" w:fill="auto"/>
                  <w:vAlign w:val="bottom"/>
                </w:tcPr>
                <w:p w14:paraId="34C222C9" w14:textId="77777777" w:rsidR="0099157A" w:rsidRDefault="00FC7A18">
                  <w:pPr>
                    <w:rPr>
                      <w:rFonts w:ascii="Arial" w:hAnsi="Arial" w:cs="Arial"/>
                      <w:color w:val="000000"/>
                    </w:rPr>
                  </w:pPr>
                  <w:r>
                    <w:rPr>
                      <w:rFonts w:ascii="Arial" w:hAnsi="Arial" w:cs="Arial"/>
                      <w:color w:val="000000"/>
                      <w:sz w:val="22"/>
                      <w:szCs w:val="22"/>
                    </w:rPr>
                    <w:t>Type: R</w:t>
                  </w:r>
                  <w:r>
                    <w:rPr>
                      <w:rFonts w:ascii="Arial" w:hAnsi="Arial" w:cs="Arial"/>
                      <w:color w:val="000000"/>
                      <w:sz w:val="22"/>
                      <w:szCs w:val="22"/>
                      <w:vertAlign w:val="superscript"/>
                    </w:rPr>
                    <w:t>2</w:t>
                  </w:r>
                  <w:r>
                    <w:rPr>
                      <w:rFonts w:ascii="Arial" w:hAnsi="Arial" w:cs="Arial"/>
                      <w:color w:val="000000"/>
                      <w:sz w:val="22"/>
                      <w:szCs w:val="22"/>
                    </w:rPr>
                    <w:t xml:space="preserve"> = 0.089 (p = 0.001 ***)</w:t>
                  </w:r>
                </w:p>
              </w:tc>
            </w:tr>
          </w:tbl>
          <w:p w14:paraId="778DFA30" w14:textId="77777777" w:rsidR="0099157A" w:rsidRDefault="0099157A">
            <w:pPr>
              <w:rPr>
                <w:rFonts w:ascii="Arial" w:hAnsi="Arial" w:cs="Arial"/>
                <w:color w:val="000000"/>
              </w:rPr>
            </w:pPr>
          </w:p>
        </w:tc>
        <w:tc>
          <w:tcPr>
            <w:tcW w:w="31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C3EF30" w14:textId="77777777" w:rsidR="0099157A" w:rsidRDefault="00FC7A18">
            <w:pPr>
              <w:pStyle w:val="NoSpacing"/>
              <w:jc w:val="center"/>
              <w:rPr>
                <w:rFonts w:ascii="Arial" w:hAnsi="Arial" w:cs="Arial"/>
              </w:rPr>
            </w:pPr>
            <w:r>
              <w:rPr>
                <w:rFonts w:ascii="Arial" w:eastAsia="Times New Roman" w:hAnsi="Arial" w:cs="Arial"/>
                <w:color w:val="000000"/>
                <w:lang w:eastAsia="en-GB"/>
              </w:rPr>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0.032 (p = 0.014 *)</w:t>
            </w:r>
          </w:p>
        </w:tc>
      </w:tr>
      <w:tr w:rsidR="0099157A" w14:paraId="6510AD5F" w14:textId="77777777">
        <w:tc>
          <w:tcPr>
            <w:tcW w:w="6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4B6503A" w14:textId="77777777" w:rsidR="0099157A" w:rsidRDefault="00FC7A18">
            <w:pPr>
              <w:pStyle w:val="NoSpacing"/>
              <w:jc w:val="center"/>
              <w:rPr>
                <w:rFonts w:ascii="Arial" w:hAnsi="Arial" w:cs="Arial"/>
              </w:rPr>
            </w:pPr>
            <w:r>
              <w:rPr>
                <w:rFonts w:ascii="Arial" w:hAnsi="Arial" w:cs="Arial"/>
              </w:rPr>
              <w:t>S7</w:t>
            </w:r>
          </w:p>
        </w:tc>
        <w:tc>
          <w:tcPr>
            <w:tcW w:w="49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130BA3C" w14:textId="77777777" w:rsidR="0099157A" w:rsidRDefault="00FC7A18">
            <w:pPr>
              <w:rPr>
                <w:rFonts w:ascii="Arial" w:hAnsi="Arial" w:cs="Arial"/>
                <w:color w:val="000000"/>
                <w:lang w:val="es-ES"/>
              </w:rPr>
            </w:pPr>
            <w:r>
              <w:rPr>
                <w:rFonts w:ascii="Arial" w:hAnsi="Arial" w:cs="Arial"/>
                <w:color w:val="000000"/>
                <w:lang w:val="es-ES"/>
              </w:rPr>
              <w:t>OTU_268 + OTU_62 + OTU_154 + OTU_136 + OTU_353 + OTU_188</w:t>
            </w:r>
          </w:p>
        </w:tc>
        <w:tc>
          <w:tcPr>
            <w:tcW w:w="1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5653856" w14:textId="77777777" w:rsidR="0099157A" w:rsidRDefault="00FC7A18">
            <w:pPr>
              <w:pStyle w:val="NoSpacing"/>
              <w:jc w:val="center"/>
              <w:rPr>
                <w:rFonts w:ascii="Arial" w:hAnsi="Arial" w:cs="Arial"/>
              </w:rPr>
            </w:pPr>
            <w:r>
              <w:rPr>
                <w:rFonts w:ascii="Arial" w:hAnsi="Arial" w:cs="Arial"/>
              </w:rPr>
              <w:t>0.865</w:t>
            </w:r>
          </w:p>
        </w:tc>
        <w:tc>
          <w:tcPr>
            <w:tcW w:w="39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tbl>
            <w:tblPr>
              <w:tblW w:w="3520" w:type="dxa"/>
              <w:tblLook w:val="04A0" w:firstRow="1" w:lastRow="0" w:firstColumn="1" w:lastColumn="0" w:noHBand="0" w:noVBand="1"/>
            </w:tblPr>
            <w:tblGrid>
              <w:gridCol w:w="3520"/>
            </w:tblGrid>
            <w:tr w:rsidR="0099157A" w14:paraId="1012A8CD" w14:textId="77777777">
              <w:trPr>
                <w:trHeight w:val="324"/>
              </w:trPr>
              <w:tc>
                <w:tcPr>
                  <w:tcW w:w="3520" w:type="dxa"/>
                  <w:shd w:val="clear" w:color="auto" w:fill="auto"/>
                  <w:vAlign w:val="bottom"/>
                </w:tcPr>
                <w:p w14:paraId="672EF8FB" w14:textId="77777777" w:rsidR="0099157A" w:rsidRDefault="00FC7A18">
                  <w:pPr>
                    <w:rPr>
                      <w:rFonts w:ascii="Arial" w:hAnsi="Arial" w:cs="Arial"/>
                      <w:color w:val="000000"/>
                    </w:rPr>
                  </w:pPr>
                  <w:r>
                    <w:rPr>
                      <w:rFonts w:ascii="Arial" w:hAnsi="Arial" w:cs="Arial"/>
                      <w:color w:val="000000"/>
                      <w:sz w:val="22"/>
                      <w:szCs w:val="22"/>
                    </w:rPr>
                    <w:t>Time: R</w:t>
                  </w:r>
                  <w:r>
                    <w:rPr>
                      <w:rFonts w:ascii="Arial" w:hAnsi="Arial" w:cs="Arial"/>
                      <w:color w:val="000000"/>
                      <w:sz w:val="22"/>
                      <w:szCs w:val="22"/>
                      <w:vertAlign w:val="superscript"/>
                    </w:rPr>
                    <w:t>2</w:t>
                  </w:r>
                  <w:r>
                    <w:rPr>
                      <w:rFonts w:ascii="Arial" w:hAnsi="Arial" w:cs="Arial"/>
                      <w:color w:val="000000"/>
                      <w:sz w:val="22"/>
                      <w:szCs w:val="22"/>
                    </w:rPr>
                    <w:t xml:space="preserve"> = 0.097 (p = 0.001 ***)</w:t>
                  </w:r>
                </w:p>
              </w:tc>
            </w:tr>
            <w:tr w:rsidR="0099157A" w14:paraId="2A1690F9" w14:textId="77777777">
              <w:trPr>
                <w:trHeight w:val="324"/>
              </w:trPr>
              <w:tc>
                <w:tcPr>
                  <w:tcW w:w="3520" w:type="dxa"/>
                  <w:shd w:val="clear" w:color="auto" w:fill="auto"/>
                  <w:vAlign w:val="bottom"/>
                </w:tcPr>
                <w:p w14:paraId="36E27E5D" w14:textId="77777777" w:rsidR="0099157A" w:rsidRDefault="00FC7A18">
                  <w:pPr>
                    <w:rPr>
                      <w:rFonts w:ascii="Arial" w:hAnsi="Arial" w:cs="Arial"/>
                      <w:color w:val="000000"/>
                    </w:rPr>
                  </w:pPr>
                  <w:r>
                    <w:rPr>
                      <w:rFonts w:ascii="Arial" w:hAnsi="Arial" w:cs="Arial"/>
                      <w:color w:val="000000"/>
                      <w:sz w:val="22"/>
                      <w:szCs w:val="22"/>
                    </w:rPr>
                    <w:t>Type: R</w:t>
                  </w:r>
                  <w:r>
                    <w:rPr>
                      <w:rFonts w:ascii="Arial" w:hAnsi="Arial" w:cs="Arial"/>
                      <w:color w:val="000000"/>
                      <w:sz w:val="22"/>
                      <w:szCs w:val="22"/>
                      <w:vertAlign w:val="superscript"/>
                    </w:rPr>
                    <w:t>2</w:t>
                  </w:r>
                  <w:r>
                    <w:rPr>
                      <w:rFonts w:ascii="Arial" w:hAnsi="Arial" w:cs="Arial"/>
                      <w:color w:val="000000"/>
                      <w:sz w:val="22"/>
                      <w:szCs w:val="22"/>
                    </w:rPr>
                    <w:t xml:space="preserve"> = 0.089 (p = 0.001 ***)</w:t>
                  </w:r>
                </w:p>
              </w:tc>
            </w:tr>
          </w:tbl>
          <w:p w14:paraId="3EC47C78" w14:textId="77777777" w:rsidR="0099157A" w:rsidRDefault="0099157A">
            <w:pPr>
              <w:rPr>
                <w:rFonts w:ascii="Arial" w:hAnsi="Arial" w:cs="Arial"/>
                <w:color w:val="000000"/>
              </w:rPr>
            </w:pPr>
          </w:p>
        </w:tc>
        <w:tc>
          <w:tcPr>
            <w:tcW w:w="31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E7E389" w14:textId="77777777" w:rsidR="0099157A" w:rsidRDefault="00FC7A18">
            <w:pPr>
              <w:pStyle w:val="NoSpacing"/>
              <w:jc w:val="center"/>
              <w:rPr>
                <w:rFonts w:ascii="Arial" w:hAnsi="Arial" w:cs="Arial"/>
              </w:rPr>
            </w:pPr>
            <w:r>
              <w:rPr>
                <w:rFonts w:ascii="Arial" w:eastAsia="Times New Roman" w:hAnsi="Arial" w:cs="Arial"/>
                <w:color w:val="000000"/>
                <w:lang w:eastAsia="en-GB"/>
              </w:rPr>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0.033 (p = 0.011 *)</w:t>
            </w:r>
          </w:p>
        </w:tc>
      </w:tr>
      <w:tr w:rsidR="0099157A" w14:paraId="1DF9C1ED" w14:textId="77777777">
        <w:tc>
          <w:tcPr>
            <w:tcW w:w="6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BD814F7" w14:textId="77777777" w:rsidR="0099157A" w:rsidRDefault="00FC7A18">
            <w:pPr>
              <w:pStyle w:val="NoSpacing"/>
              <w:jc w:val="center"/>
              <w:rPr>
                <w:rFonts w:ascii="Arial" w:hAnsi="Arial" w:cs="Arial"/>
              </w:rPr>
            </w:pPr>
            <w:r>
              <w:rPr>
                <w:rFonts w:ascii="Arial" w:hAnsi="Arial" w:cs="Arial"/>
              </w:rPr>
              <w:t>S8</w:t>
            </w:r>
          </w:p>
        </w:tc>
        <w:tc>
          <w:tcPr>
            <w:tcW w:w="49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A92072" w14:textId="77777777" w:rsidR="0099157A" w:rsidRDefault="00FC7A18">
            <w:pPr>
              <w:rPr>
                <w:rFonts w:ascii="Arial" w:hAnsi="Arial" w:cs="Arial"/>
                <w:color w:val="000000"/>
                <w:lang w:val="es-ES"/>
              </w:rPr>
            </w:pPr>
            <w:r>
              <w:rPr>
                <w:rFonts w:ascii="Arial" w:hAnsi="Arial" w:cs="Arial"/>
                <w:color w:val="000000"/>
                <w:lang w:val="es-ES"/>
              </w:rPr>
              <w:t>OTU_268 + OTU_62 + OTU_136 + OTU_353 + OTU_188</w:t>
            </w:r>
          </w:p>
        </w:tc>
        <w:tc>
          <w:tcPr>
            <w:tcW w:w="1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24E91A6" w14:textId="77777777" w:rsidR="0099157A" w:rsidRDefault="00FC7A18">
            <w:pPr>
              <w:pStyle w:val="NoSpacing"/>
              <w:jc w:val="center"/>
              <w:rPr>
                <w:rFonts w:ascii="Arial" w:hAnsi="Arial" w:cs="Arial"/>
              </w:rPr>
            </w:pPr>
            <w:r>
              <w:rPr>
                <w:rFonts w:ascii="Arial" w:hAnsi="Arial" w:cs="Arial"/>
              </w:rPr>
              <w:t>0.848</w:t>
            </w:r>
          </w:p>
        </w:tc>
        <w:tc>
          <w:tcPr>
            <w:tcW w:w="39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tbl>
            <w:tblPr>
              <w:tblW w:w="3520" w:type="dxa"/>
              <w:tblLook w:val="04A0" w:firstRow="1" w:lastRow="0" w:firstColumn="1" w:lastColumn="0" w:noHBand="0" w:noVBand="1"/>
            </w:tblPr>
            <w:tblGrid>
              <w:gridCol w:w="3520"/>
            </w:tblGrid>
            <w:tr w:rsidR="0099157A" w14:paraId="74924068" w14:textId="77777777">
              <w:trPr>
                <w:trHeight w:val="324"/>
              </w:trPr>
              <w:tc>
                <w:tcPr>
                  <w:tcW w:w="3520" w:type="dxa"/>
                  <w:shd w:val="clear" w:color="auto" w:fill="auto"/>
                  <w:vAlign w:val="bottom"/>
                </w:tcPr>
                <w:p w14:paraId="7B367E25" w14:textId="77777777" w:rsidR="0099157A" w:rsidRDefault="00FC7A18">
                  <w:pPr>
                    <w:rPr>
                      <w:rFonts w:ascii="Arial" w:hAnsi="Arial" w:cs="Arial"/>
                      <w:color w:val="000000"/>
                    </w:rPr>
                  </w:pPr>
                  <w:r>
                    <w:rPr>
                      <w:rFonts w:ascii="Arial" w:hAnsi="Arial" w:cs="Arial"/>
                      <w:color w:val="000000"/>
                      <w:sz w:val="22"/>
                      <w:szCs w:val="22"/>
                    </w:rPr>
                    <w:t>Time: R</w:t>
                  </w:r>
                  <w:r>
                    <w:rPr>
                      <w:rFonts w:ascii="Arial" w:hAnsi="Arial" w:cs="Arial"/>
                      <w:color w:val="000000"/>
                      <w:sz w:val="22"/>
                      <w:szCs w:val="22"/>
                      <w:vertAlign w:val="superscript"/>
                    </w:rPr>
                    <w:t>2</w:t>
                  </w:r>
                  <w:r>
                    <w:rPr>
                      <w:rFonts w:ascii="Arial" w:hAnsi="Arial" w:cs="Arial"/>
                      <w:color w:val="000000"/>
                      <w:sz w:val="22"/>
                      <w:szCs w:val="22"/>
                    </w:rPr>
                    <w:t xml:space="preserve"> = 0.100 (p = 0.001 ***)</w:t>
                  </w:r>
                </w:p>
              </w:tc>
            </w:tr>
            <w:tr w:rsidR="0099157A" w14:paraId="72D83584" w14:textId="77777777">
              <w:trPr>
                <w:trHeight w:val="324"/>
              </w:trPr>
              <w:tc>
                <w:tcPr>
                  <w:tcW w:w="3520" w:type="dxa"/>
                  <w:shd w:val="clear" w:color="auto" w:fill="auto"/>
                  <w:vAlign w:val="bottom"/>
                </w:tcPr>
                <w:p w14:paraId="29BDD66F" w14:textId="77777777" w:rsidR="0099157A" w:rsidRDefault="00FC7A18">
                  <w:pPr>
                    <w:rPr>
                      <w:rFonts w:ascii="Arial" w:hAnsi="Arial" w:cs="Arial"/>
                      <w:color w:val="000000"/>
                    </w:rPr>
                  </w:pPr>
                  <w:r>
                    <w:rPr>
                      <w:rFonts w:ascii="Arial" w:hAnsi="Arial" w:cs="Arial"/>
                      <w:color w:val="000000"/>
                      <w:sz w:val="22"/>
                      <w:szCs w:val="22"/>
                    </w:rPr>
                    <w:t>Type: R</w:t>
                  </w:r>
                  <w:r>
                    <w:rPr>
                      <w:rFonts w:ascii="Arial" w:hAnsi="Arial" w:cs="Arial"/>
                      <w:color w:val="000000"/>
                      <w:sz w:val="22"/>
                      <w:szCs w:val="22"/>
                      <w:vertAlign w:val="superscript"/>
                    </w:rPr>
                    <w:t>2</w:t>
                  </w:r>
                  <w:r>
                    <w:rPr>
                      <w:rFonts w:ascii="Arial" w:hAnsi="Arial" w:cs="Arial"/>
                      <w:color w:val="000000"/>
                      <w:sz w:val="22"/>
                      <w:szCs w:val="22"/>
                    </w:rPr>
                    <w:t xml:space="preserve"> = 0.090 (p = 0.001 ***)</w:t>
                  </w:r>
                </w:p>
              </w:tc>
            </w:tr>
          </w:tbl>
          <w:p w14:paraId="6B89F6F2" w14:textId="77777777" w:rsidR="0099157A" w:rsidRDefault="0099157A">
            <w:pPr>
              <w:rPr>
                <w:rFonts w:ascii="Arial" w:hAnsi="Arial" w:cs="Arial"/>
                <w:color w:val="000000"/>
              </w:rPr>
            </w:pPr>
          </w:p>
        </w:tc>
        <w:tc>
          <w:tcPr>
            <w:tcW w:w="31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6D394A2" w14:textId="77777777" w:rsidR="0099157A" w:rsidRDefault="00FC7A18">
            <w:pPr>
              <w:pStyle w:val="NoSpacing"/>
              <w:jc w:val="center"/>
              <w:rPr>
                <w:rFonts w:ascii="Arial" w:hAnsi="Arial" w:cs="Arial"/>
              </w:rPr>
            </w:pPr>
            <w:r>
              <w:rPr>
                <w:rFonts w:ascii="Arial" w:eastAsia="Times New Roman" w:hAnsi="Arial" w:cs="Arial"/>
                <w:color w:val="000000"/>
                <w:lang w:eastAsia="en-GB"/>
              </w:rPr>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0.35 (p = 0.006 **)</w:t>
            </w:r>
          </w:p>
        </w:tc>
      </w:tr>
      <w:tr w:rsidR="0099157A" w14:paraId="67A318F3" w14:textId="77777777">
        <w:tc>
          <w:tcPr>
            <w:tcW w:w="6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19167FC" w14:textId="77777777" w:rsidR="0099157A" w:rsidRDefault="00FC7A18">
            <w:pPr>
              <w:pStyle w:val="NoSpacing"/>
              <w:jc w:val="center"/>
              <w:rPr>
                <w:rFonts w:ascii="Arial" w:hAnsi="Arial" w:cs="Arial"/>
              </w:rPr>
            </w:pPr>
            <w:r>
              <w:rPr>
                <w:rFonts w:ascii="Arial" w:hAnsi="Arial" w:cs="Arial"/>
              </w:rPr>
              <w:t>S9</w:t>
            </w:r>
          </w:p>
        </w:tc>
        <w:tc>
          <w:tcPr>
            <w:tcW w:w="49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4EDB95" w14:textId="77777777" w:rsidR="0099157A" w:rsidRDefault="00FC7A18">
            <w:pPr>
              <w:rPr>
                <w:rFonts w:ascii="Arial" w:hAnsi="Arial" w:cs="Arial"/>
                <w:color w:val="000000"/>
              </w:rPr>
            </w:pPr>
            <w:r>
              <w:rPr>
                <w:rFonts w:ascii="Arial" w:hAnsi="Arial" w:cs="Arial"/>
                <w:color w:val="000000"/>
              </w:rPr>
              <w:t>OTU_268 + OTU_62 + OTU_136 + OTU_188</w:t>
            </w:r>
          </w:p>
        </w:tc>
        <w:tc>
          <w:tcPr>
            <w:tcW w:w="1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64A9CF8" w14:textId="77777777" w:rsidR="0099157A" w:rsidRDefault="00FC7A18">
            <w:pPr>
              <w:pStyle w:val="NoSpacing"/>
              <w:jc w:val="center"/>
              <w:rPr>
                <w:rFonts w:ascii="Arial" w:hAnsi="Arial" w:cs="Arial"/>
              </w:rPr>
            </w:pPr>
            <w:r>
              <w:rPr>
                <w:rFonts w:ascii="Arial" w:hAnsi="Arial" w:cs="Arial"/>
              </w:rPr>
              <w:t>0.825</w:t>
            </w:r>
          </w:p>
        </w:tc>
        <w:tc>
          <w:tcPr>
            <w:tcW w:w="39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tbl>
            <w:tblPr>
              <w:tblW w:w="3520" w:type="dxa"/>
              <w:tblLook w:val="04A0" w:firstRow="1" w:lastRow="0" w:firstColumn="1" w:lastColumn="0" w:noHBand="0" w:noVBand="1"/>
            </w:tblPr>
            <w:tblGrid>
              <w:gridCol w:w="3520"/>
            </w:tblGrid>
            <w:tr w:rsidR="0099157A" w14:paraId="499B645B" w14:textId="77777777">
              <w:trPr>
                <w:trHeight w:val="324"/>
              </w:trPr>
              <w:tc>
                <w:tcPr>
                  <w:tcW w:w="3520" w:type="dxa"/>
                  <w:shd w:val="clear" w:color="auto" w:fill="auto"/>
                  <w:vAlign w:val="bottom"/>
                </w:tcPr>
                <w:p w14:paraId="2774DEFD" w14:textId="77777777" w:rsidR="0099157A" w:rsidRDefault="00FC7A18">
                  <w:pPr>
                    <w:rPr>
                      <w:rFonts w:ascii="Arial" w:hAnsi="Arial" w:cs="Arial"/>
                      <w:color w:val="000000"/>
                    </w:rPr>
                  </w:pPr>
                  <w:r>
                    <w:rPr>
                      <w:rFonts w:ascii="Arial" w:hAnsi="Arial" w:cs="Arial"/>
                      <w:color w:val="000000"/>
                      <w:sz w:val="22"/>
                      <w:szCs w:val="22"/>
                    </w:rPr>
                    <w:t>Time: R</w:t>
                  </w:r>
                  <w:r>
                    <w:rPr>
                      <w:rFonts w:ascii="Arial" w:hAnsi="Arial" w:cs="Arial"/>
                      <w:color w:val="000000"/>
                      <w:sz w:val="22"/>
                      <w:szCs w:val="22"/>
                      <w:vertAlign w:val="superscript"/>
                    </w:rPr>
                    <w:t>2</w:t>
                  </w:r>
                  <w:r>
                    <w:rPr>
                      <w:rFonts w:ascii="Arial" w:hAnsi="Arial" w:cs="Arial"/>
                      <w:color w:val="000000"/>
                      <w:sz w:val="22"/>
                      <w:szCs w:val="22"/>
                    </w:rPr>
                    <w:t xml:space="preserve"> = 0.100 (p = 0.001 ***)</w:t>
                  </w:r>
                </w:p>
              </w:tc>
            </w:tr>
            <w:tr w:rsidR="0099157A" w14:paraId="005F8C80" w14:textId="77777777">
              <w:trPr>
                <w:trHeight w:val="324"/>
              </w:trPr>
              <w:tc>
                <w:tcPr>
                  <w:tcW w:w="3520" w:type="dxa"/>
                  <w:shd w:val="clear" w:color="auto" w:fill="auto"/>
                  <w:vAlign w:val="bottom"/>
                </w:tcPr>
                <w:p w14:paraId="6965C5BB" w14:textId="77777777" w:rsidR="0099157A" w:rsidRDefault="00FC7A18">
                  <w:pPr>
                    <w:rPr>
                      <w:rFonts w:ascii="Arial" w:hAnsi="Arial" w:cs="Arial"/>
                      <w:color w:val="000000"/>
                    </w:rPr>
                  </w:pPr>
                  <w:r>
                    <w:rPr>
                      <w:rFonts w:ascii="Arial" w:hAnsi="Arial" w:cs="Arial"/>
                      <w:color w:val="000000"/>
                      <w:sz w:val="22"/>
                      <w:szCs w:val="22"/>
                    </w:rPr>
                    <w:t>Type: R</w:t>
                  </w:r>
                  <w:r>
                    <w:rPr>
                      <w:rFonts w:ascii="Arial" w:hAnsi="Arial" w:cs="Arial"/>
                      <w:color w:val="000000"/>
                      <w:sz w:val="22"/>
                      <w:szCs w:val="22"/>
                      <w:vertAlign w:val="superscript"/>
                    </w:rPr>
                    <w:t>2</w:t>
                  </w:r>
                  <w:r>
                    <w:rPr>
                      <w:rFonts w:ascii="Arial" w:hAnsi="Arial" w:cs="Arial"/>
                      <w:color w:val="000000"/>
                      <w:sz w:val="22"/>
                      <w:szCs w:val="22"/>
                    </w:rPr>
                    <w:t xml:space="preserve"> = 0.090 (p = 0.001 ***)</w:t>
                  </w:r>
                </w:p>
              </w:tc>
            </w:tr>
          </w:tbl>
          <w:p w14:paraId="6C9DBDC0" w14:textId="77777777" w:rsidR="0099157A" w:rsidRDefault="0099157A">
            <w:pPr>
              <w:rPr>
                <w:rFonts w:ascii="Arial" w:hAnsi="Arial" w:cs="Arial"/>
                <w:color w:val="000000"/>
              </w:rPr>
            </w:pPr>
          </w:p>
        </w:tc>
        <w:tc>
          <w:tcPr>
            <w:tcW w:w="31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A8551E1" w14:textId="77777777" w:rsidR="0099157A" w:rsidRDefault="00FC7A18">
            <w:pPr>
              <w:pStyle w:val="NoSpacing"/>
              <w:jc w:val="center"/>
              <w:rPr>
                <w:rFonts w:ascii="Arial" w:hAnsi="Arial" w:cs="Arial"/>
              </w:rPr>
            </w:pPr>
            <w:r>
              <w:rPr>
                <w:rFonts w:ascii="Arial" w:eastAsia="Times New Roman" w:hAnsi="Arial" w:cs="Arial"/>
                <w:color w:val="000000"/>
                <w:lang w:eastAsia="en-GB"/>
              </w:rPr>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0.035 (p = 0.012 *)</w:t>
            </w:r>
          </w:p>
        </w:tc>
      </w:tr>
      <w:tr w:rsidR="0099157A" w14:paraId="2607475D" w14:textId="77777777">
        <w:tc>
          <w:tcPr>
            <w:tcW w:w="6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70117FD" w14:textId="77777777" w:rsidR="0099157A" w:rsidRDefault="00FC7A18">
            <w:pPr>
              <w:pStyle w:val="NoSpacing"/>
              <w:jc w:val="center"/>
              <w:rPr>
                <w:rFonts w:ascii="Arial" w:hAnsi="Arial" w:cs="Arial"/>
              </w:rPr>
            </w:pPr>
            <w:r>
              <w:rPr>
                <w:rFonts w:ascii="Arial" w:hAnsi="Arial" w:cs="Arial"/>
              </w:rPr>
              <w:t>S10</w:t>
            </w:r>
          </w:p>
          <w:p w14:paraId="00022C77" w14:textId="77777777" w:rsidR="0099157A" w:rsidRDefault="0099157A">
            <w:pPr>
              <w:pStyle w:val="NoSpacing"/>
              <w:jc w:val="center"/>
              <w:rPr>
                <w:rFonts w:ascii="Arial" w:hAnsi="Arial" w:cs="Arial"/>
              </w:rPr>
            </w:pPr>
          </w:p>
        </w:tc>
        <w:tc>
          <w:tcPr>
            <w:tcW w:w="49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E7085E7" w14:textId="77777777" w:rsidR="0099157A" w:rsidRDefault="00FC7A18">
            <w:pPr>
              <w:rPr>
                <w:rFonts w:ascii="Arial" w:hAnsi="Arial" w:cs="Arial"/>
                <w:color w:val="000000"/>
              </w:rPr>
            </w:pPr>
            <w:r>
              <w:rPr>
                <w:rFonts w:ascii="Arial" w:hAnsi="Arial" w:cs="Arial"/>
                <w:color w:val="000000"/>
              </w:rPr>
              <w:t>OTU_268 + OTU_136 + OTU_188</w:t>
            </w:r>
          </w:p>
        </w:tc>
        <w:tc>
          <w:tcPr>
            <w:tcW w:w="1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DCDE35B" w14:textId="77777777" w:rsidR="0099157A" w:rsidRDefault="00FC7A18">
            <w:pPr>
              <w:pStyle w:val="NoSpacing"/>
              <w:jc w:val="center"/>
              <w:rPr>
                <w:rFonts w:ascii="Arial" w:hAnsi="Arial" w:cs="Arial"/>
              </w:rPr>
            </w:pPr>
            <w:r>
              <w:rPr>
                <w:rFonts w:ascii="Arial" w:hAnsi="Arial" w:cs="Arial"/>
              </w:rPr>
              <w:t>0.770</w:t>
            </w:r>
          </w:p>
        </w:tc>
        <w:tc>
          <w:tcPr>
            <w:tcW w:w="39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tbl>
            <w:tblPr>
              <w:tblW w:w="3520" w:type="dxa"/>
              <w:tblLook w:val="04A0" w:firstRow="1" w:lastRow="0" w:firstColumn="1" w:lastColumn="0" w:noHBand="0" w:noVBand="1"/>
            </w:tblPr>
            <w:tblGrid>
              <w:gridCol w:w="3520"/>
            </w:tblGrid>
            <w:tr w:rsidR="0099157A" w14:paraId="7A17E666" w14:textId="77777777">
              <w:trPr>
                <w:trHeight w:val="324"/>
              </w:trPr>
              <w:tc>
                <w:tcPr>
                  <w:tcW w:w="3520" w:type="dxa"/>
                  <w:shd w:val="clear" w:color="auto" w:fill="auto"/>
                  <w:vAlign w:val="bottom"/>
                </w:tcPr>
                <w:p w14:paraId="0E980C2D" w14:textId="77777777" w:rsidR="0099157A" w:rsidRDefault="00FC7A18">
                  <w:pPr>
                    <w:rPr>
                      <w:rFonts w:ascii="Arial" w:hAnsi="Arial" w:cs="Arial"/>
                      <w:color w:val="000000"/>
                    </w:rPr>
                  </w:pPr>
                  <w:r>
                    <w:rPr>
                      <w:rFonts w:ascii="Arial" w:hAnsi="Arial" w:cs="Arial"/>
                      <w:color w:val="000000"/>
                      <w:sz w:val="22"/>
                      <w:szCs w:val="22"/>
                    </w:rPr>
                    <w:t>Time: R</w:t>
                  </w:r>
                  <w:r>
                    <w:rPr>
                      <w:rFonts w:ascii="Arial" w:hAnsi="Arial" w:cs="Arial"/>
                      <w:color w:val="000000"/>
                      <w:sz w:val="22"/>
                      <w:szCs w:val="22"/>
                      <w:vertAlign w:val="superscript"/>
                    </w:rPr>
                    <w:t>2</w:t>
                  </w:r>
                  <w:r>
                    <w:rPr>
                      <w:rFonts w:ascii="Arial" w:hAnsi="Arial" w:cs="Arial"/>
                      <w:color w:val="000000"/>
                      <w:sz w:val="22"/>
                      <w:szCs w:val="22"/>
                    </w:rPr>
                    <w:t xml:space="preserve"> = 0.134 (p = 0.076)</w:t>
                  </w:r>
                </w:p>
              </w:tc>
            </w:tr>
            <w:tr w:rsidR="0099157A" w14:paraId="3F1E9AD4" w14:textId="77777777">
              <w:trPr>
                <w:trHeight w:val="324"/>
              </w:trPr>
              <w:tc>
                <w:tcPr>
                  <w:tcW w:w="3520" w:type="dxa"/>
                  <w:shd w:val="clear" w:color="auto" w:fill="auto"/>
                  <w:vAlign w:val="bottom"/>
                </w:tcPr>
                <w:p w14:paraId="01EEBEE9" w14:textId="77777777" w:rsidR="0099157A" w:rsidRDefault="00FC7A18">
                  <w:pPr>
                    <w:rPr>
                      <w:rFonts w:ascii="Arial" w:hAnsi="Arial" w:cs="Arial"/>
                      <w:color w:val="000000"/>
                    </w:rPr>
                  </w:pPr>
                  <w:r>
                    <w:rPr>
                      <w:rFonts w:ascii="Arial" w:hAnsi="Arial" w:cs="Arial"/>
                      <w:color w:val="000000"/>
                      <w:sz w:val="22"/>
                      <w:szCs w:val="22"/>
                    </w:rPr>
                    <w:t>Type: R</w:t>
                  </w:r>
                  <w:r>
                    <w:rPr>
                      <w:rFonts w:ascii="Arial" w:hAnsi="Arial" w:cs="Arial"/>
                      <w:color w:val="000000"/>
                      <w:sz w:val="22"/>
                      <w:szCs w:val="22"/>
                      <w:vertAlign w:val="superscript"/>
                    </w:rPr>
                    <w:t>2</w:t>
                  </w:r>
                  <w:r>
                    <w:rPr>
                      <w:rFonts w:ascii="Arial" w:hAnsi="Arial" w:cs="Arial"/>
                      <w:color w:val="000000"/>
                      <w:sz w:val="22"/>
                      <w:szCs w:val="22"/>
                    </w:rPr>
                    <w:t xml:space="preserve"> = 0.048 (p = 0.064)</w:t>
                  </w:r>
                </w:p>
              </w:tc>
            </w:tr>
          </w:tbl>
          <w:p w14:paraId="14269AFA" w14:textId="77777777" w:rsidR="0099157A" w:rsidRDefault="0099157A">
            <w:pPr>
              <w:rPr>
                <w:rFonts w:ascii="Arial" w:hAnsi="Arial" w:cs="Arial"/>
                <w:color w:val="000000"/>
              </w:rPr>
            </w:pPr>
          </w:p>
        </w:tc>
        <w:tc>
          <w:tcPr>
            <w:tcW w:w="31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81418C7" w14:textId="77777777" w:rsidR="0099157A" w:rsidRDefault="00FC7A18">
            <w:pPr>
              <w:pStyle w:val="NoSpacing"/>
              <w:jc w:val="center"/>
              <w:rPr>
                <w:rFonts w:ascii="Arial" w:hAnsi="Arial" w:cs="Arial"/>
              </w:rPr>
            </w:pPr>
            <w:r>
              <w:rPr>
                <w:rFonts w:ascii="Arial" w:eastAsia="Times New Roman" w:hAnsi="Arial" w:cs="Arial"/>
                <w:color w:val="000000"/>
                <w:lang w:eastAsia="en-GB"/>
              </w:rPr>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0.050 (p = 0.072)</w:t>
            </w:r>
          </w:p>
        </w:tc>
      </w:tr>
      <w:tr w:rsidR="0099157A" w14:paraId="4BB3ECD1" w14:textId="77777777">
        <w:tc>
          <w:tcPr>
            <w:tcW w:w="6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0496FB0" w14:textId="77777777" w:rsidR="0099157A" w:rsidRDefault="00FC7A18">
            <w:pPr>
              <w:pStyle w:val="NoSpacing"/>
              <w:jc w:val="center"/>
              <w:rPr>
                <w:rFonts w:ascii="Arial" w:hAnsi="Arial" w:cs="Arial"/>
              </w:rPr>
            </w:pPr>
            <w:r>
              <w:rPr>
                <w:rFonts w:ascii="Arial" w:hAnsi="Arial" w:cs="Arial"/>
              </w:rPr>
              <w:t>S11</w:t>
            </w:r>
          </w:p>
        </w:tc>
        <w:tc>
          <w:tcPr>
            <w:tcW w:w="49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4E6F8F" w14:textId="77777777" w:rsidR="0099157A" w:rsidRDefault="00FC7A18">
            <w:pPr>
              <w:rPr>
                <w:rFonts w:ascii="Arial" w:hAnsi="Arial" w:cs="Arial"/>
                <w:color w:val="000000"/>
              </w:rPr>
            </w:pPr>
            <w:r>
              <w:rPr>
                <w:rFonts w:ascii="Arial" w:hAnsi="Arial" w:cs="Arial"/>
                <w:color w:val="000000"/>
              </w:rPr>
              <w:t>OTU_268 + OTU_62 + OTU_188</w:t>
            </w:r>
          </w:p>
        </w:tc>
        <w:tc>
          <w:tcPr>
            <w:tcW w:w="1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81A7268" w14:textId="77777777" w:rsidR="0099157A" w:rsidRDefault="00FC7A18">
            <w:pPr>
              <w:pStyle w:val="NoSpacing"/>
              <w:jc w:val="center"/>
              <w:rPr>
                <w:rFonts w:ascii="Arial" w:hAnsi="Arial" w:cs="Arial"/>
              </w:rPr>
            </w:pPr>
            <w:r>
              <w:rPr>
                <w:rFonts w:ascii="Arial" w:hAnsi="Arial" w:cs="Arial"/>
              </w:rPr>
              <w:t>0.763</w:t>
            </w:r>
          </w:p>
        </w:tc>
        <w:tc>
          <w:tcPr>
            <w:tcW w:w="39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tbl>
            <w:tblPr>
              <w:tblW w:w="3520" w:type="dxa"/>
              <w:tblLook w:val="04A0" w:firstRow="1" w:lastRow="0" w:firstColumn="1" w:lastColumn="0" w:noHBand="0" w:noVBand="1"/>
            </w:tblPr>
            <w:tblGrid>
              <w:gridCol w:w="3520"/>
            </w:tblGrid>
            <w:tr w:rsidR="0099157A" w14:paraId="199C2B94" w14:textId="77777777">
              <w:trPr>
                <w:trHeight w:val="324"/>
              </w:trPr>
              <w:tc>
                <w:tcPr>
                  <w:tcW w:w="3520" w:type="dxa"/>
                  <w:shd w:val="clear" w:color="auto" w:fill="auto"/>
                  <w:vAlign w:val="bottom"/>
                </w:tcPr>
                <w:p w14:paraId="79A3BD25" w14:textId="77777777" w:rsidR="0099157A" w:rsidRDefault="00FC7A18">
                  <w:pPr>
                    <w:rPr>
                      <w:rFonts w:ascii="Arial" w:hAnsi="Arial" w:cs="Arial"/>
                      <w:color w:val="000000"/>
                    </w:rPr>
                  </w:pPr>
                  <w:r>
                    <w:rPr>
                      <w:rFonts w:ascii="Arial" w:hAnsi="Arial" w:cs="Arial"/>
                      <w:color w:val="000000"/>
                      <w:sz w:val="22"/>
                      <w:szCs w:val="22"/>
                    </w:rPr>
                    <w:t>Time: R</w:t>
                  </w:r>
                  <w:r>
                    <w:rPr>
                      <w:rFonts w:ascii="Arial" w:hAnsi="Arial" w:cs="Arial"/>
                      <w:color w:val="000000"/>
                      <w:sz w:val="22"/>
                      <w:szCs w:val="22"/>
                      <w:vertAlign w:val="superscript"/>
                    </w:rPr>
                    <w:t>2</w:t>
                  </w:r>
                  <w:r>
                    <w:rPr>
                      <w:rFonts w:ascii="Arial" w:hAnsi="Arial" w:cs="Arial"/>
                      <w:color w:val="000000"/>
                      <w:sz w:val="22"/>
                      <w:szCs w:val="22"/>
                    </w:rPr>
                    <w:t xml:space="preserve"> = 0.106 (p = 0.001 ***)</w:t>
                  </w:r>
                </w:p>
              </w:tc>
            </w:tr>
            <w:tr w:rsidR="0099157A" w14:paraId="25306666" w14:textId="77777777">
              <w:trPr>
                <w:trHeight w:val="324"/>
              </w:trPr>
              <w:tc>
                <w:tcPr>
                  <w:tcW w:w="3520" w:type="dxa"/>
                  <w:shd w:val="clear" w:color="auto" w:fill="auto"/>
                  <w:vAlign w:val="bottom"/>
                </w:tcPr>
                <w:p w14:paraId="17409F6A" w14:textId="77777777" w:rsidR="0099157A" w:rsidRDefault="00FC7A18">
                  <w:pPr>
                    <w:rPr>
                      <w:rFonts w:ascii="Arial" w:hAnsi="Arial" w:cs="Arial"/>
                      <w:color w:val="000000"/>
                    </w:rPr>
                  </w:pPr>
                  <w:r>
                    <w:rPr>
                      <w:rFonts w:ascii="Arial" w:hAnsi="Arial" w:cs="Arial"/>
                      <w:color w:val="000000"/>
                      <w:sz w:val="22"/>
                      <w:szCs w:val="22"/>
                    </w:rPr>
                    <w:t>Type: R</w:t>
                  </w:r>
                  <w:r>
                    <w:rPr>
                      <w:rFonts w:ascii="Arial" w:hAnsi="Arial" w:cs="Arial"/>
                      <w:color w:val="000000"/>
                      <w:sz w:val="22"/>
                      <w:szCs w:val="22"/>
                      <w:vertAlign w:val="superscript"/>
                    </w:rPr>
                    <w:t>2</w:t>
                  </w:r>
                  <w:r>
                    <w:rPr>
                      <w:rFonts w:ascii="Arial" w:hAnsi="Arial" w:cs="Arial"/>
                      <w:color w:val="000000"/>
                      <w:sz w:val="22"/>
                      <w:szCs w:val="22"/>
                    </w:rPr>
                    <w:t xml:space="preserve"> = 0.090 (p = 0.001 ***)</w:t>
                  </w:r>
                </w:p>
              </w:tc>
            </w:tr>
          </w:tbl>
          <w:p w14:paraId="4CD51612" w14:textId="77777777" w:rsidR="0099157A" w:rsidRDefault="0099157A">
            <w:pPr>
              <w:rPr>
                <w:rFonts w:ascii="Arial" w:hAnsi="Arial" w:cs="Arial"/>
                <w:color w:val="000000"/>
              </w:rPr>
            </w:pPr>
          </w:p>
        </w:tc>
        <w:tc>
          <w:tcPr>
            <w:tcW w:w="31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BC812A" w14:textId="77777777" w:rsidR="0099157A" w:rsidRDefault="00FC7A18">
            <w:pPr>
              <w:pStyle w:val="NoSpacing"/>
              <w:jc w:val="center"/>
              <w:rPr>
                <w:rFonts w:ascii="Arial" w:hAnsi="Arial" w:cs="Arial"/>
              </w:rPr>
            </w:pPr>
            <w:r>
              <w:rPr>
                <w:rFonts w:ascii="Arial" w:eastAsia="Times New Roman" w:hAnsi="Arial" w:cs="Arial"/>
                <w:color w:val="000000"/>
                <w:lang w:eastAsia="en-GB"/>
              </w:rPr>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0.038 (p = 0.004 **)</w:t>
            </w:r>
          </w:p>
        </w:tc>
      </w:tr>
      <w:tr w:rsidR="0099157A" w14:paraId="7293F63A" w14:textId="77777777">
        <w:tc>
          <w:tcPr>
            <w:tcW w:w="6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90EF7B" w14:textId="77777777" w:rsidR="0099157A" w:rsidRDefault="00FC7A18">
            <w:pPr>
              <w:pStyle w:val="NoSpacing"/>
              <w:jc w:val="center"/>
              <w:rPr>
                <w:rFonts w:ascii="Arial" w:hAnsi="Arial" w:cs="Arial"/>
              </w:rPr>
            </w:pPr>
            <w:r>
              <w:rPr>
                <w:rFonts w:ascii="Arial" w:hAnsi="Arial" w:cs="Arial"/>
              </w:rPr>
              <w:t>S12</w:t>
            </w:r>
          </w:p>
        </w:tc>
        <w:tc>
          <w:tcPr>
            <w:tcW w:w="49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3402E8D" w14:textId="77777777" w:rsidR="0099157A" w:rsidRDefault="00FC7A18">
            <w:pPr>
              <w:rPr>
                <w:rFonts w:ascii="Arial" w:hAnsi="Arial" w:cs="Arial"/>
                <w:color w:val="000000"/>
              </w:rPr>
            </w:pPr>
            <w:r>
              <w:rPr>
                <w:rFonts w:ascii="Arial" w:hAnsi="Arial" w:cs="Arial"/>
                <w:color w:val="000000"/>
              </w:rPr>
              <w:t>OTU_268 + OTU_62</w:t>
            </w:r>
          </w:p>
        </w:tc>
        <w:tc>
          <w:tcPr>
            <w:tcW w:w="1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46D481" w14:textId="77777777" w:rsidR="0099157A" w:rsidRDefault="00FC7A18">
            <w:pPr>
              <w:pStyle w:val="NoSpacing"/>
              <w:jc w:val="center"/>
              <w:rPr>
                <w:rFonts w:ascii="Arial" w:hAnsi="Arial" w:cs="Arial"/>
              </w:rPr>
            </w:pPr>
            <w:r>
              <w:rPr>
                <w:rFonts w:ascii="Arial" w:hAnsi="Arial" w:cs="Arial"/>
              </w:rPr>
              <w:t>0.702</w:t>
            </w:r>
          </w:p>
        </w:tc>
        <w:tc>
          <w:tcPr>
            <w:tcW w:w="39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tbl>
            <w:tblPr>
              <w:tblW w:w="3520" w:type="dxa"/>
              <w:tblLook w:val="04A0" w:firstRow="1" w:lastRow="0" w:firstColumn="1" w:lastColumn="0" w:noHBand="0" w:noVBand="1"/>
            </w:tblPr>
            <w:tblGrid>
              <w:gridCol w:w="3520"/>
            </w:tblGrid>
            <w:tr w:rsidR="0099157A" w14:paraId="64763A4B" w14:textId="77777777">
              <w:trPr>
                <w:trHeight w:val="324"/>
              </w:trPr>
              <w:tc>
                <w:tcPr>
                  <w:tcW w:w="3520" w:type="dxa"/>
                  <w:shd w:val="clear" w:color="auto" w:fill="auto"/>
                  <w:vAlign w:val="bottom"/>
                </w:tcPr>
                <w:p w14:paraId="28532751" w14:textId="77777777" w:rsidR="0099157A" w:rsidRDefault="00FC7A18">
                  <w:pPr>
                    <w:rPr>
                      <w:rFonts w:ascii="Arial" w:hAnsi="Arial" w:cs="Arial"/>
                      <w:color w:val="000000"/>
                    </w:rPr>
                  </w:pPr>
                  <w:r>
                    <w:rPr>
                      <w:rFonts w:ascii="Arial" w:hAnsi="Arial" w:cs="Arial"/>
                      <w:color w:val="000000"/>
                      <w:sz w:val="22"/>
                      <w:szCs w:val="22"/>
                    </w:rPr>
                    <w:t>Time: R</w:t>
                  </w:r>
                  <w:r>
                    <w:rPr>
                      <w:rFonts w:ascii="Arial" w:hAnsi="Arial" w:cs="Arial"/>
                      <w:color w:val="000000"/>
                      <w:sz w:val="22"/>
                      <w:szCs w:val="22"/>
                      <w:vertAlign w:val="superscript"/>
                    </w:rPr>
                    <w:t>2</w:t>
                  </w:r>
                  <w:r>
                    <w:rPr>
                      <w:rFonts w:ascii="Arial" w:hAnsi="Arial" w:cs="Arial"/>
                      <w:color w:val="000000"/>
                      <w:sz w:val="22"/>
                      <w:szCs w:val="22"/>
                    </w:rPr>
                    <w:t xml:space="preserve"> = 0.090 (p = 0.003 **)</w:t>
                  </w:r>
                </w:p>
                <w:p w14:paraId="191808B9" w14:textId="77777777" w:rsidR="0099157A" w:rsidRDefault="0099157A">
                  <w:pPr>
                    <w:rPr>
                      <w:rFonts w:ascii="Arial" w:hAnsi="Arial" w:cs="Arial"/>
                      <w:color w:val="000000"/>
                    </w:rPr>
                  </w:pPr>
                </w:p>
                <w:p w14:paraId="4A1360D2" w14:textId="77777777" w:rsidR="0099157A" w:rsidRDefault="0099157A">
                  <w:pPr>
                    <w:rPr>
                      <w:rFonts w:ascii="Arial" w:hAnsi="Arial" w:cs="Arial"/>
                      <w:color w:val="000000"/>
                    </w:rPr>
                  </w:pPr>
                </w:p>
              </w:tc>
            </w:tr>
            <w:tr w:rsidR="0099157A" w14:paraId="793E5BDD" w14:textId="77777777">
              <w:trPr>
                <w:trHeight w:val="324"/>
              </w:trPr>
              <w:tc>
                <w:tcPr>
                  <w:tcW w:w="3520" w:type="dxa"/>
                  <w:shd w:val="clear" w:color="auto" w:fill="auto"/>
                  <w:vAlign w:val="bottom"/>
                </w:tcPr>
                <w:p w14:paraId="26A73F91" w14:textId="77777777" w:rsidR="0099157A" w:rsidRDefault="00FC7A18">
                  <w:pPr>
                    <w:rPr>
                      <w:rFonts w:ascii="Arial" w:hAnsi="Arial" w:cs="Arial"/>
                      <w:color w:val="000000"/>
                    </w:rPr>
                  </w:pPr>
                  <w:r>
                    <w:rPr>
                      <w:rFonts w:ascii="Arial" w:hAnsi="Arial" w:cs="Arial"/>
                      <w:color w:val="000000"/>
                      <w:sz w:val="22"/>
                      <w:szCs w:val="22"/>
                    </w:rPr>
                    <w:t>Type: R</w:t>
                  </w:r>
                  <w:r>
                    <w:rPr>
                      <w:rFonts w:ascii="Arial" w:hAnsi="Arial" w:cs="Arial"/>
                      <w:color w:val="000000"/>
                      <w:sz w:val="22"/>
                      <w:szCs w:val="22"/>
                      <w:vertAlign w:val="superscript"/>
                    </w:rPr>
                    <w:t>2</w:t>
                  </w:r>
                  <w:r>
                    <w:rPr>
                      <w:rFonts w:ascii="Arial" w:hAnsi="Arial" w:cs="Arial"/>
                      <w:color w:val="000000"/>
                      <w:sz w:val="22"/>
                      <w:szCs w:val="22"/>
                    </w:rPr>
                    <w:t xml:space="preserve"> = 0.114 (p = 0.001 ***)</w:t>
                  </w:r>
                </w:p>
              </w:tc>
            </w:tr>
          </w:tbl>
          <w:p w14:paraId="68572458" w14:textId="77777777" w:rsidR="0099157A" w:rsidRDefault="0099157A">
            <w:pPr>
              <w:rPr>
                <w:rFonts w:ascii="Arial" w:hAnsi="Arial" w:cs="Arial"/>
                <w:color w:val="000000"/>
              </w:rPr>
            </w:pPr>
          </w:p>
        </w:tc>
        <w:tc>
          <w:tcPr>
            <w:tcW w:w="31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21A35EF" w14:textId="77777777" w:rsidR="0099157A" w:rsidRDefault="00FC7A18">
            <w:pPr>
              <w:pStyle w:val="NoSpacing"/>
              <w:jc w:val="center"/>
              <w:rPr>
                <w:rFonts w:ascii="Arial" w:hAnsi="Arial" w:cs="Arial"/>
              </w:rPr>
            </w:pPr>
            <w:r>
              <w:rPr>
                <w:rFonts w:ascii="Arial" w:eastAsia="Times New Roman" w:hAnsi="Arial" w:cs="Arial"/>
                <w:color w:val="000000"/>
                <w:lang w:eastAsia="en-GB"/>
              </w:rPr>
              <w:t>R</w:t>
            </w:r>
            <w:r>
              <w:rPr>
                <w:rFonts w:ascii="Arial" w:eastAsia="Times New Roman" w:hAnsi="Arial" w:cs="Arial"/>
                <w:color w:val="000000"/>
                <w:vertAlign w:val="superscript"/>
                <w:lang w:eastAsia="en-GB"/>
              </w:rPr>
              <w:t>2</w:t>
            </w:r>
            <w:r>
              <w:rPr>
                <w:rFonts w:ascii="Arial" w:eastAsia="Times New Roman" w:hAnsi="Arial" w:cs="Arial"/>
                <w:color w:val="000000"/>
                <w:lang w:eastAsia="en-GB"/>
              </w:rPr>
              <w:t xml:space="preserve"> = 0.041 (p = 0.008 **)</w:t>
            </w:r>
          </w:p>
        </w:tc>
      </w:tr>
      <w:tr w:rsidR="0099157A" w14:paraId="7E062367" w14:textId="77777777">
        <w:tc>
          <w:tcPr>
            <w:tcW w:w="14283"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159F832" w14:textId="77777777" w:rsidR="0099157A" w:rsidRDefault="0099157A">
            <w:pPr>
              <w:jc w:val="center"/>
              <w:rPr>
                <w:rFonts w:ascii="Arial" w:hAnsi="Arial" w:cs="Arial"/>
                <w:b/>
                <w:bCs/>
                <w:color w:val="000000"/>
              </w:rPr>
            </w:pPr>
          </w:p>
          <w:p w14:paraId="63936A02" w14:textId="77777777" w:rsidR="0099157A" w:rsidRDefault="0099157A">
            <w:pPr>
              <w:jc w:val="center"/>
              <w:rPr>
                <w:rFonts w:ascii="Arial" w:hAnsi="Arial" w:cs="Arial"/>
                <w:b/>
                <w:bCs/>
                <w:color w:val="000000"/>
              </w:rPr>
            </w:pPr>
          </w:p>
          <w:p w14:paraId="2956B262" w14:textId="77777777" w:rsidR="0099157A" w:rsidRDefault="00FC7A18">
            <w:pPr>
              <w:jc w:val="center"/>
              <w:rPr>
                <w:rFonts w:ascii="Arial" w:hAnsi="Arial" w:cs="Arial"/>
                <w:b/>
                <w:bCs/>
                <w:color w:val="000000"/>
              </w:rPr>
            </w:pPr>
            <w:r>
              <w:rPr>
                <w:rFonts w:ascii="Arial" w:hAnsi="Arial" w:cs="Arial"/>
                <w:b/>
                <w:bCs/>
                <w:color w:val="000000"/>
              </w:rPr>
              <w:t>Correlations with environmental factors and fish features</w:t>
            </w:r>
          </w:p>
        </w:tc>
      </w:tr>
      <w:tr w:rsidR="0099157A" w14:paraId="1804C9E6" w14:textId="77777777">
        <w:tc>
          <w:tcPr>
            <w:tcW w:w="564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C892366" w14:textId="77777777" w:rsidR="0099157A" w:rsidRDefault="00FC7A18">
            <w:pPr>
              <w:jc w:val="both"/>
              <w:rPr>
                <w:rFonts w:ascii="Arial" w:hAnsi="Arial" w:cs="Arial"/>
                <w:color w:val="000000"/>
              </w:rPr>
            </w:pPr>
            <w:r>
              <w:rPr>
                <w:rFonts w:ascii="Arial" w:hAnsi="Arial" w:cs="Arial"/>
                <w:color w:val="000000"/>
              </w:rPr>
              <w:t xml:space="preserve">OTU_268: </w:t>
            </w:r>
            <w:proofErr w:type="spellStart"/>
            <w:proofErr w:type="gramStart"/>
            <w:r>
              <w:rPr>
                <w:rFonts w:ascii="Arial" w:hAnsi="Arial" w:cs="Arial"/>
                <w:color w:val="000000"/>
              </w:rPr>
              <w:t>Lactobacillaceae;Lactobacillus</w:t>
            </w:r>
            <w:proofErr w:type="spellEnd"/>
            <w:proofErr w:type="gramEnd"/>
          </w:p>
          <w:p w14:paraId="441FD8FF" w14:textId="77777777" w:rsidR="0099157A" w:rsidRDefault="00FC7A18">
            <w:pPr>
              <w:jc w:val="both"/>
              <w:rPr>
                <w:rFonts w:ascii="Arial" w:hAnsi="Arial" w:cs="Arial"/>
                <w:color w:val="000000"/>
              </w:rPr>
            </w:pPr>
            <w:r>
              <w:rPr>
                <w:rFonts w:ascii="Arial" w:hAnsi="Arial" w:cs="Arial"/>
                <w:color w:val="000000"/>
              </w:rPr>
              <w:t xml:space="preserve">OTU_145: </w:t>
            </w:r>
            <w:proofErr w:type="spellStart"/>
            <w:proofErr w:type="gramStart"/>
            <w:r>
              <w:rPr>
                <w:rFonts w:ascii="Arial" w:hAnsi="Arial" w:cs="Arial"/>
                <w:color w:val="000000"/>
              </w:rPr>
              <w:t>Erysipelotrichaceae;Turicibacter</w:t>
            </w:r>
            <w:proofErr w:type="spellEnd"/>
            <w:proofErr w:type="gramEnd"/>
          </w:p>
          <w:p w14:paraId="14D4796B" w14:textId="77777777" w:rsidR="0099157A" w:rsidRDefault="00FC7A18">
            <w:pPr>
              <w:jc w:val="both"/>
              <w:rPr>
                <w:rFonts w:ascii="Arial" w:hAnsi="Arial" w:cs="Arial"/>
                <w:color w:val="000000"/>
              </w:rPr>
            </w:pPr>
            <w:r>
              <w:rPr>
                <w:rFonts w:ascii="Arial" w:hAnsi="Arial" w:cs="Arial"/>
                <w:color w:val="000000"/>
              </w:rPr>
              <w:t xml:space="preserve">OTU_62: </w:t>
            </w:r>
            <w:proofErr w:type="spellStart"/>
            <w:proofErr w:type="gramStart"/>
            <w:r>
              <w:rPr>
                <w:rFonts w:ascii="Arial" w:hAnsi="Arial" w:cs="Arial"/>
                <w:color w:val="000000"/>
              </w:rPr>
              <w:t>Xanthomonadaceae;Stenotrophomonas</w:t>
            </w:r>
            <w:proofErr w:type="spellEnd"/>
            <w:proofErr w:type="gramEnd"/>
          </w:p>
          <w:p w14:paraId="3642BBFD" w14:textId="77777777" w:rsidR="0099157A" w:rsidRDefault="00FC7A18">
            <w:pPr>
              <w:rPr>
                <w:rFonts w:ascii="Arial" w:hAnsi="Arial" w:cs="Arial"/>
                <w:color w:val="000000"/>
              </w:rPr>
            </w:pPr>
            <w:r>
              <w:rPr>
                <w:rFonts w:ascii="Arial" w:hAnsi="Arial" w:cs="Arial"/>
                <w:color w:val="000000"/>
              </w:rPr>
              <w:t xml:space="preserve">OTU_154: </w:t>
            </w:r>
            <w:proofErr w:type="spellStart"/>
            <w:proofErr w:type="gramStart"/>
            <w:r>
              <w:rPr>
                <w:rFonts w:ascii="Arial" w:hAnsi="Arial" w:cs="Arial"/>
                <w:color w:val="000000"/>
              </w:rPr>
              <w:t>Lactobacillaceae;Lactobacillus</w:t>
            </w:r>
            <w:proofErr w:type="spellEnd"/>
            <w:proofErr w:type="gramEnd"/>
          </w:p>
          <w:p w14:paraId="3932A2A4" w14:textId="77777777" w:rsidR="0099157A" w:rsidRDefault="00FC7A18">
            <w:pPr>
              <w:rPr>
                <w:rFonts w:ascii="Arial" w:hAnsi="Arial" w:cs="Arial"/>
                <w:color w:val="000000"/>
                <w:lang w:val="es-ES"/>
              </w:rPr>
            </w:pPr>
            <w:r>
              <w:rPr>
                <w:rFonts w:ascii="Arial" w:hAnsi="Arial" w:cs="Arial"/>
                <w:color w:val="000000"/>
              </w:rPr>
              <w:t xml:space="preserve">OTU_136: </w:t>
            </w:r>
            <w:proofErr w:type="spellStart"/>
            <w:proofErr w:type="gramStart"/>
            <w:r>
              <w:rPr>
                <w:rFonts w:ascii="Arial" w:hAnsi="Arial" w:cs="Arial"/>
                <w:color w:val="000000"/>
              </w:rPr>
              <w:t>Bifidobacterium;Bifidobacterium</w:t>
            </w:r>
            <w:proofErr w:type="spellEnd"/>
            <w:proofErr w:type="gramEnd"/>
            <w:r>
              <w:rPr>
                <w:rFonts w:ascii="Arial" w:hAnsi="Arial" w:cs="Arial"/>
                <w:color w:val="000000"/>
              </w:rPr>
              <w:t xml:space="preserve"> sp. </w:t>
            </w:r>
            <w:r>
              <w:rPr>
                <w:rFonts w:ascii="Arial" w:hAnsi="Arial" w:cs="Arial"/>
                <w:color w:val="000000"/>
                <w:lang w:val="es-ES"/>
              </w:rPr>
              <w:lastRenderedPageBreak/>
              <w:t xml:space="preserve">AGR2158           </w:t>
            </w:r>
          </w:p>
          <w:p w14:paraId="66963D3A" w14:textId="77777777" w:rsidR="0099157A" w:rsidRDefault="00FC7A18">
            <w:pPr>
              <w:rPr>
                <w:rFonts w:ascii="Arial" w:hAnsi="Arial" w:cs="Arial"/>
                <w:color w:val="000000"/>
                <w:lang w:val="es-ES"/>
              </w:rPr>
            </w:pPr>
            <w:r>
              <w:rPr>
                <w:rFonts w:ascii="Arial" w:hAnsi="Arial" w:cs="Arial"/>
                <w:color w:val="000000"/>
                <w:lang w:val="es-ES"/>
              </w:rPr>
              <w:t xml:space="preserve">OTU_148: </w:t>
            </w:r>
            <w:proofErr w:type="spellStart"/>
            <w:proofErr w:type="gramStart"/>
            <w:r>
              <w:rPr>
                <w:rFonts w:ascii="Arial" w:hAnsi="Arial" w:cs="Arial"/>
                <w:color w:val="000000"/>
                <w:lang w:val="es-ES"/>
              </w:rPr>
              <w:t>Propionibacteriaceae;Propionibacterium</w:t>
            </w:r>
            <w:proofErr w:type="spellEnd"/>
            <w:proofErr w:type="gramEnd"/>
          </w:p>
          <w:p w14:paraId="2CB7B722" w14:textId="77777777" w:rsidR="0099157A" w:rsidRDefault="00FC7A18">
            <w:pPr>
              <w:rPr>
                <w:rFonts w:ascii="Arial" w:hAnsi="Arial" w:cs="Arial"/>
                <w:color w:val="000000"/>
                <w:lang w:val="es-ES"/>
              </w:rPr>
            </w:pPr>
            <w:r>
              <w:rPr>
                <w:rFonts w:ascii="Arial" w:hAnsi="Arial" w:cs="Arial"/>
                <w:color w:val="000000"/>
                <w:lang w:val="es-ES"/>
              </w:rPr>
              <w:t>OTU_353: Clostridiaceae</w:t>
            </w:r>
            <w:proofErr w:type="gramStart"/>
            <w:r>
              <w:rPr>
                <w:rFonts w:ascii="Arial" w:hAnsi="Arial" w:cs="Arial"/>
                <w:color w:val="000000"/>
                <w:lang w:val="es-ES"/>
              </w:rPr>
              <w:t>1;Clostridiumsensustricto</w:t>
            </w:r>
            <w:proofErr w:type="gramEnd"/>
            <w:r>
              <w:rPr>
                <w:rFonts w:ascii="Arial" w:hAnsi="Arial" w:cs="Arial"/>
                <w:color w:val="000000"/>
                <w:lang w:val="es-ES"/>
              </w:rPr>
              <w:t xml:space="preserve"> 1                                        </w:t>
            </w:r>
          </w:p>
          <w:p w14:paraId="1EF95DC2" w14:textId="77777777" w:rsidR="0099157A" w:rsidRDefault="00FC7A18">
            <w:pPr>
              <w:rPr>
                <w:rFonts w:ascii="Arial" w:hAnsi="Arial" w:cs="Arial"/>
                <w:color w:val="000000"/>
                <w:lang w:val="es-ES"/>
              </w:rPr>
            </w:pPr>
            <w:r>
              <w:rPr>
                <w:rFonts w:ascii="Arial" w:hAnsi="Arial" w:cs="Arial"/>
                <w:color w:val="000000"/>
                <w:lang w:val="es-ES"/>
              </w:rPr>
              <w:t xml:space="preserve">OTU_796: </w:t>
            </w:r>
            <w:proofErr w:type="spellStart"/>
            <w:proofErr w:type="gramStart"/>
            <w:r>
              <w:rPr>
                <w:rFonts w:ascii="Arial" w:hAnsi="Arial" w:cs="Arial"/>
                <w:color w:val="000000"/>
                <w:lang w:val="es-ES"/>
              </w:rPr>
              <w:t>Lactobacillaceae;Lactobacillus</w:t>
            </w:r>
            <w:proofErr w:type="spellEnd"/>
            <w:proofErr w:type="gramEnd"/>
          </w:p>
          <w:p w14:paraId="5F8E9D1D" w14:textId="77777777" w:rsidR="0099157A" w:rsidRDefault="00FC7A18">
            <w:pPr>
              <w:rPr>
                <w:rFonts w:ascii="Arial" w:hAnsi="Arial" w:cs="Arial"/>
                <w:color w:val="000000"/>
                <w:lang w:val="es-ES"/>
              </w:rPr>
            </w:pPr>
            <w:r>
              <w:rPr>
                <w:rFonts w:ascii="Arial" w:hAnsi="Arial" w:cs="Arial"/>
                <w:color w:val="000000"/>
                <w:lang w:val="es-ES"/>
              </w:rPr>
              <w:t xml:space="preserve">OTU_188: </w:t>
            </w:r>
            <w:proofErr w:type="spellStart"/>
            <w:proofErr w:type="gramStart"/>
            <w:r>
              <w:rPr>
                <w:rFonts w:ascii="Arial" w:hAnsi="Arial" w:cs="Arial"/>
                <w:color w:val="000000"/>
                <w:lang w:val="es-ES"/>
              </w:rPr>
              <w:t>Bifidobacteriaceae;Gardnerella</w:t>
            </w:r>
            <w:proofErr w:type="spellEnd"/>
            <w:proofErr w:type="gramEnd"/>
          </w:p>
          <w:p w14:paraId="7D2E3FDE" w14:textId="77777777" w:rsidR="0099157A" w:rsidRDefault="00FC7A18">
            <w:pPr>
              <w:rPr>
                <w:rFonts w:ascii="Arial" w:hAnsi="Arial" w:cs="Arial"/>
                <w:color w:val="000000"/>
                <w:lang w:val="es-ES"/>
              </w:rPr>
            </w:pPr>
            <w:r>
              <w:rPr>
                <w:rFonts w:ascii="Arial" w:hAnsi="Arial" w:cs="Arial"/>
                <w:color w:val="000000"/>
                <w:lang w:val="es-ES"/>
              </w:rPr>
              <w:t xml:space="preserve">OTU_335: </w:t>
            </w:r>
            <w:proofErr w:type="spellStart"/>
            <w:proofErr w:type="gramStart"/>
            <w:r>
              <w:rPr>
                <w:rFonts w:ascii="Arial" w:hAnsi="Arial" w:cs="Arial"/>
                <w:color w:val="000000"/>
                <w:lang w:val="es-ES"/>
              </w:rPr>
              <w:t>Lactobacillaceae;Lactobacillus</w:t>
            </w:r>
            <w:proofErr w:type="spellEnd"/>
            <w:proofErr w:type="gramEnd"/>
          </w:p>
          <w:p w14:paraId="72551BC9" w14:textId="77777777" w:rsidR="0099157A" w:rsidRDefault="00FC7A18">
            <w:pPr>
              <w:rPr>
                <w:rFonts w:ascii="Arial" w:hAnsi="Arial" w:cs="Arial"/>
                <w:color w:val="000000"/>
                <w:lang w:val="es-ES"/>
              </w:rPr>
            </w:pPr>
            <w:r>
              <w:rPr>
                <w:rFonts w:ascii="Arial" w:hAnsi="Arial" w:cs="Arial"/>
                <w:color w:val="000000"/>
                <w:lang w:val="es-ES"/>
              </w:rPr>
              <w:t xml:space="preserve">OTU_3156: </w:t>
            </w:r>
            <w:proofErr w:type="spellStart"/>
            <w:proofErr w:type="gramStart"/>
            <w:r>
              <w:rPr>
                <w:rFonts w:ascii="Arial" w:hAnsi="Arial" w:cs="Arial"/>
                <w:color w:val="000000"/>
                <w:lang w:val="es-ES"/>
              </w:rPr>
              <w:t>Acidimicrobiaceae;Illumatobacter</w:t>
            </w:r>
            <w:proofErr w:type="spellEnd"/>
            <w:proofErr w:type="gramEnd"/>
          </w:p>
          <w:p w14:paraId="4617DCD7" w14:textId="77777777" w:rsidR="0099157A" w:rsidRDefault="00FC7A18">
            <w:pPr>
              <w:rPr>
                <w:rFonts w:ascii="Arial" w:hAnsi="Arial" w:cs="Arial"/>
                <w:color w:val="000000"/>
                <w:lang w:val="es-ES"/>
              </w:rPr>
            </w:pPr>
            <w:r>
              <w:rPr>
                <w:rFonts w:ascii="Arial" w:hAnsi="Arial" w:cs="Arial"/>
                <w:color w:val="000000"/>
                <w:lang w:val="es-ES"/>
              </w:rPr>
              <w:t xml:space="preserve">OTU_1011: </w:t>
            </w:r>
            <w:proofErr w:type="spellStart"/>
            <w:proofErr w:type="gramStart"/>
            <w:r>
              <w:rPr>
                <w:rFonts w:ascii="Arial" w:hAnsi="Arial" w:cs="Arial"/>
                <w:color w:val="000000"/>
                <w:lang w:val="es-ES"/>
              </w:rPr>
              <w:t>Comamonadaceae;Delftia</w:t>
            </w:r>
            <w:proofErr w:type="spellEnd"/>
            <w:proofErr w:type="gramEnd"/>
          </w:p>
        </w:tc>
        <w:tc>
          <w:tcPr>
            <w:tcW w:w="864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7FF076" w14:textId="77777777" w:rsidR="0099157A" w:rsidRDefault="00FC7A18">
            <w:pPr>
              <w:rPr>
                <w:rFonts w:ascii="Arial" w:hAnsi="Arial" w:cs="Arial"/>
                <w:color w:val="000000"/>
                <w:sz w:val="22"/>
              </w:rPr>
            </w:pPr>
            <w:r>
              <w:rPr>
                <w:rFonts w:ascii="Arial" w:hAnsi="Arial" w:cs="Arial"/>
                <w:color w:val="000000"/>
                <w:sz w:val="22"/>
              </w:rPr>
              <w:lastRenderedPageBreak/>
              <w:t xml:space="preserve">OTU_148: Temperature (previous month): </w:t>
            </w:r>
            <w:r>
              <w:rPr>
                <w:rFonts w:ascii="Arial" w:hAnsi="Arial" w:cs="Arial"/>
                <w:color w:val="000000"/>
                <w:sz w:val="22"/>
                <w:shd w:val="clear" w:color="auto" w:fill="FFC000"/>
              </w:rPr>
              <w:t xml:space="preserve">R = 0.288 </w:t>
            </w:r>
            <w:r>
              <w:rPr>
                <w:rFonts w:ascii="Arial" w:hAnsi="Arial" w:cs="Arial"/>
                <w:color w:val="000000"/>
                <w:sz w:val="22"/>
              </w:rPr>
              <w:t>(</w:t>
            </w:r>
            <w:proofErr w:type="spellStart"/>
            <w:r>
              <w:rPr>
                <w:rFonts w:ascii="Arial" w:hAnsi="Arial" w:cs="Arial"/>
                <w:color w:val="000000"/>
                <w:sz w:val="22"/>
              </w:rPr>
              <w:t>Adj.p</w:t>
            </w:r>
            <w:proofErr w:type="spellEnd"/>
            <w:r>
              <w:rPr>
                <w:rFonts w:ascii="Arial" w:hAnsi="Arial" w:cs="Arial"/>
                <w:color w:val="000000"/>
                <w:sz w:val="22"/>
              </w:rPr>
              <w:t xml:space="preserve"> = </w:t>
            </w:r>
            <w:proofErr w:type="gramStart"/>
            <w:r>
              <w:rPr>
                <w:rFonts w:ascii="Arial" w:hAnsi="Arial" w:cs="Arial"/>
                <w:color w:val="000000"/>
                <w:sz w:val="22"/>
              </w:rPr>
              <w:t>0.004  *</w:t>
            </w:r>
            <w:proofErr w:type="gramEnd"/>
            <w:r>
              <w:rPr>
                <w:rFonts w:ascii="Arial" w:hAnsi="Arial" w:cs="Arial"/>
                <w:color w:val="000000"/>
                <w:sz w:val="22"/>
              </w:rPr>
              <w:t>*) [Gill]</w:t>
            </w:r>
          </w:p>
          <w:p w14:paraId="733895DD" w14:textId="77777777" w:rsidR="0099157A" w:rsidRDefault="00FC7A18">
            <w:pPr>
              <w:rPr>
                <w:rFonts w:ascii="Arial" w:hAnsi="Arial" w:cs="Arial"/>
                <w:color w:val="000000"/>
                <w:sz w:val="22"/>
              </w:rPr>
            </w:pPr>
            <w:r>
              <w:rPr>
                <w:rFonts w:ascii="Arial" w:hAnsi="Arial" w:cs="Arial"/>
                <w:color w:val="000000"/>
                <w:sz w:val="22"/>
              </w:rPr>
              <w:t xml:space="preserve">OTU_188: Temperature (previous month): </w:t>
            </w:r>
            <w:r>
              <w:rPr>
                <w:rFonts w:ascii="Arial" w:hAnsi="Arial" w:cs="Arial"/>
                <w:color w:val="000000"/>
                <w:sz w:val="22"/>
                <w:shd w:val="clear" w:color="auto" w:fill="FFC000"/>
              </w:rPr>
              <w:t>R = 0.50</w:t>
            </w:r>
            <w:r>
              <w:rPr>
                <w:rFonts w:ascii="Arial" w:hAnsi="Arial" w:cs="Arial"/>
                <w:color w:val="000000"/>
                <w:sz w:val="22"/>
              </w:rPr>
              <w:t xml:space="preserve"> (</w:t>
            </w:r>
            <w:proofErr w:type="spellStart"/>
            <w:r>
              <w:rPr>
                <w:rFonts w:ascii="Arial" w:hAnsi="Arial" w:cs="Arial"/>
                <w:color w:val="000000"/>
                <w:sz w:val="22"/>
              </w:rPr>
              <w:t>Adj.p</w:t>
            </w:r>
            <w:proofErr w:type="spellEnd"/>
            <w:r>
              <w:rPr>
                <w:rFonts w:ascii="Arial" w:hAnsi="Arial" w:cs="Arial"/>
                <w:color w:val="000000"/>
                <w:sz w:val="22"/>
              </w:rPr>
              <w:t>&lt;</w:t>
            </w:r>
            <w:proofErr w:type="gramStart"/>
            <w:r>
              <w:rPr>
                <w:rFonts w:ascii="Arial" w:hAnsi="Arial" w:cs="Arial"/>
                <w:color w:val="000000"/>
                <w:sz w:val="22"/>
              </w:rPr>
              <w:t>0.001  *</w:t>
            </w:r>
            <w:proofErr w:type="gramEnd"/>
            <w:r>
              <w:rPr>
                <w:rFonts w:ascii="Arial" w:hAnsi="Arial" w:cs="Arial"/>
                <w:color w:val="000000"/>
                <w:sz w:val="22"/>
              </w:rPr>
              <w:t>**) [Gill]</w:t>
            </w:r>
          </w:p>
          <w:p w14:paraId="5CDA2590" w14:textId="77777777" w:rsidR="0099157A" w:rsidRDefault="00FC7A18">
            <w:pPr>
              <w:rPr>
                <w:rFonts w:ascii="Arial" w:hAnsi="Arial" w:cs="Arial"/>
                <w:color w:val="000000"/>
                <w:sz w:val="22"/>
              </w:rPr>
            </w:pPr>
            <w:r>
              <w:rPr>
                <w:rFonts w:ascii="Arial" w:hAnsi="Arial" w:cs="Arial"/>
                <w:color w:val="000000"/>
                <w:sz w:val="22"/>
              </w:rPr>
              <w:t xml:space="preserve">OTU_188: Salinity (previous month): R = </w:t>
            </w:r>
            <w:r>
              <w:rPr>
                <w:rFonts w:ascii="Arial" w:hAnsi="Arial" w:cs="Arial"/>
                <w:color w:val="000000"/>
                <w:sz w:val="22"/>
                <w:shd w:val="clear" w:color="auto" w:fill="53D2FF"/>
              </w:rPr>
              <w:t>-0.459</w:t>
            </w:r>
            <w:r>
              <w:rPr>
                <w:rFonts w:ascii="Arial" w:hAnsi="Arial" w:cs="Arial"/>
                <w:color w:val="000000"/>
                <w:sz w:val="22"/>
              </w:rPr>
              <w:t xml:space="preserve"> (</w:t>
            </w:r>
            <w:proofErr w:type="spellStart"/>
            <w:r>
              <w:rPr>
                <w:rFonts w:ascii="Arial" w:hAnsi="Arial" w:cs="Arial"/>
                <w:color w:val="000000"/>
                <w:sz w:val="22"/>
              </w:rPr>
              <w:t>Adj.p</w:t>
            </w:r>
            <w:proofErr w:type="spellEnd"/>
            <w:r>
              <w:rPr>
                <w:rFonts w:ascii="Arial" w:hAnsi="Arial" w:cs="Arial"/>
                <w:color w:val="000000"/>
                <w:sz w:val="22"/>
              </w:rPr>
              <w:t>&lt;</w:t>
            </w:r>
            <w:proofErr w:type="gramStart"/>
            <w:r>
              <w:rPr>
                <w:rFonts w:ascii="Arial" w:hAnsi="Arial" w:cs="Arial"/>
                <w:color w:val="000000"/>
                <w:sz w:val="22"/>
              </w:rPr>
              <w:t>0.001  *</w:t>
            </w:r>
            <w:proofErr w:type="gramEnd"/>
            <w:r>
              <w:rPr>
                <w:rFonts w:ascii="Arial" w:hAnsi="Arial" w:cs="Arial"/>
                <w:color w:val="000000"/>
                <w:sz w:val="22"/>
              </w:rPr>
              <w:t>**) [Gill]</w:t>
            </w:r>
          </w:p>
          <w:p w14:paraId="37DFDCE8" w14:textId="77777777" w:rsidR="0099157A" w:rsidRDefault="00FC7A18">
            <w:pPr>
              <w:rPr>
                <w:rFonts w:ascii="Arial" w:hAnsi="Arial" w:cs="Arial"/>
                <w:color w:val="000000"/>
                <w:sz w:val="22"/>
              </w:rPr>
            </w:pPr>
            <w:r>
              <w:rPr>
                <w:rFonts w:ascii="Arial" w:hAnsi="Arial" w:cs="Arial"/>
                <w:color w:val="000000"/>
                <w:sz w:val="22"/>
              </w:rPr>
              <w:t xml:space="preserve">OTU_188: Temperature (previous month): R = </w:t>
            </w:r>
            <w:r>
              <w:rPr>
                <w:rFonts w:ascii="Arial" w:hAnsi="Arial" w:cs="Arial"/>
                <w:color w:val="000000"/>
                <w:sz w:val="22"/>
                <w:shd w:val="clear" w:color="auto" w:fill="FFC000"/>
              </w:rPr>
              <w:t>0.50</w:t>
            </w:r>
            <w:r>
              <w:rPr>
                <w:rFonts w:ascii="Arial" w:hAnsi="Arial" w:cs="Arial"/>
                <w:color w:val="000000"/>
                <w:sz w:val="22"/>
              </w:rPr>
              <w:t xml:space="preserve"> (</w:t>
            </w:r>
            <w:proofErr w:type="spellStart"/>
            <w:r>
              <w:rPr>
                <w:rFonts w:ascii="Arial" w:hAnsi="Arial" w:cs="Arial"/>
                <w:color w:val="000000"/>
                <w:sz w:val="22"/>
              </w:rPr>
              <w:t>Adj.p</w:t>
            </w:r>
            <w:proofErr w:type="spellEnd"/>
            <w:r>
              <w:rPr>
                <w:rFonts w:ascii="Arial" w:hAnsi="Arial" w:cs="Arial"/>
                <w:color w:val="000000"/>
                <w:sz w:val="22"/>
              </w:rPr>
              <w:t>&lt;</w:t>
            </w:r>
            <w:proofErr w:type="gramStart"/>
            <w:r>
              <w:rPr>
                <w:rFonts w:ascii="Arial" w:hAnsi="Arial" w:cs="Arial"/>
                <w:color w:val="000000"/>
                <w:sz w:val="22"/>
              </w:rPr>
              <w:t>0.001  *</w:t>
            </w:r>
            <w:proofErr w:type="gramEnd"/>
            <w:r>
              <w:rPr>
                <w:rFonts w:ascii="Arial" w:hAnsi="Arial" w:cs="Arial"/>
                <w:color w:val="000000"/>
                <w:sz w:val="22"/>
              </w:rPr>
              <w:t>**) [</w:t>
            </w:r>
            <w:proofErr w:type="spellStart"/>
            <w:r>
              <w:rPr>
                <w:rFonts w:ascii="Arial" w:hAnsi="Arial" w:cs="Arial"/>
                <w:color w:val="000000"/>
                <w:sz w:val="22"/>
              </w:rPr>
              <w:t>Gill+</w:t>
            </w:r>
            <w:r w:rsidR="005C33B2">
              <w:rPr>
                <w:rFonts w:ascii="Arial" w:hAnsi="Arial" w:cs="Arial"/>
                <w:color w:val="000000"/>
                <w:sz w:val="22"/>
              </w:rPr>
              <w:t>Mucus</w:t>
            </w:r>
            <w:proofErr w:type="spellEnd"/>
            <w:r>
              <w:rPr>
                <w:rFonts w:ascii="Arial" w:hAnsi="Arial" w:cs="Arial"/>
                <w:color w:val="000000"/>
                <w:sz w:val="22"/>
              </w:rPr>
              <w:t>]</w:t>
            </w:r>
          </w:p>
          <w:p w14:paraId="222A70B9" w14:textId="77777777" w:rsidR="0099157A" w:rsidRDefault="00FC7A18">
            <w:pPr>
              <w:rPr>
                <w:rFonts w:ascii="Arial" w:hAnsi="Arial" w:cs="Arial"/>
                <w:color w:val="000000"/>
                <w:sz w:val="22"/>
              </w:rPr>
            </w:pPr>
            <w:r>
              <w:rPr>
                <w:rFonts w:ascii="Arial" w:hAnsi="Arial" w:cs="Arial"/>
                <w:color w:val="000000"/>
                <w:sz w:val="22"/>
              </w:rPr>
              <w:t xml:space="preserve">OTU_188: Salinity (previous month): R = </w:t>
            </w:r>
            <w:r>
              <w:rPr>
                <w:rFonts w:ascii="Arial" w:hAnsi="Arial" w:cs="Arial"/>
                <w:color w:val="000000"/>
                <w:sz w:val="22"/>
                <w:shd w:val="clear" w:color="auto" w:fill="53D2FF"/>
              </w:rPr>
              <w:t>-0.459</w:t>
            </w:r>
            <w:r>
              <w:rPr>
                <w:rFonts w:ascii="Arial" w:hAnsi="Arial" w:cs="Arial"/>
                <w:color w:val="000000"/>
                <w:sz w:val="22"/>
              </w:rPr>
              <w:t xml:space="preserve"> (</w:t>
            </w:r>
            <w:proofErr w:type="spellStart"/>
            <w:r>
              <w:rPr>
                <w:rFonts w:ascii="Arial" w:hAnsi="Arial" w:cs="Arial"/>
                <w:color w:val="000000"/>
                <w:sz w:val="22"/>
              </w:rPr>
              <w:t>Adj.p</w:t>
            </w:r>
            <w:proofErr w:type="spellEnd"/>
            <w:r>
              <w:rPr>
                <w:rFonts w:ascii="Arial" w:hAnsi="Arial" w:cs="Arial"/>
                <w:color w:val="000000"/>
                <w:sz w:val="22"/>
              </w:rPr>
              <w:t>&lt;</w:t>
            </w:r>
            <w:proofErr w:type="gramStart"/>
            <w:r>
              <w:rPr>
                <w:rFonts w:ascii="Arial" w:hAnsi="Arial" w:cs="Arial"/>
                <w:color w:val="000000"/>
                <w:sz w:val="22"/>
              </w:rPr>
              <w:t>0.001  *</w:t>
            </w:r>
            <w:proofErr w:type="gramEnd"/>
            <w:r>
              <w:rPr>
                <w:rFonts w:ascii="Arial" w:hAnsi="Arial" w:cs="Arial"/>
                <w:color w:val="000000"/>
                <w:sz w:val="22"/>
              </w:rPr>
              <w:t>**) [</w:t>
            </w:r>
            <w:proofErr w:type="spellStart"/>
            <w:r>
              <w:rPr>
                <w:rFonts w:ascii="Arial" w:hAnsi="Arial" w:cs="Arial"/>
                <w:color w:val="000000"/>
                <w:sz w:val="22"/>
              </w:rPr>
              <w:t>Gill+</w:t>
            </w:r>
            <w:r w:rsidR="005C33B2">
              <w:rPr>
                <w:rFonts w:ascii="Arial" w:hAnsi="Arial" w:cs="Arial"/>
                <w:color w:val="000000"/>
                <w:sz w:val="22"/>
              </w:rPr>
              <w:t>Mucus</w:t>
            </w:r>
            <w:proofErr w:type="spellEnd"/>
            <w:r>
              <w:rPr>
                <w:rFonts w:ascii="Arial" w:hAnsi="Arial" w:cs="Arial"/>
                <w:color w:val="000000"/>
                <w:sz w:val="22"/>
              </w:rPr>
              <w:t>]</w:t>
            </w:r>
          </w:p>
          <w:p w14:paraId="513324C6" w14:textId="77777777" w:rsidR="0099157A" w:rsidRDefault="00FC7A18">
            <w:pPr>
              <w:rPr>
                <w:rFonts w:ascii="Arial" w:hAnsi="Arial" w:cs="Arial"/>
                <w:color w:val="000000"/>
                <w:sz w:val="22"/>
              </w:rPr>
            </w:pPr>
            <w:r>
              <w:rPr>
                <w:rFonts w:ascii="Arial" w:hAnsi="Arial" w:cs="Arial"/>
                <w:color w:val="000000"/>
                <w:sz w:val="22"/>
              </w:rPr>
              <w:lastRenderedPageBreak/>
              <w:t xml:space="preserve">OTU_188: Temperature (same day): R = </w:t>
            </w:r>
            <w:r>
              <w:rPr>
                <w:rFonts w:ascii="Arial" w:hAnsi="Arial" w:cs="Arial"/>
                <w:color w:val="000000"/>
                <w:sz w:val="22"/>
                <w:shd w:val="clear" w:color="auto" w:fill="FFC000"/>
              </w:rPr>
              <w:t>0.484</w:t>
            </w:r>
            <w:r>
              <w:rPr>
                <w:rFonts w:ascii="Arial" w:hAnsi="Arial" w:cs="Arial"/>
                <w:color w:val="000000"/>
                <w:sz w:val="22"/>
              </w:rPr>
              <w:t xml:space="preserve"> (</w:t>
            </w:r>
            <w:proofErr w:type="spellStart"/>
            <w:r>
              <w:rPr>
                <w:rFonts w:ascii="Arial" w:hAnsi="Arial" w:cs="Arial"/>
                <w:color w:val="000000"/>
                <w:sz w:val="22"/>
              </w:rPr>
              <w:t>Adj.p</w:t>
            </w:r>
            <w:proofErr w:type="spellEnd"/>
            <w:r>
              <w:rPr>
                <w:rFonts w:ascii="Arial" w:hAnsi="Arial" w:cs="Arial"/>
                <w:color w:val="000000"/>
                <w:sz w:val="22"/>
              </w:rPr>
              <w:t>&lt;</w:t>
            </w:r>
            <w:proofErr w:type="gramStart"/>
            <w:r>
              <w:rPr>
                <w:rFonts w:ascii="Arial" w:hAnsi="Arial" w:cs="Arial"/>
                <w:color w:val="000000"/>
                <w:sz w:val="22"/>
              </w:rPr>
              <w:t>0.001  *</w:t>
            </w:r>
            <w:proofErr w:type="gramEnd"/>
            <w:r>
              <w:rPr>
                <w:rFonts w:ascii="Arial" w:hAnsi="Arial" w:cs="Arial"/>
                <w:color w:val="000000"/>
                <w:sz w:val="22"/>
              </w:rPr>
              <w:t>**) [Gill]</w:t>
            </w:r>
          </w:p>
          <w:p w14:paraId="3216A948" w14:textId="77777777" w:rsidR="0099157A" w:rsidRDefault="00FC7A18">
            <w:pPr>
              <w:rPr>
                <w:rFonts w:ascii="Arial" w:hAnsi="Arial" w:cs="Arial"/>
                <w:color w:val="000000"/>
                <w:sz w:val="22"/>
              </w:rPr>
            </w:pPr>
            <w:r>
              <w:rPr>
                <w:rFonts w:ascii="Arial" w:hAnsi="Arial" w:cs="Arial"/>
                <w:color w:val="000000"/>
                <w:sz w:val="22"/>
              </w:rPr>
              <w:t xml:space="preserve">OTU_188: Clarity (same day): R = </w:t>
            </w:r>
            <w:r>
              <w:rPr>
                <w:rFonts w:ascii="Arial" w:hAnsi="Arial" w:cs="Arial"/>
                <w:color w:val="000000"/>
                <w:sz w:val="22"/>
                <w:shd w:val="clear" w:color="auto" w:fill="53D2FF"/>
              </w:rPr>
              <w:t>-0.319</w:t>
            </w:r>
            <w:r>
              <w:rPr>
                <w:rFonts w:ascii="Arial" w:hAnsi="Arial" w:cs="Arial"/>
                <w:color w:val="000000"/>
                <w:sz w:val="22"/>
              </w:rPr>
              <w:t xml:space="preserve"> (</w:t>
            </w:r>
            <w:proofErr w:type="spellStart"/>
            <w:r>
              <w:rPr>
                <w:rFonts w:ascii="Arial" w:hAnsi="Arial" w:cs="Arial"/>
                <w:color w:val="000000"/>
                <w:sz w:val="22"/>
              </w:rPr>
              <w:t>Adj.p</w:t>
            </w:r>
            <w:proofErr w:type="spellEnd"/>
            <w:r>
              <w:rPr>
                <w:rFonts w:ascii="Arial" w:hAnsi="Arial" w:cs="Arial"/>
                <w:color w:val="000000"/>
                <w:sz w:val="22"/>
              </w:rPr>
              <w:t xml:space="preserve"> = </w:t>
            </w:r>
            <w:proofErr w:type="gramStart"/>
            <w:r>
              <w:rPr>
                <w:rFonts w:ascii="Arial" w:hAnsi="Arial" w:cs="Arial"/>
                <w:color w:val="000000"/>
                <w:sz w:val="22"/>
              </w:rPr>
              <w:t>0.033  *</w:t>
            </w:r>
            <w:proofErr w:type="gramEnd"/>
            <w:r>
              <w:rPr>
                <w:rFonts w:ascii="Arial" w:hAnsi="Arial" w:cs="Arial"/>
                <w:color w:val="000000"/>
                <w:sz w:val="22"/>
              </w:rPr>
              <w:t>) [Gill]</w:t>
            </w:r>
          </w:p>
          <w:p w14:paraId="2A68F178" w14:textId="77777777" w:rsidR="0099157A" w:rsidRDefault="00FC7A18">
            <w:pPr>
              <w:rPr>
                <w:rFonts w:ascii="Arial" w:hAnsi="Arial" w:cs="Arial"/>
                <w:color w:val="000000"/>
                <w:sz w:val="22"/>
              </w:rPr>
            </w:pPr>
            <w:r>
              <w:rPr>
                <w:rFonts w:ascii="Arial" w:hAnsi="Arial" w:cs="Arial"/>
                <w:color w:val="000000"/>
                <w:sz w:val="22"/>
              </w:rPr>
              <w:t xml:space="preserve">OTU_188: Temperature (same day): R = </w:t>
            </w:r>
            <w:r>
              <w:rPr>
                <w:rFonts w:ascii="Arial" w:hAnsi="Arial" w:cs="Arial"/>
                <w:color w:val="000000"/>
                <w:sz w:val="22"/>
                <w:shd w:val="clear" w:color="auto" w:fill="FFC000"/>
              </w:rPr>
              <w:t>0.379</w:t>
            </w:r>
            <w:r>
              <w:rPr>
                <w:rFonts w:ascii="Arial" w:hAnsi="Arial" w:cs="Arial"/>
                <w:color w:val="000000"/>
                <w:sz w:val="22"/>
              </w:rPr>
              <w:t xml:space="preserve"> (</w:t>
            </w:r>
            <w:proofErr w:type="spellStart"/>
            <w:r>
              <w:rPr>
                <w:rFonts w:ascii="Arial" w:hAnsi="Arial" w:cs="Arial"/>
                <w:color w:val="000000"/>
                <w:sz w:val="22"/>
              </w:rPr>
              <w:t>Adj.p</w:t>
            </w:r>
            <w:proofErr w:type="spellEnd"/>
            <w:r>
              <w:rPr>
                <w:rFonts w:ascii="Arial" w:hAnsi="Arial" w:cs="Arial"/>
                <w:color w:val="000000"/>
                <w:sz w:val="22"/>
              </w:rPr>
              <w:t>&lt;</w:t>
            </w:r>
            <w:proofErr w:type="gramStart"/>
            <w:r>
              <w:rPr>
                <w:rFonts w:ascii="Arial" w:hAnsi="Arial" w:cs="Arial"/>
                <w:color w:val="000000"/>
                <w:sz w:val="22"/>
              </w:rPr>
              <w:t>0.001  *</w:t>
            </w:r>
            <w:proofErr w:type="gramEnd"/>
            <w:r>
              <w:rPr>
                <w:rFonts w:ascii="Arial" w:hAnsi="Arial" w:cs="Arial"/>
                <w:color w:val="000000"/>
                <w:sz w:val="22"/>
              </w:rPr>
              <w:t>**) [</w:t>
            </w:r>
            <w:proofErr w:type="spellStart"/>
            <w:r>
              <w:rPr>
                <w:rFonts w:ascii="Arial" w:hAnsi="Arial" w:cs="Arial"/>
                <w:color w:val="000000"/>
                <w:sz w:val="22"/>
              </w:rPr>
              <w:t>Gill+</w:t>
            </w:r>
            <w:r w:rsidR="005C33B2">
              <w:rPr>
                <w:rFonts w:ascii="Arial" w:hAnsi="Arial" w:cs="Arial"/>
                <w:color w:val="000000"/>
                <w:sz w:val="22"/>
              </w:rPr>
              <w:t>Mucus</w:t>
            </w:r>
            <w:proofErr w:type="spellEnd"/>
            <w:r>
              <w:rPr>
                <w:rFonts w:ascii="Arial" w:hAnsi="Arial" w:cs="Arial"/>
                <w:color w:val="000000"/>
                <w:sz w:val="22"/>
              </w:rPr>
              <w:t>]</w:t>
            </w:r>
          </w:p>
          <w:p w14:paraId="170458EB" w14:textId="77777777" w:rsidR="0099157A" w:rsidRDefault="00FC7A18">
            <w:pPr>
              <w:rPr>
                <w:rFonts w:ascii="Arial" w:hAnsi="Arial" w:cs="Arial"/>
                <w:color w:val="000000"/>
                <w:sz w:val="22"/>
              </w:rPr>
            </w:pPr>
            <w:r>
              <w:rPr>
                <w:rFonts w:ascii="Arial" w:hAnsi="Arial" w:cs="Arial"/>
                <w:color w:val="000000"/>
                <w:sz w:val="22"/>
              </w:rPr>
              <w:t xml:space="preserve">OTU_188: Clarity (same day): R = </w:t>
            </w:r>
            <w:r>
              <w:rPr>
                <w:rFonts w:ascii="Arial" w:hAnsi="Arial" w:cs="Arial"/>
                <w:color w:val="000000"/>
                <w:sz w:val="22"/>
                <w:shd w:val="clear" w:color="auto" w:fill="53D2FF"/>
              </w:rPr>
              <w:t xml:space="preserve">-0.295 </w:t>
            </w:r>
            <w:r>
              <w:rPr>
                <w:rFonts w:ascii="Arial" w:hAnsi="Arial" w:cs="Arial"/>
                <w:color w:val="000000"/>
                <w:sz w:val="22"/>
              </w:rPr>
              <w:t>(</w:t>
            </w:r>
            <w:proofErr w:type="spellStart"/>
            <w:r>
              <w:rPr>
                <w:rFonts w:ascii="Arial" w:hAnsi="Arial" w:cs="Arial"/>
                <w:color w:val="000000"/>
                <w:sz w:val="22"/>
              </w:rPr>
              <w:t>Adj.p</w:t>
            </w:r>
            <w:proofErr w:type="spellEnd"/>
            <w:r>
              <w:rPr>
                <w:rFonts w:ascii="Arial" w:hAnsi="Arial" w:cs="Arial"/>
                <w:color w:val="000000"/>
                <w:sz w:val="22"/>
              </w:rPr>
              <w:t xml:space="preserve"> = </w:t>
            </w:r>
            <w:proofErr w:type="gramStart"/>
            <w:r>
              <w:rPr>
                <w:rFonts w:ascii="Arial" w:hAnsi="Arial" w:cs="Arial"/>
                <w:color w:val="000000"/>
                <w:sz w:val="22"/>
              </w:rPr>
              <w:t>0.016  *</w:t>
            </w:r>
            <w:proofErr w:type="gramEnd"/>
            <w:r>
              <w:rPr>
                <w:rFonts w:ascii="Arial" w:hAnsi="Arial" w:cs="Arial"/>
                <w:color w:val="000000"/>
                <w:sz w:val="22"/>
              </w:rPr>
              <w:t>) [</w:t>
            </w:r>
            <w:proofErr w:type="spellStart"/>
            <w:r>
              <w:rPr>
                <w:rFonts w:ascii="Arial" w:hAnsi="Arial" w:cs="Arial"/>
                <w:color w:val="000000"/>
                <w:sz w:val="22"/>
              </w:rPr>
              <w:t>Gill+</w:t>
            </w:r>
            <w:r w:rsidR="005C33B2">
              <w:rPr>
                <w:rFonts w:ascii="Arial" w:hAnsi="Arial" w:cs="Arial"/>
                <w:color w:val="000000"/>
                <w:sz w:val="22"/>
              </w:rPr>
              <w:t>Mucus</w:t>
            </w:r>
            <w:proofErr w:type="spellEnd"/>
            <w:r>
              <w:rPr>
                <w:rFonts w:ascii="Arial" w:hAnsi="Arial" w:cs="Arial"/>
                <w:color w:val="000000"/>
                <w:sz w:val="22"/>
              </w:rPr>
              <w:t>]</w:t>
            </w:r>
          </w:p>
          <w:p w14:paraId="1CD3FE6C" w14:textId="77777777" w:rsidR="0099157A" w:rsidRDefault="00FC7A18">
            <w:pPr>
              <w:rPr>
                <w:rFonts w:ascii="Arial" w:hAnsi="Arial" w:cs="Arial"/>
                <w:color w:val="000000"/>
                <w:sz w:val="22"/>
              </w:rPr>
            </w:pPr>
            <w:r>
              <w:rPr>
                <w:rFonts w:ascii="Arial" w:hAnsi="Arial" w:cs="Arial"/>
                <w:color w:val="000000"/>
                <w:sz w:val="22"/>
              </w:rPr>
              <w:t xml:space="preserve">OTU_188: AGD score of the fish: R = </w:t>
            </w:r>
            <w:r>
              <w:rPr>
                <w:rFonts w:ascii="Arial" w:hAnsi="Arial" w:cs="Arial"/>
                <w:color w:val="000000"/>
                <w:sz w:val="22"/>
                <w:shd w:val="clear" w:color="auto" w:fill="FFC000"/>
              </w:rPr>
              <w:t>0.297</w:t>
            </w:r>
            <w:r>
              <w:rPr>
                <w:rFonts w:ascii="Arial" w:hAnsi="Arial" w:cs="Arial"/>
                <w:color w:val="000000"/>
                <w:sz w:val="22"/>
              </w:rPr>
              <w:t>(</w:t>
            </w:r>
            <w:proofErr w:type="spellStart"/>
            <w:r>
              <w:rPr>
                <w:rFonts w:ascii="Arial" w:hAnsi="Arial" w:cs="Arial"/>
                <w:color w:val="000000"/>
                <w:sz w:val="22"/>
              </w:rPr>
              <w:t>Adj.p</w:t>
            </w:r>
            <w:proofErr w:type="spellEnd"/>
            <w:r>
              <w:rPr>
                <w:rFonts w:ascii="Arial" w:hAnsi="Arial" w:cs="Arial"/>
                <w:color w:val="000000"/>
                <w:sz w:val="22"/>
              </w:rPr>
              <w:t xml:space="preserve"> = </w:t>
            </w:r>
            <w:proofErr w:type="gramStart"/>
            <w:r>
              <w:rPr>
                <w:rFonts w:ascii="Arial" w:hAnsi="Arial" w:cs="Arial"/>
                <w:color w:val="000000"/>
                <w:sz w:val="22"/>
              </w:rPr>
              <w:t>0.037  *</w:t>
            </w:r>
            <w:proofErr w:type="gramEnd"/>
            <w:r>
              <w:rPr>
                <w:rFonts w:ascii="Arial" w:hAnsi="Arial" w:cs="Arial"/>
                <w:color w:val="000000"/>
                <w:sz w:val="22"/>
              </w:rPr>
              <w:t>) [Gill]</w:t>
            </w:r>
          </w:p>
          <w:p w14:paraId="0BD440EA" w14:textId="77777777" w:rsidR="0099157A" w:rsidRDefault="00FC7A18">
            <w:pPr>
              <w:rPr>
                <w:rFonts w:ascii="Arial" w:hAnsi="Arial" w:cs="Arial"/>
                <w:color w:val="000000"/>
                <w:sz w:val="22"/>
              </w:rPr>
            </w:pPr>
            <w:r>
              <w:rPr>
                <w:rFonts w:ascii="Arial" w:hAnsi="Arial" w:cs="Arial"/>
                <w:color w:val="000000"/>
                <w:sz w:val="22"/>
              </w:rPr>
              <w:t xml:space="preserve">OTU_188: Weight of the fish: R = </w:t>
            </w:r>
            <w:r>
              <w:rPr>
                <w:rFonts w:ascii="Arial" w:hAnsi="Arial" w:cs="Arial"/>
                <w:color w:val="000000"/>
                <w:sz w:val="22"/>
                <w:shd w:val="clear" w:color="auto" w:fill="53D2FF"/>
              </w:rPr>
              <w:t>-0.240</w:t>
            </w:r>
            <w:r>
              <w:rPr>
                <w:rFonts w:ascii="Arial" w:hAnsi="Arial" w:cs="Arial"/>
                <w:color w:val="000000"/>
                <w:sz w:val="22"/>
              </w:rPr>
              <w:t xml:space="preserve"> (</w:t>
            </w:r>
            <w:proofErr w:type="spellStart"/>
            <w:r>
              <w:rPr>
                <w:rFonts w:ascii="Arial" w:hAnsi="Arial" w:cs="Arial"/>
                <w:color w:val="000000"/>
                <w:sz w:val="22"/>
              </w:rPr>
              <w:t>Adj.p</w:t>
            </w:r>
            <w:proofErr w:type="spellEnd"/>
            <w:r>
              <w:rPr>
                <w:rFonts w:ascii="Arial" w:hAnsi="Arial" w:cs="Arial"/>
                <w:color w:val="000000"/>
                <w:sz w:val="22"/>
              </w:rPr>
              <w:t xml:space="preserve"> = </w:t>
            </w:r>
            <w:proofErr w:type="gramStart"/>
            <w:r>
              <w:rPr>
                <w:rFonts w:ascii="Arial" w:hAnsi="Arial" w:cs="Arial"/>
                <w:color w:val="000000"/>
                <w:sz w:val="22"/>
              </w:rPr>
              <w:t>0.018  *</w:t>
            </w:r>
            <w:proofErr w:type="gramEnd"/>
            <w:r>
              <w:rPr>
                <w:rFonts w:ascii="Arial" w:hAnsi="Arial" w:cs="Arial"/>
                <w:color w:val="000000"/>
                <w:sz w:val="22"/>
              </w:rPr>
              <w:t>) [</w:t>
            </w:r>
            <w:proofErr w:type="spellStart"/>
            <w:r>
              <w:rPr>
                <w:rFonts w:ascii="Arial" w:hAnsi="Arial" w:cs="Arial"/>
                <w:color w:val="000000"/>
                <w:sz w:val="22"/>
              </w:rPr>
              <w:t>Gill+</w:t>
            </w:r>
            <w:r w:rsidR="005C33B2">
              <w:rPr>
                <w:rFonts w:ascii="Arial" w:hAnsi="Arial" w:cs="Arial"/>
                <w:color w:val="000000"/>
                <w:sz w:val="22"/>
              </w:rPr>
              <w:t>Mucus</w:t>
            </w:r>
            <w:proofErr w:type="spellEnd"/>
            <w:r>
              <w:rPr>
                <w:rFonts w:ascii="Arial" w:hAnsi="Arial" w:cs="Arial"/>
                <w:color w:val="000000"/>
                <w:sz w:val="22"/>
              </w:rPr>
              <w:t>]</w:t>
            </w:r>
          </w:p>
          <w:p w14:paraId="68CB1604" w14:textId="77777777" w:rsidR="0099157A" w:rsidRDefault="00FC7A18">
            <w:pPr>
              <w:rPr>
                <w:rFonts w:ascii="Arial" w:hAnsi="Arial" w:cs="Arial"/>
                <w:color w:val="000000"/>
                <w:sz w:val="22"/>
              </w:rPr>
            </w:pPr>
            <w:r>
              <w:rPr>
                <w:rFonts w:ascii="Arial" w:hAnsi="Arial" w:cs="Arial"/>
                <w:color w:val="000000"/>
                <w:sz w:val="22"/>
              </w:rPr>
              <w:t xml:space="preserve">OTU_188: AGD score of the fish: R = </w:t>
            </w:r>
            <w:r>
              <w:rPr>
                <w:rFonts w:ascii="Arial" w:hAnsi="Arial" w:cs="Arial"/>
                <w:color w:val="000000"/>
                <w:sz w:val="22"/>
                <w:shd w:val="clear" w:color="auto" w:fill="FFC000"/>
              </w:rPr>
              <w:t>0.268</w:t>
            </w:r>
            <w:r>
              <w:rPr>
                <w:rFonts w:ascii="Arial" w:hAnsi="Arial" w:cs="Arial"/>
                <w:color w:val="000000"/>
                <w:sz w:val="22"/>
              </w:rPr>
              <w:t xml:space="preserve"> (</w:t>
            </w:r>
            <w:proofErr w:type="spellStart"/>
            <w:r>
              <w:rPr>
                <w:rFonts w:ascii="Arial" w:hAnsi="Arial" w:cs="Arial"/>
                <w:color w:val="000000"/>
                <w:sz w:val="22"/>
              </w:rPr>
              <w:t>Adj.p</w:t>
            </w:r>
            <w:proofErr w:type="spellEnd"/>
            <w:r>
              <w:rPr>
                <w:rFonts w:ascii="Arial" w:hAnsi="Arial" w:cs="Arial"/>
                <w:color w:val="000000"/>
                <w:sz w:val="22"/>
              </w:rPr>
              <w:t xml:space="preserve"> = </w:t>
            </w:r>
            <w:proofErr w:type="gramStart"/>
            <w:r>
              <w:rPr>
                <w:rFonts w:ascii="Arial" w:hAnsi="Arial" w:cs="Arial"/>
                <w:color w:val="000000"/>
                <w:sz w:val="22"/>
              </w:rPr>
              <w:t>0.015  *</w:t>
            </w:r>
            <w:proofErr w:type="gramEnd"/>
            <w:r>
              <w:rPr>
                <w:rFonts w:ascii="Arial" w:hAnsi="Arial" w:cs="Arial"/>
                <w:color w:val="000000"/>
                <w:sz w:val="22"/>
              </w:rPr>
              <w:t>) [</w:t>
            </w:r>
            <w:proofErr w:type="spellStart"/>
            <w:r>
              <w:rPr>
                <w:rFonts w:ascii="Arial" w:hAnsi="Arial" w:cs="Arial"/>
                <w:color w:val="000000"/>
                <w:sz w:val="22"/>
              </w:rPr>
              <w:t>Gill+</w:t>
            </w:r>
            <w:r w:rsidR="005C33B2">
              <w:rPr>
                <w:rFonts w:ascii="Arial" w:hAnsi="Arial" w:cs="Arial"/>
                <w:color w:val="000000"/>
                <w:sz w:val="22"/>
              </w:rPr>
              <w:t>Mucus</w:t>
            </w:r>
            <w:proofErr w:type="spellEnd"/>
            <w:r>
              <w:rPr>
                <w:rFonts w:ascii="Arial" w:hAnsi="Arial" w:cs="Arial"/>
                <w:color w:val="000000"/>
                <w:sz w:val="22"/>
              </w:rPr>
              <w:t>]</w:t>
            </w:r>
          </w:p>
          <w:p w14:paraId="52187C75" w14:textId="77777777" w:rsidR="0099157A" w:rsidRDefault="00FC7A18">
            <w:pPr>
              <w:rPr>
                <w:rFonts w:ascii="Arial" w:hAnsi="Arial" w:cs="Arial"/>
                <w:color w:val="000000"/>
                <w:sz w:val="22"/>
              </w:rPr>
            </w:pPr>
            <w:r>
              <w:rPr>
                <w:rFonts w:ascii="Arial" w:hAnsi="Arial" w:cs="Arial"/>
                <w:color w:val="000000"/>
                <w:sz w:val="22"/>
              </w:rPr>
              <w:t xml:space="preserve">OTU_3156: Oxygen Levels (previous month): R = </w:t>
            </w:r>
            <w:r>
              <w:rPr>
                <w:rFonts w:ascii="Arial" w:hAnsi="Arial" w:cs="Arial"/>
                <w:color w:val="000000"/>
                <w:sz w:val="22"/>
                <w:shd w:val="clear" w:color="auto" w:fill="53D2FF"/>
              </w:rPr>
              <w:t>-0.295</w:t>
            </w:r>
            <w:r>
              <w:rPr>
                <w:rFonts w:ascii="Arial" w:hAnsi="Arial" w:cs="Arial"/>
                <w:color w:val="000000"/>
                <w:sz w:val="22"/>
              </w:rPr>
              <w:t xml:space="preserve"> (</w:t>
            </w:r>
            <w:proofErr w:type="spellStart"/>
            <w:r>
              <w:rPr>
                <w:rFonts w:ascii="Arial" w:hAnsi="Arial" w:cs="Arial"/>
                <w:color w:val="000000"/>
                <w:sz w:val="22"/>
              </w:rPr>
              <w:t>Adj.p</w:t>
            </w:r>
            <w:proofErr w:type="spellEnd"/>
            <w:r>
              <w:rPr>
                <w:rFonts w:ascii="Arial" w:hAnsi="Arial" w:cs="Arial"/>
                <w:color w:val="000000"/>
                <w:sz w:val="22"/>
              </w:rPr>
              <w:t xml:space="preserve"> = </w:t>
            </w:r>
            <w:proofErr w:type="gramStart"/>
            <w:r>
              <w:rPr>
                <w:rFonts w:ascii="Arial" w:hAnsi="Arial" w:cs="Arial"/>
                <w:color w:val="000000"/>
                <w:sz w:val="22"/>
              </w:rPr>
              <w:t>0.019  *</w:t>
            </w:r>
            <w:proofErr w:type="gramEnd"/>
            <w:r>
              <w:rPr>
                <w:rFonts w:ascii="Arial" w:hAnsi="Arial" w:cs="Arial"/>
                <w:color w:val="000000"/>
                <w:sz w:val="22"/>
              </w:rPr>
              <w:t>) [Gill]</w:t>
            </w:r>
          </w:p>
          <w:p w14:paraId="106B68A7" w14:textId="77777777" w:rsidR="0099157A" w:rsidRDefault="00FC7A18">
            <w:pPr>
              <w:rPr>
                <w:rFonts w:ascii="Arial" w:hAnsi="Arial" w:cs="Arial"/>
                <w:color w:val="000000"/>
                <w:sz w:val="22"/>
              </w:rPr>
            </w:pPr>
            <w:r>
              <w:rPr>
                <w:rFonts w:ascii="Arial" w:hAnsi="Arial" w:cs="Arial"/>
                <w:color w:val="000000"/>
                <w:sz w:val="22"/>
              </w:rPr>
              <w:t xml:space="preserve">OTU_3156: Oxygen Levels (previous month): R = </w:t>
            </w:r>
            <w:r>
              <w:rPr>
                <w:rFonts w:ascii="Arial" w:hAnsi="Arial" w:cs="Arial"/>
                <w:color w:val="000000"/>
                <w:sz w:val="22"/>
                <w:shd w:val="clear" w:color="auto" w:fill="53D2FF"/>
              </w:rPr>
              <w:t>-0.242</w:t>
            </w:r>
            <w:r>
              <w:rPr>
                <w:rFonts w:ascii="Arial" w:hAnsi="Arial" w:cs="Arial"/>
                <w:color w:val="000000"/>
                <w:sz w:val="22"/>
              </w:rPr>
              <w:t xml:space="preserve"> (</w:t>
            </w:r>
            <w:proofErr w:type="spellStart"/>
            <w:r>
              <w:rPr>
                <w:rFonts w:ascii="Arial" w:hAnsi="Arial" w:cs="Arial"/>
                <w:color w:val="000000"/>
                <w:sz w:val="22"/>
              </w:rPr>
              <w:t>Adj.p</w:t>
            </w:r>
            <w:proofErr w:type="spellEnd"/>
            <w:r>
              <w:rPr>
                <w:rFonts w:ascii="Arial" w:hAnsi="Arial" w:cs="Arial"/>
                <w:color w:val="000000"/>
                <w:sz w:val="22"/>
              </w:rPr>
              <w:t xml:space="preserve"> = </w:t>
            </w:r>
            <w:proofErr w:type="gramStart"/>
            <w:r>
              <w:rPr>
                <w:rFonts w:ascii="Arial" w:hAnsi="Arial" w:cs="Arial"/>
                <w:color w:val="000000"/>
                <w:sz w:val="22"/>
              </w:rPr>
              <w:t>0.032  *</w:t>
            </w:r>
            <w:proofErr w:type="gramEnd"/>
            <w:r>
              <w:rPr>
                <w:rFonts w:ascii="Arial" w:hAnsi="Arial" w:cs="Arial"/>
                <w:color w:val="000000"/>
                <w:sz w:val="22"/>
              </w:rPr>
              <w:t>) [</w:t>
            </w:r>
            <w:proofErr w:type="spellStart"/>
            <w:r>
              <w:rPr>
                <w:rFonts w:ascii="Arial" w:hAnsi="Arial" w:cs="Arial"/>
                <w:color w:val="000000"/>
                <w:sz w:val="22"/>
              </w:rPr>
              <w:t>Gill+</w:t>
            </w:r>
            <w:r w:rsidR="005C33B2">
              <w:rPr>
                <w:rFonts w:ascii="Arial" w:hAnsi="Arial" w:cs="Arial"/>
                <w:color w:val="000000"/>
                <w:sz w:val="22"/>
              </w:rPr>
              <w:t>Mucus</w:t>
            </w:r>
            <w:proofErr w:type="spellEnd"/>
            <w:r>
              <w:rPr>
                <w:rFonts w:ascii="Arial" w:hAnsi="Arial" w:cs="Arial"/>
                <w:color w:val="000000"/>
                <w:sz w:val="22"/>
              </w:rPr>
              <w:t>]</w:t>
            </w:r>
          </w:p>
          <w:p w14:paraId="039A8179" w14:textId="77777777" w:rsidR="0099157A" w:rsidRDefault="00FC7A18">
            <w:pPr>
              <w:rPr>
                <w:rFonts w:ascii="Arial" w:hAnsi="Arial" w:cs="Arial"/>
                <w:color w:val="000000"/>
                <w:sz w:val="22"/>
              </w:rPr>
            </w:pPr>
            <w:r>
              <w:rPr>
                <w:rFonts w:ascii="Arial" w:hAnsi="Arial" w:cs="Arial"/>
                <w:color w:val="000000"/>
                <w:sz w:val="22"/>
              </w:rPr>
              <w:t xml:space="preserve">OTU_3156: Temperature (same day): R = </w:t>
            </w:r>
            <w:r>
              <w:rPr>
                <w:rFonts w:ascii="Arial" w:hAnsi="Arial" w:cs="Arial"/>
                <w:color w:val="000000"/>
                <w:sz w:val="22"/>
                <w:shd w:val="clear" w:color="auto" w:fill="53D2FF"/>
              </w:rPr>
              <w:t>-0.227</w:t>
            </w:r>
            <w:r>
              <w:rPr>
                <w:rFonts w:ascii="Arial" w:hAnsi="Arial" w:cs="Arial"/>
                <w:color w:val="000000"/>
                <w:sz w:val="22"/>
              </w:rPr>
              <w:t xml:space="preserve"> (</w:t>
            </w:r>
            <w:proofErr w:type="spellStart"/>
            <w:r>
              <w:rPr>
                <w:rFonts w:ascii="Arial" w:hAnsi="Arial" w:cs="Arial"/>
                <w:color w:val="000000"/>
                <w:sz w:val="22"/>
              </w:rPr>
              <w:t>Adj.p</w:t>
            </w:r>
            <w:proofErr w:type="spellEnd"/>
            <w:r>
              <w:rPr>
                <w:rFonts w:ascii="Arial" w:hAnsi="Arial" w:cs="Arial"/>
                <w:color w:val="000000"/>
                <w:sz w:val="22"/>
              </w:rPr>
              <w:t xml:space="preserve"> = </w:t>
            </w:r>
            <w:proofErr w:type="gramStart"/>
            <w:r>
              <w:rPr>
                <w:rFonts w:ascii="Arial" w:hAnsi="Arial" w:cs="Arial"/>
                <w:color w:val="000000"/>
                <w:sz w:val="22"/>
              </w:rPr>
              <w:t>0.036  *</w:t>
            </w:r>
            <w:proofErr w:type="gramEnd"/>
            <w:r>
              <w:rPr>
                <w:rFonts w:ascii="Arial" w:hAnsi="Arial" w:cs="Arial"/>
                <w:color w:val="000000"/>
                <w:sz w:val="22"/>
              </w:rPr>
              <w:t>) [</w:t>
            </w:r>
            <w:proofErr w:type="spellStart"/>
            <w:r>
              <w:rPr>
                <w:rFonts w:ascii="Arial" w:hAnsi="Arial" w:cs="Arial"/>
                <w:color w:val="000000"/>
                <w:sz w:val="22"/>
              </w:rPr>
              <w:t>Gill+</w:t>
            </w:r>
            <w:r w:rsidR="005C33B2">
              <w:rPr>
                <w:rFonts w:ascii="Arial" w:hAnsi="Arial" w:cs="Arial"/>
                <w:color w:val="000000"/>
                <w:sz w:val="22"/>
              </w:rPr>
              <w:t>Mucus</w:t>
            </w:r>
            <w:proofErr w:type="spellEnd"/>
            <w:r>
              <w:rPr>
                <w:rFonts w:ascii="Arial" w:hAnsi="Arial" w:cs="Arial"/>
                <w:color w:val="000000"/>
                <w:sz w:val="22"/>
              </w:rPr>
              <w:t>]</w:t>
            </w:r>
          </w:p>
          <w:p w14:paraId="5965B847" w14:textId="77777777" w:rsidR="0099157A" w:rsidRDefault="00FC7A18">
            <w:pPr>
              <w:rPr>
                <w:rFonts w:ascii="Arial" w:hAnsi="Arial" w:cs="Arial"/>
                <w:color w:val="000000"/>
                <w:sz w:val="22"/>
              </w:rPr>
            </w:pPr>
            <w:r>
              <w:rPr>
                <w:rFonts w:ascii="Arial" w:hAnsi="Arial" w:cs="Arial"/>
                <w:color w:val="000000"/>
                <w:sz w:val="22"/>
              </w:rPr>
              <w:t xml:space="preserve">OTU_3156: Oxygen Levels (same day): R = </w:t>
            </w:r>
            <w:r>
              <w:rPr>
                <w:rFonts w:ascii="Arial" w:hAnsi="Arial" w:cs="Arial"/>
                <w:color w:val="000000"/>
                <w:sz w:val="22"/>
                <w:shd w:val="clear" w:color="auto" w:fill="53D2FF"/>
              </w:rPr>
              <w:t xml:space="preserve">-0.267 </w:t>
            </w:r>
            <w:r>
              <w:rPr>
                <w:rFonts w:ascii="Arial" w:hAnsi="Arial" w:cs="Arial"/>
                <w:color w:val="000000"/>
                <w:sz w:val="22"/>
              </w:rPr>
              <w:t>(</w:t>
            </w:r>
            <w:proofErr w:type="spellStart"/>
            <w:r>
              <w:rPr>
                <w:rFonts w:ascii="Arial" w:hAnsi="Arial" w:cs="Arial"/>
                <w:color w:val="000000"/>
                <w:sz w:val="22"/>
              </w:rPr>
              <w:t>Adj.p</w:t>
            </w:r>
            <w:proofErr w:type="spellEnd"/>
            <w:r>
              <w:rPr>
                <w:rFonts w:ascii="Arial" w:hAnsi="Arial" w:cs="Arial"/>
                <w:color w:val="000000"/>
                <w:sz w:val="22"/>
              </w:rPr>
              <w:t xml:space="preserve"> = </w:t>
            </w:r>
            <w:proofErr w:type="gramStart"/>
            <w:r>
              <w:rPr>
                <w:rFonts w:ascii="Arial" w:hAnsi="Arial" w:cs="Arial"/>
                <w:color w:val="000000"/>
                <w:sz w:val="22"/>
              </w:rPr>
              <w:t>0.025  *</w:t>
            </w:r>
            <w:proofErr w:type="gramEnd"/>
            <w:r>
              <w:rPr>
                <w:rFonts w:ascii="Arial" w:hAnsi="Arial" w:cs="Arial"/>
                <w:color w:val="000000"/>
                <w:sz w:val="22"/>
              </w:rPr>
              <w:t>) [</w:t>
            </w:r>
            <w:proofErr w:type="spellStart"/>
            <w:r>
              <w:rPr>
                <w:rFonts w:ascii="Arial" w:hAnsi="Arial" w:cs="Arial"/>
                <w:color w:val="000000"/>
                <w:sz w:val="22"/>
              </w:rPr>
              <w:t>Gill+</w:t>
            </w:r>
            <w:r w:rsidR="005C33B2">
              <w:rPr>
                <w:rFonts w:ascii="Arial" w:hAnsi="Arial" w:cs="Arial"/>
                <w:color w:val="000000"/>
                <w:sz w:val="22"/>
              </w:rPr>
              <w:t>Mucus</w:t>
            </w:r>
            <w:proofErr w:type="spellEnd"/>
            <w:r>
              <w:rPr>
                <w:rFonts w:ascii="Arial" w:hAnsi="Arial" w:cs="Arial"/>
                <w:color w:val="000000"/>
                <w:sz w:val="22"/>
              </w:rPr>
              <w:t>]</w:t>
            </w:r>
          </w:p>
          <w:p w14:paraId="2E5B53E9" w14:textId="77777777" w:rsidR="0099157A" w:rsidRDefault="00FC7A18">
            <w:pPr>
              <w:rPr>
                <w:rFonts w:ascii="Arial" w:hAnsi="Arial" w:cs="Arial"/>
                <w:color w:val="000000"/>
                <w:sz w:val="22"/>
              </w:rPr>
            </w:pPr>
            <w:r>
              <w:rPr>
                <w:rFonts w:ascii="Arial" w:hAnsi="Arial" w:cs="Arial"/>
                <w:color w:val="000000"/>
                <w:sz w:val="22"/>
              </w:rPr>
              <w:t xml:space="preserve">OTU_3156: Temperature (same day): R = </w:t>
            </w:r>
            <w:r>
              <w:rPr>
                <w:rFonts w:ascii="Arial" w:hAnsi="Arial" w:cs="Arial"/>
                <w:color w:val="000000"/>
                <w:sz w:val="22"/>
                <w:shd w:val="clear" w:color="auto" w:fill="53D2FF"/>
              </w:rPr>
              <w:t>-0.270</w:t>
            </w:r>
            <w:r>
              <w:rPr>
                <w:rFonts w:ascii="Arial" w:hAnsi="Arial" w:cs="Arial"/>
                <w:color w:val="000000"/>
                <w:sz w:val="22"/>
              </w:rPr>
              <w:t xml:space="preserve"> (</w:t>
            </w:r>
            <w:proofErr w:type="spellStart"/>
            <w:r>
              <w:rPr>
                <w:rFonts w:ascii="Arial" w:hAnsi="Arial" w:cs="Arial"/>
                <w:color w:val="000000"/>
                <w:sz w:val="22"/>
              </w:rPr>
              <w:t>Adj.p</w:t>
            </w:r>
            <w:proofErr w:type="spellEnd"/>
            <w:r>
              <w:rPr>
                <w:rFonts w:ascii="Arial" w:hAnsi="Arial" w:cs="Arial"/>
                <w:color w:val="000000"/>
                <w:sz w:val="22"/>
              </w:rPr>
              <w:t xml:space="preserve"> = </w:t>
            </w:r>
            <w:proofErr w:type="gramStart"/>
            <w:r>
              <w:rPr>
                <w:rFonts w:ascii="Arial" w:hAnsi="Arial" w:cs="Arial"/>
                <w:color w:val="000000"/>
                <w:sz w:val="22"/>
              </w:rPr>
              <w:t>0.027  *</w:t>
            </w:r>
            <w:proofErr w:type="gramEnd"/>
            <w:r>
              <w:rPr>
                <w:rFonts w:ascii="Arial" w:hAnsi="Arial" w:cs="Arial"/>
                <w:color w:val="000000"/>
                <w:sz w:val="22"/>
              </w:rPr>
              <w:t>) [Gill]</w:t>
            </w:r>
          </w:p>
          <w:p w14:paraId="00AEDC81" w14:textId="77777777" w:rsidR="0099157A" w:rsidRDefault="00FC7A18">
            <w:pPr>
              <w:rPr>
                <w:rFonts w:ascii="Arial" w:hAnsi="Arial" w:cs="Arial"/>
                <w:color w:val="000000"/>
                <w:sz w:val="22"/>
              </w:rPr>
            </w:pPr>
            <w:r>
              <w:rPr>
                <w:rFonts w:ascii="Arial" w:hAnsi="Arial" w:cs="Arial"/>
                <w:color w:val="000000"/>
                <w:sz w:val="22"/>
              </w:rPr>
              <w:t xml:space="preserve">OTU_1011: Temperature (previous month): R = </w:t>
            </w:r>
            <w:r>
              <w:rPr>
                <w:rFonts w:ascii="Arial" w:hAnsi="Arial" w:cs="Arial"/>
                <w:color w:val="000000"/>
                <w:sz w:val="22"/>
                <w:shd w:val="clear" w:color="auto" w:fill="FFC000"/>
              </w:rPr>
              <w:t>0.626</w:t>
            </w:r>
            <w:r>
              <w:rPr>
                <w:rFonts w:ascii="Arial" w:hAnsi="Arial" w:cs="Arial"/>
                <w:color w:val="000000"/>
                <w:sz w:val="22"/>
              </w:rPr>
              <w:t xml:space="preserve"> (</w:t>
            </w:r>
            <w:proofErr w:type="spellStart"/>
            <w:r>
              <w:rPr>
                <w:rFonts w:ascii="Arial" w:hAnsi="Arial" w:cs="Arial"/>
                <w:color w:val="000000"/>
                <w:sz w:val="22"/>
              </w:rPr>
              <w:t>Adj.p</w:t>
            </w:r>
            <w:proofErr w:type="spellEnd"/>
            <w:r>
              <w:rPr>
                <w:rFonts w:ascii="Arial" w:hAnsi="Arial" w:cs="Arial"/>
                <w:color w:val="000000"/>
                <w:sz w:val="22"/>
              </w:rPr>
              <w:t>&lt;</w:t>
            </w:r>
            <w:proofErr w:type="gramStart"/>
            <w:r>
              <w:rPr>
                <w:rFonts w:ascii="Arial" w:hAnsi="Arial" w:cs="Arial"/>
                <w:color w:val="000000"/>
                <w:sz w:val="22"/>
              </w:rPr>
              <w:t>0.001  *</w:t>
            </w:r>
            <w:proofErr w:type="gramEnd"/>
            <w:r>
              <w:rPr>
                <w:rFonts w:ascii="Arial" w:hAnsi="Arial" w:cs="Arial"/>
                <w:color w:val="000000"/>
                <w:sz w:val="22"/>
              </w:rPr>
              <w:t>**) [Gill]</w:t>
            </w:r>
          </w:p>
          <w:p w14:paraId="4F4DDF95" w14:textId="77777777" w:rsidR="0099157A" w:rsidRDefault="00FC7A18">
            <w:pPr>
              <w:rPr>
                <w:rFonts w:ascii="Arial" w:hAnsi="Arial" w:cs="Arial"/>
                <w:color w:val="000000"/>
                <w:sz w:val="22"/>
              </w:rPr>
            </w:pPr>
            <w:r>
              <w:rPr>
                <w:rFonts w:ascii="Arial" w:hAnsi="Arial" w:cs="Arial"/>
                <w:color w:val="000000"/>
                <w:sz w:val="22"/>
              </w:rPr>
              <w:t xml:space="preserve">OTU_1011: Salinity (previous month): R = </w:t>
            </w:r>
            <w:r>
              <w:rPr>
                <w:rFonts w:ascii="Arial" w:hAnsi="Arial" w:cs="Arial"/>
                <w:color w:val="000000"/>
                <w:sz w:val="22"/>
                <w:shd w:val="clear" w:color="auto" w:fill="53D2FF"/>
              </w:rPr>
              <w:t>-0.396</w:t>
            </w:r>
            <w:r>
              <w:rPr>
                <w:rFonts w:ascii="Arial" w:hAnsi="Arial" w:cs="Arial"/>
                <w:color w:val="000000"/>
                <w:sz w:val="22"/>
              </w:rPr>
              <w:t xml:space="preserve"> (</w:t>
            </w:r>
            <w:proofErr w:type="spellStart"/>
            <w:r>
              <w:rPr>
                <w:rFonts w:ascii="Arial" w:hAnsi="Arial" w:cs="Arial"/>
                <w:color w:val="000000"/>
                <w:sz w:val="22"/>
              </w:rPr>
              <w:t>Adj.p</w:t>
            </w:r>
            <w:proofErr w:type="spellEnd"/>
            <w:r>
              <w:rPr>
                <w:rFonts w:ascii="Arial" w:hAnsi="Arial" w:cs="Arial"/>
                <w:color w:val="000000"/>
                <w:sz w:val="22"/>
              </w:rPr>
              <w:t>&lt;</w:t>
            </w:r>
            <w:proofErr w:type="gramStart"/>
            <w:r>
              <w:rPr>
                <w:rFonts w:ascii="Arial" w:hAnsi="Arial" w:cs="Arial"/>
                <w:color w:val="000000"/>
                <w:sz w:val="22"/>
              </w:rPr>
              <w:t>0.001  *</w:t>
            </w:r>
            <w:proofErr w:type="gramEnd"/>
            <w:r>
              <w:rPr>
                <w:rFonts w:ascii="Arial" w:hAnsi="Arial" w:cs="Arial"/>
                <w:color w:val="000000"/>
                <w:sz w:val="22"/>
              </w:rPr>
              <w:t>**) [Gill]</w:t>
            </w:r>
          </w:p>
          <w:p w14:paraId="79874319" w14:textId="77777777" w:rsidR="0099157A" w:rsidRDefault="00FC7A18">
            <w:pPr>
              <w:rPr>
                <w:rFonts w:ascii="Arial" w:hAnsi="Arial" w:cs="Arial"/>
                <w:color w:val="000000"/>
                <w:sz w:val="22"/>
              </w:rPr>
            </w:pPr>
            <w:r>
              <w:rPr>
                <w:rFonts w:ascii="Arial" w:hAnsi="Arial" w:cs="Arial"/>
                <w:color w:val="000000"/>
                <w:sz w:val="22"/>
              </w:rPr>
              <w:t xml:space="preserve">OTU_1011: Oxygen Levels (previous month): R = </w:t>
            </w:r>
            <w:r>
              <w:rPr>
                <w:rFonts w:ascii="Arial" w:hAnsi="Arial" w:cs="Arial"/>
                <w:color w:val="000000"/>
                <w:sz w:val="22"/>
                <w:shd w:val="clear" w:color="auto" w:fill="FFC000"/>
              </w:rPr>
              <w:t>0.255</w:t>
            </w:r>
            <w:r>
              <w:rPr>
                <w:rFonts w:ascii="Arial" w:hAnsi="Arial" w:cs="Arial"/>
                <w:color w:val="000000"/>
                <w:sz w:val="22"/>
              </w:rPr>
              <w:t xml:space="preserve"> (</w:t>
            </w:r>
            <w:proofErr w:type="spellStart"/>
            <w:r>
              <w:rPr>
                <w:rFonts w:ascii="Arial" w:hAnsi="Arial" w:cs="Arial"/>
                <w:color w:val="000000"/>
                <w:sz w:val="22"/>
              </w:rPr>
              <w:t>Adj.p</w:t>
            </w:r>
            <w:proofErr w:type="spellEnd"/>
            <w:r>
              <w:rPr>
                <w:rFonts w:ascii="Arial" w:hAnsi="Arial" w:cs="Arial"/>
                <w:color w:val="000000"/>
                <w:sz w:val="22"/>
              </w:rPr>
              <w:t xml:space="preserve"> = </w:t>
            </w:r>
            <w:proofErr w:type="gramStart"/>
            <w:r>
              <w:rPr>
                <w:rFonts w:ascii="Arial" w:hAnsi="Arial" w:cs="Arial"/>
                <w:color w:val="000000"/>
                <w:sz w:val="22"/>
              </w:rPr>
              <w:t>0.019  *</w:t>
            </w:r>
            <w:proofErr w:type="gramEnd"/>
            <w:r>
              <w:rPr>
                <w:rFonts w:ascii="Arial" w:hAnsi="Arial" w:cs="Arial"/>
                <w:color w:val="000000"/>
                <w:sz w:val="22"/>
              </w:rPr>
              <w:t>) [Gill]</w:t>
            </w:r>
          </w:p>
          <w:p w14:paraId="552617EF" w14:textId="77777777" w:rsidR="0099157A" w:rsidRDefault="00FC7A18">
            <w:pPr>
              <w:rPr>
                <w:rFonts w:ascii="Arial" w:hAnsi="Arial" w:cs="Arial"/>
                <w:color w:val="000000"/>
                <w:sz w:val="22"/>
              </w:rPr>
            </w:pPr>
            <w:r>
              <w:rPr>
                <w:rFonts w:ascii="Arial" w:hAnsi="Arial" w:cs="Arial"/>
                <w:color w:val="000000"/>
                <w:sz w:val="22"/>
              </w:rPr>
              <w:t xml:space="preserve">OTU_1011: Temperature (previous month): R = </w:t>
            </w:r>
            <w:r>
              <w:rPr>
                <w:rFonts w:ascii="Arial" w:hAnsi="Arial" w:cs="Arial"/>
                <w:color w:val="000000"/>
                <w:sz w:val="22"/>
                <w:shd w:val="clear" w:color="auto" w:fill="FFC000"/>
              </w:rPr>
              <w:t>0.395</w:t>
            </w:r>
            <w:r>
              <w:rPr>
                <w:rFonts w:ascii="Arial" w:hAnsi="Arial" w:cs="Arial"/>
                <w:color w:val="000000"/>
                <w:sz w:val="22"/>
              </w:rPr>
              <w:t xml:space="preserve"> (</w:t>
            </w:r>
            <w:proofErr w:type="spellStart"/>
            <w:r>
              <w:rPr>
                <w:rFonts w:ascii="Arial" w:hAnsi="Arial" w:cs="Arial"/>
                <w:color w:val="000000"/>
                <w:sz w:val="22"/>
              </w:rPr>
              <w:t>Adj.p</w:t>
            </w:r>
            <w:proofErr w:type="spellEnd"/>
            <w:r>
              <w:rPr>
                <w:rFonts w:ascii="Arial" w:hAnsi="Arial" w:cs="Arial"/>
                <w:color w:val="000000"/>
                <w:sz w:val="22"/>
              </w:rPr>
              <w:t>&lt;</w:t>
            </w:r>
            <w:proofErr w:type="gramStart"/>
            <w:r>
              <w:rPr>
                <w:rFonts w:ascii="Arial" w:hAnsi="Arial" w:cs="Arial"/>
                <w:color w:val="000000"/>
                <w:sz w:val="22"/>
              </w:rPr>
              <w:t>0.001  *</w:t>
            </w:r>
            <w:proofErr w:type="gramEnd"/>
            <w:r>
              <w:rPr>
                <w:rFonts w:ascii="Arial" w:hAnsi="Arial" w:cs="Arial"/>
                <w:color w:val="000000"/>
                <w:sz w:val="22"/>
              </w:rPr>
              <w:t>**) [</w:t>
            </w:r>
            <w:proofErr w:type="spellStart"/>
            <w:r>
              <w:rPr>
                <w:rFonts w:ascii="Arial" w:hAnsi="Arial" w:cs="Arial"/>
                <w:color w:val="000000"/>
                <w:sz w:val="22"/>
              </w:rPr>
              <w:t>Gill+</w:t>
            </w:r>
            <w:r w:rsidR="005C33B2">
              <w:rPr>
                <w:rFonts w:ascii="Arial" w:hAnsi="Arial" w:cs="Arial"/>
                <w:color w:val="000000"/>
                <w:sz w:val="22"/>
              </w:rPr>
              <w:t>Mucus</w:t>
            </w:r>
            <w:proofErr w:type="spellEnd"/>
            <w:r>
              <w:rPr>
                <w:rFonts w:ascii="Arial" w:hAnsi="Arial" w:cs="Arial"/>
                <w:color w:val="000000"/>
                <w:sz w:val="22"/>
              </w:rPr>
              <w:t>]</w:t>
            </w:r>
          </w:p>
          <w:p w14:paraId="3170FD6C" w14:textId="77777777" w:rsidR="0099157A" w:rsidRDefault="00FC7A18">
            <w:pPr>
              <w:rPr>
                <w:rFonts w:ascii="Arial" w:hAnsi="Arial" w:cs="Arial"/>
                <w:color w:val="000000"/>
                <w:sz w:val="22"/>
              </w:rPr>
            </w:pPr>
            <w:r>
              <w:rPr>
                <w:rFonts w:ascii="Arial" w:hAnsi="Arial" w:cs="Arial"/>
                <w:color w:val="000000"/>
                <w:sz w:val="22"/>
              </w:rPr>
              <w:t xml:space="preserve">OTU_1011: Salinity (previous month): R = </w:t>
            </w:r>
            <w:r>
              <w:rPr>
                <w:rFonts w:ascii="Arial" w:hAnsi="Arial" w:cs="Arial"/>
                <w:color w:val="000000"/>
                <w:sz w:val="22"/>
                <w:shd w:val="clear" w:color="auto" w:fill="53D2FF"/>
              </w:rPr>
              <w:t>-0.310</w:t>
            </w:r>
            <w:r>
              <w:rPr>
                <w:rFonts w:ascii="Arial" w:hAnsi="Arial" w:cs="Arial"/>
                <w:color w:val="000000"/>
                <w:sz w:val="22"/>
              </w:rPr>
              <w:t xml:space="preserve"> (</w:t>
            </w:r>
            <w:proofErr w:type="spellStart"/>
            <w:r>
              <w:rPr>
                <w:rFonts w:ascii="Arial" w:hAnsi="Arial" w:cs="Arial"/>
                <w:color w:val="000000"/>
                <w:sz w:val="22"/>
              </w:rPr>
              <w:t>Adj.p</w:t>
            </w:r>
            <w:proofErr w:type="spellEnd"/>
            <w:r>
              <w:rPr>
                <w:rFonts w:ascii="Arial" w:hAnsi="Arial" w:cs="Arial"/>
                <w:color w:val="000000"/>
                <w:sz w:val="22"/>
              </w:rPr>
              <w:t>&lt;</w:t>
            </w:r>
            <w:proofErr w:type="gramStart"/>
            <w:r>
              <w:rPr>
                <w:rFonts w:ascii="Arial" w:hAnsi="Arial" w:cs="Arial"/>
                <w:color w:val="000000"/>
                <w:sz w:val="22"/>
              </w:rPr>
              <w:t>0.001  *</w:t>
            </w:r>
            <w:proofErr w:type="gramEnd"/>
            <w:r>
              <w:rPr>
                <w:rFonts w:ascii="Arial" w:hAnsi="Arial" w:cs="Arial"/>
                <w:color w:val="000000"/>
                <w:sz w:val="22"/>
              </w:rPr>
              <w:t>**) [</w:t>
            </w:r>
            <w:proofErr w:type="spellStart"/>
            <w:r>
              <w:rPr>
                <w:rFonts w:ascii="Arial" w:hAnsi="Arial" w:cs="Arial"/>
                <w:color w:val="000000"/>
                <w:sz w:val="22"/>
              </w:rPr>
              <w:t>Gill+</w:t>
            </w:r>
            <w:r w:rsidR="005C33B2">
              <w:rPr>
                <w:rFonts w:ascii="Arial" w:hAnsi="Arial" w:cs="Arial"/>
                <w:color w:val="000000"/>
                <w:sz w:val="22"/>
              </w:rPr>
              <w:t>Mucus</w:t>
            </w:r>
            <w:proofErr w:type="spellEnd"/>
            <w:r>
              <w:rPr>
                <w:rFonts w:ascii="Arial" w:hAnsi="Arial" w:cs="Arial"/>
                <w:color w:val="000000"/>
                <w:sz w:val="22"/>
              </w:rPr>
              <w:t>]</w:t>
            </w:r>
          </w:p>
          <w:p w14:paraId="56B6EAA8" w14:textId="77777777" w:rsidR="0099157A" w:rsidRDefault="00FC7A18">
            <w:pPr>
              <w:rPr>
                <w:rFonts w:ascii="Arial" w:hAnsi="Arial" w:cs="Arial"/>
                <w:color w:val="000000"/>
                <w:sz w:val="22"/>
                <w:szCs w:val="22"/>
              </w:rPr>
            </w:pPr>
            <w:r>
              <w:rPr>
                <w:rFonts w:ascii="Arial" w:hAnsi="Arial" w:cs="Arial"/>
                <w:color w:val="000000"/>
                <w:sz w:val="22"/>
              </w:rPr>
              <w:t>OTU</w:t>
            </w:r>
            <w:r>
              <w:rPr>
                <w:rFonts w:ascii="Arial" w:hAnsi="Arial" w:cs="Arial"/>
                <w:color w:val="000000"/>
                <w:sz w:val="22"/>
                <w:szCs w:val="22"/>
              </w:rPr>
              <w:t xml:space="preserve">_1011: Oxygen Levels (previous month): R = </w:t>
            </w:r>
            <w:r>
              <w:rPr>
                <w:rFonts w:ascii="Arial" w:hAnsi="Arial" w:cs="Arial"/>
                <w:color w:val="000000"/>
                <w:sz w:val="22"/>
                <w:szCs w:val="22"/>
                <w:shd w:val="clear" w:color="auto" w:fill="FFC000"/>
              </w:rPr>
              <w:t>0.257</w:t>
            </w:r>
            <w:r>
              <w:rPr>
                <w:rFonts w:ascii="Arial" w:hAnsi="Arial" w:cs="Arial"/>
                <w:color w:val="000000"/>
                <w:sz w:val="22"/>
                <w:szCs w:val="22"/>
              </w:rPr>
              <w:t xml:space="preserve"> (</w:t>
            </w:r>
            <w:proofErr w:type="spellStart"/>
            <w:r>
              <w:rPr>
                <w:rFonts w:ascii="Arial" w:hAnsi="Arial" w:cs="Arial"/>
                <w:color w:val="000000"/>
                <w:sz w:val="22"/>
                <w:szCs w:val="22"/>
              </w:rPr>
              <w:t>Adj.p</w:t>
            </w:r>
            <w:proofErr w:type="spellEnd"/>
            <w:r>
              <w:rPr>
                <w:rFonts w:ascii="Arial" w:hAnsi="Arial" w:cs="Arial"/>
                <w:color w:val="000000"/>
                <w:sz w:val="22"/>
                <w:szCs w:val="22"/>
              </w:rPr>
              <w:t xml:space="preserve"> = </w:t>
            </w:r>
            <w:proofErr w:type="gramStart"/>
            <w:r>
              <w:rPr>
                <w:rFonts w:ascii="Arial" w:hAnsi="Arial" w:cs="Arial"/>
                <w:color w:val="000000"/>
                <w:sz w:val="22"/>
                <w:szCs w:val="22"/>
              </w:rPr>
              <w:t>0.006  *</w:t>
            </w:r>
            <w:proofErr w:type="gramEnd"/>
            <w:r>
              <w:rPr>
                <w:rFonts w:ascii="Arial" w:hAnsi="Arial" w:cs="Arial"/>
                <w:color w:val="000000"/>
                <w:sz w:val="22"/>
                <w:szCs w:val="22"/>
              </w:rPr>
              <w:t>*) [</w:t>
            </w:r>
            <w:proofErr w:type="spellStart"/>
            <w:r>
              <w:rPr>
                <w:rFonts w:ascii="Arial" w:hAnsi="Arial" w:cs="Arial"/>
                <w:color w:val="000000"/>
                <w:sz w:val="22"/>
                <w:szCs w:val="22"/>
              </w:rPr>
              <w:t>Gill+</w:t>
            </w:r>
            <w:r w:rsidR="005C33B2">
              <w:rPr>
                <w:rFonts w:ascii="Arial" w:hAnsi="Arial" w:cs="Arial"/>
                <w:color w:val="000000"/>
                <w:sz w:val="22"/>
                <w:szCs w:val="22"/>
              </w:rPr>
              <w:t>Mucus</w:t>
            </w:r>
            <w:proofErr w:type="spellEnd"/>
            <w:r>
              <w:rPr>
                <w:rFonts w:ascii="Arial" w:hAnsi="Arial" w:cs="Arial"/>
                <w:color w:val="000000"/>
                <w:sz w:val="22"/>
                <w:szCs w:val="22"/>
              </w:rPr>
              <w:t>]</w:t>
            </w:r>
          </w:p>
          <w:p w14:paraId="42550161" w14:textId="77777777" w:rsidR="0099157A" w:rsidRDefault="00FC7A18">
            <w:pPr>
              <w:rPr>
                <w:rFonts w:ascii="Arial" w:hAnsi="Arial" w:cs="Arial"/>
                <w:color w:val="000000"/>
                <w:sz w:val="22"/>
                <w:szCs w:val="22"/>
              </w:rPr>
            </w:pPr>
            <w:r>
              <w:rPr>
                <w:rFonts w:ascii="Arial" w:hAnsi="Arial" w:cs="Arial"/>
                <w:color w:val="000000"/>
                <w:sz w:val="22"/>
                <w:szCs w:val="22"/>
              </w:rPr>
              <w:t xml:space="preserve">OTU_1011: Temperature (same day): R = </w:t>
            </w:r>
            <w:r>
              <w:rPr>
                <w:rFonts w:ascii="Arial" w:hAnsi="Arial" w:cs="Arial"/>
                <w:color w:val="000000"/>
                <w:sz w:val="22"/>
                <w:szCs w:val="22"/>
                <w:shd w:val="clear" w:color="auto" w:fill="FFC000"/>
              </w:rPr>
              <w:t>0.419</w:t>
            </w:r>
            <w:r>
              <w:rPr>
                <w:rFonts w:ascii="Arial" w:hAnsi="Arial" w:cs="Arial"/>
                <w:color w:val="000000"/>
                <w:sz w:val="22"/>
                <w:szCs w:val="22"/>
              </w:rPr>
              <w:t xml:space="preserve"> (</w:t>
            </w:r>
            <w:proofErr w:type="spellStart"/>
            <w:r>
              <w:rPr>
                <w:rFonts w:ascii="Arial" w:hAnsi="Arial" w:cs="Arial"/>
                <w:color w:val="000000"/>
                <w:sz w:val="22"/>
                <w:szCs w:val="22"/>
              </w:rPr>
              <w:t>Adj.p</w:t>
            </w:r>
            <w:proofErr w:type="spellEnd"/>
            <w:r>
              <w:rPr>
                <w:rFonts w:ascii="Arial" w:hAnsi="Arial" w:cs="Arial"/>
                <w:color w:val="000000"/>
                <w:sz w:val="22"/>
                <w:szCs w:val="22"/>
              </w:rPr>
              <w:t>&lt;</w:t>
            </w:r>
            <w:proofErr w:type="gramStart"/>
            <w:r>
              <w:rPr>
                <w:rFonts w:ascii="Arial" w:hAnsi="Arial" w:cs="Arial"/>
                <w:color w:val="000000"/>
                <w:sz w:val="22"/>
                <w:szCs w:val="22"/>
              </w:rPr>
              <w:t>0.001  *</w:t>
            </w:r>
            <w:proofErr w:type="gramEnd"/>
            <w:r>
              <w:rPr>
                <w:rFonts w:ascii="Arial" w:hAnsi="Arial" w:cs="Arial"/>
                <w:color w:val="000000"/>
                <w:sz w:val="22"/>
                <w:szCs w:val="22"/>
              </w:rPr>
              <w:t>**) [</w:t>
            </w:r>
            <w:proofErr w:type="spellStart"/>
            <w:r>
              <w:rPr>
                <w:rFonts w:ascii="Arial" w:hAnsi="Arial" w:cs="Arial"/>
                <w:color w:val="000000"/>
                <w:sz w:val="22"/>
                <w:szCs w:val="22"/>
              </w:rPr>
              <w:t>Gill+</w:t>
            </w:r>
            <w:r w:rsidR="005C33B2">
              <w:rPr>
                <w:rFonts w:ascii="Arial" w:hAnsi="Arial" w:cs="Arial"/>
                <w:color w:val="000000"/>
                <w:sz w:val="22"/>
                <w:szCs w:val="22"/>
              </w:rPr>
              <w:t>Mucus</w:t>
            </w:r>
            <w:proofErr w:type="spellEnd"/>
            <w:r>
              <w:rPr>
                <w:rFonts w:ascii="Arial" w:hAnsi="Arial" w:cs="Arial"/>
                <w:color w:val="000000"/>
                <w:sz w:val="22"/>
                <w:szCs w:val="22"/>
              </w:rPr>
              <w:t>]</w:t>
            </w:r>
          </w:p>
          <w:p w14:paraId="5222B19E" w14:textId="77777777" w:rsidR="0099157A" w:rsidRDefault="00FC7A18">
            <w:pPr>
              <w:rPr>
                <w:rFonts w:ascii="Arial" w:hAnsi="Arial" w:cs="Arial"/>
                <w:color w:val="000000"/>
              </w:rPr>
            </w:pPr>
            <w:r>
              <w:rPr>
                <w:rFonts w:ascii="Arial" w:hAnsi="Arial" w:cs="Arial"/>
                <w:color w:val="000000"/>
                <w:sz w:val="22"/>
                <w:szCs w:val="22"/>
              </w:rPr>
              <w:t xml:space="preserve">OTU_1011: Temperature (same day): R = </w:t>
            </w:r>
            <w:r>
              <w:rPr>
                <w:rFonts w:ascii="Arial" w:hAnsi="Arial" w:cs="Arial"/>
                <w:color w:val="000000"/>
                <w:sz w:val="22"/>
                <w:szCs w:val="22"/>
                <w:shd w:val="clear" w:color="auto" w:fill="FFC000"/>
              </w:rPr>
              <w:t>0.568</w:t>
            </w:r>
            <w:r>
              <w:rPr>
                <w:rFonts w:ascii="Arial" w:hAnsi="Arial" w:cs="Arial"/>
                <w:color w:val="000000"/>
                <w:sz w:val="22"/>
                <w:szCs w:val="22"/>
              </w:rPr>
              <w:t xml:space="preserve"> (</w:t>
            </w:r>
            <w:proofErr w:type="spellStart"/>
            <w:r>
              <w:rPr>
                <w:rFonts w:ascii="Arial" w:hAnsi="Arial" w:cs="Arial"/>
                <w:color w:val="000000"/>
                <w:sz w:val="22"/>
                <w:szCs w:val="22"/>
              </w:rPr>
              <w:t>Adj.p</w:t>
            </w:r>
            <w:proofErr w:type="spellEnd"/>
            <w:r>
              <w:rPr>
                <w:rFonts w:ascii="Arial" w:hAnsi="Arial" w:cs="Arial"/>
                <w:color w:val="000000"/>
                <w:sz w:val="22"/>
                <w:szCs w:val="22"/>
              </w:rPr>
              <w:t>&lt;</w:t>
            </w:r>
            <w:proofErr w:type="gramStart"/>
            <w:r>
              <w:rPr>
                <w:rFonts w:ascii="Arial" w:hAnsi="Arial" w:cs="Arial"/>
                <w:color w:val="000000"/>
                <w:sz w:val="22"/>
                <w:szCs w:val="22"/>
              </w:rPr>
              <w:t>0.001  *</w:t>
            </w:r>
            <w:proofErr w:type="gramEnd"/>
            <w:r>
              <w:rPr>
                <w:rFonts w:ascii="Arial" w:hAnsi="Arial" w:cs="Arial"/>
                <w:color w:val="000000"/>
                <w:sz w:val="22"/>
                <w:szCs w:val="22"/>
              </w:rPr>
              <w:t>**) [Gill]</w:t>
            </w:r>
          </w:p>
        </w:tc>
      </w:tr>
    </w:tbl>
    <w:p w14:paraId="0AC24BAF" w14:textId="77777777" w:rsidR="0099157A" w:rsidRDefault="0099157A">
      <w:pPr>
        <w:rPr>
          <w:rFonts w:ascii="Arial" w:hAnsi="Arial" w:cs="Arial"/>
        </w:rPr>
      </w:pPr>
    </w:p>
    <w:p w14:paraId="5ADE24DB" w14:textId="77777777" w:rsidR="0099157A" w:rsidRDefault="00FC7A18">
      <w:pPr>
        <w:rPr>
          <w:rFonts w:ascii="Arial" w:hAnsi="Arial" w:cs="Arial"/>
        </w:rPr>
      </w:pPr>
      <w:r>
        <w:br w:type="page"/>
      </w:r>
    </w:p>
    <w:p w14:paraId="1738CCD0" w14:textId="77777777" w:rsidR="0099157A" w:rsidRDefault="00FC7A18">
      <w:pPr>
        <w:jc w:val="both"/>
        <w:rPr>
          <w:rFonts w:ascii="Arial" w:hAnsi="Arial" w:cs="Arial"/>
          <w:sz w:val="22"/>
          <w:szCs w:val="22"/>
        </w:rPr>
        <w:sectPr w:rsidR="0099157A">
          <w:footerReference w:type="default" r:id="rId22"/>
          <w:pgSz w:w="16838" w:h="11906" w:orient="landscape"/>
          <w:pgMar w:top="1701" w:right="1417" w:bottom="2260" w:left="1417" w:header="0" w:footer="1701" w:gutter="0"/>
          <w:lnNumType w:countBy="1" w:distance="283" w:restart="continuous"/>
          <w:cols w:space="720"/>
          <w:formProt w:val="0"/>
          <w:docGrid w:linePitch="360"/>
        </w:sectPr>
      </w:pPr>
      <w:r>
        <w:rPr>
          <w:rFonts w:ascii="Arial" w:hAnsi="Arial" w:cs="Arial"/>
          <w:b/>
          <w:bCs/>
        </w:rPr>
        <w:lastRenderedPageBreak/>
        <w:t xml:space="preserve">Supplementary Table 3. Subset regression to link </w:t>
      </w:r>
      <w:r>
        <w:rPr>
          <w:rFonts w:ascii="Arial" w:hAnsi="Arial" w:cs="Arial"/>
          <w:b/>
          <w:bCs/>
          <w:i/>
          <w:iCs/>
        </w:rPr>
        <w:t xml:space="preserve">N. </w:t>
      </w:r>
      <w:proofErr w:type="spellStart"/>
      <w:r>
        <w:rPr>
          <w:rFonts w:ascii="Arial" w:hAnsi="Arial" w:cs="Arial"/>
          <w:b/>
          <w:bCs/>
          <w:i/>
          <w:iCs/>
        </w:rPr>
        <w:t>perurans</w:t>
      </w:r>
      <w:proofErr w:type="spellEnd"/>
      <w:r>
        <w:rPr>
          <w:rFonts w:ascii="Arial" w:hAnsi="Arial" w:cs="Arial"/>
          <w:b/>
          <w:bCs/>
        </w:rPr>
        <w:t xml:space="preserve"> to explanatory data. </w:t>
      </w:r>
      <w:r>
        <w:rPr>
          <w:rFonts w:ascii="Arial" w:hAnsi="Arial" w:cs="Arial"/>
        </w:rPr>
        <w:t>The linear regression was fitted to the form, Y</w:t>
      </w:r>
      <w:r>
        <w:rPr>
          <w:rFonts w:ascii="Arial" w:hAnsi="Arial" w:cs="Arial"/>
          <w:vertAlign w:val="subscript"/>
        </w:rPr>
        <w:t>i</w:t>
      </w:r>
      <w:r>
        <w:rPr>
          <w:rFonts w:ascii="Arial" w:hAnsi="Arial" w:cs="Arial"/>
        </w:rPr>
        <w:t xml:space="preserve"> = β</w:t>
      </w:r>
      <w:r>
        <w:rPr>
          <w:rFonts w:ascii="Arial" w:hAnsi="Arial" w:cs="Arial"/>
          <w:vertAlign w:val="subscript"/>
        </w:rPr>
        <w:t xml:space="preserve"> 0</w:t>
      </w:r>
      <w:r>
        <w:rPr>
          <w:rFonts w:ascii="Arial" w:hAnsi="Arial" w:cs="Arial"/>
        </w:rPr>
        <w:t xml:space="preserve"> + β</w:t>
      </w:r>
      <w:r>
        <w:rPr>
          <w:rFonts w:ascii="Arial" w:hAnsi="Arial" w:cs="Arial"/>
          <w:vertAlign w:val="subscript"/>
        </w:rPr>
        <w:t>1</w:t>
      </w:r>
      <w:r>
        <w:rPr>
          <w:rFonts w:ascii="Arial" w:hAnsi="Arial" w:cs="Arial"/>
        </w:rPr>
        <w:t xml:space="preserve"> X1</w:t>
      </w:r>
      <w:r>
        <w:rPr>
          <w:rFonts w:ascii="Arial" w:hAnsi="Arial" w:cs="Arial"/>
          <w:vertAlign w:val="subscript"/>
        </w:rPr>
        <w:t>i</w:t>
      </w:r>
      <w:r>
        <w:rPr>
          <w:rFonts w:ascii="Arial" w:hAnsi="Arial" w:cs="Arial"/>
        </w:rPr>
        <w:t xml:space="preserve"> + β</w:t>
      </w:r>
      <w:r>
        <w:rPr>
          <w:rFonts w:ascii="Arial" w:hAnsi="Arial" w:cs="Arial"/>
          <w:vertAlign w:val="subscript"/>
        </w:rPr>
        <w:t>2</w:t>
      </w:r>
      <w:r>
        <w:rPr>
          <w:rFonts w:ascii="Arial" w:hAnsi="Arial" w:cs="Arial"/>
        </w:rPr>
        <w:t xml:space="preserve"> X2</w:t>
      </w:r>
      <w:r>
        <w:rPr>
          <w:rFonts w:ascii="Arial" w:hAnsi="Arial" w:cs="Arial"/>
          <w:vertAlign w:val="subscript"/>
        </w:rPr>
        <w:t>i</w:t>
      </w:r>
      <w:r>
        <w:rPr>
          <w:rFonts w:ascii="Arial" w:hAnsi="Arial" w:cs="Arial"/>
        </w:rPr>
        <w:t xml:space="preserve"> + β</w:t>
      </w:r>
      <w:r>
        <w:rPr>
          <w:rFonts w:ascii="Arial" w:hAnsi="Arial" w:cs="Arial"/>
          <w:vertAlign w:val="subscript"/>
        </w:rPr>
        <w:t>3</w:t>
      </w:r>
      <w:r>
        <w:rPr>
          <w:rFonts w:ascii="Arial" w:hAnsi="Arial" w:cs="Arial"/>
        </w:rPr>
        <w:t xml:space="preserve"> X3</w:t>
      </w:r>
      <w:r>
        <w:rPr>
          <w:rFonts w:ascii="Arial" w:hAnsi="Arial" w:cs="Arial"/>
          <w:vertAlign w:val="subscript"/>
        </w:rPr>
        <w:t>i</w:t>
      </w:r>
      <w:r>
        <w:rPr>
          <w:rFonts w:ascii="Arial" w:hAnsi="Arial" w:cs="Arial"/>
        </w:rPr>
        <w:t xml:space="preserve"> + </w:t>
      </w:r>
      <w:proofErr w:type="spellStart"/>
      <w:r>
        <w:rPr>
          <w:rFonts w:ascii="Arial" w:hAnsi="Arial" w:cs="Arial"/>
        </w:rPr>
        <w:t>ε</w:t>
      </w:r>
      <w:r>
        <w:rPr>
          <w:rFonts w:ascii="Arial" w:hAnsi="Arial" w:cs="Arial"/>
          <w:vertAlign w:val="subscript"/>
        </w:rPr>
        <w:t>i</w:t>
      </w:r>
      <w:proofErr w:type="spellEnd"/>
      <w:r>
        <w:rPr>
          <w:rFonts w:ascii="Arial" w:hAnsi="Arial" w:cs="Arial"/>
        </w:rPr>
        <w:t>, where Y</w:t>
      </w:r>
      <w:r>
        <w:rPr>
          <w:rFonts w:ascii="Arial" w:hAnsi="Arial" w:cs="Arial"/>
          <w:vertAlign w:val="subscript"/>
        </w:rPr>
        <w:t xml:space="preserve">i </w:t>
      </w:r>
      <w:r>
        <w:rPr>
          <w:rFonts w:ascii="Arial" w:hAnsi="Arial" w:cs="Arial"/>
        </w:rPr>
        <w:t xml:space="preserve">is the Log10 (qPCR of </w:t>
      </w:r>
      <w:r>
        <w:rPr>
          <w:rFonts w:ascii="Arial" w:hAnsi="Arial" w:cs="Arial"/>
          <w:i/>
          <w:iCs/>
        </w:rPr>
        <w:t xml:space="preserve">N. </w:t>
      </w:r>
      <w:proofErr w:type="spellStart"/>
      <w:r>
        <w:rPr>
          <w:rFonts w:ascii="Arial" w:hAnsi="Arial" w:cs="Arial"/>
          <w:i/>
          <w:iCs/>
        </w:rPr>
        <w:t>perurans</w:t>
      </w:r>
      <w:proofErr w:type="spellEnd"/>
      <w:r>
        <w:rPr>
          <w:rFonts w:ascii="Arial" w:hAnsi="Arial" w:cs="Arial"/>
        </w:rPr>
        <w:t>). Using leaps package in the regression model, the subsets of explanatory variables X</w:t>
      </w:r>
      <w:r>
        <w:rPr>
          <w:rFonts w:ascii="Arial" w:hAnsi="Arial" w:cs="Arial"/>
          <w:vertAlign w:val="subscript"/>
        </w:rPr>
        <w:t xml:space="preserve">i </w:t>
      </w:r>
      <w:r>
        <w:rPr>
          <w:rFonts w:ascii="Arial" w:hAnsi="Arial" w:cs="Arial"/>
        </w:rPr>
        <w:t xml:space="preserve">were permuted, and report the top 20 subsets </w:t>
      </w:r>
      <w:r>
        <w:rPr>
          <w:rFonts w:ascii="Arial" w:hAnsi="Arial" w:cs="Arial"/>
          <w:color w:val="000000" w:themeColor="text1"/>
        </w:rPr>
        <w:t xml:space="preserve">ranked by adjusted </w:t>
      </w:r>
      <w:r>
        <w:rPr>
          <w:rFonts w:ascii="Arial" w:hAnsi="Arial" w:cs="Arial"/>
        </w:rPr>
        <w:t>R</w:t>
      </w:r>
      <w:r>
        <w:rPr>
          <w:rFonts w:ascii="Arial" w:hAnsi="Arial" w:cs="Arial"/>
          <w:vertAlign w:val="superscript"/>
        </w:rPr>
        <w:t>2</w:t>
      </w:r>
      <w:r>
        <w:rPr>
          <w:rFonts w:ascii="Arial" w:hAnsi="Arial" w:cs="Arial"/>
        </w:rPr>
        <w:t xml:space="preserve">. </w:t>
      </w:r>
      <w:r>
        <w:rPr>
          <w:rFonts w:ascii="Arial" w:hAnsi="Arial" w:cs="Arial"/>
          <w:color w:val="000000" w:themeColor="text1"/>
        </w:rPr>
        <w:t xml:space="preserve">Furthermore, cross-validation for linear regression was performed using </w:t>
      </w:r>
      <w:proofErr w:type="spellStart"/>
      <w:proofErr w:type="gramStart"/>
      <w:r>
        <w:rPr>
          <w:rFonts w:ascii="Arial" w:hAnsi="Arial" w:cs="Arial"/>
          <w:color w:val="000000" w:themeColor="text1"/>
        </w:rPr>
        <w:t>CVlm</w:t>
      </w:r>
      <w:proofErr w:type="spellEnd"/>
      <w:r>
        <w:rPr>
          <w:rFonts w:ascii="Arial" w:hAnsi="Arial" w:cs="Arial"/>
          <w:color w:val="000000" w:themeColor="text1"/>
        </w:rPr>
        <w:t>(</w:t>
      </w:r>
      <w:proofErr w:type="gramEnd"/>
      <w:r>
        <w:rPr>
          <w:rFonts w:ascii="Arial" w:hAnsi="Arial" w:cs="Arial"/>
          <w:color w:val="000000" w:themeColor="text1"/>
        </w:rPr>
        <w:t xml:space="preserve">) from R’s DAAG package. Ten folds in the function were used whereby data are randomly assigned to the number of folds, each fold is removed, and in turn, the remaining data issued to re-fit the regression model and to predict at the deleted observations. Mean Squared Error (MSE) between cross-validated prediction and the predicted values using all observations is thus reported in the table. Predictors with </w:t>
      </w:r>
      <w:r>
        <w:rPr>
          <w:rFonts w:ascii="Arial" w:hAnsi="Arial" w:cs="Arial"/>
        </w:rPr>
        <w:t>positive β-coefficients (</w:t>
      </w:r>
      <w:r>
        <w:rPr>
          <w:rFonts w:ascii="Arial" w:hAnsi="Arial" w:cs="Arial"/>
          <w:color w:val="000000" w:themeColor="text1"/>
        </w:rPr>
        <w:t xml:space="preserve">that are significant) and are causing </w:t>
      </w:r>
      <w:r>
        <w:rPr>
          <w:rFonts w:ascii="Arial" w:hAnsi="Arial" w:cs="Arial"/>
          <w:i/>
          <w:iCs/>
        </w:rPr>
        <w:t xml:space="preserve">N. </w:t>
      </w:r>
      <w:proofErr w:type="spellStart"/>
      <w:r>
        <w:rPr>
          <w:rFonts w:ascii="Arial" w:hAnsi="Arial" w:cs="Arial"/>
          <w:i/>
          <w:iCs/>
        </w:rPr>
        <w:t>perurans</w:t>
      </w:r>
      <w:proofErr w:type="spellEnd"/>
      <w:r>
        <w:rPr>
          <w:rFonts w:ascii="Arial" w:hAnsi="Arial" w:cs="Arial"/>
          <w:i/>
          <w:iCs/>
        </w:rPr>
        <w:t xml:space="preserve"> </w:t>
      </w:r>
      <w:r>
        <w:rPr>
          <w:rFonts w:ascii="Arial" w:hAnsi="Arial" w:cs="Arial"/>
          <w:color w:val="000000" w:themeColor="text1"/>
        </w:rPr>
        <w:t xml:space="preserve">to increase are shaded as red, and those </w:t>
      </w:r>
      <w:r>
        <w:rPr>
          <w:rFonts w:ascii="Arial" w:hAnsi="Arial" w:cs="Arial"/>
        </w:rPr>
        <w:t xml:space="preserve">with negative β-coefficients (that are significant) and are causing </w:t>
      </w:r>
      <w:r>
        <w:rPr>
          <w:rFonts w:ascii="Arial" w:hAnsi="Arial" w:cs="Arial"/>
          <w:i/>
          <w:iCs/>
        </w:rPr>
        <w:t xml:space="preserve">N. </w:t>
      </w:r>
      <w:proofErr w:type="spellStart"/>
      <w:r>
        <w:rPr>
          <w:rFonts w:ascii="Arial" w:hAnsi="Arial" w:cs="Arial"/>
          <w:i/>
          <w:iCs/>
        </w:rPr>
        <w:t>perurans</w:t>
      </w:r>
      <w:proofErr w:type="spellEnd"/>
      <w:r>
        <w:rPr>
          <w:rFonts w:ascii="Arial" w:hAnsi="Arial" w:cs="Arial"/>
          <w:i/>
          <w:iCs/>
        </w:rPr>
        <w:t xml:space="preserve"> </w:t>
      </w:r>
      <w:r>
        <w:rPr>
          <w:rFonts w:ascii="Arial" w:hAnsi="Arial" w:cs="Arial"/>
        </w:rPr>
        <w:t xml:space="preserve">to decrease are shaded as blue. If the explanatory variable is not selected in the subset regression, the cell is empty. A consistent red or blue pattern (in column) for a predictor frequently selected in a regression model can serve as a clue for its importance. Note that of all the explanatory variables considered, Type (Gill and </w:t>
      </w:r>
      <w:r w:rsidR="005C33B2">
        <w:rPr>
          <w:rFonts w:ascii="Arial" w:hAnsi="Arial" w:cs="Arial"/>
        </w:rPr>
        <w:t>Mucus</w:t>
      </w:r>
      <w:r>
        <w:rPr>
          <w:rFonts w:ascii="Arial" w:hAnsi="Arial" w:cs="Arial"/>
        </w:rPr>
        <w:t xml:space="preserve">) and Time (point1, point2, point3, point4, point5, point6) are categorical variables were internally supplied to the regression model in R as factors. Also, in R when a categorical variable is considered, it is expanded to the number of factors (presence/absence) in that variable each with the iron β-coefficients. If </w:t>
      </w:r>
      <w:proofErr w:type="spellStart"/>
      <w:proofErr w:type="gramStart"/>
      <w:r>
        <w:rPr>
          <w:rFonts w:ascii="Arial" w:hAnsi="Arial" w:cs="Arial"/>
        </w:rPr>
        <w:t>Type:</w:t>
      </w:r>
      <w:r w:rsidR="005C33B2">
        <w:rPr>
          <w:rFonts w:ascii="Arial" w:hAnsi="Arial" w:cs="Arial"/>
        </w:rPr>
        <w:t>Mucus</w:t>
      </w:r>
      <w:proofErr w:type="spellEnd"/>
      <w:proofErr w:type="gramEnd"/>
      <w:r>
        <w:rPr>
          <w:rFonts w:ascii="Arial" w:hAnsi="Arial" w:cs="Arial"/>
        </w:rPr>
        <w:t xml:space="preserve"> comes out to be significant and has a positive β-coefficient then it is read as more likely the sample comes from </w:t>
      </w:r>
      <w:r w:rsidR="005C33B2">
        <w:rPr>
          <w:rFonts w:ascii="Arial" w:hAnsi="Arial" w:cs="Arial"/>
        </w:rPr>
        <w:t>Mucus</w:t>
      </w:r>
      <w:r>
        <w:rPr>
          <w:rFonts w:ascii="Arial" w:hAnsi="Arial" w:cs="Arial"/>
        </w:rPr>
        <w:t xml:space="preserve">, more likely it increases </w:t>
      </w:r>
      <w:r>
        <w:rPr>
          <w:rFonts w:ascii="Arial" w:hAnsi="Arial" w:cs="Arial"/>
          <w:i/>
          <w:iCs/>
        </w:rPr>
        <w:t>N</w:t>
      </w:r>
      <w:r>
        <w:rPr>
          <w:rFonts w:ascii="Arial" w:hAnsi="Arial" w:cs="Arial"/>
        </w:rPr>
        <w:t xml:space="preserve">. </w:t>
      </w:r>
      <w:proofErr w:type="spellStart"/>
      <w:r>
        <w:rPr>
          <w:rFonts w:ascii="Arial" w:hAnsi="Arial" w:cs="Arial"/>
          <w:i/>
          <w:iCs/>
        </w:rPr>
        <w:t>perurans</w:t>
      </w:r>
      <w:proofErr w:type="spellEnd"/>
      <w:r>
        <w:rPr>
          <w:rFonts w:ascii="Arial" w:hAnsi="Arial" w:cs="Arial"/>
        </w:rPr>
        <w:t xml:space="preserve">. In subset regression analysis, </w:t>
      </w:r>
      <w:proofErr w:type="spellStart"/>
      <w:proofErr w:type="gramStart"/>
      <w:r>
        <w:rPr>
          <w:rFonts w:ascii="Arial" w:hAnsi="Arial" w:cs="Arial"/>
        </w:rPr>
        <w:t>Type:Gill</w:t>
      </w:r>
      <w:proofErr w:type="spellEnd"/>
      <w:proofErr w:type="gramEnd"/>
      <w:r>
        <w:rPr>
          <w:rFonts w:ascii="Arial" w:hAnsi="Arial" w:cs="Arial"/>
        </w:rPr>
        <w:t>, Time:point1,Time:point5, and Time:point6 were not selected in any of the models and therefore are dropped from the list below.</w:t>
      </w:r>
    </w:p>
    <w:p w14:paraId="79160693" w14:textId="77777777" w:rsidR="0099157A" w:rsidRDefault="0099157A">
      <w:pPr>
        <w:rPr>
          <w:rFonts w:ascii="Arial" w:hAnsi="Arial" w:cs="Arial"/>
        </w:rPr>
      </w:pPr>
    </w:p>
    <w:p w14:paraId="5D072C63" w14:textId="77777777" w:rsidR="0099157A" w:rsidRDefault="00FC7A18">
      <w:pPr>
        <w:rPr>
          <w:rFonts w:ascii="Arial" w:hAnsi="Arial" w:cs="Arial"/>
        </w:rPr>
      </w:pPr>
      <w:r>
        <w:rPr>
          <w:noProof/>
          <w:lang w:eastAsia="en-GB" w:bidi="ar-SA"/>
        </w:rPr>
        <w:drawing>
          <wp:inline distT="0" distB="0" distL="0" distR="0" wp14:anchorId="28DC4CB2" wp14:editId="2677129F">
            <wp:extent cx="5400040" cy="3780155"/>
            <wp:effectExtent l="0" t="0" r="0" b="0"/>
            <wp:docPr id="6" name="Picture 749462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49462939"/>
                    <pic:cNvPicPr>
                      <a:picLocks noChangeAspect="1" noChangeArrowheads="1"/>
                    </pic:cNvPicPr>
                  </pic:nvPicPr>
                  <pic:blipFill>
                    <a:blip r:embed="rId23"/>
                    <a:stretch>
                      <a:fillRect/>
                    </a:stretch>
                  </pic:blipFill>
                  <pic:spPr bwMode="auto">
                    <a:xfrm>
                      <a:off x="0" y="0"/>
                      <a:ext cx="5400040" cy="3780155"/>
                    </a:xfrm>
                    <a:prstGeom prst="rect">
                      <a:avLst/>
                    </a:prstGeom>
                  </pic:spPr>
                </pic:pic>
              </a:graphicData>
            </a:graphic>
          </wp:inline>
        </w:drawing>
      </w:r>
      <w:r>
        <w:rPr>
          <w:noProof/>
          <w:lang w:eastAsia="en-GB" w:bidi="ar-SA"/>
        </w:rPr>
        <w:drawing>
          <wp:inline distT="0" distB="0" distL="0" distR="0" wp14:anchorId="41121BF4" wp14:editId="6EC73056">
            <wp:extent cx="5400040" cy="3772535"/>
            <wp:effectExtent l="0" t="0" r="0" b="0"/>
            <wp:docPr id="7" name="Picture 166140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661403745"/>
                    <pic:cNvPicPr>
                      <a:picLocks noChangeAspect="1" noChangeArrowheads="1"/>
                    </pic:cNvPicPr>
                  </pic:nvPicPr>
                  <pic:blipFill>
                    <a:blip r:embed="rId24"/>
                    <a:stretch>
                      <a:fillRect/>
                    </a:stretch>
                  </pic:blipFill>
                  <pic:spPr bwMode="auto">
                    <a:xfrm>
                      <a:off x="0" y="0"/>
                      <a:ext cx="5400040" cy="3772535"/>
                    </a:xfrm>
                    <a:prstGeom prst="rect">
                      <a:avLst/>
                    </a:prstGeom>
                  </pic:spPr>
                </pic:pic>
              </a:graphicData>
            </a:graphic>
          </wp:inline>
        </w:drawing>
      </w:r>
    </w:p>
    <w:p w14:paraId="773EBCE2" w14:textId="77777777" w:rsidR="0099157A" w:rsidRDefault="00FC7A18">
      <w:pPr>
        <w:spacing w:line="480" w:lineRule="auto"/>
        <w:ind w:right="113"/>
        <w:rPr>
          <w:rFonts w:ascii="Arial" w:hAnsi="Arial" w:cs="Arial"/>
          <w:lang w:val="en-US"/>
        </w:rPr>
      </w:pPr>
      <w:r>
        <w:rPr>
          <w:noProof/>
          <w:lang w:eastAsia="en-GB" w:bidi="ar-SA"/>
        </w:rPr>
        <w:lastRenderedPageBreak/>
        <w:drawing>
          <wp:inline distT="0" distB="0" distL="0" distR="0" wp14:anchorId="6A964522" wp14:editId="21E706CA">
            <wp:extent cx="5400040" cy="3780155"/>
            <wp:effectExtent l="0" t="0" r="0" b="0"/>
            <wp:docPr id="8" name="Picture 731330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31330898"/>
                    <pic:cNvPicPr>
                      <a:picLocks noChangeAspect="1" noChangeArrowheads="1"/>
                    </pic:cNvPicPr>
                  </pic:nvPicPr>
                  <pic:blipFill>
                    <a:blip r:embed="rId25"/>
                    <a:stretch>
                      <a:fillRect/>
                    </a:stretch>
                  </pic:blipFill>
                  <pic:spPr bwMode="auto">
                    <a:xfrm>
                      <a:off x="0" y="0"/>
                      <a:ext cx="5400040" cy="3780155"/>
                    </a:xfrm>
                    <a:prstGeom prst="rect">
                      <a:avLst/>
                    </a:prstGeom>
                  </pic:spPr>
                </pic:pic>
              </a:graphicData>
            </a:graphic>
          </wp:inline>
        </w:drawing>
      </w:r>
    </w:p>
    <w:p w14:paraId="3CE13206" w14:textId="77777777" w:rsidR="0099157A" w:rsidRDefault="00FC7A18">
      <w:pPr>
        <w:spacing w:line="480" w:lineRule="auto"/>
        <w:ind w:right="113"/>
        <w:rPr>
          <w:rFonts w:ascii="Arial" w:hAnsi="Arial" w:cs="Arial"/>
        </w:rPr>
      </w:pPr>
      <w:r>
        <w:rPr>
          <w:noProof/>
          <w:lang w:eastAsia="en-GB" w:bidi="ar-SA"/>
        </w:rPr>
        <w:drawing>
          <wp:inline distT="0" distB="0" distL="0" distR="0" wp14:anchorId="36FC3A44" wp14:editId="0554161A">
            <wp:extent cx="5400040" cy="3780155"/>
            <wp:effectExtent l="0" t="0" r="0" b="0"/>
            <wp:docPr id="9" name="Picture 152807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52807603"/>
                    <pic:cNvPicPr>
                      <a:picLocks noChangeAspect="1" noChangeArrowheads="1"/>
                    </pic:cNvPicPr>
                  </pic:nvPicPr>
                  <pic:blipFill>
                    <a:blip r:embed="rId26"/>
                    <a:stretch>
                      <a:fillRect/>
                    </a:stretch>
                  </pic:blipFill>
                  <pic:spPr bwMode="auto">
                    <a:xfrm>
                      <a:off x="0" y="0"/>
                      <a:ext cx="5400040" cy="3780155"/>
                    </a:xfrm>
                    <a:prstGeom prst="rect">
                      <a:avLst/>
                    </a:prstGeom>
                  </pic:spPr>
                </pic:pic>
              </a:graphicData>
            </a:graphic>
          </wp:inline>
        </w:drawing>
      </w:r>
    </w:p>
    <w:p w14:paraId="2648D6D7" w14:textId="77777777" w:rsidR="0099157A" w:rsidRDefault="00FC7A18">
      <w:pPr>
        <w:spacing w:line="480" w:lineRule="auto"/>
        <w:ind w:right="113"/>
        <w:rPr>
          <w:rFonts w:ascii="Arial" w:hAnsi="Arial" w:cs="Arial"/>
        </w:rPr>
      </w:pPr>
      <w:r>
        <w:rPr>
          <w:noProof/>
          <w:lang w:eastAsia="en-GB" w:bidi="ar-SA"/>
        </w:rPr>
        <w:lastRenderedPageBreak/>
        <w:drawing>
          <wp:inline distT="0" distB="0" distL="0" distR="0" wp14:anchorId="05E09D4B" wp14:editId="14FF026B">
            <wp:extent cx="5400040" cy="3780155"/>
            <wp:effectExtent l="0" t="0" r="0" b="0"/>
            <wp:docPr id="10" name="Picture 1696479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696479445"/>
                    <pic:cNvPicPr>
                      <a:picLocks noChangeAspect="1" noChangeArrowheads="1"/>
                    </pic:cNvPicPr>
                  </pic:nvPicPr>
                  <pic:blipFill>
                    <a:blip r:embed="rId27"/>
                    <a:stretch>
                      <a:fillRect/>
                    </a:stretch>
                  </pic:blipFill>
                  <pic:spPr bwMode="auto">
                    <a:xfrm>
                      <a:off x="0" y="0"/>
                      <a:ext cx="5400040" cy="3780155"/>
                    </a:xfrm>
                    <a:prstGeom prst="rect">
                      <a:avLst/>
                    </a:prstGeom>
                  </pic:spPr>
                </pic:pic>
              </a:graphicData>
            </a:graphic>
          </wp:inline>
        </w:drawing>
      </w:r>
    </w:p>
    <w:p w14:paraId="5366B498" w14:textId="77777777" w:rsidR="0099157A" w:rsidRDefault="00FC7A18">
      <w:pPr>
        <w:spacing w:line="480" w:lineRule="auto"/>
        <w:ind w:right="113"/>
        <w:rPr>
          <w:rFonts w:ascii="Arial" w:hAnsi="Arial" w:cs="Arial"/>
        </w:rPr>
      </w:pPr>
      <w:r>
        <w:rPr>
          <w:noProof/>
          <w:lang w:eastAsia="en-GB" w:bidi="ar-SA"/>
        </w:rPr>
        <w:drawing>
          <wp:inline distT="0" distB="0" distL="0" distR="0" wp14:anchorId="160C70E1" wp14:editId="76532F71">
            <wp:extent cx="5400040" cy="3780155"/>
            <wp:effectExtent l="0" t="0" r="0" b="0"/>
            <wp:docPr id="11" name="Picture 1278459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278459198"/>
                    <pic:cNvPicPr>
                      <a:picLocks noChangeAspect="1" noChangeArrowheads="1"/>
                    </pic:cNvPicPr>
                  </pic:nvPicPr>
                  <pic:blipFill>
                    <a:blip r:embed="rId28"/>
                    <a:stretch>
                      <a:fillRect/>
                    </a:stretch>
                  </pic:blipFill>
                  <pic:spPr bwMode="auto">
                    <a:xfrm>
                      <a:off x="0" y="0"/>
                      <a:ext cx="5400040" cy="3780155"/>
                    </a:xfrm>
                    <a:prstGeom prst="rect">
                      <a:avLst/>
                    </a:prstGeom>
                  </pic:spPr>
                </pic:pic>
              </a:graphicData>
            </a:graphic>
          </wp:inline>
        </w:drawing>
      </w:r>
    </w:p>
    <w:p w14:paraId="262B17CB" w14:textId="77777777" w:rsidR="0099157A" w:rsidRDefault="00FC7A18">
      <w:pPr>
        <w:spacing w:line="480" w:lineRule="auto"/>
        <w:ind w:right="113"/>
        <w:rPr>
          <w:rFonts w:ascii="Arial" w:hAnsi="Arial" w:cs="Arial"/>
        </w:rPr>
      </w:pPr>
      <w:r>
        <w:rPr>
          <w:noProof/>
          <w:lang w:eastAsia="en-GB" w:bidi="ar-SA"/>
        </w:rPr>
        <w:lastRenderedPageBreak/>
        <w:drawing>
          <wp:inline distT="0" distB="0" distL="0" distR="0" wp14:anchorId="704FFBBB" wp14:editId="47793489">
            <wp:extent cx="5400040" cy="3780155"/>
            <wp:effectExtent l="0" t="0" r="0" b="0"/>
            <wp:docPr id="12" name="Picture 1312535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312535050"/>
                    <pic:cNvPicPr>
                      <a:picLocks noChangeAspect="1" noChangeArrowheads="1"/>
                    </pic:cNvPicPr>
                  </pic:nvPicPr>
                  <pic:blipFill>
                    <a:blip r:embed="rId29"/>
                    <a:stretch>
                      <a:fillRect/>
                    </a:stretch>
                  </pic:blipFill>
                  <pic:spPr bwMode="auto">
                    <a:xfrm>
                      <a:off x="0" y="0"/>
                      <a:ext cx="5400040" cy="3780155"/>
                    </a:xfrm>
                    <a:prstGeom prst="rect">
                      <a:avLst/>
                    </a:prstGeom>
                  </pic:spPr>
                </pic:pic>
              </a:graphicData>
            </a:graphic>
          </wp:inline>
        </w:drawing>
      </w:r>
    </w:p>
    <w:p w14:paraId="5E3C81CA" w14:textId="77777777" w:rsidR="0099157A" w:rsidRDefault="00FC7A18">
      <w:pPr>
        <w:rPr>
          <w:rFonts w:ascii="Arial" w:hAnsi="Arial" w:cs="Arial"/>
        </w:rPr>
      </w:pPr>
      <w:r>
        <w:br w:type="page"/>
      </w:r>
    </w:p>
    <w:p w14:paraId="524C0151" w14:textId="77777777" w:rsidR="0099157A" w:rsidRDefault="00FC7A18">
      <w:pPr>
        <w:jc w:val="both"/>
        <w:rPr>
          <w:rFonts w:ascii="Arial" w:hAnsi="Arial" w:cs="Arial"/>
        </w:rPr>
      </w:pPr>
      <w:r>
        <w:rPr>
          <w:rFonts w:ascii="Arial" w:hAnsi="Arial" w:cs="Arial"/>
          <w:b/>
          <w:bCs/>
        </w:rPr>
        <w:lastRenderedPageBreak/>
        <w:t xml:space="preserve">Supplementary Table 4. </w:t>
      </w:r>
      <w:r>
        <w:rPr>
          <w:rFonts w:ascii="Arial" w:hAnsi="Arial" w:cs="Arial"/>
        </w:rPr>
        <w:t xml:space="preserve">Mean and standard deviation (in brackets) values of the weight (g), length (cm), condition factor and </w:t>
      </w:r>
      <w:r w:rsidR="00554EC4">
        <w:rPr>
          <w:rFonts w:ascii="Arial" w:hAnsi="Arial" w:cs="Arial"/>
        </w:rPr>
        <w:t xml:space="preserve">gill </w:t>
      </w:r>
      <w:r>
        <w:rPr>
          <w:rFonts w:ascii="Arial" w:hAnsi="Arial" w:cs="Arial"/>
        </w:rPr>
        <w:t>scores of the 5 salmon from each of the cages in each timepoint. Each timepoint includes the date and the events in each of the important dates of the sampling campaign.</w:t>
      </w:r>
    </w:p>
    <w:p w14:paraId="48DB5F96" w14:textId="77777777" w:rsidR="0099157A" w:rsidRDefault="0099157A">
      <w:pPr>
        <w:jc w:val="both"/>
        <w:rPr>
          <w:rFonts w:ascii="Arial" w:hAnsi="Arial" w:cs="Arial"/>
        </w:rPr>
      </w:pPr>
    </w:p>
    <w:tbl>
      <w:tblPr>
        <w:tblStyle w:val="TableGrid"/>
        <w:tblW w:w="9039" w:type="dxa"/>
        <w:tblInd w:w="-527" w:type="dxa"/>
        <w:tblLook w:val="06A0" w:firstRow="1" w:lastRow="0" w:firstColumn="1" w:lastColumn="0" w:noHBand="1" w:noVBand="1"/>
      </w:tblPr>
      <w:tblGrid>
        <w:gridCol w:w="1390"/>
        <w:gridCol w:w="1264"/>
        <w:gridCol w:w="1337"/>
        <w:gridCol w:w="754"/>
        <w:gridCol w:w="977"/>
        <w:gridCol w:w="950"/>
        <w:gridCol w:w="1243"/>
        <w:gridCol w:w="1124"/>
      </w:tblGrid>
      <w:tr w:rsidR="0099157A" w14:paraId="2BFFCDD6" w14:textId="77777777" w:rsidTr="00554EC4">
        <w:tc>
          <w:tcPr>
            <w:tcW w:w="1390" w:type="dxa"/>
            <w:vAlign w:val="center"/>
          </w:tcPr>
          <w:p w14:paraId="22EECB32" w14:textId="77777777" w:rsidR="0099157A" w:rsidRDefault="00FC7A18">
            <w:pPr>
              <w:jc w:val="center"/>
              <w:rPr>
                <w:rFonts w:ascii="Arial" w:hAnsi="Arial" w:cs="Arial"/>
                <w:b/>
                <w:bCs/>
                <w:sz w:val="22"/>
                <w:szCs w:val="22"/>
              </w:rPr>
            </w:pPr>
            <w:r>
              <w:rPr>
                <w:rFonts w:ascii="Arial" w:hAnsi="Arial" w:cs="Arial"/>
                <w:b/>
                <w:bCs/>
                <w:sz w:val="22"/>
                <w:szCs w:val="22"/>
              </w:rPr>
              <w:t>Date</w:t>
            </w:r>
          </w:p>
        </w:tc>
        <w:tc>
          <w:tcPr>
            <w:tcW w:w="1264" w:type="dxa"/>
            <w:vAlign w:val="center"/>
          </w:tcPr>
          <w:p w14:paraId="3DF5FE81" w14:textId="77777777" w:rsidR="0099157A" w:rsidRDefault="00FC7A18">
            <w:pPr>
              <w:jc w:val="center"/>
              <w:rPr>
                <w:rFonts w:ascii="Arial" w:hAnsi="Arial" w:cs="Arial"/>
                <w:b/>
                <w:bCs/>
                <w:sz w:val="22"/>
                <w:szCs w:val="22"/>
              </w:rPr>
            </w:pPr>
            <w:r>
              <w:rPr>
                <w:rFonts w:ascii="Arial" w:hAnsi="Arial" w:cs="Arial"/>
                <w:b/>
                <w:bCs/>
                <w:sz w:val="22"/>
                <w:szCs w:val="22"/>
              </w:rPr>
              <w:t>Timepoint</w:t>
            </w:r>
          </w:p>
        </w:tc>
        <w:tc>
          <w:tcPr>
            <w:tcW w:w="1337" w:type="dxa"/>
            <w:vAlign w:val="center"/>
          </w:tcPr>
          <w:p w14:paraId="21315D54" w14:textId="77777777" w:rsidR="0099157A" w:rsidRDefault="00FC7A18">
            <w:pPr>
              <w:jc w:val="center"/>
              <w:rPr>
                <w:rFonts w:ascii="Arial" w:hAnsi="Arial" w:cs="Arial"/>
                <w:b/>
                <w:bCs/>
                <w:sz w:val="22"/>
                <w:szCs w:val="22"/>
              </w:rPr>
            </w:pPr>
            <w:r>
              <w:rPr>
                <w:rFonts w:ascii="Arial" w:hAnsi="Arial" w:cs="Arial"/>
                <w:b/>
                <w:bCs/>
                <w:sz w:val="22"/>
                <w:szCs w:val="22"/>
              </w:rPr>
              <w:t>Event</w:t>
            </w:r>
          </w:p>
        </w:tc>
        <w:tc>
          <w:tcPr>
            <w:tcW w:w="754" w:type="dxa"/>
            <w:vAlign w:val="center"/>
          </w:tcPr>
          <w:p w14:paraId="7DD61769" w14:textId="77777777" w:rsidR="0099157A" w:rsidRDefault="00FC7A18">
            <w:pPr>
              <w:jc w:val="center"/>
              <w:rPr>
                <w:rFonts w:ascii="Arial" w:hAnsi="Arial" w:cs="Arial"/>
                <w:b/>
                <w:bCs/>
                <w:sz w:val="22"/>
                <w:szCs w:val="22"/>
              </w:rPr>
            </w:pPr>
            <w:r>
              <w:rPr>
                <w:rFonts w:ascii="Arial" w:hAnsi="Arial" w:cs="Arial"/>
                <w:b/>
                <w:bCs/>
                <w:sz w:val="22"/>
                <w:szCs w:val="22"/>
              </w:rPr>
              <w:t>Cage ID</w:t>
            </w:r>
          </w:p>
        </w:tc>
        <w:tc>
          <w:tcPr>
            <w:tcW w:w="977" w:type="dxa"/>
            <w:vAlign w:val="center"/>
          </w:tcPr>
          <w:p w14:paraId="194D0451" w14:textId="77777777" w:rsidR="0099157A" w:rsidRDefault="00FC7A18">
            <w:pPr>
              <w:jc w:val="center"/>
              <w:rPr>
                <w:rFonts w:ascii="Arial" w:hAnsi="Arial" w:cs="Arial"/>
                <w:b/>
                <w:bCs/>
                <w:sz w:val="22"/>
                <w:szCs w:val="22"/>
              </w:rPr>
            </w:pPr>
            <w:r>
              <w:rPr>
                <w:rFonts w:ascii="Arial" w:hAnsi="Arial" w:cs="Arial"/>
                <w:b/>
                <w:bCs/>
                <w:sz w:val="22"/>
                <w:szCs w:val="22"/>
              </w:rPr>
              <w:t>Weight (g)</w:t>
            </w:r>
          </w:p>
        </w:tc>
        <w:tc>
          <w:tcPr>
            <w:tcW w:w="950" w:type="dxa"/>
            <w:vAlign w:val="center"/>
          </w:tcPr>
          <w:p w14:paraId="3AAB63EE" w14:textId="77777777" w:rsidR="0099157A" w:rsidRDefault="00FC7A18">
            <w:pPr>
              <w:jc w:val="center"/>
              <w:rPr>
                <w:rFonts w:ascii="Arial" w:hAnsi="Arial" w:cs="Arial"/>
                <w:b/>
                <w:bCs/>
                <w:sz w:val="22"/>
                <w:szCs w:val="22"/>
              </w:rPr>
            </w:pPr>
            <w:r>
              <w:rPr>
                <w:rFonts w:ascii="Arial" w:hAnsi="Arial" w:cs="Arial"/>
                <w:b/>
                <w:bCs/>
                <w:sz w:val="22"/>
                <w:szCs w:val="22"/>
              </w:rPr>
              <w:t>Length (cm)</w:t>
            </w:r>
          </w:p>
        </w:tc>
        <w:tc>
          <w:tcPr>
            <w:tcW w:w="1243" w:type="dxa"/>
            <w:vAlign w:val="center"/>
          </w:tcPr>
          <w:p w14:paraId="5C256665" w14:textId="77777777" w:rsidR="0099157A" w:rsidRDefault="00FC7A18">
            <w:pPr>
              <w:jc w:val="center"/>
              <w:rPr>
                <w:rFonts w:ascii="Arial" w:hAnsi="Arial" w:cs="Arial"/>
                <w:b/>
                <w:bCs/>
                <w:sz w:val="22"/>
                <w:szCs w:val="22"/>
              </w:rPr>
            </w:pPr>
            <w:r>
              <w:rPr>
                <w:rFonts w:ascii="Arial" w:hAnsi="Arial" w:cs="Arial"/>
                <w:b/>
                <w:bCs/>
                <w:sz w:val="22"/>
                <w:szCs w:val="22"/>
              </w:rPr>
              <w:t>Condition Factor</w:t>
            </w:r>
          </w:p>
        </w:tc>
        <w:tc>
          <w:tcPr>
            <w:tcW w:w="1124" w:type="dxa"/>
            <w:vAlign w:val="center"/>
          </w:tcPr>
          <w:p w14:paraId="21D60EBB" w14:textId="77777777" w:rsidR="0099157A" w:rsidRDefault="00554EC4">
            <w:pPr>
              <w:jc w:val="center"/>
              <w:rPr>
                <w:rFonts w:ascii="Arial" w:hAnsi="Arial" w:cs="Arial"/>
                <w:b/>
                <w:bCs/>
                <w:sz w:val="22"/>
                <w:szCs w:val="22"/>
              </w:rPr>
            </w:pPr>
            <w:r>
              <w:rPr>
                <w:rFonts w:ascii="Arial" w:hAnsi="Arial" w:cs="Arial"/>
                <w:b/>
                <w:bCs/>
                <w:sz w:val="22"/>
                <w:szCs w:val="22"/>
              </w:rPr>
              <w:t>G</w:t>
            </w:r>
            <w:r w:rsidR="00FC7A18">
              <w:rPr>
                <w:rFonts w:ascii="Arial" w:hAnsi="Arial" w:cs="Arial"/>
                <w:b/>
                <w:bCs/>
                <w:sz w:val="22"/>
                <w:szCs w:val="22"/>
              </w:rPr>
              <w:t>ill scores</w:t>
            </w:r>
          </w:p>
        </w:tc>
      </w:tr>
      <w:tr w:rsidR="0099157A" w14:paraId="29380F3E" w14:textId="77777777" w:rsidTr="00554EC4">
        <w:tc>
          <w:tcPr>
            <w:tcW w:w="1390" w:type="dxa"/>
            <w:vMerge w:val="restart"/>
            <w:vAlign w:val="center"/>
          </w:tcPr>
          <w:p w14:paraId="0F886389" w14:textId="77777777" w:rsidR="0099157A" w:rsidRDefault="00FC7A18">
            <w:pPr>
              <w:jc w:val="center"/>
              <w:rPr>
                <w:rFonts w:ascii="Arial" w:hAnsi="Arial" w:cs="Arial"/>
              </w:rPr>
            </w:pPr>
            <w:r>
              <w:rPr>
                <w:rFonts w:ascii="Arial" w:hAnsi="Arial" w:cs="Arial"/>
              </w:rPr>
              <w:t>05 May 2017</w:t>
            </w:r>
          </w:p>
          <w:p w14:paraId="7E5F3B9C" w14:textId="77777777" w:rsidR="0099157A" w:rsidRDefault="0099157A">
            <w:pPr>
              <w:jc w:val="center"/>
              <w:rPr>
                <w:rFonts w:ascii="Arial" w:hAnsi="Arial" w:cs="Arial"/>
              </w:rPr>
            </w:pPr>
          </w:p>
        </w:tc>
        <w:tc>
          <w:tcPr>
            <w:tcW w:w="1264" w:type="dxa"/>
            <w:vMerge w:val="restart"/>
            <w:vAlign w:val="center"/>
          </w:tcPr>
          <w:p w14:paraId="267EBC65" w14:textId="77777777" w:rsidR="0099157A" w:rsidRDefault="00FC7A18">
            <w:pPr>
              <w:jc w:val="center"/>
              <w:rPr>
                <w:rFonts w:ascii="Arial" w:hAnsi="Arial" w:cs="Arial"/>
              </w:rPr>
            </w:pPr>
            <w:r>
              <w:rPr>
                <w:rFonts w:ascii="Arial" w:hAnsi="Arial" w:cs="Arial"/>
              </w:rPr>
              <w:t>T0</w:t>
            </w:r>
          </w:p>
        </w:tc>
        <w:tc>
          <w:tcPr>
            <w:tcW w:w="1337" w:type="dxa"/>
            <w:vMerge w:val="restart"/>
            <w:vAlign w:val="center"/>
          </w:tcPr>
          <w:p w14:paraId="670E37BF" w14:textId="77777777" w:rsidR="0099157A" w:rsidRDefault="00FC7A18">
            <w:pPr>
              <w:jc w:val="center"/>
              <w:rPr>
                <w:rFonts w:ascii="Arial" w:hAnsi="Arial" w:cs="Arial"/>
              </w:rPr>
            </w:pPr>
            <w:r>
              <w:rPr>
                <w:rFonts w:ascii="Arial" w:hAnsi="Arial" w:cs="Arial"/>
              </w:rPr>
              <w:t>Pre-</w:t>
            </w:r>
            <w:proofErr w:type="spellStart"/>
            <w:r>
              <w:rPr>
                <w:rFonts w:ascii="Arial" w:hAnsi="Arial" w:cs="Arial"/>
              </w:rPr>
              <w:t>smolted</w:t>
            </w:r>
            <w:proofErr w:type="spellEnd"/>
            <w:r>
              <w:rPr>
                <w:rFonts w:ascii="Arial" w:hAnsi="Arial" w:cs="Arial"/>
              </w:rPr>
              <w:t xml:space="preserve"> salmon sampling</w:t>
            </w:r>
          </w:p>
        </w:tc>
        <w:tc>
          <w:tcPr>
            <w:tcW w:w="754" w:type="dxa"/>
            <w:vAlign w:val="center"/>
          </w:tcPr>
          <w:p w14:paraId="277D780D" w14:textId="77777777" w:rsidR="0099157A" w:rsidRDefault="00FC7A18">
            <w:pPr>
              <w:jc w:val="center"/>
              <w:rPr>
                <w:rFonts w:ascii="Arial" w:hAnsi="Arial" w:cs="Arial"/>
              </w:rPr>
            </w:pPr>
            <w:r>
              <w:rPr>
                <w:rFonts w:ascii="Arial" w:hAnsi="Arial" w:cs="Arial"/>
              </w:rPr>
              <w:t>44</w:t>
            </w:r>
          </w:p>
        </w:tc>
        <w:tc>
          <w:tcPr>
            <w:tcW w:w="977" w:type="dxa"/>
            <w:vAlign w:val="center"/>
          </w:tcPr>
          <w:p w14:paraId="13734026" w14:textId="77777777" w:rsidR="0099157A" w:rsidRDefault="00FC7A18">
            <w:pPr>
              <w:jc w:val="center"/>
              <w:rPr>
                <w:rFonts w:ascii="Arial" w:hAnsi="Arial" w:cs="Arial"/>
              </w:rPr>
            </w:pPr>
            <w:r>
              <w:rPr>
                <w:rFonts w:ascii="Arial" w:hAnsi="Arial" w:cs="Arial"/>
              </w:rPr>
              <w:t>82.2 (7.5)</w:t>
            </w:r>
          </w:p>
        </w:tc>
        <w:tc>
          <w:tcPr>
            <w:tcW w:w="950" w:type="dxa"/>
            <w:vAlign w:val="center"/>
          </w:tcPr>
          <w:p w14:paraId="4770B8D6" w14:textId="77777777" w:rsidR="0099157A" w:rsidRDefault="00FC7A18">
            <w:pPr>
              <w:jc w:val="center"/>
              <w:rPr>
                <w:rFonts w:ascii="Arial" w:hAnsi="Arial" w:cs="Arial"/>
              </w:rPr>
            </w:pPr>
            <w:r>
              <w:rPr>
                <w:rFonts w:ascii="Arial" w:hAnsi="Arial" w:cs="Arial"/>
              </w:rPr>
              <w:t>20.2 (0.6)</w:t>
            </w:r>
          </w:p>
        </w:tc>
        <w:tc>
          <w:tcPr>
            <w:tcW w:w="1243" w:type="dxa"/>
          </w:tcPr>
          <w:p w14:paraId="4A6FCB13" w14:textId="77777777" w:rsidR="0099157A" w:rsidRDefault="00FC7A18">
            <w:pPr>
              <w:jc w:val="center"/>
              <w:rPr>
                <w:rFonts w:ascii="Arial" w:hAnsi="Arial" w:cs="Arial"/>
              </w:rPr>
            </w:pPr>
            <w:r>
              <w:rPr>
                <w:rFonts w:ascii="Arial" w:hAnsi="Arial" w:cs="Arial"/>
              </w:rPr>
              <w:t>0.99</w:t>
            </w:r>
          </w:p>
          <w:p w14:paraId="3DCE6FDE" w14:textId="77777777" w:rsidR="0099157A" w:rsidRDefault="00FC7A18">
            <w:pPr>
              <w:jc w:val="center"/>
              <w:rPr>
                <w:rFonts w:ascii="Arial" w:hAnsi="Arial" w:cs="Arial"/>
              </w:rPr>
            </w:pPr>
            <w:r>
              <w:rPr>
                <w:rFonts w:ascii="Arial" w:hAnsi="Arial" w:cs="Arial"/>
              </w:rPr>
              <w:t>(0.04)</w:t>
            </w:r>
          </w:p>
        </w:tc>
        <w:tc>
          <w:tcPr>
            <w:tcW w:w="1124" w:type="dxa"/>
            <w:vAlign w:val="center"/>
          </w:tcPr>
          <w:p w14:paraId="33A67AEE" w14:textId="77777777" w:rsidR="0099157A" w:rsidRDefault="00FC7A18">
            <w:pPr>
              <w:jc w:val="center"/>
              <w:rPr>
                <w:rFonts w:ascii="Arial" w:hAnsi="Arial" w:cs="Arial"/>
              </w:rPr>
            </w:pPr>
            <w:r>
              <w:rPr>
                <w:rFonts w:ascii="Arial" w:hAnsi="Arial" w:cs="Arial"/>
              </w:rPr>
              <w:t xml:space="preserve">0 </w:t>
            </w:r>
          </w:p>
          <w:p w14:paraId="14C6C9CA" w14:textId="77777777" w:rsidR="0099157A" w:rsidRDefault="00FC7A18">
            <w:pPr>
              <w:jc w:val="center"/>
              <w:rPr>
                <w:rFonts w:ascii="Arial" w:hAnsi="Arial" w:cs="Arial"/>
              </w:rPr>
            </w:pPr>
            <w:r>
              <w:rPr>
                <w:rFonts w:ascii="Arial" w:hAnsi="Arial" w:cs="Arial"/>
              </w:rPr>
              <w:t>(0)</w:t>
            </w:r>
          </w:p>
        </w:tc>
      </w:tr>
      <w:tr w:rsidR="0099157A" w14:paraId="6EB0DA1C" w14:textId="77777777" w:rsidTr="00554EC4">
        <w:tc>
          <w:tcPr>
            <w:tcW w:w="1390" w:type="dxa"/>
            <w:vMerge/>
          </w:tcPr>
          <w:p w14:paraId="66AD9497" w14:textId="77777777" w:rsidR="0099157A" w:rsidRDefault="0099157A">
            <w:pPr>
              <w:rPr>
                <w:rFonts w:ascii="Arial" w:hAnsi="Arial" w:cs="Arial"/>
              </w:rPr>
            </w:pPr>
          </w:p>
        </w:tc>
        <w:tc>
          <w:tcPr>
            <w:tcW w:w="1264" w:type="dxa"/>
            <w:vMerge/>
          </w:tcPr>
          <w:p w14:paraId="2C2A413E" w14:textId="77777777" w:rsidR="0099157A" w:rsidRDefault="0099157A">
            <w:pPr>
              <w:rPr>
                <w:rFonts w:ascii="Arial" w:hAnsi="Arial" w:cs="Arial"/>
              </w:rPr>
            </w:pPr>
          </w:p>
        </w:tc>
        <w:tc>
          <w:tcPr>
            <w:tcW w:w="1337" w:type="dxa"/>
            <w:vMerge/>
          </w:tcPr>
          <w:p w14:paraId="6C15BFF0" w14:textId="77777777" w:rsidR="0099157A" w:rsidRDefault="0099157A">
            <w:pPr>
              <w:rPr>
                <w:rFonts w:ascii="Arial" w:hAnsi="Arial" w:cs="Arial"/>
              </w:rPr>
            </w:pPr>
          </w:p>
        </w:tc>
        <w:tc>
          <w:tcPr>
            <w:tcW w:w="754" w:type="dxa"/>
            <w:vAlign w:val="center"/>
          </w:tcPr>
          <w:p w14:paraId="197140EB" w14:textId="77777777" w:rsidR="0099157A" w:rsidRDefault="00FC7A18">
            <w:pPr>
              <w:jc w:val="center"/>
              <w:rPr>
                <w:rFonts w:ascii="Arial" w:hAnsi="Arial" w:cs="Arial"/>
              </w:rPr>
            </w:pPr>
            <w:r>
              <w:rPr>
                <w:rFonts w:ascii="Arial" w:hAnsi="Arial" w:cs="Arial"/>
              </w:rPr>
              <w:t>58</w:t>
            </w:r>
          </w:p>
        </w:tc>
        <w:tc>
          <w:tcPr>
            <w:tcW w:w="977" w:type="dxa"/>
            <w:vAlign w:val="center"/>
          </w:tcPr>
          <w:p w14:paraId="28D42C0C" w14:textId="77777777" w:rsidR="0099157A" w:rsidRDefault="00FC7A18">
            <w:pPr>
              <w:jc w:val="center"/>
              <w:rPr>
                <w:rFonts w:ascii="Arial" w:hAnsi="Arial" w:cs="Arial"/>
              </w:rPr>
            </w:pPr>
            <w:r>
              <w:rPr>
                <w:rFonts w:ascii="Arial" w:hAnsi="Arial" w:cs="Arial"/>
              </w:rPr>
              <w:t>79.4 (6.6)</w:t>
            </w:r>
          </w:p>
        </w:tc>
        <w:tc>
          <w:tcPr>
            <w:tcW w:w="950" w:type="dxa"/>
            <w:vAlign w:val="center"/>
          </w:tcPr>
          <w:p w14:paraId="6EAA966F" w14:textId="77777777" w:rsidR="0099157A" w:rsidRDefault="00FC7A18">
            <w:pPr>
              <w:jc w:val="center"/>
              <w:rPr>
                <w:rFonts w:ascii="Arial" w:hAnsi="Arial" w:cs="Arial"/>
              </w:rPr>
            </w:pPr>
            <w:r>
              <w:rPr>
                <w:rFonts w:ascii="Arial" w:hAnsi="Arial" w:cs="Arial"/>
              </w:rPr>
              <w:t>19.7 (0.7)</w:t>
            </w:r>
          </w:p>
        </w:tc>
        <w:tc>
          <w:tcPr>
            <w:tcW w:w="1243" w:type="dxa"/>
          </w:tcPr>
          <w:p w14:paraId="215A0481" w14:textId="77777777" w:rsidR="0099157A" w:rsidRDefault="00FC7A18">
            <w:pPr>
              <w:jc w:val="center"/>
              <w:rPr>
                <w:rFonts w:ascii="Arial" w:hAnsi="Arial" w:cs="Arial"/>
              </w:rPr>
            </w:pPr>
            <w:r>
              <w:rPr>
                <w:rFonts w:ascii="Arial" w:hAnsi="Arial" w:cs="Arial"/>
              </w:rPr>
              <w:t>1.03</w:t>
            </w:r>
          </w:p>
          <w:p w14:paraId="156B9D29" w14:textId="77777777" w:rsidR="0099157A" w:rsidRDefault="00FC7A18">
            <w:pPr>
              <w:jc w:val="center"/>
              <w:rPr>
                <w:rFonts w:ascii="Arial" w:hAnsi="Arial" w:cs="Arial"/>
              </w:rPr>
            </w:pPr>
            <w:r>
              <w:rPr>
                <w:rFonts w:ascii="Arial" w:hAnsi="Arial" w:cs="Arial"/>
              </w:rPr>
              <w:t>(0.06)</w:t>
            </w:r>
          </w:p>
        </w:tc>
        <w:tc>
          <w:tcPr>
            <w:tcW w:w="1124" w:type="dxa"/>
            <w:vAlign w:val="center"/>
          </w:tcPr>
          <w:p w14:paraId="5C78EEA2" w14:textId="77777777" w:rsidR="0099157A" w:rsidRDefault="00FC7A18">
            <w:pPr>
              <w:jc w:val="center"/>
              <w:rPr>
                <w:rFonts w:ascii="Arial" w:hAnsi="Arial" w:cs="Arial"/>
              </w:rPr>
            </w:pPr>
            <w:r>
              <w:rPr>
                <w:rFonts w:ascii="Arial" w:hAnsi="Arial" w:cs="Arial"/>
              </w:rPr>
              <w:t xml:space="preserve">0 </w:t>
            </w:r>
          </w:p>
          <w:p w14:paraId="2667944B" w14:textId="77777777" w:rsidR="0099157A" w:rsidRDefault="00FC7A18">
            <w:pPr>
              <w:jc w:val="center"/>
              <w:rPr>
                <w:rFonts w:ascii="Arial" w:hAnsi="Arial" w:cs="Arial"/>
              </w:rPr>
            </w:pPr>
            <w:r>
              <w:rPr>
                <w:rFonts w:ascii="Arial" w:hAnsi="Arial" w:cs="Arial"/>
              </w:rPr>
              <w:t>(0)</w:t>
            </w:r>
          </w:p>
        </w:tc>
      </w:tr>
      <w:tr w:rsidR="0099157A" w14:paraId="17832AE2" w14:textId="77777777" w:rsidTr="00554EC4">
        <w:tc>
          <w:tcPr>
            <w:tcW w:w="1390" w:type="dxa"/>
            <w:vMerge/>
          </w:tcPr>
          <w:p w14:paraId="11AC4E59" w14:textId="77777777" w:rsidR="0099157A" w:rsidRDefault="0099157A">
            <w:pPr>
              <w:rPr>
                <w:rFonts w:ascii="Arial" w:hAnsi="Arial" w:cs="Arial"/>
              </w:rPr>
            </w:pPr>
          </w:p>
        </w:tc>
        <w:tc>
          <w:tcPr>
            <w:tcW w:w="1264" w:type="dxa"/>
            <w:vMerge/>
          </w:tcPr>
          <w:p w14:paraId="1A466EA5" w14:textId="77777777" w:rsidR="0099157A" w:rsidRDefault="0099157A">
            <w:pPr>
              <w:rPr>
                <w:rFonts w:ascii="Arial" w:hAnsi="Arial" w:cs="Arial"/>
              </w:rPr>
            </w:pPr>
          </w:p>
        </w:tc>
        <w:tc>
          <w:tcPr>
            <w:tcW w:w="1337" w:type="dxa"/>
            <w:vMerge/>
          </w:tcPr>
          <w:p w14:paraId="1B0F8044" w14:textId="77777777" w:rsidR="0099157A" w:rsidRDefault="0099157A">
            <w:pPr>
              <w:rPr>
                <w:rFonts w:ascii="Arial" w:hAnsi="Arial" w:cs="Arial"/>
              </w:rPr>
            </w:pPr>
          </w:p>
        </w:tc>
        <w:tc>
          <w:tcPr>
            <w:tcW w:w="754" w:type="dxa"/>
            <w:vAlign w:val="center"/>
          </w:tcPr>
          <w:p w14:paraId="3CB87FC1" w14:textId="77777777" w:rsidR="0099157A" w:rsidRDefault="00FC7A18">
            <w:pPr>
              <w:jc w:val="center"/>
              <w:rPr>
                <w:rFonts w:ascii="Arial" w:hAnsi="Arial" w:cs="Arial"/>
              </w:rPr>
            </w:pPr>
            <w:r>
              <w:rPr>
                <w:rFonts w:ascii="Arial" w:hAnsi="Arial" w:cs="Arial"/>
              </w:rPr>
              <w:t>75</w:t>
            </w:r>
          </w:p>
        </w:tc>
        <w:tc>
          <w:tcPr>
            <w:tcW w:w="977" w:type="dxa"/>
            <w:vAlign w:val="center"/>
          </w:tcPr>
          <w:p w14:paraId="0D09DACB" w14:textId="77777777" w:rsidR="0099157A" w:rsidRDefault="00FC7A18">
            <w:pPr>
              <w:jc w:val="center"/>
              <w:rPr>
                <w:rFonts w:ascii="Arial" w:hAnsi="Arial" w:cs="Arial"/>
              </w:rPr>
            </w:pPr>
            <w:r>
              <w:rPr>
                <w:rFonts w:ascii="Arial" w:hAnsi="Arial" w:cs="Arial"/>
              </w:rPr>
              <w:t>67.0 (11.0)</w:t>
            </w:r>
          </w:p>
        </w:tc>
        <w:tc>
          <w:tcPr>
            <w:tcW w:w="950" w:type="dxa"/>
            <w:vAlign w:val="center"/>
          </w:tcPr>
          <w:p w14:paraId="4E1B62C1" w14:textId="77777777" w:rsidR="0099157A" w:rsidRDefault="00FC7A18">
            <w:pPr>
              <w:jc w:val="center"/>
              <w:rPr>
                <w:rFonts w:ascii="Arial" w:hAnsi="Arial" w:cs="Arial"/>
              </w:rPr>
            </w:pPr>
            <w:r>
              <w:rPr>
                <w:rFonts w:ascii="Arial" w:hAnsi="Arial" w:cs="Arial"/>
              </w:rPr>
              <w:t>18.5 (0.7)</w:t>
            </w:r>
          </w:p>
        </w:tc>
        <w:tc>
          <w:tcPr>
            <w:tcW w:w="1243" w:type="dxa"/>
          </w:tcPr>
          <w:p w14:paraId="0BA86B1F" w14:textId="77777777" w:rsidR="0099157A" w:rsidRDefault="00FC7A18">
            <w:pPr>
              <w:jc w:val="center"/>
              <w:rPr>
                <w:rFonts w:ascii="Arial" w:hAnsi="Arial" w:cs="Arial"/>
              </w:rPr>
            </w:pPr>
            <w:r>
              <w:rPr>
                <w:rFonts w:ascii="Arial" w:hAnsi="Arial" w:cs="Arial"/>
              </w:rPr>
              <w:t>1.02</w:t>
            </w:r>
          </w:p>
          <w:p w14:paraId="5722320B" w14:textId="77777777" w:rsidR="0099157A" w:rsidRDefault="00FC7A18">
            <w:pPr>
              <w:jc w:val="center"/>
              <w:rPr>
                <w:rFonts w:ascii="Arial" w:hAnsi="Arial" w:cs="Arial"/>
              </w:rPr>
            </w:pPr>
            <w:r>
              <w:rPr>
                <w:rFonts w:ascii="Arial" w:hAnsi="Arial" w:cs="Arial"/>
              </w:rPr>
              <w:t>(0.06)</w:t>
            </w:r>
          </w:p>
        </w:tc>
        <w:tc>
          <w:tcPr>
            <w:tcW w:w="1124" w:type="dxa"/>
            <w:vAlign w:val="center"/>
          </w:tcPr>
          <w:p w14:paraId="55E6A929" w14:textId="77777777" w:rsidR="0099157A" w:rsidRDefault="00FC7A18">
            <w:pPr>
              <w:jc w:val="center"/>
              <w:rPr>
                <w:rFonts w:ascii="Arial" w:hAnsi="Arial" w:cs="Arial"/>
              </w:rPr>
            </w:pPr>
            <w:r>
              <w:rPr>
                <w:rFonts w:ascii="Arial" w:hAnsi="Arial" w:cs="Arial"/>
              </w:rPr>
              <w:t xml:space="preserve">0 </w:t>
            </w:r>
          </w:p>
          <w:p w14:paraId="0CF46995" w14:textId="77777777" w:rsidR="0099157A" w:rsidRDefault="00FC7A18">
            <w:pPr>
              <w:jc w:val="center"/>
              <w:rPr>
                <w:rFonts w:ascii="Arial" w:hAnsi="Arial" w:cs="Arial"/>
              </w:rPr>
            </w:pPr>
            <w:r>
              <w:rPr>
                <w:rFonts w:ascii="Arial" w:hAnsi="Arial" w:cs="Arial"/>
              </w:rPr>
              <w:t>(0)</w:t>
            </w:r>
          </w:p>
        </w:tc>
      </w:tr>
      <w:tr w:rsidR="0099157A" w14:paraId="6737AE25" w14:textId="77777777" w:rsidTr="00554EC4">
        <w:tc>
          <w:tcPr>
            <w:tcW w:w="1390" w:type="dxa"/>
            <w:vMerge w:val="restart"/>
            <w:vAlign w:val="center"/>
          </w:tcPr>
          <w:p w14:paraId="1E10EAF5" w14:textId="77777777" w:rsidR="0099157A" w:rsidRDefault="00FC7A18">
            <w:pPr>
              <w:jc w:val="center"/>
              <w:rPr>
                <w:rFonts w:ascii="Arial" w:hAnsi="Arial" w:cs="Arial"/>
              </w:rPr>
            </w:pPr>
            <w:r>
              <w:rPr>
                <w:rFonts w:ascii="Arial" w:hAnsi="Arial" w:cs="Arial"/>
              </w:rPr>
              <w:t>26 May 2017</w:t>
            </w:r>
          </w:p>
          <w:p w14:paraId="0A127E17" w14:textId="77777777" w:rsidR="0099157A" w:rsidRDefault="0099157A">
            <w:pPr>
              <w:jc w:val="center"/>
              <w:rPr>
                <w:rFonts w:ascii="Arial" w:hAnsi="Arial" w:cs="Arial"/>
              </w:rPr>
            </w:pPr>
          </w:p>
        </w:tc>
        <w:tc>
          <w:tcPr>
            <w:tcW w:w="1264" w:type="dxa"/>
            <w:vMerge w:val="restart"/>
            <w:vAlign w:val="center"/>
          </w:tcPr>
          <w:p w14:paraId="027BFDF8" w14:textId="77777777" w:rsidR="0099157A" w:rsidRDefault="00FC7A18">
            <w:pPr>
              <w:jc w:val="center"/>
              <w:rPr>
                <w:rFonts w:ascii="Arial" w:hAnsi="Arial" w:cs="Arial"/>
              </w:rPr>
            </w:pPr>
            <w:r>
              <w:rPr>
                <w:rFonts w:ascii="Arial" w:hAnsi="Arial" w:cs="Arial"/>
              </w:rPr>
              <w:t>T1</w:t>
            </w:r>
          </w:p>
        </w:tc>
        <w:tc>
          <w:tcPr>
            <w:tcW w:w="1337" w:type="dxa"/>
            <w:vMerge w:val="restart"/>
            <w:vAlign w:val="center"/>
          </w:tcPr>
          <w:p w14:paraId="69CABCC0" w14:textId="77777777" w:rsidR="0099157A" w:rsidRDefault="00FC7A18">
            <w:pPr>
              <w:jc w:val="center"/>
              <w:rPr>
                <w:rFonts w:ascii="Arial" w:hAnsi="Arial" w:cs="Arial"/>
              </w:rPr>
            </w:pPr>
            <w:r>
              <w:rPr>
                <w:rFonts w:ascii="Arial" w:hAnsi="Arial" w:cs="Arial"/>
              </w:rPr>
              <w:t>Post-</w:t>
            </w:r>
            <w:proofErr w:type="spellStart"/>
            <w:r>
              <w:rPr>
                <w:rFonts w:ascii="Arial" w:hAnsi="Arial" w:cs="Arial"/>
              </w:rPr>
              <w:t>smolted</w:t>
            </w:r>
            <w:proofErr w:type="spellEnd"/>
            <w:r>
              <w:rPr>
                <w:rFonts w:ascii="Arial" w:hAnsi="Arial" w:cs="Arial"/>
              </w:rPr>
              <w:t xml:space="preserve"> salmon sampling</w:t>
            </w:r>
          </w:p>
        </w:tc>
        <w:tc>
          <w:tcPr>
            <w:tcW w:w="754" w:type="dxa"/>
            <w:vAlign w:val="center"/>
          </w:tcPr>
          <w:p w14:paraId="21B811A8" w14:textId="77777777" w:rsidR="0099157A" w:rsidRDefault="00FC7A18">
            <w:pPr>
              <w:jc w:val="center"/>
              <w:rPr>
                <w:rFonts w:ascii="Arial" w:hAnsi="Arial" w:cs="Arial"/>
              </w:rPr>
            </w:pPr>
            <w:r>
              <w:rPr>
                <w:rFonts w:ascii="Arial" w:hAnsi="Arial" w:cs="Arial"/>
              </w:rPr>
              <w:t>1</w:t>
            </w:r>
          </w:p>
        </w:tc>
        <w:tc>
          <w:tcPr>
            <w:tcW w:w="977" w:type="dxa"/>
            <w:vAlign w:val="center"/>
          </w:tcPr>
          <w:p w14:paraId="2D8A26D6" w14:textId="77777777" w:rsidR="0099157A" w:rsidRDefault="00FC7A18">
            <w:pPr>
              <w:jc w:val="center"/>
              <w:rPr>
                <w:rFonts w:ascii="Arial" w:hAnsi="Arial" w:cs="Arial"/>
              </w:rPr>
            </w:pPr>
            <w:r>
              <w:rPr>
                <w:rFonts w:ascii="Arial" w:hAnsi="Arial" w:cs="Arial"/>
              </w:rPr>
              <w:t>144.5 (42.9)</w:t>
            </w:r>
          </w:p>
        </w:tc>
        <w:tc>
          <w:tcPr>
            <w:tcW w:w="950" w:type="dxa"/>
            <w:vAlign w:val="center"/>
          </w:tcPr>
          <w:p w14:paraId="28009A30" w14:textId="77777777" w:rsidR="0099157A" w:rsidRDefault="00FC7A18">
            <w:pPr>
              <w:jc w:val="center"/>
              <w:rPr>
                <w:rFonts w:ascii="Arial" w:hAnsi="Arial" w:cs="Arial"/>
              </w:rPr>
            </w:pPr>
            <w:r>
              <w:rPr>
                <w:rFonts w:ascii="Arial" w:hAnsi="Arial" w:cs="Arial"/>
              </w:rPr>
              <w:t>22.8 (1.8)</w:t>
            </w:r>
          </w:p>
        </w:tc>
        <w:tc>
          <w:tcPr>
            <w:tcW w:w="1243" w:type="dxa"/>
          </w:tcPr>
          <w:p w14:paraId="3A27F0FD" w14:textId="77777777" w:rsidR="0099157A" w:rsidRDefault="00FC7A18">
            <w:pPr>
              <w:jc w:val="center"/>
              <w:rPr>
                <w:rFonts w:ascii="Arial" w:hAnsi="Arial" w:cs="Arial"/>
              </w:rPr>
            </w:pPr>
            <w:r>
              <w:rPr>
                <w:rFonts w:ascii="Arial" w:hAnsi="Arial" w:cs="Arial"/>
              </w:rPr>
              <w:t>1.18</w:t>
            </w:r>
          </w:p>
          <w:p w14:paraId="2954F3AD" w14:textId="77777777" w:rsidR="0099157A" w:rsidRDefault="00FC7A18">
            <w:pPr>
              <w:jc w:val="center"/>
              <w:rPr>
                <w:rFonts w:ascii="Arial" w:hAnsi="Arial" w:cs="Arial"/>
              </w:rPr>
            </w:pPr>
            <w:r>
              <w:rPr>
                <w:rFonts w:ascii="Arial" w:hAnsi="Arial" w:cs="Arial"/>
              </w:rPr>
              <w:t>(0.1)</w:t>
            </w:r>
          </w:p>
        </w:tc>
        <w:tc>
          <w:tcPr>
            <w:tcW w:w="1124" w:type="dxa"/>
            <w:vAlign w:val="center"/>
          </w:tcPr>
          <w:p w14:paraId="3B14FE8D" w14:textId="77777777" w:rsidR="0099157A" w:rsidRDefault="00FC7A18">
            <w:pPr>
              <w:jc w:val="center"/>
              <w:rPr>
                <w:rFonts w:ascii="Arial" w:hAnsi="Arial" w:cs="Arial"/>
              </w:rPr>
            </w:pPr>
            <w:r>
              <w:rPr>
                <w:rFonts w:ascii="Arial" w:hAnsi="Arial" w:cs="Arial"/>
              </w:rPr>
              <w:t xml:space="preserve">0 </w:t>
            </w:r>
          </w:p>
          <w:p w14:paraId="2F7644BC" w14:textId="77777777" w:rsidR="0099157A" w:rsidRDefault="00FC7A18">
            <w:pPr>
              <w:jc w:val="center"/>
              <w:rPr>
                <w:rFonts w:ascii="Arial" w:hAnsi="Arial" w:cs="Arial"/>
              </w:rPr>
            </w:pPr>
            <w:r>
              <w:rPr>
                <w:rFonts w:ascii="Arial" w:hAnsi="Arial" w:cs="Arial"/>
              </w:rPr>
              <w:t>(0)</w:t>
            </w:r>
          </w:p>
        </w:tc>
      </w:tr>
      <w:tr w:rsidR="0099157A" w14:paraId="6C332803" w14:textId="77777777" w:rsidTr="00554EC4">
        <w:tc>
          <w:tcPr>
            <w:tcW w:w="1390" w:type="dxa"/>
            <w:vMerge/>
          </w:tcPr>
          <w:p w14:paraId="5E20B714" w14:textId="77777777" w:rsidR="0099157A" w:rsidRDefault="0099157A">
            <w:pPr>
              <w:rPr>
                <w:rFonts w:ascii="Arial" w:hAnsi="Arial" w:cs="Arial"/>
              </w:rPr>
            </w:pPr>
          </w:p>
        </w:tc>
        <w:tc>
          <w:tcPr>
            <w:tcW w:w="1264" w:type="dxa"/>
            <w:vMerge/>
          </w:tcPr>
          <w:p w14:paraId="281C5ADA" w14:textId="77777777" w:rsidR="0099157A" w:rsidRDefault="0099157A">
            <w:pPr>
              <w:rPr>
                <w:rFonts w:ascii="Arial" w:hAnsi="Arial" w:cs="Arial"/>
              </w:rPr>
            </w:pPr>
          </w:p>
        </w:tc>
        <w:tc>
          <w:tcPr>
            <w:tcW w:w="1337" w:type="dxa"/>
            <w:vMerge/>
          </w:tcPr>
          <w:p w14:paraId="62D615D7" w14:textId="77777777" w:rsidR="0099157A" w:rsidRDefault="0099157A">
            <w:pPr>
              <w:rPr>
                <w:rFonts w:ascii="Arial" w:hAnsi="Arial" w:cs="Arial"/>
              </w:rPr>
            </w:pPr>
          </w:p>
        </w:tc>
        <w:tc>
          <w:tcPr>
            <w:tcW w:w="754" w:type="dxa"/>
            <w:vAlign w:val="center"/>
          </w:tcPr>
          <w:p w14:paraId="4A10BF3C" w14:textId="77777777" w:rsidR="0099157A" w:rsidRDefault="00FC7A18">
            <w:pPr>
              <w:jc w:val="center"/>
              <w:rPr>
                <w:rFonts w:ascii="Arial" w:hAnsi="Arial" w:cs="Arial"/>
              </w:rPr>
            </w:pPr>
            <w:r>
              <w:rPr>
                <w:rFonts w:ascii="Arial" w:hAnsi="Arial" w:cs="Arial"/>
              </w:rPr>
              <w:t>4</w:t>
            </w:r>
          </w:p>
        </w:tc>
        <w:tc>
          <w:tcPr>
            <w:tcW w:w="977" w:type="dxa"/>
            <w:vAlign w:val="center"/>
          </w:tcPr>
          <w:p w14:paraId="7F852A5F" w14:textId="77777777" w:rsidR="0099157A" w:rsidRDefault="00FC7A18">
            <w:pPr>
              <w:jc w:val="center"/>
              <w:rPr>
                <w:rFonts w:ascii="Arial" w:hAnsi="Arial" w:cs="Arial"/>
              </w:rPr>
            </w:pPr>
            <w:r>
              <w:rPr>
                <w:rFonts w:ascii="Arial" w:hAnsi="Arial" w:cs="Arial"/>
              </w:rPr>
              <w:t>80.4 (6.0)</w:t>
            </w:r>
          </w:p>
        </w:tc>
        <w:tc>
          <w:tcPr>
            <w:tcW w:w="950" w:type="dxa"/>
            <w:vAlign w:val="center"/>
          </w:tcPr>
          <w:p w14:paraId="32B78CF4" w14:textId="77777777" w:rsidR="0099157A" w:rsidRDefault="00FC7A18">
            <w:pPr>
              <w:jc w:val="center"/>
              <w:rPr>
                <w:rFonts w:ascii="Arial" w:hAnsi="Arial" w:cs="Arial"/>
              </w:rPr>
            </w:pPr>
            <w:r>
              <w:rPr>
                <w:rFonts w:ascii="Arial" w:hAnsi="Arial" w:cs="Arial"/>
              </w:rPr>
              <w:t>19.5 (0.3)</w:t>
            </w:r>
          </w:p>
        </w:tc>
        <w:tc>
          <w:tcPr>
            <w:tcW w:w="1243" w:type="dxa"/>
          </w:tcPr>
          <w:p w14:paraId="46A72BA8" w14:textId="77777777" w:rsidR="0099157A" w:rsidRDefault="00FC7A18">
            <w:pPr>
              <w:jc w:val="center"/>
              <w:rPr>
                <w:rFonts w:ascii="Arial" w:hAnsi="Arial" w:cs="Arial"/>
              </w:rPr>
            </w:pPr>
            <w:r>
              <w:rPr>
                <w:rFonts w:ascii="Arial" w:hAnsi="Arial" w:cs="Arial"/>
              </w:rPr>
              <w:t>1.08</w:t>
            </w:r>
          </w:p>
          <w:p w14:paraId="16429CA8" w14:textId="77777777" w:rsidR="0099157A" w:rsidRDefault="00FC7A18">
            <w:pPr>
              <w:jc w:val="center"/>
              <w:rPr>
                <w:rFonts w:ascii="Arial" w:hAnsi="Arial" w:cs="Arial"/>
              </w:rPr>
            </w:pPr>
            <w:r>
              <w:rPr>
                <w:rFonts w:ascii="Arial" w:hAnsi="Arial" w:cs="Arial"/>
              </w:rPr>
              <w:t>(0.05)</w:t>
            </w:r>
          </w:p>
        </w:tc>
        <w:tc>
          <w:tcPr>
            <w:tcW w:w="1124" w:type="dxa"/>
            <w:vAlign w:val="center"/>
          </w:tcPr>
          <w:p w14:paraId="14809D98" w14:textId="77777777" w:rsidR="0099157A" w:rsidRDefault="00FC7A18">
            <w:pPr>
              <w:jc w:val="center"/>
              <w:rPr>
                <w:rFonts w:ascii="Arial" w:hAnsi="Arial" w:cs="Arial"/>
              </w:rPr>
            </w:pPr>
            <w:r>
              <w:rPr>
                <w:rFonts w:ascii="Arial" w:hAnsi="Arial" w:cs="Arial"/>
              </w:rPr>
              <w:t xml:space="preserve">0 </w:t>
            </w:r>
          </w:p>
          <w:p w14:paraId="252A8B6A" w14:textId="77777777" w:rsidR="0099157A" w:rsidRDefault="00FC7A18">
            <w:pPr>
              <w:jc w:val="center"/>
              <w:rPr>
                <w:rFonts w:ascii="Arial" w:hAnsi="Arial" w:cs="Arial"/>
              </w:rPr>
            </w:pPr>
            <w:r>
              <w:rPr>
                <w:rFonts w:ascii="Arial" w:hAnsi="Arial" w:cs="Arial"/>
              </w:rPr>
              <w:t>(0)</w:t>
            </w:r>
          </w:p>
        </w:tc>
      </w:tr>
      <w:tr w:rsidR="0099157A" w14:paraId="06980485" w14:textId="77777777" w:rsidTr="00554EC4">
        <w:tc>
          <w:tcPr>
            <w:tcW w:w="1390" w:type="dxa"/>
            <w:vMerge/>
          </w:tcPr>
          <w:p w14:paraId="0192F860" w14:textId="77777777" w:rsidR="0099157A" w:rsidRDefault="0099157A">
            <w:pPr>
              <w:rPr>
                <w:rFonts w:ascii="Arial" w:hAnsi="Arial" w:cs="Arial"/>
              </w:rPr>
            </w:pPr>
          </w:p>
        </w:tc>
        <w:tc>
          <w:tcPr>
            <w:tcW w:w="1264" w:type="dxa"/>
            <w:vMerge/>
          </w:tcPr>
          <w:p w14:paraId="7E4F22F5" w14:textId="77777777" w:rsidR="0099157A" w:rsidRDefault="0099157A">
            <w:pPr>
              <w:rPr>
                <w:rFonts w:ascii="Arial" w:hAnsi="Arial" w:cs="Arial"/>
              </w:rPr>
            </w:pPr>
          </w:p>
        </w:tc>
        <w:tc>
          <w:tcPr>
            <w:tcW w:w="1337" w:type="dxa"/>
            <w:vMerge/>
          </w:tcPr>
          <w:p w14:paraId="3CFD1807" w14:textId="77777777" w:rsidR="0099157A" w:rsidRDefault="0099157A">
            <w:pPr>
              <w:rPr>
                <w:rFonts w:ascii="Arial" w:hAnsi="Arial" w:cs="Arial"/>
              </w:rPr>
            </w:pPr>
          </w:p>
        </w:tc>
        <w:tc>
          <w:tcPr>
            <w:tcW w:w="754" w:type="dxa"/>
            <w:vAlign w:val="center"/>
          </w:tcPr>
          <w:p w14:paraId="548F8FB2" w14:textId="77777777" w:rsidR="0099157A" w:rsidRDefault="00FC7A18">
            <w:pPr>
              <w:jc w:val="center"/>
              <w:rPr>
                <w:rFonts w:ascii="Arial" w:hAnsi="Arial" w:cs="Arial"/>
              </w:rPr>
            </w:pPr>
            <w:r>
              <w:rPr>
                <w:rFonts w:ascii="Arial" w:hAnsi="Arial" w:cs="Arial"/>
              </w:rPr>
              <w:t>6</w:t>
            </w:r>
          </w:p>
        </w:tc>
        <w:tc>
          <w:tcPr>
            <w:tcW w:w="977" w:type="dxa"/>
            <w:vAlign w:val="center"/>
          </w:tcPr>
          <w:p w14:paraId="228880A0" w14:textId="77777777" w:rsidR="0099157A" w:rsidRDefault="00FC7A18">
            <w:pPr>
              <w:jc w:val="center"/>
              <w:rPr>
                <w:rFonts w:ascii="Arial" w:hAnsi="Arial" w:cs="Arial"/>
              </w:rPr>
            </w:pPr>
            <w:r>
              <w:rPr>
                <w:rFonts w:ascii="Arial" w:hAnsi="Arial" w:cs="Arial"/>
              </w:rPr>
              <w:t xml:space="preserve">75.8 (11.9) </w:t>
            </w:r>
          </w:p>
        </w:tc>
        <w:tc>
          <w:tcPr>
            <w:tcW w:w="950" w:type="dxa"/>
            <w:vAlign w:val="center"/>
          </w:tcPr>
          <w:p w14:paraId="69BB2F3F" w14:textId="77777777" w:rsidR="0099157A" w:rsidRDefault="00FC7A18">
            <w:pPr>
              <w:jc w:val="center"/>
              <w:rPr>
                <w:rFonts w:ascii="Arial" w:hAnsi="Arial" w:cs="Arial"/>
              </w:rPr>
            </w:pPr>
            <w:r>
              <w:rPr>
                <w:rFonts w:ascii="Arial" w:hAnsi="Arial" w:cs="Arial"/>
              </w:rPr>
              <w:t>19.4 (0.7)</w:t>
            </w:r>
          </w:p>
        </w:tc>
        <w:tc>
          <w:tcPr>
            <w:tcW w:w="1243" w:type="dxa"/>
          </w:tcPr>
          <w:p w14:paraId="4D107BC6" w14:textId="77777777" w:rsidR="0099157A" w:rsidRDefault="00FC7A18">
            <w:pPr>
              <w:jc w:val="center"/>
              <w:rPr>
                <w:rFonts w:ascii="Arial" w:hAnsi="Arial" w:cs="Arial"/>
              </w:rPr>
            </w:pPr>
            <w:r>
              <w:rPr>
                <w:rFonts w:ascii="Arial" w:hAnsi="Arial" w:cs="Arial"/>
              </w:rPr>
              <w:t>1.02</w:t>
            </w:r>
          </w:p>
          <w:p w14:paraId="0C692663" w14:textId="77777777" w:rsidR="0099157A" w:rsidRDefault="00FC7A18">
            <w:pPr>
              <w:jc w:val="center"/>
              <w:rPr>
                <w:rFonts w:ascii="Arial" w:hAnsi="Arial" w:cs="Arial"/>
              </w:rPr>
            </w:pPr>
            <w:r>
              <w:rPr>
                <w:rFonts w:ascii="Arial" w:hAnsi="Arial" w:cs="Arial"/>
              </w:rPr>
              <w:t>(0.12)</w:t>
            </w:r>
          </w:p>
        </w:tc>
        <w:tc>
          <w:tcPr>
            <w:tcW w:w="1124" w:type="dxa"/>
            <w:vAlign w:val="center"/>
          </w:tcPr>
          <w:p w14:paraId="38F25412" w14:textId="77777777" w:rsidR="0099157A" w:rsidRDefault="00FC7A18">
            <w:pPr>
              <w:jc w:val="center"/>
              <w:rPr>
                <w:rFonts w:ascii="Arial" w:hAnsi="Arial" w:cs="Arial"/>
              </w:rPr>
            </w:pPr>
            <w:r>
              <w:rPr>
                <w:rFonts w:ascii="Arial" w:hAnsi="Arial" w:cs="Arial"/>
              </w:rPr>
              <w:t xml:space="preserve">0 </w:t>
            </w:r>
          </w:p>
          <w:p w14:paraId="4390018B" w14:textId="77777777" w:rsidR="0099157A" w:rsidRDefault="00FC7A18">
            <w:pPr>
              <w:jc w:val="center"/>
              <w:rPr>
                <w:rFonts w:ascii="Arial" w:hAnsi="Arial" w:cs="Arial"/>
              </w:rPr>
            </w:pPr>
            <w:r>
              <w:rPr>
                <w:rFonts w:ascii="Arial" w:hAnsi="Arial" w:cs="Arial"/>
              </w:rPr>
              <w:t>(0)</w:t>
            </w:r>
          </w:p>
        </w:tc>
      </w:tr>
      <w:tr w:rsidR="0099157A" w14:paraId="2DA9CB0F" w14:textId="77777777" w:rsidTr="00554EC4">
        <w:tc>
          <w:tcPr>
            <w:tcW w:w="1390" w:type="dxa"/>
            <w:vMerge w:val="restart"/>
            <w:vAlign w:val="center"/>
          </w:tcPr>
          <w:p w14:paraId="10F21FB0" w14:textId="77777777" w:rsidR="0099157A" w:rsidRDefault="00FC7A18">
            <w:pPr>
              <w:jc w:val="center"/>
              <w:rPr>
                <w:rFonts w:ascii="Arial" w:hAnsi="Arial" w:cs="Arial"/>
              </w:rPr>
            </w:pPr>
            <w:r>
              <w:rPr>
                <w:rFonts w:ascii="Arial" w:hAnsi="Arial" w:cs="Arial"/>
              </w:rPr>
              <w:t>22 June 2017</w:t>
            </w:r>
          </w:p>
        </w:tc>
        <w:tc>
          <w:tcPr>
            <w:tcW w:w="1264" w:type="dxa"/>
            <w:vMerge w:val="restart"/>
            <w:vAlign w:val="center"/>
          </w:tcPr>
          <w:p w14:paraId="33B64D59" w14:textId="77777777" w:rsidR="0099157A" w:rsidRDefault="00FC7A18">
            <w:pPr>
              <w:jc w:val="center"/>
              <w:rPr>
                <w:rFonts w:ascii="Arial" w:hAnsi="Arial" w:cs="Arial"/>
              </w:rPr>
            </w:pPr>
            <w:r>
              <w:rPr>
                <w:rFonts w:ascii="Arial" w:hAnsi="Arial" w:cs="Arial"/>
              </w:rPr>
              <w:t>T2</w:t>
            </w:r>
          </w:p>
        </w:tc>
        <w:tc>
          <w:tcPr>
            <w:tcW w:w="1337" w:type="dxa"/>
            <w:vMerge w:val="restart"/>
            <w:vAlign w:val="center"/>
          </w:tcPr>
          <w:p w14:paraId="73C221D3" w14:textId="77777777" w:rsidR="0099157A" w:rsidRDefault="00FC7A18">
            <w:pPr>
              <w:jc w:val="center"/>
              <w:rPr>
                <w:rFonts w:ascii="Arial" w:hAnsi="Arial" w:cs="Arial"/>
              </w:rPr>
            </w:pPr>
            <w:r>
              <w:rPr>
                <w:rFonts w:ascii="Arial" w:hAnsi="Arial" w:cs="Arial"/>
              </w:rPr>
              <w:t>Post-</w:t>
            </w:r>
            <w:proofErr w:type="spellStart"/>
            <w:r>
              <w:rPr>
                <w:rFonts w:ascii="Arial" w:hAnsi="Arial" w:cs="Arial"/>
              </w:rPr>
              <w:t>smolted</w:t>
            </w:r>
            <w:proofErr w:type="spellEnd"/>
            <w:r>
              <w:rPr>
                <w:rFonts w:ascii="Arial" w:hAnsi="Arial" w:cs="Arial"/>
              </w:rPr>
              <w:t xml:space="preserve"> salmon sampling</w:t>
            </w:r>
          </w:p>
        </w:tc>
        <w:tc>
          <w:tcPr>
            <w:tcW w:w="754" w:type="dxa"/>
            <w:vAlign w:val="center"/>
          </w:tcPr>
          <w:p w14:paraId="79989B54" w14:textId="77777777" w:rsidR="0099157A" w:rsidRDefault="00FC7A18">
            <w:pPr>
              <w:jc w:val="center"/>
              <w:rPr>
                <w:rFonts w:ascii="Arial" w:hAnsi="Arial" w:cs="Arial"/>
              </w:rPr>
            </w:pPr>
            <w:r>
              <w:rPr>
                <w:rFonts w:ascii="Arial" w:hAnsi="Arial" w:cs="Arial"/>
              </w:rPr>
              <w:t>1</w:t>
            </w:r>
          </w:p>
        </w:tc>
        <w:tc>
          <w:tcPr>
            <w:tcW w:w="977" w:type="dxa"/>
            <w:vAlign w:val="center"/>
          </w:tcPr>
          <w:p w14:paraId="6E8BD322" w14:textId="77777777" w:rsidR="0099157A" w:rsidRDefault="00FC7A18">
            <w:pPr>
              <w:jc w:val="center"/>
              <w:rPr>
                <w:rFonts w:ascii="Arial" w:hAnsi="Arial" w:cs="Arial"/>
              </w:rPr>
            </w:pPr>
            <w:r>
              <w:rPr>
                <w:rFonts w:ascii="Arial" w:hAnsi="Arial" w:cs="Arial"/>
              </w:rPr>
              <w:t>260.2 (68.8)</w:t>
            </w:r>
          </w:p>
        </w:tc>
        <w:tc>
          <w:tcPr>
            <w:tcW w:w="950" w:type="dxa"/>
            <w:vAlign w:val="center"/>
          </w:tcPr>
          <w:p w14:paraId="052FB5AB" w14:textId="77777777" w:rsidR="0099157A" w:rsidRDefault="00FC7A18">
            <w:pPr>
              <w:jc w:val="center"/>
              <w:rPr>
                <w:rFonts w:ascii="Arial" w:hAnsi="Arial" w:cs="Arial"/>
              </w:rPr>
            </w:pPr>
            <w:r>
              <w:rPr>
                <w:rFonts w:ascii="Arial" w:hAnsi="Arial" w:cs="Arial"/>
              </w:rPr>
              <w:t>28.3 (3.2)</w:t>
            </w:r>
          </w:p>
        </w:tc>
        <w:tc>
          <w:tcPr>
            <w:tcW w:w="1243" w:type="dxa"/>
          </w:tcPr>
          <w:p w14:paraId="12590D68" w14:textId="77777777" w:rsidR="0099157A" w:rsidRDefault="00FC7A18">
            <w:pPr>
              <w:jc w:val="center"/>
              <w:rPr>
                <w:rFonts w:ascii="Arial" w:hAnsi="Arial" w:cs="Arial"/>
              </w:rPr>
            </w:pPr>
            <w:r>
              <w:rPr>
                <w:rFonts w:ascii="Arial" w:hAnsi="Arial" w:cs="Arial"/>
              </w:rPr>
              <w:t>1.14</w:t>
            </w:r>
          </w:p>
          <w:p w14:paraId="7D640FAA" w14:textId="77777777" w:rsidR="0099157A" w:rsidRDefault="00FC7A18">
            <w:pPr>
              <w:jc w:val="center"/>
              <w:rPr>
                <w:rFonts w:ascii="Arial" w:hAnsi="Arial" w:cs="Arial"/>
              </w:rPr>
            </w:pPr>
            <w:r>
              <w:rPr>
                <w:rFonts w:ascii="Arial" w:hAnsi="Arial" w:cs="Arial"/>
              </w:rPr>
              <w:t>(0.25)</w:t>
            </w:r>
          </w:p>
        </w:tc>
        <w:tc>
          <w:tcPr>
            <w:tcW w:w="1124" w:type="dxa"/>
            <w:vAlign w:val="center"/>
          </w:tcPr>
          <w:p w14:paraId="02B9F881" w14:textId="77777777" w:rsidR="0099157A" w:rsidRDefault="00FC7A18">
            <w:pPr>
              <w:jc w:val="center"/>
              <w:rPr>
                <w:rFonts w:ascii="Arial" w:hAnsi="Arial" w:cs="Arial"/>
              </w:rPr>
            </w:pPr>
            <w:r>
              <w:rPr>
                <w:rFonts w:ascii="Arial" w:hAnsi="Arial" w:cs="Arial"/>
              </w:rPr>
              <w:t xml:space="preserve">0 </w:t>
            </w:r>
          </w:p>
          <w:p w14:paraId="337F1733" w14:textId="77777777" w:rsidR="0099157A" w:rsidRDefault="00FC7A18">
            <w:pPr>
              <w:jc w:val="center"/>
              <w:rPr>
                <w:rFonts w:ascii="Arial" w:hAnsi="Arial" w:cs="Arial"/>
              </w:rPr>
            </w:pPr>
            <w:r>
              <w:rPr>
                <w:rFonts w:ascii="Arial" w:hAnsi="Arial" w:cs="Arial"/>
              </w:rPr>
              <w:t>(0)</w:t>
            </w:r>
          </w:p>
        </w:tc>
      </w:tr>
      <w:tr w:rsidR="0099157A" w14:paraId="7E98CF70" w14:textId="77777777" w:rsidTr="00554EC4">
        <w:tc>
          <w:tcPr>
            <w:tcW w:w="1390" w:type="dxa"/>
            <w:vMerge/>
          </w:tcPr>
          <w:p w14:paraId="65DFCC86" w14:textId="77777777" w:rsidR="0099157A" w:rsidRDefault="0099157A">
            <w:pPr>
              <w:rPr>
                <w:rFonts w:ascii="Arial" w:hAnsi="Arial" w:cs="Arial"/>
              </w:rPr>
            </w:pPr>
          </w:p>
        </w:tc>
        <w:tc>
          <w:tcPr>
            <w:tcW w:w="1264" w:type="dxa"/>
            <w:vMerge/>
          </w:tcPr>
          <w:p w14:paraId="55B614DC" w14:textId="77777777" w:rsidR="0099157A" w:rsidRDefault="0099157A">
            <w:pPr>
              <w:rPr>
                <w:rFonts w:ascii="Arial" w:hAnsi="Arial" w:cs="Arial"/>
              </w:rPr>
            </w:pPr>
          </w:p>
        </w:tc>
        <w:tc>
          <w:tcPr>
            <w:tcW w:w="1337" w:type="dxa"/>
            <w:vMerge/>
          </w:tcPr>
          <w:p w14:paraId="454B1024" w14:textId="77777777" w:rsidR="0099157A" w:rsidRDefault="0099157A">
            <w:pPr>
              <w:rPr>
                <w:rFonts w:ascii="Arial" w:hAnsi="Arial" w:cs="Arial"/>
              </w:rPr>
            </w:pPr>
          </w:p>
        </w:tc>
        <w:tc>
          <w:tcPr>
            <w:tcW w:w="754" w:type="dxa"/>
            <w:vAlign w:val="center"/>
          </w:tcPr>
          <w:p w14:paraId="6BB71535" w14:textId="77777777" w:rsidR="0099157A" w:rsidRDefault="00FC7A18">
            <w:pPr>
              <w:jc w:val="center"/>
              <w:rPr>
                <w:rFonts w:ascii="Arial" w:hAnsi="Arial" w:cs="Arial"/>
              </w:rPr>
            </w:pPr>
            <w:r>
              <w:rPr>
                <w:rFonts w:ascii="Arial" w:hAnsi="Arial" w:cs="Arial"/>
              </w:rPr>
              <w:t>4</w:t>
            </w:r>
          </w:p>
        </w:tc>
        <w:tc>
          <w:tcPr>
            <w:tcW w:w="977" w:type="dxa"/>
            <w:vAlign w:val="center"/>
          </w:tcPr>
          <w:p w14:paraId="69B5942D" w14:textId="77777777" w:rsidR="0099157A" w:rsidRDefault="00FC7A18">
            <w:pPr>
              <w:jc w:val="center"/>
              <w:rPr>
                <w:rFonts w:ascii="Arial" w:hAnsi="Arial" w:cs="Arial"/>
              </w:rPr>
            </w:pPr>
            <w:r>
              <w:rPr>
                <w:rFonts w:ascii="Arial" w:hAnsi="Arial" w:cs="Arial"/>
              </w:rPr>
              <w:t>137.3 (25.8)</w:t>
            </w:r>
          </w:p>
        </w:tc>
        <w:tc>
          <w:tcPr>
            <w:tcW w:w="950" w:type="dxa"/>
            <w:vAlign w:val="center"/>
          </w:tcPr>
          <w:p w14:paraId="76028159" w14:textId="77777777" w:rsidR="0099157A" w:rsidRDefault="00FC7A18">
            <w:pPr>
              <w:jc w:val="center"/>
              <w:rPr>
                <w:rFonts w:ascii="Arial" w:hAnsi="Arial" w:cs="Arial"/>
              </w:rPr>
            </w:pPr>
            <w:r>
              <w:rPr>
                <w:rFonts w:ascii="Arial" w:hAnsi="Arial" w:cs="Arial"/>
              </w:rPr>
              <w:t>24.1 (1.4)</w:t>
            </w:r>
          </w:p>
        </w:tc>
        <w:tc>
          <w:tcPr>
            <w:tcW w:w="1243" w:type="dxa"/>
          </w:tcPr>
          <w:p w14:paraId="59292EF6" w14:textId="77777777" w:rsidR="0099157A" w:rsidRDefault="00FC7A18">
            <w:pPr>
              <w:jc w:val="center"/>
              <w:rPr>
                <w:rFonts w:ascii="Arial" w:hAnsi="Arial" w:cs="Arial"/>
              </w:rPr>
            </w:pPr>
            <w:r>
              <w:rPr>
                <w:rFonts w:ascii="Arial" w:hAnsi="Arial" w:cs="Arial"/>
              </w:rPr>
              <w:t>0.96</w:t>
            </w:r>
          </w:p>
          <w:p w14:paraId="1BFB887C" w14:textId="77777777" w:rsidR="0099157A" w:rsidRDefault="00FC7A18">
            <w:pPr>
              <w:jc w:val="center"/>
              <w:rPr>
                <w:rFonts w:ascii="Arial" w:hAnsi="Arial" w:cs="Arial"/>
              </w:rPr>
            </w:pPr>
            <w:r>
              <w:rPr>
                <w:rFonts w:ascii="Arial" w:hAnsi="Arial" w:cs="Arial"/>
              </w:rPr>
              <w:t>(0.02)</w:t>
            </w:r>
          </w:p>
        </w:tc>
        <w:tc>
          <w:tcPr>
            <w:tcW w:w="1124" w:type="dxa"/>
            <w:vAlign w:val="center"/>
          </w:tcPr>
          <w:p w14:paraId="1BAFACDB" w14:textId="77777777" w:rsidR="0099157A" w:rsidRDefault="00FC7A18">
            <w:pPr>
              <w:jc w:val="center"/>
              <w:rPr>
                <w:rFonts w:ascii="Arial" w:hAnsi="Arial" w:cs="Arial"/>
              </w:rPr>
            </w:pPr>
            <w:r>
              <w:rPr>
                <w:rFonts w:ascii="Arial" w:hAnsi="Arial" w:cs="Arial"/>
              </w:rPr>
              <w:t xml:space="preserve">0 </w:t>
            </w:r>
          </w:p>
          <w:p w14:paraId="3D86FCB0" w14:textId="77777777" w:rsidR="0099157A" w:rsidRDefault="00FC7A18">
            <w:pPr>
              <w:jc w:val="center"/>
              <w:rPr>
                <w:rFonts w:ascii="Arial" w:hAnsi="Arial" w:cs="Arial"/>
              </w:rPr>
            </w:pPr>
            <w:r>
              <w:rPr>
                <w:rFonts w:ascii="Arial" w:hAnsi="Arial" w:cs="Arial"/>
              </w:rPr>
              <w:t>(0)</w:t>
            </w:r>
          </w:p>
        </w:tc>
      </w:tr>
      <w:tr w:rsidR="0099157A" w14:paraId="53C0C484" w14:textId="77777777" w:rsidTr="00554EC4">
        <w:tc>
          <w:tcPr>
            <w:tcW w:w="1390" w:type="dxa"/>
            <w:vMerge/>
          </w:tcPr>
          <w:p w14:paraId="475B0448" w14:textId="77777777" w:rsidR="0099157A" w:rsidRDefault="0099157A">
            <w:pPr>
              <w:rPr>
                <w:rFonts w:ascii="Arial" w:hAnsi="Arial" w:cs="Arial"/>
              </w:rPr>
            </w:pPr>
          </w:p>
        </w:tc>
        <w:tc>
          <w:tcPr>
            <w:tcW w:w="1264" w:type="dxa"/>
            <w:vMerge/>
          </w:tcPr>
          <w:p w14:paraId="09C01D18" w14:textId="77777777" w:rsidR="0099157A" w:rsidRDefault="0099157A">
            <w:pPr>
              <w:rPr>
                <w:rFonts w:ascii="Arial" w:hAnsi="Arial" w:cs="Arial"/>
              </w:rPr>
            </w:pPr>
          </w:p>
        </w:tc>
        <w:tc>
          <w:tcPr>
            <w:tcW w:w="1337" w:type="dxa"/>
            <w:vMerge/>
          </w:tcPr>
          <w:p w14:paraId="2A28DA84" w14:textId="77777777" w:rsidR="0099157A" w:rsidRDefault="0099157A">
            <w:pPr>
              <w:rPr>
                <w:rFonts w:ascii="Arial" w:hAnsi="Arial" w:cs="Arial"/>
              </w:rPr>
            </w:pPr>
          </w:p>
        </w:tc>
        <w:tc>
          <w:tcPr>
            <w:tcW w:w="754" w:type="dxa"/>
            <w:vAlign w:val="center"/>
          </w:tcPr>
          <w:p w14:paraId="7C53C7A7" w14:textId="77777777" w:rsidR="0099157A" w:rsidRDefault="00FC7A18">
            <w:pPr>
              <w:jc w:val="center"/>
              <w:rPr>
                <w:rFonts w:ascii="Arial" w:hAnsi="Arial" w:cs="Arial"/>
              </w:rPr>
            </w:pPr>
            <w:r>
              <w:rPr>
                <w:rFonts w:ascii="Arial" w:hAnsi="Arial" w:cs="Arial"/>
              </w:rPr>
              <w:t>6</w:t>
            </w:r>
          </w:p>
        </w:tc>
        <w:tc>
          <w:tcPr>
            <w:tcW w:w="977" w:type="dxa"/>
            <w:vAlign w:val="center"/>
          </w:tcPr>
          <w:p w14:paraId="351F395F" w14:textId="77777777" w:rsidR="0099157A" w:rsidRDefault="00FC7A18">
            <w:pPr>
              <w:jc w:val="center"/>
              <w:rPr>
                <w:rFonts w:ascii="Arial" w:hAnsi="Arial" w:cs="Arial"/>
              </w:rPr>
            </w:pPr>
            <w:r>
              <w:rPr>
                <w:rFonts w:ascii="Arial" w:hAnsi="Arial" w:cs="Arial"/>
              </w:rPr>
              <w:t>135.4 (41.7)</w:t>
            </w:r>
          </w:p>
        </w:tc>
        <w:tc>
          <w:tcPr>
            <w:tcW w:w="950" w:type="dxa"/>
            <w:vAlign w:val="center"/>
          </w:tcPr>
          <w:p w14:paraId="09E8B3FA" w14:textId="77777777" w:rsidR="0099157A" w:rsidRDefault="00FC7A18">
            <w:pPr>
              <w:jc w:val="center"/>
              <w:rPr>
                <w:rFonts w:ascii="Arial" w:hAnsi="Arial" w:cs="Arial"/>
              </w:rPr>
            </w:pPr>
            <w:r>
              <w:rPr>
                <w:rFonts w:ascii="Arial" w:hAnsi="Arial" w:cs="Arial"/>
              </w:rPr>
              <w:t>23.9 (2.4)</w:t>
            </w:r>
          </w:p>
        </w:tc>
        <w:tc>
          <w:tcPr>
            <w:tcW w:w="1243" w:type="dxa"/>
          </w:tcPr>
          <w:p w14:paraId="3F4D35B8" w14:textId="77777777" w:rsidR="0099157A" w:rsidRDefault="00FC7A18">
            <w:pPr>
              <w:jc w:val="center"/>
              <w:rPr>
                <w:rFonts w:ascii="Arial" w:hAnsi="Arial" w:cs="Arial"/>
              </w:rPr>
            </w:pPr>
            <w:r>
              <w:rPr>
                <w:rFonts w:ascii="Arial" w:hAnsi="Arial" w:cs="Arial"/>
              </w:rPr>
              <w:t>0.95</w:t>
            </w:r>
          </w:p>
          <w:p w14:paraId="10129AA7" w14:textId="77777777" w:rsidR="0099157A" w:rsidRDefault="00FC7A18">
            <w:pPr>
              <w:jc w:val="center"/>
              <w:rPr>
                <w:rFonts w:ascii="Arial" w:hAnsi="Arial" w:cs="Arial"/>
              </w:rPr>
            </w:pPr>
            <w:r>
              <w:rPr>
                <w:rFonts w:ascii="Arial" w:hAnsi="Arial" w:cs="Arial"/>
              </w:rPr>
              <w:t>(0.08)</w:t>
            </w:r>
          </w:p>
        </w:tc>
        <w:tc>
          <w:tcPr>
            <w:tcW w:w="1124" w:type="dxa"/>
            <w:vAlign w:val="center"/>
          </w:tcPr>
          <w:p w14:paraId="34C3C519" w14:textId="77777777" w:rsidR="0099157A" w:rsidRDefault="00FC7A18">
            <w:pPr>
              <w:jc w:val="center"/>
              <w:rPr>
                <w:rFonts w:ascii="Arial" w:hAnsi="Arial" w:cs="Arial"/>
              </w:rPr>
            </w:pPr>
            <w:r>
              <w:rPr>
                <w:rFonts w:ascii="Arial" w:hAnsi="Arial" w:cs="Arial"/>
              </w:rPr>
              <w:t xml:space="preserve">0 </w:t>
            </w:r>
          </w:p>
          <w:p w14:paraId="556D0E0C" w14:textId="77777777" w:rsidR="0099157A" w:rsidRDefault="00FC7A18">
            <w:pPr>
              <w:jc w:val="center"/>
              <w:rPr>
                <w:rFonts w:ascii="Arial" w:hAnsi="Arial" w:cs="Arial"/>
              </w:rPr>
            </w:pPr>
            <w:r>
              <w:rPr>
                <w:rFonts w:ascii="Arial" w:hAnsi="Arial" w:cs="Arial"/>
              </w:rPr>
              <w:t>(0)</w:t>
            </w:r>
          </w:p>
        </w:tc>
      </w:tr>
      <w:tr w:rsidR="0099157A" w14:paraId="19996DB5" w14:textId="77777777" w:rsidTr="00554EC4">
        <w:trPr>
          <w:trHeight w:val="300"/>
        </w:trPr>
        <w:tc>
          <w:tcPr>
            <w:tcW w:w="1390" w:type="dxa"/>
            <w:vMerge w:val="restart"/>
            <w:vAlign w:val="center"/>
          </w:tcPr>
          <w:p w14:paraId="253FD3D9" w14:textId="77777777" w:rsidR="0099157A" w:rsidRDefault="00FC7A18">
            <w:pPr>
              <w:jc w:val="center"/>
              <w:rPr>
                <w:rFonts w:ascii="Arial" w:hAnsi="Arial" w:cs="Arial"/>
              </w:rPr>
            </w:pPr>
            <w:r>
              <w:rPr>
                <w:rFonts w:ascii="Arial" w:hAnsi="Arial" w:cs="Arial"/>
              </w:rPr>
              <w:t>11 July 2017</w:t>
            </w:r>
          </w:p>
        </w:tc>
        <w:tc>
          <w:tcPr>
            <w:tcW w:w="1264" w:type="dxa"/>
            <w:vMerge w:val="restart"/>
            <w:vAlign w:val="center"/>
          </w:tcPr>
          <w:p w14:paraId="1CAEE1C8" w14:textId="77777777" w:rsidR="0099157A" w:rsidRDefault="00FC7A18">
            <w:pPr>
              <w:jc w:val="center"/>
              <w:rPr>
                <w:rFonts w:ascii="Arial" w:hAnsi="Arial" w:cs="Arial"/>
              </w:rPr>
            </w:pPr>
            <w:r>
              <w:rPr>
                <w:rFonts w:ascii="Arial" w:hAnsi="Arial" w:cs="Arial"/>
              </w:rPr>
              <w:t>T3</w:t>
            </w:r>
          </w:p>
        </w:tc>
        <w:tc>
          <w:tcPr>
            <w:tcW w:w="1337" w:type="dxa"/>
            <w:vMerge w:val="restart"/>
            <w:vAlign w:val="center"/>
          </w:tcPr>
          <w:p w14:paraId="7C18871A" w14:textId="77777777" w:rsidR="0099157A" w:rsidRDefault="00FC7A18">
            <w:pPr>
              <w:jc w:val="center"/>
              <w:rPr>
                <w:rFonts w:ascii="Arial" w:hAnsi="Arial" w:cs="Arial"/>
              </w:rPr>
            </w:pPr>
            <w:r>
              <w:rPr>
                <w:rFonts w:ascii="Arial" w:hAnsi="Arial" w:cs="Arial"/>
              </w:rPr>
              <w:t xml:space="preserve">AGD-affected </w:t>
            </w:r>
            <w:proofErr w:type="gramStart"/>
            <w:r>
              <w:rPr>
                <w:rFonts w:ascii="Arial" w:hAnsi="Arial" w:cs="Arial"/>
              </w:rPr>
              <w:t>Post-</w:t>
            </w:r>
            <w:proofErr w:type="spellStart"/>
            <w:r>
              <w:rPr>
                <w:rFonts w:ascii="Arial" w:hAnsi="Arial" w:cs="Arial"/>
              </w:rPr>
              <w:t>smolted</w:t>
            </w:r>
            <w:proofErr w:type="spellEnd"/>
            <w:proofErr w:type="gramEnd"/>
            <w:r>
              <w:rPr>
                <w:rFonts w:ascii="Arial" w:hAnsi="Arial" w:cs="Arial"/>
              </w:rPr>
              <w:t xml:space="preserve"> salmon sampling</w:t>
            </w:r>
          </w:p>
        </w:tc>
        <w:tc>
          <w:tcPr>
            <w:tcW w:w="754" w:type="dxa"/>
            <w:vAlign w:val="center"/>
          </w:tcPr>
          <w:p w14:paraId="5403DB4B" w14:textId="77777777" w:rsidR="0099157A" w:rsidRDefault="00FC7A18">
            <w:pPr>
              <w:jc w:val="center"/>
              <w:rPr>
                <w:rFonts w:ascii="Arial" w:hAnsi="Arial" w:cs="Arial"/>
              </w:rPr>
            </w:pPr>
            <w:r>
              <w:rPr>
                <w:rFonts w:ascii="Arial" w:hAnsi="Arial" w:cs="Arial"/>
              </w:rPr>
              <w:t>1</w:t>
            </w:r>
          </w:p>
        </w:tc>
        <w:tc>
          <w:tcPr>
            <w:tcW w:w="977" w:type="dxa"/>
            <w:vAlign w:val="center"/>
          </w:tcPr>
          <w:p w14:paraId="3300A6FC" w14:textId="77777777" w:rsidR="0099157A" w:rsidRDefault="00FC7A18">
            <w:pPr>
              <w:jc w:val="center"/>
              <w:rPr>
                <w:rFonts w:ascii="Arial" w:hAnsi="Arial" w:cs="Arial"/>
              </w:rPr>
            </w:pPr>
            <w:r>
              <w:rPr>
                <w:rFonts w:ascii="Arial" w:hAnsi="Arial" w:cs="Arial"/>
              </w:rPr>
              <w:t>267.7</w:t>
            </w:r>
          </w:p>
          <w:p w14:paraId="3B12EA1D" w14:textId="77777777" w:rsidR="0099157A" w:rsidRDefault="00FC7A18">
            <w:pPr>
              <w:jc w:val="center"/>
              <w:rPr>
                <w:rFonts w:ascii="Arial" w:hAnsi="Arial" w:cs="Arial"/>
              </w:rPr>
            </w:pPr>
            <w:r>
              <w:rPr>
                <w:rFonts w:ascii="Arial" w:hAnsi="Arial" w:cs="Arial"/>
              </w:rPr>
              <w:t>(66.8)</w:t>
            </w:r>
          </w:p>
        </w:tc>
        <w:tc>
          <w:tcPr>
            <w:tcW w:w="950" w:type="dxa"/>
            <w:vAlign w:val="center"/>
          </w:tcPr>
          <w:p w14:paraId="5FAC28D5" w14:textId="77777777" w:rsidR="0099157A" w:rsidRDefault="00FC7A18">
            <w:pPr>
              <w:jc w:val="center"/>
              <w:rPr>
                <w:rFonts w:ascii="Arial" w:hAnsi="Arial" w:cs="Arial"/>
              </w:rPr>
            </w:pPr>
            <w:r>
              <w:rPr>
                <w:rFonts w:ascii="Arial" w:hAnsi="Arial" w:cs="Arial"/>
              </w:rPr>
              <w:t>29.6</w:t>
            </w:r>
          </w:p>
          <w:p w14:paraId="6AA76C76" w14:textId="77777777" w:rsidR="0099157A" w:rsidRDefault="00FC7A18">
            <w:pPr>
              <w:jc w:val="center"/>
              <w:rPr>
                <w:rFonts w:ascii="Arial" w:hAnsi="Arial" w:cs="Arial"/>
              </w:rPr>
            </w:pPr>
            <w:r>
              <w:rPr>
                <w:rFonts w:ascii="Arial" w:hAnsi="Arial" w:cs="Arial"/>
              </w:rPr>
              <w:t>(1.6)</w:t>
            </w:r>
          </w:p>
        </w:tc>
        <w:tc>
          <w:tcPr>
            <w:tcW w:w="1243" w:type="dxa"/>
          </w:tcPr>
          <w:p w14:paraId="33F8D916" w14:textId="77777777" w:rsidR="0099157A" w:rsidRDefault="00FC7A18">
            <w:pPr>
              <w:jc w:val="center"/>
              <w:rPr>
                <w:rFonts w:ascii="Arial" w:hAnsi="Arial" w:cs="Arial"/>
              </w:rPr>
            </w:pPr>
            <w:r>
              <w:rPr>
                <w:rFonts w:ascii="Arial" w:hAnsi="Arial" w:cs="Arial"/>
              </w:rPr>
              <w:t>1.01</w:t>
            </w:r>
          </w:p>
          <w:p w14:paraId="6CAD023F" w14:textId="77777777" w:rsidR="0099157A" w:rsidRDefault="00FC7A18">
            <w:pPr>
              <w:jc w:val="center"/>
              <w:rPr>
                <w:rFonts w:ascii="Arial" w:hAnsi="Arial" w:cs="Arial"/>
              </w:rPr>
            </w:pPr>
            <w:r>
              <w:rPr>
                <w:rFonts w:ascii="Arial" w:hAnsi="Arial" w:cs="Arial"/>
              </w:rPr>
              <w:t>(0.1)</w:t>
            </w:r>
          </w:p>
        </w:tc>
        <w:tc>
          <w:tcPr>
            <w:tcW w:w="1124" w:type="dxa"/>
            <w:vAlign w:val="center"/>
          </w:tcPr>
          <w:p w14:paraId="443C223F" w14:textId="77777777" w:rsidR="0099157A" w:rsidRDefault="00FC7A18">
            <w:pPr>
              <w:jc w:val="center"/>
              <w:rPr>
                <w:rFonts w:ascii="Arial" w:hAnsi="Arial" w:cs="Arial"/>
              </w:rPr>
            </w:pPr>
            <w:r>
              <w:rPr>
                <w:rFonts w:ascii="Arial" w:hAnsi="Arial" w:cs="Arial"/>
              </w:rPr>
              <w:t>1.6</w:t>
            </w:r>
          </w:p>
          <w:p w14:paraId="51FAB25D" w14:textId="77777777" w:rsidR="0099157A" w:rsidRDefault="00FC7A18">
            <w:pPr>
              <w:jc w:val="center"/>
              <w:rPr>
                <w:rFonts w:ascii="Arial" w:hAnsi="Arial" w:cs="Arial"/>
              </w:rPr>
            </w:pPr>
            <w:r>
              <w:rPr>
                <w:rFonts w:ascii="Arial" w:hAnsi="Arial" w:cs="Arial"/>
              </w:rPr>
              <w:t>(0.5)</w:t>
            </w:r>
          </w:p>
        </w:tc>
      </w:tr>
      <w:tr w:rsidR="0099157A" w14:paraId="1DDB8BEE" w14:textId="77777777" w:rsidTr="00554EC4">
        <w:trPr>
          <w:trHeight w:val="300"/>
        </w:trPr>
        <w:tc>
          <w:tcPr>
            <w:tcW w:w="1390" w:type="dxa"/>
            <w:vMerge/>
          </w:tcPr>
          <w:p w14:paraId="2E127D04" w14:textId="77777777" w:rsidR="0099157A" w:rsidRDefault="0099157A">
            <w:pPr>
              <w:rPr>
                <w:rFonts w:ascii="Arial" w:hAnsi="Arial" w:cs="Arial"/>
              </w:rPr>
            </w:pPr>
          </w:p>
        </w:tc>
        <w:tc>
          <w:tcPr>
            <w:tcW w:w="1264" w:type="dxa"/>
            <w:vMerge/>
          </w:tcPr>
          <w:p w14:paraId="1652C824" w14:textId="77777777" w:rsidR="0099157A" w:rsidRDefault="0099157A">
            <w:pPr>
              <w:rPr>
                <w:rFonts w:ascii="Arial" w:hAnsi="Arial" w:cs="Arial"/>
              </w:rPr>
            </w:pPr>
          </w:p>
        </w:tc>
        <w:tc>
          <w:tcPr>
            <w:tcW w:w="1337" w:type="dxa"/>
            <w:vMerge/>
          </w:tcPr>
          <w:p w14:paraId="00D4BDB6" w14:textId="77777777" w:rsidR="0099157A" w:rsidRDefault="0099157A">
            <w:pPr>
              <w:rPr>
                <w:rFonts w:ascii="Arial" w:hAnsi="Arial" w:cs="Arial"/>
              </w:rPr>
            </w:pPr>
          </w:p>
        </w:tc>
        <w:tc>
          <w:tcPr>
            <w:tcW w:w="754" w:type="dxa"/>
            <w:vAlign w:val="center"/>
          </w:tcPr>
          <w:p w14:paraId="7C7E9E2B" w14:textId="77777777" w:rsidR="0099157A" w:rsidRDefault="00FC7A18">
            <w:pPr>
              <w:jc w:val="center"/>
              <w:rPr>
                <w:rFonts w:ascii="Arial" w:hAnsi="Arial" w:cs="Arial"/>
              </w:rPr>
            </w:pPr>
            <w:r>
              <w:rPr>
                <w:rFonts w:ascii="Arial" w:hAnsi="Arial" w:cs="Arial"/>
              </w:rPr>
              <w:t>4</w:t>
            </w:r>
          </w:p>
        </w:tc>
        <w:tc>
          <w:tcPr>
            <w:tcW w:w="977" w:type="dxa"/>
            <w:vAlign w:val="center"/>
          </w:tcPr>
          <w:p w14:paraId="2086DA86" w14:textId="77777777" w:rsidR="0099157A" w:rsidRDefault="00FC7A18">
            <w:pPr>
              <w:jc w:val="center"/>
              <w:rPr>
                <w:rFonts w:ascii="Arial" w:hAnsi="Arial" w:cs="Arial"/>
              </w:rPr>
            </w:pPr>
            <w:r>
              <w:rPr>
                <w:rFonts w:ascii="Arial" w:hAnsi="Arial" w:cs="Arial"/>
              </w:rPr>
              <w:t xml:space="preserve">105.9 </w:t>
            </w:r>
          </w:p>
          <w:p w14:paraId="707A1248" w14:textId="77777777" w:rsidR="0099157A" w:rsidRDefault="00FC7A18">
            <w:pPr>
              <w:jc w:val="center"/>
              <w:rPr>
                <w:rFonts w:ascii="Arial" w:hAnsi="Arial" w:cs="Arial"/>
              </w:rPr>
            </w:pPr>
            <w:r>
              <w:rPr>
                <w:rFonts w:ascii="Arial" w:hAnsi="Arial" w:cs="Arial"/>
              </w:rPr>
              <w:t>(20.9)</w:t>
            </w:r>
          </w:p>
        </w:tc>
        <w:tc>
          <w:tcPr>
            <w:tcW w:w="950" w:type="dxa"/>
            <w:vAlign w:val="center"/>
          </w:tcPr>
          <w:p w14:paraId="161C3890" w14:textId="77777777" w:rsidR="0099157A" w:rsidRDefault="00FC7A18">
            <w:pPr>
              <w:jc w:val="center"/>
              <w:rPr>
                <w:rFonts w:ascii="Arial" w:hAnsi="Arial" w:cs="Arial"/>
              </w:rPr>
            </w:pPr>
            <w:r>
              <w:rPr>
                <w:rFonts w:ascii="Arial" w:hAnsi="Arial" w:cs="Arial"/>
              </w:rPr>
              <w:t xml:space="preserve">23.0 </w:t>
            </w:r>
          </w:p>
          <w:p w14:paraId="53B2AF13" w14:textId="77777777" w:rsidR="0099157A" w:rsidRDefault="00FC7A18">
            <w:pPr>
              <w:jc w:val="center"/>
              <w:rPr>
                <w:rFonts w:ascii="Arial" w:hAnsi="Arial" w:cs="Arial"/>
              </w:rPr>
            </w:pPr>
            <w:r>
              <w:rPr>
                <w:rFonts w:ascii="Arial" w:hAnsi="Arial" w:cs="Arial"/>
              </w:rPr>
              <w:t>(1.1)</w:t>
            </w:r>
          </w:p>
        </w:tc>
        <w:tc>
          <w:tcPr>
            <w:tcW w:w="1243" w:type="dxa"/>
          </w:tcPr>
          <w:p w14:paraId="08F33FAD" w14:textId="77777777" w:rsidR="0099157A" w:rsidRDefault="00FC7A18">
            <w:pPr>
              <w:jc w:val="center"/>
              <w:rPr>
                <w:rFonts w:ascii="Arial" w:hAnsi="Arial" w:cs="Arial"/>
              </w:rPr>
            </w:pPr>
            <w:r>
              <w:rPr>
                <w:rFonts w:ascii="Arial" w:hAnsi="Arial" w:cs="Arial"/>
              </w:rPr>
              <w:t>0.85</w:t>
            </w:r>
          </w:p>
          <w:p w14:paraId="76DE862B" w14:textId="77777777" w:rsidR="0099157A" w:rsidRDefault="00FC7A18">
            <w:pPr>
              <w:jc w:val="center"/>
              <w:rPr>
                <w:rFonts w:ascii="Arial" w:hAnsi="Arial" w:cs="Arial"/>
              </w:rPr>
            </w:pPr>
            <w:r>
              <w:rPr>
                <w:rFonts w:ascii="Arial" w:hAnsi="Arial" w:cs="Arial"/>
              </w:rPr>
              <w:t>(0.03)</w:t>
            </w:r>
          </w:p>
        </w:tc>
        <w:tc>
          <w:tcPr>
            <w:tcW w:w="1124" w:type="dxa"/>
            <w:vAlign w:val="center"/>
          </w:tcPr>
          <w:p w14:paraId="51CE13E9" w14:textId="77777777" w:rsidR="0099157A" w:rsidRDefault="00FC7A18">
            <w:pPr>
              <w:jc w:val="center"/>
              <w:rPr>
                <w:rFonts w:ascii="Arial" w:hAnsi="Arial" w:cs="Arial"/>
              </w:rPr>
            </w:pPr>
            <w:r>
              <w:rPr>
                <w:rFonts w:ascii="Arial" w:hAnsi="Arial" w:cs="Arial"/>
              </w:rPr>
              <w:t>1.0</w:t>
            </w:r>
          </w:p>
          <w:p w14:paraId="69DEA7E3" w14:textId="77777777" w:rsidR="0099157A" w:rsidRDefault="00FC7A18">
            <w:pPr>
              <w:jc w:val="center"/>
              <w:rPr>
                <w:rFonts w:ascii="Arial" w:hAnsi="Arial" w:cs="Arial"/>
              </w:rPr>
            </w:pPr>
            <w:r>
              <w:rPr>
                <w:rFonts w:ascii="Arial" w:hAnsi="Arial" w:cs="Arial"/>
              </w:rPr>
              <w:t>(0.7)</w:t>
            </w:r>
          </w:p>
        </w:tc>
      </w:tr>
      <w:tr w:rsidR="0099157A" w14:paraId="4E3B9DD0" w14:textId="77777777" w:rsidTr="00554EC4">
        <w:tc>
          <w:tcPr>
            <w:tcW w:w="1390" w:type="dxa"/>
            <w:vMerge/>
          </w:tcPr>
          <w:p w14:paraId="0A93E27C" w14:textId="77777777" w:rsidR="0099157A" w:rsidRDefault="0099157A">
            <w:pPr>
              <w:rPr>
                <w:rFonts w:ascii="Arial" w:hAnsi="Arial" w:cs="Arial"/>
              </w:rPr>
            </w:pPr>
          </w:p>
        </w:tc>
        <w:tc>
          <w:tcPr>
            <w:tcW w:w="1264" w:type="dxa"/>
            <w:vMerge/>
          </w:tcPr>
          <w:p w14:paraId="66646B4A" w14:textId="77777777" w:rsidR="0099157A" w:rsidRDefault="0099157A">
            <w:pPr>
              <w:rPr>
                <w:rFonts w:ascii="Arial" w:hAnsi="Arial" w:cs="Arial"/>
              </w:rPr>
            </w:pPr>
          </w:p>
        </w:tc>
        <w:tc>
          <w:tcPr>
            <w:tcW w:w="1337" w:type="dxa"/>
            <w:vMerge/>
          </w:tcPr>
          <w:p w14:paraId="3574D139" w14:textId="77777777" w:rsidR="0099157A" w:rsidRDefault="0099157A">
            <w:pPr>
              <w:rPr>
                <w:rFonts w:ascii="Arial" w:hAnsi="Arial" w:cs="Arial"/>
              </w:rPr>
            </w:pPr>
          </w:p>
        </w:tc>
        <w:tc>
          <w:tcPr>
            <w:tcW w:w="754" w:type="dxa"/>
            <w:vAlign w:val="center"/>
          </w:tcPr>
          <w:p w14:paraId="5D8B3B4A" w14:textId="77777777" w:rsidR="0099157A" w:rsidRDefault="00FC7A18">
            <w:pPr>
              <w:jc w:val="center"/>
              <w:rPr>
                <w:rFonts w:ascii="Arial" w:hAnsi="Arial" w:cs="Arial"/>
              </w:rPr>
            </w:pPr>
            <w:r>
              <w:rPr>
                <w:rFonts w:ascii="Arial" w:hAnsi="Arial" w:cs="Arial"/>
              </w:rPr>
              <w:t>6</w:t>
            </w:r>
          </w:p>
        </w:tc>
        <w:tc>
          <w:tcPr>
            <w:tcW w:w="977" w:type="dxa"/>
            <w:vAlign w:val="center"/>
          </w:tcPr>
          <w:p w14:paraId="416E7FF1" w14:textId="77777777" w:rsidR="0099157A" w:rsidRDefault="00FC7A18">
            <w:pPr>
              <w:jc w:val="center"/>
              <w:rPr>
                <w:rFonts w:ascii="Arial" w:hAnsi="Arial" w:cs="Arial"/>
              </w:rPr>
            </w:pPr>
            <w:r>
              <w:rPr>
                <w:rFonts w:ascii="Arial" w:hAnsi="Arial" w:cs="Arial"/>
              </w:rPr>
              <w:t xml:space="preserve">117.4 </w:t>
            </w:r>
          </w:p>
          <w:p w14:paraId="472F1645" w14:textId="77777777" w:rsidR="0099157A" w:rsidRDefault="00FC7A18">
            <w:pPr>
              <w:jc w:val="center"/>
              <w:rPr>
                <w:rFonts w:ascii="Arial" w:hAnsi="Arial" w:cs="Arial"/>
              </w:rPr>
            </w:pPr>
            <w:r>
              <w:rPr>
                <w:rFonts w:ascii="Arial" w:hAnsi="Arial" w:cs="Arial"/>
              </w:rPr>
              <w:t>(50.2)</w:t>
            </w:r>
          </w:p>
        </w:tc>
        <w:tc>
          <w:tcPr>
            <w:tcW w:w="950" w:type="dxa"/>
            <w:vAlign w:val="center"/>
          </w:tcPr>
          <w:p w14:paraId="7476271C" w14:textId="77777777" w:rsidR="0099157A" w:rsidRDefault="00FC7A18">
            <w:pPr>
              <w:jc w:val="center"/>
              <w:rPr>
                <w:rFonts w:ascii="Arial" w:hAnsi="Arial" w:cs="Arial"/>
              </w:rPr>
            </w:pPr>
            <w:r>
              <w:rPr>
                <w:rFonts w:ascii="Arial" w:hAnsi="Arial" w:cs="Arial"/>
              </w:rPr>
              <w:t>23.4 (3.4)</w:t>
            </w:r>
          </w:p>
        </w:tc>
        <w:tc>
          <w:tcPr>
            <w:tcW w:w="1243" w:type="dxa"/>
          </w:tcPr>
          <w:p w14:paraId="73C75966" w14:textId="77777777" w:rsidR="0099157A" w:rsidRDefault="00FC7A18">
            <w:pPr>
              <w:jc w:val="center"/>
              <w:rPr>
                <w:rFonts w:ascii="Arial" w:hAnsi="Arial" w:cs="Arial"/>
              </w:rPr>
            </w:pPr>
            <w:r>
              <w:rPr>
                <w:rFonts w:ascii="Arial" w:hAnsi="Arial" w:cs="Arial"/>
              </w:rPr>
              <w:t>0.86</w:t>
            </w:r>
          </w:p>
          <w:p w14:paraId="41BDA48D" w14:textId="77777777" w:rsidR="0099157A" w:rsidRDefault="00FC7A18">
            <w:pPr>
              <w:jc w:val="center"/>
              <w:rPr>
                <w:rFonts w:ascii="Arial" w:hAnsi="Arial" w:cs="Arial"/>
              </w:rPr>
            </w:pPr>
            <w:r>
              <w:rPr>
                <w:rFonts w:ascii="Arial" w:hAnsi="Arial" w:cs="Arial"/>
              </w:rPr>
              <w:t>(0.06)</w:t>
            </w:r>
          </w:p>
        </w:tc>
        <w:tc>
          <w:tcPr>
            <w:tcW w:w="1124" w:type="dxa"/>
            <w:vAlign w:val="center"/>
          </w:tcPr>
          <w:p w14:paraId="235E90DD" w14:textId="77777777" w:rsidR="0099157A" w:rsidRDefault="00FC7A18">
            <w:pPr>
              <w:jc w:val="center"/>
              <w:rPr>
                <w:rFonts w:ascii="Arial" w:hAnsi="Arial" w:cs="Arial"/>
              </w:rPr>
            </w:pPr>
            <w:r>
              <w:rPr>
                <w:rFonts w:ascii="Arial" w:hAnsi="Arial" w:cs="Arial"/>
              </w:rPr>
              <w:t>1.4</w:t>
            </w:r>
          </w:p>
          <w:p w14:paraId="7DE82761" w14:textId="77777777" w:rsidR="0099157A" w:rsidRDefault="00FC7A18">
            <w:pPr>
              <w:jc w:val="center"/>
              <w:rPr>
                <w:rFonts w:ascii="Arial" w:hAnsi="Arial" w:cs="Arial"/>
              </w:rPr>
            </w:pPr>
            <w:r>
              <w:rPr>
                <w:rFonts w:ascii="Arial" w:hAnsi="Arial" w:cs="Arial"/>
              </w:rPr>
              <w:t>(0.5)</w:t>
            </w:r>
          </w:p>
        </w:tc>
      </w:tr>
      <w:tr w:rsidR="0099157A" w14:paraId="5E153639" w14:textId="77777777" w:rsidTr="00554EC4">
        <w:tc>
          <w:tcPr>
            <w:tcW w:w="1390" w:type="dxa"/>
            <w:vAlign w:val="center"/>
          </w:tcPr>
          <w:p w14:paraId="60220BDA" w14:textId="77777777" w:rsidR="0099157A" w:rsidRDefault="00FC7A18">
            <w:pPr>
              <w:jc w:val="center"/>
              <w:rPr>
                <w:rFonts w:ascii="Arial" w:hAnsi="Arial" w:cs="Arial"/>
              </w:rPr>
            </w:pPr>
            <w:r>
              <w:rPr>
                <w:rFonts w:ascii="Arial" w:hAnsi="Arial" w:cs="Arial"/>
              </w:rPr>
              <w:t>18 July 2017</w:t>
            </w:r>
          </w:p>
        </w:tc>
        <w:tc>
          <w:tcPr>
            <w:tcW w:w="1264" w:type="dxa"/>
            <w:vAlign w:val="center"/>
          </w:tcPr>
          <w:p w14:paraId="152D9B7D" w14:textId="77777777" w:rsidR="0099157A" w:rsidRDefault="0099157A">
            <w:pPr>
              <w:jc w:val="center"/>
              <w:rPr>
                <w:rFonts w:ascii="Arial" w:hAnsi="Arial" w:cs="Arial"/>
              </w:rPr>
            </w:pPr>
          </w:p>
        </w:tc>
        <w:tc>
          <w:tcPr>
            <w:tcW w:w="1337" w:type="dxa"/>
            <w:vAlign w:val="center"/>
          </w:tcPr>
          <w:p w14:paraId="11B2D677" w14:textId="77777777" w:rsidR="0099157A" w:rsidRDefault="00FC7A18">
            <w:pPr>
              <w:jc w:val="center"/>
              <w:rPr>
                <w:rFonts w:ascii="Arial" w:hAnsi="Arial" w:cs="Arial"/>
              </w:rPr>
            </w:pPr>
            <w:r>
              <w:rPr>
                <w:rFonts w:ascii="Arial" w:hAnsi="Arial" w:cs="Arial"/>
              </w:rPr>
              <w:t>First freshwater bath</w:t>
            </w:r>
          </w:p>
        </w:tc>
        <w:tc>
          <w:tcPr>
            <w:tcW w:w="754" w:type="dxa"/>
            <w:vAlign w:val="center"/>
          </w:tcPr>
          <w:p w14:paraId="14DA54B9" w14:textId="77777777" w:rsidR="0099157A" w:rsidRDefault="00FC7A18">
            <w:pPr>
              <w:jc w:val="center"/>
              <w:rPr>
                <w:rFonts w:ascii="Arial" w:hAnsi="Arial" w:cs="Arial"/>
              </w:rPr>
            </w:pPr>
            <w:r>
              <w:rPr>
                <w:rFonts w:ascii="Arial" w:hAnsi="Arial" w:cs="Arial"/>
              </w:rPr>
              <w:t>1 and 4</w:t>
            </w:r>
          </w:p>
        </w:tc>
        <w:tc>
          <w:tcPr>
            <w:tcW w:w="977" w:type="dxa"/>
            <w:vAlign w:val="center"/>
          </w:tcPr>
          <w:p w14:paraId="16F0E73F" w14:textId="77777777" w:rsidR="0099157A" w:rsidRDefault="0099157A">
            <w:pPr>
              <w:jc w:val="center"/>
              <w:rPr>
                <w:rFonts w:ascii="Arial" w:hAnsi="Arial" w:cs="Arial"/>
              </w:rPr>
            </w:pPr>
          </w:p>
        </w:tc>
        <w:tc>
          <w:tcPr>
            <w:tcW w:w="950" w:type="dxa"/>
            <w:vAlign w:val="center"/>
          </w:tcPr>
          <w:p w14:paraId="32E40B8B" w14:textId="77777777" w:rsidR="0099157A" w:rsidRDefault="0099157A">
            <w:pPr>
              <w:jc w:val="center"/>
              <w:rPr>
                <w:rFonts w:ascii="Arial" w:hAnsi="Arial" w:cs="Arial"/>
              </w:rPr>
            </w:pPr>
          </w:p>
        </w:tc>
        <w:tc>
          <w:tcPr>
            <w:tcW w:w="1243" w:type="dxa"/>
          </w:tcPr>
          <w:p w14:paraId="719B9B0D" w14:textId="77777777" w:rsidR="0099157A" w:rsidRDefault="0099157A">
            <w:pPr>
              <w:jc w:val="center"/>
              <w:rPr>
                <w:rFonts w:ascii="Arial" w:hAnsi="Arial" w:cs="Arial"/>
              </w:rPr>
            </w:pPr>
          </w:p>
        </w:tc>
        <w:tc>
          <w:tcPr>
            <w:tcW w:w="1124" w:type="dxa"/>
            <w:vAlign w:val="center"/>
          </w:tcPr>
          <w:p w14:paraId="79982D77" w14:textId="77777777" w:rsidR="0099157A" w:rsidRDefault="0099157A">
            <w:pPr>
              <w:jc w:val="center"/>
              <w:rPr>
                <w:rFonts w:ascii="Arial" w:hAnsi="Arial" w:cs="Arial"/>
              </w:rPr>
            </w:pPr>
          </w:p>
        </w:tc>
      </w:tr>
      <w:tr w:rsidR="0099157A" w14:paraId="29E57AB4" w14:textId="77777777" w:rsidTr="00554EC4">
        <w:tc>
          <w:tcPr>
            <w:tcW w:w="1390" w:type="dxa"/>
            <w:vAlign w:val="center"/>
          </w:tcPr>
          <w:p w14:paraId="6ECE1C9E" w14:textId="77777777" w:rsidR="0099157A" w:rsidRDefault="00FC7A18">
            <w:pPr>
              <w:jc w:val="center"/>
              <w:rPr>
                <w:rFonts w:ascii="Arial" w:hAnsi="Arial" w:cs="Arial"/>
              </w:rPr>
            </w:pPr>
            <w:r>
              <w:rPr>
                <w:rFonts w:ascii="Arial" w:hAnsi="Arial" w:cs="Arial"/>
              </w:rPr>
              <w:t>19 July 2017</w:t>
            </w:r>
          </w:p>
        </w:tc>
        <w:tc>
          <w:tcPr>
            <w:tcW w:w="1264" w:type="dxa"/>
            <w:vAlign w:val="center"/>
          </w:tcPr>
          <w:p w14:paraId="742CD986" w14:textId="77777777" w:rsidR="0099157A" w:rsidRDefault="0099157A">
            <w:pPr>
              <w:jc w:val="center"/>
              <w:rPr>
                <w:rFonts w:ascii="Arial" w:hAnsi="Arial" w:cs="Arial"/>
              </w:rPr>
            </w:pPr>
          </w:p>
        </w:tc>
        <w:tc>
          <w:tcPr>
            <w:tcW w:w="1337" w:type="dxa"/>
            <w:vAlign w:val="center"/>
          </w:tcPr>
          <w:p w14:paraId="77A1DAE5" w14:textId="77777777" w:rsidR="0099157A" w:rsidRDefault="00FC7A18">
            <w:pPr>
              <w:jc w:val="center"/>
              <w:rPr>
                <w:rFonts w:ascii="Arial" w:hAnsi="Arial" w:cs="Arial"/>
              </w:rPr>
            </w:pPr>
            <w:r>
              <w:rPr>
                <w:rFonts w:ascii="Arial" w:hAnsi="Arial" w:cs="Arial"/>
              </w:rPr>
              <w:t>First freshwater bath</w:t>
            </w:r>
          </w:p>
        </w:tc>
        <w:tc>
          <w:tcPr>
            <w:tcW w:w="754" w:type="dxa"/>
            <w:vAlign w:val="center"/>
          </w:tcPr>
          <w:p w14:paraId="17576EB7" w14:textId="77777777" w:rsidR="0099157A" w:rsidRDefault="00FC7A18">
            <w:pPr>
              <w:jc w:val="center"/>
              <w:rPr>
                <w:rFonts w:ascii="Arial" w:hAnsi="Arial" w:cs="Arial"/>
              </w:rPr>
            </w:pPr>
            <w:r>
              <w:rPr>
                <w:rFonts w:ascii="Arial" w:hAnsi="Arial" w:cs="Arial"/>
              </w:rPr>
              <w:t>6</w:t>
            </w:r>
          </w:p>
        </w:tc>
        <w:tc>
          <w:tcPr>
            <w:tcW w:w="977" w:type="dxa"/>
            <w:vAlign w:val="center"/>
          </w:tcPr>
          <w:p w14:paraId="103F2F23" w14:textId="77777777" w:rsidR="0099157A" w:rsidRDefault="0099157A">
            <w:pPr>
              <w:jc w:val="center"/>
              <w:rPr>
                <w:rFonts w:ascii="Arial" w:hAnsi="Arial" w:cs="Arial"/>
              </w:rPr>
            </w:pPr>
          </w:p>
        </w:tc>
        <w:tc>
          <w:tcPr>
            <w:tcW w:w="950" w:type="dxa"/>
            <w:vAlign w:val="center"/>
          </w:tcPr>
          <w:p w14:paraId="62FFFE38" w14:textId="77777777" w:rsidR="0099157A" w:rsidRDefault="0099157A">
            <w:pPr>
              <w:jc w:val="center"/>
              <w:rPr>
                <w:rFonts w:ascii="Arial" w:hAnsi="Arial" w:cs="Arial"/>
              </w:rPr>
            </w:pPr>
          </w:p>
        </w:tc>
        <w:tc>
          <w:tcPr>
            <w:tcW w:w="1243" w:type="dxa"/>
          </w:tcPr>
          <w:p w14:paraId="11C8A681" w14:textId="77777777" w:rsidR="0099157A" w:rsidRDefault="0099157A">
            <w:pPr>
              <w:jc w:val="center"/>
              <w:rPr>
                <w:rFonts w:ascii="Arial" w:hAnsi="Arial" w:cs="Arial"/>
              </w:rPr>
            </w:pPr>
          </w:p>
        </w:tc>
        <w:tc>
          <w:tcPr>
            <w:tcW w:w="1124" w:type="dxa"/>
            <w:vAlign w:val="center"/>
          </w:tcPr>
          <w:p w14:paraId="59A85583" w14:textId="77777777" w:rsidR="0099157A" w:rsidRDefault="0099157A">
            <w:pPr>
              <w:jc w:val="center"/>
              <w:rPr>
                <w:rFonts w:ascii="Arial" w:hAnsi="Arial" w:cs="Arial"/>
              </w:rPr>
            </w:pPr>
          </w:p>
        </w:tc>
      </w:tr>
      <w:tr w:rsidR="0099157A" w14:paraId="6A42A67F" w14:textId="77777777" w:rsidTr="00554EC4">
        <w:tc>
          <w:tcPr>
            <w:tcW w:w="1390" w:type="dxa"/>
            <w:vMerge w:val="restart"/>
            <w:vAlign w:val="center"/>
          </w:tcPr>
          <w:p w14:paraId="63A10562" w14:textId="77777777" w:rsidR="0099157A" w:rsidRDefault="00FC7A18">
            <w:pPr>
              <w:jc w:val="center"/>
              <w:rPr>
                <w:rFonts w:ascii="Arial" w:hAnsi="Arial" w:cs="Arial"/>
              </w:rPr>
            </w:pPr>
            <w:r>
              <w:rPr>
                <w:rFonts w:ascii="Arial" w:hAnsi="Arial" w:cs="Arial"/>
              </w:rPr>
              <w:t>10 August 2017</w:t>
            </w:r>
          </w:p>
        </w:tc>
        <w:tc>
          <w:tcPr>
            <w:tcW w:w="1264" w:type="dxa"/>
            <w:vMerge w:val="restart"/>
            <w:vAlign w:val="center"/>
          </w:tcPr>
          <w:p w14:paraId="33587112" w14:textId="77777777" w:rsidR="0099157A" w:rsidRDefault="00FC7A18">
            <w:pPr>
              <w:jc w:val="center"/>
              <w:rPr>
                <w:rFonts w:ascii="Arial" w:hAnsi="Arial" w:cs="Arial"/>
              </w:rPr>
            </w:pPr>
            <w:r>
              <w:rPr>
                <w:rFonts w:ascii="Arial" w:hAnsi="Arial" w:cs="Arial"/>
              </w:rPr>
              <w:t>T4</w:t>
            </w:r>
          </w:p>
        </w:tc>
        <w:tc>
          <w:tcPr>
            <w:tcW w:w="1337" w:type="dxa"/>
            <w:vMerge w:val="restart"/>
            <w:vAlign w:val="center"/>
          </w:tcPr>
          <w:p w14:paraId="62F68BAA" w14:textId="77777777" w:rsidR="0099157A" w:rsidRDefault="00FC7A18">
            <w:pPr>
              <w:jc w:val="center"/>
              <w:rPr>
                <w:rFonts w:ascii="Arial" w:hAnsi="Arial" w:cs="Arial"/>
              </w:rPr>
            </w:pPr>
            <w:r>
              <w:rPr>
                <w:rFonts w:ascii="Arial" w:hAnsi="Arial" w:cs="Arial"/>
              </w:rPr>
              <w:t xml:space="preserve">AGD-affected </w:t>
            </w:r>
            <w:proofErr w:type="gramStart"/>
            <w:r>
              <w:rPr>
                <w:rFonts w:ascii="Arial" w:hAnsi="Arial" w:cs="Arial"/>
              </w:rPr>
              <w:t>Post-</w:t>
            </w:r>
            <w:proofErr w:type="spellStart"/>
            <w:r>
              <w:rPr>
                <w:rFonts w:ascii="Arial" w:hAnsi="Arial" w:cs="Arial"/>
              </w:rPr>
              <w:t>smolted</w:t>
            </w:r>
            <w:proofErr w:type="spellEnd"/>
            <w:proofErr w:type="gramEnd"/>
            <w:r>
              <w:rPr>
                <w:rFonts w:ascii="Arial" w:hAnsi="Arial" w:cs="Arial"/>
              </w:rPr>
              <w:t xml:space="preserve"> salmon sampling</w:t>
            </w:r>
          </w:p>
        </w:tc>
        <w:tc>
          <w:tcPr>
            <w:tcW w:w="754" w:type="dxa"/>
            <w:vAlign w:val="center"/>
          </w:tcPr>
          <w:p w14:paraId="2758E794" w14:textId="77777777" w:rsidR="0099157A" w:rsidRDefault="00FC7A18">
            <w:pPr>
              <w:jc w:val="center"/>
              <w:rPr>
                <w:rFonts w:ascii="Arial" w:hAnsi="Arial" w:cs="Arial"/>
              </w:rPr>
            </w:pPr>
            <w:r>
              <w:rPr>
                <w:rFonts w:ascii="Arial" w:hAnsi="Arial" w:cs="Arial"/>
              </w:rPr>
              <w:t>1</w:t>
            </w:r>
          </w:p>
        </w:tc>
        <w:tc>
          <w:tcPr>
            <w:tcW w:w="977" w:type="dxa"/>
            <w:vAlign w:val="center"/>
          </w:tcPr>
          <w:p w14:paraId="18B8E50C" w14:textId="77777777" w:rsidR="0099157A" w:rsidRDefault="00FC7A18">
            <w:pPr>
              <w:jc w:val="center"/>
              <w:rPr>
                <w:rFonts w:ascii="Arial" w:hAnsi="Arial" w:cs="Arial"/>
              </w:rPr>
            </w:pPr>
            <w:r>
              <w:rPr>
                <w:rFonts w:ascii="Arial" w:hAnsi="Arial" w:cs="Arial"/>
              </w:rPr>
              <w:t>295.0</w:t>
            </w:r>
          </w:p>
          <w:p w14:paraId="0837AD64" w14:textId="77777777" w:rsidR="0099157A" w:rsidRDefault="00FC7A18">
            <w:pPr>
              <w:jc w:val="center"/>
              <w:rPr>
                <w:rFonts w:ascii="Arial" w:hAnsi="Arial" w:cs="Arial"/>
              </w:rPr>
            </w:pPr>
            <w:r>
              <w:rPr>
                <w:rFonts w:ascii="Arial" w:hAnsi="Arial" w:cs="Arial"/>
              </w:rPr>
              <w:t>(30.0)</w:t>
            </w:r>
          </w:p>
        </w:tc>
        <w:tc>
          <w:tcPr>
            <w:tcW w:w="950" w:type="dxa"/>
            <w:vAlign w:val="center"/>
          </w:tcPr>
          <w:p w14:paraId="5B03995D" w14:textId="77777777" w:rsidR="0099157A" w:rsidRDefault="00FC7A18">
            <w:pPr>
              <w:jc w:val="center"/>
              <w:rPr>
                <w:rFonts w:ascii="Arial" w:hAnsi="Arial" w:cs="Arial"/>
              </w:rPr>
            </w:pPr>
            <w:r>
              <w:rPr>
                <w:rFonts w:ascii="Arial" w:hAnsi="Arial" w:cs="Arial"/>
              </w:rPr>
              <w:t>29.8</w:t>
            </w:r>
          </w:p>
          <w:p w14:paraId="341F5BEE" w14:textId="77777777" w:rsidR="0099157A" w:rsidRDefault="00FC7A18">
            <w:pPr>
              <w:jc w:val="center"/>
              <w:rPr>
                <w:rFonts w:ascii="Arial" w:hAnsi="Arial" w:cs="Arial"/>
              </w:rPr>
            </w:pPr>
            <w:r>
              <w:rPr>
                <w:rFonts w:ascii="Arial" w:hAnsi="Arial" w:cs="Arial"/>
              </w:rPr>
              <w:t>(1.3)</w:t>
            </w:r>
          </w:p>
        </w:tc>
        <w:tc>
          <w:tcPr>
            <w:tcW w:w="1243" w:type="dxa"/>
          </w:tcPr>
          <w:p w14:paraId="32167674" w14:textId="77777777" w:rsidR="0099157A" w:rsidRDefault="00FC7A18">
            <w:pPr>
              <w:jc w:val="center"/>
              <w:rPr>
                <w:rFonts w:ascii="Arial" w:hAnsi="Arial" w:cs="Arial"/>
              </w:rPr>
            </w:pPr>
            <w:r>
              <w:rPr>
                <w:rFonts w:ascii="Arial" w:hAnsi="Arial" w:cs="Arial"/>
              </w:rPr>
              <w:t>1.1</w:t>
            </w:r>
          </w:p>
          <w:p w14:paraId="22CB1470" w14:textId="77777777" w:rsidR="0099157A" w:rsidRDefault="00FC7A18">
            <w:pPr>
              <w:jc w:val="center"/>
              <w:rPr>
                <w:rFonts w:ascii="Arial" w:hAnsi="Arial" w:cs="Arial"/>
              </w:rPr>
            </w:pPr>
            <w:r>
              <w:rPr>
                <w:rFonts w:ascii="Arial" w:hAnsi="Arial" w:cs="Arial"/>
              </w:rPr>
              <w:t>(0.08)</w:t>
            </w:r>
          </w:p>
        </w:tc>
        <w:tc>
          <w:tcPr>
            <w:tcW w:w="1124" w:type="dxa"/>
            <w:vAlign w:val="center"/>
          </w:tcPr>
          <w:p w14:paraId="63DBCD6C" w14:textId="77777777" w:rsidR="0099157A" w:rsidRDefault="00FC7A18">
            <w:pPr>
              <w:jc w:val="center"/>
              <w:rPr>
                <w:rFonts w:ascii="Arial" w:hAnsi="Arial" w:cs="Arial"/>
              </w:rPr>
            </w:pPr>
            <w:r>
              <w:rPr>
                <w:rFonts w:ascii="Arial" w:hAnsi="Arial" w:cs="Arial"/>
              </w:rPr>
              <w:t>1.6</w:t>
            </w:r>
          </w:p>
          <w:p w14:paraId="0264A60B" w14:textId="77777777" w:rsidR="0099157A" w:rsidRDefault="00FC7A18">
            <w:pPr>
              <w:jc w:val="center"/>
              <w:rPr>
                <w:rFonts w:ascii="Arial" w:hAnsi="Arial" w:cs="Arial"/>
              </w:rPr>
            </w:pPr>
            <w:r>
              <w:rPr>
                <w:rFonts w:ascii="Arial" w:hAnsi="Arial" w:cs="Arial"/>
              </w:rPr>
              <w:t>(0.5)</w:t>
            </w:r>
          </w:p>
        </w:tc>
      </w:tr>
      <w:tr w:rsidR="0099157A" w14:paraId="183E4D34" w14:textId="77777777" w:rsidTr="00554EC4">
        <w:tc>
          <w:tcPr>
            <w:tcW w:w="1390" w:type="dxa"/>
            <w:vMerge/>
          </w:tcPr>
          <w:p w14:paraId="19FA4051" w14:textId="77777777" w:rsidR="0099157A" w:rsidRDefault="0099157A">
            <w:pPr>
              <w:rPr>
                <w:rFonts w:ascii="Arial" w:hAnsi="Arial" w:cs="Arial"/>
              </w:rPr>
            </w:pPr>
          </w:p>
        </w:tc>
        <w:tc>
          <w:tcPr>
            <w:tcW w:w="1264" w:type="dxa"/>
            <w:vMerge/>
          </w:tcPr>
          <w:p w14:paraId="3082164E" w14:textId="77777777" w:rsidR="0099157A" w:rsidRDefault="0099157A">
            <w:pPr>
              <w:rPr>
                <w:rFonts w:ascii="Arial" w:hAnsi="Arial" w:cs="Arial"/>
              </w:rPr>
            </w:pPr>
          </w:p>
        </w:tc>
        <w:tc>
          <w:tcPr>
            <w:tcW w:w="1337" w:type="dxa"/>
            <w:vMerge/>
          </w:tcPr>
          <w:p w14:paraId="099E6EA1" w14:textId="77777777" w:rsidR="0099157A" w:rsidRDefault="0099157A">
            <w:pPr>
              <w:rPr>
                <w:rFonts w:ascii="Arial" w:hAnsi="Arial" w:cs="Arial"/>
              </w:rPr>
            </w:pPr>
          </w:p>
        </w:tc>
        <w:tc>
          <w:tcPr>
            <w:tcW w:w="754" w:type="dxa"/>
            <w:vAlign w:val="center"/>
          </w:tcPr>
          <w:p w14:paraId="1E06C41F" w14:textId="77777777" w:rsidR="0099157A" w:rsidRDefault="00FC7A18">
            <w:pPr>
              <w:jc w:val="center"/>
              <w:rPr>
                <w:rFonts w:ascii="Arial" w:hAnsi="Arial" w:cs="Arial"/>
              </w:rPr>
            </w:pPr>
            <w:r>
              <w:rPr>
                <w:rFonts w:ascii="Arial" w:hAnsi="Arial" w:cs="Arial"/>
              </w:rPr>
              <w:t>4</w:t>
            </w:r>
          </w:p>
        </w:tc>
        <w:tc>
          <w:tcPr>
            <w:tcW w:w="977" w:type="dxa"/>
            <w:vAlign w:val="center"/>
          </w:tcPr>
          <w:p w14:paraId="049EA47E" w14:textId="77777777" w:rsidR="0099157A" w:rsidRDefault="00FC7A18">
            <w:pPr>
              <w:jc w:val="center"/>
              <w:rPr>
                <w:rFonts w:ascii="Arial" w:hAnsi="Arial" w:cs="Arial"/>
              </w:rPr>
            </w:pPr>
            <w:r>
              <w:rPr>
                <w:rFonts w:ascii="Arial" w:hAnsi="Arial" w:cs="Arial"/>
              </w:rPr>
              <w:t>158.4</w:t>
            </w:r>
          </w:p>
          <w:p w14:paraId="55193756" w14:textId="77777777" w:rsidR="0099157A" w:rsidRDefault="00FC7A18">
            <w:pPr>
              <w:jc w:val="center"/>
              <w:rPr>
                <w:rFonts w:ascii="Arial" w:hAnsi="Arial" w:cs="Arial"/>
              </w:rPr>
            </w:pPr>
            <w:r>
              <w:rPr>
                <w:rFonts w:ascii="Arial" w:hAnsi="Arial" w:cs="Arial"/>
              </w:rPr>
              <w:t>(29.7)</w:t>
            </w:r>
          </w:p>
        </w:tc>
        <w:tc>
          <w:tcPr>
            <w:tcW w:w="950" w:type="dxa"/>
            <w:vAlign w:val="center"/>
          </w:tcPr>
          <w:p w14:paraId="436CB59C" w14:textId="77777777" w:rsidR="0099157A" w:rsidRDefault="00FC7A18">
            <w:pPr>
              <w:jc w:val="center"/>
              <w:rPr>
                <w:rFonts w:ascii="Arial" w:hAnsi="Arial" w:cs="Arial"/>
              </w:rPr>
            </w:pPr>
            <w:r>
              <w:rPr>
                <w:rFonts w:ascii="Arial" w:hAnsi="Arial" w:cs="Arial"/>
              </w:rPr>
              <w:t>26.3</w:t>
            </w:r>
          </w:p>
          <w:p w14:paraId="3C7FF392" w14:textId="77777777" w:rsidR="0099157A" w:rsidRDefault="00FC7A18">
            <w:pPr>
              <w:jc w:val="center"/>
              <w:rPr>
                <w:rFonts w:ascii="Arial" w:hAnsi="Arial" w:cs="Arial"/>
              </w:rPr>
            </w:pPr>
            <w:r>
              <w:rPr>
                <w:rFonts w:ascii="Arial" w:hAnsi="Arial" w:cs="Arial"/>
              </w:rPr>
              <w:t>(1.1)</w:t>
            </w:r>
          </w:p>
        </w:tc>
        <w:tc>
          <w:tcPr>
            <w:tcW w:w="1243" w:type="dxa"/>
          </w:tcPr>
          <w:p w14:paraId="13AFEFF9" w14:textId="77777777" w:rsidR="0099157A" w:rsidRDefault="00FC7A18">
            <w:pPr>
              <w:jc w:val="center"/>
              <w:rPr>
                <w:rFonts w:ascii="Arial" w:hAnsi="Arial" w:cs="Arial"/>
              </w:rPr>
            </w:pPr>
            <w:r>
              <w:rPr>
                <w:rFonts w:ascii="Arial" w:hAnsi="Arial" w:cs="Arial"/>
              </w:rPr>
              <w:t>0.86</w:t>
            </w:r>
          </w:p>
          <w:p w14:paraId="5F95E551" w14:textId="77777777" w:rsidR="0099157A" w:rsidRDefault="00FC7A18">
            <w:pPr>
              <w:jc w:val="center"/>
              <w:rPr>
                <w:rFonts w:ascii="Arial" w:hAnsi="Arial" w:cs="Arial"/>
              </w:rPr>
            </w:pPr>
            <w:r>
              <w:rPr>
                <w:rFonts w:ascii="Arial" w:hAnsi="Arial" w:cs="Arial"/>
              </w:rPr>
              <w:t>(0.05)</w:t>
            </w:r>
          </w:p>
        </w:tc>
        <w:tc>
          <w:tcPr>
            <w:tcW w:w="1124" w:type="dxa"/>
            <w:vAlign w:val="center"/>
          </w:tcPr>
          <w:p w14:paraId="148B47AB" w14:textId="77777777" w:rsidR="0099157A" w:rsidRDefault="00FC7A18">
            <w:pPr>
              <w:jc w:val="center"/>
              <w:rPr>
                <w:rFonts w:ascii="Arial" w:hAnsi="Arial" w:cs="Arial"/>
              </w:rPr>
            </w:pPr>
            <w:r>
              <w:rPr>
                <w:rFonts w:ascii="Arial" w:hAnsi="Arial" w:cs="Arial"/>
              </w:rPr>
              <w:t>1.8</w:t>
            </w:r>
          </w:p>
          <w:p w14:paraId="3E492C89" w14:textId="77777777" w:rsidR="0099157A" w:rsidRDefault="00FC7A18">
            <w:pPr>
              <w:jc w:val="center"/>
              <w:rPr>
                <w:rFonts w:ascii="Arial" w:hAnsi="Arial" w:cs="Arial"/>
              </w:rPr>
            </w:pPr>
            <w:r>
              <w:rPr>
                <w:rFonts w:ascii="Arial" w:hAnsi="Arial" w:cs="Arial"/>
              </w:rPr>
              <w:t>(0.4)</w:t>
            </w:r>
          </w:p>
        </w:tc>
      </w:tr>
      <w:tr w:rsidR="0099157A" w14:paraId="0B445162" w14:textId="77777777" w:rsidTr="00554EC4">
        <w:tc>
          <w:tcPr>
            <w:tcW w:w="1390" w:type="dxa"/>
            <w:vMerge/>
          </w:tcPr>
          <w:p w14:paraId="292477AB" w14:textId="77777777" w:rsidR="0099157A" w:rsidRDefault="0099157A">
            <w:pPr>
              <w:rPr>
                <w:rFonts w:ascii="Arial" w:hAnsi="Arial" w:cs="Arial"/>
              </w:rPr>
            </w:pPr>
          </w:p>
        </w:tc>
        <w:tc>
          <w:tcPr>
            <w:tcW w:w="1264" w:type="dxa"/>
            <w:vMerge/>
          </w:tcPr>
          <w:p w14:paraId="770FA24D" w14:textId="77777777" w:rsidR="0099157A" w:rsidRDefault="0099157A">
            <w:pPr>
              <w:rPr>
                <w:rFonts w:ascii="Arial" w:hAnsi="Arial" w:cs="Arial"/>
              </w:rPr>
            </w:pPr>
          </w:p>
        </w:tc>
        <w:tc>
          <w:tcPr>
            <w:tcW w:w="1337" w:type="dxa"/>
            <w:vMerge/>
          </w:tcPr>
          <w:p w14:paraId="2DD2533E" w14:textId="77777777" w:rsidR="0099157A" w:rsidRDefault="0099157A">
            <w:pPr>
              <w:rPr>
                <w:rFonts w:ascii="Arial" w:hAnsi="Arial" w:cs="Arial"/>
              </w:rPr>
            </w:pPr>
          </w:p>
        </w:tc>
        <w:tc>
          <w:tcPr>
            <w:tcW w:w="754" w:type="dxa"/>
            <w:vAlign w:val="center"/>
          </w:tcPr>
          <w:p w14:paraId="78D04152" w14:textId="77777777" w:rsidR="0099157A" w:rsidRDefault="00FC7A18">
            <w:pPr>
              <w:jc w:val="center"/>
              <w:rPr>
                <w:rFonts w:ascii="Arial" w:hAnsi="Arial" w:cs="Arial"/>
              </w:rPr>
            </w:pPr>
            <w:r>
              <w:rPr>
                <w:rFonts w:ascii="Arial" w:hAnsi="Arial" w:cs="Arial"/>
              </w:rPr>
              <w:t>6</w:t>
            </w:r>
          </w:p>
        </w:tc>
        <w:tc>
          <w:tcPr>
            <w:tcW w:w="977" w:type="dxa"/>
            <w:vAlign w:val="center"/>
          </w:tcPr>
          <w:p w14:paraId="6866D1C9" w14:textId="77777777" w:rsidR="0099157A" w:rsidRDefault="00FC7A18">
            <w:pPr>
              <w:jc w:val="center"/>
              <w:rPr>
                <w:rFonts w:ascii="Arial" w:hAnsi="Arial" w:cs="Arial"/>
              </w:rPr>
            </w:pPr>
            <w:r>
              <w:rPr>
                <w:rFonts w:ascii="Arial" w:hAnsi="Arial" w:cs="Arial"/>
              </w:rPr>
              <w:t xml:space="preserve">158.4 </w:t>
            </w:r>
          </w:p>
          <w:p w14:paraId="4B8AF48B" w14:textId="77777777" w:rsidR="0099157A" w:rsidRDefault="00FC7A18">
            <w:pPr>
              <w:jc w:val="center"/>
              <w:rPr>
                <w:rFonts w:ascii="Arial" w:hAnsi="Arial" w:cs="Arial"/>
              </w:rPr>
            </w:pPr>
            <w:r>
              <w:rPr>
                <w:rFonts w:ascii="Arial" w:hAnsi="Arial" w:cs="Arial"/>
              </w:rPr>
              <w:t xml:space="preserve">(29.7) </w:t>
            </w:r>
          </w:p>
        </w:tc>
        <w:tc>
          <w:tcPr>
            <w:tcW w:w="950" w:type="dxa"/>
            <w:vAlign w:val="center"/>
          </w:tcPr>
          <w:p w14:paraId="2CD4613F" w14:textId="77777777" w:rsidR="0099157A" w:rsidRDefault="00FC7A18">
            <w:pPr>
              <w:jc w:val="center"/>
              <w:rPr>
                <w:rFonts w:ascii="Arial" w:hAnsi="Arial" w:cs="Arial"/>
              </w:rPr>
            </w:pPr>
            <w:r>
              <w:rPr>
                <w:rFonts w:ascii="Arial" w:hAnsi="Arial" w:cs="Arial"/>
              </w:rPr>
              <w:t xml:space="preserve">26.3 </w:t>
            </w:r>
          </w:p>
          <w:p w14:paraId="6AA3852D" w14:textId="77777777" w:rsidR="0099157A" w:rsidRDefault="00FC7A18">
            <w:pPr>
              <w:jc w:val="center"/>
              <w:rPr>
                <w:rFonts w:ascii="Arial" w:hAnsi="Arial" w:cs="Arial"/>
              </w:rPr>
            </w:pPr>
            <w:r>
              <w:rPr>
                <w:rFonts w:ascii="Arial" w:hAnsi="Arial" w:cs="Arial"/>
              </w:rPr>
              <w:t>(1.1)</w:t>
            </w:r>
          </w:p>
        </w:tc>
        <w:tc>
          <w:tcPr>
            <w:tcW w:w="1243" w:type="dxa"/>
          </w:tcPr>
          <w:p w14:paraId="1E3900A4" w14:textId="77777777" w:rsidR="0099157A" w:rsidRDefault="00FC7A18">
            <w:pPr>
              <w:jc w:val="center"/>
              <w:rPr>
                <w:rFonts w:ascii="Arial" w:hAnsi="Arial" w:cs="Arial"/>
              </w:rPr>
            </w:pPr>
            <w:r>
              <w:rPr>
                <w:rFonts w:ascii="Arial" w:hAnsi="Arial" w:cs="Arial"/>
              </w:rPr>
              <w:t>0.85</w:t>
            </w:r>
          </w:p>
          <w:p w14:paraId="0BDA5FA2" w14:textId="77777777" w:rsidR="0099157A" w:rsidRDefault="00FC7A18">
            <w:pPr>
              <w:jc w:val="center"/>
              <w:rPr>
                <w:rFonts w:ascii="Arial" w:hAnsi="Arial" w:cs="Arial"/>
              </w:rPr>
            </w:pPr>
            <w:r>
              <w:rPr>
                <w:rFonts w:ascii="Arial" w:hAnsi="Arial" w:cs="Arial"/>
              </w:rPr>
              <w:t>(0.07)</w:t>
            </w:r>
          </w:p>
        </w:tc>
        <w:tc>
          <w:tcPr>
            <w:tcW w:w="1124" w:type="dxa"/>
            <w:vAlign w:val="center"/>
          </w:tcPr>
          <w:p w14:paraId="53938B57" w14:textId="77777777" w:rsidR="0099157A" w:rsidRDefault="00FC7A18">
            <w:pPr>
              <w:jc w:val="center"/>
              <w:rPr>
                <w:rFonts w:ascii="Arial" w:hAnsi="Arial" w:cs="Arial"/>
              </w:rPr>
            </w:pPr>
            <w:r>
              <w:rPr>
                <w:rFonts w:ascii="Arial" w:hAnsi="Arial" w:cs="Arial"/>
              </w:rPr>
              <w:t>1.4</w:t>
            </w:r>
          </w:p>
          <w:p w14:paraId="5E555901" w14:textId="77777777" w:rsidR="0099157A" w:rsidRDefault="00FC7A18">
            <w:pPr>
              <w:jc w:val="center"/>
              <w:rPr>
                <w:rFonts w:ascii="Arial" w:hAnsi="Arial" w:cs="Arial"/>
              </w:rPr>
            </w:pPr>
            <w:r>
              <w:rPr>
                <w:rFonts w:ascii="Arial" w:hAnsi="Arial" w:cs="Arial"/>
              </w:rPr>
              <w:t>(0.5)</w:t>
            </w:r>
          </w:p>
        </w:tc>
      </w:tr>
      <w:tr w:rsidR="0099157A" w14:paraId="468AC7D1" w14:textId="77777777" w:rsidTr="00554EC4">
        <w:tc>
          <w:tcPr>
            <w:tcW w:w="1390" w:type="dxa"/>
            <w:vMerge w:val="restart"/>
            <w:vAlign w:val="center"/>
          </w:tcPr>
          <w:p w14:paraId="56F2E428" w14:textId="77777777" w:rsidR="0099157A" w:rsidRDefault="00FC7A18">
            <w:pPr>
              <w:jc w:val="center"/>
              <w:rPr>
                <w:rFonts w:ascii="Arial" w:hAnsi="Arial" w:cs="Arial"/>
              </w:rPr>
            </w:pPr>
            <w:r>
              <w:rPr>
                <w:rFonts w:ascii="Arial" w:hAnsi="Arial" w:cs="Arial"/>
              </w:rPr>
              <w:t>25 September 2017</w:t>
            </w:r>
          </w:p>
        </w:tc>
        <w:tc>
          <w:tcPr>
            <w:tcW w:w="1264" w:type="dxa"/>
            <w:vMerge w:val="restart"/>
            <w:vAlign w:val="center"/>
          </w:tcPr>
          <w:p w14:paraId="3F27BE47" w14:textId="77777777" w:rsidR="0099157A" w:rsidRDefault="00FC7A18">
            <w:pPr>
              <w:jc w:val="center"/>
              <w:rPr>
                <w:rFonts w:ascii="Arial" w:hAnsi="Arial" w:cs="Arial"/>
              </w:rPr>
            </w:pPr>
            <w:r>
              <w:rPr>
                <w:rFonts w:ascii="Arial" w:hAnsi="Arial" w:cs="Arial"/>
              </w:rPr>
              <w:t>T5</w:t>
            </w:r>
          </w:p>
        </w:tc>
        <w:tc>
          <w:tcPr>
            <w:tcW w:w="1337" w:type="dxa"/>
            <w:vMerge w:val="restart"/>
            <w:vAlign w:val="center"/>
          </w:tcPr>
          <w:p w14:paraId="72BB8B46" w14:textId="77777777" w:rsidR="0099157A" w:rsidRDefault="00FC7A18">
            <w:pPr>
              <w:jc w:val="center"/>
              <w:rPr>
                <w:rFonts w:ascii="Arial" w:hAnsi="Arial" w:cs="Arial"/>
              </w:rPr>
            </w:pPr>
            <w:r>
              <w:rPr>
                <w:rFonts w:ascii="Arial" w:hAnsi="Arial" w:cs="Arial"/>
              </w:rPr>
              <w:t xml:space="preserve">AGD-affected </w:t>
            </w:r>
            <w:proofErr w:type="gramStart"/>
            <w:r>
              <w:rPr>
                <w:rFonts w:ascii="Arial" w:hAnsi="Arial" w:cs="Arial"/>
              </w:rPr>
              <w:t>Post-</w:t>
            </w:r>
            <w:proofErr w:type="spellStart"/>
            <w:r>
              <w:rPr>
                <w:rFonts w:ascii="Arial" w:hAnsi="Arial" w:cs="Arial"/>
              </w:rPr>
              <w:t>smolted</w:t>
            </w:r>
            <w:proofErr w:type="spellEnd"/>
            <w:proofErr w:type="gramEnd"/>
            <w:r>
              <w:rPr>
                <w:rFonts w:ascii="Arial" w:hAnsi="Arial" w:cs="Arial"/>
              </w:rPr>
              <w:t xml:space="preserve"> salmon </w:t>
            </w:r>
            <w:r>
              <w:rPr>
                <w:rFonts w:ascii="Arial" w:hAnsi="Arial" w:cs="Arial"/>
              </w:rPr>
              <w:lastRenderedPageBreak/>
              <w:t>sampling</w:t>
            </w:r>
          </w:p>
        </w:tc>
        <w:tc>
          <w:tcPr>
            <w:tcW w:w="754" w:type="dxa"/>
            <w:vAlign w:val="center"/>
          </w:tcPr>
          <w:p w14:paraId="1FDAE256" w14:textId="77777777" w:rsidR="0099157A" w:rsidRDefault="00FC7A18">
            <w:pPr>
              <w:jc w:val="center"/>
              <w:rPr>
                <w:rFonts w:ascii="Arial" w:hAnsi="Arial" w:cs="Arial"/>
              </w:rPr>
            </w:pPr>
            <w:r>
              <w:rPr>
                <w:rFonts w:ascii="Arial" w:hAnsi="Arial" w:cs="Arial"/>
              </w:rPr>
              <w:lastRenderedPageBreak/>
              <w:t>1</w:t>
            </w:r>
          </w:p>
        </w:tc>
        <w:tc>
          <w:tcPr>
            <w:tcW w:w="977" w:type="dxa"/>
            <w:vAlign w:val="center"/>
          </w:tcPr>
          <w:p w14:paraId="2B29B1EB" w14:textId="77777777" w:rsidR="0099157A" w:rsidRDefault="00FC7A18">
            <w:pPr>
              <w:jc w:val="center"/>
              <w:rPr>
                <w:rFonts w:ascii="Arial" w:hAnsi="Arial" w:cs="Arial"/>
              </w:rPr>
            </w:pPr>
            <w:r>
              <w:rPr>
                <w:rFonts w:ascii="Arial" w:hAnsi="Arial" w:cs="Arial"/>
              </w:rPr>
              <w:t>347.7</w:t>
            </w:r>
          </w:p>
          <w:p w14:paraId="799B5271" w14:textId="77777777" w:rsidR="0099157A" w:rsidRDefault="00FC7A18">
            <w:pPr>
              <w:jc w:val="center"/>
              <w:rPr>
                <w:rFonts w:ascii="Arial" w:hAnsi="Arial" w:cs="Arial"/>
              </w:rPr>
            </w:pPr>
            <w:r>
              <w:rPr>
                <w:rFonts w:ascii="Arial" w:hAnsi="Arial" w:cs="Arial"/>
              </w:rPr>
              <w:t>(122.5)</w:t>
            </w:r>
          </w:p>
        </w:tc>
        <w:tc>
          <w:tcPr>
            <w:tcW w:w="950" w:type="dxa"/>
            <w:vAlign w:val="center"/>
          </w:tcPr>
          <w:p w14:paraId="56B6C398" w14:textId="77777777" w:rsidR="0099157A" w:rsidRDefault="00FC7A18">
            <w:pPr>
              <w:jc w:val="center"/>
              <w:rPr>
                <w:rFonts w:ascii="Arial" w:hAnsi="Arial" w:cs="Arial"/>
              </w:rPr>
            </w:pPr>
            <w:r>
              <w:rPr>
                <w:rFonts w:ascii="Arial" w:hAnsi="Arial" w:cs="Arial"/>
              </w:rPr>
              <w:t>33.2</w:t>
            </w:r>
          </w:p>
          <w:p w14:paraId="3C7A7283" w14:textId="77777777" w:rsidR="0099157A" w:rsidRDefault="00FC7A18">
            <w:pPr>
              <w:jc w:val="center"/>
              <w:rPr>
                <w:rFonts w:ascii="Arial" w:hAnsi="Arial" w:cs="Arial"/>
              </w:rPr>
            </w:pPr>
            <w:r>
              <w:rPr>
                <w:rFonts w:ascii="Arial" w:hAnsi="Arial" w:cs="Arial"/>
              </w:rPr>
              <w:t>(1.8)</w:t>
            </w:r>
          </w:p>
        </w:tc>
        <w:tc>
          <w:tcPr>
            <w:tcW w:w="1243" w:type="dxa"/>
          </w:tcPr>
          <w:p w14:paraId="4087F2B1" w14:textId="77777777" w:rsidR="0099157A" w:rsidRDefault="00FC7A18">
            <w:pPr>
              <w:jc w:val="center"/>
              <w:rPr>
                <w:rFonts w:ascii="Arial" w:hAnsi="Arial" w:cs="Arial"/>
              </w:rPr>
            </w:pPr>
            <w:r>
              <w:rPr>
                <w:rFonts w:ascii="Arial" w:hAnsi="Arial" w:cs="Arial"/>
              </w:rPr>
              <w:t>0.91</w:t>
            </w:r>
          </w:p>
          <w:p w14:paraId="3A7647BE" w14:textId="77777777" w:rsidR="0099157A" w:rsidRDefault="00FC7A18">
            <w:pPr>
              <w:jc w:val="center"/>
              <w:rPr>
                <w:rFonts w:ascii="Arial" w:hAnsi="Arial" w:cs="Arial"/>
              </w:rPr>
            </w:pPr>
            <w:r>
              <w:rPr>
                <w:rFonts w:ascii="Arial" w:hAnsi="Arial" w:cs="Arial"/>
              </w:rPr>
              <w:t>(0.14)</w:t>
            </w:r>
          </w:p>
        </w:tc>
        <w:tc>
          <w:tcPr>
            <w:tcW w:w="1124" w:type="dxa"/>
            <w:vAlign w:val="center"/>
          </w:tcPr>
          <w:p w14:paraId="66AB1CE3" w14:textId="77777777" w:rsidR="0099157A" w:rsidRDefault="00FC7A18">
            <w:pPr>
              <w:jc w:val="center"/>
              <w:rPr>
                <w:rFonts w:ascii="Arial" w:hAnsi="Arial" w:cs="Arial"/>
              </w:rPr>
            </w:pPr>
            <w:r>
              <w:rPr>
                <w:rFonts w:ascii="Arial" w:hAnsi="Arial" w:cs="Arial"/>
              </w:rPr>
              <w:t>0.4</w:t>
            </w:r>
          </w:p>
          <w:p w14:paraId="4D801AA3" w14:textId="77777777" w:rsidR="0099157A" w:rsidRDefault="00FC7A18">
            <w:pPr>
              <w:jc w:val="center"/>
              <w:rPr>
                <w:rFonts w:ascii="Arial" w:hAnsi="Arial" w:cs="Arial"/>
              </w:rPr>
            </w:pPr>
            <w:r>
              <w:rPr>
                <w:rFonts w:ascii="Arial" w:hAnsi="Arial" w:cs="Arial"/>
              </w:rPr>
              <w:t>(0.2)</w:t>
            </w:r>
          </w:p>
        </w:tc>
      </w:tr>
      <w:tr w:rsidR="0099157A" w14:paraId="057DD8C1" w14:textId="77777777" w:rsidTr="00554EC4">
        <w:tc>
          <w:tcPr>
            <w:tcW w:w="1390" w:type="dxa"/>
            <w:vMerge/>
          </w:tcPr>
          <w:p w14:paraId="55206648" w14:textId="77777777" w:rsidR="0099157A" w:rsidRDefault="0099157A">
            <w:pPr>
              <w:rPr>
                <w:rFonts w:ascii="Arial" w:hAnsi="Arial" w:cs="Arial"/>
              </w:rPr>
            </w:pPr>
          </w:p>
        </w:tc>
        <w:tc>
          <w:tcPr>
            <w:tcW w:w="1264" w:type="dxa"/>
            <w:vMerge/>
          </w:tcPr>
          <w:p w14:paraId="5700AB53" w14:textId="77777777" w:rsidR="0099157A" w:rsidRDefault="0099157A">
            <w:pPr>
              <w:rPr>
                <w:rFonts w:ascii="Arial" w:hAnsi="Arial" w:cs="Arial"/>
              </w:rPr>
            </w:pPr>
          </w:p>
        </w:tc>
        <w:tc>
          <w:tcPr>
            <w:tcW w:w="1337" w:type="dxa"/>
            <w:vMerge/>
          </w:tcPr>
          <w:p w14:paraId="4FB980D1" w14:textId="77777777" w:rsidR="0099157A" w:rsidRDefault="0099157A">
            <w:pPr>
              <w:rPr>
                <w:rFonts w:ascii="Arial" w:hAnsi="Arial" w:cs="Arial"/>
              </w:rPr>
            </w:pPr>
          </w:p>
        </w:tc>
        <w:tc>
          <w:tcPr>
            <w:tcW w:w="754" w:type="dxa"/>
            <w:vAlign w:val="center"/>
          </w:tcPr>
          <w:p w14:paraId="1A8FC0D2" w14:textId="77777777" w:rsidR="0099157A" w:rsidRDefault="00FC7A18">
            <w:pPr>
              <w:jc w:val="center"/>
              <w:rPr>
                <w:rFonts w:ascii="Arial" w:hAnsi="Arial" w:cs="Arial"/>
              </w:rPr>
            </w:pPr>
            <w:r>
              <w:rPr>
                <w:rFonts w:ascii="Arial" w:hAnsi="Arial" w:cs="Arial"/>
              </w:rPr>
              <w:t>4</w:t>
            </w:r>
          </w:p>
        </w:tc>
        <w:tc>
          <w:tcPr>
            <w:tcW w:w="977" w:type="dxa"/>
            <w:vAlign w:val="center"/>
          </w:tcPr>
          <w:p w14:paraId="17E50B8A" w14:textId="77777777" w:rsidR="0099157A" w:rsidRDefault="00FC7A18">
            <w:pPr>
              <w:jc w:val="center"/>
              <w:rPr>
                <w:rFonts w:ascii="Arial" w:hAnsi="Arial" w:cs="Arial"/>
              </w:rPr>
            </w:pPr>
            <w:r>
              <w:rPr>
                <w:rFonts w:ascii="Arial" w:hAnsi="Arial" w:cs="Arial"/>
              </w:rPr>
              <w:t xml:space="preserve">181.6 </w:t>
            </w:r>
          </w:p>
          <w:p w14:paraId="48F8590A" w14:textId="77777777" w:rsidR="0099157A" w:rsidRDefault="00FC7A18">
            <w:pPr>
              <w:jc w:val="center"/>
              <w:rPr>
                <w:rFonts w:ascii="Arial" w:hAnsi="Arial" w:cs="Arial"/>
              </w:rPr>
            </w:pPr>
            <w:r>
              <w:rPr>
                <w:rFonts w:ascii="Arial" w:hAnsi="Arial" w:cs="Arial"/>
              </w:rPr>
              <w:t>(58.0)</w:t>
            </w:r>
          </w:p>
        </w:tc>
        <w:tc>
          <w:tcPr>
            <w:tcW w:w="950" w:type="dxa"/>
            <w:vAlign w:val="center"/>
          </w:tcPr>
          <w:p w14:paraId="7A7CBF67" w14:textId="77777777" w:rsidR="0099157A" w:rsidRDefault="00FC7A18">
            <w:pPr>
              <w:jc w:val="center"/>
              <w:rPr>
                <w:rFonts w:ascii="Arial" w:hAnsi="Arial" w:cs="Arial"/>
              </w:rPr>
            </w:pPr>
            <w:r>
              <w:rPr>
                <w:rFonts w:ascii="Arial" w:hAnsi="Arial" w:cs="Arial"/>
              </w:rPr>
              <w:t xml:space="preserve">26.9 </w:t>
            </w:r>
          </w:p>
          <w:p w14:paraId="1EC7CC67" w14:textId="77777777" w:rsidR="0099157A" w:rsidRDefault="00FC7A18">
            <w:pPr>
              <w:jc w:val="center"/>
              <w:rPr>
                <w:rFonts w:ascii="Arial" w:hAnsi="Arial" w:cs="Arial"/>
              </w:rPr>
            </w:pPr>
            <w:r>
              <w:rPr>
                <w:rFonts w:ascii="Arial" w:hAnsi="Arial" w:cs="Arial"/>
              </w:rPr>
              <w:t>(2.1)</w:t>
            </w:r>
          </w:p>
        </w:tc>
        <w:tc>
          <w:tcPr>
            <w:tcW w:w="1243" w:type="dxa"/>
          </w:tcPr>
          <w:p w14:paraId="71F95A2A" w14:textId="77777777" w:rsidR="0099157A" w:rsidRDefault="00FC7A18">
            <w:pPr>
              <w:jc w:val="center"/>
              <w:rPr>
                <w:rFonts w:ascii="Arial" w:hAnsi="Arial" w:cs="Arial"/>
              </w:rPr>
            </w:pPr>
            <w:r>
              <w:rPr>
                <w:rFonts w:ascii="Arial" w:hAnsi="Arial" w:cs="Arial"/>
              </w:rPr>
              <w:t>0.9</w:t>
            </w:r>
          </w:p>
          <w:p w14:paraId="0604F9CB" w14:textId="77777777" w:rsidR="0099157A" w:rsidRDefault="00FC7A18">
            <w:pPr>
              <w:jc w:val="center"/>
              <w:rPr>
                <w:rFonts w:ascii="Arial" w:hAnsi="Arial" w:cs="Arial"/>
              </w:rPr>
            </w:pPr>
            <w:r>
              <w:rPr>
                <w:rFonts w:ascii="Arial" w:hAnsi="Arial" w:cs="Arial"/>
              </w:rPr>
              <w:t>(0.09)</w:t>
            </w:r>
          </w:p>
        </w:tc>
        <w:tc>
          <w:tcPr>
            <w:tcW w:w="1124" w:type="dxa"/>
            <w:vAlign w:val="center"/>
          </w:tcPr>
          <w:p w14:paraId="07EF9008" w14:textId="77777777" w:rsidR="0099157A" w:rsidRDefault="00FC7A18">
            <w:pPr>
              <w:jc w:val="center"/>
              <w:rPr>
                <w:rFonts w:ascii="Arial" w:hAnsi="Arial" w:cs="Arial"/>
              </w:rPr>
            </w:pPr>
            <w:r>
              <w:rPr>
                <w:rFonts w:ascii="Arial" w:hAnsi="Arial" w:cs="Arial"/>
              </w:rPr>
              <w:t>1.2</w:t>
            </w:r>
          </w:p>
          <w:p w14:paraId="0C7527A0" w14:textId="77777777" w:rsidR="0099157A" w:rsidRDefault="00FC7A18">
            <w:pPr>
              <w:jc w:val="center"/>
              <w:rPr>
                <w:rFonts w:ascii="Arial" w:hAnsi="Arial" w:cs="Arial"/>
              </w:rPr>
            </w:pPr>
            <w:r>
              <w:rPr>
                <w:rFonts w:ascii="Arial" w:hAnsi="Arial" w:cs="Arial"/>
              </w:rPr>
              <w:t>(0.8)</w:t>
            </w:r>
          </w:p>
        </w:tc>
      </w:tr>
      <w:tr w:rsidR="0099157A" w14:paraId="383CB69B" w14:textId="77777777" w:rsidTr="00554EC4">
        <w:tc>
          <w:tcPr>
            <w:tcW w:w="1390" w:type="dxa"/>
            <w:vMerge/>
          </w:tcPr>
          <w:p w14:paraId="47F11D5C" w14:textId="77777777" w:rsidR="0099157A" w:rsidRDefault="0099157A">
            <w:pPr>
              <w:rPr>
                <w:rFonts w:ascii="Arial" w:hAnsi="Arial" w:cs="Arial"/>
              </w:rPr>
            </w:pPr>
          </w:p>
        </w:tc>
        <w:tc>
          <w:tcPr>
            <w:tcW w:w="1264" w:type="dxa"/>
            <w:vMerge/>
          </w:tcPr>
          <w:p w14:paraId="08002393" w14:textId="77777777" w:rsidR="0099157A" w:rsidRDefault="0099157A">
            <w:pPr>
              <w:rPr>
                <w:rFonts w:ascii="Arial" w:hAnsi="Arial" w:cs="Arial"/>
              </w:rPr>
            </w:pPr>
          </w:p>
        </w:tc>
        <w:tc>
          <w:tcPr>
            <w:tcW w:w="1337" w:type="dxa"/>
            <w:vMerge/>
          </w:tcPr>
          <w:p w14:paraId="08616704" w14:textId="77777777" w:rsidR="0099157A" w:rsidRDefault="0099157A">
            <w:pPr>
              <w:rPr>
                <w:rFonts w:ascii="Arial" w:hAnsi="Arial" w:cs="Arial"/>
              </w:rPr>
            </w:pPr>
          </w:p>
        </w:tc>
        <w:tc>
          <w:tcPr>
            <w:tcW w:w="754" w:type="dxa"/>
            <w:vAlign w:val="center"/>
          </w:tcPr>
          <w:p w14:paraId="1BB9C92A" w14:textId="77777777" w:rsidR="0099157A" w:rsidRDefault="00FC7A18">
            <w:pPr>
              <w:jc w:val="center"/>
              <w:rPr>
                <w:rFonts w:ascii="Arial" w:hAnsi="Arial" w:cs="Arial"/>
              </w:rPr>
            </w:pPr>
            <w:r>
              <w:rPr>
                <w:rFonts w:ascii="Arial" w:hAnsi="Arial" w:cs="Arial"/>
              </w:rPr>
              <w:t>6</w:t>
            </w:r>
          </w:p>
        </w:tc>
        <w:tc>
          <w:tcPr>
            <w:tcW w:w="977" w:type="dxa"/>
            <w:vAlign w:val="center"/>
          </w:tcPr>
          <w:p w14:paraId="41671963" w14:textId="77777777" w:rsidR="0099157A" w:rsidRDefault="00FC7A18">
            <w:pPr>
              <w:jc w:val="center"/>
              <w:rPr>
                <w:rFonts w:ascii="Arial" w:hAnsi="Arial" w:cs="Arial"/>
              </w:rPr>
            </w:pPr>
            <w:r>
              <w:rPr>
                <w:rFonts w:ascii="Arial" w:hAnsi="Arial" w:cs="Arial"/>
              </w:rPr>
              <w:t xml:space="preserve">274.8 </w:t>
            </w:r>
            <w:r>
              <w:rPr>
                <w:rFonts w:ascii="Arial" w:hAnsi="Arial" w:cs="Arial"/>
              </w:rPr>
              <w:lastRenderedPageBreak/>
              <w:t xml:space="preserve">(199.5) </w:t>
            </w:r>
          </w:p>
        </w:tc>
        <w:tc>
          <w:tcPr>
            <w:tcW w:w="950" w:type="dxa"/>
            <w:vAlign w:val="center"/>
          </w:tcPr>
          <w:p w14:paraId="2B45CF98" w14:textId="77777777" w:rsidR="0099157A" w:rsidRDefault="00FC7A18">
            <w:pPr>
              <w:jc w:val="center"/>
              <w:rPr>
                <w:rFonts w:ascii="Arial" w:hAnsi="Arial" w:cs="Arial"/>
              </w:rPr>
            </w:pPr>
            <w:r>
              <w:rPr>
                <w:rFonts w:ascii="Arial" w:hAnsi="Arial" w:cs="Arial"/>
              </w:rPr>
              <w:lastRenderedPageBreak/>
              <w:t xml:space="preserve">29.8 </w:t>
            </w:r>
          </w:p>
          <w:p w14:paraId="3039D1E3" w14:textId="77777777" w:rsidR="0099157A" w:rsidRDefault="00FC7A18">
            <w:pPr>
              <w:jc w:val="center"/>
              <w:rPr>
                <w:rFonts w:ascii="Arial" w:hAnsi="Arial" w:cs="Arial"/>
              </w:rPr>
            </w:pPr>
            <w:r>
              <w:rPr>
                <w:rFonts w:ascii="Arial" w:hAnsi="Arial" w:cs="Arial"/>
              </w:rPr>
              <w:lastRenderedPageBreak/>
              <w:t>(4.6)</w:t>
            </w:r>
          </w:p>
        </w:tc>
        <w:tc>
          <w:tcPr>
            <w:tcW w:w="1243" w:type="dxa"/>
          </w:tcPr>
          <w:p w14:paraId="3535B8DF" w14:textId="77777777" w:rsidR="0099157A" w:rsidRDefault="00FC7A18">
            <w:pPr>
              <w:jc w:val="center"/>
              <w:rPr>
                <w:rFonts w:ascii="Arial" w:hAnsi="Arial" w:cs="Arial"/>
              </w:rPr>
            </w:pPr>
            <w:r>
              <w:rPr>
                <w:rFonts w:ascii="Arial" w:hAnsi="Arial" w:cs="Arial"/>
              </w:rPr>
              <w:lastRenderedPageBreak/>
              <w:t>0.91</w:t>
            </w:r>
          </w:p>
          <w:p w14:paraId="690220D2" w14:textId="77777777" w:rsidR="0099157A" w:rsidRDefault="00FC7A18">
            <w:pPr>
              <w:jc w:val="center"/>
              <w:rPr>
                <w:rFonts w:ascii="Arial" w:hAnsi="Arial" w:cs="Arial"/>
              </w:rPr>
            </w:pPr>
            <w:r>
              <w:rPr>
                <w:rFonts w:ascii="Arial" w:hAnsi="Arial" w:cs="Arial"/>
              </w:rPr>
              <w:lastRenderedPageBreak/>
              <w:t>(0.18)</w:t>
            </w:r>
          </w:p>
        </w:tc>
        <w:tc>
          <w:tcPr>
            <w:tcW w:w="1124" w:type="dxa"/>
            <w:vAlign w:val="center"/>
          </w:tcPr>
          <w:p w14:paraId="11B20204" w14:textId="77777777" w:rsidR="0099157A" w:rsidRDefault="00FC7A18">
            <w:pPr>
              <w:jc w:val="center"/>
              <w:rPr>
                <w:rFonts w:ascii="Arial" w:hAnsi="Arial" w:cs="Arial"/>
              </w:rPr>
            </w:pPr>
            <w:r>
              <w:rPr>
                <w:rFonts w:ascii="Arial" w:hAnsi="Arial" w:cs="Arial"/>
              </w:rPr>
              <w:lastRenderedPageBreak/>
              <w:t>1.0</w:t>
            </w:r>
          </w:p>
          <w:p w14:paraId="7504123D" w14:textId="77777777" w:rsidR="0099157A" w:rsidRDefault="00FC7A18">
            <w:pPr>
              <w:jc w:val="center"/>
              <w:rPr>
                <w:rFonts w:ascii="Arial" w:hAnsi="Arial" w:cs="Arial"/>
              </w:rPr>
            </w:pPr>
            <w:r>
              <w:rPr>
                <w:rFonts w:ascii="Arial" w:hAnsi="Arial" w:cs="Arial"/>
              </w:rPr>
              <w:lastRenderedPageBreak/>
              <w:t>(1.0)</w:t>
            </w:r>
          </w:p>
        </w:tc>
      </w:tr>
      <w:tr w:rsidR="0099157A" w14:paraId="63456E9D" w14:textId="77777777" w:rsidTr="00554EC4">
        <w:tc>
          <w:tcPr>
            <w:tcW w:w="1390" w:type="dxa"/>
            <w:vAlign w:val="center"/>
          </w:tcPr>
          <w:p w14:paraId="0C36294F" w14:textId="77777777" w:rsidR="0099157A" w:rsidRDefault="00FC7A18">
            <w:pPr>
              <w:jc w:val="center"/>
              <w:rPr>
                <w:rFonts w:ascii="Arial" w:hAnsi="Arial" w:cs="Arial"/>
              </w:rPr>
            </w:pPr>
            <w:r>
              <w:rPr>
                <w:rFonts w:ascii="Arial" w:hAnsi="Arial" w:cs="Arial"/>
              </w:rPr>
              <w:lastRenderedPageBreak/>
              <w:t>09 October 2017</w:t>
            </w:r>
          </w:p>
        </w:tc>
        <w:tc>
          <w:tcPr>
            <w:tcW w:w="1264" w:type="dxa"/>
            <w:vAlign w:val="center"/>
          </w:tcPr>
          <w:p w14:paraId="14DB7CBD" w14:textId="77777777" w:rsidR="0099157A" w:rsidRDefault="0099157A">
            <w:pPr>
              <w:jc w:val="center"/>
              <w:rPr>
                <w:rFonts w:ascii="Arial" w:hAnsi="Arial" w:cs="Arial"/>
              </w:rPr>
            </w:pPr>
          </w:p>
        </w:tc>
        <w:tc>
          <w:tcPr>
            <w:tcW w:w="1337" w:type="dxa"/>
            <w:vAlign w:val="center"/>
          </w:tcPr>
          <w:p w14:paraId="434D2B9D" w14:textId="77777777" w:rsidR="0099157A" w:rsidRDefault="00FC7A18">
            <w:pPr>
              <w:jc w:val="center"/>
              <w:rPr>
                <w:rFonts w:ascii="Arial" w:hAnsi="Arial" w:cs="Arial"/>
              </w:rPr>
            </w:pPr>
            <w:r>
              <w:rPr>
                <w:rFonts w:ascii="Arial" w:hAnsi="Arial" w:cs="Arial"/>
              </w:rPr>
              <w:t>Second freshwater bath</w:t>
            </w:r>
          </w:p>
        </w:tc>
        <w:tc>
          <w:tcPr>
            <w:tcW w:w="754" w:type="dxa"/>
            <w:vAlign w:val="center"/>
          </w:tcPr>
          <w:p w14:paraId="028EEE6C" w14:textId="77777777" w:rsidR="0099157A" w:rsidRDefault="00FC7A18">
            <w:pPr>
              <w:jc w:val="center"/>
              <w:rPr>
                <w:rFonts w:ascii="Arial" w:hAnsi="Arial" w:cs="Arial"/>
              </w:rPr>
            </w:pPr>
            <w:r>
              <w:rPr>
                <w:rFonts w:ascii="Arial" w:hAnsi="Arial" w:cs="Arial"/>
              </w:rPr>
              <w:t>1 and 4</w:t>
            </w:r>
          </w:p>
        </w:tc>
        <w:tc>
          <w:tcPr>
            <w:tcW w:w="977" w:type="dxa"/>
            <w:vAlign w:val="center"/>
          </w:tcPr>
          <w:p w14:paraId="405D442E" w14:textId="77777777" w:rsidR="0099157A" w:rsidRDefault="0099157A">
            <w:pPr>
              <w:jc w:val="center"/>
              <w:rPr>
                <w:rFonts w:ascii="Arial" w:hAnsi="Arial" w:cs="Arial"/>
              </w:rPr>
            </w:pPr>
          </w:p>
        </w:tc>
        <w:tc>
          <w:tcPr>
            <w:tcW w:w="950" w:type="dxa"/>
            <w:vAlign w:val="center"/>
          </w:tcPr>
          <w:p w14:paraId="550D733A" w14:textId="77777777" w:rsidR="0099157A" w:rsidRDefault="0099157A">
            <w:pPr>
              <w:jc w:val="center"/>
              <w:rPr>
                <w:rFonts w:ascii="Arial" w:hAnsi="Arial" w:cs="Arial"/>
              </w:rPr>
            </w:pPr>
          </w:p>
        </w:tc>
        <w:tc>
          <w:tcPr>
            <w:tcW w:w="1243" w:type="dxa"/>
          </w:tcPr>
          <w:p w14:paraId="000A52BD" w14:textId="77777777" w:rsidR="0099157A" w:rsidRDefault="0099157A">
            <w:pPr>
              <w:jc w:val="center"/>
              <w:rPr>
                <w:rFonts w:ascii="Arial" w:hAnsi="Arial" w:cs="Arial"/>
              </w:rPr>
            </w:pPr>
          </w:p>
        </w:tc>
        <w:tc>
          <w:tcPr>
            <w:tcW w:w="1124" w:type="dxa"/>
            <w:vAlign w:val="center"/>
          </w:tcPr>
          <w:p w14:paraId="2714C7E5" w14:textId="77777777" w:rsidR="0099157A" w:rsidRDefault="0099157A">
            <w:pPr>
              <w:jc w:val="center"/>
              <w:rPr>
                <w:rFonts w:ascii="Arial" w:hAnsi="Arial" w:cs="Arial"/>
              </w:rPr>
            </w:pPr>
          </w:p>
        </w:tc>
      </w:tr>
      <w:tr w:rsidR="0099157A" w14:paraId="3CCD52ED" w14:textId="77777777" w:rsidTr="00554EC4">
        <w:tc>
          <w:tcPr>
            <w:tcW w:w="1390" w:type="dxa"/>
            <w:vAlign w:val="center"/>
          </w:tcPr>
          <w:p w14:paraId="79B15D04" w14:textId="77777777" w:rsidR="0099157A" w:rsidRDefault="00FC7A18">
            <w:pPr>
              <w:jc w:val="center"/>
              <w:rPr>
                <w:rFonts w:ascii="Arial" w:hAnsi="Arial" w:cs="Arial"/>
              </w:rPr>
            </w:pPr>
            <w:r>
              <w:rPr>
                <w:rFonts w:ascii="Arial" w:hAnsi="Arial" w:cs="Arial"/>
              </w:rPr>
              <w:t>10 October 2017</w:t>
            </w:r>
          </w:p>
        </w:tc>
        <w:tc>
          <w:tcPr>
            <w:tcW w:w="1264" w:type="dxa"/>
            <w:vAlign w:val="center"/>
          </w:tcPr>
          <w:p w14:paraId="244A5672" w14:textId="77777777" w:rsidR="0099157A" w:rsidRDefault="0099157A">
            <w:pPr>
              <w:jc w:val="center"/>
              <w:rPr>
                <w:rFonts w:ascii="Arial" w:hAnsi="Arial" w:cs="Arial"/>
              </w:rPr>
            </w:pPr>
          </w:p>
        </w:tc>
        <w:tc>
          <w:tcPr>
            <w:tcW w:w="1337" w:type="dxa"/>
            <w:vAlign w:val="center"/>
          </w:tcPr>
          <w:p w14:paraId="52E30DC8" w14:textId="77777777" w:rsidR="0099157A" w:rsidRDefault="00FC7A18">
            <w:pPr>
              <w:jc w:val="center"/>
              <w:rPr>
                <w:rFonts w:ascii="Arial" w:hAnsi="Arial" w:cs="Arial"/>
              </w:rPr>
            </w:pPr>
            <w:r>
              <w:rPr>
                <w:rFonts w:ascii="Arial" w:hAnsi="Arial" w:cs="Arial"/>
              </w:rPr>
              <w:t>Second freshwater bath</w:t>
            </w:r>
          </w:p>
        </w:tc>
        <w:tc>
          <w:tcPr>
            <w:tcW w:w="754" w:type="dxa"/>
            <w:vAlign w:val="center"/>
          </w:tcPr>
          <w:p w14:paraId="6B949E9A" w14:textId="77777777" w:rsidR="0099157A" w:rsidRDefault="00FC7A18">
            <w:pPr>
              <w:jc w:val="center"/>
              <w:rPr>
                <w:rFonts w:ascii="Arial" w:hAnsi="Arial" w:cs="Arial"/>
              </w:rPr>
            </w:pPr>
            <w:r>
              <w:rPr>
                <w:rFonts w:ascii="Arial" w:hAnsi="Arial" w:cs="Arial"/>
              </w:rPr>
              <w:t>6</w:t>
            </w:r>
          </w:p>
        </w:tc>
        <w:tc>
          <w:tcPr>
            <w:tcW w:w="977" w:type="dxa"/>
            <w:vAlign w:val="center"/>
          </w:tcPr>
          <w:p w14:paraId="3F9557D5" w14:textId="77777777" w:rsidR="0099157A" w:rsidRDefault="0099157A">
            <w:pPr>
              <w:jc w:val="center"/>
              <w:rPr>
                <w:rFonts w:ascii="Arial" w:hAnsi="Arial" w:cs="Arial"/>
              </w:rPr>
            </w:pPr>
          </w:p>
        </w:tc>
        <w:tc>
          <w:tcPr>
            <w:tcW w:w="950" w:type="dxa"/>
            <w:vAlign w:val="center"/>
          </w:tcPr>
          <w:p w14:paraId="5F5750C8" w14:textId="77777777" w:rsidR="0099157A" w:rsidRDefault="0099157A">
            <w:pPr>
              <w:jc w:val="center"/>
              <w:rPr>
                <w:rFonts w:ascii="Arial" w:hAnsi="Arial" w:cs="Arial"/>
              </w:rPr>
            </w:pPr>
          </w:p>
        </w:tc>
        <w:tc>
          <w:tcPr>
            <w:tcW w:w="1243" w:type="dxa"/>
          </w:tcPr>
          <w:p w14:paraId="33C2F0A8" w14:textId="77777777" w:rsidR="0099157A" w:rsidRDefault="0099157A">
            <w:pPr>
              <w:jc w:val="center"/>
              <w:rPr>
                <w:rFonts w:ascii="Arial" w:hAnsi="Arial" w:cs="Arial"/>
              </w:rPr>
            </w:pPr>
          </w:p>
        </w:tc>
        <w:tc>
          <w:tcPr>
            <w:tcW w:w="1124" w:type="dxa"/>
            <w:vAlign w:val="center"/>
          </w:tcPr>
          <w:p w14:paraId="58973B5D" w14:textId="77777777" w:rsidR="0099157A" w:rsidRDefault="0099157A">
            <w:pPr>
              <w:jc w:val="center"/>
              <w:rPr>
                <w:rFonts w:ascii="Arial" w:hAnsi="Arial" w:cs="Arial"/>
              </w:rPr>
            </w:pPr>
          </w:p>
        </w:tc>
      </w:tr>
      <w:tr w:rsidR="0099157A" w14:paraId="3B0934E5" w14:textId="77777777" w:rsidTr="00554EC4">
        <w:tc>
          <w:tcPr>
            <w:tcW w:w="1390" w:type="dxa"/>
            <w:vMerge w:val="restart"/>
            <w:vAlign w:val="center"/>
          </w:tcPr>
          <w:p w14:paraId="2BF31668" w14:textId="77777777" w:rsidR="0099157A" w:rsidRDefault="00FC7A18">
            <w:pPr>
              <w:jc w:val="center"/>
              <w:rPr>
                <w:rFonts w:ascii="Arial" w:hAnsi="Arial" w:cs="Arial"/>
              </w:rPr>
            </w:pPr>
            <w:r>
              <w:rPr>
                <w:rFonts w:ascii="Arial" w:hAnsi="Arial" w:cs="Arial"/>
              </w:rPr>
              <w:t>26 October 2017</w:t>
            </w:r>
          </w:p>
        </w:tc>
        <w:tc>
          <w:tcPr>
            <w:tcW w:w="1264" w:type="dxa"/>
            <w:vMerge w:val="restart"/>
            <w:vAlign w:val="center"/>
          </w:tcPr>
          <w:p w14:paraId="27AF5220" w14:textId="77777777" w:rsidR="0099157A" w:rsidRDefault="00FC7A18">
            <w:pPr>
              <w:jc w:val="center"/>
              <w:rPr>
                <w:rFonts w:ascii="Arial" w:hAnsi="Arial" w:cs="Arial"/>
              </w:rPr>
            </w:pPr>
            <w:r>
              <w:rPr>
                <w:rFonts w:ascii="Arial" w:hAnsi="Arial" w:cs="Arial"/>
              </w:rPr>
              <w:t>T6</w:t>
            </w:r>
          </w:p>
        </w:tc>
        <w:tc>
          <w:tcPr>
            <w:tcW w:w="1337" w:type="dxa"/>
            <w:vMerge w:val="restart"/>
            <w:vAlign w:val="center"/>
          </w:tcPr>
          <w:p w14:paraId="0BEE4DE6" w14:textId="77777777" w:rsidR="0099157A" w:rsidRDefault="00FC7A18">
            <w:pPr>
              <w:jc w:val="center"/>
              <w:rPr>
                <w:rFonts w:ascii="Arial" w:hAnsi="Arial" w:cs="Arial"/>
              </w:rPr>
            </w:pPr>
            <w:r>
              <w:rPr>
                <w:rFonts w:ascii="Arial" w:hAnsi="Arial" w:cs="Arial"/>
              </w:rPr>
              <w:t xml:space="preserve">AGD-affected </w:t>
            </w:r>
            <w:proofErr w:type="gramStart"/>
            <w:r>
              <w:rPr>
                <w:rFonts w:ascii="Arial" w:hAnsi="Arial" w:cs="Arial"/>
              </w:rPr>
              <w:t>Post-</w:t>
            </w:r>
            <w:proofErr w:type="spellStart"/>
            <w:r>
              <w:rPr>
                <w:rFonts w:ascii="Arial" w:hAnsi="Arial" w:cs="Arial"/>
              </w:rPr>
              <w:t>smolted</w:t>
            </w:r>
            <w:proofErr w:type="spellEnd"/>
            <w:proofErr w:type="gramEnd"/>
            <w:r>
              <w:rPr>
                <w:rFonts w:ascii="Arial" w:hAnsi="Arial" w:cs="Arial"/>
              </w:rPr>
              <w:t xml:space="preserve"> salmon sampling</w:t>
            </w:r>
          </w:p>
        </w:tc>
        <w:tc>
          <w:tcPr>
            <w:tcW w:w="754" w:type="dxa"/>
            <w:vAlign w:val="center"/>
          </w:tcPr>
          <w:p w14:paraId="502F33D7" w14:textId="77777777" w:rsidR="0099157A" w:rsidRDefault="00FC7A18">
            <w:pPr>
              <w:jc w:val="center"/>
              <w:rPr>
                <w:rFonts w:ascii="Arial" w:hAnsi="Arial" w:cs="Arial"/>
              </w:rPr>
            </w:pPr>
            <w:r>
              <w:rPr>
                <w:rFonts w:ascii="Arial" w:hAnsi="Arial" w:cs="Arial"/>
              </w:rPr>
              <w:t>1</w:t>
            </w:r>
          </w:p>
        </w:tc>
        <w:tc>
          <w:tcPr>
            <w:tcW w:w="977" w:type="dxa"/>
            <w:vAlign w:val="center"/>
          </w:tcPr>
          <w:p w14:paraId="3DE49D4A" w14:textId="77777777" w:rsidR="0099157A" w:rsidRDefault="00FC7A18">
            <w:pPr>
              <w:jc w:val="center"/>
              <w:rPr>
                <w:rFonts w:ascii="Arial" w:hAnsi="Arial" w:cs="Arial"/>
              </w:rPr>
            </w:pPr>
            <w:r>
              <w:rPr>
                <w:rFonts w:ascii="Arial" w:hAnsi="Arial" w:cs="Arial"/>
              </w:rPr>
              <w:t>1103.7</w:t>
            </w:r>
          </w:p>
          <w:p w14:paraId="06730617" w14:textId="77777777" w:rsidR="0099157A" w:rsidRDefault="00FC7A18">
            <w:pPr>
              <w:jc w:val="center"/>
              <w:rPr>
                <w:rFonts w:ascii="Arial" w:hAnsi="Arial" w:cs="Arial"/>
              </w:rPr>
            </w:pPr>
            <w:r>
              <w:rPr>
                <w:rFonts w:ascii="Arial" w:hAnsi="Arial" w:cs="Arial"/>
              </w:rPr>
              <w:t>(574.4)</w:t>
            </w:r>
          </w:p>
        </w:tc>
        <w:tc>
          <w:tcPr>
            <w:tcW w:w="950" w:type="dxa"/>
            <w:vAlign w:val="center"/>
          </w:tcPr>
          <w:p w14:paraId="05BD4A8B" w14:textId="77777777" w:rsidR="0099157A" w:rsidRDefault="00FC7A18">
            <w:pPr>
              <w:jc w:val="center"/>
              <w:rPr>
                <w:rFonts w:ascii="Arial" w:hAnsi="Arial" w:cs="Arial"/>
              </w:rPr>
            </w:pPr>
            <w:r>
              <w:rPr>
                <w:rFonts w:ascii="Arial" w:hAnsi="Arial" w:cs="Arial"/>
              </w:rPr>
              <w:t>38.1</w:t>
            </w:r>
          </w:p>
          <w:p w14:paraId="49E17416" w14:textId="77777777" w:rsidR="0099157A" w:rsidRDefault="00FC7A18">
            <w:pPr>
              <w:jc w:val="center"/>
              <w:rPr>
                <w:rFonts w:ascii="Arial" w:hAnsi="Arial" w:cs="Arial"/>
              </w:rPr>
            </w:pPr>
            <w:r>
              <w:rPr>
                <w:rFonts w:ascii="Arial" w:hAnsi="Arial" w:cs="Arial"/>
              </w:rPr>
              <w:t>(3.4)</w:t>
            </w:r>
          </w:p>
        </w:tc>
        <w:tc>
          <w:tcPr>
            <w:tcW w:w="1243" w:type="dxa"/>
          </w:tcPr>
          <w:p w14:paraId="692F55AB" w14:textId="77777777" w:rsidR="0099157A" w:rsidRDefault="00FC7A18">
            <w:pPr>
              <w:jc w:val="center"/>
              <w:rPr>
                <w:rFonts w:ascii="Arial" w:hAnsi="Arial" w:cs="Arial"/>
              </w:rPr>
            </w:pPr>
            <w:r>
              <w:rPr>
                <w:rFonts w:ascii="Arial" w:hAnsi="Arial" w:cs="Arial"/>
              </w:rPr>
              <w:t>1.85</w:t>
            </w:r>
          </w:p>
          <w:p w14:paraId="57F66D9E" w14:textId="77777777" w:rsidR="0099157A" w:rsidRDefault="00FC7A18">
            <w:pPr>
              <w:jc w:val="center"/>
              <w:rPr>
                <w:rFonts w:ascii="Arial" w:hAnsi="Arial" w:cs="Arial"/>
              </w:rPr>
            </w:pPr>
            <w:r>
              <w:rPr>
                <w:rFonts w:ascii="Arial" w:hAnsi="Arial" w:cs="Arial"/>
              </w:rPr>
              <w:t>(0.45)</w:t>
            </w:r>
          </w:p>
        </w:tc>
        <w:tc>
          <w:tcPr>
            <w:tcW w:w="1124" w:type="dxa"/>
            <w:vAlign w:val="center"/>
          </w:tcPr>
          <w:p w14:paraId="23D820D7" w14:textId="77777777" w:rsidR="0099157A" w:rsidRDefault="00FC7A18">
            <w:pPr>
              <w:jc w:val="center"/>
              <w:rPr>
                <w:rFonts w:ascii="Arial" w:hAnsi="Arial" w:cs="Arial"/>
              </w:rPr>
            </w:pPr>
            <w:r>
              <w:rPr>
                <w:rFonts w:ascii="Arial" w:hAnsi="Arial" w:cs="Arial"/>
              </w:rPr>
              <w:t>2.0</w:t>
            </w:r>
          </w:p>
          <w:p w14:paraId="357094CC" w14:textId="77777777" w:rsidR="0099157A" w:rsidRDefault="00FC7A18">
            <w:pPr>
              <w:jc w:val="center"/>
              <w:rPr>
                <w:rFonts w:ascii="Arial" w:hAnsi="Arial" w:cs="Arial"/>
              </w:rPr>
            </w:pPr>
            <w:r>
              <w:rPr>
                <w:rFonts w:ascii="Arial" w:hAnsi="Arial" w:cs="Arial"/>
              </w:rPr>
              <w:t>(0.2)</w:t>
            </w:r>
          </w:p>
        </w:tc>
      </w:tr>
      <w:tr w:rsidR="0099157A" w14:paraId="02D0F0EC" w14:textId="77777777" w:rsidTr="00554EC4">
        <w:tc>
          <w:tcPr>
            <w:tcW w:w="1390" w:type="dxa"/>
            <w:vMerge/>
          </w:tcPr>
          <w:p w14:paraId="6B3F0669" w14:textId="77777777" w:rsidR="0099157A" w:rsidRDefault="0099157A">
            <w:pPr>
              <w:rPr>
                <w:rFonts w:ascii="Arial" w:hAnsi="Arial" w:cs="Arial"/>
              </w:rPr>
            </w:pPr>
          </w:p>
        </w:tc>
        <w:tc>
          <w:tcPr>
            <w:tcW w:w="1264" w:type="dxa"/>
            <w:vMerge/>
          </w:tcPr>
          <w:p w14:paraId="6BE5E673" w14:textId="77777777" w:rsidR="0099157A" w:rsidRDefault="0099157A">
            <w:pPr>
              <w:rPr>
                <w:rFonts w:ascii="Arial" w:hAnsi="Arial" w:cs="Arial"/>
              </w:rPr>
            </w:pPr>
          </w:p>
        </w:tc>
        <w:tc>
          <w:tcPr>
            <w:tcW w:w="1337" w:type="dxa"/>
            <w:vMerge/>
          </w:tcPr>
          <w:p w14:paraId="6DC6B0CD" w14:textId="77777777" w:rsidR="0099157A" w:rsidRDefault="0099157A">
            <w:pPr>
              <w:rPr>
                <w:rFonts w:ascii="Arial" w:hAnsi="Arial" w:cs="Arial"/>
              </w:rPr>
            </w:pPr>
          </w:p>
        </w:tc>
        <w:tc>
          <w:tcPr>
            <w:tcW w:w="754" w:type="dxa"/>
            <w:vAlign w:val="center"/>
          </w:tcPr>
          <w:p w14:paraId="7A799F61" w14:textId="77777777" w:rsidR="0099157A" w:rsidRDefault="00FC7A18">
            <w:pPr>
              <w:jc w:val="center"/>
              <w:rPr>
                <w:rFonts w:ascii="Arial" w:hAnsi="Arial" w:cs="Arial"/>
              </w:rPr>
            </w:pPr>
            <w:r>
              <w:rPr>
                <w:rFonts w:ascii="Arial" w:hAnsi="Arial" w:cs="Arial"/>
              </w:rPr>
              <w:t>4</w:t>
            </w:r>
          </w:p>
        </w:tc>
        <w:tc>
          <w:tcPr>
            <w:tcW w:w="977" w:type="dxa"/>
            <w:vAlign w:val="center"/>
          </w:tcPr>
          <w:p w14:paraId="26E456A2" w14:textId="77777777" w:rsidR="0099157A" w:rsidRDefault="00FC7A18">
            <w:pPr>
              <w:jc w:val="center"/>
              <w:rPr>
                <w:rFonts w:ascii="Arial" w:hAnsi="Arial" w:cs="Arial"/>
              </w:rPr>
            </w:pPr>
            <w:r>
              <w:rPr>
                <w:rFonts w:ascii="Arial" w:hAnsi="Arial" w:cs="Arial"/>
              </w:rPr>
              <w:t xml:space="preserve">657.1 </w:t>
            </w:r>
          </w:p>
          <w:p w14:paraId="20DC4B36" w14:textId="77777777" w:rsidR="0099157A" w:rsidRDefault="00FC7A18">
            <w:pPr>
              <w:jc w:val="center"/>
              <w:rPr>
                <w:rFonts w:ascii="Arial" w:hAnsi="Arial" w:cs="Arial"/>
              </w:rPr>
            </w:pPr>
            <w:r>
              <w:rPr>
                <w:rFonts w:ascii="Arial" w:hAnsi="Arial" w:cs="Arial"/>
              </w:rPr>
              <w:t>(308.1)</w:t>
            </w:r>
          </w:p>
        </w:tc>
        <w:tc>
          <w:tcPr>
            <w:tcW w:w="950" w:type="dxa"/>
            <w:vAlign w:val="center"/>
          </w:tcPr>
          <w:p w14:paraId="3E3E1F99" w14:textId="77777777" w:rsidR="0099157A" w:rsidRDefault="00FC7A18">
            <w:pPr>
              <w:jc w:val="center"/>
              <w:rPr>
                <w:rFonts w:ascii="Arial" w:hAnsi="Arial" w:cs="Arial"/>
              </w:rPr>
            </w:pPr>
            <w:r>
              <w:rPr>
                <w:rFonts w:ascii="Arial" w:hAnsi="Arial" w:cs="Arial"/>
              </w:rPr>
              <w:t>36.3</w:t>
            </w:r>
          </w:p>
          <w:p w14:paraId="704F0745" w14:textId="77777777" w:rsidR="0099157A" w:rsidRDefault="00FC7A18">
            <w:pPr>
              <w:jc w:val="center"/>
              <w:rPr>
                <w:rFonts w:ascii="Arial" w:hAnsi="Arial" w:cs="Arial"/>
              </w:rPr>
            </w:pPr>
            <w:r>
              <w:rPr>
                <w:rFonts w:ascii="Arial" w:hAnsi="Arial" w:cs="Arial"/>
              </w:rPr>
              <w:t>(2.8)</w:t>
            </w:r>
          </w:p>
        </w:tc>
        <w:tc>
          <w:tcPr>
            <w:tcW w:w="1243" w:type="dxa"/>
          </w:tcPr>
          <w:p w14:paraId="22D6E857" w14:textId="77777777" w:rsidR="0099157A" w:rsidRDefault="00FC7A18">
            <w:pPr>
              <w:jc w:val="center"/>
              <w:rPr>
                <w:rFonts w:ascii="Arial" w:hAnsi="Arial" w:cs="Arial"/>
              </w:rPr>
            </w:pPr>
            <w:r>
              <w:rPr>
                <w:rFonts w:ascii="Arial" w:hAnsi="Arial" w:cs="Arial"/>
              </w:rPr>
              <w:t>1.31</w:t>
            </w:r>
          </w:p>
          <w:p w14:paraId="299C1844" w14:textId="77777777" w:rsidR="0099157A" w:rsidRDefault="00FC7A18">
            <w:pPr>
              <w:jc w:val="center"/>
              <w:rPr>
                <w:rFonts w:ascii="Arial" w:hAnsi="Arial" w:cs="Arial"/>
              </w:rPr>
            </w:pPr>
            <w:r>
              <w:rPr>
                <w:rFonts w:ascii="Arial" w:hAnsi="Arial" w:cs="Arial"/>
              </w:rPr>
              <w:t>(0.37)</w:t>
            </w:r>
          </w:p>
        </w:tc>
        <w:tc>
          <w:tcPr>
            <w:tcW w:w="1124" w:type="dxa"/>
            <w:vAlign w:val="center"/>
          </w:tcPr>
          <w:p w14:paraId="645BA731" w14:textId="77777777" w:rsidR="0099157A" w:rsidRDefault="00FC7A18">
            <w:pPr>
              <w:jc w:val="center"/>
              <w:rPr>
                <w:rFonts w:ascii="Arial" w:hAnsi="Arial" w:cs="Arial"/>
              </w:rPr>
            </w:pPr>
            <w:r>
              <w:rPr>
                <w:rFonts w:ascii="Arial" w:hAnsi="Arial" w:cs="Arial"/>
              </w:rPr>
              <w:t>1.0</w:t>
            </w:r>
          </w:p>
          <w:p w14:paraId="2B29EF60" w14:textId="77777777" w:rsidR="0099157A" w:rsidRDefault="00FC7A18">
            <w:pPr>
              <w:jc w:val="center"/>
              <w:rPr>
                <w:rFonts w:ascii="Arial" w:hAnsi="Arial" w:cs="Arial"/>
              </w:rPr>
            </w:pPr>
            <w:r>
              <w:rPr>
                <w:rFonts w:ascii="Arial" w:hAnsi="Arial" w:cs="Arial"/>
              </w:rPr>
              <w:t>(0.0)</w:t>
            </w:r>
          </w:p>
        </w:tc>
      </w:tr>
      <w:tr w:rsidR="0099157A" w14:paraId="7E1AC306" w14:textId="77777777" w:rsidTr="00554EC4">
        <w:tc>
          <w:tcPr>
            <w:tcW w:w="1390" w:type="dxa"/>
            <w:vMerge/>
          </w:tcPr>
          <w:p w14:paraId="24B7464F" w14:textId="77777777" w:rsidR="0099157A" w:rsidRDefault="0099157A">
            <w:pPr>
              <w:rPr>
                <w:rFonts w:ascii="Arial" w:hAnsi="Arial" w:cs="Arial"/>
              </w:rPr>
            </w:pPr>
          </w:p>
        </w:tc>
        <w:tc>
          <w:tcPr>
            <w:tcW w:w="1264" w:type="dxa"/>
            <w:vMerge/>
          </w:tcPr>
          <w:p w14:paraId="2610FD80" w14:textId="77777777" w:rsidR="0099157A" w:rsidRDefault="0099157A">
            <w:pPr>
              <w:rPr>
                <w:rFonts w:ascii="Arial" w:hAnsi="Arial" w:cs="Arial"/>
              </w:rPr>
            </w:pPr>
          </w:p>
        </w:tc>
        <w:tc>
          <w:tcPr>
            <w:tcW w:w="1337" w:type="dxa"/>
            <w:vMerge/>
          </w:tcPr>
          <w:p w14:paraId="74D9D5D6" w14:textId="77777777" w:rsidR="0099157A" w:rsidRDefault="0099157A">
            <w:pPr>
              <w:rPr>
                <w:rFonts w:ascii="Arial" w:hAnsi="Arial" w:cs="Arial"/>
              </w:rPr>
            </w:pPr>
          </w:p>
        </w:tc>
        <w:tc>
          <w:tcPr>
            <w:tcW w:w="754" w:type="dxa"/>
            <w:vAlign w:val="center"/>
          </w:tcPr>
          <w:p w14:paraId="63ED77BD" w14:textId="77777777" w:rsidR="0099157A" w:rsidRDefault="00FC7A18">
            <w:pPr>
              <w:jc w:val="center"/>
              <w:rPr>
                <w:rFonts w:ascii="Arial" w:hAnsi="Arial" w:cs="Arial"/>
              </w:rPr>
            </w:pPr>
            <w:r>
              <w:rPr>
                <w:rFonts w:ascii="Arial" w:hAnsi="Arial" w:cs="Arial"/>
              </w:rPr>
              <w:t>6</w:t>
            </w:r>
          </w:p>
        </w:tc>
        <w:tc>
          <w:tcPr>
            <w:tcW w:w="977" w:type="dxa"/>
            <w:vAlign w:val="center"/>
          </w:tcPr>
          <w:p w14:paraId="28177763" w14:textId="77777777" w:rsidR="0099157A" w:rsidRDefault="00FC7A18">
            <w:pPr>
              <w:jc w:val="center"/>
              <w:rPr>
                <w:rFonts w:ascii="Arial" w:hAnsi="Arial" w:cs="Arial"/>
              </w:rPr>
            </w:pPr>
            <w:r>
              <w:rPr>
                <w:rFonts w:ascii="Arial" w:hAnsi="Arial" w:cs="Arial"/>
              </w:rPr>
              <w:t xml:space="preserve">781.1 </w:t>
            </w:r>
          </w:p>
          <w:p w14:paraId="274BCFC2" w14:textId="77777777" w:rsidR="0099157A" w:rsidRDefault="00FC7A18">
            <w:pPr>
              <w:jc w:val="center"/>
              <w:rPr>
                <w:rFonts w:ascii="Arial" w:hAnsi="Arial" w:cs="Arial"/>
              </w:rPr>
            </w:pPr>
            <w:r>
              <w:rPr>
                <w:rFonts w:ascii="Arial" w:hAnsi="Arial" w:cs="Arial"/>
              </w:rPr>
              <w:t xml:space="preserve">(572.0) </w:t>
            </w:r>
          </w:p>
        </w:tc>
        <w:tc>
          <w:tcPr>
            <w:tcW w:w="950" w:type="dxa"/>
            <w:vAlign w:val="center"/>
          </w:tcPr>
          <w:p w14:paraId="226E0132" w14:textId="77777777" w:rsidR="0099157A" w:rsidRDefault="00FC7A18">
            <w:pPr>
              <w:jc w:val="center"/>
              <w:rPr>
                <w:rFonts w:ascii="Arial" w:hAnsi="Arial" w:cs="Arial"/>
              </w:rPr>
            </w:pPr>
            <w:r>
              <w:rPr>
                <w:rFonts w:ascii="Arial" w:hAnsi="Arial" w:cs="Arial"/>
              </w:rPr>
              <w:t xml:space="preserve">34.6 </w:t>
            </w:r>
          </w:p>
          <w:p w14:paraId="7130AC15" w14:textId="77777777" w:rsidR="0099157A" w:rsidRDefault="00FC7A18">
            <w:pPr>
              <w:jc w:val="center"/>
              <w:rPr>
                <w:rFonts w:ascii="Arial" w:hAnsi="Arial" w:cs="Arial"/>
              </w:rPr>
            </w:pPr>
            <w:r>
              <w:rPr>
                <w:rFonts w:ascii="Arial" w:hAnsi="Arial" w:cs="Arial"/>
              </w:rPr>
              <w:t>(4.7)</w:t>
            </w:r>
          </w:p>
        </w:tc>
        <w:tc>
          <w:tcPr>
            <w:tcW w:w="1243" w:type="dxa"/>
          </w:tcPr>
          <w:p w14:paraId="7346A86C" w14:textId="77777777" w:rsidR="0099157A" w:rsidRDefault="00FC7A18">
            <w:pPr>
              <w:jc w:val="center"/>
              <w:rPr>
                <w:rFonts w:ascii="Arial" w:hAnsi="Arial" w:cs="Arial"/>
              </w:rPr>
            </w:pPr>
            <w:r>
              <w:rPr>
                <w:rFonts w:ascii="Arial" w:hAnsi="Arial" w:cs="Arial"/>
              </w:rPr>
              <w:t>1.6</w:t>
            </w:r>
          </w:p>
          <w:p w14:paraId="78B82EBE" w14:textId="77777777" w:rsidR="0099157A" w:rsidRDefault="00FC7A18">
            <w:pPr>
              <w:jc w:val="center"/>
              <w:rPr>
                <w:rFonts w:ascii="Arial" w:hAnsi="Arial" w:cs="Arial"/>
              </w:rPr>
            </w:pPr>
            <w:r>
              <w:rPr>
                <w:rFonts w:ascii="Arial" w:hAnsi="Arial" w:cs="Arial"/>
              </w:rPr>
              <w:t>(0.57)</w:t>
            </w:r>
          </w:p>
        </w:tc>
        <w:tc>
          <w:tcPr>
            <w:tcW w:w="1124" w:type="dxa"/>
            <w:vAlign w:val="center"/>
          </w:tcPr>
          <w:p w14:paraId="4CE62470" w14:textId="77777777" w:rsidR="0099157A" w:rsidRDefault="00FC7A18">
            <w:pPr>
              <w:jc w:val="center"/>
              <w:rPr>
                <w:rFonts w:ascii="Arial" w:hAnsi="Arial" w:cs="Arial"/>
              </w:rPr>
            </w:pPr>
            <w:r>
              <w:rPr>
                <w:rFonts w:ascii="Arial" w:hAnsi="Arial" w:cs="Arial"/>
              </w:rPr>
              <w:t xml:space="preserve">1.2 </w:t>
            </w:r>
          </w:p>
          <w:p w14:paraId="3410A871" w14:textId="77777777" w:rsidR="0099157A" w:rsidRDefault="00FC7A18">
            <w:pPr>
              <w:jc w:val="center"/>
              <w:rPr>
                <w:rFonts w:ascii="Arial" w:hAnsi="Arial" w:cs="Arial"/>
              </w:rPr>
            </w:pPr>
            <w:r>
              <w:rPr>
                <w:rFonts w:ascii="Arial" w:hAnsi="Arial" w:cs="Arial"/>
              </w:rPr>
              <w:t>(0.4)</w:t>
            </w:r>
          </w:p>
        </w:tc>
      </w:tr>
    </w:tbl>
    <w:p w14:paraId="63B8C46C" w14:textId="77777777" w:rsidR="0099157A" w:rsidRDefault="0099157A">
      <w:pPr>
        <w:rPr>
          <w:rFonts w:ascii="Arial" w:hAnsi="Arial" w:cs="Arial"/>
        </w:rPr>
      </w:pPr>
    </w:p>
    <w:p w14:paraId="42545E31" w14:textId="77777777" w:rsidR="0099157A" w:rsidRDefault="0099157A">
      <w:pPr>
        <w:rPr>
          <w:rFonts w:ascii="Arial" w:hAnsi="Arial" w:cs="Arial"/>
        </w:rPr>
      </w:pPr>
    </w:p>
    <w:p w14:paraId="39AE5A6A" w14:textId="77777777" w:rsidR="0099157A" w:rsidRDefault="0099157A">
      <w:pPr>
        <w:jc w:val="both"/>
        <w:rPr>
          <w:rFonts w:ascii="Arial" w:hAnsi="Arial" w:cs="Arial"/>
        </w:rPr>
      </w:pPr>
    </w:p>
    <w:p w14:paraId="70CF5B76" w14:textId="77777777" w:rsidR="0099157A" w:rsidRDefault="0099157A">
      <w:pPr>
        <w:jc w:val="both"/>
        <w:rPr>
          <w:rFonts w:ascii="Arial" w:hAnsi="Arial" w:cs="Arial"/>
        </w:rPr>
      </w:pPr>
    </w:p>
    <w:sectPr w:rsidR="0099157A" w:rsidSect="0099157A">
      <w:footerReference w:type="default" r:id="rId30"/>
      <w:pgSz w:w="11906" w:h="16838"/>
      <w:pgMar w:top="1417" w:right="1701" w:bottom="1976" w:left="1701" w:header="0" w:footer="1417" w:gutter="0"/>
      <w:lnNumType w:countBy="1" w:distance="283" w:restart="continuous"/>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C7941" w14:textId="77777777" w:rsidR="00F008D9" w:rsidRDefault="00F008D9" w:rsidP="0099157A">
      <w:r>
        <w:separator/>
      </w:r>
    </w:p>
  </w:endnote>
  <w:endnote w:type="continuationSeparator" w:id="0">
    <w:p w14:paraId="04A604A0" w14:textId="77777777" w:rsidR="00F008D9" w:rsidRDefault="00F008D9" w:rsidP="00991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CE">
    <w:altName w:val="Arial"/>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7CA3F" w14:textId="77777777" w:rsidR="00D35ACC" w:rsidRDefault="00D35ACC">
    <w:pPr>
      <w:pStyle w:val="Footer1"/>
    </w:pPr>
    <w:r>
      <w:tab/>
    </w:r>
    <w:r>
      <w:tab/>
    </w:r>
    <w:r w:rsidR="00000000">
      <w:fldChar w:fldCharType="begin"/>
    </w:r>
    <w:r w:rsidR="00000000">
      <w:instrText>PAGE</w:instrText>
    </w:r>
    <w:r w:rsidR="00000000">
      <w:fldChar w:fldCharType="separate"/>
    </w:r>
    <w:r w:rsidR="00CF353B">
      <w:rPr>
        <w:noProof/>
      </w:rPr>
      <w:t>5</w:t>
    </w:r>
    <w:r w:rsidR="00000000">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EF7A5" w14:textId="77777777" w:rsidR="00D35ACC" w:rsidRDefault="00D35ACC">
    <w:pPr>
      <w:pStyle w:val="Footer1"/>
    </w:pPr>
    <w:r>
      <w:tab/>
    </w:r>
    <w:r>
      <w:tab/>
    </w:r>
    <w:r>
      <w:tab/>
    </w:r>
    <w:r>
      <w:tab/>
    </w:r>
    <w:r>
      <w:tab/>
    </w:r>
    <w:r>
      <w:tab/>
    </w:r>
    <w:r>
      <w:tab/>
    </w:r>
    <w:r>
      <w:tab/>
    </w:r>
    <w:r w:rsidR="00000000">
      <w:fldChar w:fldCharType="begin"/>
    </w:r>
    <w:r w:rsidR="00000000">
      <w:instrText>PAGE</w:instrText>
    </w:r>
    <w:r w:rsidR="00000000">
      <w:fldChar w:fldCharType="separate"/>
    </w:r>
    <w:r w:rsidR="00CF353B">
      <w:rPr>
        <w:noProof/>
      </w:rPr>
      <w:t>7</w:t>
    </w:r>
    <w:r w:rsidR="00000000">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E7599" w14:textId="77777777" w:rsidR="00D35ACC" w:rsidRDefault="00D35ACC">
    <w:pPr>
      <w:pStyle w:val="Footer1"/>
    </w:pPr>
    <w:r>
      <w:tab/>
    </w:r>
    <w:r>
      <w:tab/>
    </w:r>
    <w:r w:rsidR="00000000">
      <w:fldChar w:fldCharType="begin"/>
    </w:r>
    <w:r w:rsidR="00000000">
      <w:instrText>PAGE</w:instrText>
    </w:r>
    <w:r w:rsidR="00000000">
      <w:fldChar w:fldCharType="separate"/>
    </w:r>
    <w:r w:rsidR="00CF353B">
      <w:rPr>
        <w:noProof/>
      </w:rPr>
      <w:t>8</w:t>
    </w:r>
    <w:r w:rsidR="00000000">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71E8F" w14:textId="77777777" w:rsidR="00D35ACC" w:rsidRDefault="00D35ACC">
    <w:pPr>
      <w:pStyle w:val="Footer1"/>
    </w:pPr>
    <w:r>
      <w:tab/>
    </w:r>
    <w:r>
      <w:tab/>
    </w:r>
    <w:r>
      <w:tab/>
    </w:r>
    <w:r w:rsidR="00000000">
      <w:fldChar w:fldCharType="begin"/>
    </w:r>
    <w:r w:rsidR="00000000">
      <w:instrText>PAGE</w:instrText>
    </w:r>
    <w:r w:rsidR="00000000">
      <w:fldChar w:fldCharType="separate"/>
    </w:r>
    <w:r w:rsidR="00CF353B">
      <w:rPr>
        <w:noProof/>
      </w:rPr>
      <w:t>28</w:t>
    </w:r>
    <w:r w:rsidR="00000000">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A15EE" w14:textId="77777777" w:rsidR="00D35ACC" w:rsidRDefault="00D35ACC">
    <w:pPr>
      <w:pStyle w:val="Footer1"/>
    </w:pPr>
    <w:r>
      <w:tab/>
    </w:r>
    <w:r>
      <w:tab/>
    </w:r>
    <w:r w:rsidR="00000000">
      <w:fldChar w:fldCharType="begin"/>
    </w:r>
    <w:r w:rsidR="00000000">
      <w:instrText>PAGE</w:instrText>
    </w:r>
    <w:r w:rsidR="00000000">
      <w:fldChar w:fldCharType="separate"/>
    </w:r>
    <w:r w:rsidR="00CF353B">
      <w:rPr>
        <w:noProof/>
      </w:rPr>
      <w:t>34</w:t>
    </w:r>
    <w:r w:rsidR="0000000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1FDD9" w14:textId="77777777" w:rsidR="00F008D9" w:rsidRDefault="00F008D9" w:rsidP="0099157A">
      <w:r>
        <w:separator/>
      </w:r>
    </w:p>
  </w:footnote>
  <w:footnote w:type="continuationSeparator" w:id="0">
    <w:p w14:paraId="290C673D" w14:textId="77777777" w:rsidR="00F008D9" w:rsidRDefault="00F008D9" w:rsidP="009915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03A6"/>
    <w:multiLevelType w:val="hybridMultilevel"/>
    <w:tmpl w:val="36FA68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917ECD"/>
    <w:multiLevelType w:val="multilevel"/>
    <w:tmpl w:val="91340AC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47FE1263"/>
    <w:multiLevelType w:val="multilevel"/>
    <w:tmpl w:val="3370D6CE"/>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440" w:hanging="360"/>
      </w:pPr>
    </w:lvl>
    <w:lvl w:ilvl="2">
      <w:start w:val="1"/>
      <w:numFmt w:val="lowerRoman"/>
      <w:lvlText w:val="%3."/>
      <w:lvlJc w:val="right"/>
      <w:pPr>
        <w:tabs>
          <w:tab w:val="num" w:pos="1440"/>
        </w:tabs>
        <w:ind w:left="2160" w:hanging="180"/>
      </w:pPr>
    </w:lvl>
    <w:lvl w:ilvl="3">
      <w:start w:val="1"/>
      <w:numFmt w:val="decimal"/>
      <w:lvlText w:val="%4."/>
      <w:lvlJc w:val="left"/>
      <w:pPr>
        <w:tabs>
          <w:tab w:val="num" w:pos="1800"/>
        </w:tabs>
        <w:ind w:left="2880" w:hanging="360"/>
      </w:pPr>
    </w:lvl>
    <w:lvl w:ilvl="4">
      <w:start w:val="1"/>
      <w:numFmt w:val="lowerLetter"/>
      <w:lvlText w:val="%5."/>
      <w:lvlJc w:val="left"/>
      <w:pPr>
        <w:tabs>
          <w:tab w:val="num" w:pos="2160"/>
        </w:tabs>
        <w:ind w:left="3600" w:hanging="360"/>
      </w:pPr>
    </w:lvl>
    <w:lvl w:ilvl="5">
      <w:start w:val="1"/>
      <w:numFmt w:val="lowerRoman"/>
      <w:lvlText w:val="%6."/>
      <w:lvlJc w:val="right"/>
      <w:pPr>
        <w:tabs>
          <w:tab w:val="num" w:pos="2520"/>
        </w:tabs>
        <w:ind w:left="4320" w:hanging="180"/>
      </w:pPr>
    </w:lvl>
    <w:lvl w:ilvl="6">
      <w:start w:val="1"/>
      <w:numFmt w:val="decimal"/>
      <w:lvlText w:val="%7."/>
      <w:lvlJc w:val="left"/>
      <w:pPr>
        <w:tabs>
          <w:tab w:val="num" w:pos="2880"/>
        </w:tabs>
        <w:ind w:left="5040" w:hanging="360"/>
      </w:pPr>
    </w:lvl>
    <w:lvl w:ilvl="7">
      <w:start w:val="1"/>
      <w:numFmt w:val="lowerLetter"/>
      <w:lvlText w:val="%8."/>
      <w:lvlJc w:val="left"/>
      <w:pPr>
        <w:tabs>
          <w:tab w:val="num" w:pos="3240"/>
        </w:tabs>
        <w:ind w:left="5760" w:hanging="360"/>
      </w:pPr>
    </w:lvl>
    <w:lvl w:ilvl="8">
      <w:start w:val="1"/>
      <w:numFmt w:val="lowerRoman"/>
      <w:lvlText w:val="%9."/>
      <w:lvlJc w:val="right"/>
      <w:pPr>
        <w:tabs>
          <w:tab w:val="num" w:pos="3600"/>
        </w:tabs>
        <w:ind w:left="6480" w:hanging="180"/>
      </w:pPr>
    </w:lvl>
  </w:abstractNum>
  <w:abstractNum w:abstractNumId="3" w15:restartNumberingAfterBreak="0">
    <w:nsid w:val="679D389B"/>
    <w:multiLevelType w:val="multilevel"/>
    <w:tmpl w:val="C6F66F06"/>
    <w:lvl w:ilvl="0">
      <w:start w:val="2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4" w15:restartNumberingAfterBreak="0">
    <w:nsid w:val="7FD61845"/>
    <w:multiLevelType w:val="multilevel"/>
    <w:tmpl w:val="A356B74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687294701">
    <w:abstractNumId w:val="4"/>
  </w:num>
  <w:num w:numId="2" w16cid:durableId="1082529643">
    <w:abstractNumId w:val="3"/>
  </w:num>
  <w:num w:numId="3" w16cid:durableId="6566857">
    <w:abstractNumId w:val="2"/>
  </w:num>
  <w:num w:numId="4" w16cid:durableId="1130511711">
    <w:abstractNumId w:val="1"/>
  </w:num>
  <w:num w:numId="5" w16cid:durableId="1634865658">
    <w:abstractNumId w:val="4"/>
    <w:lvlOverride w:ilvl="0">
      <w:lvl w:ilvl="0">
        <w:numFmt w:val="decimal"/>
        <w:lvlText w:val=""/>
        <w:lvlJc w:val="left"/>
      </w:lvl>
    </w:lvlOverride>
    <w:lvlOverride w:ilvl="1">
      <w:lvl w:ilvl="1">
        <w:start w:val="1"/>
        <w:numFmt w:val="lowerLetter"/>
        <w:lvlText w:val="%2."/>
        <w:lvlJc w:val="left"/>
        <w:pPr>
          <w:tabs>
            <w:tab w:val="num" w:pos="1080"/>
          </w:tabs>
          <w:ind w:left="1440" w:hanging="360"/>
        </w:pPr>
      </w:lvl>
    </w:lvlOverride>
    <w:lvlOverride w:ilvl="2">
      <w:lvl w:ilvl="2">
        <w:start w:val="1"/>
        <w:numFmt w:val="lowerRoman"/>
        <w:lvlText w:val="%3."/>
        <w:lvlJc w:val="right"/>
        <w:pPr>
          <w:tabs>
            <w:tab w:val="num" w:pos="1440"/>
          </w:tabs>
          <w:ind w:left="2160" w:hanging="180"/>
        </w:pPr>
      </w:lvl>
    </w:lvlOverride>
    <w:lvlOverride w:ilvl="3">
      <w:lvl w:ilvl="3">
        <w:start w:val="1"/>
        <w:numFmt w:val="decimal"/>
        <w:lvlText w:val="%4."/>
        <w:lvlJc w:val="left"/>
        <w:pPr>
          <w:tabs>
            <w:tab w:val="num" w:pos="1800"/>
          </w:tabs>
          <w:ind w:left="2880" w:hanging="360"/>
        </w:pPr>
      </w:lvl>
    </w:lvlOverride>
    <w:lvlOverride w:ilvl="4">
      <w:lvl w:ilvl="4">
        <w:start w:val="1"/>
        <w:numFmt w:val="lowerLetter"/>
        <w:lvlText w:val="%5."/>
        <w:lvlJc w:val="left"/>
        <w:pPr>
          <w:tabs>
            <w:tab w:val="num" w:pos="2160"/>
          </w:tabs>
          <w:ind w:left="3600" w:hanging="360"/>
        </w:pPr>
      </w:lvl>
    </w:lvlOverride>
    <w:lvlOverride w:ilvl="5">
      <w:lvl w:ilvl="5">
        <w:start w:val="1"/>
        <w:numFmt w:val="lowerRoman"/>
        <w:lvlText w:val="%6."/>
        <w:lvlJc w:val="right"/>
        <w:pPr>
          <w:tabs>
            <w:tab w:val="num" w:pos="2520"/>
          </w:tabs>
          <w:ind w:left="4320" w:hanging="180"/>
        </w:pPr>
      </w:lvl>
    </w:lvlOverride>
    <w:lvlOverride w:ilvl="6">
      <w:lvl w:ilvl="6">
        <w:start w:val="1"/>
        <w:numFmt w:val="decimal"/>
        <w:lvlText w:val="%7."/>
        <w:lvlJc w:val="left"/>
        <w:pPr>
          <w:tabs>
            <w:tab w:val="num" w:pos="2880"/>
          </w:tabs>
          <w:ind w:left="5040" w:hanging="360"/>
        </w:pPr>
      </w:lvl>
    </w:lvlOverride>
    <w:lvlOverride w:ilvl="7">
      <w:lvl w:ilvl="7">
        <w:start w:val="1"/>
        <w:numFmt w:val="lowerLetter"/>
        <w:lvlText w:val="%8."/>
        <w:lvlJc w:val="left"/>
        <w:pPr>
          <w:tabs>
            <w:tab w:val="num" w:pos="3240"/>
          </w:tabs>
          <w:ind w:left="5760" w:hanging="360"/>
        </w:pPr>
      </w:lvl>
    </w:lvlOverride>
    <w:lvlOverride w:ilvl="8">
      <w:lvl w:ilvl="8">
        <w:start w:val="1"/>
        <w:numFmt w:val="lowerRoman"/>
        <w:lvlText w:val="%9."/>
        <w:lvlJc w:val="right"/>
        <w:pPr>
          <w:tabs>
            <w:tab w:val="num" w:pos="3600"/>
          </w:tabs>
          <w:ind w:left="6480" w:hanging="180"/>
        </w:pPr>
      </w:lvl>
    </w:lvlOverride>
  </w:num>
  <w:num w:numId="6" w16cid:durableId="914902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9157A"/>
    <w:rsid w:val="000277F5"/>
    <w:rsid w:val="000869F5"/>
    <w:rsid w:val="000A43FF"/>
    <w:rsid w:val="001E56BB"/>
    <w:rsid w:val="002370B4"/>
    <w:rsid w:val="002A70F8"/>
    <w:rsid w:val="002E3266"/>
    <w:rsid w:val="0034014C"/>
    <w:rsid w:val="004F558A"/>
    <w:rsid w:val="00554EC4"/>
    <w:rsid w:val="005654F2"/>
    <w:rsid w:val="005C33B2"/>
    <w:rsid w:val="005C3719"/>
    <w:rsid w:val="005E0910"/>
    <w:rsid w:val="00665112"/>
    <w:rsid w:val="00683C00"/>
    <w:rsid w:val="006B706A"/>
    <w:rsid w:val="006C00D1"/>
    <w:rsid w:val="006E1F70"/>
    <w:rsid w:val="007148D3"/>
    <w:rsid w:val="007540B3"/>
    <w:rsid w:val="00783C95"/>
    <w:rsid w:val="007F4CDB"/>
    <w:rsid w:val="00806DFF"/>
    <w:rsid w:val="00850826"/>
    <w:rsid w:val="008F78F0"/>
    <w:rsid w:val="0099157A"/>
    <w:rsid w:val="00A92F8D"/>
    <w:rsid w:val="00AC1DA2"/>
    <w:rsid w:val="00B248F4"/>
    <w:rsid w:val="00BB30AB"/>
    <w:rsid w:val="00BF1038"/>
    <w:rsid w:val="00C47F77"/>
    <w:rsid w:val="00C53B6A"/>
    <w:rsid w:val="00C91085"/>
    <w:rsid w:val="00CF353B"/>
    <w:rsid w:val="00D12116"/>
    <w:rsid w:val="00D241C4"/>
    <w:rsid w:val="00D35ACC"/>
    <w:rsid w:val="00DC13AA"/>
    <w:rsid w:val="00DD190C"/>
    <w:rsid w:val="00E24DB1"/>
    <w:rsid w:val="00E94D1A"/>
    <w:rsid w:val="00EB5360"/>
    <w:rsid w:val="00F008D9"/>
    <w:rsid w:val="00FC7A18"/>
    <w:rsid w:val="00FE6C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F7C1C"/>
  <w15:docId w15:val="{DC90263A-AAB9-41B0-8EC0-5A87DBD1F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D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42D24"/>
    <w:rPr>
      <w:color w:val="000080"/>
      <w:u w:val="single"/>
    </w:rPr>
  </w:style>
  <w:style w:type="character" w:customStyle="1" w:styleId="FootnoteCharacters">
    <w:name w:val="Footnote Characters"/>
    <w:qFormat/>
    <w:rsid w:val="00042D24"/>
  </w:style>
  <w:style w:type="character" w:customStyle="1" w:styleId="FootnoteAnchor">
    <w:name w:val="Footnote Anchor"/>
    <w:rsid w:val="00042D24"/>
    <w:rPr>
      <w:vertAlign w:val="superscript"/>
    </w:rPr>
  </w:style>
  <w:style w:type="character" w:customStyle="1" w:styleId="EndnoteCharacters">
    <w:name w:val="Endnote Characters"/>
    <w:qFormat/>
    <w:rsid w:val="00042D24"/>
  </w:style>
  <w:style w:type="character" w:customStyle="1" w:styleId="EndnoteAnchor">
    <w:name w:val="Endnote Anchor"/>
    <w:rsid w:val="00042D24"/>
    <w:rPr>
      <w:vertAlign w:val="superscript"/>
    </w:rPr>
  </w:style>
  <w:style w:type="character" w:customStyle="1" w:styleId="LineNumbering">
    <w:name w:val="Line Numbering"/>
    <w:rsid w:val="00042D24"/>
  </w:style>
  <w:style w:type="character" w:styleId="LineNumber">
    <w:name w:val="line number"/>
    <w:basedOn w:val="DefaultParagraphFont"/>
    <w:uiPriority w:val="99"/>
    <w:semiHidden/>
    <w:unhideWhenUsed/>
    <w:qFormat/>
    <w:rsid w:val="00D31D40"/>
  </w:style>
  <w:style w:type="character" w:customStyle="1" w:styleId="BalloonTextChar">
    <w:name w:val="Balloon Text Char"/>
    <w:basedOn w:val="DefaultParagraphFont"/>
    <w:link w:val="BalloonText"/>
    <w:uiPriority w:val="99"/>
    <w:semiHidden/>
    <w:qFormat/>
    <w:rsid w:val="00D31D40"/>
    <w:rPr>
      <w:rFonts w:ascii="Tahoma" w:hAnsi="Tahoma" w:cs="Mangal"/>
      <w:sz w:val="16"/>
      <w:szCs w:val="14"/>
    </w:rPr>
  </w:style>
  <w:style w:type="character" w:customStyle="1" w:styleId="NumberingSymbols">
    <w:name w:val="Numbering Symbols"/>
    <w:qFormat/>
    <w:rsid w:val="001C1FB4"/>
  </w:style>
  <w:style w:type="paragraph" w:customStyle="1" w:styleId="Heading">
    <w:name w:val="Heading"/>
    <w:basedOn w:val="Normal"/>
    <w:next w:val="BodyText"/>
    <w:qFormat/>
    <w:rsid w:val="00042D24"/>
    <w:pPr>
      <w:keepNext/>
      <w:spacing w:before="240" w:after="120"/>
    </w:pPr>
    <w:rPr>
      <w:rFonts w:ascii="Liberation Sans" w:eastAsia="Microsoft YaHei" w:hAnsi="Liberation Sans"/>
      <w:sz w:val="28"/>
      <w:szCs w:val="28"/>
    </w:rPr>
  </w:style>
  <w:style w:type="paragraph" w:styleId="BodyText">
    <w:name w:val="Body Text"/>
    <w:basedOn w:val="Normal"/>
    <w:rsid w:val="00042D24"/>
    <w:pPr>
      <w:spacing w:after="140" w:line="276" w:lineRule="auto"/>
    </w:pPr>
  </w:style>
  <w:style w:type="paragraph" w:styleId="List">
    <w:name w:val="List"/>
    <w:basedOn w:val="BodyText"/>
    <w:rsid w:val="00042D24"/>
  </w:style>
  <w:style w:type="paragraph" w:customStyle="1" w:styleId="Caption1">
    <w:name w:val="Caption1"/>
    <w:basedOn w:val="Normal"/>
    <w:qFormat/>
    <w:rsid w:val="00042D24"/>
    <w:pPr>
      <w:suppressLineNumbers/>
      <w:spacing w:before="120" w:after="120"/>
    </w:pPr>
    <w:rPr>
      <w:i/>
      <w:iCs/>
    </w:rPr>
  </w:style>
  <w:style w:type="paragraph" w:customStyle="1" w:styleId="Index">
    <w:name w:val="Index"/>
    <w:basedOn w:val="Normal"/>
    <w:qFormat/>
    <w:rsid w:val="00042D24"/>
    <w:pPr>
      <w:suppressLineNumbers/>
    </w:pPr>
  </w:style>
  <w:style w:type="paragraph" w:styleId="NoSpacing">
    <w:name w:val="No Spacing"/>
    <w:uiPriority w:val="1"/>
    <w:qFormat/>
    <w:rsid w:val="00042D24"/>
    <w:pPr>
      <w:jc w:val="both"/>
    </w:pPr>
  </w:style>
  <w:style w:type="paragraph" w:customStyle="1" w:styleId="HeaderandFooter">
    <w:name w:val="Header and Footer"/>
    <w:basedOn w:val="Normal"/>
    <w:qFormat/>
    <w:rsid w:val="00042D24"/>
    <w:pPr>
      <w:suppressLineNumbers/>
      <w:tabs>
        <w:tab w:val="center" w:pos="4819"/>
        <w:tab w:val="right" w:pos="9638"/>
      </w:tabs>
    </w:pPr>
  </w:style>
  <w:style w:type="paragraph" w:customStyle="1" w:styleId="Footer1">
    <w:name w:val="Footer1"/>
    <w:basedOn w:val="HeaderandFooter"/>
    <w:rsid w:val="00042D24"/>
  </w:style>
  <w:style w:type="paragraph" w:customStyle="1" w:styleId="Header1">
    <w:name w:val="Header1"/>
    <w:basedOn w:val="HeaderandFooter"/>
    <w:rsid w:val="00042D24"/>
  </w:style>
  <w:style w:type="paragraph" w:styleId="BalloonText">
    <w:name w:val="Balloon Text"/>
    <w:basedOn w:val="Normal"/>
    <w:link w:val="BalloonTextChar"/>
    <w:uiPriority w:val="99"/>
    <w:semiHidden/>
    <w:unhideWhenUsed/>
    <w:qFormat/>
    <w:rsid w:val="00D31D40"/>
    <w:rPr>
      <w:rFonts w:ascii="Tahoma" w:hAnsi="Tahoma" w:cs="Mangal"/>
      <w:sz w:val="16"/>
      <w:szCs w:val="14"/>
    </w:rPr>
  </w:style>
  <w:style w:type="paragraph" w:customStyle="1" w:styleId="Tablanormal1">
    <w:name w:val="Tabla normal1"/>
    <w:qFormat/>
    <w:rsid w:val="001C1FB4"/>
    <w:pPr>
      <w:spacing w:after="200" w:line="276" w:lineRule="auto"/>
    </w:pPr>
    <w:rPr>
      <w:rFonts w:ascii="Calibri" w:eastAsia="Cambria Math" w:hAnsi="Calibri" w:cs="Times New Roman"/>
      <w:sz w:val="22"/>
      <w:szCs w:val="22"/>
      <w:lang w:eastAsia="en-US" w:bidi="ar-SA"/>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EB5360"/>
    <w:pPr>
      <w:tabs>
        <w:tab w:val="center" w:pos="4252"/>
        <w:tab w:val="right" w:pos="8504"/>
      </w:tabs>
    </w:pPr>
    <w:rPr>
      <w:rFonts w:cs="Mangal"/>
      <w:szCs w:val="21"/>
    </w:rPr>
  </w:style>
  <w:style w:type="character" w:customStyle="1" w:styleId="HeaderChar">
    <w:name w:val="Header Char"/>
    <w:basedOn w:val="DefaultParagraphFont"/>
    <w:link w:val="Header"/>
    <w:uiPriority w:val="99"/>
    <w:semiHidden/>
    <w:rsid w:val="00EB5360"/>
    <w:rPr>
      <w:rFonts w:cs="Mangal"/>
      <w:szCs w:val="21"/>
    </w:rPr>
  </w:style>
  <w:style w:type="paragraph" w:styleId="Footer">
    <w:name w:val="footer"/>
    <w:basedOn w:val="Normal"/>
    <w:link w:val="FooterChar"/>
    <w:uiPriority w:val="99"/>
    <w:semiHidden/>
    <w:unhideWhenUsed/>
    <w:rsid w:val="00EB5360"/>
    <w:pPr>
      <w:tabs>
        <w:tab w:val="center" w:pos="4252"/>
        <w:tab w:val="right" w:pos="8504"/>
      </w:tabs>
    </w:pPr>
    <w:rPr>
      <w:rFonts w:cs="Mangal"/>
      <w:szCs w:val="21"/>
    </w:rPr>
  </w:style>
  <w:style w:type="character" w:customStyle="1" w:styleId="FooterChar">
    <w:name w:val="Footer Char"/>
    <w:basedOn w:val="DefaultParagraphFont"/>
    <w:link w:val="Footer"/>
    <w:uiPriority w:val="99"/>
    <w:semiHidden/>
    <w:rsid w:val="00EB5360"/>
    <w:rPr>
      <w:rFonts w:cs="Mangal"/>
      <w:szCs w:val="21"/>
    </w:rPr>
  </w:style>
  <w:style w:type="paragraph" w:customStyle="1" w:styleId="western">
    <w:name w:val="western"/>
    <w:basedOn w:val="Normal"/>
    <w:rsid w:val="00554EC4"/>
    <w:pPr>
      <w:suppressAutoHyphens w:val="0"/>
      <w:spacing w:before="100" w:beforeAutospacing="1" w:after="142" w:line="276" w:lineRule="auto"/>
    </w:pPr>
    <w:rPr>
      <w:rFonts w:ascii="Times New Roman" w:eastAsia="Times New Roman" w:hAnsi="Times New Roman" w:cs="Times New Roman"/>
      <w:kern w:val="0"/>
      <w:lang w:eastAsia="en-GB" w:bidi="ar-SA"/>
    </w:rPr>
  </w:style>
  <w:style w:type="paragraph" w:styleId="Revision">
    <w:name w:val="Revision"/>
    <w:hidden/>
    <w:uiPriority w:val="99"/>
    <w:semiHidden/>
    <w:rsid w:val="0034014C"/>
    <w:pPr>
      <w:suppressAutoHyphens w:val="0"/>
    </w:pPr>
    <w:rPr>
      <w:rFonts w:cs="Mangal"/>
      <w:szCs w:val="21"/>
    </w:rPr>
  </w:style>
  <w:style w:type="character" w:styleId="UnresolvedMention">
    <w:name w:val="Unresolved Mention"/>
    <w:basedOn w:val="DefaultParagraphFont"/>
    <w:uiPriority w:val="99"/>
    <w:semiHidden/>
    <w:unhideWhenUsed/>
    <w:rsid w:val="003401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69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tel:+353" TargetMode="Externa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inkscape.org/" TargetMode="Externa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inkscape.org/" TargetMode="Externa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ithub.com/torognes/vsearch/wiki/VSEARCH-pipeline" TargetMode="Externa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image" Target="media/image12.png"/><Relationship Id="rId30" Type="http://schemas.openxmlformats.org/officeDocument/2006/relationships/footer" Target="footer5.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960A8-44C8-45F4-A2BA-EBAC86B00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3341</TotalTime>
  <Pages>34</Pages>
  <Words>7887</Words>
  <Characters>44961</Characters>
  <Application>Microsoft Office Word</Application>
  <DocSecurity>0</DocSecurity>
  <Lines>374</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BIRLANGA, VICTOR</cp:lastModifiedBy>
  <cp:revision>50</cp:revision>
  <dcterms:created xsi:type="dcterms:W3CDTF">2020-04-23T13:29:00Z</dcterms:created>
  <dcterms:modified xsi:type="dcterms:W3CDTF">2022-10-05T09:15:00Z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