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B93" w:rsidRPr="00471D10" w:rsidRDefault="0046046C">
      <w:pPr>
        <w:rPr>
          <w:b/>
        </w:rPr>
      </w:pPr>
      <w:r w:rsidRPr="00471D10">
        <w:rPr>
          <w:b/>
        </w:rPr>
        <w:t>Supplementary table 1</w:t>
      </w:r>
      <w:r w:rsidR="003F4797" w:rsidRPr="00471D10">
        <w:rPr>
          <w:b/>
        </w:rPr>
        <w:t>: DM treatment and quality of life</w:t>
      </w:r>
      <w:r w:rsidR="00734B93" w:rsidRPr="00471D10">
        <w:rPr>
          <w:b/>
        </w:rPr>
        <w:br/>
      </w:r>
    </w:p>
    <w:p w:rsidR="00E80B62" w:rsidRPr="00471D10" w:rsidRDefault="0046046C">
      <w:r w:rsidRPr="00471D10">
        <w:rPr>
          <w:b/>
        </w:rPr>
        <w:br/>
      </w:r>
      <w:r w:rsidRPr="00471D10">
        <w:t>MLHFQ - Minnesota living with heart failure questionnaire; SU – sulfonylurea.</w:t>
      </w:r>
    </w:p>
    <w:tbl>
      <w:tblPr>
        <w:tblpPr w:leftFromText="141" w:rightFromText="141" w:horzAnchor="margin" w:tblpY="75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977"/>
        <w:gridCol w:w="2126"/>
        <w:gridCol w:w="1276"/>
      </w:tblGrid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No insulin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Insulin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sum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44 (28; 60)</w:t>
            </w:r>
            <w:bookmarkStart w:id="0" w:name="_GoBack"/>
            <w:bookmarkEnd w:id="0"/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44 (29; 61)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0.92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somatic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22 (12; 27)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21 (12; 29)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0.70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emotional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6 (2; 12)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6 (3; 10)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0.70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No SU derivatives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SU derivatives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sum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45 (29; 61)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39 (22.5; 55.5)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0.25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somatic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22 (13; 28)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20 (10; 26)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0.20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emotional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 xml:space="preserve">6 (2; 11) 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5 (1; 12)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0.55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No DPPIV-inhibitors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  <w:rPr>
                <w:b/>
              </w:rPr>
            </w:pPr>
            <w:r w:rsidRPr="00471D10">
              <w:rPr>
                <w:b/>
              </w:rPr>
              <w:t>DPPIV-inhibitors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sum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44 (29; 61)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38 (14; 51)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0.07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somatic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22 (13; 28)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18 (6; 24)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0.08</w:t>
            </w:r>
          </w:p>
        </w:tc>
      </w:tr>
      <w:tr w:rsidR="00471D10" w:rsidRPr="00471D10" w:rsidTr="00726AF3">
        <w:tc>
          <w:tcPr>
            <w:tcW w:w="2263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MLHFQ emotional</w:t>
            </w:r>
          </w:p>
        </w:tc>
        <w:tc>
          <w:tcPr>
            <w:tcW w:w="2977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6 (2; 12)</w:t>
            </w:r>
          </w:p>
        </w:tc>
        <w:tc>
          <w:tcPr>
            <w:tcW w:w="212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5 (0; 8)</w:t>
            </w:r>
          </w:p>
        </w:tc>
        <w:tc>
          <w:tcPr>
            <w:tcW w:w="1276" w:type="dxa"/>
          </w:tcPr>
          <w:p w:rsidR="00EE4D69" w:rsidRPr="00471D10" w:rsidRDefault="00EE4D69" w:rsidP="00726AF3">
            <w:pPr>
              <w:spacing w:after="0" w:line="240" w:lineRule="auto"/>
            </w:pPr>
            <w:r w:rsidRPr="00471D10">
              <w:t>0.10</w:t>
            </w:r>
          </w:p>
        </w:tc>
      </w:tr>
    </w:tbl>
    <w:p w:rsidR="00FB162F" w:rsidRPr="00471D10" w:rsidRDefault="00C77755">
      <w:r w:rsidRPr="00471D10">
        <w:t>Treatment with insulin, SU derivatives or DPPIV-inhibitors was not associated with better QoL.</w:t>
      </w:r>
    </w:p>
    <w:sectPr w:rsidR="00FB162F" w:rsidRPr="00471D10" w:rsidSect="00471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04"/>
    <w:rsid w:val="00054324"/>
    <w:rsid w:val="00152F17"/>
    <w:rsid w:val="00172DA4"/>
    <w:rsid w:val="00173FDE"/>
    <w:rsid w:val="001B4F02"/>
    <w:rsid w:val="00350B0A"/>
    <w:rsid w:val="0037576E"/>
    <w:rsid w:val="00391B23"/>
    <w:rsid w:val="003F4797"/>
    <w:rsid w:val="0043359D"/>
    <w:rsid w:val="0046046C"/>
    <w:rsid w:val="00471D10"/>
    <w:rsid w:val="00474D2C"/>
    <w:rsid w:val="004C173B"/>
    <w:rsid w:val="00510BE6"/>
    <w:rsid w:val="00551034"/>
    <w:rsid w:val="00553A0C"/>
    <w:rsid w:val="005A3E69"/>
    <w:rsid w:val="005B68D1"/>
    <w:rsid w:val="006327CC"/>
    <w:rsid w:val="006456FF"/>
    <w:rsid w:val="00654B31"/>
    <w:rsid w:val="006B2F06"/>
    <w:rsid w:val="0071365B"/>
    <w:rsid w:val="00734B93"/>
    <w:rsid w:val="007C07C0"/>
    <w:rsid w:val="00841A04"/>
    <w:rsid w:val="00857F40"/>
    <w:rsid w:val="00864F4D"/>
    <w:rsid w:val="008757E2"/>
    <w:rsid w:val="008A7F62"/>
    <w:rsid w:val="008F5045"/>
    <w:rsid w:val="00906BB5"/>
    <w:rsid w:val="009149A3"/>
    <w:rsid w:val="00922DDA"/>
    <w:rsid w:val="009662C9"/>
    <w:rsid w:val="0097174C"/>
    <w:rsid w:val="00992665"/>
    <w:rsid w:val="00A116FE"/>
    <w:rsid w:val="00A15E8A"/>
    <w:rsid w:val="00A57E92"/>
    <w:rsid w:val="00A95A1E"/>
    <w:rsid w:val="00AF7A65"/>
    <w:rsid w:val="00B478CE"/>
    <w:rsid w:val="00BA3C76"/>
    <w:rsid w:val="00C210AE"/>
    <w:rsid w:val="00C45F61"/>
    <w:rsid w:val="00C66B09"/>
    <w:rsid w:val="00C765D0"/>
    <w:rsid w:val="00C77755"/>
    <w:rsid w:val="00CA55AC"/>
    <w:rsid w:val="00CE2425"/>
    <w:rsid w:val="00CE2B54"/>
    <w:rsid w:val="00CF130F"/>
    <w:rsid w:val="00D45F55"/>
    <w:rsid w:val="00D511A6"/>
    <w:rsid w:val="00D84C0D"/>
    <w:rsid w:val="00D86D45"/>
    <w:rsid w:val="00DB2649"/>
    <w:rsid w:val="00DC2DD5"/>
    <w:rsid w:val="00E23332"/>
    <w:rsid w:val="00E80B62"/>
    <w:rsid w:val="00E817DF"/>
    <w:rsid w:val="00EE4D69"/>
    <w:rsid w:val="00EF61D6"/>
    <w:rsid w:val="00F636E0"/>
    <w:rsid w:val="00F90629"/>
    <w:rsid w:val="00FB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DB6110-C232-4A05-ADDB-2DA173F3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604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8CC64-80F3-4A28-9F69-4E9379AF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Institut klinické a experimentální medicíny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MUDr. Jan Beneš, Ph.D.</dc:creator>
  <cp:keywords/>
  <dc:description/>
  <cp:lastModifiedBy>Ramya G</cp:lastModifiedBy>
  <cp:revision>11</cp:revision>
  <dcterms:created xsi:type="dcterms:W3CDTF">2020-12-21T11:47:00Z</dcterms:created>
  <dcterms:modified xsi:type="dcterms:W3CDTF">2022-07-25T11:04:00Z</dcterms:modified>
</cp:coreProperties>
</file>